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X174b1b0ab9cdcfa5c27447067e7b493506c6fa4"/>
    <w:p>
      <w:pPr>
        <w:pStyle w:val="Heading1"/>
      </w:pPr>
      <w:r>
        <w:t xml:space="preserve">TILETORIA &amp; SPEC LAB — CUSTOMER PERSONA Q&amp;A KNOWLEDGE BASE</w:t>
      </w:r>
    </w:p>
    <w:bookmarkStart w:id="20" w:name="X87eeda772f39869719429b77f7f82ae7d4cf884"/>
    <w:p>
      <w:pPr>
        <w:pStyle w:val="Heading2"/>
      </w:pPr>
      <w:r>
        <w:t xml:space="preserve">Complete Chatbot AI Brain Reference Document</w:t>
      </w:r>
    </w:p>
    <w:p>
      <w:r>
        <w:pict>
          <v:rect style="width:0;height:1.5pt" o:hralign="center" o:hrstd="t" o:hr="t"/>
        </w:pict>
      </w:r>
    </w:p>
    <w:p>
      <w:pPr>
        <w:pStyle w:val="FirstParagraph"/>
      </w:pPr>
      <w:r>
        <w:rPr>
          <w:bCs/>
          <w:b/>
        </w:rPr>
        <w:t xml:space="preserve">Document Information:</w:t>
      </w:r>
      <w:r>
        <w:t xml:space="preserve"> </w:t>
      </w:r>
      <w:r>
        <w:t xml:space="preserve">-</w:t>
      </w:r>
      <w:r>
        <w:t xml:space="preserve"> </w:t>
      </w:r>
      <w:r>
        <w:rPr>
          <w:bCs/>
          <w:b/>
        </w:rPr>
        <w:t xml:space="preserve">Businesses Covered:</w:t>
      </w:r>
      <w:r>
        <w:t xml:space="preserve"> </w:t>
      </w:r>
      <w:r>
        <w:t xml:space="preserve">Tiletoria (Retail, Wholesale &amp; Corporate) and Spec Lab (Professional Specification)</w:t>
      </w:r>
      <w:r>
        <w:t xml:space="preserve"> </w:t>
      </w:r>
      <w:r>
        <w:t xml:space="preserve">-</w:t>
      </w:r>
      <w:r>
        <w:t xml:space="preserve"> </w:t>
      </w:r>
      <w:r>
        <w:rPr>
          <w:bCs/>
          <w:b/>
        </w:rPr>
        <w:t xml:space="preserve">Market Coverage:</w:t>
      </w:r>
      <w:r>
        <w:t xml:space="preserve"> </w:t>
      </w:r>
      <w:r>
        <w:t xml:space="preserve">South Africa (KwaZulu-Natal, Gauteng, Western Cape, National)</w:t>
      </w:r>
      <w:r>
        <w:t xml:space="preserve"> </w:t>
      </w:r>
      <w:r>
        <w:t xml:space="preserve">-</w:t>
      </w:r>
      <w:r>
        <w:t xml:space="preserve"> </w:t>
      </w:r>
      <w:r>
        <w:rPr>
          <w:bCs/>
          <w:b/>
        </w:rPr>
        <w:t xml:space="preserve">Active Store Locations:</w:t>
      </w:r>
      <w:r>
        <w:t xml:space="preserve"> </w:t>
      </w:r>
      <w:r>
        <w:t xml:space="preserve">- Tiletoria Paarden Eiland (Cape Town)</w:t>
      </w:r>
      <w:r>
        <w:t xml:space="preserve"> </w:t>
      </w:r>
      <w:r>
        <w:t xml:space="preserve">- Tiletoria Northriding (Gauteng)</w:t>
      </w:r>
      <w:r>
        <w:t xml:space="preserve"> </w:t>
      </w:r>
      <w:r>
        <w:t xml:space="preserve">- Tiletoria Cornubia (KZN)</w:t>
      </w:r>
      <w:r>
        <w:t xml:space="preserve"> </w:t>
      </w:r>
      <w:r>
        <w:t xml:space="preserve">- Spec Lab Paarl</w:t>
      </w:r>
      <w:r>
        <w:t xml:space="preserve"> </w:t>
      </w:r>
      <w:r>
        <w:t xml:space="preserve">- Spec Lab Menlyn</w:t>
      </w:r>
      <w:r>
        <w:t xml:space="preserve"> </w:t>
      </w:r>
      <w:r>
        <w:t xml:space="preserve">-</w:t>
      </w:r>
      <w:r>
        <w:t xml:space="preserve"> </w:t>
      </w:r>
      <w:r>
        <w:rPr>
          <w:bCs/>
          <w:b/>
        </w:rPr>
        <w:t xml:space="preserve">Persona Segments:</w:t>
      </w:r>
      <w:r>
        <w:t xml:space="preserve"> </w:t>
      </w:r>
      <w:r>
        <w:t xml:space="preserve">9 Customer Personas</w:t>
      </w:r>
      <w:r>
        <w:t xml:space="preserve"> </w:t>
      </w:r>
      <w:r>
        <w:t xml:space="preserve">-</w:t>
      </w:r>
      <w:r>
        <w:t xml:space="preserve"> </w:t>
      </w:r>
      <w:r>
        <w:rPr>
          <w:bCs/>
          <w:b/>
        </w:rPr>
        <w:t xml:space="preserve">Total Q&amp;A Pairs:</w:t>
      </w:r>
      <w:r>
        <w:t xml:space="preserve"> </w:t>
      </w:r>
      <w:r>
        <w:t xml:space="preserve">~9,000</w:t>
      </w:r>
      <w:r>
        <w:t xml:space="preserve"> </w:t>
      </w:r>
      <w:r>
        <w:t xml:space="preserve">-</w:t>
      </w:r>
      <w:r>
        <w:t xml:space="preserve"> </w:t>
      </w:r>
      <w:r>
        <w:rPr>
          <w:bCs/>
          <w:b/>
        </w:rPr>
        <w:t xml:space="preserve">Date Compiled:</w:t>
      </w:r>
      <w:r>
        <w:t xml:space="preserve"> </w:t>
      </w:r>
      <w:r>
        <w:t xml:space="preserve">May 2026</w:t>
      </w:r>
      <w:r>
        <w:t xml:space="preserve"> </w:t>
      </w:r>
      <w:r>
        <w:t xml:space="preserve">-</w:t>
      </w:r>
      <w:r>
        <w:t xml:space="preserve"> </w:t>
      </w:r>
      <w:r>
        <w:rPr>
          <w:bCs/>
          <w:b/>
        </w:rPr>
        <w:t xml:space="preserve">Purpose:</w:t>
      </w:r>
      <w:r>
        <w:t xml:space="preserve"> </w:t>
      </w:r>
      <w:r>
        <w:t xml:space="preserve">Structured knowledge base for AI chatbot training — covering every likely question each customer persona may ask about Tiletoria and Spec Lab products, services, and operations, with factual answers.</w:t>
      </w:r>
    </w:p>
    <w:p>
      <w:r>
        <w:pict>
          <v:rect style="width:0;height:1.5pt" o:hralign="center" o:hrstd="t" o:hr="t"/>
        </w:pict>
      </w:r>
    </w:p>
    <w:bookmarkEnd w:id="20"/>
    <w:bookmarkStart w:id="25" w:name="table-of-contents"/>
    <w:p>
      <w:pPr>
        <w:pStyle w:val="Heading2"/>
      </w:pPr>
      <w:r>
        <w:t xml:space="preserve">Table of Contents</w:t>
      </w:r>
    </w:p>
    <w:bookmarkStart w:id="21" w:name="b2c-consumers"/>
    <w:p>
      <w:pPr>
        <w:pStyle w:val="Heading3"/>
      </w:pPr>
      <w:r>
        <w:t xml:space="preserve">B2C Consumers</w:t>
      </w:r>
    </w:p>
    <w:p>
      <w:pPr>
        <w:numPr>
          <w:ilvl w:val="0"/>
          <w:numId w:val="1001"/>
        </w:numPr>
        <w:pStyle w:val="Compact"/>
      </w:pPr>
      <w:hyperlink w:anchor="persona-1-diy-consumers">
        <w:r>
          <w:rPr>
            <w:rStyle w:val="Hyperlink"/>
          </w:rPr>
          <w:t xml:space="preserve">DIY Consumers</w:t>
        </w:r>
      </w:hyperlink>
    </w:p>
    <w:p>
      <w:pPr>
        <w:numPr>
          <w:ilvl w:val="0"/>
          <w:numId w:val="1001"/>
        </w:numPr>
        <w:pStyle w:val="Compact"/>
      </w:pPr>
      <w:hyperlink w:anchor="persona-2-renovation-consumers">
        <w:r>
          <w:rPr>
            <w:rStyle w:val="Hyperlink"/>
          </w:rPr>
          <w:t xml:space="preserve">Renovation Consumers</w:t>
        </w:r>
      </w:hyperlink>
    </w:p>
    <w:bookmarkEnd w:id="21"/>
    <w:bookmarkStart w:id="22" w:name="b2b-trade"/>
    <w:p>
      <w:pPr>
        <w:pStyle w:val="Heading3"/>
      </w:pPr>
      <w:r>
        <w:t xml:space="preserve">B2B Trade</w:t>
      </w:r>
    </w:p>
    <w:p>
      <w:pPr>
        <w:numPr>
          <w:ilvl w:val="0"/>
          <w:numId w:val="1002"/>
        </w:numPr>
        <w:pStyle w:val="Compact"/>
      </w:pPr>
      <w:hyperlink w:anchor="persona-3-smaller-contractors">
        <w:r>
          <w:rPr>
            <w:rStyle w:val="Hyperlink"/>
          </w:rPr>
          <w:t xml:space="preserve">Smaller Contractors</w:t>
        </w:r>
      </w:hyperlink>
    </w:p>
    <w:p>
      <w:pPr>
        <w:numPr>
          <w:ilvl w:val="0"/>
          <w:numId w:val="1002"/>
        </w:numPr>
        <w:pStyle w:val="Compact"/>
      </w:pPr>
      <w:hyperlink w:anchor="persona-4-developers">
        <w:r>
          <w:rPr>
            <w:rStyle w:val="Hyperlink"/>
          </w:rPr>
          <w:t xml:space="preserve">Developers</w:t>
        </w:r>
      </w:hyperlink>
    </w:p>
    <w:p>
      <w:pPr>
        <w:numPr>
          <w:ilvl w:val="0"/>
          <w:numId w:val="1002"/>
        </w:numPr>
        <w:pStyle w:val="Compact"/>
      </w:pPr>
      <w:hyperlink w:anchor="persona-5-corporate-national-chains">
        <w:r>
          <w:rPr>
            <w:rStyle w:val="Hyperlink"/>
          </w:rPr>
          <w:t xml:space="preserve">Corporate National Chains</w:t>
        </w:r>
      </w:hyperlink>
    </w:p>
    <w:bookmarkEnd w:id="22"/>
    <w:bookmarkStart w:id="23" w:name="professional-specifiers"/>
    <w:p>
      <w:pPr>
        <w:pStyle w:val="Heading3"/>
      </w:pPr>
      <w:r>
        <w:t xml:space="preserve">Professional Specifiers</w:t>
      </w:r>
    </w:p>
    <w:p>
      <w:pPr>
        <w:numPr>
          <w:ilvl w:val="0"/>
          <w:numId w:val="1003"/>
        </w:numPr>
        <w:pStyle w:val="Compact"/>
      </w:pPr>
      <w:hyperlink w:anchor="persona-6-architects">
        <w:r>
          <w:rPr>
            <w:rStyle w:val="Hyperlink"/>
          </w:rPr>
          <w:t xml:space="preserve">Architects</w:t>
        </w:r>
      </w:hyperlink>
    </w:p>
    <w:p>
      <w:pPr>
        <w:numPr>
          <w:ilvl w:val="0"/>
          <w:numId w:val="1003"/>
        </w:numPr>
        <w:pStyle w:val="Compact"/>
      </w:pPr>
      <w:hyperlink w:anchor="persona-7-interior-designers">
        <w:r>
          <w:rPr>
            <w:rStyle w:val="Hyperlink"/>
          </w:rPr>
          <w:t xml:space="preserve">Interior Designers</w:t>
        </w:r>
      </w:hyperlink>
    </w:p>
    <w:p>
      <w:pPr>
        <w:numPr>
          <w:ilvl w:val="0"/>
          <w:numId w:val="1003"/>
        </w:numPr>
        <w:pStyle w:val="Compact"/>
      </w:pPr>
      <w:hyperlink w:anchor="persona-8-quantity-surveyors">
        <w:r>
          <w:rPr>
            <w:rStyle w:val="Hyperlink"/>
          </w:rPr>
          <w:t xml:space="preserve">Quantity Surveyors</w:t>
        </w:r>
      </w:hyperlink>
    </w:p>
    <w:bookmarkEnd w:id="23"/>
    <w:bookmarkStart w:id="24" w:name="wholesale-channel"/>
    <w:p>
      <w:pPr>
        <w:pStyle w:val="Heading3"/>
      </w:pPr>
      <w:r>
        <w:t xml:space="preserve">Wholesale Channel</w:t>
      </w:r>
    </w:p>
    <w:p>
      <w:pPr>
        <w:numPr>
          <w:ilvl w:val="0"/>
          <w:numId w:val="1004"/>
        </w:numPr>
        <w:pStyle w:val="Compact"/>
      </w:pPr>
      <w:hyperlink w:anchor="Xdea2316c18f32e1e86397ff412e4142cec1b318">
        <w:r>
          <w:rPr>
            <w:rStyle w:val="Hyperlink"/>
          </w:rPr>
          <w:t xml:space="preserve">Smaller Flooring Merchants</w:t>
        </w:r>
      </w:hyperlink>
    </w:p>
    <w:p>
      <w:r>
        <w:pict>
          <v:rect style="width:0;height:1.5pt" o:hralign="center" o:hrstd="t" o:hr="t"/>
        </w:pict>
      </w:r>
    </w:p>
    <w:p>
      <w:r>
        <w:pict>
          <v:rect style="width:0;height:1.5pt" o:hralign="center" o:hrstd="t" o:hr="t"/>
        </w:pict>
      </w:r>
    </w:p>
    <w:bookmarkEnd w:id="24"/>
    <w:bookmarkEnd w:id="25"/>
    <w:bookmarkEnd w:id="26"/>
    <w:bookmarkStart w:id="51" w:name="X246907dc20f3ebd846004a010d682832c2a45a3"/>
    <w:p>
      <w:pPr>
        <w:pStyle w:val="Heading1"/>
      </w:pPr>
      <w:r>
        <w:t xml:space="preserve">Persona 1: DIY Consumers — Q&amp;A Knowledge Base</w:t>
      </w:r>
    </w:p>
    <w:bookmarkStart w:id="27" w:name="Xffe37c17c3dac81a45c3e4489f9e3ee02544dc1"/>
    <w:p>
      <w:pPr>
        <w:pStyle w:val="Heading2"/>
      </w:pPr>
      <w:r>
        <w:t xml:space="preserve">Category 1: Getting Started &amp; Showroom Experience</w:t>
      </w:r>
    </w:p>
    <w:p>
      <w:pPr>
        <w:pStyle w:val="FirstParagraph"/>
      </w:pPr>
      <w:r>
        <w:rPr>
          <w:bCs/>
          <w:b/>
        </w:rPr>
        <w:t xml:space="preserve">Q1:</w:t>
      </w:r>
      <w:r>
        <w:t xml:space="preserve"> </w:t>
      </w:r>
      <w:r>
        <w:t xml:space="preserve">Where are Tiletoria showrooms located in South Africa?</w:t>
      </w:r>
      <w:r>
        <w:t xml:space="preserve"> </w:t>
      </w:r>
      <w:r>
        <w:rPr>
          <w:bCs/>
          <w:b/>
        </w:rPr>
        <w:t xml:space="preserve">A:</w:t>
      </w:r>
      <w:r>
        <w:t xml:space="preserve"> </w:t>
      </w:r>
      <w:r>
        <w:t xml:space="preserve">Tiletoria has showrooms in Cape Town (Tiletoria Paarden Eiland and showroom), Johannesburg (Northriding and Spec Lab in Menlyn), Durban (Cornubia and Cornubia), and Paarden Eiland. Our head office and main Paarden Eiland showroom is at Paarden Eiland.</w:t>
      </w:r>
    </w:p>
    <w:p>
      <w:pPr>
        <w:pStyle w:val="BodyText"/>
      </w:pPr>
      <w:r>
        <w:rPr>
          <w:bCs/>
          <w:b/>
        </w:rPr>
        <w:t xml:space="preserve">Q2:</w:t>
      </w:r>
      <w:r>
        <w:t xml:space="preserve"> </w:t>
      </w:r>
      <w:r>
        <w:t xml:space="preserve">What are Tiletoria’s showroom trading hours?</w:t>
      </w:r>
      <w:r>
        <w:t xml:space="preserve"> </w:t>
      </w:r>
      <w:r>
        <w:rPr>
          <w:bCs/>
          <w:b/>
        </w:rPr>
        <w:t xml:space="preserve">A:</w:t>
      </w:r>
      <w:r>
        <w:t xml:space="preserve"> </w:t>
      </w:r>
      <w:r>
        <w:t xml:space="preserve">Most Tiletoria showrooms are open Monday to Friday from 08:00 to 17:00, and Saturdays from 08:30 to 13:00. We recommend calling your nearest showroom to confirm, as hours may vary slightly by location and public holidays.</w:t>
      </w:r>
    </w:p>
    <w:p>
      <w:pPr>
        <w:pStyle w:val="BodyText"/>
      </w:pPr>
      <w:r>
        <w:rPr>
          <w:bCs/>
          <w:b/>
        </w:rPr>
        <w:t xml:space="preserve">Q3:</w:t>
      </w:r>
      <w:r>
        <w:t xml:space="preserve"> </w:t>
      </w:r>
      <w:r>
        <w:t xml:space="preserve">Do I need an appointment to visit a Tiletoria showroom?</w:t>
      </w:r>
      <w:r>
        <w:t xml:space="preserve"> </w:t>
      </w:r>
      <w:r>
        <w:rPr>
          <w:bCs/>
          <w:b/>
        </w:rPr>
        <w:t xml:space="preserve">A:</w:t>
      </w:r>
      <w:r>
        <w:t xml:space="preserve"> </w:t>
      </w:r>
      <w:r>
        <w:t xml:space="preserve">No appointment is necessary — DIY consumers are welcome to walk in during trading hours. However, if you’re working on a larger project (40m²+) and would like dedicated assistance, you can call ahead to book time with a sales consultant.</w:t>
      </w:r>
    </w:p>
    <w:p>
      <w:pPr>
        <w:pStyle w:val="BodyText"/>
      </w:pPr>
      <w:r>
        <w:rPr>
          <w:bCs/>
          <w:b/>
        </w:rPr>
        <w:t xml:space="preserve">Q4:</w:t>
      </w:r>
      <w:r>
        <w:t xml:space="preserve"> </w:t>
      </w:r>
      <w:r>
        <w:t xml:space="preserve">Is parking available at Tiletoria showrooms?</w:t>
      </w:r>
      <w:r>
        <w:t xml:space="preserve"> </w:t>
      </w:r>
      <w:r>
        <w:rPr>
          <w:bCs/>
          <w:b/>
        </w:rPr>
        <w:t xml:space="preserve">A:</w:t>
      </w:r>
      <w:r>
        <w:t xml:space="preserve"> </w:t>
      </w:r>
      <w:r>
        <w:t xml:space="preserve">Yes, all Tiletoria showrooms have dedicated customer parking. Our Paarden Eiland, Northriding, and Cornubia locations have ample parking given their warehouse-showroom format. The Spec Lab in Menlyn also has parking available for visitors.</w:t>
      </w:r>
    </w:p>
    <w:p>
      <w:pPr>
        <w:pStyle w:val="BodyText"/>
      </w:pPr>
      <w:r>
        <w:rPr>
          <w:bCs/>
          <w:b/>
        </w:rPr>
        <w:t xml:space="preserve">Q5:</w:t>
      </w:r>
      <w:r>
        <w:t xml:space="preserve"> </w:t>
      </w:r>
      <w:r>
        <w:t xml:space="preserve">What’s the difference between the regular showroom and the Spec Lab in Menlyn?</w:t>
      </w:r>
      <w:r>
        <w:t xml:space="preserve"> </w:t>
      </w:r>
      <w:r>
        <w:rPr>
          <w:bCs/>
          <w:b/>
        </w:rPr>
        <w:t xml:space="preserve">A:</w:t>
      </w:r>
      <w:r>
        <w:t xml:space="preserve"> </w:t>
      </w:r>
      <w:r>
        <w:t xml:space="preserve">The Spec Lab at Spec Lab Menlyn is a curated space designed primarily for architects, interior designers, and property developers. It features high-end imported collections and a premium selection environment. DIY consumers are welcome to visit, but the regular showrooms (like Northriding) may offer a broader, more accessible range for residential projects.</w:t>
      </w:r>
    </w:p>
    <w:p>
      <w:pPr>
        <w:pStyle w:val="BodyText"/>
      </w:pPr>
      <w:r>
        <w:rPr>
          <w:bCs/>
          <w:b/>
        </w:rPr>
        <w:t xml:space="preserve">Q6:</w:t>
      </w:r>
      <w:r>
        <w:t xml:space="preserve"> </w:t>
      </w:r>
      <w:r>
        <w:t xml:space="preserve">Can I bring my contractor or spouse to the showroom?</w:t>
      </w:r>
      <w:r>
        <w:t xml:space="preserve"> </w:t>
      </w:r>
      <w:r>
        <w:rPr>
          <w:bCs/>
          <w:b/>
        </w:rPr>
        <w:t xml:space="preserve">A:</w:t>
      </w:r>
      <w:r>
        <w:t xml:space="preserve"> </w:t>
      </w:r>
      <w:r>
        <w:t xml:space="preserve">Absolutely. Many DIY consumers visit with their partner or bring their tiler along for a second opinion. There’s no limit on how many people you bring — in fact, it’s often helpful to have an extra set of eyes when choosing tiles.</w:t>
      </w:r>
    </w:p>
    <w:p>
      <w:pPr>
        <w:pStyle w:val="BodyText"/>
      </w:pPr>
      <w:r>
        <w:rPr>
          <w:bCs/>
          <w:b/>
        </w:rPr>
        <w:t xml:space="preserve">Q7:</w:t>
      </w:r>
      <w:r>
        <w:t xml:space="preserve"> </w:t>
      </w:r>
      <w:r>
        <w:t xml:space="preserve">What should I bring when I visit a Tiletoria showroom for the first time?</w:t>
      </w:r>
      <w:r>
        <w:t xml:space="preserve"> </w:t>
      </w:r>
      <w:r>
        <w:rPr>
          <w:bCs/>
          <w:b/>
        </w:rPr>
        <w:t xml:space="preserve">A:</w:t>
      </w:r>
      <w:r>
        <w:t xml:space="preserve"> </w:t>
      </w:r>
      <w:r>
        <w:t xml:space="preserve">Bring your room measurements (length x width), photos of the space, any colour swatches or material samples you’re trying to match (cupboard doors, paint chips), and an idea of your budget per m². If you have existing tiles, note whether they’re floor or wall tiles and their approximate size.</w:t>
      </w:r>
    </w:p>
    <w:p>
      <w:pPr>
        <w:pStyle w:val="BodyText"/>
      </w:pPr>
      <w:r>
        <w:rPr>
          <w:bCs/>
          <w:b/>
        </w:rPr>
        <w:t xml:space="preserve">Q8:</w:t>
      </w:r>
      <w:r>
        <w:t xml:space="preserve"> </w:t>
      </w:r>
      <w:r>
        <w:t xml:space="preserve">Do your showrooms have display boards set up like competitor retailers and competitor retailers?</w:t>
      </w:r>
      <w:r>
        <w:t xml:space="preserve"> </w:t>
      </w:r>
      <w:r>
        <w:rPr>
          <w:bCs/>
          <w:b/>
        </w:rPr>
        <w:t xml:space="preserve">A:</w:t>
      </w:r>
      <w:r>
        <w:t xml:space="preserve"> </w:t>
      </w:r>
      <w:r>
        <w:t xml:space="preserve">Yes, our showrooms feature extensive display boards showing tiles in realistic room settings and sample boards. You’ll be able to see full-sized tiles laid out, step-on samples for floor tiles, and bathroom and kitchen vignettes to help visualise how products look installed.</w:t>
      </w:r>
    </w:p>
    <w:p>
      <w:pPr>
        <w:pStyle w:val="BodyText"/>
      </w:pPr>
      <w:r>
        <w:rPr>
          <w:bCs/>
          <w:b/>
        </w:rPr>
        <w:t xml:space="preserve">Q9:</w:t>
      </w:r>
      <w:r>
        <w:t xml:space="preserve"> </w:t>
      </w:r>
      <w:r>
        <w:t xml:space="preserve">Can I just walk around the showroom myself, or will someone attach themselves to me immediately?</w:t>
      </w:r>
      <w:r>
        <w:t xml:space="preserve"> </w:t>
      </w:r>
      <w:r>
        <w:rPr>
          <w:bCs/>
          <w:b/>
        </w:rPr>
        <w:t xml:space="preserve">A:</w:t>
      </w:r>
      <w:r>
        <w:t xml:space="preserve"> </w:t>
      </w:r>
      <w:r>
        <w:t xml:space="preserve">You can absolutely browse at your own pace. Our showroom staff are trained to give you space initially and are available when you’re ready for help. Just let them know if you’d like assistance or prefer to look around first.</w:t>
      </w:r>
    </w:p>
    <w:p>
      <w:pPr>
        <w:pStyle w:val="BodyText"/>
      </w:pPr>
      <w:r>
        <w:rPr>
          <w:bCs/>
          <w:b/>
        </w:rPr>
        <w:t xml:space="preserve">Q10:</w:t>
      </w:r>
      <w:r>
        <w:t xml:space="preserve"> </w:t>
      </w:r>
      <w:r>
        <w:t xml:space="preserve">Is Tiletoria open on Sundays?</w:t>
      </w:r>
      <w:r>
        <w:t xml:space="preserve"> </w:t>
      </w:r>
      <w:r>
        <w:rPr>
          <w:bCs/>
          <w:b/>
        </w:rPr>
        <w:t xml:space="preserve">A:</w:t>
      </w:r>
      <w:r>
        <w:t xml:space="preserve"> </w:t>
      </w:r>
      <w:r>
        <w:t xml:space="preserve">Most Tiletoria showrooms are closed on Sundays, with the exception of certain peak periods or promotional events. Saturday trading hours are 08:30 to 13:00 at most locations. Check with your nearest branch for any Sunday openings during promotions.</w:t>
      </w:r>
    </w:p>
    <w:p>
      <w:pPr>
        <w:pStyle w:val="BodyText"/>
      </w:pPr>
      <w:r>
        <w:rPr>
          <w:bCs/>
          <w:b/>
        </w:rPr>
        <w:t xml:space="preserve">Q11:</w:t>
      </w:r>
      <w:r>
        <w:t xml:space="preserve"> </w:t>
      </w:r>
      <w:r>
        <w:t xml:space="preserve">Can kids come to the showroom?</w:t>
      </w:r>
      <w:r>
        <w:t xml:space="preserve"> </w:t>
      </w:r>
      <w:r>
        <w:rPr>
          <w:bCs/>
          <w:b/>
        </w:rPr>
        <w:t xml:space="preserve">A:</w:t>
      </w:r>
      <w:r>
        <w:t xml:space="preserve"> </w:t>
      </w:r>
      <w:r>
        <w:t xml:space="preserve">Yes, children are welcome at all Tiletoria showrooms. We do ask that children be supervised, as showrooms have heavy tile displays and sample boards that could be hazardous if climbed on.</w:t>
      </w:r>
    </w:p>
    <w:p>
      <w:pPr>
        <w:pStyle w:val="BodyText"/>
      </w:pPr>
      <w:r>
        <w:rPr>
          <w:bCs/>
          <w:b/>
        </w:rPr>
        <w:t xml:space="preserve">Q12:</w:t>
      </w:r>
      <w:r>
        <w:t xml:space="preserve"> </w:t>
      </w:r>
      <w:r>
        <w:t xml:space="preserve">Do you have wheelchair-accessible showrooms?</w:t>
      </w:r>
      <w:r>
        <w:t xml:space="preserve"> </w:t>
      </w:r>
      <w:r>
        <w:rPr>
          <w:bCs/>
          <w:b/>
        </w:rPr>
        <w:t xml:space="preserve">A:</w:t>
      </w:r>
      <w:r>
        <w:t xml:space="preserve"> </w:t>
      </w:r>
      <w:r>
        <w:t xml:space="preserve">Yes, all Tiletoria showrooms are wheelchair accessible, with ground-floor or ramped access and accessible restroom facilities at our major locations.</w:t>
      </w:r>
    </w:p>
    <w:p>
      <w:pPr>
        <w:pStyle w:val="BodyText"/>
      </w:pPr>
      <w:r>
        <w:rPr>
          <w:bCs/>
          <w:b/>
        </w:rPr>
        <w:t xml:space="preserve">Q13:</w:t>
      </w:r>
      <w:r>
        <w:t xml:space="preserve"> </w:t>
      </w:r>
      <w:r>
        <w:t xml:space="preserve">I’m based in Pietermaritzburg — which is my nearest Tiletoria?</w:t>
      </w:r>
      <w:r>
        <w:t xml:space="preserve"> </w:t>
      </w:r>
      <w:r>
        <w:rPr>
          <w:bCs/>
          <w:b/>
        </w:rPr>
        <w:t xml:space="preserve">A:</w:t>
      </w:r>
      <w:r>
        <w:t xml:space="preserve"> </w:t>
      </w:r>
      <w:r>
        <w:t xml:space="preserve">Your nearest Tiletoria would be our Durban Cornubia or Cornubia showroom, approximately 45-60 minutes from Pietermaritzburg. Many customers from the Midlands make a day of it, visiting both the showroom and taking care of other errands in Durban.</w:t>
      </w:r>
    </w:p>
    <w:p>
      <w:pPr>
        <w:pStyle w:val="BodyText"/>
      </w:pPr>
      <w:r>
        <w:rPr>
          <w:bCs/>
          <w:b/>
        </w:rPr>
        <w:t xml:space="preserve">Q14:</w:t>
      </w:r>
      <w:r>
        <w:t xml:space="preserve"> </w:t>
      </w:r>
      <w:r>
        <w:t xml:space="preserve">I’m in the Western Cape Winelands — where should I go?</w:t>
      </w:r>
      <w:r>
        <w:t xml:space="preserve"> </w:t>
      </w:r>
      <w:r>
        <w:rPr>
          <w:bCs/>
          <w:b/>
        </w:rPr>
        <w:t xml:space="preserve">A:</w:t>
      </w:r>
      <w:r>
        <w:t xml:space="preserve"> </w:t>
      </w:r>
      <w:r>
        <w:t xml:space="preserve">The Paarden Eiland showroom in Cape Town is your closest option, approximately 45-60 minutes from Stellenbosch and Paarl. It’s our flagship location with the largest product range on display.</w:t>
      </w:r>
    </w:p>
    <w:p>
      <w:pPr>
        <w:pStyle w:val="BodyText"/>
      </w:pPr>
      <w:r>
        <w:rPr>
          <w:bCs/>
          <w:b/>
        </w:rPr>
        <w:t xml:space="preserve">Q15:</w:t>
      </w:r>
      <w:r>
        <w:t xml:space="preserve"> </w:t>
      </w:r>
      <w:r>
        <w:t xml:space="preserve">Can I view your full range online before visiting the showroom?</w:t>
      </w:r>
      <w:r>
        <w:t xml:space="preserve"> </w:t>
      </w:r>
      <w:r>
        <w:rPr>
          <w:bCs/>
          <w:b/>
        </w:rPr>
        <w:t xml:space="preserve">A:</w:t>
      </w:r>
      <w:r>
        <w:t xml:space="preserve"> </w:t>
      </w:r>
      <w:r>
        <w:t xml:space="preserve">While we showcase key ranges on our website and social media channels, our full product offering is best experienced in-store where you can see, touch, and compare tiles under proper showroom lighting. Follow us on Instagram and Pinterest for inspiration before your visit.</w:t>
      </w:r>
    </w:p>
    <w:p>
      <w:pPr>
        <w:pStyle w:val="BodyText"/>
      </w:pPr>
      <w:r>
        <w:rPr>
          <w:bCs/>
          <w:b/>
        </w:rPr>
        <w:t xml:space="preserve">Q16:</w:t>
      </w:r>
      <w:r>
        <w:t xml:space="preserve"> </w:t>
      </w:r>
      <w:r>
        <w:t xml:space="preserve">Do you offer virtual showroom tours?</w:t>
      </w:r>
      <w:r>
        <w:t xml:space="preserve"> </w:t>
      </w:r>
      <w:r>
        <w:rPr>
          <w:bCs/>
          <w:b/>
        </w:rPr>
        <w:t xml:space="preserve">A:</w:t>
      </w:r>
      <w:r>
        <w:t xml:space="preserve"> </w:t>
      </w:r>
      <w:r>
        <w:t xml:space="preserve">We don’t currently offer formal virtual tours, but our Instagram and Facebook pages feature regular product spotlights and showroom walk-throughs. For specific product enquiries, you can WhatsApp our team and request photos or short video clips of products you’re interested in.</w:t>
      </w:r>
    </w:p>
    <w:p>
      <w:pPr>
        <w:pStyle w:val="BodyText"/>
      </w:pPr>
      <w:r>
        <w:rPr>
          <w:bCs/>
          <w:b/>
        </w:rPr>
        <w:t xml:space="preserve">Q17:</w:t>
      </w:r>
      <w:r>
        <w:t xml:space="preserve"> </w:t>
      </w:r>
      <w:r>
        <w:t xml:space="preserve">How do I find out if a specific tile is in stock at my nearest showroom?</w:t>
      </w:r>
      <w:r>
        <w:t xml:space="preserve"> </w:t>
      </w:r>
      <w:r>
        <w:rPr>
          <w:bCs/>
          <w:b/>
        </w:rPr>
        <w:t xml:space="preserve">A:</w:t>
      </w:r>
      <w:r>
        <w:t xml:space="preserve"> </w:t>
      </w:r>
      <w:r>
        <w:t xml:space="preserve">The best way is to call the showroom directly or send a WhatsApp message with the product name or description. Our staff can check live stock levels across our warehouse network (over 20,000m² nationally) and tell you immediately if the product is available.</w:t>
      </w:r>
    </w:p>
    <w:p>
      <w:pPr>
        <w:pStyle w:val="BodyText"/>
      </w:pPr>
      <w:r>
        <w:rPr>
          <w:bCs/>
          <w:b/>
        </w:rPr>
        <w:t xml:space="preserve">Q18:</w:t>
      </w:r>
      <w:r>
        <w:t xml:space="preserve"> </w:t>
      </w:r>
      <w:r>
        <w:t xml:space="preserve">What happens if the tile I want isn’t on display at my nearest showroom?</w:t>
      </w:r>
      <w:r>
        <w:t xml:space="preserve"> </w:t>
      </w:r>
      <w:r>
        <w:rPr>
          <w:bCs/>
          <w:b/>
        </w:rPr>
        <w:t xml:space="preserve">A:</w:t>
      </w:r>
      <w:r>
        <w:t xml:space="preserve"> </w:t>
      </w:r>
      <w:r>
        <w:t xml:space="preserve">We can arrange for samples or stock to be transferred between our warehouses in Cape Town (10,000m²), Durban (8,000m²), Johannesburg (5,000m²), and Paarden Eiland (2,000m²). Transfers typically take 2-5 working days depending on the distance.</w:t>
      </w:r>
    </w:p>
    <w:p>
      <w:pPr>
        <w:pStyle w:val="BodyText"/>
      </w:pPr>
      <w:r>
        <w:rPr>
          <w:bCs/>
          <w:b/>
        </w:rPr>
        <w:t xml:space="preserve">Q19:</w:t>
      </w:r>
      <w:r>
        <w:t xml:space="preserve"> </w:t>
      </w:r>
      <w:r>
        <w:t xml:space="preserve">Can I get a catalog or brochure to take home?</w:t>
      </w:r>
      <w:r>
        <w:t xml:space="preserve"> </w:t>
      </w:r>
      <w:r>
        <w:rPr>
          <w:bCs/>
          <w:b/>
        </w:rPr>
        <w:t xml:space="preserve">A:</w:t>
      </w:r>
      <w:r>
        <w:t xml:space="preserve"> </w:t>
      </w:r>
      <w:r>
        <w:t xml:space="preserve">Yes, printed product guides and brochures are available at all showrooms. We also share digital lookbooks and trend guides via WhatsApp and email — just ask a consultant or leave your details at the front desk.</w:t>
      </w:r>
    </w:p>
    <w:p>
      <w:pPr>
        <w:pStyle w:val="BodyText"/>
      </w:pPr>
      <w:r>
        <w:rPr>
          <w:bCs/>
          <w:b/>
        </w:rPr>
        <w:t xml:space="preserve">Q20:</w:t>
      </w:r>
      <w:r>
        <w:t xml:space="preserve"> </w:t>
      </w:r>
      <w:r>
        <w:t xml:space="preserve">Do you have a customer loyalty programme or mailing list?</w:t>
      </w:r>
      <w:r>
        <w:t xml:space="preserve"> </w:t>
      </w:r>
      <w:r>
        <w:rPr>
          <w:bCs/>
          <w:b/>
        </w:rPr>
        <w:t xml:space="preserve">A:</w:t>
      </w:r>
      <w:r>
        <w:t xml:space="preserve"> </w:t>
      </w:r>
      <w:r>
        <w:t xml:space="preserve">Yes, you can join our mailing list in-store or via our website to receive advance notice of promotions, new arrivals, and seasonal specials. We also run promotional campaigns exclusively for our WhatsApp community members.</w:t>
      </w:r>
    </w:p>
    <w:p>
      <w:pPr>
        <w:pStyle w:val="BodyText"/>
      </w:pPr>
      <w:r>
        <w:rPr>
          <w:bCs/>
          <w:b/>
        </w:rPr>
        <w:t xml:space="preserve">Q21:</w:t>
      </w:r>
      <w:r>
        <w:t xml:space="preserve"> </w:t>
      </w:r>
      <w:r>
        <w:t xml:space="preserve">I’m nervous about visiting a trade-focused showroom as a DIYer. Will I be treated seriously?</w:t>
      </w:r>
      <w:r>
        <w:t xml:space="preserve"> </w:t>
      </w:r>
      <w:r>
        <w:rPr>
          <w:bCs/>
          <w:b/>
        </w:rPr>
        <w:t xml:space="preserve">A:</w:t>
      </w:r>
      <w:r>
        <w:t xml:space="preserve"> </w:t>
      </w:r>
      <w:r>
        <w:t xml:space="preserve">Absolutely. Tiletoria serves everyone from major corporate clients (like major national retailers, major national retailers, and major national banks) to first-time DIYers. Our staff are trained to assist all customers with patience and respect, regardless of project size. A 15m² bathroom project is just as important to us as a 500m² commercial development.</w:t>
      </w:r>
    </w:p>
    <w:p>
      <w:pPr>
        <w:pStyle w:val="BodyText"/>
      </w:pPr>
      <w:r>
        <w:rPr>
          <w:bCs/>
          <w:b/>
        </w:rPr>
        <w:t xml:space="preserve">Q22:</w:t>
      </w:r>
      <w:r>
        <w:t xml:space="preserve"> </w:t>
      </w:r>
      <w:r>
        <w:t xml:space="preserve">Can I take photos of tiles in the showroom?</w:t>
      </w:r>
      <w:r>
        <w:t xml:space="preserve"> </w:t>
      </w:r>
      <w:r>
        <w:rPr>
          <w:bCs/>
          <w:b/>
        </w:rPr>
        <w:t xml:space="preserve">A:</w:t>
      </w:r>
      <w:r>
        <w:t xml:space="preserve"> </w:t>
      </w:r>
      <w:r>
        <w:t xml:space="preserve">Yes, you’re welcome to take photos of display boards and tiles you’re considering. This is actually recommended — it helps you compare options at home and share with family members or contractors who couldn’t visit with you.</w:t>
      </w:r>
    </w:p>
    <w:p>
      <w:pPr>
        <w:pStyle w:val="BodyText"/>
      </w:pPr>
      <w:r>
        <w:rPr>
          <w:bCs/>
          <w:b/>
        </w:rPr>
        <w:t xml:space="preserve">Q23:</w:t>
      </w:r>
      <w:r>
        <w:t xml:space="preserve"> </w:t>
      </w:r>
      <w:r>
        <w:t xml:space="preserve">Do you have coffee or seating areas at your showrooms?</w:t>
      </w:r>
      <w:r>
        <w:t xml:space="preserve"> </w:t>
      </w:r>
      <w:r>
        <w:rPr>
          <w:bCs/>
          <w:b/>
        </w:rPr>
        <w:t xml:space="preserve">A:</w:t>
      </w:r>
      <w:r>
        <w:t xml:space="preserve"> </w:t>
      </w:r>
      <w:r>
        <w:t xml:space="preserve">Yes, our larger showrooms (Paarden Eiland, Northriding, Cornubia, Cornubia) have seating areas where you can sit down with a consultant or take a break while deciding. Coffee and refreshments are typically available.</w:t>
      </w:r>
    </w:p>
    <w:p>
      <w:pPr>
        <w:pStyle w:val="BodyText"/>
      </w:pPr>
      <w:r>
        <w:rPr>
          <w:bCs/>
          <w:b/>
        </w:rPr>
        <w:t xml:space="preserve">Q24:</w:t>
      </w:r>
      <w:r>
        <w:t xml:space="preserve"> </w:t>
      </w:r>
      <w:r>
        <w:t xml:space="preserve">Can I visit after hours by appointment?</w:t>
      </w:r>
      <w:r>
        <w:t xml:space="preserve"> </w:t>
      </w:r>
      <w:r>
        <w:rPr>
          <w:bCs/>
          <w:b/>
        </w:rPr>
        <w:t xml:space="preserve">A:</w:t>
      </w:r>
      <w:r>
        <w:t xml:space="preserve"> </w:t>
      </w:r>
      <w:r>
        <w:t xml:space="preserve">For large projects or customers who genuinely cannot visit during standard hours, special after-hours appointments can sometimes be arranged by calling the showroom manager in advance. This is at the discretion of each branch.</w:t>
      </w:r>
    </w:p>
    <w:p>
      <w:pPr>
        <w:pStyle w:val="BodyText"/>
      </w:pPr>
      <w:r>
        <w:rPr>
          <w:bCs/>
          <w:b/>
        </w:rPr>
        <w:t xml:space="preserve">Q25:</w:t>
      </w:r>
      <w:r>
        <w:t xml:space="preserve"> </w:t>
      </w:r>
      <w:r>
        <w:t xml:space="preserve">Do you have consultants who speak languages other than English?</w:t>
      </w:r>
      <w:r>
        <w:t xml:space="preserve"> </w:t>
      </w:r>
      <w:r>
        <w:rPr>
          <w:bCs/>
          <w:b/>
        </w:rPr>
        <w:t xml:space="preserve">A:</w:t>
      </w:r>
      <w:r>
        <w:t xml:space="preserve"> </w:t>
      </w:r>
      <w:r>
        <w:t xml:space="preserve">Yes, depending on the location, our staff speak English, Afrikaans, isiZulu, and isiXhosa. If you have a specific language preference, call ahead and we’ll ensure a suitable consultant is available.</w:t>
      </w:r>
    </w:p>
    <w:p>
      <w:pPr>
        <w:pStyle w:val="BodyText"/>
      </w:pPr>
      <w:r>
        <w:rPr>
          <w:bCs/>
          <w:b/>
        </w:rPr>
        <w:t xml:space="preserve">Q26:</w:t>
      </w:r>
      <w:r>
        <w:t xml:space="preserve"> </w:t>
      </w:r>
      <w:r>
        <w:t xml:space="preserve">What should I expect to spend on my first visit?</w:t>
      </w:r>
      <w:r>
        <w:t xml:space="preserve"> </w:t>
      </w:r>
      <w:r>
        <w:rPr>
          <w:bCs/>
          <w:b/>
        </w:rPr>
        <w:t xml:space="preserve">A:</w:t>
      </w:r>
      <w:r>
        <w:t xml:space="preserve"> </w:t>
      </w:r>
      <w:r>
        <w:t xml:space="preserve">You don’t need to spend anything on your first visit. Many DIY consumers make 2-4 showroom visits before purchasing. Your first visit should be about exploring options, taking samples, and getting a feel for pricing. Come back when you’re ready to commit.</w:t>
      </w:r>
    </w:p>
    <w:p>
      <w:pPr>
        <w:pStyle w:val="BodyText"/>
      </w:pPr>
      <w:r>
        <w:rPr>
          <w:bCs/>
          <w:b/>
        </w:rPr>
        <w:t xml:space="preserve">Q27:</w:t>
      </w:r>
      <w:r>
        <w:t xml:space="preserve"> </w:t>
      </w:r>
      <w:r>
        <w:t xml:space="preserve">How busy are your showrooms on weekends?</w:t>
      </w:r>
      <w:r>
        <w:t xml:space="preserve"> </w:t>
      </w:r>
      <w:r>
        <w:rPr>
          <w:bCs/>
          <w:b/>
        </w:rPr>
        <w:t xml:space="preserve">A:</w:t>
      </w:r>
      <w:r>
        <w:t xml:space="preserve"> </w:t>
      </w:r>
      <w:r>
        <w:t xml:space="preserve">Saturday mornings (09:00-12:00) tend to be our busiest period. If you prefer a quieter experience, visit on a weekday morning or early afternoon. Saturdays after 12:00 are generally much calmer.</w:t>
      </w:r>
    </w:p>
    <w:p>
      <w:pPr>
        <w:pStyle w:val="BodyText"/>
      </w:pPr>
      <w:r>
        <w:rPr>
          <w:bCs/>
          <w:b/>
        </w:rPr>
        <w:t xml:space="preserve">Q28:</w:t>
      </w:r>
      <w:r>
        <w:t xml:space="preserve"> </w:t>
      </w:r>
      <w:r>
        <w:t xml:space="preserve">Can I book a specific consultant if someone recommended them?</w:t>
      </w:r>
      <w:r>
        <w:t xml:space="preserve"> </w:t>
      </w:r>
      <w:r>
        <w:rPr>
          <w:bCs/>
          <w:b/>
        </w:rPr>
        <w:t xml:space="preserve">A:</w:t>
      </w:r>
      <w:r>
        <w:t xml:space="preserve"> </w:t>
      </w:r>
      <w:r>
        <w:t xml:space="preserve">Yes, if a friend or family member recommended a particular consultant, you can request them by name when you arrive or call ahead to book an appointment with them.</w:t>
      </w:r>
    </w:p>
    <w:p>
      <w:pPr>
        <w:pStyle w:val="BodyText"/>
      </w:pPr>
      <w:r>
        <w:rPr>
          <w:bCs/>
          <w:b/>
        </w:rPr>
        <w:t xml:space="preserve">Q29:</w:t>
      </w:r>
      <w:r>
        <w:t xml:space="preserve"> </w:t>
      </w:r>
      <w:r>
        <w:t xml:space="preserve">Do you host DIY workshops or tiling courses?</w:t>
      </w:r>
      <w:r>
        <w:t xml:space="preserve"> </w:t>
      </w:r>
      <w:r>
        <w:rPr>
          <w:bCs/>
          <w:b/>
        </w:rPr>
        <w:t xml:space="preserve">A:</w:t>
      </w:r>
      <w:r>
        <w:t xml:space="preserve"> </w:t>
      </w:r>
      <w:r>
        <w:t xml:space="preserve">We don’t currently run formal tiling workshops, but we do provide written installation guides and can recommend where to find reputable tiling courses in your area. We also share DIY tips on our social media channels.</w:t>
      </w:r>
    </w:p>
    <w:p>
      <w:pPr>
        <w:pStyle w:val="BodyText"/>
      </w:pPr>
      <w:r>
        <w:rPr>
          <w:bCs/>
          <w:b/>
        </w:rPr>
        <w:t xml:space="preserve">Q30:</w:t>
      </w:r>
      <w:r>
        <w:t xml:space="preserve"> </w:t>
      </w:r>
      <w:r>
        <w:t xml:space="preserve">Is there a minimum order value for DIY customers?</w:t>
      </w:r>
      <w:r>
        <w:t xml:space="preserve"> </w:t>
      </w:r>
      <w:r>
        <w:rPr>
          <w:bCs/>
          <w:b/>
        </w:rPr>
        <w:t xml:space="preserve">A:</w:t>
      </w:r>
      <w:r>
        <w:t xml:space="preserve"> </w:t>
      </w:r>
      <w:r>
        <w:t xml:space="preserve">No, there’s no minimum order value. Whether you need 5m² for a small splashback or 80m² for a whole-home project, you’re welcome to purchase whatever quantity you need.</w:t>
      </w:r>
    </w:p>
    <w:p>
      <w:pPr>
        <w:pStyle w:val="BodyText"/>
      </w:pPr>
      <w:r>
        <w:rPr>
          <w:bCs/>
          <w:b/>
        </w:rPr>
        <w:t xml:space="preserve">Q31:</w:t>
      </w:r>
      <w:r>
        <w:t xml:space="preserve"> </w:t>
      </w:r>
      <w:r>
        <w:t xml:space="preserve">Can I get a trade discount as a DIYer?</w:t>
      </w:r>
      <w:r>
        <w:t xml:space="preserve"> </w:t>
      </w:r>
      <w:r>
        <w:rPr>
          <w:bCs/>
          <w:b/>
        </w:rPr>
        <w:t xml:space="preserve">A:</w:t>
      </w:r>
      <w:r>
        <w:t xml:space="preserve"> </w:t>
      </w:r>
      <w:r>
        <w:t xml:space="preserve">Our standard retail pricing is already competitive. Volume discounts may apply on larger orders (50m²+). If you’re doing a very large project, speak to the showroom manager about potential bulk pricing.</w:t>
      </w:r>
    </w:p>
    <w:p>
      <w:pPr>
        <w:pStyle w:val="BodyText"/>
      </w:pPr>
      <w:r>
        <w:rPr>
          <w:bCs/>
          <w:b/>
        </w:rPr>
        <w:t xml:space="preserve">Q32:</w:t>
      </w:r>
      <w:r>
        <w:t xml:space="preserve"> </w:t>
      </w:r>
      <w:r>
        <w:t xml:space="preserve">Do you have any showrooms in Mpumalanga, Limpopo, or the Free State?</w:t>
      </w:r>
      <w:r>
        <w:t xml:space="preserve"> </w:t>
      </w:r>
      <w:r>
        <w:rPr>
          <w:bCs/>
          <w:b/>
        </w:rPr>
        <w:t xml:space="preserve">A:</w:t>
      </w:r>
      <w:r>
        <w:t xml:space="preserve"> </w:t>
      </w:r>
      <w:r>
        <w:t xml:space="preserve">Tiletoria’s physical showrooms are currently in the Western Cape, KwaZulu-Natal, Gauteng, and the Eastern Cape. However, we deliver nationwide. Customers in Mpumalanga, Limpopo, and the Free State often visit our Northriding showroom or arrange remote selection and delivery.</w:t>
      </w:r>
    </w:p>
    <w:p>
      <w:pPr>
        <w:pStyle w:val="BodyText"/>
      </w:pPr>
      <w:r>
        <w:rPr>
          <w:bCs/>
          <w:b/>
        </w:rPr>
        <w:t xml:space="preserve">Q33:</w:t>
      </w:r>
      <w:r>
        <w:t xml:space="preserve"> </w:t>
      </w:r>
      <w:r>
        <w:t xml:space="preserve">Can I get help from a consultant via WhatsApp before visiting?</w:t>
      </w:r>
      <w:r>
        <w:t xml:space="preserve"> </w:t>
      </w:r>
      <w:r>
        <w:rPr>
          <w:bCs/>
          <w:b/>
        </w:rPr>
        <w:t xml:space="preserve">A:</w:t>
      </w:r>
      <w:r>
        <w:t xml:space="preserve"> </w:t>
      </w:r>
      <w:r>
        <w:t xml:space="preserve">Yes, you can message our showrooms on WhatsApp with your requirements, and a consultant can send you product photos, pricing, and availability information. This can help narrow down your options before you visit.</w:t>
      </w:r>
    </w:p>
    <w:p>
      <w:pPr>
        <w:pStyle w:val="BodyText"/>
      </w:pPr>
      <w:r>
        <w:rPr>
          <w:bCs/>
          <w:b/>
        </w:rPr>
        <w:t xml:space="preserve">Q34:</w:t>
      </w:r>
      <w:r>
        <w:t xml:space="preserve"> </w:t>
      </w:r>
      <w:r>
        <w:t xml:space="preserve">Do you have a newsletter I can subscribe to?</w:t>
      </w:r>
      <w:r>
        <w:t xml:space="preserve"> </w:t>
      </w:r>
      <w:r>
        <w:rPr>
          <w:bCs/>
          <w:b/>
        </w:rPr>
        <w:t xml:space="preserve">A:</w:t>
      </w:r>
      <w:r>
        <w:t xml:space="preserve"> </w:t>
      </w:r>
      <w:r>
        <w:t xml:space="preserve">Yes, you can subscribe to our newsletter via our website or in-store. Subscribers receive trend updates, promotional offers, and new product announcements.</w:t>
      </w:r>
    </w:p>
    <w:p>
      <w:pPr>
        <w:pStyle w:val="BodyText"/>
      </w:pPr>
      <w:r>
        <w:rPr>
          <w:bCs/>
          <w:b/>
        </w:rPr>
        <w:t xml:space="preserve">Q35:</w:t>
      </w:r>
      <w:r>
        <w:t xml:space="preserve"> </w:t>
      </w:r>
      <w:r>
        <w:t xml:space="preserve">What’s the best time of year to buy tiles for a DIY project?</w:t>
      </w:r>
      <w:r>
        <w:t xml:space="preserve"> </w:t>
      </w:r>
      <w:r>
        <w:rPr>
          <w:bCs/>
          <w:b/>
        </w:rPr>
        <w:t xml:space="preserve">A:</w:t>
      </w:r>
      <w:r>
        <w:t xml:space="preserve"> </w:t>
      </w:r>
      <w:r>
        <w:t xml:space="preserve">Tiletoria runs promotions throughout the year, but you’ll often find strong specials during end-of-season clearance periods (February-March and August-September) and Black Friday sales. However, don’t delay your project indefinitely waiting for a sale — factor in lead times for delivery and your own availability.</w:t>
      </w:r>
    </w:p>
    <w:p>
      <w:pPr>
        <w:pStyle w:val="BodyText"/>
      </w:pPr>
      <w:r>
        <w:rPr>
          <w:bCs/>
          <w:b/>
        </w:rPr>
        <w:t xml:space="preserve">Q36:</w:t>
      </w:r>
      <w:r>
        <w:t xml:space="preserve"> </w:t>
      </w:r>
      <w:r>
        <w:t xml:space="preserve">Can I see tiles installed in real homes?</w:t>
      </w:r>
      <w:r>
        <w:t xml:space="preserve"> </w:t>
      </w:r>
      <w:r>
        <w:rPr>
          <w:bCs/>
          <w:b/>
        </w:rPr>
        <w:t xml:space="preserve">A:</w:t>
      </w:r>
      <w:r>
        <w:t xml:space="preserve"> </w:t>
      </w:r>
      <w:r>
        <w:t xml:space="preserve">While we can’t arrange home visits, our Instagram page features real customer installations (with permission), and our showrooms have realistic bathroom and kitchen vignettes. We also have customer reviews and photos on our Facebook page.</w:t>
      </w:r>
    </w:p>
    <w:p>
      <w:pPr>
        <w:pStyle w:val="BodyText"/>
      </w:pPr>
      <w:r>
        <w:rPr>
          <w:bCs/>
          <w:b/>
        </w:rPr>
        <w:t xml:space="preserve">Q37:</w:t>
      </w:r>
      <w:r>
        <w:t xml:space="preserve"> </w:t>
      </w:r>
      <w:r>
        <w:t xml:space="preserve">How do I know which showroom has the biggest range?</w:t>
      </w:r>
      <w:r>
        <w:t xml:space="preserve"> </w:t>
      </w:r>
      <w:r>
        <w:rPr>
          <w:bCs/>
          <w:b/>
        </w:rPr>
        <w:t xml:space="preserve">A:</w:t>
      </w:r>
      <w:r>
        <w:t xml:space="preserve"> </w:t>
      </w:r>
      <w:r>
        <w:t xml:space="preserve">The Paarden Eiland showroom in Cape Town is our largest and flagship location with the widest product offering. In Gauteng, Northriding has the broadest range, while Cornubia is our largest KZN showroom.</w:t>
      </w:r>
    </w:p>
    <w:p>
      <w:pPr>
        <w:pStyle w:val="BodyText"/>
      </w:pPr>
      <w:r>
        <w:rPr>
          <w:bCs/>
          <w:b/>
        </w:rPr>
        <w:t xml:space="preserve">Q38:</w:t>
      </w:r>
      <w:r>
        <w:t xml:space="preserve"> </w:t>
      </w:r>
      <w:r>
        <w:t xml:space="preserve">Can I request a callback from a showroom consultant?</w:t>
      </w:r>
      <w:r>
        <w:t xml:space="preserve"> </w:t>
      </w:r>
      <w:r>
        <w:rPr>
          <w:bCs/>
          <w:b/>
        </w:rPr>
        <w:t xml:space="preserve">A:</w:t>
      </w:r>
      <w:r>
        <w:t xml:space="preserve"> </w:t>
      </w:r>
      <w:r>
        <w:t xml:space="preserve">Yes, you can request a callback by filling in the contact form on our website, calling the showroom directly, or sending a WhatsApp message requesting a call at a convenient time.</w:t>
      </w:r>
    </w:p>
    <w:p>
      <w:pPr>
        <w:pStyle w:val="BodyText"/>
      </w:pPr>
      <w:r>
        <w:rPr>
          <w:bCs/>
          <w:b/>
        </w:rPr>
        <w:t xml:space="preserve">Q39:</w:t>
      </w:r>
      <w:r>
        <w:t xml:space="preserve"> </w:t>
      </w:r>
      <w:r>
        <w:t xml:space="preserve">Are your showrooms air-conditioned?</w:t>
      </w:r>
      <w:r>
        <w:t xml:space="preserve"> </w:t>
      </w:r>
      <w:r>
        <w:rPr>
          <w:bCs/>
          <w:b/>
        </w:rPr>
        <w:t xml:space="preserve">A:</w:t>
      </w:r>
      <w:r>
        <w:t xml:space="preserve"> </w:t>
      </w:r>
      <w:r>
        <w:t xml:space="preserve">Yes, all our indoor showroom spaces are air-conditioned or climate-controlled for customer comfort, particularly important in Durban and Johannesburg summers.</w:t>
      </w:r>
    </w:p>
    <w:p>
      <w:pPr>
        <w:pStyle w:val="BodyText"/>
      </w:pPr>
      <w:r>
        <w:rPr>
          <w:bCs/>
          <w:b/>
        </w:rPr>
        <w:t xml:space="preserve">Q40:</w:t>
      </w:r>
      <w:r>
        <w:t xml:space="preserve"> </w:t>
      </w:r>
      <w:r>
        <w:t xml:space="preserve">What COVID-19 safety measures do you still have in place?</w:t>
      </w:r>
      <w:r>
        <w:t xml:space="preserve"> </w:t>
      </w:r>
      <w:r>
        <w:rPr>
          <w:bCs/>
          <w:b/>
        </w:rPr>
        <w:t xml:space="preserve">A:</w:t>
      </w:r>
      <w:r>
        <w:t xml:space="preserve"> </w:t>
      </w:r>
      <w:r>
        <w:t xml:space="preserve">While restrictions have eased, we maintain good hygiene practices in our showrooms. Hand sanitiser is available at entrances, and high-touch areas are regularly cleaned. If you have specific concerns, call ahead to discuss.</w:t>
      </w:r>
    </w:p>
    <w:p>
      <w:pPr>
        <w:pStyle w:val="BodyText"/>
      </w:pPr>
      <w:r>
        <w:rPr>
          <w:bCs/>
          <w:b/>
        </w:rPr>
        <w:t xml:space="preserve">Q41:</w:t>
      </w:r>
      <w:r>
        <w:t xml:space="preserve"> </w:t>
      </w:r>
      <w:r>
        <w:t xml:space="preserve">Can I bring my interior designer to the showroom?</w:t>
      </w:r>
      <w:r>
        <w:t xml:space="preserve"> </w:t>
      </w:r>
      <w:r>
        <w:rPr>
          <w:bCs/>
          <w:b/>
        </w:rPr>
        <w:t xml:space="preserve">A:</w:t>
      </w:r>
      <w:r>
        <w:t xml:space="preserve"> </w:t>
      </w:r>
      <w:r>
        <w:t xml:space="preserve">Absolutely. Many DIY consumers work with interior designers, and designers are very welcome at all our locations. The Spec Lab in Menlyn is particularly popular with design professionals.</w:t>
      </w:r>
    </w:p>
    <w:p>
      <w:pPr>
        <w:pStyle w:val="BodyText"/>
      </w:pPr>
      <w:r>
        <w:rPr>
          <w:bCs/>
          <w:b/>
        </w:rPr>
        <w:t xml:space="preserve">Q42:</w:t>
      </w:r>
      <w:r>
        <w:t xml:space="preserve"> </w:t>
      </w:r>
      <w:r>
        <w:t xml:space="preserve">Do you have a clearance or discontinued tile section?</w:t>
      </w:r>
      <w:r>
        <w:t xml:space="preserve"> </w:t>
      </w:r>
      <w:r>
        <w:rPr>
          <w:bCs/>
          <w:b/>
        </w:rPr>
        <w:t xml:space="preserve">A:</w:t>
      </w:r>
      <w:r>
        <w:t xml:space="preserve"> </w:t>
      </w:r>
      <w:r>
        <w:t xml:space="preserve">Yes, most showrooms have a clearance area with end-of-range and discontinued lines at significantly reduced prices. These are perfect for smaller DIY projects, splashbacks, or feature areas. Stock is limited and changes regularly.</w:t>
      </w:r>
    </w:p>
    <w:p>
      <w:pPr>
        <w:pStyle w:val="BodyText"/>
      </w:pPr>
      <w:r>
        <w:rPr>
          <w:bCs/>
          <w:b/>
        </w:rPr>
        <w:t xml:space="preserve">Q43:</w:t>
      </w:r>
      <w:r>
        <w:t xml:space="preserve"> </w:t>
      </w:r>
      <w:r>
        <w:t xml:space="preserve">How do I get from the highway to your Paarden Eiland showroom?</w:t>
      </w:r>
      <w:r>
        <w:t xml:space="preserve"> </w:t>
      </w:r>
      <w:r>
        <w:rPr>
          <w:bCs/>
          <w:b/>
        </w:rPr>
        <w:t xml:space="preserve">A:</w:t>
      </w:r>
      <w:r>
        <w:t xml:space="preserve"> </w:t>
      </w:r>
      <w:r>
        <w:t xml:space="preserve">The Paarden Eiland showroom is easily accessible from the N1 highway. Take the Marine Drive/PAarden Eiland off-ramp and follow the industrial area signage. GPS navigation to</w:t>
      </w:r>
      <w:r>
        <w:t xml:space="preserve"> </w:t>
      </w:r>
      <w:r>
        <w:t xml:space="preserve">“</w:t>
      </w:r>
      <w:r>
        <w:t xml:space="preserve">Tiletoria Paarden Eiland</w:t>
      </w:r>
      <w:r>
        <w:t xml:space="preserve">”</w:t>
      </w:r>
      <w:r>
        <w:t xml:space="preserve"> </w:t>
      </w:r>
      <w:r>
        <w:t xml:space="preserve">will get you there directly.</w:t>
      </w:r>
    </w:p>
    <w:p>
      <w:pPr>
        <w:pStyle w:val="BodyText"/>
      </w:pPr>
      <w:r>
        <w:rPr>
          <w:bCs/>
          <w:b/>
        </w:rPr>
        <w:t xml:space="preserve">Q44:</w:t>
      </w:r>
      <w:r>
        <w:t xml:space="preserve"> </w:t>
      </w:r>
      <w:r>
        <w:t xml:space="preserve">Is there security at your showrooms?</w:t>
      </w:r>
      <w:r>
        <w:t xml:space="preserve"> </w:t>
      </w:r>
      <w:r>
        <w:rPr>
          <w:bCs/>
          <w:b/>
        </w:rPr>
        <w:t xml:space="preserve">A:</w:t>
      </w:r>
      <w:r>
        <w:t xml:space="preserve"> </w:t>
      </w:r>
      <w:r>
        <w:t xml:space="preserve">Yes, all Tiletoria locations have on-site security personnel and monitored parking areas for customer safety.</w:t>
      </w:r>
    </w:p>
    <w:p>
      <w:pPr>
        <w:pStyle w:val="BodyText"/>
      </w:pPr>
      <w:r>
        <w:rPr>
          <w:bCs/>
          <w:b/>
        </w:rPr>
        <w:t xml:space="preserve">Q45:</w:t>
      </w:r>
      <w:r>
        <w:t xml:space="preserve"> </w:t>
      </w:r>
      <w:r>
        <w:t xml:space="preserve">Can I pay a deposit to hold tiles while I finalise my decision?</w:t>
      </w:r>
      <w:r>
        <w:t xml:space="preserve"> </w:t>
      </w:r>
      <w:r>
        <w:rPr>
          <w:bCs/>
          <w:b/>
        </w:rPr>
        <w:t xml:space="preserve">A:</w:t>
      </w:r>
      <w:r>
        <w:t xml:space="preserve"> </w:t>
      </w:r>
      <w:r>
        <w:t xml:space="preserve">Yes, you can place a deposit to reserve stock, particularly for popular or limited-stock items. Speak to your showroom consultant about holding policies.</w:t>
      </w:r>
    </w:p>
    <w:p>
      <w:pPr>
        <w:pStyle w:val="BodyText"/>
      </w:pPr>
      <w:r>
        <w:rPr>
          <w:bCs/>
          <w:b/>
        </w:rPr>
        <w:t xml:space="preserve">Q46:</w:t>
      </w:r>
      <w:r>
        <w:t xml:space="preserve"> </w:t>
      </w:r>
      <w:r>
        <w:t xml:space="preserve">Do you have customer toilets at your showrooms?</w:t>
      </w:r>
      <w:r>
        <w:t xml:space="preserve"> </w:t>
      </w:r>
      <w:r>
        <w:rPr>
          <w:bCs/>
          <w:b/>
        </w:rPr>
        <w:t xml:space="preserve">A:</w:t>
      </w:r>
      <w:r>
        <w:t xml:space="preserve"> </w:t>
      </w:r>
      <w:r>
        <w:t xml:space="preserve">Yes, customer restroom facilities are available at all major showroom locations.</w:t>
      </w:r>
    </w:p>
    <w:p>
      <w:pPr>
        <w:pStyle w:val="BodyText"/>
      </w:pPr>
      <w:r>
        <w:rPr>
          <w:bCs/>
          <w:b/>
        </w:rPr>
        <w:t xml:space="preserve">Q47:</w:t>
      </w:r>
      <w:r>
        <w:t xml:space="preserve"> </w:t>
      </w:r>
      <w:r>
        <w:t xml:space="preserve">Can I eat or drink in the showroom?</w:t>
      </w:r>
      <w:r>
        <w:t xml:space="preserve"> </w:t>
      </w:r>
      <w:r>
        <w:rPr>
          <w:bCs/>
          <w:b/>
        </w:rPr>
        <w:t xml:space="preserve">A:</w:t>
      </w:r>
      <w:r>
        <w:t xml:space="preserve"> </w:t>
      </w:r>
      <w:r>
        <w:t xml:space="preserve">We ask that food and beverages not be consumed in the main showroom areas to protect the displays. Designated seating and refreshment areas are available at our larger showrooms.</w:t>
      </w:r>
    </w:p>
    <w:p>
      <w:pPr>
        <w:pStyle w:val="BodyText"/>
      </w:pPr>
      <w:r>
        <w:rPr>
          <w:bCs/>
          <w:b/>
        </w:rPr>
        <w:t xml:space="preserve">Q48:</w:t>
      </w:r>
      <w:r>
        <w:t xml:space="preserve"> </w:t>
      </w:r>
      <w:r>
        <w:t xml:space="preserve">Do you sell gift cards?</w:t>
      </w:r>
      <w:r>
        <w:t xml:space="preserve"> </w:t>
      </w:r>
      <w:r>
        <w:rPr>
          <w:bCs/>
          <w:b/>
        </w:rPr>
        <w:t xml:space="preserve">A:</w:t>
      </w:r>
      <w:r>
        <w:t xml:space="preserve"> </w:t>
      </w:r>
      <w:r>
        <w:t xml:space="preserve">No, we don’t currently offer gift cards. All purchases are made directly at point of sale.</w:t>
      </w:r>
    </w:p>
    <w:p>
      <w:pPr>
        <w:pStyle w:val="BodyText"/>
      </w:pPr>
      <w:r>
        <w:rPr>
          <w:bCs/>
          <w:b/>
        </w:rPr>
        <w:t xml:space="preserve">Q49:</w:t>
      </w:r>
      <w:r>
        <w:t xml:space="preserve"> </w:t>
      </w:r>
      <w:r>
        <w:t xml:space="preserve">How do I complain if I have a bad showroom experience?</w:t>
      </w:r>
      <w:r>
        <w:t xml:space="preserve"> </w:t>
      </w:r>
      <w:r>
        <w:rPr>
          <w:bCs/>
          <w:b/>
        </w:rPr>
        <w:t xml:space="preserve">A:</w:t>
      </w:r>
      <w:r>
        <w:t xml:space="preserve"> </w:t>
      </w:r>
      <w:r>
        <w:t xml:space="preserve">We take customer feedback seriously. You can speak to the showroom manager directly, email our customer service team, or call our head office in Paarden Eiland. We investigate all complaints and aim to resolve issues promptly.</w:t>
      </w:r>
    </w:p>
    <w:p>
      <w:pPr>
        <w:pStyle w:val="BodyText"/>
      </w:pPr>
      <w:r>
        <w:rPr>
          <w:bCs/>
          <w:b/>
        </w:rPr>
        <w:t xml:space="preserve">Q50:</w:t>
      </w:r>
      <w:r>
        <w:t xml:space="preserve"> </w:t>
      </w:r>
      <w:r>
        <w:t xml:space="preserve">Can I order online and collect from the showroom?</w:t>
      </w:r>
      <w:r>
        <w:t xml:space="preserve"> </w:t>
      </w:r>
      <w:r>
        <w:rPr>
          <w:bCs/>
          <w:b/>
        </w:rPr>
        <w:t xml:space="preserve">A:</w:t>
      </w:r>
      <w:r>
        <w:t xml:space="preserve"> </w:t>
      </w:r>
      <w:r>
        <w:t xml:space="preserve">We primarily operate through showroom-based sales to ensure you see and approve your selection before purchase. However, you can phone in an order for products you’ve already seen and arrange collection from the relevant warehouse or showroom.</w:t>
      </w:r>
    </w:p>
    <w:p>
      <w:pPr>
        <w:pStyle w:val="BodyText"/>
      </w:pPr>
      <w:r>
        <w:rPr>
          <w:bCs/>
          <w:b/>
        </w:rPr>
        <w:t xml:space="preserve">Q51:</w:t>
      </w:r>
      <w:r>
        <w:t xml:space="preserve"> </w:t>
      </w:r>
      <w:r>
        <w:t xml:space="preserve">Do you have disabled parking bays?</w:t>
      </w:r>
      <w:r>
        <w:t xml:space="preserve"> </w:t>
      </w:r>
      <w:r>
        <w:rPr>
          <w:bCs/>
          <w:b/>
        </w:rPr>
        <w:t xml:space="preserve">A:</w:t>
      </w:r>
      <w:r>
        <w:t xml:space="preserve"> </w:t>
      </w:r>
      <w:r>
        <w:t xml:space="preserve">Yes, dedicated disabled parking bays are available at all Tiletoria showroom locations, close to the main entrance.</w:t>
      </w:r>
    </w:p>
    <w:p>
      <w:pPr>
        <w:pStyle w:val="BodyText"/>
      </w:pPr>
      <w:r>
        <w:rPr>
          <w:bCs/>
          <w:b/>
        </w:rPr>
        <w:t xml:space="preserve">Q52:</w:t>
      </w:r>
      <w:r>
        <w:t xml:space="preserve"> </w:t>
      </w:r>
      <w:r>
        <w:t xml:space="preserve">Can I bring my dog to the showroom?</w:t>
      </w:r>
      <w:r>
        <w:t xml:space="preserve"> </w:t>
      </w:r>
      <w:r>
        <w:rPr>
          <w:bCs/>
          <w:b/>
        </w:rPr>
        <w:t xml:space="preserve">A:</w:t>
      </w:r>
      <w:r>
        <w:t xml:space="preserve"> </w:t>
      </w:r>
      <w:r>
        <w:t xml:space="preserve">Only service animals are permitted inside Tiletoria showrooms. Please leave pets at home where possible.</w:t>
      </w:r>
    </w:p>
    <w:p>
      <w:pPr>
        <w:pStyle w:val="BodyText"/>
      </w:pPr>
      <w:r>
        <w:rPr>
          <w:bCs/>
          <w:b/>
        </w:rPr>
        <w:t xml:space="preserve">Q53:</w:t>
      </w:r>
      <w:r>
        <w:t xml:space="preserve"> </w:t>
      </w:r>
      <w:r>
        <w:t xml:space="preserve">Do you have baby changing facilities?</w:t>
      </w:r>
      <w:r>
        <w:t xml:space="preserve"> </w:t>
      </w:r>
      <w:r>
        <w:rPr>
          <w:bCs/>
          <w:b/>
        </w:rPr>
        <w:t xml:space="preserve">A:</w:t>
      </w:r>
      <w:r>
        <w:t xml:space="preserve"> </w:t>
      </w:r>
      <w:r>
        <w:t xml:space="preserve">Baby changing facilities are available at our larger showroom locations (Paarden Eiland, Northriding, Cornubia, Cornubia). Call ahead if this is essential for your visit.</w:t>
      </w:r>
    </w:p>
    <w:p>
      <w:pPr>
        <w:pStyle w:val="BodyText"/>
      </w:pPr>
      <w:r>
        <w:rPr>
          <w:bCs/>
          <w:b/>
        </w:rPr>
        <w:t xml:space="preserve">Q54:</w:t>
      </w:r>
      <w:r>
        <w:t xml:space="preserve"> </w:t>
      </w:r>
      <w:r>
        <w:t xml:space="preserve">Is there a ATM or card payment facility nearby?</w:t>
      </w:r>
      <w:r>
        <w:t xml:space="preserve"> </w:t>
      </w:r>
      <w:r>
        <w:rPr>
          <w:bCs/>
          <w:b/>
        </w:rPr>
        <w:t xml:space="preserve">A:</w:t>
      </w:r>
      <w:r>
        <w:t xml:space="preserve"> </w:t>
      </w:r>
      <w:r>
        <w:t xml:space="preserve">All Tiletoria showrooms have card payment facilities (Visa and Mastercard) on-site, and most accept instant EFT. There are also ATMs within a short drive of all our locations.</w:t>
      </w:r>
    </w:p>
    <w:p>
      <w:pPr>
        <w:pStyle w:val="BodyText"/>
      </w:pPr>
      <w:r>
        <w:rPr>
          <w:bCs/>
          <w:b/>
        </w:rPr>
        <w:t xml:space="preserve">Q55:</w:t>
      </w:r>
      <w:r>
        <w:t xml:space="preserve"> </w:t>
      </w:r>
      <w:r>
        <w:t xml:space="preserve">Can I get a quotation without visiting the showroom?</w:t>
      </w:r>
      <w:r>
        <w:t xml:space="preserve"> </w:t>
      </w:r>
      <w:r>
        <w:rPr>
          <w:bCs/>
          <w:b/>
        </w:rPr>
        <w:t xml:space="preserve">A:</w:t>
      </w:r>
      <w:r>
        <w:t xml:space="preserve"> </w:t>
      </w:r>
      <w:r>
        <w:t xml:space="preserve">Yes, if you know the product you’re interested in, you can request a quotation via phone, email, or WhatsApp. For product recommendations, we do prefer that you visit or send detailed photos and requirements so we can advise accurately.</w:t>
      </w:r>
    </w:p>
    <w:p>
      <w:pPr>
        <w:pStyle w:val="BodyText"/>
      </w:pPr>
      <w:r>
        <w:rPr>
          <w:bCs/>
          <w:b/>
        </w:rPr>
        <w:t xml:space="preserve">Q56:</w:t>
      </w:r>
      <w:r>
        <w:t xml:space="preserve"> </w:t>
      </w:r>
      <w:r>
        <w:t xml:space="preserve">Do you have a play area for children?</w:t>
      </w:r>
      <w:r>
        <w:t xml:space="preserve"> </w:t>
      </w:r>
      <w:r>
        <w:rPr>
          <w:bCs/>
          <w:b/>
        </w:rPr>
        <w:t xml:space="preserve">A:</w:t>
      </w:r>
      <w:r>
        <w:t xml:space="preserve"> </w:t>
      </w:r>
      <w:r>
        <w:t xml:space="preserve">We don’t have dedicated play areas, but the seating areas at our larger showrooms can accommodate families. We recommend bringing activities for young children or arranging childcare for longer selection visits.</w:t>
      </w:r>
    </w:p>
    <w:p>
      <w:pPr>
        <w:pStyle w:val="BodyText"/>
      </w:pPr>
      <w:r>
        <w:rPr>
          <w:bCs/>
          <w:b/>
        </w:rPr>
        <w:t xml:space="preserve">Q57:</w:t>
      </w:r>
      <w:r>
        <w:t xml:space="preserve"> </w:t>
      </w:r>
      <w:r>
        <w:t xml:space="preserve">Can I use my own tiler’s discount code?</w:t>
      </w:r>
      <w:r>
        <w:t xml:space="preserve"> </w:t>
      </w:r>
      <w:r>
        <w:rPr>
          <w:bCs/>
          <w:b/>
        </w:rPr>
        <w:t xml:space="preserve">A:</w:t>
      </w:r>
      <w:r>
        <w:t xml:space="preserve"> </w:t>
      </w:r>
      <w:r>
        <w:t xml:space="preserve">Trade discounts are reserved for registered trade account holders. If your tiler has a trade account with us, they can purchase on your behalf at their trade pricing, or you can pay the standard retail price directly.</w:t>
      </w:r>
    </w:p>
    <w:p>
      <w:pPr>
        <w:pStyle w:val="BodyText"/>
      </w:pPr>
      <w:r>
        <w:rPr>
          <w:bCs/>
          <w:b/>
        </w:rPr>
        <w:t xml:space="preserve">Q58:</w:t>
      </w:r>
      <w:r>
        <w:t xml:space="preserve"> </w:t>
      </w:r>
      <w:r>
        <w:t xml:space="preserve">How do I know if a tile is suitable for my project just by looking at it in the showroom?</w:t>
      </w:r>
      <w:r>
        <w:t xml:space="preserve"> </w:t>
      </w:r>
      <w:r>
        <w:rPr>
          <w:bCs/>
          <w:b/>
        </w:rPr>
        <w:t xml:space="preserve">A:</w:t>
      </w:r>
      <w:r>
        <w:t xml:space="preserve"> </w:t>
      </w:r>
      <w:r>
        <w:t xml:space="preserve">Our showroom consultants are trained to help you match the right tile to your application. They’ll ask about where the tile is being installed (floor/wall, indoor/outdoor, wet/dry), the expected foot traffic, and your style preferences. Always tell them the full intended use.</w:t>
      </w:r>
    </w:p>
    <w:p>
      <w:pPr>
        <w:pStyle w:val="BodyText"/>
      </w:pPr>
      <w:r>
        <w:rPr>
          <w:bCs/>
          <w:b/>
        </w:rPr>
        <w:t xml:space="preserve">Q59:</w:t>
      </w:r>
      <w:r>
        <w:t xml:space="preserve"> </w:t>
      </w:r>
      <w:r>
        <w:t xml:space="preserve">Do your consultants work on commission?</w:t>
      </w:r>
      <w:r>
        <w:t xml:space="preserve"> </w:t>
      </w:r>
      <w:r>
        <w:rPr>
          <w:bCs/>
          <w:b/>
        </w:rPr>
        <w:t xml:space="preserve">A:</w:t>
      </w:r>
      <w:r>
        <w:t xml:space="preserve"> </w:t>
      </w:r>
      <w:r>
        <w:t xml:space="preserve">Our consultants are salaried professionals, not commission-only salespeople. Their goal is to help you find the right product for your project, not to upsell you unnecessarily.</w:t>
      </w:r>
    </w:p>
    <w:p>
      <w:pPr>
        <w:pStyle w:val="BodyText"/>
      </w:pPr>
      <w:r>
        <w:rPr>
          <w:bCs/>
          <w:b/>
        </w:rPr>
        <w:t xml:space="preserve">Q60:</w:t>
      </w:r>
      <w:r>
        <w:t xml:space="preserve"> </w:t>
      </w:r>
      <w:r>
        <w:t xml:space="preserve">Can I schedule a follow-up consultation after my first visit?</w:t>
      </w:r>
      <w:r>
        <w:t xml:space="preserve"> </w:t>
      </w:r>
      <w:r>
        <w:rPr>
          <w:bCs/>
          <w:b/>
        </w:rPr>
        <w:t xml:space="preserve">A:</w:t>
      </w:r>
      <w:r>
        <w:t xml:space="preserve"> </w:t>
      </w:r>
      <w:r>
        <w:t xml:space="preserve">Absolutely. Many DIY customers visit multiple times before making a final decision. Your consultant will keep notes on your preferences and can have samples ready for your next visit. Just call ahead to book a follow-up.</w:t>
      </w:r>
    </w:p>
    <w:p>
      <w:pPr>
        <w:pStyle w:val="BodyText"/>
      </w:pPr>
      <w:r>
        <w:rPr>
          <w:bCs/>
          <w:b/>
        </w:rPr>
        <w:t xml:space="preserve">Q61:</w:t>
      </w:r>
      <w:r>
        <w:t xml:space="preserve"> </w:t>
      </w:r>
      <w:r>
        <w:t xml:space="preserve">What’s the busiest month at Tiletoria showrooms?</w:t>
      </w:r>
      <w:r>
        <w:t xml:space="preserve"> </w:t>
      </w:r>
      <w:r>
        <w:rPr>
          <w:bCs/>
          <w:b/>
        </w:rPr>
        <w:t xml:space="preserve">A:</w:t>
      </w:r>
      <w:r>
        <w:t xml:space="preserve"> </w:t>
      </w:r>
      <w:r>
        <w:t xml:space="preserve">January through March is typically our busiest period as homeowners start renovation projects after the holidays. September-November is also busy as people prepare homes for the festive season. For the most relaxed experience, visit in April-May or June-July.</w:t>
      </w:r>
    </w:p>
    <w:p>
      <w:pPr>
        <w:pStyle w:val="BodyText"/>
      </w:pPr>
      <w:r>
        <w:rPr>
          <w:bCs/>
          <w:b/>
        </w:rPr>
        <w:t xml:space="preserve">Q62:</w:t>
      </w:r>
      <w:r>
        <w:t xml:space="preserve"> </w:t>
      </w:r>
      <w:r>
        <w:t xml:space="preserve">Do you have any showrooms opening soon in new areas?</w:t>
      </w:r>
      <w:r>
        <w:t xml:space="preserve"> </w:t>
      </w:r>
      <w:r>
        <w:rPr>
          <w:bCs/>
          <w:b/>
        </w:rPr>
        <w:t xml:space="preserve">A:</w:t>
      </w:r>
      <w:r>
        <w:t xml:space="preserve"> </w:t>
      </w:r>
      <w:r>
        <w:t xml:space="preserve">We’re always evaluating new locations. Follow our social media channels and subscribe to our newsletter for announcements about new showroom openings.</w:t>
      </w:r>
    </w:p>
    <w:p>
      <w:pPr>
        <w:pStyle w:val="BodyText"/>
      </w:pPr>
      <w:r>
        <w:rPr>
          <w:bCs/>
          <w:b/>
        </w:rPr>
        <w:t xml:space="preserve">Q63:</w:t>
      </w:r>
      <w:r>
        <w:t xml:space="preserve"> </w:t>
      </w:r>
      <w:r>
        <w:t xml:space="preserve">Can I get a printed floor plan or map of the showroom?</w:t>
      </w:r>
      <w:r>
        <w:t xml:space="preserve"> </w:t>
      </w:r>
      <w:r>
        <w:rPr>
          <w:bCs/>
          <w:b/>
        </w:rPr>
        <w:t xml:space="preserve">A:</w:t>
      </w:r>
      <w:r>
        <w:t xml:space="preserve"> </w:t>
      </w:r>
      <w:r>
        <w:t xml:space="preserve">Our showrooms are laid out logically by product type (floor tiles, wall tiles, mosaics, etc.). Our reception staff can provide a brief orientation when you arrive, and consultants are happy to guide you through the layout.</w:t>
      </w:r>
    </w:p>
    <w:p>
      <w:pPr>
        <w:pStyle w:val="BodyText"/>
      </w:pPr>
      <w:r>
        <w:rPr>
          <w:bCs/>
          <w:b/>
        </w:rPr>
        <w:t xml:space="preserve">Q64:</w:t>
      </w:r>
      <w:r>
        <w:t xml:space="preserve"> </w:t>
      </w:r>
      <w:r>
        <w:t xml:space="preserve">Is there a waiting area if I arrive before the showroom opens?</w:t>
      </w:r>
      <w:r>
        <w:t xml:space="preserve"> </w:t>
      </w:r>
      <w:r>
        <w:rPr>
          <w:bCs/>
          <w:b/>
        </w:rPr>
        <w:t xml:space="preserve">A:</w:t>
      </w:r>
      <w:r>
        <w:t xml:space="preserve"> </w:t>
      </w:r>
      <w:r>
        <w:t xml:space="preserve">Our showrooms open promptly at 08:00 (weekdays) and 08:30 (Saturdays). If you arrive early, there are seating areas near the entrances at most locations.</w:t>
      </w:r>
    </w:p>
    <w:p>
      <w:pPr>
        <w:pStyle w:val="BodyText"/>
      </w:pPr>
      <w:r>
        <w:rPr>
          <w:bCs/>
          <w:b/>
        </w:rPr>
        <w:t xml:space="preserve">Q65:</w:t>
      </w:r>
      <w:r>
        <w:t xml:space="preserve"> </w:t>
      </w:r>
      <w:r>
        <w:t xml:space="preserve">Can I get a receipt in my company name for tax purposes?</w:t>
      </w:r>
      <w:r>
        <w:t xml:space="preserve"> </w:t>
      </w:r>
      <w:r>
        <w:rPr>
          <w:bCs/>
          <w:b/>
        </w:rPr>
        <w:t xml:space="preserve">A:</w:t>
      </w:r>
      <w:r>
        <w:t xml:space="preserve"> </w:t>
      </w:r>
      <w:r>
        <w:t xml:space="preserve">Yes, just provide your company details at the time of purchase. We can issue tax invoices for business purchases.</w:t>
      </w:r>
    </w:p>
    <w:p>
      <w:r>
        <w:pict>
          <v:rect style="width:0;height:1.5pt" o:hralign="center" o:hrstd="t" o:hr="t"/>
        </w:pict>
      </w:r>
    </w:p>
    <w:bookmarkEnd w:id="27"/>
    <w:bookmarkStart w:id="28" w:name="category-2-product-range-selection"/>
    <w:p>
      <w:pPr>
        <w:pStyle w:val="Heading2"/>
      </w:pPr>
      <w:r>
        <w:t xml:space="preserve">Category 2: Product Range &amp; Selection</w:t>
      </w:r>
    </w:p>
    <w:p>
      <w:pPr>
        <w:pStyle w:val="FirstParagraph"/>
      </w:pPr>
      <w:r>
        <w:rPr>
          <w:bCs/>
          <w:b/>
        </w:rPr>
        <w:t xml:space="preserve">Q66:</w:t>
      </w:r>
      <w:r>
        <w:t xml:space="preserve"> </w:t>
      </w:r>
      <w:r>
        <w:t xml:space="preserve">What types of tiles does Tiletoria sell?</w:t>
      </w:r>
    </w:p>
    <w:p>
      <w:pPr>
        <w:pStyle w:val="BodyText"/>
      </w:pPr>
      <w:r>
        <w:rPr>
          <w:bCs/>
          <w:b/>
        </w:rPr>
        <w:t xml:space="preserve">Q67:</w:t>
      </w:r>
      <w:r>
        <w:t xml:space="preserve"> </w:t>
      </w:r>
      <w:r>
        <w:t xml:space="preserve">What size tiles does Tiletoria stock?</w:t>
      </w:r>
      <w:r>
        <w:t xml:space="preserve"> </w:t>
      </w:r>
      <w:r>
        <w:rPr>
          <w:bCs/>
          <w:b/>
        </w:rPr>
        <w:t xml:space="preserve">A:</w:t>
      </w:r>
      <w:r>
        <w:t xml:space="preserve"> </w:t>
      </w:r>
      <w:r>
        <w:t xml:space="preserve">We stock tiles in standard sizes including 300x300mm, 400x400mm, 500x500mm, 600x600mm, 800x800mm, and large format sizes such as 600x1200mm and 750x1500mm. We also have smaller mosaic sheets (typically 300x300mm sheets with individual pieces from 23x23mm to 48x48mm) and subway tiles (75x300mm, 100x300mm).</w:t>
      </w:r>
    </w:p>
    <w:p>
      <w:pPr>
        <w:pStyle w:val="BodyText"/>
      </w:pPr>
      <w:r>
        <w:rPr>
          <w:bCs/>
          <w:b/>
        </w:rPr>
        <w:t xml:space="preserve">Q68:</w:t>
      </w:r>
      <w:r>
        <w:t xml:space="preserve"> </w:t>
      </w:r>
      <w:r>
        <w:t xml:space="preserve">Does Tiletoria sell only imported tiles?</w:t>
      </w:r>
      <w:r>
        <w:t xml:space="preserve"> </w:t>
      </w:r>
      <w:r>
        <w:rPr>
          <w:bCs/>
          <w:b/>
        </w:rPr>
        <w:t xml:space="preserve">A:</w:t>
      </w:r>
      <w:r>
        <w:t xml:space="preserve"> </w:t>
      </w:r>
      <w:r>
        <w:t xml:space="preserve">No, we sell both imported and locally manufactured tiles. We import from Italy, Spain, France, Turkey, Brazil, India, and China, while also supporting quality South African manufacturers. Our imported ranges tend to offer the latest international designs and trends.</w:t>
      </w:r>
    </w:p>
    <w:p>
      <w:pPr>
        <w:pStyle w:val="BodyText"/>
      </w:pPr>
      <w:r>
        <w:rPr>
          <w:bCs/>
          <w:b/>
        </w:rPr>
        <w:t xml:space="preserve">Q69:</w:t>
      </w:r>
      <w:r>
        <w:t xml:space="preserve"> </w:t>
      </w:r>
      <w:r>
        <w:t xml:space="preserve">What tile formats are available?</w:t>
      </w:r>
      <w:r>
        <w:t xml:space="preserve"> </w:t>
      </w:r>
      <w:r>
        <w:rPr>
          <w:bCs/>
          <w:b/>
        </w:rPr>
        <w:t xml:space="preserve">A:</w:t>
      </w:r>
      <w:r>
        <w:t xml:space="preserve"> </w:t>
      </w:r>
      <w:r>
        <w:t xml:space="preserve">We offer square tiles (300x300mm, 600x600mm), rectangular tiles (subway/bond formats, plank/wood-look formats in 150x600mm, 200x900mm, 200x1200mm), large format slabs (600x1200mm, 750x1500mm, 800x1600mm), hexagonal tiles, and mosaic sheets.</w:t>
      </w:r>
    </w:p>
    <w:p>
      <w:pPr>
        <w:pStyle w:val="BodyText"/>
      </w:pPr>
      <w:r>
        <w:rPr>
          <w:bCs/>
          <w:b/>
        </w:rPr>
        <w:t xml:space="preserve">Q70:</w:t>
      </w:r>
      <w:r>
        <w:t xml:space="preserve"> </w:t>
      </w:r>
      <w:r>
        <w:t xml:space="preserve">Does Tiletoria have wood-look tiles?</w:t>
      </w:r>
      <w:r>
        <w:t xml:space="preserve"> </w:t>
      </w:r>
      <w:r>
        <w:rPr>
          <w:bCs/>
          <w:b/>
        </w:rPr>
        <w:t xml:space="preserve">A:</w:t>
      </w:r>
      <w:r>
        <w:t xml:space="preserve"> </w:t>
      </w:r>
      <w:r>
        <w:t xml:space="preserve">Yes, wood-look porcelain tiles are one of our most popular categories. They come in plank formats (typically 150x600mm, 200x900mm, 200x1200mm) with realistic wood grain textures and a wide range of colours from pale oak to dark walnut. These are ideal for areas where real wood isn’t suitable, like bathrooms and kitchens.</w:t>
      </w:r>
    </w:p>
    <w:p>
      <w:pPr>
        <w:pStyle w:val="BodyText"/>
      </w:pPr>
      <w:r>
        <w:rPr>
          <w:bCs/>
          <w:b/>
        </w:rPr>
        <w:t xml:space="preserve">Q71:</w:t>
      </w:r>
      <w:r>
        <w:t xml:space="preserve"> </w:t>
      </w:r>
      <w:r>
        <w:t xml:space="preserve">What’s the difference between your standard range and your premium imported ranges?</w:t>
      </w:r>
      <w:r>
        <w:t xml:space="preserve"> </w:t>
      </w:r>
      <w:r>
        <w:rPr>
          <w:bCs/>
          <w:b/>
        </w:rPr>
        <w:t xml:space="preserve">A:</w:t>
      </w:r>
      <w:r>
        <w:t xml:space="preserve"> </w:t>
      </w:r>
      <w:r>
        <w:t xml:space="preserve">Our standard ranges offer excellent quality at competitive prices, with designs that follow mainstream trends. Our premium imported ranges (primarily from Italy and Spain) feature the latest international designs, superior surface textures, more colour variation, and often larger format sizes. The Spec Lab in Menlyn specialises in these high-end collections.</w:t>
      </w:r>
    </w:p>
    <w:p>
      <w:pPr>
        <w:pStyle w:val="BodyText"/>
      </w:pPr>
      <w:r>
        <w:rPr>
          <w:bCs/>
          <w:b/>
        </w:rPr>
        <w:t xml:space="preserve">Q72:</w:t>
      </w:r>
      <w:r>
        <w:t xml:space="preserve"> </w:t>
      </w:r>
      <w:r>
        <w:t xml:space="preserve">Does Tiletoria sell-look tiles?</w:t>
      </w:r>
      <w:r>
        <w:t xml:space="preserve"> </w:t>
      </w:r>
      <w:r>
        <w:rPr>
          <w:bCs/>
          <w:b/>
        </w:rPr>
        <w:t xml:space="preserve">A:</w:t>
      </w:r>
      <w:r>
        <w:t xml:space="preserve"> </w:t>
      </w:r>
      <w:r>
        <w:t xml:space="preserve">Yes-look porcelain tiles are extremely popular. We stock realistic-effect tiles in various sizes including 600x600mm, 800x800mm, and large format 600x1200mm and 750x1500mm. Colours range from classic-look porcelain white with grey veining to-look porcelain, Nero Marquina black, and warm beigetones.</w:t>
      </w:r>
    </w:p>
    <w:p>
      <w:pPr>
        <w:pStyle w:val="BodyText"/>
      </w:pPr>
      <w:r>
        <w:rPr>
          <w:bCs/>
          <w:b/>
        </w:rPr>
        <w:t xml:space="preserve">Q73:</w:t>
      </w:r>
      <w:r>
        <w:t xml:space="preserve"> </w:t>
      </w:r>
      <w:r>
        <w:t xml:space="preserve">Can I get concrete-look or cement-look tiles?</w:t>
      </w:r>
      <w:r>
        <w:t xml:space="preserve"> </w:t>
      </w:r>
      <w:r>
        <w:rPr>
          <w:bCs/>
          <w:b/>
        </w:rPr>
        <w:t xml:space="preserve">A:</w:t>
      </w:r>
      <w:r>
        <w:t xml:space="preserve"> </w:t>
      </w:r>
      <w:r>
        <w:t xml:space="preserve">Yes, concrete-effect and cement-look porcelain tiles are available in multiple sizes (600x600mm, 600x1200mm). These offer an industrial, contemporary aesthetic and are popular for modern homes. They’re also practical as the porcelain body is highly durable.</w:t>
      </w:r>
    </w:p>
    <w:p>
      <w:pPr>
        <w:pStyle w:val="BodyText"/>
      </w:pPr>
      <w:r>
        <w:rPr>
          <w:bCs/>
          <w:b/>
        </w:rPr>
        <w:t xml:space="preserve">Q74:</w:t>
      </w:r>
      <w:r>
        <w:t xml:space="preserve"> </w:t>
      </w:r>
      <w:r>
        <w:t xml:space="preserve">Do you have terrazzo-look tiles?</w:t>
      </w:r>
      <w:r>
        <w:t xml:space="preserve"> </w:t>
      </w:r>
      <w:r>
        <w:rPr>
          <w:bCs/>
          <w:b/>
        </w:rPr>
        <w:t xml:space="preserve">A:</w:t>
      </w:r>
      <w:r>
        <w:t xml:space="preserve"> </w:t>
      </w:r>
      <w:r>
        <w:t xml:space="preserve">Yes, terrazzo-look tiles are part of our current offering, available in both traditional multi-chip patterns and more contemporary interpretations. They come in various sizes and colour bases, typically 600x600mm.</w:t>
      </w:r>
    </w:p>
    <w:p>
      <w:pPr>
        <w:pStyle w:val="BodyText"/>
      </w:pPr>
      <w:r>
        <w:rPr>
          <w:bCs/>
          <w:b/>
        </w:rPr>
        <w:t xml:space="preserve">Q75:</w:t>
      </w:r>
      <w:r>
        <w:t xml:space="preserve"> </w:t>
      </w:r>
      <w:r>
        <w:t xml:space="preserve">What outdoor/patio tiles does Tiletoria sell?</w:t>
      </w:r>
    </w:p>
    <w:p>
      <w:pPr>
        <w:pStyle w:val="BodyText"/>
      </w:pPr>
      <w:r>
        <w:rPr>
          <w:bCs/>
          <w:b/>
        </w:rPr>
        <w:t xml:space="preserve">Q76:</w:t>
      </w:r>
      <w:r>
        <w:t xml:space="preserve"> </w:t>
      </w:r>
      <w:r>
        <w:t xml:space="preserve">Do you sell tiles specifically for swimming pools?</w:t>
      </w:r>
      <w:r>
        <w:t xml:space="preserve"> </w:t>
      </w:r>
      <w:r>
        <w:rPr>
          <w:bCs/>
          <w:b/>
        </w:rPr>
        <w:t xml:space="preserve">A:</w:t>
      </w:r>
      <w:r>
        <w:t xml:space="preserve"> </w:t>
      </w:r>
      <w:r>
        <w:t xml:space="preserve">Yes, we stock mosaic tiles specifically designed for swimming pools. These are typically glass or porcelain mosaic sheets that are water-resistant, frost-resistant, and designed to withstand pool chemicals.</w:t>
      </w:r>
    </w:p>
    <w:p>
      <w:pPr>
        <w:pStyle w:val="BodyText"/>
      </w:pPr>
      <w:r>
        <w:rPr>
          <w:bCs/>
          <w:b/>
        </w:rPr>
        <w:t xml:space="preserve">Q77:</w:t>
      </w:r>
      <w:r>
        <w:t xml:space="preserve"> </w:t>
      </w:r>
      <w:r>
        <w:t xml:space="preserve">Does Tiletoria sell trim pieces, listellos, and finishing accessories?</w:t>
      </w:r>
      <w:r>
        <w:t xml:space="preserve"> </w:t>
      </w:r>
      <w:r>
        <w:rPr>
          <w:bCs/>
          <w:b/>
        </w:rPr>
        <w:t xml:space="preserve">A:</w:t>
      </w:r>
      <w:r>
        <w:t xml:space="preserve"> </w:t>
      </w:r>
      <w:r>
        <w:t xml:space="preserve">Yes, we stock a range of trim profiles (PVC and aluminium), listello/decorative border strips, bullnose tiles, and matching skirting tiles for many of our ranges. These are essential for achieving a professional finish.</w:t>
      </w:r>
    </w:p>
    <w:p>
      <w:pPr>
        <w:pStyle w:val="BodyText"/>
      </w:pPr>
      <w:r>
        <w:rPr>
          <w:bCs/>
          <w:b/>
        </w:rPr>
        <w:t xml:space="preserve">Q78:</w:t>
      </w:r>
      <w:r>
        <w:t xml:space="preserve"> </w:t>
      </w:r>
      <w:r>
        <w:t xml:space="preserve">What colours are most popular for South African homes right now?</w:t>
      </w:r>
      <w:r>
        <w:t xml:space="preserve"> </w:t>
      </w:r>
      <w:r>
        <w:rPr>
          <w:bCs/>
          <w:b/>
        </w:rPr>
        <w:t xml:space="preserve">A:</w:t>
      </w:r>
      <w:r>
        <w:t xml:space="preserve"> </w:t>
      </w:r>
      <w:r>
        <w:t xml:space="preserve">Current popular colour palettes include warm greys, greige (grey-beige), soft whites, light oak wood tones, and muted earth tones. In bathrooms, navy blue and forest green feature walls are trending. For floors, mid-tone wood looks and light concrete effects dominate.</w:t>
      </w:r>
    </w:p>
    <w:p>
      <w:pPr>
        <w:pStyle w:val="BodyText"/>
      </w:pPr>
      <w:r>
        <w:rPr>
          <w:bCs/>
          <w:b/>
        </w:rPr>
        <w:t xml:space="preserve">Q79:</w:t>
      </w:r>
      <w:r>
        <w:t xml:space="preserve"> </w:t>
      </w:r>
      <w:r>
        <w:t xml:space="preserve">Do you have tiles with a 3D texture or relief pattern?</w:t>
      </w:r>
      <w:r>
        <w:t xml:space="preserve"> </w:t>
      </w:r>
      <w:r>
        <w:rPr>
          <w:bCs/>
          <w:b/>
        </w:rPr>
        <w:t xml:space="preserve">A:</w:t>
      </w:r>
      <w:r>
        <w:t xml:space="preserve"> </w:t>
      </w:r>
      <w:r>
        <w:t xml:space="preserve">Yes, many of our decorative wall tiles feature 3D relief patterns, wave textures, geometric surfaces, and tactile finishes. These are popular for feature walls in bathrooms, entrance halls, and behind headboards.</w:t>
      </w:r>
    </w:p>
    <w:p>
      <w:pPr>
        <w:pStyle w:val="BodyText"/>
      </w:pPr>
      <w:r>
        <w:rPr>
          <w:bCs/>
          <w:b/>
        </w:rPr>
        <w:t xml:space="preserve">Q80:</w:t>
      </w:r>
      <w:r>
        <w:t xml:space="preserve"> </w:t>
      </w:r>
      <w:r>
        <w:t xml:space="preserve">Can I get the same tile in multiple sizes?</w:t>
      </w:r>
      <w:r>
        <w:t xml:space="preserve"> </w:t>
      </w:r>
      <w:r>
        <w:rPr>
          <w:bCs/>
          <w:b/>
        </w:rPr>
        <w:t xml:space="preserve">A:</w:t>
      </w:r>
      <w:r>
        <w:t xml:space="preserve"> </w:t>
      </w:r>
      <w:r>
        <w:t xml:space="preserve">Many of our ranges are modular, meaning the same design is available in multiple sizes (e.g., 600x600mm, 600x1200mm, and 300x600mm from the same range). This allows you to use the same tile on floors and walls in different sizes for a cohesive look.</w:t>
      </w:r>
    </w:p>
    <w:p>
      <w:pPr>
        <w:pStyle w:val="BodyText"/>
      </w:pPr>
      <w:r>
        <w:rPr>
          <w:bCs/>
          <w:b/>
        </w:rPr>
        <w:t xml:space="preserve">Q81:</w:t>
      </w:r>
      <w:r>
        <w:t xml:space="preserve"> </w:t>
      </w:r>
      <w:r>
        <w:t xml:space="preserve">Does Tiletoria sell subways tiles?</w:t>
      </w:r>
      <w:r>
        <w:t xml:space="preserve"> </w:t>
      </w:r>
      <w:r>
        <w:rPr>
          <w:bCs/>
          <w:b/>
        </w:rPr>
        <w:t xml:space="preserve">A:</w:t>
      </w:r>
      <w:r>
        <w:t xml:space="preserve"> </w:t>
      </w:r>
      <w:r>
        <w:t xml:space="preserve">Yes, subway/metro tiles are a core part of our range, available in classic 75x300mm and 100x300mm formats, as well as larger 100x400mm and bevelled-edge versions. Colours range from classic white to pastels, bold colours, and glossy or matte finishes.</w:t>
      </w:r>
    </w:p>
    <w:p>
      <w:pPr>
        <w:pStyle w:val="BodyText"/>
      </w:pPr>
      <w:r>
        <w:rPr>
          <w:bCs/>
          <w:b/>
        </w:rPr>
        <w:t xml:space="preserve">Q82:</w:t>
      </w:r>
      <w:r>
        <w:t xml:space="preserve"> </w:t>
      </w:r>
      <w:r>
        <w:t xml:space="preserve">What is a rectified edge tile, and do you sell them?</w:t>
      </w:r>
      <w:r>
        <w:t xml:space="preserve"> </w:t>
      </w:r>
      <w:r>
        <w:rPr>
          <w:bCs/>
          <w:b/>
        </w:rPr>
        <w:t xml:space="preserve">A:</w:t>
      </w:r>
      <w:r>
        <w:t xml:space="preserve"> </w:t>
      </w:r>
      <w:r>
        <w:t xml:space="preserve">Rectified edge tiles are mechanically trimmed after firing to achieve precise, uniform dimensions with perfectly straight edges. This allows for very narrow grout joints (1-2mm). We sell many rectified tile ranges, particularly in our larger format and imported collections.</w:t>
      </w:r>
    </w:p>
    <w:p>
      <w:pPr>
        <w:pStyle w:val="BodyText"/>
      </w:pPr>
      <w:r>
        <w:rPr>
          <w:bCs/>
          <w:b/>
        </w:rPr>
        <w:t xml:space="preserve">Q83:</w:t>
      </w:r>
      <w:r>
        <w:t xml:space="preserve"> </w:t>
      </w:r>
      <w:r>
        <w:t xml:space="preserve">Do you sell tiles with a matte finish?</w:t>
      </w:r>
      <w:r>
        <w:t xml:space="preserve"> </w:t>
      </w:r>
      <w:r>
        <w:rPr>
          <w:bCs/>
          <w:b/>
        </w:rPr>
        <w:t xml:space="preserve">A:</w:t>
      </w:r>
      <w:r>
        <w:t xml:space="preserve"> </w:t>
      </w:r>
      <w:r>
        <w:t xml:space="preserve">Yes, matte finish tiles are widely available across our ranges. They’re increasingly popular as they don’t show water spots or scratches as easily as polished tiles, and they offer a more contemporary, understated aesthetic.</w:t>
      </w:r>
    </w:p>
    <w:p>
      <w:pPr>
        <w:pStyle w:val="BodyText"/>
      </w:pPr>
      <w:r>
        <w:rPr>
          <w:bCs/>
          <w:b/>
        </w:rPr>
        <w:t xml:space="preserve">Q84:</w:t>
      </w:r>
      <w:r>
        <w:t xml:space="preserve"> </w:t>
      </w:r>
      <w:r>
        <w:t xml:space="preserve">What’s the difference between polished, lappato, and matte finishes?</w:t>
      </w:r>
      <w:r>
        <w:t xml:space="preserve"> </w:t>
      </w:r>
      <w:r>
        <w:rPr>
          <w:bCs/>
          <w:b/>
        </w:rPr>
        <w:t xml:space="preserve">A:</w:t>
      </w:r>
      <w:r>
        <w:t xml:space="preserve"> </w:t>
      </w:r>
      <w:r>
        <w:t xml:space="preserve">Polished tiles have a high-gloss, mirror-like finish achieved by mechanical polishing. Lappato (or semi-polished) has a satin sheen with some areas polished and others matte, creating visual depth. Matte tiles have a flat, non-reflective surface. We stock all three finishes across our ranges.</w:t>
      </w:r>
    </w:p>
    <w:p>
      <w:pPr>
        <w:pStyle w:val="BodyText"/>
      </w:pPr>
      <w:r>
        <w:rPr>
          <w:bCs/>
          <w:b/>
        </w:rPr>
        <w:t xml:space="preserve">Q85:</w:t>
      </w:r>
      <w:r>
        <w:t xml:space="preserve"> </w:t>
      </w:r>
      <w:r>
        <w:t xml:space="preserve">Does Tiletoria have patterned or decorative tiles?</w:t>
      </w:r>
      <w:r>
        <w:t xml:space="preserve"> </w:t>
      </w:r>
      <w:r>
        <w:rPr>
          <w:bCs/>
          <w:b/>
        </w:rPr>
        <w:t xml:space="preserve">A:</w:t>
      </w:r>
      <w:r>
        <w:t xml:space="preserve"> </w:t>
      </w:r>
      <w:r>
        <w:t xml:space="preserve">Yes, we stock encaustic-look patterned tiles, Moroccan-inspired designs, geometric patterns, and floral motifs. These are popular for feature areas, splashbacks, and entrance halls. Patterned 200x200mm and 300x300mm floor tiles are particularly popular for heritage-style homes.</w:t>
      </w:r>
    </w:p>
    <w:p>
      <w:pPr>
        <w:pStyle w:val="BodyText"/>
      </w:pPr>
      <w:r>
        <w:rPr>
          <w:bCs/>
          <w:b/>
        </w:rPr>
        <w:t xml:space="preserve">Q86:</w:t>
      </w:r>
      <w:r>
        <w:t xml:space="preserve"> </w:t>
      </w:r>
      <w:r>
        <w:t xml:space="preserve">Can I get large format tiles (600x1200mm or bigger) as a DIY consumer?</w:t>
      </w:r>
      <w:r>
        <w:t xml:space="preserve"> </w:t>
      </w:r>
      <w:r>
        <w:rPr>
          <w:bCs/>
          <w:b/>
        </w:rPr>
        <w:t xml:space="preserve">A:</w:t>
      </w:r>
      <w:r>
        <w:t xml:space="preserve"> </w:t>
      </w:r>
      <w:r>
        <w:t xml:space="preserve">Yes, large format tiles are available to all customers. However, tiles 600x1200mm and larger require more skill to install due to weight and the need for perfectly flat substrates. We recommend professional installation for tiles 750x1500mm and above, though experienced DIYers can handle 600x1200mm with proper preparation.</w:t>
      </w:r>
    </w:p>
    <w:p>
      <w:pPr>
        <w:pStyle w:val="BodyText"/>
      </w:pPr>
      <w:r>
        <w:rPr>
          <w:bCs/>
          <w:b/>
        </w:rPr>
        <w:t xml:space="preserve">Q87:</w:t>
      </w:r>
      <w:r>
        <w:t xml:space="preserve"> </w:t>
      </w:r>
      <w:r>
        <w:t xml:space="preserve">Do you stock white body wall tiles?</w:t>
      </w:r>
      <w:r>
        <w:t xml:space="preserve"> </w:t>
      </w:r>
      <w:r>
        <w:rPr>
          <w:bCs/>
          <w:b/>
        </w:rPr>
        <w:t xml:space="preserve">A:</w:t>
      </w:r>
      <w:r>
        <w:t xml:space="preserve"> </w:t>
      </w:r>
      <w:r>
        <w:t xml:space="preserve">Yes, we stock traditional white-body ceramic wall tiles, particularly for kitchens and bathrooms. These are lighter and easier to cut than porcelain tiles but are suitable for wall applications only.</w:t>
      </w:r>
    </w:p>
    <w:p>
      <w:pPr>
        <w:pStyle w:val="BodyText"/>
      </w:pPr>
      <w:r>
        <w:rPr>
          <w:bCs/>
          <w:b/>
        </w:rPr>
        <w:t xml:space="preserve">Q88:</w:t>
      </w:r>
      <w:r>
        <w:t xml:space="preserve"> </w:t>
      </w:r>
      <w:r>
        <w:t xml:space="preserve">What’s the difference between floor tiles and wall tiles?</w:t>
      </w:r>
      <w:r>
        <w:t xml:space="preserve"> </w:t>
      </w:r>
      <w:r>
        <w:rPr>
          <w:bCs/>
          <w:b/>
        </w:rPr>
        <w:t xml:space="preserve">A:</w:t>
      </w:r>
      <w:r>
        <w:t xml:space="preserve"> </w:t>
      </w:r>
      <w:r>
        <w:t xml:space="preserve">Floor tiles are manufactured to be thicker, harder, and more resistant to wear and impact. They have higher PEI ratings and anti-slip properties. Wall tiles are typically lighter, thinner, and may have more delicate glazes. Floor tiles can be used on walls, but wall tiles should not be used on floors (except very light-duty areas).</w:t>
      </w:r>
    </w:p>
    <w:p>
      <w:pPr>
        <w:pStyle w:val="BodyText"/>
      </w:pPr>
      <w:r>
        <w:rPr>
          <w:bCs/>
          <w:b/>
        </w:rPr>
        <w:t xml:space="preserve">Q89:</w:t>
      </w:r>
      <w:r>
        <w:t xml:space="preserve"> </w:t>
      </w:r>
      <w:r>
        <w:t xml:space="preserve">Does Tiletoria have any exclusive tile designs I can’t get elsewhere?</w:t>
      </w:r>
      <w:r>
        <w:t xml:space="preserve"> </w:t>
      </w:r>
      <w:r>
        <w:rPr>
          <w:bCs/>
          <w:b/>
        </w:rPr>
        <w:t xml:space="preserve">A:</w:t>
      </w:r>
      <w:r>
        <w:t xml:space="preserve"> </w:t>
      </w:r>
      <w:r>
        <w:t xml:space="preserve">Yes, through our relationships with international manufacturers, we carry exclusive designs and ranges that aren’t available at other South African retailers. our exclusive mosaic range range and certain imported collections are exclusive to Tiletoria.</w:t>
      </w:r>
    </w:p>
    <w:p>
      <w:pPr>
        <w:pStyle w:val="BodyText"/>
      </w:pPr>
      <w:r>
        <w:rPr>
          <w:bCs/>
          <w:b/>
        </w:rPr>
        <w:t xml:space="preserve">Q90:</w:t>
      </w:r>
      <w:r>
        <w:t xml:space="preserve"> </w:t>
      </w:r>
      <w:r>
        <w:t xml:space="preserve">Do you sell black tiles?</w:t>
      </w:r>
      <w:r>
        <w:t xml:space="preserve"> </w:t>
      </w:r>
      <w:r>
        <w:rPr>
          <w:bCs/>
          <w:b/>
        </w:rPr>
        <w:t xml:space="preserve">A:</w:t>
      </w:r>
      <w:r>
        <w:t xml:space="preserve"> </w:t>
      </w:r>
      <w:r>
        <w:t xml:space="preserve">Yes, we stock black tiles in various formats — matte black subway tiles for bathrooms, polished black porcelain floor tiles, black-look tiles with white veining, and black mosaic options.</w:t>
      </w:r>
    </w:p>
    <w:p>
      <w:pPr>
        <w:pStyle w:val="BodyText"/>
      </w:pPr>
      <w:r>
        <w:rPr>
          <w:bCs/>
          <w:b/>
        </w:rPr>
        <w:t xml:space="preserve">Q91:</w:t>
      </w:r>
      <w:r>
        <w:t xml:space="preserve"> </w:t>
      </w:r>
      <w:r>
        <w:t xml:space="preserve">Can I get tiles that look like screed or raw concrete?</w:t>
      </w:r>
      <w:r>
        <w:t xml:space="preserve"> </w:t>
      </w:r>
      <w:r>
        <w:rPr>
          <w:bCs/>
          <w:b/>
        </w:rPr>
        <w:t xml:space="preserve">A:</w:t>
      </w:r>
      <w:r>
        <w:t xml:space="preserve"> </w:t>
      </w:r>
      <w:r>
        <w:t xml:space="preserve">Yes, industrial-style tiles that replicate raw screed, concrete, and plaster finishes are available. These typically have a matte or rough texture and come in grey tones from light to dark charcoal.</w:t>
      </w:r>
    </w:p>
    <w:p>
      <w:pPr>
        <w:pStyle w:val="BodyText"/>
      </w:pPr>
      <w:r>
        <w:rPr>
          <w:bCs/>
          <w:b/>
        </w:rPr>
        <w:t xml:space="preserve">Q92:</w:t>
      </w:r>
      <w:r>
        <w:t xml:space="preserve"> </w:t>
      </w:r>
      <w:r>
        <w:t xml:space="preserve">What are the thinnest tiles you sell?</w:t>
      </w:r>
      <w:r>
        <w:t xml:space="preserve"> </w:t>
      </w:r>
      <w:r>
        <w:rPr>
          <w:bCs/>
          <w:b/>
        </w:rPr>
        <w:t xml:space="preserve">A:</w:t>
      </w:r>
      <w:r>
        <w:t xml:space="preserve"> </w:t>
      </w:r>
      <w:r>
        <w:t xml:space="preserve">Our thinnest tiles are typically wall tiles at 7-8mm thickness. Large format porcelain tiles tend to be 9-11mm thick, and outdoor/structural porcelain pavers are 20mm thick.</w:t>
      </w:r>
    </w:p>
    <w:p>
      <w:pPr>
        <w:pStyle w:val="BodyText"/>
      </w:pPr>
      <w:r>
        <w:rPr>
          <w:bCs/>
          <w:b/>
        </w:rPr>
        <w:t xml:space="preserve">Q93:</w:t>
      </w:r>
      <w:r>
        <w:t xml:space="preserve"> </w:t>
      </w:r>
      <w:r>
        <w:t xml:space="preserve">Do you sell tiles suitable for fireplaces and hearths?</w:t>
      </w:r>
      <w:r>
        <w:t xml:space="preserve"> </w:t>
      </w:r>
      <w:r>
        <w:rPr>
          <w:bCs/>
          <w:b/>
        </w:rPr>
        <w:t xml:space="preserve">A:</w:t>
      </w:r>
      <w:r>
        <w:t xml:space="preserve"> </w:t>
      </w:r>
      <w:r>
        <w:t xml:space="preserve">Yes, porcelain tiles are excellent for fireplace surrounds and hearths as they’re heat-resistant and non-combustible. We recommend avoiding tiles with wax-based coatings very close to open flames. Full-body porcelain is ideal.</w:t>
      </w:r>
    </w:p>
    <w:p>
      <w:pPr>
        <w:pStyle w:val="BodyText"/>
      </w:pPr>
      <w:r>
        <w:rPr>
          <w:bCs/>
          <w:b/>
        </w:rPr>
        <w:t xml:space="preserve">Q94:</w:t>
      </w:r>
      <w:r>
        <w:t xml:space="preserve"> </w:t>
      </w:r>
      <w:r>
        <w:t xml:space="preserve">Can I use your floor tiles for a kitchen countertop?</w:t>
      </w:r>
      <w:r>
        <w:t xml:space="preserve"> </w:t>
      </w:r>
      <w:r>
        <w:rPr>
          <w:bCs/>
          <w:b/>
        </w:rPr>
        <w:t xml:space="preserve">A:</w:t>
      </w:r>
      <w:r>
        <w:t xml:space="preserve"> </w:t>
      </w:r>
      <w:r>
        <w:t xml:space="preserve">Yes, many porcelain tiles are suitable for kitchen countertops. Large format 600x1200mm or 750x1500mm tiles with minimal grout joints work best. Ensure the tile is rated for countertop use and has a suitable finish for food preparation areas.</w:t>
      </w:r>
    </w:p>
    <w:p>
      <w:pPr>
        <w:pStyle w:val="BodyText"/>
      </w:pPr>
      <w:r>
        <w:rPr>
          <w:bCs/>
          <w:b/>
        </w:rPr>
        <w:t xml:space="preserve">Q95:</w:t>
      </w:r>
      <w:r>
        <w:t xml:space="preserve"> </w:t>
      </w:r>
      <w:r>
        <w:t xml:space="preserve">Do you have any eco-friendly or sustainable tile options?</w:t>
      </w:r>
      <w:r>
        <w:t xml:space="preserve"> </w:t>
      </w:r>
      <w:r>
        <w:rPr>
          <w:bCs/>
          <w:b/>
        </w:rPr>
        <w:t xml:space="preserve">A:</w:t>
      </w:r>
      <w:r>
        <w:t xml:space="preserve"> </w:t>
      </w:r>
      <w:r>
        <w:t xml:space="preserve">Porcelain tiles are inherently eco-friendly as they’re made from natural clay and minerals, contain no VOCs, and are 100% recyclable. Some of our manufacturers also use recycled content in their production processes. Ask in-store about our most sustainable options.</w:t>
      </w:r>
    </w:p>
    <w:p>
      <w:pPr>
        <w:pStyle w:val="BodyText"/>
      </w:pPr>
      <w:r>
        <w:rPr>
          <w:bCs/>
          <w:b/>
        </w:rPr>
        <w:t xml:space="preserve">Q96:</w:t>
      </w:r>
      <w:r>
        <w:t xml:space="preserve"> </w:t>
      </w:r>
      <w:r>
        <w:t xml:space="preserve">What are the smallest tiles you sell?</w:t>
      </w:r>
      <w:r>
        <w:t xml:space="preserve"> </w:t>
      </w:r>
      <w:r>
        <w:rPr>
          <w:bCs/>
          <w:b/>
        </w:rPr>
        <w:t xml:space="preserve">A:</w:t>
      </w:r>
      <w:r>
        <w:t xml:space="preserve"> </w:t>
      </w:r>
      <w:r>
        <w:t xml:space="preserve">Our smallest individual tiles are mosaic pieces as small as 15x15mm, 23x23mm, and 48x48mm, supplied on 300x300mm mesh sheets. These are popular for feature strips, shower floors, and decorative accents.</w:t>
      </w:r>
    </w:p>
    <w:p>
      <w:pPr>
        <w:pStyle w:val="BodyText"/>
      </w:pPr>
      <w:r>
        <w:rPr>
          <w:bCs/>
          <w:b/>
        </w:rPr>
        <w:t xml:space="preserve">Q97:</w:t>
      </w:r>
      <w:r>
        <w:t xml:space="preserve"> </w:t>
      </w:r>
      <w:r>
        <w:t xml:space="preserve">Does Tiletoria stock tiles for commercial-grade durability in homes?</w:t>
      </w:r>
      <w:r>
        <w:t xml:space="preserve"> </w:t>
      </w:r>
      <w:r>
        <w:rPr>
          <w:bCs/>
          <w:b/>
        </w:rPr>
        <w:t xml:space="preserve">A:</w:t>
      </w:r>
      <w:r>
        <w:t xml:space="preserve"> </w:t>
      </w:r>
      <w:r>
        <w:t xml:space="preserve">Yes, we stock commercial-grade porcelain tiles (PEI 4 and PEI 5) that are suitable for heavy-duty residential use. These offer superior durability and are ideal for busy family homes with pets and children.</w:t>
      </w:r>
    </w:p>
    <w:p>
      <w:pPr>
        <w:pStyle w:val="BodyText"/>
      </w:pPr>
      <w:r>
        <w:rPr>
          <w:bCs/>
          <w:b/>
        </w:rPr>
        <w:t xml:space="preserve">Q98:</w:t>
      </w:r>
      <w:r>
        <w:t xml:space="preserve"> </w:t>
      </w:r>
      <w:r>
        <w:t xml:space="preserve">Can I get a tile that matches my existing tiles for a repair?</w:t>
      </w:r>
      <w:r>
        <w:t xml:space="preserve"> </w:t>
      </w:r>
      <w:r>
        <w:rPr>
          <w:bCs/>
          <w:b/>
        </w:rPr>
        <w:t xml:space="preserve">A:</w:t>
      </w:r>
      <w:r>
        <w:t xml:space="preserve"> </w:t>
      </w:r>
      <w:r>
        <w:t xml:space="preserve">We can try to match your existing tiles. Bring a photo and ideally a loose piece to the showroom. However, tile production batches vary over time, and we may not be able to match tiles from other retailers or tiles that are several years old.</w:t>
      </w:r>
    </w:p>
    <w:p>
      <w:pPr>
        <w:pStyle w:val="BodyText"/>
      </w:pPr>
      <w:r>
        <w:rPr>
          <w:bCs/>
          <w:b/>
        </w:rPr>
        <w:t xml:space="preserve">Q99:</w:t>
      </w:r>
      <w:r>
        <w:t xml:space="preserve"> </w:t>
      </w:r>
      <w:r>
        <w:t xml:space="preserve">Do you sell anti-bacterial or hygienic tiles?</w:t>
      </w:r>
      <w:r>
        <w:t xml:space="preserve"> </w:t>
      </w:r>
      <w:r>
        <w:rPr>
          <w:bCs/>
          <w:b/>
        </w:rPr>
        <w:t xml:space="preserve">A:</w:t>
      </w:r>
      <w:r>
        <w:t xml:space="preserve"> </w:t>
      </w:r>
      <w:r>
        <w:t xml:space="preserve">Some of our premium porcelain tile ranges feature anti-bacterial surface treatments. Porcelain tiles are naturally non-porous and hygienic, making them ideal for kitchens and bathrooms even without special treatments.</w:t>
      </w:r>
    </w:p>
    <w:p>
      <w:pPr>
        <w:pStyle w:val="BodyText"/>
      </w:pPr>
      <w:r>
        <w:rPr>
          <w:bCs/>
          <w:b/>
        </w:rPr>
        <w:t xml:space="preserve">Q100:</w:t>
      </w:r>
      <w:r>
        <w:t xml:space="preserve"> </w:t>
      </w:r>
      <w:r>
        <w:t xml:space="preserve">What tile thickness should I choose for my project?</w:t>
      </w:r>
      <w:r>
        <w:t xml:space="preserve"> </w:t>
      </w:r>
      <w:r>
        <w:rPr>
          <w:bCs/>
          <w:b/>
        </w:rPr>
        <w:t xml:space="preserve">A:</w:t>
      </w:r>
      <w:r>
        <w:t xml:space="preserve"> </w:t>
      </w:r>
      <w:r>
        <w:t xml:space="preserve">For standard residential wall applications, 7-9mm tiles are sufficient. For residential floors, 9-11mm is standard. For outdoor areas or driveways, 20mm thick porcelain pavers are recommended. Thicker tiles are generally stronger but also heavier.</w:t>
      </w:r>
    </w:p>
    <w:p>
      <w:pPr>
        <w:pStyle w:val="BodyText"/>
      </w:pPr>
      <w:r>
        <w:rPr>
          <w:bCs/>
          <w:b/>
        </w:rPr>
        <w:t xml:space="preserve">Q101:</w:t>
      </w:r>
      <w:r>
        <w:t xml:space="preserve"> </w:t>
      </w:r>
      <w:r>
        <w:t xml:space="preserve">Do you have tiles with a handmade or artisan look?</w:t>
      </w:r>
      <w:r>
        <w:t xml:space="preserve"> </w:t>
      </w:r>
      <w:r>
        <w:rPr>
          <w:bCs/>
          <w:b/>
        </w:rPr>
        <w:t xml:space="preserve">A:</w:t>
      </w:r>
      <w:r>
        <w:t xml:space="preserve"> </w:t>
      </w:r>
      <w:r>
        <w:t xml:space="preserve">Yes, we stock tiles with artisanal, handcrafted appearances including zellige-look tiles with their characteristic glossy, uneven surfaces, and handmade-effect subway tiles. These are popular for creating character-rich spaces.</w:t>
      </w:r>
    </w:p>
    <w:p>
      <w:pPr>
        <w:pStyle w:val="BodyText"/>
      </w:pPr>
      <w:r>
        <w:rPr>
          <w:bCs/>
          <w:b/>
        </w:rPr>
        <w:t xml:space="preserve">Q102:</w:t>
      </w:r>
      <w:r>
        <w:t xml:space="preserve"> </w:t>
      </w:r>
      <w:r>
        <w:t xml:space="preserve">Can I get tiles with a high variation in colour and pattern (V3 or V4)?</w:t>
      </w:r>
    </w:p>
    <w:p>
      <w:pPr>
        <w:pStyle w:val="BodyText"/>
      </w:pPr>
      <w:r>
        <w:rPr>
          <w:bCs/>
          <w:b/>
        </w:rPr>
        <w:t xml:space="preserve">Q103:</w:t>
      </w:r>
      <w:r>
        <w:t xml:space="preserve"> </w:t>
      </w:r>
      <w:r>
        <w:t xml:space="preserve">What’s the difference between glazed porcelain and full-body porcelain?</w:t>
      </w:r>
      <w:r>
        <w:t xml:space="preserve"> </w:t>
      </w:r>
      <w:r>
        <w:rPr>
          <w:bCs/>
          <w:b/>
        </w:rPr>
        <w:t xml:space="preserve">A:</w:t>
      </w:r>
      <w:r>
        <w:t xml:space="preserve"> </w:t>
      </w:r>
      <w:r>
        <w:t xml:space="preserve">Glazed porcelain has a decorative glaze layer on top of a porcelain body. If chipped, the lighter body colour may show. Full-body (or through-body) porcelain has consistent colour throughout the entire tile thickness, so chips and scratches are less visible. Full-body is ideal for high-traffic areas.</w:t>
      </w:r>
    </w:p>
    <w:p>
      <w:pPr>
        <w:pStyle w:val="BodyText"/>
      </w:pPr>
      <w:r>
        <w:rPr>
          <w:bCs/>
          <w:b/>
        </w:rPr>
        <w:t xml:space="preserve">Q104:</w:t>
      </w:r>
      <w:r>
        <w:t xml:space="preserve"> </w:t>
      </w:r>
      <w:r>
        <w:t xml:space="preserve">Do you sell tiles for garage floors?</w:t>
      </w:r>
      <w:r>
        <w:t xml:space="preserve"> </w:t>
      </w:r>
      <w:r>
        <w:rPr>
          <w:bCs/>
          <w:b/>
        </w:rPr>
        <w:t xml:space="preserve">A:</w:t>
      </w:r>
      <w:r>
        <w:t xml:space="preserve"> </w:t>
      </w:r>
      <w:r>
        <w:t xml:space="preserve">Yes, for garage floors we recommend full-body porcelain tiles with a textured, anti-slip surface and PEI 4+ rating. These can withstand vehicle traffic, oil spills, and heavy loads. Ensure your garage floor is properly screeded and primed before tiling.</w:t>
      </w:r>
    </w:p>
    <w:p>
      <w:pPr>
        <w:pStyle w:val="BodyText"/>
      </w:pPr>
      <w:r>
        <w:rPr>
          <w:bCs/>
          <w:b/>
        </w:rPr>
        <w:t xml:space="preserve">Q105:</w:t>
      </w:r>
      <w:r>
        <w:t xml:space="preserve"> </w:t>
      </w:r>
      <w:r>
        <w:t xml:space="preserve">Does Tiletoria have any tiles with metallic finishes?</w:t>
      </w:r>
      <w:r>
        <w:t xml:space="preserve"> </w:t>
      </w:r>
      <w:r>
        <w:rPr>
          <w:bCs/>
          <w:b/>
        </w:rPr>
        <w:t xml:space="preserve">A:</w:t>
      </w:r>
      <w:r>
        <w:t xml:space="preserve"> </w:t>
      </w:r>
      <w:r>
        <w:t xml:space="preserve">Yes, we stock tiles with metallic glazes, shimmer effects, and metallic-look decorative inserts. These are popular for feature walls and add a luxurious accent to bathrooms and kitchens.</w:t>
      </w:r>
    </w:p>
    <w:p>
      <w:pPr>
        <w:pStyle w:val="BodyText"/>
      </w:pPr>
      <w:r>
        <w:rPr>
          <w:bCs/>
          <w:b/>
        </w:rPr>
        <w:t xml:space="preserve">Q106:</w:t>
      </w:r>
      <w:r>
        <w:t xml:space="preserve"> </w:t>
      </w:r>
      <w:r>
        <w:t xml:space="preserve">Can I get tiles in unusual shapes like hexagons or fish scales?</w:t>
      </w:r>
      <w:r>
        <w:t xml:space="preserve"> </w:t>
      </w:r>
      <w:r>
        <w:rPr>
          <w:bCs/>
          <w:b/>
        </w:rPr>
        <w:t xml:space="preserve">A:</w:t>
      </w:r>
      <w:r>
        <w:t xml:space="preserve"> </w:t>
      </w:r>
      <w:r>
        <w:t xml:space="preserve">Yes, we stock hexagonal tiles in various sizes (typically 175x200mm or 300x300mm sheets), fish scale/mermaid tiles, and other geometric shapes. These are popular for feature walls and decorative floors.</w:t>
      </w:r>
    </w:p>
    <w:p>
      <w:pPr>
        <w:pStyle w:val="BodyText"/>
      </w:pPr>
      <w:r>
        <w:rPr>
          <w:bCs/>
          <w:b/>
        </w:rPr>
        <w:t xml:space="preserve">Q107:</w:t>
      </w:r>
      <w:r>
        <w:t xml:space="preserve"> </w:t>
      </w:r>
      <w:r>
        <w:t xml:space="preserve">Do you have a catalogue of all your products?</w:t>
      </w:r>
      <w:r>
        <w:t xml:space="preserve"> </w:t>
      </w:r>
      <w:r>
        <w:rPr>
          <w:bCs/>
          <w:b/>
        </w:rPr>
        <w:t xml:space="preserve">A:</w:t>
      </w:r>
      <w:r>
        <w:t xml:space="preserve"> </w:t>
      </w:r>
      <w:r>
        <w:t xml:space="preserve">Our full product range is best experienced in our showrooms due to the sheer volume of products we carry (we distribute approximately half a million square metres of tiles per month). We publish regular product highlights and lookbooks digitally.</w:t>
      </w:r>
    </w:p>
    <w:p>
      <w:pPr>
        <w:pStyle w:val="BodyText"/>
      </w:pPr>
      <w:r>
        <w:rPr>
          <w:bCs/>
          <w:b/>
        </w:rPr>
        <w:t xml:space="preserve">Q108:</w:t>
      </w:r>
      <w:r>
        <w:t xml:space="preserve"> </w:t>
      </w:r>
      <w:r>
        <w:t xml:space="preserve">Are your tiles tested to South African standards?</w:t>
      </w:r>
      <w:r>
        <w:t xml:space="preserve"> </w:t>
      </w:r>
      <w:r>
        <w:rPr>
          <w:bCs/>
          <w:b/>
        </w:rPr>
        <w:t xml:space="preserve">A:</w:t>
      </w:r>
      <w:r>
        <w:t xml:space="preserve"> </w:t>
      </w:r>
      <w:r>
        <w:t xml:space="preserve">Yes, all tiles sold by Tiletoria meet or exceed relevant SANS standards, including SANS 1449 for ceramic tiles and ISO 13006 classification. Our tiles are independently tested for water absorption, breaking strength, abrasion resistance, and slip resistance.</w:t>
      </w:r>
    </w:p>
    <w:p>
      <w:pPr>
        <w:pStyle w:val="BodyText"/>
      </w:pPr>
      <w:r>
        <w:rPr>
          <w:bCs/>
          <w:b/>
        </w:rPr>
        <w:t xml:space="preserve">Q109:</w:t>
      </w:r>
      <w:r>
        <w:t xml:space="preserve"> </w:t>
      </w:r>
      <w:r>
        <w:t xml:space="preserve">Do you sell tiles specifically for braai areas?</w:t>
      </w:r>
      <w:r>
        <w:t xml:space="preserve"> </w:t>
      </w:r>
      <w:r>
        <w:rPr>
          <w:bCs/>
          <w:b/>
        </w:rPr>
        <w:t xml:space="preserve">A:</w:t>
      </w:r>
      <w:r>
        <w:t xml:space="preserve"> </w:t>
      </w:r>
      <w:r>
        <w:t xml:space="preserve">Yes, for braai areas we recommend heat-resistant porcelain tiles with textured, anti-slip surfaces. Full-body porcelain is ideal as it’s resistant to staining from food and fat splatters. Ensure proper waterproofing in outdoor braai areas.</w:t>
      </w:r>
    </w:p>
    <w:p>
      <w:pPr>
        <w:pStyle w:val="BodyText"/>
      </w:pPr>
      <w:r>
        <w:rPr>
          <w:bCs/>
          <w:b/>
        </w:rPr>
        <w:t xml:space="preserve">Q110:</w:t>
      </w:r>
      <w:r>
        <w:t xml:space="preserve"> </w:t>
      </w:r>
      <w:r>
        <w:t xml:space="preserve">Can I see new arrivals before they hit the showroom floor?</w:t>
      </w:r>
      <w:r>
        <w:t xml:space="preserve"> </w:t>
      </w:r>
      <w:r>
        <w:rPr>
          <w:bCs/>
          <w:b/>
        </w:rPr>
        <w:t xml:space="preserve">A:</w:t>
      </w:r>
      <w:r>
        <w:t xml:space="preserve"> </w:t>
      </w:r>
      <w:r>
        <w:t xml:space="preserve">Follow our Instagram and Facebook pages for previews of new arrivals. Our newsletter subscribers also get early notifications about new product launches.</w:t>
      </w:r>
    </w:p>
    <w:p>
      <w:pPr>
        <w:pStyle w:val="BodyText"/>
      </w:pPr>
      <w:r>
        <w:rPr>
          <w:bCs/>
          <w:b/>
        </w:rPr>
        <w:t xml:space="preserve">Q111:</w:t>
      </w:r>
      <w:r>
        <w:t xml:space="preserve"> </w:t>
      </w:r>
      <w:r>
        <w:t xml:space="preserve">Do you sell tile murals or decorative panels?</w:t>
      </w:r>
      <w:r>
        <w:t xml:space="preserve"> </w:t>
      </w:r>
      <w:r>
        <w:rPr>
          <w:bCs/>
          <w:b/>
        </w:rPr>
        <w:t xml:space="preserve">A:</w:t>
      </w:r>
      <w:r>
        <w:t xml:space="preserve"> </w:t>
      </w:r>
      <w:r>
        <w:t xml:space="preserve">Yes, we have decorative tile panels and mural-style arrangements available, particularly in our mosaic and feature tile ranges. These are popular for splashbacks and bathroom feature walls.</w:t>
      </w:r>
    </w:p>
    <w:p>
      <w:pPr>
        <w:pStyle w:val="BodyText"/>
      </w:pPr>
      <w:r>
        <w:rPr>
          <w:bCs/>
          <w:b/>
        </w:rPr>
        <w:t xml:space="preserve">Q112:</w:t>
      </w:r>
      <w:r>
        <w:t xml:space="preserve"> </w:t>
      </w:r>
      <w:r>
        <w:t xml:space="preserve">What are through-body porcelain tiles?</w:t>
      </w:r>
      <w:r>
        <w:t xml:space="preserve"> </w:t>
      </w:r>
      <w:r>
        <w:rPr>
          <w:bCs/>
          <w:b/>
        </w:rPr>
        <w:t xml:space="preserve">A:</w:t>
      </w:r>
      <w:r>
        <w:t xml:space="preserve"> </w:t>
      </w:r>
      <w:r>
        <w:t xml:space="preserve">Through-body (or full-body) porcelain tiles have the same colour and pattern running through the entire thickness of the tile, not just on the surface. This means that if the tile is chipped or worn, the damage is less visible. They’re the most durable option for high-traffic floors.</w:t>
      </w:r>
    </w:p>
    <w:p>
      <w:pPr>
        <w:pStyle w:val="BodyText"/>
      </w:pPr>
      <w:r>
        <w:rPr>
          <w:bCs/>
          <w:b/>
        </w:rPr>
        <w:t xml:space="preserve">Q113:</w:t>
      </w:r>
      <w:r>
        <w:t xml:space="preserve"> </w:t>
      </w:r>
      <w:r>
        <w:t xml:space="preserve">Do you have any tiles that look like wallpaper?</w:t>
      </w:r>
      <w:r>
        <w:t xml:space="preserve"> </w:t>
      </w:r>
      <w:r>
        <w:rPr>
          <w:bCs/>
          <w:b/>
        </w:rPr>
        <w:t xml:space="preserve">A:</w:t>
      </w:r>
      <w:r>
        <w:t xml:space="preserve"> </w:t>
      </w:r>
      <w:r>
        <w:t xml:space="preserve">Yes, we stock tiles with wallpaper-inspired patterns including florals, damasks, and textured fabric-look tiles. These offer the aesthetic of wallpaper with the durability and washability of porcelain.</w:t>
      </w:r>
    </w:p>
    <w:p>
      <w:pPr>
        <w:pStyle w:val="BodyText"/>
      </w:pPr>
      <w:r>
        <w:rPr>
          <w:bCs/>
          <w:b/>
        </w:rPr>
        <w:t xml:space="preserve">Q114:</w:t>
      </w:r>
      <w:r>
        <w:t xml:space="preserve"> </w:t>
      </w:r>
      <w:r>
        <w:t xml:space="preserve">Can I get the same tile design in different colours?</w:t>
      </w:r>
      <w:r>
        <w:t xml:space="preserve"> </w:t>
      </w:r>
      <w:r>
        <w:rPr>
          <w:bCs/>
          <w:b/>
        </w:rPr>
        <w:t xml:space="preserve">A:</w:t>
      </w:r>
      <w:r>
        <w:t xml:space="preserve"> </w:t>
      </w:r>
      <w:r>
        <w:t xml:space="preserve">Many of our tile ranges are available in multiple colourways. For example, a popular-look design might come in white, beige, grey, and black variations. Wood-look ranges typically offer 4-6 different wood tones.</w:t>
      </w:r>
    </w:p>
    <w:p>
      <w:pPr>
        <w:pStyle w:val="BodyText"/>
      </w:pPr>
      <w:r>
        <w:rPr>
          <w:bCs/>
          <w:b/>
        </w:rPr>
        <w:t xml:space="preserve">Q115:</w:t>
      </w:r>
      <w:r>
        <w:t xml:space="preserve"> </w:t>
      </w:r>
      <w:r>
        <w:t xml:space="preserve">Do you sell tiles for stairs?</w:t>
      </w:r>
      <w:r>
        <w:t xml:space="preserve"> </w:t>
      </w:r>
      <w:r>
        <w:rPr>
          <w:bCs/>
          <w:b/>
        </w:rPr>
        <w:t xml:space="preserve">A:</w:t>
      </w:r>
      <w:r>
        <w:t xml:space="preserve"> </w:t>
      </w:r>
      <w:r>
        <w:t xml:space="preserve">Yes, for stairs we recommend full-body porcelain with an anti-slip finish (R10 or R11). Bullnose or step-edge tiles are available for a neat finish on stair nosing. Professional installation is strongly recommended for stair tiling.</w:t>
      </w:r>
    </w:p>
    <w:p>
      <w:pPr>
        <w:pStyle w:val="BodyText"/>
      </w:pPr>
      <w:r>
        <w:rPr>
          <w:bCs/>
          <w:b/>
        </w:rPr>
        <w:t xml:space="preserve">Q116:</w:t>
      </w:r>
      <w:r>
        <w:t xml:space="preserve"> </w:t>
      </w:r>
      <w:r>
        <w:t xml:space="preserve">What’s the largest tile size you stock?</w:t>
      </w:r>
      <w:r>
        <w:t xml:space="preserve"> </w:t>
      </w:r>
      <w:r>
        <w:rPr>
          <w:bCs/>
          <w:b/>
        </w:rPr>
        <w:t xml:space="preserve">A:</w:t>
      </w:r>
      <w:r>
        <w:t xml:space="preserve"> </w:t>
      </w:r>
      <w:r>
        <w:t xml:space="preserve">Our largest standard tiles are 800x1600mm and 750x1500mm, with select ranges going up to 1200x2400mm for slab applications. These are available to DIY consumers but typically require professional installation due to their size and weight.</w:t>
      </w:r>
    </w:p>
    <w:p>
      <w:pPr>
        <w:pStyle w:val="BodyText"/>
      </w:pPr>
      <w:r>
        <w:rPr>
          <w:bCs/>
          <w:b/>
        </w:rPr>
        <w:t xml:space="preserve">Q117:</w:t>
      </w:r>
      <w:r>
        <w:t xml:space="preserve"> </w:t>
      </w:r>
      <w:r>
        <w:t xml:space="preserve">Do you have tiles suitable for underfloor heating?</w:t>
      </w:r>
      <w:r>
        <w:t xml:space="preserve"> </w:t>
      </w:r>
      <w:r>
        <w:rPr>
          <w:bCs/>
          <w:b/>
        </w:rPr>
        <w:t xml:space="preserve">A:</w:t>
      </w:r>
      <w:r>
        <w:t xml:space="preserve"> </w:t>
      </w:r>
      <w:r>
        <w:t xml:space="preserve">Yes, porcelain and ceramic tiles are excellent conductors of heat and work perfectly with underfloor heating systems. We recommend tiles with a thermal conductivity rating suitable for use with electric or hydronic underfloor heating. Always follow the heating manufacturer’s installation guidelines.</w:t>
      </w:r>
    </w:p>
    <w:p>
      <w:pPr>
        <w:pStyle w:val="BodyText"/>
      </w:pPr>
      <w:r>
        <w:rPr>
          <w:bCs/>
          <w:b/>
        </w:rPr>
        <w:t xml:space="preserve">Q118:</w:t>
      </w:r>
      <w:r>
        <w:t xml:space="preserve"> </w:t>
      </w:r>
      <w:r>
        <w:t xml:space="preserve">Can I get tiles with a leather or fabric texture?</w:t>
      </w:r>
      <w:r>
        <w:t xml:space="preserve"> </w:t>
      </w:r>
      <w:r>
        <w:rPr>
          <w:bCs/>
          <w:b/>
        </w:rPr>
        <w:t xml:space="preserve">A:</w:t>
      </w:r>
      <w:r>
        <w:t xml:space="preserve"> </w:t>
      </w:r>
      <w:r>
        <w:t xml:space="preserve">Yes, we stock tiles with leather-look and fabric-textured surfaces. These add a unique tactile element to feature walls and are popular in contemporary interior designs.</w:t>
      </w:r>
    </w:p>
    <w:p>
      <w:pPr>
        <w:pStyle w:val="BodyText"/>
      </w:pPr>
      <w:r>
        <w:rPr>
          <w:bCs/>
          <w:b/>
        </w:rPr>
        <w:t xml:space="preserve">Q119:</w:t>
      </w:r>
      <w:r>
        <w:t xml:space="preserve"> </w:t>
      </w:r>
      <w:r>
        <w:t xml:space="preserve">Do you sell bullnose tiles for finishing edges?</w:t>
      </w:r>
      <w:r>
        <w:t xml:space="preserve"> </w:t>
      </w:r>
      <w:r>
        <w:rPr>
          <w:bCs/>
          <w:b/>
        </w:rPr>
        <w:t xml:space="preserve">A:</w:t>
      </w:r>
      <w:r>
        <w:t xml:space="preserve"> </w:t>
      </w:r>
      <w:r>
        <w:t xml:space="preserve">Yes, matching bullnose tiles are available for many of our ceramic wall tile ranges. For porcelain ranges without matching bullnose, we stock aluminium and PVC trim profiles in various colours that achieve the same neat edge finish.</w:t>
      </w:r>
    </w:p>
    <w:p>
      <w:pPr>
        <w:pStyle w:val="BodyText"/>
      </w:pPr>
      <w:r>
        <w:rPr>
          <w:bCs/>
          <w:b/>
        </w:rPr>
        <w:t xml:space="preserve">Q120:</w:t>
      </w:r>
      <w:r>
        <w:t xml:space="preserve"> </w:t>
      </w:r>
      <w:r>
        <w:t xml:space="preserve">What are listello tiles?</w:t>
      </w:r>
      <w:r>
        <w:t xml:space="preserve"> </w:t>
      </w:r>
      <w:r>
        <w:rPr>
          <w:bCs/>
          <w:b/>
        </w:rPr>
        <w:t xml:space="preserve">A:</w:t>
      </w:r>
      <w:r>
        <w:t xml:space="preserve"> </w:t>
      </w:r>
      <w:r>
        <w:t xml:space="preserve">Listello tiles are decorative border strips, typically 50-100mm wide, used to create visual breaks between different tile areas or as accent lines. We stock listellos in mosaic, metallic, patterned, and textured finishes.</w:t>
      </w:r>
    </w:p>
    <w:p>
      <w:pPr>
        <w:pStyle w:val="BodyText"/>
      </w:pPr>
      <w:r>
        <w:rPr>
          <w:bCs/>
          <w:b/>
        </w:rPr>
        <w:t xml:space="preserve">Q121:</w:t>
      </w:r>
      <w:r>
        <w:t xml:space="preserve"> </w:t>
      </w:r>
      <w:r>
        <w:t xml:space="preserve">Do you have glossy tiles, or is everything matte now?</w:t>
      </w:r>
      <w:r>
        <w:t xml:space="preserve"> </w:t>
      </w:r>
      <w:r>
        <w:rPr>
          <w:bCs/>
          <w:b/>
        </w:rPr>
        <w:t xml:space="preserve">A:</w:t>
      </w:r>
      <w:r>
        <w:t xml:space="preserve"> </w:t>
      </w:r>
      <w:r>
        <w:t xml:space="preserve">We stock both glossy and matte tiles. Glossy tiles are still popular for bathroom walls and kitchen splashbacks as they’re easy to clean and reflect light, making spaces feel larger. Matte tiles dominate for floors due to their better slip resistance and contemporary look.</w:t>
      </w:r>
    </w:p>
    <w:p>
      <w:pPr>
        <w:pStyle w:val="BodyText"/>
      </w:pPr>
      <w:r>
        <w:rPr>
          <w:bCs/>
          <w:b/>
        </w:rPr>
        <w:t xml:space="preserve">Q123:</w:t>
      </w:r>
      <w:r>
        <w:t xml:space="preserve"> </w:t>
      </w:r>
      <w:r>
        <w:t xml:space="preserve">Do you sell tiles for ceilings?</w:t>
      </w:r>
      <w:r>
        <w:t xml:space="preserve"> </w:t>
      </w:r>
      <w:r>
        <w:rPr>
          <w:bCs/>
          <w:b/>
        </w:rPr>
        <w:t xml:space="preserve">A:</w:t>
      </w:r>
      <w:r>
        <w:t xml:space="preserve"> </w:t>
      </w:r>
      <w:r>
        <w:t xml:space="preserve">While not a common application, lightweight decorative tiles can be used on ceilings. We don’t specialise in ceiling tiles, but certain 3D wall tiles and mosaic sheets can be adapted for ceiling features with proper adhesive and support.</w:t>
      </w:r>
    </w:p>
    <w:p>
      <w:pPr>
        <w:pStyle w:val="BodyText"/>
      </w:pPr>
      <w:r>
        <w:rPr>
          <w:bCs/>
          <w:b/>
        </w:rPr>
        <w:t xml:space="preserve">Q124:</w:t>
      </w:r>
      <w:r>
        <w:t xml:space="preserve"> </w:t>
      </w:r>
      <w:r>
        <w:t xml:space="preserve">What are double-charged porcelain tiles?</w:t>
      </w:r>
      <w:r>
        <w:t xml:space="preserve"> </w:t>
      </w:r>
      <w:r>
        <w:t xml:space="preserve">A: Double-charged porcelain tiles are manufactured by fusing two layers of clay together before pressing. The top layer contains the colour and pattern, while the body provides structural strength. They offer better durability than single-layer tiles and are ideal for commercial and high-traffic residential floors. The pattern penetrates deeper than standard glazed tiles, making wear less visible.</w:t>
      </w:r>
    </w:p>
    <w:p>
      <w:pPr>
        <w:pStyle w:val="BodyText"/>
      </w:pPr>
      <w:r>
        <w:rPr>
          <w:bCs/>
          <w:b/>
        </w:rPr>
        <w:t xml:space="preserve">Q125:</w:t>
      </w:r>
      <w:r>
        <w:t xml:space="preserve"> </w:t>
      </w:r>
      <w:r>
        <w:t xml:space="preserve">Does Tiletoria sell tile adhesives and grouts as well?</w:t>
      </w:r>
      <w:r>
        <w:t xml:space="preserve"> </w:t>
      </w:r>
      <w:r>
        <w:rPr>
          <w:bCs/>
          <w:b/>
        </w:rPr>
        <w:t xml:space="preserve">A:</w:t>
      </w:r>
      <w:r>
        <w:t xml:space="preserve"> </w:t>
      </w:r>
      <w:r>
        <w:t xml:space="preserve">We stock a range of professional-grade tile adhesives, grouts, primers, and installation accessories. Our staff can recommend the right adhesive type (standard, flexible, or rapid-set) and grout colour for your specific tile and substrate.</w:t>
      </w:r>
    </w:p>
    <w:p>
      <w:pPr>
        <w:pStyle w:val="BodyText"/>
      </w:pPr>
      <w:r>
        <w:rPr>
          <w:bCs/>
          <w:b/>
        </w:rPr>
        <w:t xml:space="preserve">Q126:</w:t>
      </w:r>
      <w:r>
        <w:t xml:space="preserve"> </w:t>
      </w:r>
      <w:r>
        <w:t xml:space="preserve">Do you sell tile spacers?</w:t>
      </w:r>
      <w:r>
        <w:t xml:space="preserve"> </w:t>
      </w:r>
      <w:r>
        <w:rPr>
          <w:bCs/>
          <w:b/>
        </w:rPr>
        <w:t xml:space="preserve">A:</w:t>
      </w:r>
      <w:r>
        <w:t xml:space="preserve"> </w:t>
      </w:r>
      <w:r>
        <w:t xml:space="preserve">Yes, we stock tile spacers in various sizes (1mm, 1.5mm, 2mm, 3mm, 5mm) and types (cross spacers, T-spacers, leveling system clips) to suit different tile formats and grout joint widths.</w:t>
      </w:r>
    </w:p>
    <w:p>
      <w:pPr>
        <w:pStyle w:val="BodyText"/>
      </w:pPr>
      <w:r>
        <w:rPr>
          <w:bCs/>
          <w:b/>
        </w:rPr>
        <w:t xml:space="preserve">Q127:</w:t>
      </w:r>
      <w:r>
        <w:t xml:space="preserve"> </w:t>
      </w:r>
      <w:r>
        <w:t xml:space="preserve">Can I get matching floor and wall tiles for a cohesive bathroom look?</w:t>
      </w:r>
      <w:r>
        <w:t xml:space="preserve"> </w:t>
      </w:r>
      <w:r>
        <w:rPr>
          <w:bCs/>
          <w:b/>
        </w:rPr>
        <w:t xml:space="preserve">A:</w:t>
      </w:r>
      <w:r>
        <w:t xml:space="preserve"> </w:t>
      </w:r>
      <w:r>
        <w:t xml:space="preserve">Yes, many of our ranges include both floor and wall tile options in coordinating designs. Using the same tile in different sizes on floor and wall (e.g., 600x600mm floor and 300x600mm wall from the same range) is a very popular design approach.</w:t>
      </w:r>
    </w:p>
    <w:p>
      <w:pPr>
        <w:pStyle w:val="BodyText"/>
      </w:pPr>
      <w:r>
        <w:rPr>
          <w:bCs/>
          <w:b/>
        </w:rPr>
        <w:t xml:space="preserve">Q128:</w:t>
      </w:r>
      <w:r>
        <w:t xml:space="preserve"> </w:t>
      </w:r>
      <w:r>
        <w:t xml:space="preserve">What’s the difference between monocottura and bicottura tiles?</w:t>
      </w:r>
      <w:r>
        <w:t xml:space="preserve"> </w:t>
      </w:r>
      <w:r>
        <w:rPr>
          <w:bCs/>
          <w:b/>
        </w:rPr>
        <w:t xml:space="preserve">A:</w:t>
      </w:r>
      <w:r>
        <w:t xml:space="preserve"> </w:t>
      </w:r>
      <w:r>
        <w:t xml:space="preserve">Monocottura (single-fired) tiles are shaped and glazed in one firing process, resulting in a harder, more durable tile suitable for floors. Bicottura (double-fired) tiles are fired once to form the body, then glazed and fired again, producing rich glaze colours but softer bodies — these are wall tiles only. Most modern tiles are monocottura.</w:t>
      </w:r>
    </w:p>
    <w:p>
      <w:pPr>
        <w:pStyle w:val="BodyText"/>
      </w:pPr>
      <w:r>
        <w:rPr>
          <w:bCs/>
          <w:b/>
        </w:rPr>
        <w:t xml:space="preserve">Q129:</w:t>
      </w:r>
      <w:r>
        <w:t xml:space="preserve"> </w:t>
      </w:r>
      <w:r>
        <w:t xml:space="preserve">Do you have any tiles that don’t need grout?</w:t>
      </w:r>
      <w:r>
        <w:t xml:space="preserve"> </w:t>
      </w:r>
      <w:r>
        <w:rPr>
          <w:bCs/>
          <w:b/>
        </w:rPr>
        <w:t xml:space="preserve">A:</w:t>
      </w:r>
      <w:r>
        <w:t xml:space="preserve"> </w:t>
      </w:r>
      <w:r>
        <w:t xml:space="preserve">All tiled installations require grout joints to allow for thermal expansion and minor movement. Rectified tiles can have very narrow joints (1-2mm), which minimise the visible grout line. We don’t recommend butting tiles directly against each other.</w:t>
      </w:r>
    </w:p>
    <w:p>
      <w:pPr>
        <w:pStyle w:val="BodyText"/>
      </w:pPr>
      <w:r>
        <w:rPr>
          <w:bCs/>
          <w:b/>
        </w:rPr>
        <w:t xml:space="preserve">Q130:</w:t>
      </w:r>
      <w:r>
        <w:t xml:space="preserve"> </w:t>
      </w:r>
      <w:r>
        <w:t xml:space="preserve">Can I get tile samples to take home?</w:t>
      </w:r>
      <w:r>
        <w:t xml:space="preserve"> </w:t>
      </w:r>
      <w:r>
        <w:rPr>
          <w:bCs/>
          <w:b/>
        </w:rPr>
        <w:t xml:space="preserve">A:</w:t>
      </w:r>
      <w:r>
        <w:t xml:space="preserve"> </w:t>
      </w:r>
      <w:r>
        <w:t xml:space="preserve">Yes, we provide sample pieces that you can take home to check against your lighting, paint colours, and furnishings. See our Samples &amp; Visualisation section for more details on our sample policy.</w:t>
      </w:r>
    </w:p>
    <w:p>
      <w:r>
        <w:pict>
          <v:rect style="width:0;height:1.5pt" o:hralign="center" o:hrstd="t" o:hr="t"/>
        </w:pict>
      </w:r>
    </w:p>
    <w:bookmarkEnd w:id="28"/>
    <w:bookmarkStart w:id="29" w:name="category-3-pricing-budgeting"/>
    <w:p>
      <w:pPr>
        <w:pStyle w:val="Heading2"/>
      </w:pPr>
      <w:r>
        <w:t xml:space="preserve">Category 3: Pricing &amp; Budgeting</w:t>
      </w:r>
    </w:p>
    <w:p>
      <w:pPr>
        <w:pStyle w:val="FirstParagraph"/>
      </w:pPr>
      <w:r>
        <w:rPr>
          <w:bCs/>
          <w:b/>
        </w:rPr>
        <w:t xml:space="preserve">Q131:</w:t>
      </w:r>
      <w:r>
        <w:t xml:space="preserve"> </w:t>
      </w:r>
      <w:r>
        <w:t xml:space="preserve">How much do tiles cost at Tiletoria per square metre?</w:t>
      </w:r>
    </w:p>
    <w:p>
      <w:pPr>
        <w:pStyle w:val="BodyText"/>
      </w:pPr>
      <w:r>
        <w:rPr>
          <w:bCs/>
          <w:b/>
        </w:rPr>
        <w:t xml:space="preserve">Q132:</w:t>
      </w:r>
      <w:r>
        <w:t xml:space="preserve"> </w:t>
      </w:r>
      <w:r>
        <w:t xml:space="preserve">What’s the cheapest tile option for a bathroom floor?</w:t>
      </w:r>
      <w:r>
        <w:t xml:space="preserve"> </w:t>
      </w:r>
      <w:r>
        <w:rPr>
          <w:bCs/>
          <w:b/>
        </w:rPr>
        <w:t xml:space="preserve">A:</w:t>
      </w:r>
      <w:r>
        <w:t xml:space="preserve"> </w:t>
      </w:r>
      <w:r>
        <w:t xml:space="preserve">Entry-level ceramic floor tiles start from around R120-R150/m². For a small bathroom of 5-8m² floor area, this means tile costs of R600-R1,200 for the floor tiles alone. Remember to budget for adhesive, grout, and installation as well.</w:t>
      </w:r>
    </w:p>
    <w:p>
      <w:pPr>
        <w:pStyle w:val="BodyText"/>
      </w:pPr>
      <w:r>
        <w:rPr>
          <w:bCs/>
          <w:b/>
        </w:rPr>
        <w:t xml:space="preserve">Q133:</w:t>
      </w:r>
      <w:r>
        <w:t xml:space="preserve"> </w:t>
      </w:r>
      <w:r>
        <w:t xml:space="preserve">How much should I budget for a complete bathroom renovation (tiles only)?</w:t>
      </w:r>
      <w:r>
        <w:t xml:space="preserve"> </w:t>
      </w:r>
      <w:r>
        <w:rPr>
          <w:bCs/>
          <w:b/>
        </w:rPr>
        <w:t xml:space="preserve">A:</w:t>
      </w:r>
      <w:r>
        <w:t xml:space="preserve"> </w:t>
      </w:r>
      <w:r>
        <w:t xml:space="preserve">For a standard 5m² bathroom (floor + walls to ceiling), budget approximately R8,000-R15,000 for mid-range porcelain tiles including adhesive and grout. A larger 10m² bathroom would be R15,000-R25,000. Premium imported tiles could push this to R25,000-R40,000.</w:t>
      </w:r>
    </w:p>
    <w:p>
      <w:pPr>
        <w:pStyle w:val="BodyText"/>
      </w:pPr>
      <w:r>
        <w:rPr>
          <w:bCs/>
          <w:b/>
        </w:rPr>
        <w:t xml:space="preserve">Q134:</w:t>
      </w:r>
      <w:r>
        <w:t xml:space="preserve"> </w:t>
      </w:r>
      <w:r>
        <w:t xml:space="preserve">What does a whole-home tiling project (60-80m²) cost at Tiletoria?</w:t>
      </w:r>
      <w:r>
        <w:t xml:space="preserve"> </w:t>
      </w:r>
      <w:r>
        <w:rPr>
          <w:bCs/>
          <w:b/>
        </w:rPr>
        <w:t xml:space="preserve">A:</w:t>
      </w:r>
      <w:r>
        <w:t xml:space="preserve"> </w:t>
      </w:r>
      <w:r>
        <w:t xml:space="preserve">For a 60-80m² whole-home project using mid-range porcelain tiles, expect to pay R15,000-R30,000 for tiles, plus R5,000-R10,000 for adhesive, grout, and accessories. Total material costs would be approximately R20,000-R40,000. Premium ranges would be R35,000-R60,000+.</w:t>
      </w:r>
    </w:p>
    <w:p>
      <w:pPr>
        <w:pStyle w:val="BodyText"/>
      </w:pPr>
      <w:r>
        <w:rPr>
          <w:bCs/>
          <w:b/>
        </w:rPr>
        <w:t xml:space="preserve">Q135:</w:t>
      </w:r>
      <w:r>
        <w:t xml:space="preserve"> </w:t>
      </w:r>
      <w:r>
        <w:t xml:space="preserve">How much do wood-look porcelain tiles cost?</w:t>
      </w:r>
      <w:r>
        <w:t xml:space="preserve"> </w:t>
      </w:r>
      <w:r>
        <w:rPr>
          <w:bCs/>
          <w:b/>
        </w:rPr>
        <w:t xml:space="preserve">A:</w:t>
      </w:r>
      <w:r>
        <w:t xml:space="preserve"> </w:t>
      </w:r>
      <w:r>
        <w:t xml:space="preserve">Wood-look porcelain tiles at Tiletoria range from R180/m² for entry-level options to R450/m² for premium imported planks with realistic textures and high variation. The popular mid-range options are typically R250-R350/m².</w:t>
      </w:r>
    </w:p>
    <w:p>
      <w:pPr>
        <w:pStyle w:val="BodyText"/>
      </w:pPr>
      <w:r>
        <w:rPr>
          <w:bCs/>
          <w:b/>
        </w:rPr>
        <w:t xml:space="preserve">Q136:</w:t>
      </w:r>
      <w:r>
        <w:t xml:space="preserve"> </w:t>
      </w:r>
      <w:r>
        <w:t xml:space="preserve">Are-look tiles cheaper than real?</w:t>
      </w:r>
      <w:r>
        <w:t xml:space="preserve"> </w:t>
      </w:r>
      <w:r>
        <w:rPr>
          <w:bCs/>
          <w:b/>
        </w:rPr>
        <w:t xml:space="preserve">A:</w:t>
      </w:r>
      <w:r>
        <w:t xml:space="preserve"> </w:t>
      </w:r>
      <w:r>
        <w:t xml:space="preserve">Significantly so. Real porcelain tile flooring starts at R800/m²+ for the stone alone, plus sealing and specialist installation.-look porcelain tiles at Tiletoria range from R250-R500/m² and require no sealing, minimal maintenance, and standard installation.</w:t>
      </w:r>
    </w:p>
    <w:p>
      <w:pPr>
        <w:pStyle w:val="BodyText"/>
      </w:pPr>
      <w:r>
        <w:rPr>
          <w:bCs/>
          <w:b/>
        </w:rPr>
        <w:t xml:space="preserve">Q137:</w:t>
      </w:r>
      <w:r>
        <w:t xml:space="preserve"> </w:t>
      </w:r>
      <w:r>
        <w:t xml:space="preserve">How much does tile adhesive cost?</w:t>
      </w:r>
      <w:r>
        <w:t xml:space="preserve"> </w:t>
      </w:r>
      <w:r>
        <w:rPr>
          <w:bCs/>
          <w:b/>
        </w:rPr>
        <w:t xml:space="preserve">A:</w:t>
      </w:r>
      <w:r>
        <w:t xml:space="preserve"> </w:t>
      </w:r>
      <w:r>
        <w:t xml:space="preserve">Standard tile adhesive costs approximately R80-R120 per 20kg bag. A 20kg bag typically covers 4-6m² at standard bed thickness. Flexible adhesive (recommended for porcelain and exterior areas) costs R100-R150 per 20kg bag. Large format tile adhesive may cost R120-R180 per bag.</w:t>
      </w:r>
    </w:p>
    <w:p>
      <w:pPr>
        <w:pStyle w:val="BodyText"/>
      </w:pPr>
      <w:r>
        <w:rPr>
          <w:bCs/>
          <w:b/>
        </w:rPr>
        <w:t xml:space="preserve">Q138:</w:t>
      </w:r>
      <w:r>
        <w:t xml:space="preserve"> </w:t>
      </w:r>
      <w:r>
        <w:t xml:space="preserve">How much does grout cost?</w:t>
      </w:r>
      <w:r>
        <w:t xml:space="preserve"> </w:t>
      </w:r>
      <w:r>
        <w:rPr>
          <w:bCs/>
          <w:b/>
        </w:rPr>
        <w:t xml:space="preserve">A:</w:t>
      </w:r>
      <w:r>
        <w:t xml:space="preserve"> </w:t>
      </w:r>
      <w:r>
        <w:t xml:space="preserve">Tile grout costs approximately R60-R100 per 5kg bag, depending on the brand and type (cementitious vs. epoxy). A 5kg bag covers approximately 10-15m² for standard 300x300mm tiles with 3mm joints. Epoxy grout is more expensive at R300-R500 per kit but offers superior stain resistance.</w:t>
      </w:r>
    </w:p>
    <w:p>
      <w:pPr>
        <w:pStyle w:val="BodyText"/>
      </w:pPr>
      <w:r>
        <w:rPr>
          <w:bCs/>
          <w:b/>
        </w:rPr>
        <w:t xml:space="preserve">Q139:</w:t>
      </w:r>
      <w:r>
        <w:t xml:space="preserve"> </w:t>
      </w:r>
      <w:r>
        <w:t xml:space="preserve">What are the hidden costs I should budget for in a tiling project?</w:t>
      </w:r>
      <w:r>
        <w:t xml:space="preserve"> </w:t>
      </w:r>
      <w:r>
        <w:rPr>
          <w:bCs/>
          <w:b/>
        </w:rPr>
        <w:t xml:space="preserve">A:</w:t>
      </w:r>
      <w:r>
        <w:t xml:space="preserve"> </w:t>
      </w:r>
      <w:r>
        <w:t xml:space="preserve">Beyond the tiles themselves, budget for: adhesive (R80-R180/bag), grout (R60-R100/bag), tile spacers (R30-R80/pack), primer (R200-R400/5L), silicone sealant (R80-R120/tube), trim/edging profiles (R50-R150/metre), screed if needed (R80-R150/m² installed), and possible subfloor preparation. A good rule of thumb is to add 30-40% to your tile budget for sundries and preparation.</w:t>
      </w:r>
    </w:p>
    <w:p>
      <w:pPr>
        <w:pStyle w:val="BodyText"/>
      </w:pPr>
      <w:r>
        <w:rPr>
          <w:bCs/>
          <w:b/>
        </w:rPr>
        <w:t xml:space="preserve">Q140:</w:t>
      </w:r>
      <w:r>
        <w:t xml:space="preserve"> </w:t>
      </w:r>
      <w:r>
        <w:t xml:space="preserve">Do Tiletoria prices include VAT?</w:t>
      </w:r>
      <w:r>
        <w:t xml:space="preserve"> </w:t>
      </w:r>
      <w:r>
        <w:rPr>
          <w:bCs/>
          <w:b/>
        </w:rPr>
        <w:t xml:space="preserve">A:</w:t>
      </w:r>
      <w:r>
        <w:t xml:space="preserve"> </w:t>
      </w:r>
      <w:r>
        <w:t xml:space="preserve">Yes, all prices displayed in our showrooms include 15% VAT unless otherwise stated.</w:t>
      </w:r>
    </w:p>
    <w:p>
      <w:pPr>
        <w:pStyle w:val="BodyText"/>
      </w:pPr>
      <w:r>
        <w:rPr>
          <w:bCs/>
          <w:b/>
        </w:rPr>
        <w:t xml:space="preserve">Q141:</w:t>
      </w:r>
      <w:r>
        <w:t xml:space="preserve"> </w:t>
      </w:r>
      <w:r>
        <w:t xml:space="preserve">Does Tiletoria price match competitors like competitor retailers and competitor retailers?</w:t>
      </w:r>
      <w:r>
        <w:t xml:space="preserve"> </w:t>
      </w:r>
      <w:r>
        <w:rPr>
          <w:bCs/>
          <w:b/>
        </w:rPr>
        <w:t xml:space="preserve">A:</w:t>
      </w:r>
      <w:r>
        <w:t xml:space="preserve"> </w:t>
      </w:r>
      <w:r>
        <w:t xml:space="preserve">While we don’t have a formal price-matching policy, our pricing is highly competitive. We’re confident that our combination of product range, quality, and service offers excellent value. If you’ve received a comparable written quotation, speak to the showroom manager.</w:t>
      </w:r>
    </w:p>
    <w:p>
      <w:pPr>
        <w:pStyle w:val="BodyText"/>
      </w:pPr>
      <w:r>
        <w:rPr>
          <w:bCs/>
          <w:b/>
        </w:rPr>
        <w:t xml:space="preserve">Q142:</w:t>
      </w:r>
      <w:r>
        <w:t xml:space="preserve"> </w:t>
      </w:r>
      <w:r>
        <w:t xml:space="preserve">Are imported tiles always more expensive than local tiles?</w:t>
      </w:r>
      <w:r>
        <w:t xml:space="preserve"> </w:t>
      </w:r>
      <w:r>
        <w:rPr>
          <w:bCs/>
          <w:b/>
        </w:rPr>
        <w:t xml:space="preserve">A:</w:t>
      </w:r>
      <w:r>
        <w:t xml:space="preserve"> </w:t>
      </w:r>
      <w:r>
        <w:t xml:space="preserve">Generally yes, but the gap has narrowed. Entry-level imported porcelain from Turkey or India may be priced similarly to premium local tiles. Italian and Spanish tiles command a premium but offer the latest designs and often superior surface technology. We have options across all price points.</w:t>
      </w:r>
    </w:p>
    <w:p>
      <w:pPr>
        <w:pStyle w:val="BodyText"/>
      </w:pPr>
      <w:r>
        <w:rPr>
          <w:bCs/>
          <w:b/>
        </w:rPr>
        <w:t xml:space="preserve">Q143:</w:t>
      </w:r>
      <w:r>
        <w:t xml:space="preserve"> </w:t>
      </w:r>
      <w:r>
        <w:t xml:space="preserve">How much extra should I order for wastage and cuts?</w:t>
      </w:r>
      <w:r>
        <w:t xml:space="preserve"> </w:t>
      </w:r>
      <w:r>
        <w:rPr>
          <w:bCs/>
          <w:b/>
        </w:rPr>
        <w:t xml:space="preserve">A:</w:t>
      </w:r>
      <w:r>
        <w:t xml:space="preserve"> </w:t>
      </w:r>
      <w:r>
        <w:t xml:space="preserve">For standard rectangular rooms, order 10% extra. For rooms with many angles, alcoves, or diagonal installation, order 15% extra. It’s always better to have a few tiles left over than to run short mid-installation. See our Quantities &amp; Ordering section for detailed guidance.</w:t>
      </w:r>
    </w:p>
    <w:p>
      <w:pPr>
        <w:pStyle w:val="BodyText"/>
      </w:pPr>
      <w:r>
        <w:rPr>
          <w:bCs/>
          <w:b/>
        </w:rPr>
        <w:t xml:space="preserve">Q144:</w:t>
      </w:r>
      <w:r>
        <w:t xml:space="preserve"> </w:t>
      </w:r>
      <w:r>
        <w:t xml:space="preserve">Does Tiletoria offer bulk discounts for larger orders?</w:t>
      </w:r>
      <w:r>
        <w:t xml:space="preserve"> </w:t>
      </w:r>
      <w:r>
        <w:rPr>
          <w:bCs/>
          <w:b/>
        </w:rPr>
        <w:t xml:space="preserve">A:</w:t>
      </w:r>
      <w:r>
        <w:t xml:space="preserve"> </w:t>
      </w:r>
      <w:r>
        <w:t xml:space="preserve">Yes, volume pricing may be available on orders of 50m² and above. Speak to the showroom manager about bulk pricing for whole-home projects or multiple-room renovations.</w:t>
      </w:r>
    </w:p>
    <w:p>
      <w:pPr>
        <w:pStyle w:val="BodyText"/>
      </w:pPr>
      <w:r>
        <w:rPr>
          <w:bCs/>
          <w:b/>
        </w:rPr>
        <w:t xml:space="preserve">Q145:</w:t>
      </w:r>
      <w:r>
        <w:t xml:space="preserve"> </w:t>
      </w:r>
      <w:r>
        <w:t xml:space="preserve">How much does a box of tiles cost?</w:t>
      </w:r>
      <w:r>
        <w:t xml:space="preserve"> </w:t>
      </w:r>
      <w:r>
        <w:rPr>
          <w:bCs/>
          <w:b/>
        </w:rPr>
        <w:t xml:space="preserve">A:</w:t>
      </w:r>
      <w:r>
        <w:t xml:space="preserve"> </w:t>
      </w:r>
      <w:r>
        <w:t xml:space="preserve">Tile boxes are priced by the square metre, not per box. A box of 600x600mm tiles (typically 4 pieces = 1.44m²) at R250/m² would cost R360. A box of 300x300mm tiles (typically 17 pieces = 1.53m²) at R150/m² would cost R230. Our staff can calculate box prices for you.</w:t>
      </w:r>
    </w:p>
    <w:p>
      <w:pPr>
        <w:pStyle w:val="BodyText"/>
      </w:pPr>
      <w:r>
        <w:rPr>
          <w:bCs/>
          <w:b/>
        </w:rPr>
        <w:t xml:space="preserve">Q146:</w:t>
      </w:r>
      <w:r>
        <w:t xml:space="preserve"> </w:t>
      </w:r>
      <w:r>
        <w:t xml:space="preserve">What payment methods does Tiletoria accept?</w:t>
      </w:r>
      <w:r>
        <w:t xml:space="preserve"> </w:t>
      </w:r>
      <w:r>
        <w:rPr>
          <w:bCs/>
          <w:b/>
        </w:rPr>
        <w:t xml:space="preserve">A:</w:t>
      </w:r>
      <w:r>
        <w:t xml:space="preserve"> </w:t>
      </w:r>
      <w:r>
        <w:t xml:space="preserve">We accept cash, debit cards, Visa and Mastercard credit cards, and EFT (instant electronic funds transfer). For larger orders, a deposit may be required with the balance paid before or on delivery/collection.</w:t>
      </w:r>
    </w:p>
    <w:p>
      <w:pPr>
        <w:pStyle w:val="BodyText"/>
      </w:pPr>
      <w:r>
        <w:rPr>
          <w:bCs/>
          <w:b/>
        </w:rPr>
        <w:t xml:space="preserve">Q147:</w:t>
      </w:r>
      <w:r>
        <w:t xml:space="preserve"> </w:t>
      </w:r>
      <w:r>
        <w:t xml:space="preserve">Does Tiletoria offer lay-by or payment plans?</w:t>
      </w:r>
      <w:r>
        <w:t xml:space="preserve"> </w:t>
      </w:r>
      <w:r>
        <w:rPr>
          <w:bCs/>
          <w:b/>
        </w:rPr>
        <w:t xml:space="preserve">A:</w:t>
      </w:r>
      <w:r>
        <w:t xml:space="preserve"> </w:t>
      </w:r>
      <w:r>
        <w:t xml:space="preserve">Lay-by may be available for smaller purchases — speak to your showroom consultant. We don’t offer formal credit or instalment plans, but you can purchase in stages as your budget allows (e.g., buy tiles first, then adhesive and grout when you’re ready to install).</w:t>
      </w:r>
    </w:p>
    <w:p>
      <w:pPr>
        <w:pStyle w:val="BodyText"/>
      </w:pPr>
      <w:r>
        <w:rPr>
          <w:bCs/>
          <w:b/>
        </w:rPr>
        <w:t xml:space="preserve">Q148:</w:t>
      </w:r>
      <w:r>
        <w:t xml:space="preserve"> </w:t>
      </w:r>
      <w:r>
        <w:t xml:space="preserve">Are there any additional fees I should know about?</w:t>
      </w:r>
      <w:r>
        <w:t xml:space="preserve"> </w:t>
      </w:r>
      <w:r>
        <w:rPr>
          <w:bCs/>
          <w:b/>
        </w:rPr>
        <w:t xml:space="preserve">A:</w:t>
      </w:r>
      <w:r>
        <w:t xml:space="preserve"> </w:t>
      </w:r>
      <w:r>
        <w:t xml:space="preserve">The main additional costs are delivery fees (if applicable based on distance and order size) and any special cutting or handling charges for large format tiles. There are no hidden admin or processing fees on standard orders.</w:t>
      </w:r>
    </w:p>
    <w:p>
      <w:pPr>
        <w:pStyle w:val="BodyText"/>
      </w:pPr>
      <w:r>
        <w:rPr>
          <w:bCs/>
          <w:b/>
        </w:rPr>
        <w:t xml:space="preserve">Q149:</w:t>
      </w:r>
      <w:r>
        <w:t xml:space="preserve"> </w:t>
      </w:r>
      <w:r>
        <w:t xml:space="preserve">How much does delivery cost?</w:t>
      </w:r>
      <w:r>
        <w:t xml:space="preserve"> </w:t>
      </w:r>
      <w:r>
        <w:rPr>
          <w:bCs/>
          <w:b/>
        </w:rPr>
        <w:t xml:space="preserve">A:</w:t>
      </w:r>
      <w:r>
        <w:t xml:space="preserve"> </w:t>
      </w:r>
      <w:r>
        <w:t xml:space="preserve">Delivery fees vary based on distance from our warehouse hubs and order size. We offer free delivery within approximately 60km of our major hubs for qualifying order values. Speak to your showroom for specific delivery rates to your area.</w:t>
      </w:r>
    </w:p>
    <w:p>
      <w:pPr>
        <w:pStyle w:val="BodyText"/>
      </w:pPr>
      <w:r>
        <w:rPr>
          <w:bCs/>
          <w:b/>
        </w:rPr>
        <w:t xml:space="preserve">Q150:</w:t>
      </w:r>
      <w:r>
        <w:t xml:space="preserve"> </w:t>
      </w:r>
      <w:r>
        <w:t xml:space="preserve">Do you have any ongoing promotions or specials?</w:t>
      </w:r>
      <w:r>
        <w:t xml:space="preserve"> </w:t>
      </w:r>
      <w:r>
        <w:rPr>
          <w:bCs/>
          <w:b/>
        </w:rPr>
        <w:t xml:space="preserve">A:</w:t>
      </w:r>
      <w:r>
        <w:t xml:space="preserve"> </w:t>
      </w:r>
      <w:r>
        <w:t xml:space="preserve">We run regular promotions throughout the year. Check our website, social media pages, or ask in-store about current specials. Clearance and end-of-range tiles are often discounted by 30-50%.</w:t>
      </w:r>
    </w:p>
    <w:p>
      <w:pPr>
        <w:pStyle w:val="BodyText"/>
      </w:pPr>
      <w:r>
        <w:rPr>
          <w:bCs/>
          <w:b/>
        </w:rPr>
        <w:t xml:space="preserve">Q151:</w:t>
      </w:r>
      <w:r>
        <w:t xml:space="preserve"> </w:t>
      </w:r>
      <w:r>
        <w:t xml:space="preserve">How much do mosaic tiles cost compared to regular tiles?</w:t>
      </w:r>
      <w:r>
        <w:t xml:space="preserve"> </w:t>
      </w:r>
      <w:r>
        <w:rPr>
          <w:bCs/>
          <w:b/>
        </w:rPr>
        <w:t xml:space="preserve">A:</w:t>
      </w:r>
      <w:r>
        <w:t xml:space="preserve"> </w:t>
      </w:r>
      <w:r>
        <w:t xml:space="preserve">Mosaic tiles typically cost R200-R600 per sheet (300x300mm), which works out to R220-R660/m². Glass mosaics and intricate stone mosaics are at the higher end, while standard ceramic mosaics are more affordable. The labour cost to install mosaics is also higher due to the time involved.</w:t>
      </w:r>
    </w:p>
    <w:p>
      <w:pPr>
        <w:pStyle w:val="BodyText"/>
      </w:pPr>
      <w:r>
        <w:rPr>
          <w:bCs/>
          <w:b/>
        </w:rPr>
        <w:t xml:space="preserve">Q152:</w:t>
      </w:r>
      <w:r>
        <w:t xml:space="preserve"> </w:t>
      </w:r>
      <w:r>
        <w:t xml:space="preserve">Is it cheaper to buy everything (tiles, adhesive, grout) from Tiletoria?</w:t>
      </w:r>
      <w:r>
        <w:t xml:space="preserve"> </w:t>
      </w:r>
      <w:r>
        <w:rPr>
          <w:bCs/>
          <w:b/>
        </w:rPr>
        <w:t xml:space="preserve">A:</w:t>
      </w:r>
      <w:r>
        <w:t xml:space="preserve"> </w:t>
      </w:r>
      <w:r>
        <w:t xml:space="preserve">Yes, there are advantages to buying everything from one supplier. Our staff can ensure compatibility between products, you may qualify for bundled pricing, and you have a single point of contact for any issues. We also ensure you have the correct quantities of each product.</w:t>
      </w:r>
    </w:p>
    <w:p>
      <w:pPr>
        <w:pStyle w:val="BodyText"/>
      </w:pPr>
      <w:r>
        <w:rPr>
          <w:bCs/>
          <w:b/>
        </w:rPr>
        <w:t xml:space="preserve">Q153:</w:t>
      </w:r>
      <w:r>
        <w:t xml:space="preserve"> </w:t>
      </w:r>
      <w:r>
        <w:t xml:space="preserve">How much does LVT flooring cost compared to tiles?</w:t>
      </w:r>
      <w:r>
        <w:t xml:space="preserve"> </w:t>
      </w:r>
      <w:r>
        <w:rPr>
          <w:bCs/>
          <w:b/>
        </w:rPr>
        <w:t xml:space="preserve">A:</w:t>
      </w:r>
      <w:r>
        <w:t xml:space="preserve"> </w:t>
      </w:r>
      <w:r>
        <w:t xml:space="preserve">LVT (Luxury Vinyl Tile) flooring at Tiletoria typically ranges from R250-R450/m², comparable to mid-range porcelain tiles. However, LVT installation is generally faster and cheaper (especially with click-system LVT), which can reduce overall project costs.</w:t>
      </w:r>
    </w:p>
    <w:p>
      <w:pPr>
        <w:pStyle w:val="BodyText"/>
      </w:pPr>
      <w:r>
        <w:rPr>
          <w:bCs/>
          <w:b/>
        </w:rPr>
        <w:t xml:space="preserve">Q154:</w:t>
      </w:r>
      <w:r>
        <w:t xml:space="preserve"> </w:t>
      </w:r>
      <w:r>
        <w:t xml:space="preserve">How much does laminate flooring cost at Tiletoria?</w:t>
      </w:r>
      <w:r>
        <w:t xml:space="preserve"> </w:t>
      </w:r>
      <w:r>
        <w:rPr>
          <w:bCs/>
          <w:b/>
        </w:rPr>
        <w:t xml:space="preserve">A:</w:t>
      </w:r>
      <w:r>
        <w:t xml:space="preserve"> </w:t>
      </w:r>
      <w:r>
        <w:t xml:space="preserve">our laminate flooring and our laminate flooring exclusive laminate ranges typically cost R180-R350/m² depending on the AC rating (AC3, AC4, or AC5) and thickness. Thicker, higher-AC-rated boards cost more but offer better durability.</w:t>
      </w:r>
    </w:p>
    <w:p>
      <w:pPr>
        <w:pStyle w:val="BodyText"/>
      </w:pPr>
      <w:r>
        <w:rPr>
          <w:bCs/>
          <w:b/>
        </w:rPr>
        <w:t xml:space="preserve">Q155:</w:t>
      </w:r>
      <w:r>
        <w:t xml:space="preserve"> </w:t>
      </w:r>
      <w:r>
        <w:t xml:space="preserve">What’s the price difference between ceramic and porcelain tiles?</w:t>
      </w:r>
      <w:r>
        <w:t xml:space="preserve"> </w:t>
      </w:r>
      <w:r>
        <w:rPr>
          <w:bCs/>
          <w:b/>
        </w:rPr>
        <w:t xml:space="preserve">A:</w:t>
      </w:r>
      <w:r>
        <w:t xml:space="preserve"> </w:t>
      </w:r>
      <w:r>
        <w:t xml:space="preserve">Ceramic tiles are generally 20-40% cheaper than porcelain tiles of the same size. For example, a 300x300mm ceramic floor tile might cost R120-R150/m², while the equivalent porcelain would be R180-R250/m². The price difference reflects porcelain’s superior density and durability.</w:t>
      </w:r>
    </w:p>
    <w:p>
      <w:pPr>
        <w:pStyle w:val="BodyText"/>
      </w:pPr>
      <w:r>
        <w:rPr>
          <w:bCs/>
          <w:b/>
        </w:rPr>
        <w:t xml:space="preserve">Q156:</w:t>
      </w:r>
      <w:r>
        <w:t xml:space="preserve"> </w:t>
      </w:r>
      <w:r>
        <w:t xml:space="preserve">How much does it cost to tile a kitchen splashback?</w:t>
      </w:r>
      <w:r>
        <w:t xml:space="preserve"> </w:t>
      </w:r>
      <w:r>
        <w:rPr>
          <w:bCs/>
          <w:b/>
        </w:rPr>
        <w:t xml:space="preserve">A:</w:t>
      </w:r>
      <w:r>
        <w:t xml:space="preserve"> </w:t>
      </w:r>
      <w:r>
        <w:t xml:space="preserve">For a standard 3m x 0.6m splashback (1.8m²), tile costs would be R200-R900 depending on your choice (subway tiles R200-R400, mosaic R400-R900). Add adhesive, grout, and trim (approximately R200-R400), for a total material cost of R400-R1,300.</w:t>
      </w:r>
    </w:p>
    <w:p>
      <w:pPr>
        <w:pStyle w:val="BodyText"/>
      </w:pPr>
      <w:r>
        <w:rPr>
          <w:bCs/>
          <w:b/>
        </w:rPr>
        <w:t xml:space="preserve">Q157:</w:t>
      </w:r>
      <w:r>
        <w:t xml:space="preserve"> </w:t>
      </w:r>
      <w:r>
        <w:t xml:space="preserve">Are large format tiles more expensive per m²?</w:t>
      </w:r>
      <w:r>
        <w:t xml:space="preserve"> </w:t>
      </w:r>
      <w:r>
        <w:rPr>
          <w:bCs/>
          <w:b/>
        </w:rPr>
        <w:t xml:space="preserve">A:</w:t>
      </w:r>
      <w:r>
        <w:t xml:space="preserve"> </w:t>
      </w:r>
      <w:r>
        <w:t xml:space="preserve">Generally, yes. 600x1200mm and larger tiles command a premium over 600x600mm tiles due to manufacturing complexity, weight, and handling costs. However, fewer tiles are needed per m² and installation can be faster with less grouting.</w:t>
      </w:r>
    </w:p>
    <w:p>
      <w:pPr>
        <w:pStyle w:val="BodyText"/>
      </w:pPr>
      <w:r>
        <w:rPr>
          <w:bCs/>
          <w:b/>
        </w:rPr>
        <w:t xml:space="preserve">Q158:</w:t>
      </w:r>
      <w:r>
        <w:t xml:space="preserve"> </w:t>
      </w:r>
      <w:r>
        <w:t xml:space="preserve">How much should I budget for a professional tiler vs doing it myself?</w:t>
      </w:r>
      <w:r>
        <w:t xml:space="preserve"> </w:t>
      </w:r>
      <w:r>
        <w:rPr>
          <w:bCs/>
          <w:b/>
        </w:rPr>
        <w:t xml:space="preserve">A:</w:t>
      </w:r>
      <w:r>
        <w:t xml:space="preserve"> </w:t>
      </w:r>
      <w:r>
        <w:t xml:space="preserve">Professional tiling labour in South Africa costs approximately R150-R300/m² depending on the region, tile size, and complexity. For a 60m² home, that’s R9,000-R18,000 in labour. DIY saves this cost but requires tool investment (R2,000-R5,000 for basic tools) and your time.</w:t>
      </w:r>
    </w:p>
    <w:p>
      <w:pPr>
        <w:pStyle w:val="BodyText"/>
      </w:pPr>
      <w:r>
        <w:rPr>
          <w:bCs/>
          <w:b/>
        </w:rPr>
        <w:t xml:space="preserve">Q159:</w:t>
      </w:r>
      <w:r>
        <w:t xml:space="preserve"> </w:t>
      </w:r>
      <w:r>
        <w:t xml:space="preserve">Does Tiletoria offer a price guarantee?</w:t>
      </w:r>
      <w:r>
        <w:t xml:space="preserve"> </w:t>
      </w:r>
      <w:r>
        <w:rPr>
          <w:bCs/>
          <w:b/>
        </w:rPr>
        <w:t xml:space="preserve">A:</w:t>
      </w:r>
      <w:r>
        <w:t xml:space="preserve"> </w:t>
      </w:r>
      <w:r>
        <w:t xml:space="preserve">We don’t offer a formal price guarantee, but we regularly review our pricing to ensure competitiveness. Our focus is on delivering value through quality products, expert advice, and reliable service at fair prices.</w:t>
      </w:r>
    </w:p>
    <w:p>
      <w:pPr>
        <w:pStyle w:val="BodyText"/>
      </w:pPr>
      <w:r>
        <w:rPr>
          <w:bCs/>
          <w:b/>
        </w:rPr>
        <w:t xml:space="preserve">Q160:</w:t>
      </w:r>
      <w:r>
        <w:t xml:space="preserve"> </w:t>
      </w:r>
      <w:r>
        <w:t xml:space="preserve">Can I get a detailed written quotation before purchasing?</w:t>
      </w:r>
      <w:r>
        <w:t xml:space="preserve"> </w:t>
      </w:r>
      <w:r>
        <w:rPr>
          <w:bCs/>
          <w:b/>
        </w:rPr>
        <w:t xml:space="preserve">A:</w:t>
      </w:r>
      <w:r>
        <w:t xml:space="preserve"> </w:t>
      </w:r>
      <w:r>
        <w:t xml:space="preserve">Yes, our staff will provide a detailed written quotation listing all products, quantities, and costs. This helps you budget accurately and compare options. Quotations are typically valid for 14-30 days.</w:t>
      </w:r>
    </w:p>
    <w:p>
      <w:pPr>
        <w:pStyle w:val="BodyText"/>
      </w:pPr>
      <w:r>
        <w:rPr>
          <w:bCs/>
          <w:b/>
        </w:rPr>
        <w:t xml:space="preserve">Q162:</w:t>
      </w:r>
      <w:r>
        <w:t xml:space="preserve"> </w:t>
      </w:r>
      <w:r>
        <w:t xml:space="preserve">Are feature tiles and patterned tiles more expensive?</w:t>
      </w:r>
      <w:r>
        <w:t xml:space="preserve"> </w:t>
      </w:r>
      <w:r>
        <w:rPr>
          <w:bCs/>
          <w:b/>
        </w:rPr>
        <w:t xml:space="preserve">A:</w:t>
      </w:r>
      <w:r>
        <w:t xml:space="preserve"> </w:t>
      </w:r>
      <w:r>
        <w:t xml:space="preserve">Yes, decorative and patterned tiles typically cost 20-50% more than plain tiles of the same size and material. However, you often use them as accents on feature walls rather than covering entire rooms, so the overall cost impact may be modest.</w:t>
      </w:r>
    </w:p>
    <w:p>
      <w:pPr>
        <w:pStyle w:val="BodyText"/>
      </w:pPr>
      <w:r>
        <w:rPr>
          <w:bCs/>
          <w:b/>
        </w:rPr>
        <w:t xml:space="preserve">Q163:</w:t>
      </w:r>
      <w:r>
        <w:t xml:space="preserve"> </w:t>
      </w:r>
      <w:r>
        <w:t xml:space="preserve">How much does a tile levelling system cost?</w:t>
      </w:r>
      <w:r>
        <w:t xml:space="preserve"> </w:t>
      </w:r>
      <w:r>
        <w:rPr>
          <w:bCs/>
          <w:b/>
        </w:rPr>
        <w:t xml:space="preserve">A:</w:t>
      </w:r>
      <w:r>
        <w:t xml:space="preserve"> </w:t>
      </w:r>
      <w:r>
        <w:t xml:space="preserve">Tile levelling systems (clips and wedges) cost approximately R200-R400 for a pack sufficient for 20-30m². These are recommended for large format tiles to ensure a perfectly flat, lippage-free installation.</w:t>
      </w:r>
    </w:p>
    <w:p>
      <w:pPr>
        <w:pStyle w:val="BodyText"/>
      </w:pPr>
      <w:r>
        <w:rPr>
          <w:bCs/>
          <w:b/>
        </w:rPr>
        <w:t xml:space="preserve">Q164:</w:t>
      </w:r>
      <w:r>
        <w:t xml:space="preserve"> </w:t>
      </w:r>
      <w:r>
        <w:t xml:space="preserve">What’s the most cost-effective way to tile a whole house?</w:t>
      </w:r>
      <w:r>
        <w:t xml:space="preserve"> </w:t>
      </w:r>
      <w:r>
        <w:rPr>
          <w:bCs/>
          <w:b/>
        </w:rPr>
        <w:t xml:space="preserve">A:</w:t>
      </w:r>
      <w:r>
        <w:t xml:space="preserve"> </w:t>
      </w:r>
      <w:r>
        <w:t xml:space="preserve">The most cost-effective approach is to choose a versatile, mid-range porcelain tile (R200-R280/m²) that works in multiple rooms, buy in bulk for potential volume discounts, and install room-by-room as budget and time allow. Using the same tile throughout reduces wastage and simplifies ordering.</w:t>
      </w:r>
    </w:p>
    <w:p>
      <w:pPr>
        <w:pStyle w:val="BodyText"/>
      </w:pPr>
      <w:r>
        <w:rPr>
          <w:bCs/>
          <w:b/>
        </w:rPr>
        <w:t xml:space="preserve">Q165:</w:t>
      </w:r>
      <w:r>
        <w:t xml:space="preserve"> </w:t>
      </w:r>
      <w:r>
        <w:t xml:space="preserve">Does Tiletoria charge for quotes?</w:t>
      </w:r>
      <w:r>
        <w:t xml:space="preserve"> </w:t>
      </w:r>
      <w:r>
        <w:rPr>
          <w:bCs/>
          <w:b/>
        </w:rPr>
        <w:t xml:space="preserve">A:</w:t>
      </w:r>
      <w:r>
        <w:t xml:space="preserve"> </w:t>
      </w:r>
      <w:r>
        <w:t xml:space="preserve">No, quotations are provided free of charge at all Tiletoria showrooms. There’s no obligation to purchase after receiving a quote.</w:t>
      </w:r>
    </w:p>
    <w:p>
      <w:r>
        <w:pict>
          <v:rect style="width:0;height:1.5pt" o:hralign="center" o:hrstd="t" o:hr="t"/>
        </w:pict>
      </w:r>
    </w:p>
    <w:bookmarkEnd w:id="29"/>
    <w:bookmarkStart w:id="30" w:name="category-4-tile-types-explained"/>
    <w:p>
      <w:pPr>
        <w:pStyle w:val="Heading2"/>
      </w:pPr>
      <w:r>
        <w:t xml:space="preserve">Category 4: Tile Types Explained</w:t>
      </w:r>
    </w:p>
    <w:p>
      <w:pPr>
        <w:pStyle w:val="FirstParagraph"/>
      </w:pPr>
      <w:r>
        <w:rPr>
          <w:bCs/>
          <w:b/>
        </w:rPr>
        <w:t xml:space="preserve">Q166:</w:t>
      </w:r>
      <w:r>
        <w:t xml:space="preserve"> </w:t>
      </w:r>
      <w:r>
        <w:t xml:space="preserve">What’s the difference between porcelain and ceramic tiles?</w:t>
      </w:r>
      <w:r>
        <w:t xml:space="preserve"> </w:t>
      </w:r>
      <w:r>
        <w:rPr>
          <w:bCs/>
          <w:b/>
        </w:rPr>
        <w:t xml:space="preserve">A:</w:t>
      </w:r>
      <w:r>
        <w:t xml:space="preserve"> </w:t>
      </w:r>
      <w:r>
        <w:t xml:space="preserve">Porcelain tiles are made from finer, denser clay and fired at higher temperatures (1200°C+) than ceramic tiles. This makes them harder, less porous (water absorption below 0.5%), more durable, and suitable for both floors and walls. Ceramic tiles are softer, more porous (3-10% water absorption), lighter, and typically used for walls and light-duty floors. For DIY projects, porcelain is the safer all-round choice.</w:t>
      </w:r>
    </w:p>
    <w:p>
      <w:pPr>
        <w:pStyle w:val="BodyText"/>
      </w:pPr>
      <w:r>
        <w:rPr>
          <w:bCs/>
          <w:b/>
        </w:rPr>
        <w:t xml:space="preserve">Q167:</w:t>
      </w:r>
      <w:r>
        <w:t xml:space="preserve"> </w:t>
      </w:r>
      <w:r>
        <w:t xml:space="preserve">How do I know if a tile is porcelain or ceramic?</w:t>
      </w:r>
      <w:r>
        <w:t xml:space="preserve"> </w:t>
      </w:r>
      <w:r>
        <w:rPr>
          <w:bCs/>
          <w:b/>
        </w:rPr>
        <w:t xml:space="preserve">A:</w:t>
      </w:r>
      <w:r>
        <w:t xml:space="preserve"> </w:t>
      </w:r>
      <w:r>
        <w:t xml:space="preserve">All Tiletoria tiles are clearly labelled as either porcelain or ceramic. Porcelain tiles will typically say</w:t>
      </w:r>
      <w:r>
        <w:t xml:space="preserve"> </w:t>
      </w:r>
      <w:r>
        <w:t xml:space="preserve">“</w:t>
      </w:r>
      <w:r>
        <w:t xml:space="preserve">porcelain</w:t>
      </w:r>
      <w:r>
        <w:t xml:space="preserve">”</w:t>
      </w:r>
      <w:r>
        <w:t xml:space="preserve"> </w:t>
      </w:r>
      <w:r>
        <w:t xml:space="preserve">or</w:t>
      </w:r>
      <w:r>
        <w:t xml:space="preserve"> </w:t>
      </w:r>
      <w:r>
        <w:t xml:space="preserve">“</w:t>
      </w:r>
      <w:r>
        <w:t xml:space="preserve">gres porcellanato</w:t>
      </w:r>
      <w:r>
        <w:t xml:space="preserve">”</w:t>
      </w:r>
      <w:r>
        <w:t xml:space="preserve"> </w:t>
      </w:r>
      <w:r>
        <w:t xml:space="preserve">and are denser and heavier than ceramic tiles of the same size. If in doubt, ask a showroom consultant — we always clearly indicate the tile type.</w:t>
      </w:r>
    </w:p>
    <w:p>
      <w:pPr>
        <w:pStyle w:val="BodyText"/>
      </w:pPr>
      <w:r>
        <w:rPr>
          <w:bCs/>
          <w:b/>
        </w:rPr>
        <w:t xml:space="preserve">Q168:</w:t>
      </w:r>
      <w:r>
        <w:t xml:space="preserve"> </w:t>
      </w:r>
      <w:r>
        <w:t xml:space="preserve">Should I use porcelain or ceramic for my bathroom floor?</w:t>
      </w:r>
      <w:r>
        <w:t xml:space="preserve"> </w:t>
      </w:r>
      <w:r>
        <w:rPr>
          <w:bCs/>
          <w:b/>
        </w:rPr>
        <w:t xml:space="preserve">A:</w:t>
      </w:r>
      <w:r>
        <w:t xml:space="preserve"> </w:t>
      </w:r>
      <w:r>
        <w:t xml:space="preserve">Porcelain is recommended for bathroom floors because it’s denser, less porous (critical in wet areas), and more slip-resistant. Ceramic tiles can be used on bathroom walls but should generally be avoided on bathroom floors unless specifically rated for floor use.</w:t>
      </w:r>
    </w:p>
    <w:p>
      <w:pPr>
        <w:pStyle w:val="BodyText"/>
      </w:pPr>
      <w:r>
        <w:rPr>
          <w:bCs/>
          <w:b/>
        </w:rPr>
        <w:t xml:space="preserve">Q169:</w:t>
      </w:r>
      <w:r>
        <w:t xml:space="preserve"> </w:t>
      </w:r>
      <w:r>
        <w:t xml:space="preserve">Can I use ceramic tiles on my kitchen floor?</w:t>
      </w:r>
      <w:r>
        <w:t xml:space="preserve"> </w:t>
      </w:r>
      <w:r>
        <w:rPr>
          <w:bCs/>
          <w:b/>
        </w:rPr>
        <w:t xml:space="preserve">A:</w:t>
      </w:r>
      <w:r>
        <w:t xml:space="preserve"> </w:t>
      </w:r>
      <w:r>
        <w:t xml:space="preserve">Light-duty ceramic floor tiles can be used in small kitchens with low foot traffic, but porcelain is strongly recommended for kitchen floors due to the risk of dropped utensils, water spills, and higher foot traffic. If you choose ceramic, ensure it has a PEI rating of at least 3.</w:t>
      </w:r>
    </w:p>
    <w:p>
      <w:pPr>
        <w:pStyle w:val="BodyText"/>
      </w:pPr>
      <w:r>
        <w:rPr>
          <w:bCs/>
          <w:b/>
        </w:rPr>
        <w:t xml:space="preserve">Q170:</w:t>
      </w:r>
      <w:r>
        <w:t xml:space="preserve"> </w:t>
      </w:r>
      <w:r>
        <w:t xml:space="preserve">What does PEI rating mean?</w:t>
      </w:r>
      <w:r>
        <w:t xml:space="preserve"> </w:t>
      </w:r>
      <w:r>
        <w:rPr>
          <w:bCs/>
          <w:b/>
        </w:rPr>
        <w:t xml:space="preserve">A:</w:t>
      </w:r>
      <w:r>
        <w:t xml:space="preserve"> </w:t>
      </w:r>
      <w:r>
        <w:t xml:space="preserve">PEI (Porcelain Enamel Institute) rating measures a tile’s resistance to abrasion and wear. PEI 1: wall use only. PEI 2: wall and very light traffic floors (bedrooms). PEI 3: residential floors (kitchens, bathrooms, living areas). PEI 4: heavy residential and light commercial. PEI 5: heavy commercial. For most DIY home projects, PEI 3 or 4 is ideal.</w:t>
      </w:r>
    </w:p>
    <w:p>
      <w:pPr>
        <w:pStyle w:val="BodyText"/>
      </w:pPr>
      <w:r>
        <w:rPr>
          <w:bCs/>
          <w:b/>
        </w:rPr>
        <w:t xml:space="preserve">Q171:</w:t>
      </w:r>
      <w:r>
        <w:t xml:space="preserve"> </w:t>
      </w:r>
      <w:r>
        <w:t xml:space="preserve">What does</w:t>
      </w:r>
      <w:r>
        <w:t xml:space="preserve"> </w:t>
      </w:r>
      <w:r>
        <w:t xml:space="preserve">“</w:t>
      </w:r>
      <w:r>
        <w:t xml:space="preserve">R rating</w:t>
      </w:r>
      <w:r>
        <w:t xml:space="preserve">”</w:t>
      </w:r>
      <w:r>
        <w:t xml:space="preserve"> </w:t>
      </w:r>
      <w:r>
        <w:t xml:space="preserve">mean for slip resistance?</w:t>
      </w:r>
      <w:r>
        <w:t xml:space="preserve"> </w:t>
      </w:r>
      <w:r>
        <w:rPr>
          <w:bCs/>
          <w:b/>
        </w:rPr>
        <w:t xml:space="preserve">A:</w:t>
      </w:r>
      <w:r>
        <w:t xml:space="preserve"> </w:t>
      </w:r>
      <w:r>
        <w:t xml:space="preserve">The R rating (R9-R13) measures slip resistance on inclined surfaces. R9: dry indoor areas only (bedrooms, living rooms). R10: general indoor use including kitchens. R11: bathrooms, outdoor areas with shelter. R12: outdoor areas, wet rooms, commercial kitchens. R13: industrial wet areas. For residential bathrooms, we recommend R10 or R11. For outdoor patios, R11 or R12.</w:t>
      </w:r>
    </w:p>
    <w:p>
      <w:pPr>
        <w:pStyle w:val="BodyText"/>
      </w:pPr>
      <w:r>
        <w:rPr>
          <w:bCs/>
          <w:b/>
        </w:rPr>
        <w:t xml:space="preserve">Q172:</w:t>
      </w:r>
      <w:r>
        <w:t xml:space="preserve"> </w:t>
      </w:r>
      <w:r>
        <w:t xml:space="preserve">What’s the difference between rectified and pressed (non-rectified) edge tiles?</w:t>
      </w:r>
      <w:r>
        <w:t xml:space="preserve"> </w:t>
      </w:r>
      <w:r>
        <w:rPr>
          <w:bCs/>
          <w:b/>
        </w:rPr>
        <w:t xml:space="preserve">A:</w:t>
      </w:r>
      <w:r>
        <w:t xml:space="preserve"> </w:t>
      </w:r>
      <w:r>
        <w:t xml:space="preserve">Rectified tiles are mechanically cut or ground after firing to achieve precise, uniform dimensions with perfectly straight edges. This allows for very narrow grout joints (1-2mm). Pressed (non-rectified) tiles have slight size variations from the pressing process and require wider grout joints (3-5mm) to accommodate these variations. Rectified tiles give a more seamless, modern look.</w:t>
      </w:r>
    </w:p>
    <w:p>
      <w:pPr>
        <w:pStyle w:val="BodyText"/>
      </w:pPr>
      <w:r>
        <w:rPr>
          <w:bCs/>
          <w:b/>
        </w:rPr>
        <w:t xml:space="preserve">Q173:</w:t>
      </w:r>
      <w:r>
        <w:t xml:space="preserve"> </w:t>
      </w:r>
      <w:r>
        <w:t xml:space="preserve">What’s the difference between glazed and unglazed tiles?</w:t>
      </w:r>
      <w:r>
        <w:t xml:space="preserve"> </w:t>
      </w:r>
      <w:r>
        <w:rPr>
          <w:bCs/>
          <w:b/>
        </w:rPr>
        <w:t xml:space="preserve">A:</w:t>
      </w:r>
      <w:r>
        <w:t xml:space="preserve"> </w:t>
      </w:r>
      <w:r>
        <w:t xml:space="preserve">Glazed tiles have a liquid glass coating applied before firing, which creates the colour and pattern on the surface. The glaze makes them stain-resistant and easy to clean, but if chipped, the body colour underneath may show. Unglazed (full-body) tiles have no surface coating — the colour runs through the entire tile. They’re more durable for high-traffic areas but may require sealing if porous.</w:t>
      </w:r>
    </w:p>
    <w:p>
      <w:pPr>
        <w:pStyle w:val="BodyText"/>
      </w:pPr>
      <w:r>
        <w:rPr>
          <w:bCs/>
          <w:b/>
        </w:rPr>
        <w:t xml:space="preserve">Q174:</w:t>
      </w:r>
      <w:r>
        <w:t xml:space="preserve"> </w:t>
      </w:r>
      <w:r>
        <w:t xml:space="preserve">What are full-body (through-body) porcelain tiles?</w:t>
      </w:r>
      <w:r>
        <w:t xml:space="preserve"> </w:t>
      </w:r>
      <w:r>
        <w:rPr>
          <w:bCs/>
          <w:b/>
        </w:rPr>
        <w:t xml:space="preserve">A:</w:t>
      </w:r>
      <w:r>
        <w:t xml:space="preserve"> </w:t>
      </w:r>
      <w:r>
        <w:t xml:space="preserve">Full-body porcelain tiles have the same colour and composition throughout the entire thickness, not just a surface layer. If chipped or worn, the damage is far less visible. These are the most durable tiles available and are ideal for high-traffic floors, commercial spaces, and areas where long-term durability is critical.</w:t>
      </w:r>
    </w:p>
    <w:p>
      <w:pPr>
        <w:pStyle w:val="BodyText"/>
      </w:pPr>
      <w:r>
        <w:rPr>
          <w:bCs/>
          <w:b/>
        </w:rPr>
        <w:t xml:space="preserve">Q175:</w:t>
      </w:r>
      <w:r>
        <w:t xml:space="preserve"> </w:t>
      </w:r>
      <w:r>
        <w:t xml:space="preserve">What is a</w:t>
      </w:r>
      <w:r>
        <w:t xml:space="preserve"> </w:t>
      </w:r>
      <w:r>
        <w:t xml:space="preserve">“</w:t>
      </w:r>
      <w:r>
        <w:t xml:space="preserve">double-loaded</w:t>
      </w:r>
      <w:r>
        <w:t xml:space="preserve">”</w:t>
      </w:r>
      <w:r>
        <w:t xml:space="preserve"> </w:t>
      </w:r>
      <w:r>
        <w:t xml:space="preserve">or</w:t>
      </w:r>
      <w:r>
        <w:t xml:space="preserve"> </w:t>
      </w:r>
      <w:r>
        <w:t xml:space="preserve">“</w:t>
      </w:r>
      <w:r>
        <w:t xml:space="preserve">double-charged</w:t>
      </w:r>
      <w:r>
        <w:t xml:space="preserve">”</w:t>
      </w:r>
      <w:r>
        <w:t xml:space="preserve"> </w:t>
      </w:r>
      <w:r>
        <w:t xml:space="preserve">porcelain tile?</w:t>
      </w:r>
      <w:r>
        <w:t xml:space="preserve"> </w:t>
      </w:r>
      <w:r>
        <w:rPr>
          <w:bCs/>
          <w:b/>
        </w:rPr>
        <w:t xml:space="preserve">A:</w:t>
      </w:r>
      <w:r>
        <w:t xml:space="preserve"> </w:t>
      </w:r>
      <w:r>
        <w:t xml:space="preserve">Double-charged porcelain tiles are made by pressing two layers of clay together — a base body layer and a thinner decorative surface layer containing the colour and pattern. The pattern penetrates deeper than a standard glazed tile, making them more resistant to wear. They’re commonly used for commercial and high-traffic residential floors with stone-look patterns.</w:t>
      </w:r>
    </w:p>
    <w:p>
      <w:pPr>
        <w:pStyle w:val="BodyText"/>
      </w:pPr>
      <w:r>
        <w:rPr>
          <w:bCs/>
          <w:b/>
        </w:rPr>
        <w:t xml:space="preserve">Q176:</w:t>
      </w:r>
      <w:r>
        <w:t xml:space="preserve"> </w:t>
      </w:r>
      <w:r>
        <w:t xml:space="preserve">What does</w:t>
      </w:r>
      <w:r>
        <w:t xml:space="preserve"> </w:t>
      </w:r>
      <w:r>
        <w:t xml:space="preserve">“</w:t>
      </w:r>
      <w:r>
        <w:t xml:space="preserve">digital glaze</w:t>
      </w:r>
      <w:r>
        <w:t xml:space="preserve">”</w:t>
      </w:r>
      <w:r>
        <w:t xml:space="preserve"> </w:t>
      </w:r>
      <w:r>
        <w:t xml:space="preserve">or</w:t>
      </w:r>
      <w:r>
        <w:t xml:space="preserve"> </w:t>
      </w:r>
      <w:r>
        <w:t xml:space="preserve">“</w:t>
      </w:r>
      <w:r>
        <w:t xml:space="preserve">inkjet printed</w:t>
      </w:r>
      <w:r>
        <w:t xml:space="preserve">”</w:t>
      </w:r>
      <w:r>
        <w:t xml:space="preserve"> </w:t>
      </w:r>
      <w:r>
        <w:t xml:space="preserve">mean?</w:t>
      </w:r>
      <w:r>
        <w:t xml:space="preserve"> </w:t>
      </w:r>
      <w:r>
        <w:rPr>
          <w:bCs/>
          <w:b/>
        </w:rPr>
        <w:t xml:space="preserve">A:</w:t>
      </w:r>
      <w:r>
        <w:t xml:space="preserve"> </w:t>
      </w:r>
      <w:r>
        <w:t xml:space="preserve">Modern tiles often use inkjet printing technology to apply high-definition designs onto the tile surface. This allows for incredibly realistic reproductions of natural materials like, wood, and stone, with high variation between tiles. Most wood-look and stone-look tiles use this technology.</w:t>
      </w:r>
    </w:p>
    <w:p>
      <w:pPr>
        <w:pStyle w:val="BodyText"/>
      </w:pPr>
      <w:r>
        <w:rPr>
          <w:bCs/>
          <w:b/>
        </w:rPr>
        <w:t xml:space="preserve">Q177:</w:t>
      </w:r>
      <w:r>
        <w:t xml:space="preserve"> </w:t>
      </w:r>
      <w:r>
        <w:t xml:space="preserve">What’s the difference between polished, honed, and lappato finishes?</w:t>
      </w:r>
      <w:r>
        <w:t xml:space="preserve"> </w:t>
      </w:r>
      <w:r>
        <w:rPr>
          <w:bCs/>
          <w:b/>
        </w:rPr>
        <w:t xml:space="preserve">A:</w:t>
      </w:r>
      <w:r>
        <w:t xml:space="preserve"> </w:t>
      </w:r>
      <w:r>
        <w:t xml:space="preserve">Polished tiles have a high-gloss, mirror-like finish created by mechanical polishing. Honed tiles have a smooth, satin-matte finish with no gloss. Lappato (semi-polished) tiles have a partial polish that creates a glossy-matte mix with visual depth and texture. Polished shows scratches more easily; honed and lappato are more forgiving.</w:t>
      </w:r>
    </w:p>
    <w:p>
      <w:pPr>
        <w:pStyle w:val="BodyText"/>
      </w:pPr>
      <w:r>
        <w:rPr>
          <w:bCs/>
          <w:b/>
        </w:rPr>
        <w:t xml:space="preserve">Q178:</w:t>
      </w:r>
      <w:r>
        <w:t xml:space="preserve"> </w:t>
      </w:r>
      <w:r>
        <w:t xml:space="preserve">What are</w:t>
      </w:r>
      <w:r>
        <w:t xml:space="preserve"> </w:t>
      </w:r>
      <w:r>
        <w:t xml:space="preserve">“</w:t>
      </w:r>
      <w:r>
        <w:t xml:space="preserve">structured</w:t>
      </w:r>
      <w:r>
        <w:t xml:space="preserve">”</w:t>
      </w:r>
      <w:r>
        <w:t xml:space="preserve"> </w:t>
      </w:r>
      <w:r>
        <w:t xml:space="preserve">or</w:t>
      </w:r>
      <w:r>
        <w:t xml:space="preserve"> </w:t>
      </w:r>
      <w:r>
        <w:t xml:space="preserve">“</w:t>
      </w:r>
      <w:r>
        <w:t xml:space="preserve">textured</w:t>
      </w:r>
      <w:r>
        <w:t xml:space="preserve">”</w:t>
      </w:r>
      <w:r>
        <w:t xml:space="preserve"> </w:t>
      </w:r>
      <w:r>
        <w:t xml:space="preserve">tiles?</w:t>
      </w:r>
      <w:r>
        <w:t xml:space="preserve"> </w:t>
      </w:r>
      <w:r>
        <w:rPr>
          <w:bCs/>
          <w:b/>
        </w:rPr>
        <w:t xml:space="preserve">A:</w:t>
      </w:r>
      <w:r>
        <w:t xml:space="preserve"> </w:t>
      </w:r>
      <w:r>
        <w:t xml:space="preserve">Structured tiles have a physical, tactile texture on the surface — this could replicate wood grain, stone texture, fabric weave, or 3D geometric patterns. The texture improves slip resistance and adds visual and tactile interest. They’re popular for feature walls and contemporary floor designs.</w:t>
      </w:r>
    </w:p>
    <w:p>
      <w:pPr>
        <w:pStyle w:val="BodyText"/>
      </w:pPr>
      <w:r>
        <w:rPr>
          <w:bCs/>
          <w:b/>
        </w:rPr>
        <w:t xml:space="preserve">Q179:</w:t>
      </w:r>
      <w:r>
        <w:t xml:space="preserve"> </w:t>
      </w:r>
      <w:r>
        <w:t xml:space="preserve">What is a</w:t>
      </w:r>
      <w:r>
        <w:t xml:space="preserve"> </w:t>
      </w:r>
      <w:r>
        <w:t xml:space="preserve">“</w:t>
      </w:r>
      <w:r>
        <w:t xml:space="preserve">nanocoated</w:t>
      </w:r>
      <w:r>
        <w:t xml:space="preserve">”</w:t>
      </w:r>
      <w:r>
        <w:t xml:space="preserve"> </w:t>
      </w:r>
      <w:r>
        <w:t xml:space="preserve">or</w:t>
      </w:r>
      <w:r>
        <w:t xml:space="preserve"> </w:t>
      </w:r>
      <w:r>
        <w:t xml:space="preserve">“</w:t>
      </w:r>
      <w:r>
        <w:t xml:space="preserve">nano polished</w:t>
      </w:r>
      <w:r>
        <w:t xml:space="preserve">”</w:t>
      </w:r>
      <w:r>
        <w:t xml:space="preserve"> </w:t>
      </w:r>
      <w:r>
        <w:t xml:space="preserve">tile?</w:t>
      </w:r>
      <w:r>
        <w:t xml:space="preserve"> </w:t>
      </w:r>
      <w:r>
        <w:rPr>
          <w:bCs/>
          <w:b/>
        </w:rPr>
        <w:t xml:space="preserve">A:</w:t>
      </w:r>
      <w:r>
        <w:t xml:space="preserve"> </w:t>
      </w:r>
      <w:r>
        <w:t xml:space="preserve">Nano-polished tiles have a microscopic layer of liquid glass (nanoparticles) applied to the surface during manufacturing. This creates an extremely smooth, glossy finish that’s highly stain-resistant and easy to clean. The nano coating fills microscopic pores that could otherwise trap dirt.</w:t>
      </w:r>
    </w:p>
    <w:p>
      <w:pPr>
        <w:pStyle w:val="BodyText"/>
      </w:pPr>
      <w:r>
        <w:rPr>
          <w:bCs/>
          <w:b/>
        </w:rPr>
        <w:t xml:space="preserve">Q180:</w:t>
      </w:r>
      <w:r>
        <w:t xml:space="preserve"> </w:t>
      </w:r>
      <w:r>
        <w:t xml:space="preserve">What does</w:t>
      </w:r>
      <w:r>
        <w:t xml:space="preserve"> </w:t>
      </w:r>
      <w:r>
        <w:t xml:space="preserve">“</w:t>
      </w:r>
      <w:r>
        <w:t xml:space="preserve">vitrified</w:t>
      </w:r>
      <w:r>
        <w:t xml:space="preserve">”</w:t>
      </w:r>
      <w:r>
        <w:t xml:space="preserve"> </w:t>
      </w:r>
      <w:r>
        <w:t xml:space="preserve">mean?</w:t>
      </w:r>
      <w:r>
        <w:t xml:space="preserve"> </w:t>
      </w:r>
      <w:r>
        <w:rPr>
          <w:bCs/>
          <w:b/>
        </w:rPr>
        <w:t xml:space="preserve">A:</w:t>
      </w:r>
      <w:r>
        <w:t xml:space="preserve"> </w:t>
      </w:r>
      <w:r>
        <w:t xml:space="preserve">Vitrified means the tile has been fired at such a high temperature that it becomes glass-like, with extremely low porosity (below 0.5%). All porcelain tiles are vitrified.</w:t>
      </w:r>
      <w:r>
        <w:t xml:space="preserve"> </w:t>
      </w:r>
      <w:r>
        <w:t xml:space="preserve">“</w:t>
      </w:r>
      <w:r>
        <w:t xml:space="preserve">Fully vitrified</w:t>
      </w:r>
      <w:r>
        <w:t xml:space="preserve">”</w:t>
      </w:r>
      <w:r>
        <w:t xml:space="preserve"> </w:t>
      </w:r>
      <w:r>
        <w:t xml:space="preserve">tiles are impervious to water and extremely hard-wearing.</w:t>
      </w:r>
    </w:p>
    <w:p>
      <w:pPr>
        <w:pStyle w:val="BodyText"/>
      </w:pPr>
      <w:r>
        <w:rPr>
          <w:bCs/>
          <w:b/>
        </w:rPr>
        <w:t xml:space="preserve">Q181:</w:t>
      </w:r>
      <w:r>
        <w:t xml:space="preserve"> </w:t>
      </w:r>
      <w:r>
        <w:t xml:space="preserve">What’s the difference between homogeneous and heterogeneous tiles?</w:t>
      </w:r>
      <w:r>
        <w:t xml:space="preserve"> </w:t>
      </w:r>
      <w:r>
        <w:rPr>
          <w:bCs/>
          <w:b/>
        </w:rPr>
        <w:t xml:space="preserve">A:</w:t>
      </w:r>
      <w:r>
        <w:t xml:space="preserve"> </w:t>
      </w:r>
      <w:r>
        <w:t xml:space="preserve">Homogeneous tiles (also called full-body or through-body) have uniform composition and colour throughout. Heterogeneous tiles have different layers — typically a porcelain body with a glazed or printed decorative surface. Homogeneous tiles are more durable but offer fewer design options.</w:t>
      </w:r>
    </w:p>
    <w:p>
      <w:pPr>
        <w:pStyle w:val="BodyText"/>
      </w:pPr>
      <w:r>
        <w:rPr>
          <w:bCs/>
          <w:b/>
        </w:rPr>
        <w:t xml:space="preserve">Q182:</w:t>
      </w:r>
      <w:r>
        <w:t xml:space="preserve"> </w:t>
      </w:r>
      <w:r>
        <w:t xml:space="preserve">What are</w:t>
      </w:r>
      <w:r>
        <w:t xml:space="preserve"> </w:t>
      </w:r>
      <w:r>
        <w:t xml:space="preserve">“</w:t>
      </w:r>
      <w:r>
        <w:t xml:space="preserve">stone plastic composite</w:t>
      </w:r>
      <w:r>
        <w:t xml:space="preserve">”</w:t>
      </w:r>
      <w:r>
        <w:t xml:space="preserve"> </w:t>
      </w:r>
      <w:r>
        <w:t xml:space="preserve">(SPC) tiles?</w:t>
      </w:r>
      <w:r>
        <w:t xml:space="preserve"> </w:t>
      </w:r>
      <w:r>
        <w:rPr>
          <w:bCs/>
          <w:b/>
        </w:rPr>
        <w:t xml:space="preserve">A:</w:t>
      </w:r>
      <w:r>
        <w:t xml:space="preserve"> </w:t>
      </w:r>
      <w:r>
        <w:t xml:space="preserve">SPC is a type of rigid core LVT (Luxury Vinyl Tile) flooring made from a composite of porcelain tile and plastic. It’s extremely stable, waterproof, and durable. SPC flooring is sold under our vinyl/LVT category and is popular for DIY installations due to its click-lock system.</w:t>
      </w:r>
    </w:p>
    <w:p>
      <w:pPr>
        <w:pStyle w:val="BodyText"/>
      </w:pPr>
      <w:r>
        <w:rPr>
          <w:bCs/>
          <w:b/>
        </w:rPr>
        <w:t xml:space="preserve">Q183:</w:t>
      </w:r>
      <w:r>
        <w:t xml:space="preserve"> </w:t>
      </w:r>
      <w:r>
        <w:t xml:space="preserve">What does</w:t>
      </w:r>
      <w:r>
        <w:t xml:space="preserve"> </w:t>
      </w:r>
      <w:r>
        <w:t xml:space="preserve">“</w:t>
      </w:r>
      <w:r>
        <w:t xml:space="preserve">AC rating</w:t>
      </w:r>
      <w:r>
        <w:t xml:space="preserve">”</w:t>
      </w:r>
      <w:r>
        <w:t xml:space="preserve"> </w:t>
      </w:r>
      <w:r>
        <w:t xml:space="preserve">mean for laminate flooring?</w:t>
      </w:r>
      <w:r>
        <w:t xml:space="preserve"> </w:t>
      </w:r>
      <w:r>
        <w:rPr>
          <w:bCs/>
          <w:b/>
        </w:rPr>
        <w:t xml:space="preserve">A:</w:t>
      </w:r>
      <w:r>
        <w:t xml:space="preserve"> </w:t>
      </w:r>
      <w:r>
        <w:t xml:space="preserve">AC (Abrasion Criteria) rating measures laminate flooring’s resistance to wear. AC1: moderate residential (bedrooms). AC2: general residential (living rooms, dining rooms). AC3: heavy residential/light commercial. AC4: commercial. AC5: heavy commercial. For home DIY projects, we recommend AC3 (8mm) or AC4 (12mm). our laminate flooring and our laminate flooring ranges include AC3-AC5 options.</w:t>
      </w:r>
    </w:p>
    <w:p>
      <w:pPr>
        <w:pStyle w:val="BodyText"/>
      </w:pPr>
      <w:r>
        <w:rPr>
          <w:bCs/>
          <w:b/>
        </w:rPr>
        <w:t xml:space="preserve">Q184:</w:t>
      </w:r>
      <w:r>
        <w:t xml:space="preserve"> </w:t>
      </w:r>
      <w:r>
        <w:t xml:space="preserve">What does</w:t>
      </w:r>
      <w:r>
        <w:t xml:space="preserve"> </w:t>
      </w:r>
      <w:r>
        <w:t xml:space="preserve">“</w:t>
      </w:r>
      <w:r>
        <w:t xml:space="preserve">waterproof laminate</w:t>
      </w:r>
      <w:r>
        <w:t xml:space="preserve">”</w:t>
      </w:r>
      <w:r>
        <w:t xml:space="preserve"> </w:t>
      </w:r>
      <w:r>
        <w:t xml:space="preserve">mean?</w:t>
      </w:r>
      <w:r>
        <w:t xml:space="preserve"> </w:t>
      </w:r>
      <w:r>
        <w:rPr>
          <w:bCs/>
          <w:b/>
        </w:rPr>
        <w:t xml:space="preserve">A:</w:t>
      </w:r>
      <w:r>
        <w:t xml:space="preserve"> </w:t>
      </w:r>
      <w:r>
        <w:t xml:space="preserve">Traditional laminate flooring is moisture-resistant but not waterproof — prolonged water exposure can cause swelling at the edges. Waterproof laminate has a specially treated core and joint system that resists water penetration for extended periods. This makes it suitable for kitchens, bathrooms, and laundry rooms where traditional laminate might fail.</w:t>
      </w:r>
    </w:p>
    <w:p>
      <w:pPr>
        <w:pStyle w:val="BodyText"/>
      </w:pPr>
      <w:r>
        <w:rPr>
          <w:bCs/>
          <w:b/>
        </w:rPr>
        <w:t xml:space="preserve">Q185:</w:t>
      </w:r>
      <w:r>
        <w:t xml:space="preserve"> </w:t>
      </w:r>
      <w:r>
        <w:t xml:space="preserve">What’s the difference between vinyl flooring and LVT?</w:t>
      </w:r>
      <w:r>
        <w:t xml:space="preserve"> </w:t>
      </w:r>
      <w:r>
        <w:rPr>
          <w:bCs/>
          <w:b/>
        </w:rPr>
        <w:t xml:space="preserve">A:</w:t>
      </w:r>
      <w:r>
        <w:t xml:space="preserve"> </w:t>
      </w:r>
      <w:r>
        <w:t xml:space="preserve">Traditional vinyl flooring typically comes in sheets or flexible tiles. LVT (Luxury Vinyl Tile) is a premium evolution of vinyl, manufactured in rigid plank or tile formats with realistic photographic layers and protective wear layers. LVT is thicker, more durable, and more realistic than standard vinyl. Our LVT ranges are particularly popular for DIY installations.</w:t>
      </w:r>
    </w:p>
    <w:p>
      <w:pPr>
        <w:pStyle w:val="BodyText"/>
      </w:pPr>
      <w:r>
        <w:rPr>
          <w:bCs/>
          <w:b/>
        </w:rPr>
        <w:t xml:space="preserve">Q186:</w:t>
      </w:r>
      <w:r>
        <w:t xml:space="preserve"> </w:t>
      </w:r>
      <w:r>
        <w:t xml:space="preserve">What is WPC flooring?</w:t>
      </w:r>
      <w:r>
        <w:t xml:space="preserve"> </w:t>
      </w:r>
      <w:r>
        <w:rPr>
          <w:bCs/>
          <w:b/>
        </w:rPr>
        <w:t xml:space="preserve">A:</w:t>
      </w:r>
      <w:r>
        <w:t xml:space="preserve"> </w:t>
      </w:r>
      <w:r>
        <w:t xml:space="preserve">WPC (Wood Plastic Composite) is a type of LVT with a core made from wood fibre and plastic polymers. It’s softer and warmer underfoot than SPC, with better sound insulation. WPC is comfortable for residential use but slightly less dent-resistant than SPC.</w:t>
      </w:r>
    </w:p>
    <w:p>
      <w:pPr>
        <w:pStyle w:val="BodyText"/>
      </w:pPr>
      <w:r>
        <w:rPr>
          <w:bCs/>
          <w:b/>
        </w:rPr>
        <w:t xml:space="preserve">Q187:</w:t>
      </w:r>
      <w:r>
        <w:t xml:space="preserve"> </w:t>
      </w:r>
      <w:r>
        <w:t xml:space="preserve">What does</w:t>
      </w:r>
      <w:r>
        <w:t xml:space="preserve"> </w:t>
      </w:r>
      <w:r>
        <w:t xml:space="preserve">“</w:t>
      </w:r>
      <w:r>
        <w:t xml:space="preserve">pressed powder</w:t>
      </w:r>
      <w:r>
        <w:t xml:space="preserve">”</w:t>
      </w:r>
      <w:r>
        <w:t xml:space="preserve"> </w:t>
      </w:r>
      <w:r>
        <w:t xml:space="preserve">or</w:t>
      </w:r>
      <w:r>
        <w:t xml:space="preserve"> </w:t>
      </w:r>
      <w:r>
        <w:t xml:space="preserve">“</w:t>
      </w:r>
      <w:r>
        <w:t xml:space="preserve">dust-pressed</w:t>
      </w:r>
      <w:r>
        <w:t xml:space="preserve">”</w:t>
      </w:r>
      <w:r>
        <w:t xml:space="preserve"> </w:t>
      </w:r>
      <w:r>
        <w:t xml:space="preserve">mean?</w:t>
      </w:r>
      <w:r>
        <w:t xml:space="preserve"> </w:t>
      </w:r>
      <w:r>
        <w:rPr>
          <w:bCs/>
          <w:b/>
        </w:rPr>
        <w:t xml:space="preserve">A:</w:t>
      </w:r>
      <w:r>
        <w:t xml:space="preserve"> </w:t>
      </w:r>
      <w:r>
        <w:t xml:space="preserve">Dust-pressed refers to the manufacturing method where finely ground clay powder is compressed in a mould before firing. This creates a denser, more uniform tile body compared to the older extrusion method. All modern porcelain and most ceramic tiles are dust-pressed.</w:t>
      </w:r>
    </w:p>
    <w:p>
      <w:pPr>
        <w:pStyle w:val="BodyText"/>
      </w:pPr>
      <w:r>
        <w:rPr>
          <w:bCs/>
          <w:b/>
        </w:rPr>
        <w:t xml:space="preserve">Q188:</w:t>
      </w:r>
      <w:r>
        <w:t xml:space="preserve"> </w:t>
      </w:r>
      <w:r>
        <w:t xml:space="preserve">What are</w:t>
      </w:r>
      <w:r>
        <w:t xml:space="preserve"> </w:t>
      </w:r>
      <w:r>
        <w:t xml:space="preserve">“</w:t>
      </w:r>
      <w:r>
        <w:t xml:space="preserve">monoporosa</w:t>
      </w:r>
      <w:r>
        <w:t xml:space="preserve">”</w:t>
      </w:r>
      <w:r>
        <w:t xml:space="preserve"> </w:t>
      </w:r>
      <w:r>
        <w:t xml:space="preserve">or</w:t>
      </w:r>
      <w:r>
        <w:t xml:space="preserve"> </w:t>
      </w:r>
      <w:r>
        <w:t xml:space="preserve">“</w:t>
      </w:r>
      <w:r>
        <w:t xml:space="preserve">monocottura</w:t>
      </w:r>
      <w:r>
        <w:t xml:space="preserve">”</w:t>
      </w:r>
      <w:r>
        <w:t xml:space="preserve"> </w:t>
      </w:r>
      <w:r>
        <w:t xml:space="preserve">tiles?</w:t>
      </w:r>
      <w:r>
        <w:t xml:space="preserve"> </w:t>
      </w:r>
      <w:r>
        <w:rPr>
          <w:bCs/>
          <w:b/>
        </w:rPr>
        <w:t xml:space="preserve">A:</w:t>
      </w:r>
      <w:r>
        <w:t xml:space="preserve"> </w:t>
      </w:r>
      <w:r>
        <w:t xml:space="preserve">Monocottura (single-fired) tiles are shaped and glazed before undergoing a single firing process. This results in a hard, durable tile suitable for floors. Monoporosa is a variation with a more porous body and richer glaze colours, typically used for decorative wall tiles.</w:t>
      </w:r>
    </w:p>
    <w:p>
      <w:pPr>
        <w:pStyle w:val="BodyText"/>
      </w:pPr>
      <w:r>
        <w:rPr>
          <w:bCs/>
          <w:b/>
        </w:rPr>
        <w:t xml:space="preserve">Q189:</w:t>
      </w:r>
      <w:r>
        <w:t xml:space="preserve"> </w:t>
      </w:r>
      <w:r>
        <w:t xml:space="preserve">What’s the difference between a</w:t>
      </w:r>
      <w:r>
        <w:t xml:space="preserve"> </w:t>
      </w:r>
      <w:r>
        <w:t xml:space="preserve">“</w:t>
      </w:r>
      <w:r>
        <w:t xml:space="preserve">tile</w:t>
      </w:r>
      <w:r>
        <w:t xml:space="preserve">”</w:t>
      </w:r>
      <w:r>
        <w:t xml:space="preserve"> </w:t>
      </w:r>
      <w:r>
        <w:t xml:space="preserve">and a</w:t>
      </w:r>
      <w:r>
        <w:t xml:space="preserve"> </w:t>
      </w:r>
      <w:r>
        <w:t xml:space="preserve">“</w:t>
      </w:r>
      <w:r>
        <w:t xml:space="preserve">paver</w:t>
      </w:r>
      <w:r>
        <w:t xml:space="preserve">”</w:t>
      </w:r>
      <w:r>
        <w:t xml:space="preserve">?</w:t>
      </w:r>
      <w:r>
        <w:t xml:space="preserve"> </w:t>
      </w:r>
      <w:r>
        <w:rPr>
          <w:bCs/>
          <w:b/>
        </w:rPr>
        <w:t xml:space="preserve">A:</w:t>
      </w:r>
      <w:r>
        <w:t xml:space="preserve"> </w:t>
      </w:r>
      <w:r>
        <w:t xml:space="preserve">In South Africa,</w:t>
      </w:r>
      <w:r>
        <w:t xml:space="preserve"> </w:t>
      </w:r>
      <w:r>
        <w:t xml:space="preserve">“</w:t>
      </w:r>
      <w:r>
        <w:t xml:space="preserve">paver</w:t>
      </w:r>
      <w:r>
        <w:t xml:space="preserve">”</w:t>
      </w:r>
      <w:r>
        <w:t xml:space="preserve"> </w:t>
      </w:r>
      <w:r>
        <w:t xml:space="preserve">usually refers to 20mm thick porcelain tiles designed for outdoor installation. These can be laid on pedestals, gravel beds, or sand beds without adhesive, similar to traditional concrete pavers. Standard tiles (8-11mm) are installed with adhesive on prepared substrates.</w:t>
      </w:r>
    </w:p>
    <w:p>
      <w:pPr>
        <w:pStyle w:val="BodyText"/>
      </w:pPr>
      <w:r>
        <w:rPr>
          <w:bCs/>
          <w:b/>
        </w:rPr>
        <w:t xml:space="preserve">Q190:</w:t>
      </w:r>
      <w:r>
        <w:t xml:space="preserve"> </w:t>
      </w:r>
      <w:r>
        <w:t xml:space="preserve">What does</w:t>
      </w:r>
      <w:r>
        <w:t xml:space="preserve"> </w:t>
      </w:r>
      <w:r>
        <w:t xml:space="preserve">“</w:t>
      </w:r>
      <w:r>
        <w:t xml:space="preserve">COF</w:t>
      </w:r>
      <w:r>
        <w:t xml:space="preserve">”</w:t>
      </w:r>
      <w:r>
        <w:t xml:space="preserve"> </w:t>
      </w:r>
      <w:r>
        <w:t xml:space="preserve">or</w:t>
      </w:r>
      <w:r>
        <w:t xml:space="preserve"> </w:t>
      </w:r>
      <w:r>
        <w:t xml:space="preserve">“</w:t>
      </w:r>
      <w:r>
        <w:t xml:space="preserve">coefficient of friction</w:t>
      </w:r>
      <w:r>
        <w:t xml:space="preserve">”</w:t>
      </w:r>
      <w:r>
        <w:t xml:space="preserve"> </w:t>
      </w:r>
      <w:r>
        <w:t xml:space="preserve">mean?</w:t>
      </w:r>
      <w:r>
        <w:t xml:space="preserve"> </w:t>
      </w:r>
      <w:r>
        <w:rPr>
          <w:bCs/>
          <w:b/>
        </w:rPr>
        <w:t xml:space="preserve">A:</w:t>
      </w:r>
      <w:r>
        <w:t xml:space="preserve"> </w:t>
      </w:r>
      <w:r>
        <w:t xml:space="preserve">COF measures the frictional resistance between the tile surface and a foot or object. Higher COF = better slip resistance. Dry COF of 0.5+ and wet COF of 0.4+ are generally considered safe for residential floors. Tiles with textured or matte surfaces typically have higher COF values.</w:t>
      </w:r>
    </w:p>
    <w:p>
      <w:pPr>
        <w:pStyle w:val="BodyText"/>
      </w:pPr>
      <w:r>
        <w:rPr>
          <w:bCs/>
          <w:b/>
        </w:rPr>
        <w:t xml:space="preserve">Q191:</w:t>
      </w:r>
      <w:r>
        <w:t xml:space="preserve"> </w:t>
      </w:r>
      <w:r>
        <w:t xml:space="preserve">What are</w:t>
      </w:r>
      <w:r>
        <w:t xml:space="preserve"> </w:t>
      </w:r>
      <w:r>
        <w:t xml:space="preserve">“</w:t>
      </w:r>
      <w:r>
        <w:t xml:space="preserve">industrial</w:t>
      </w:r>
      <w:r>
        <w:t xml:space="preserve">”</w:t>
      </w:r>
      <w:r>
        <w:t xml:space="preserve"> </w:t>
      </w:r>
      <w:r>
        <w:t xml:space="preserve">or</w:t>
      </w:r>
      <w:r>
        <w:t xml:space="preserve"> </w:t>
      </w:r>
      <w:r>
        <w:t xml:space="preserve">“</w:t>
      </w:r>
      <w:r>
        <w:t xml:space="preserve">technical</w:t>
      </w:r>
      <w:r>
        <w:t xml:space="preserve">”</w:t>
      </w:r>
      <w:r>
        <w:t xml:space="preserve"> </w:t>
      </w:r>
      <w:r>
        <w:t xml:space="preserve">porcelain tiles?</w:t>
      </w:r>
      <w:r>
        <w:t xml:space="preserve"> </w:t>
      </w:r>
      <w:r>
        <w:rPr>
          <w:bCs/>
          <w:b/>
        </w:rPr>
        <w:t xml:space="preserve">A:</w:t>
      </w:r>
      <w:r>
        <w:t xml:space="preserve"> </w:t>
      </w:r>
      <w:r>
        <w:t xml:space="preserve">These are high-specification porcelain tiles designed for industrial and commercial applications. They typically have PEI 5 ratings, very high breaking strength, chemical resistance, and anti-slip surfaces. They can be used in homes for ultra-high-traffic areas or where extreme durability is needed.</w:t>
      </w:r>
    </w:p>
    <w:p>
      <w:pPr>
        <w:pStyle w:val="BodyText"/>
      </w:pPr>
      <w:r>
        <w:rPr>
          <w:bCs/>
          <w:b/>
        </w:rPr>
        <w:t xml:space="preserve">Q192:</w:t>
      </w:r>
      <w:r>
        <w:t xml:space="preserve"> </w:t>
      </w:r>
      <w:r>
        <w:t xml:space="preserve">What’s the difference between a</w:t>
      </w:r>
      <w:r>
        <w:t xml:space="preserve"> </w:t>
      </w:r>
      <w:r>
        <w:t xml:space="preserve">“</w:t>
      </w:r>
      <w:r>
        <w:t xml:space="preserve">field tile</w:t>
      </w:r>
      <w:r>
        <w:t xml:space="preserve">”</w:t>
      </w:r>
      <w:r>
        <w:t xml:space="preserve"> </w:t>
      </w:r>
      <w:r>
        <w:t xml:space="preserve">and a</w:t>
      </w:r>
      <w:r>
        <w:t xml:space="preserve"> </w:t>
      </w:r>
      <w:r>
        <w:t xml:space="preserve">“</w:t>
      </w:r>
      <w:r>
        <w:t xml:space="preserve">feature tile</w:t>
      </w:r>
      <w:r>
        <w:t xml:space="preserve">”</w:t>
      </w:r>
      <w:r>
        <w:t xml:space="preserve">?</w:t>
      </w:r>
      <w:r>
        <w:t xml:space="preserve"> </w:t>
      </w:r>
      <w:r>
        <w:rPr>
          <w:bCs/>
          <w:b/>
        </w:rPr>
        <w:t xml:space="preserve">A:</w:t>
      </w:r>
      <w:r>
        <w:t xml:space="preserve"> </w:t>
      </w:r>
      <w:r>
        <w:t xml:space="preserve">Field tiles are the main, plain tiles used to cover the majority of a surface. Feature tiles are decorative accent tiles (patterned, textured, mosaic, or coloured) used to create visual interest on specific walls or areas. Many projects combine an affordable field tile with a more expensive feature tile to control costs.</w:t>
      </w:r>
    </w:p>
    <w:p>
      <w:pPr>
        <w:pStyle w:val="BodyText"/>
      </w:pPr>
      <w:r>
        <w:rPr>
          <w:bCs/>
          <w:b/>
        </w:rPr>
        <w:t xml:space="preserve">Q193:</w:t>
      </w:r>
      <w:r>
        <w:t xml:space="preserve"> </w:t>
      </w:r>
      <w:r>
        <w:t xml:space="preserve">What are</w:t>
      </w:r>
      <w:r>
        <w:t xml:space="preserve"> </w:t>
      </w:r>
      <w:r>
        <w:t xml:space="preserve">“</w:t>
      </w:r>
      <w:r>
        <w:t xml:space="preserve">bullnose</w:t>
      </w:r>
      <w:r>
        <w:t xml:space="preserve">”</w:t>
      </w:r>
      <w:r>
        <w:t xml:space="preserve"> </w:t>
      </w:r>
      <w:r>
        <w:t xml:space="preserve">tiles?</w:t>
      </w:r>
      <w:r>
        <w:t xml:space="preserve"> </w:t>
      </w:r>
      <w:r>
        <w:rPr>
          <w:bCs/>
          <w:b/>
        </w:rPr>
        <w:t xml:space="preserve">A:</w:t>
      </w:r>
      <w:r>
        <w:t xml:space="preserve"> </w:t>
      </w:r>
      <w:r>
        <w:t xml:space="preserve">Bullnose tiles have one or more rounded edges, used to finish exposed tile edges neatly. They’re commonly used on window sills, stair nosing, countertop edges, and wall corners. Where matching bullnose isn’t available, trim profiles can be used instead.</w:t>
      </w:r>
    </w:p>
    <w:p>
      <w:pPr>
        <w:pStyle w:val="BodyText"/>
      </w:pPr>
      <w:r>
        <w:rPr>
          <w:bCs/>
          <w:b/>
        </w:rPr>
        <w:t xml:space="preserve">A:</w:t>
      </w:r>
      <w:r>
        <w:t xml:space="preserve"> </w:t>
      </w:r>
      <w:r>
        <w:t xml:space="preserve">Calibrated means the stone tiles have been machine-processed to achieve a consistent, uniform thickness. Uncalibrated stone tiles vary in thickness and require more adhesive bed adjustment during installation. We recommend calibrated stone for DIY projects as it’s easier to install.</w:t>
      </w:r>
    </w:p>
    <w:p>
      <w:pPr>
        <w:pStyle w:val="BodyText"/>
      </w:pPr>
      <w:r>
        <w:rPr>
          <w:bCs/>
          <w:b/>
        </w:rPr>
        <w:t xml:space="preserve">Q195:</w:t>
      </w:r>
      <w:r>
        <w:t xml:space="preserve"> </w:t>
      </w:r>
      <w:r>
        <w:t xml:space="preserve">What is</w:t>
      </w:r>
      <w:r>
        <w:t xml:space="preserve"> </w:t>
      </w:r>
      <w:r>
        <w:t xml:space="preserve">“</w:t>
      </w:r>
      <w:r>
        <w:t xml:space="preserve">book matching</w:t>
      </w:r>
      <w:r>
        <w:t xml:space="preserve">”</w:t>
      </w:r>
      <w:r>
        <w:t xml:space="preserve"> </w:t>
      </w:r>
      <w:r>
        <w:t xml:space="preserve">for?</w:t>
      </w:r>
      <w:r>
        <w:t xml:space="preserve"> </w:t>
      </w:r>
      <w:r>
        <w:rPr>
          <w:bCs/>
          <w:b/>
        </w:rPr>
        <w:t xml:space="preserve">A:</w:t>
      </w:r>
      <w:r>
        <w:t xml:space="preserve"> </w:t>
      </w:r>
      <w:r>
        <w:t xml:space="preserve">Book matching is when two adjacent(or-look) tiles are mirror images of each other, creating a symmetrical veining pattern. Some of our premium-look porcelain ranges offer book-matched options for stunning feature walls and countertops.</w:t>
      </w:r>
    </w:p>
    <w:p>
      <w:pPr>
        <w:pStyle w:val="BodyText"/>
      </w:pPr>
      <w:r>
        <w:rPr>
          <w:bCs/>
          <w:b/>
        </w:rPr>
        <w:t xml:space="preserve">Q196:</w:t>
      </w:r>
      <w:r>
        <w:t xml:space="preserve"> </w:t>
      </w:r>
      <w:r>
        <w:t xml:space="preserve">What are</w:t>
      </w:r>
      <w:r>
        <w:t xml:space="preserve"> </w:t>
      </w:r>
      <w:r>
        <w:t xml:space="preserve">“</w:t>
      </w:r>
      <w:r>
        <w:t xml:space="preserve">listello</w:t>
      </w:r>
      <w:r>
        <w:t xml:space="preserve">”</w:t>
      </w:r>
      <w:r>
        <w:t xml:space="preserve"> </w:t>
      </w:r>
      <w:r>
        <w:t xml:space="preserve">and</w:t>
      </w:r>
      <w:r>
        <w:t xml:space="preserve"> </w:t>
      </w:r>
      <w:r>
        <w:t xml:space="preserve">“</w:t>
      </w:r>
      <w:r>
        <w:t xml:space="preserve">frieze</w:t>
      </w:r>
      <w:r>
        <w:t xml:space="preserve">”</w:t>
      </w:r>
      <w:r>
        <w:t xml:space="preserve"> </w:t>
      </w:r>
      <w:r>
        <w:t xml:space="preserve">tiles?</w:t>
      </w:r>
      <w:r>
        <w:t xml:space="preserve"> </w:t>
      </w:r>
      <w:r>
        <w:rPr>
          <w:bCs/>
          <w:b/>
        </w:rPr>
        <w:t xml:space="preserve">A:</w:t>
      </w:r>
      <w:r>
        <w:t xml:space="preserve"> </w:t>
      </w:r>
      <w:r>
        <w:t xml:space="preserve">Listello tiles are narrow decorative border strips (typically 5-10cm wide) used to create horizontal accent lines. Frieze tiles are wider decorative bands, often with intricate patterns. Both are used to break up large tiled areas and add visual interest.</w:t>
      </w:r>
    </w:p>
    <w:p>
      <w:pPr>
        <w:pStyle w:val="BodyText"/>
      </w:pPr>
      <w:r>
        <w:rPr>
          <w:bCs/>
          <w:b/>
        </w:rPr>
        <w:t xml:space="preserve">Q197:</w:t>
      </w:r>
      <w:r>
        <w:t xml:space="preserve"> </w:t>
      </w:r>
      <w:r>
        <w:t xml:space="preserve">What’s the difference between</w:t>
      </w:r>
      <w:r>
        <w:t xml:space="preserve"> </w:t>
      </w:r>
      <w:r>
        <w:t xml:space="preserve">“</w:t>
      </w:r>
      <w:r>
        <w:t xml:space="preserve">polished porcelain</w:t>
      </w:r>
      <w:r>
        <w:t xml:space="preserve">”</w:t>
      </w:r>
      <w:r>
        <w:t xml:space="preserve"> </w:t>
      </w:r>
      <w:r>
        <w:t xml:space="preserve">and</w:t>
      </w:r>
      <w:r>
        <w:t xml:space="preserve"> </w:t>
      </w:r>
      <w:r>
        <w:t xml:space="preserve">“</w:t>
      </w:r>
      <w:r>
        <w:t xml:space="preserve">polished</w:t>
      </w:r>
      <w:r>
        <w:t xml:space="preserve">”</w:t>
      </w:r>
      <w:r>
        <w:t xml:space="preserve">?</w:t>
      </w:r>
    </w:p>
    <w:p>
      <w:pPr>
        <w:pStyle w:val="BodyText"/>
      </w:pPr>
      <w:r>
        <w:rPr>
          <w:bCs/>
          <w:b/>
        </w:rPr>
        <w:t xml:space="preserve">Q198:</w:t>
      </w:r>
      <w:r>
        <w:t xml:space="preserve"> </w:t>
      </w:r>
      <w:r>
        <w:t xml:space="preserve">What are</w:t>
      </w:r>
      <w:r>
        <w:t xml:space="preserve"> </w:t>
      </w:r>
      <w:r>
        <w:t xml:space="preserve">“</w:t>
      </w:r>
      <w:r>
        <w:t xml:space="preserve">anti-slip</w:t>
      </w:r>
      <w:r>
        <w:t xml:space="preserve">”</w:t>
      </w:r>
      <w:r>
        <w:t xml:space="preserve"> </w:t>
      </w:r>
      <w:r>
        <w:t xml:space="preserve">or</w:t>
      </w:r>
      <w:r>
        <w:t xml:space="preserve"> </w:t>
      </w:r>
      <w:r>
        <w:t xml:space="preserve">“</w:t>
      </w:r>
      <w:r>
        <w:t xml:space="preserve">non-slip</w:t>
      </w:r>
      <w:r>
        <w:t xml:space="preserve">”</w:t>
      </w:r>
      <w:r>
        <w:t xml:space="preserve"> </w:t>
      </w:r>
      <w:r>
        <w:t xml:space="preserve">tiles really called?</w:t>
      </w:r>
      <w:r>
        <w:t xml:space="preserve"> </w:t>
      </w:r>
      <w:r>
        <w:rPr>
          <w:bCs/>
          <w:b/>
        </w:rPr>
        <w:t xml:space="preserve">A:</w:t>
      </w:r>
      <w:r>
        <w:t xml:space="preserve"> </w:t>
      </w:r>
      <w:r>
        <w:t xml:space="preserve">The correct industry term is</w:t>
      </w:r>
      <w:r>
        <w:t xml:space="preserve"> </w:t>
      </w:r>
      <w:r>
        <w:t xml:space="preserve">“</w:t>
      </w:r>
      <w:r>
        <w:t xml:space="preserve">slip-resistant</w:t>
      </w:r>
      <w:r>
        <w:t xml:space="preserve">”</w:t>
      </w:r>
      <w:r>
        <w:t xml:space="preserve"> </w:t>
      </w:r>
      <w:r>
        <w:t xml:space="preserve">tiles, rated by their R-value (R9-R13) or pendulum test value. No tile is completely</w:t>
      </w:r>
      <w:r>
        <w:t xml:space="preserve"> </w:t>
      </w:r>
      <w:r>
        <w:t xml:space="preserve">“</w:t>
      </w:r>
      <w:r>
        <w:t xml:space="preserve">non-slip,</w:t>
      </w:r>
      <w:r>
        <w:t xml:space="preserve">”</w:t>
      </w:r>
      <w:r>
        <w:t xml:space="preserve"> </w:t>
      </w:r>
      <w:r>
        <w:t xml:space="preserve">but tiles with R10, R11, or R12 ratings and textured/matte surfaces provide significantly better grip in wet conditions than polished tiles.</w:t>
      </w:r>
    </w:p>
    <w:p>
      <w:pPr>
        <w:pStyle w:val="BodyText"/>
      </w:pPr>
      <w:r>
        <w:rPr>
          <w:bCs/>
          <w:b/>
        </w:rPr>
        <w:t xml:space="preserve">Q199:</w:t>
      </w:r>
      <w:r>
        <w:t xml:space="preserve"> </w:t>
      </w:r>
      <w:r>
        <w:t xml:space="preserve">What does ” shade variation” or</w:t>
      </w:r>
      <w:r>
        <w:t xml:space="preserve"> </w:t>
      </w:r>
      <w:r>
        <w:t xml:space="preserve">“</w:t>
      </w:r>
      <w:r>
        <w:t xml:space="preserve">V-rating</w:t>
      </w:r>
      <w:r>
        <w:t xml:space="preserve">”</w:t>
      </w:r>
      <w:r>
        <w:t xml:space="preserve"> </w:t>
      </w:r>
      <w:r>
        <w:t xml:space="preserve">mean?</w:t>
      </w:r>
    </w:p>
    <w:p>
      <w:pPr>
        <w:pStyle w:val="BodyText"/>
      </w:pPr>
      <w:r>
        <w:rPr>
          <w:bCs/>
          <w:b/>
        </w:rPr>
        <w:t xml:space="preserve">Q200:</w:t>
      </w:r>
      <w:r>
        <w:t xml:space="preserve"> </w:t>
      </w:r>
      <w:r>
        <w:t xml:space="preserve">What are</w:t>
      </w:r>
      <w:r>
        <w:t xml:space="preserve"> </w:t>
      </w:r>
      <w:r>
        <w:t xml:space="preserve">“</w:t>
      </w:r>
      <w:r>
        <w:t xml:space="preserve">outdoor</w:t>
      </w:r>
      <w:r>
        <w:t xml:space="preserve">”</w:t>
      </w:r>
      <w:r>
        <w:t xml:space="preserve"> </w:t>
      </w:r>
      <w:r>
        <w:t xml:space="preserve">or</w:t>
      </w:r>
      <w:r>
        <w:t xml:space="preserve"> </w:t>
      </w:r>
      <w:r>
        <w:t xml:space="preserve">“</w:t>
      </w:r>
      <w:r>
        <w:t xml:space="preserve">external</w:t>
      </w:r>
      <w:r>
        <w:t xml:space="preserve">”</w:t>
      </w:r>
      <w:r>
        <w:t xml:space="preserve"> </w:t>
      </w:r>
      <w:r>
        <w:t xml:space="preserve">grade tiles?</w:t>
      </w:r>
      <w:r>
        <w:t xml:space="preserve"> </w:t>
      </w:r>
      <w:r>
        <w:rPr>
          <w:bCs/>
          <w:b/>
        </w:rPr>
        <w:t xml:space="preserve">A:</w:t>
      </w:r>
      <w:r>
        <w:t xml:space="preserve"> </w:t>
      </w:r>
      <w:r>
        <w:t xml:space="preserve">Outdoor tiles are specifically manufactured to withstand weather exposure, temperature fluctuations, and UV radiation without fading or degrading. They’re typically porcelain with matte/textured surfaces (R11-R12 slip rating), low water absorption, and frost resistance. Our 20mm porcelain pavers are ideal for outdoor use.</w:t>
      </w:r>
    </w:p>
    <w:p>
      <w:pPr>
        <w:pStyle w:val="BodyText"/>
      </w:pPr>
      <w:r>
        <w:rPr>
          <w:bCs/>
          <w:b/>
        </w:rPr>
        <w:t xml:space="preserve">A:</w:t>
      </w:r>
      <w:r>
        <w:t xml:space="preserve"> </w:t>
      </w:r>
      <w:r>
        <w:t xml:space="preserve">Honed stone has a smooth, satin-matte finish achieved by grinding. Tumbled stone has been processed in a tumbling machine that rounds the edges and creates a soft, aged, rustic appearance. Tumbled stone is popular for Mediterranean and farmhouse-style designs.</w:t>
      </w:r>
    </w:p>
    <w:p>
      <w:pPr>
        <w:pStyle w:val="BodyText"/>
      </w:pPr>
      <w:r>
        <w:rPr>
          <w:bCs/>
          <w:b/>
        </w:rPr>
        <w:t xml:space="preserve">Q202:</w:t>
      </w:r>
      <w:r>
        <w:t xml:space="preserve"> </w:t>
      </w:r>
      <w:r>
        <w:t xml:space="preserve">What does</w:t>
      </w:r>
      <w:r>
        <w:t xml:space="preserve"> </w:t>
      </w:r>
      <w:r>
        <w:t xml:space="preserve">“</w:t>
      </w:r>
      <w:r>
        <w:t xml:space="preserve">-look</w:t>
      </w:r>
      <w:r>
        <w:t xml:space="preserve">”</w:t>
      </w:r>
      <w:r>
        <w:t xml:space="preserve"> </w:t>
      </w:r>
      <w:r>
        <w:t xml:space="preserve">porcelain mean?</w:t>
      </w:r>
      <w:r>
        <w:t xml:space="preserve"> </w:t>
      </w:r>
      <w:r>
        <w:rPr>
          <w:bCs/>
          <w:b/>
        </w:rPr>
        <w:t xml:space="preserve">A:</w:t>
      </w:r>
      <w:r>
        <w:t xml:space="preserve">-look porcelain tiles replicate the appearance of naturalusing inkjet printing technology. They offer the sophisticated look ofwithout the need for sealing, with consistent patterning and superior stain resistance compared to real.</w:t>
      </w:r>
    </w:p>
    <w:p>
      <w:pPr>
        <w:pStyle w:val="BodyText"/>
      </w:pPr>
      <w:r>
        <w:rPr>
          <w:bCs/>
          <w:b/>
        </w:rPr>
        <w:t xml:space="preserve">Q203:</w:t>
      </w:r>
      <w:r>
        <w:t xml:space="preserve"> </w:t>
      </w:r>
      <w:r>
        <w:t xml:space="preserve">What is</w:t>
      </w:r>
      <w:r>
        <w:t xml:space="preserve"> </w:t>
      </w:r>
      <w:r>
        <w:t xml:space="preserve">“</w:t>
      </w:r>
      <w:r>
        <w:t xml:space="preserve">salt and pepper</w:t>
      </w:r>
      <w:r>
        <w:t xml:space="preserve">”</w:t>
      </w:r>
      <w:r>
        <w:t xml:space="preserve"> </w:t>
      </w:r>
      <w:r>
        <w:t xml:space="preserve">or</w:t>
      </w:r>
      <w:r>
        <w:t xml:space="preserve"> </w:t>
      </w:r>
      <w:r>
        <w:t xml:space="preserve">“</w:t>
      </w:r>
      <w:r>
        <w:t xml:space="preserve">salt pepper</w:t>
      </w:r>
      <w:r>
        <w:t xml:space="preserve">”</w:t>
      </w:r>
      <w:r>
        <w:t xml:space="preserve"> </w:t>
      </w:r>
      <w:r>
        <w:t xml:space="preserve">porcelain?</w:t>
      </w:r>
      <w:r>
        <w:t xml:space="preserve"> </w:t>
      </w:r>
      <w:r>
        <w:rPr>
          <w:bCs/>
          <w:b/>
        </w:rPr>
        <w:t xml:space="preserve">A:</w:t>
      </w:r>
      <w:r>
        <w:t xml:space="preserve"> </w:t>
      </w:r>
      <w:r>
        <w:t xml:space="preserve">This refers to a porcelain tile style that mimics the classic</w:t>
      </w:r>
      <w:r>
        <w:t xml:space="preserve"> </w:t>
      </w:r>
      <w:r>
        <w:t xml:space="preserve">“</w:t>
      </w:r>
      <w:r>
        <w:t xml:space="preserve">salt and pepper</w:t>
      </w:r>
      <w:r>
        <w:t xml:space="preserve">”</w:t>
      </w:r>
      <w:r>
        <w:t xml:space="preserve"> </w:t>
      </w:r>
      <w:r>
        <w:t xml:space="preserve">terrazzo orappearance — a base colour with contrasting flecks scattered throughout. It’s a popular, timeless look for floors in both residential and commercial spaces.</w:t>
      </w:r>
    </w:p>
    <w:p>
      <w:pPr>
        <w:pStyle w:val="BodyText"/>
      </w:pPr>
      <w:r>
        <w:rPr>
          <w:bCs/>
          <w:b/>
        </w:rPr>
        <w:t xml:space="preserve">Q204:</w:t>
      </w:r>
      <w:r>
        <w:t xml:space="preserve"> </w:t>
      </w:r>
      <w:r>
        <w:t xml:space="preserve">What does</w:t>
      </w:r>
      <w:r>
        <w:t xml:space="preserve"> </w:t>
      </w:r>
      <w:r>
        <w:t xml:space="preserve">“</w:t>
      </w:r>
      <w:r>
        <w:t xml:space="preserve">tile body colour</w:t>
      </w:r>
      <w:r>
        <w:t xml:space="preserve">”</w:t>
      </w:r>
      <w:r>
        <w:t xml:space="preserve"> </w:t>
      </w:r>
      <w:r>
        <w:t xml:space="preserve">or</w:t>
      </w:r>
      <w:r>
        <w:t xml:space="preserve"> </w:t>
      </w:r>
      <w:r>
        <w:t xml:space="preserve">“</w:t>
      </w:r>
      <w:r>
        <w:t xml:space="preserve">bisque colour</w:t>
      </w:r>
      <w:r>
        <w:t xml:space="preserve">”</w:t>
      </w:r>
      <w:r>
        <w:t xml:space="preserve"> </w:t>
      </w:r>
      <w:r>
        <w:t xml:space="preserve">mean?</w:t>
      </w:r>
      <w:r>
        <w:t xml:space="preserve"> </w:t>
      </w:r>
      <w:r>
        <w:rPr>
          <w:bCs/>
          <w:b/>
        </w:rPr>
        <w:t xml:space="preserve">A:</w:t>
      </w:r>
      <w:r>
        <w:t xml:space="preserve"> </w:t>
      </w:r>
      <w:r>
        <w:t xml:space="preserve">The tile body colour (or bisque) is the colour of the clay body beneath the glaze. For glazed porcelain, this is typically white, grey, or red depending on the clay source. With full-body porcelain, the body colour matches the surface. If a glazed tile chips, the body colour may be visible at the chip.</w:t>
      </w:r>
    </w:p>
    <w:p>
      <w:pPr>
        <w:pStyle w:val="BodyText"/>
      </w:pPr>
      <w:r>
        <w:rPr>
          <w:bCs/>
          <w:b/>
        </w:rPr>
        <w:t xml:space="preserve">Q205:</w:t>
      </w:r>
      <w:r>
        <w:t xml:space="preserve"> </w:t>
      </w:r>
      <w:r>
        <w:t xml:space="preserve">What’s the difference between</w:t>
      </w:r>
      <w:r>
        <w:t xml:space="preserve"> </w:t>
      </w:r>
      <w:r>
        <w:t xml:space="preserve">“</w:t>
      </w:r>
      <w:r>
        <w:t xml:space="preserve">ceramic mosaic</w:t>
      </w:r>
      <w:r>
        <w:t xml:space="preserve">”</w:t>
      </w:r>
      <w:r>
        <w:t xml:space="preserve"> </w:t>
      </w:r>
      <w:r>
        <w:t xml:space="preserve">and</w:t>
      </w:r>
      <w:r>
        <w:t xml:space="preserve"> </w:t>
      </w:r>
      <w:r>
        <w:t xml:space="preserve">“</w:t>
      </w:r>
      <w:r>
        <w:t xml:space="preserve">glass mosaic</w:t>
      </w:r>
      <w:r>
        <w:t xml:space="preserve">”</w:t>
      </w:r>
      <w:r>
        <w:t xml:space="preserve">?</w:t>
      </w:r>
      <w:r>
        <w:t xml:space="preserve"> </w:t>
      </w:r>
      <w:r>
        <w:rPr>
          <w:bCs/>
          <w:b/>
        </w:rPr>
        <w:t xml:space="preserve">A:</w:t>
      </w:r>
      <w:r>
        <w:t xml:space="preserve"> </w:t>
      </w:r>
      <w:r>
        <w:t xml:space="preserve">Ceramic mosaic tiles are made from clay, fired, and glazed. They’re durable and affordable. Glass mosaic tiles are made from coloured glass, offering brilliant colour, translucency, and a reflective quality. Glass mosaics are popular for feature strips and pool interiors. Ceramic mosaics are more forgiving during installation.</w:t>
      </w:r>
    </w:p>
    <w:p>
      <w:pPr>
        <w:pStyle w:val="BodyText"/>
      </w:pPr>
      <w:r>
        <w:rPr>
          <w:bCs/>
          <w:b/>
        </w:rPr>
        <w:t xml:space="preserve">Q206:</w:t>
      </w:r>
      <w:r>
        <w:t xml:space="preserve"> </w:t>
      </w:r>
      <w:r>
        <w:t xml:space="preserve">What are</w:t>
      </w:r>
      <w:r>
        <w:t xml:space="preserve"> </w:t>
      </w:r>
      <w:r>
        <w:t xml:space="preserve">“</w:t>
      </w:r>
      <w:r>
        <w:t xml:space="preserve">peel-and-stick</w:t>
      </w:r>
      <w:r>
        <w:t xml:space="preserve">”</w:t>
      </w:r>
      <w:r>
        <w:t xml:space="preserve"> </w:t>
      </w:r>
      <w:r>
        <w:t xml:space="preserve">tiles, and do you sell them?</w:t>
      </w:r>
      <w:r>
        <w:t xml:space="preserve"> </w:t>
      </w:r>
      <w:r>
        <w:rPr>
          <w:bCs/>
          <w:b/>
        </w:rPr>
        <w:t xml:space="preserve">A:</w:t>
      </w:r>
      <w:r>
        <w:t xml:space="preserve"> </w:t>
      </w:r>
      <w:r>
        <w:t xml:space="preserve">Peel-and-stick tiles are self-adhesive tiles with a backing paper that peels off. They’re marketed as a quick DIY solution but are not generally suitable for wet areas or permanent installations. Tiletoria focuses on quality, permanent tiling solutions using proper adhesives and installation methods.</w:t>
      </w:r>
    </w:p>
    <w:p>
      <w:pPr>
        <w:pStyle w:val="BodyText"/>
      </w:pPr>
      <w:r>
        <w:rPr>
          <w:bCs/>
          <w:b/>
        </w:rPr>
        <w:t xml:space="preserve">Q207:</w:t>
      </w:r>
      <w:r>
        <w:t xml:space="preserve"> </w:t>
      </w:r>
      <w:r>
        <w:t xml:space="preserve">What does</w:t>
      </w:r>
      <w:r>
        <w:t xml:space="preserve"> </w:t>
      </w:r>
      <w:r>
        <w:t xml:space="preserve">“</w:t>
      </w:r>
      <w:r>
        <w:t xml:space="preserve">waxed</w:t>
      </w:r>
      <w:r>
        <w:t xml:space="preserve">”</w:t>
      </w:r>
      <w:r>
        <w:t xml:space="preserve"> </w:t>
      </w:r>
      <w:r>
        <w:t xml:space="preserve">tile mean?</w:t>
      </w:r>
      <w:r>
        <w:t xml:space="preserve"> </w:t>
      </w:r>
      <w:r>
        <w:rPr>
          <w:bCs/>
          <w:b/>
        </w:rPr>
        <w:t xml:space="preserve">A:</w:t>
      </w:r>
      <w:r>
        <w:t xml:space="preserve"> </w:t>
      </w:r>
      <w:r>
        <w:t xml:space="preserve">Some tiles (particularly polished porcelain and certain decorative tiles) come with a light wax coating to protect the surface during transport and installation. This should be cleaned off with an appropriate tile cleaner after installation and before grouting. Your tiler should know to remove this protective coating.</w:t>
      </w:r>
    </w:p>
    <w:p>
      <w:pPr>
        <w:pStyle w:val="BodyText"/>
      </w:pPr>
      <w:r>
        <w:rPr>
          <w:bCs/>
          <w:b/>
        </w:rPr>
        <w:t xml:space="preserve">Q208:</w:t>
      </w:r>
      <w:r>
        <w:t xml:space="preserve"> </w:t>
      </w:r>
      <w:r>
        <w:t xml:space="preserve">What is</w:t>
      </w:r>
      <w:r>
        <w:t xml:space="preserve"> </w:t>
      </w:r>
      <w:r>
        <w:t xml:space="preserve">“</w:t>
      </w:r>
      <w:r>
        <w:t xml:space="preserve">rectified porcelain</w:t>
      </w:r>
      <w:r>
        <w:t xml:space="preserve">”</w:t>
      </w:r>
      <w:r>
        <w:t xml:space="preserve"> </w:t>
      </w:r>
      <w:r>
        <w:t xml:space="preserve">and why is it more expensive?</w:t>
      </w:r>
      <w:r>
        <w:t xml:space="preserve"> </w:t>
      </w:r>
      <w:r>
        <w:rPr>
          <w:bCs/>
          <w:b/>
        </w:rPr>
        <w:t xml:space="preserve">A:</w:t>
      </w:r>
      <w:r>
        <w:t xml:space="preserve"> </w:t>
      </w:r>
      <w:r>
        <w:t xml:space="preserve">Rectified porcelain undergoes an additional manufacturing step where the edges are mechanically ground after firing to achieve perfect dimensional consistency. This precision allows for very narrow grout joints and a more premium appearance. The extra processing adds to the cost but delivers a superior aesthetic.</w:t>
      </w:r>
    </w:p>
    <w:p>
      <w:pPr>
        <w:pStyle w:val="BodyText"/>
      </w:pPr>
      <w:r>
        <w:rPr>
          <w:bCs/>
          <w:b/>
        </w:rPr>
        <w:t xml:space="preserve">Q209:</w:t>
      </w:r>
      <w:r>
        <w:t xml:space="preserve"> </w:t>
      </w:r>
      <w:r>
        <w:t xml:space="preserve">What’s the difference between</w:t>
      </w:r>
      <w:r>
        <w:t xml:space="preserve"> </w:t>
      </w:r>
      <w:r>
        <w:t xml:space="preserve">“</w:t>
      </w:r>
      <w:r>
        <w:t xml:space="preserve">cold-pressed</w:t>
      </w:r>
      <w:r>
        <w:t xml:space="preserve">”</w:t>
      </w:r>
      <w:r>
        <w:t xml:space="preserve"> </w:t>
      </w:r>
      <w:r>
        <w:t xml:space="preserve">and</w:t>
      </w:r>
      <w:r>
        <w:t xml:space="preserve"> </w:t>
      </w:r>
      <w:r>
        <w:t xml:space="preserve">“</w:t>
      </w:r>
      <w:r>
        <w:t xml:space="preserve">hot-pressed</w:t>
      </w:r>
      <w:r>
        <w:t xml:space="preserve">”</w:t>
      </w:r>
      <w:r>
        <w:t xml:space="preserve"> </w:t>
      </w:r>
      <w:r>
        <w:t xml:space="preserve">tiles?</w:t>
      </w:r>
      <w:r>
        <w:t xml:space="preserve"> </w:t>
      </w:r>
      <w:r>
        <w:rPr>
          <w:bCs/>
          <w:b/>
        </w:rPr>
        <w:t xml:space="preserve">A:</w:t>
      </w:r>
      <w:r>
        <w:t xml:space="preserve"> </w:t>
      </w:r>
      <w:r>
        <w:t xml:space="preserve">These terms aren’t commonly used in modern tile manufacturing. Most contemporary tiles are pressed at room temperature and then fired in kilns. The key manufacturing distinction is between single-fired (monocottura) and double-fired (bicottura) processes.</w:t>
      </w:r>
    </w:p>
    <w:p>
      <w:pPr>
        <w:pStyle w:val="BodyText"/>
      </w:pPr>
      <w:r>
        <w:rPr>
          <w:bCs/>
          <w:b/>
        </w:rPr>
        <w:t xml:space="preserve">Q210:</w:t>
      </w:r>
      <w:r>
        <w:t xml:space="preserve"> </w:t>
      </w:r>
      <w:r>
        <w:t xml:space="preserve">What does</w:t>
      </w:r>
      <w:r>
        <w:t xml:space="preserve"> </w:t>
      </w:r>
      <w:r>
        <w:t xml:space="preserve">“</w:t>
      </w:r>
      <w:r>
        <w:t xml:space="preserve">ISO 13006</w:t>
      </w:r>
      <w:r>
        <w:t xml:space="preserve">”</w:t>
      </w:r>
      <w:r>
        <w:t xml:space="preserve"> </w:t>
      </w:r>
      <w:r>
        <w:t xml:space="preserve">or</w:t>
      </w:r>
      <w:r>
        <w:t xml:space="preserve"> </w:t>
      </w:r>
      <w:r>
        <w:t xml:space="preserve">“</w:t>
      </w:r>
      <w:r>
        <w:t xml:space="preserve">EN 14411</w:t>
      </w:r>
      <w:r>
        <w:t xml:space="preserve">”</w:t>
      </w:r>
      <w:r>
        <w:t xml:space="preserve"> </w:t>
      </w:r>
      <w:r>
        <w:t xml:space="preserve">mean on tile packaging?</w:t>
      </w:r>
      <w:r>
        <w:t xml:space="preserve"> </w:t>
      </w:r>
      <w:r>
        <w:rPr>
          <w:bCs/>
          <w:b/>
        </w:rPr>
        <w:t xml:space="preserve">A:</w:t>
      </w:r>
      <w:r>
        <w:t xml:space="preserve"> </w:t>
      </w:r>
      <w:r>
        <w:t xml:space="preserve">These are international standards for ceramic tiles. ISO 13006 classifies tiles by their manufacturing method, water absorption, and intended use. EN 14411 is the European equivalent. Tiles meeting these standards have been independently tested for quality and performance.</w:t>
      </w:r>
    </w:p>
    <w:p>
      <w:r>
        <w:pict>
          <v:rect style="width:0;height:1.5pt" o:hralign="center" o:hrstd="t" o:hr="t"/>
        </w:pict>
      </w:r>
    </w:p>
    <w:bookmarkEnd w:id="30"/>
    <w:bookmarkStart w:id="31" w:name="category-5-quantities-ordering"/>
    <w:p>
      <w:pPr>
        <w:pStyle w:val="Heading2"/>
      </w:pPr>
      <w:r>
        <w:t xml:space="preserve">Category 5: Quantities &amp; Ordering</w:t>
      </w:r>
    </w:p>
    <w:p>
      <w:pPr>
        <w:pStyle w:val="FirstParagraph"/>
      </w:pPr>
      <w:r>
        <w:rPr>
          <w:bCs/>
          <w:b/>
        </w:rPr>
        <w:t xml:space="preserve">Q211:</w:t>
      </w:r>
      <w:r>
        <w:t xml:space="preserve"> </w:t>
      </w:r>
      <w:r>
        <w:t xml:space="preserve">How do I measure my room for tiles?</w:t>
      </w:r>
      <w:r>
        <w:t xml:space="preserve"> </w:t>
      </w:r>
      <w:r>
        <w:rPr>
          <w:bCs/>
          <w:b/>
        </w:rPr>
        <w:t xml:space="preserve">A:</w:t>
      </w:r>
      <w:r>
        <w:t xml:space="preserve"> </w:t>
      </w:r>
      <w:r>
        <w:t xml:space="preserve">Measure the length and width of your room in metres, then multiply to get the area in square metres (m²). For example, a room 4m long by 3m wide = 12m². For walls, measure the length and height of each wall and multiply, then add all walls together and subtract the area of any windows and doors. Our showroom staff can help you calculate this.</w:t>
      </w:r>
    </w:p>
    <w:p>
      <w:pPr>
        <w:pStyle w:val="BodyText"/>
      </w:pPr>
      <w:r>
        <w:rPr>
          <w:bCs/>
          <w:b/>
        </w:rPr>
        <w:t xml:space="preserve">Q212:</w:t>
      </w:r>
      <w:r>
        <w:t xml:space="preserve"> </w:t>
      </w:r>
      <w:r>
        <w:t xml:space="preserve">What’s the formula for calculating how many tiles I need?</w:t>
      </w:r>
      <w:r>
        <w:t xml:space="preserve"> </w:t>
      </w:r>
      <w:r>
        <w:rPr>
          <w:bCs/>
          <w:b/>
        </w:rPr>
        <w:t xml:space="preserve">A:</w:t>
      </w:r>
      <w:r>
        <w:t xml:space="preserve"> </w:t>
      </w:r>
      <w:r>
        <w:t xml:space="preserve">(Room area in m²) x (1 + wastage percentage) = Total m² needed. For straight layouts with minimal cuts, add 10%. For diagonal layouts or rooms with many alcoves and angles, add 15%. For large format tiles, add 15% due to more cutting. Then divide by the m² per box and round up to the nearest whole box.</w:t>
      </w:r>
    </w:p>
    <w:p>
      <w:pPr>
        <w:pStyle w:val="BodyText"/>
      </w:pPr>
      <w:r>
        <w:rPr>
          <w:bCs/>
          <w:b/>
        </w:rPr>
        <w:t xml:space="preserve">Q213:</w:t>
      </w:r>
      <w:r>
        <w:t xml:space="preserve"> </w:t>
      </w:r>
      <w:r>
        <w:t xml:space="preserve">How many square metres of tile are in a box?</w:t>
      </w:r>
      <w:r>
        <w:t xml:space="preserve"> </w:t>
      </w:r>
      <w:r>
        <w:rPr>
          <w:bCs/>
          <w:b/>
        </w:rPr>
        <w:t xml:space="preserve">A:</w:t>
      </w:r>
      <w:r>
        <w:t xml:space="preserve"> </w:t>
      </w:r>
      <w:r>
        <w:t xml:space="preserve">This varies by tile size. Typical coverage per box: 300x300mm (17 tiles) = 1.53m²; 400x400mm (10 tiles) = 1.6m²; 500x500mm (7 tiles) = 1.75m²; 600x600mm (4 tiles) = 1.44m²; 600x1200mm (2 tiles) = 1.44m². The m² coverage is always printed on the box.</w:t>
      </w:r>
    </w:p>
    <w:p>
      <w:pPr>
        <w:pStyle w:val="BodyText"/>
      </w:pPr>
      <w:r>
        <w:rPr>
          <w:bCs/>
          <w:b/>
        </w:rPr>
        <w:t xml:space="preserve">Q214:</w:t>
      </w:r>
      <w:r>
        <w:t xml:space="preserve"> </w:t>
      </w:r>
      <w:r>
        <w:t xml:space="preserve">If my bathroom floor is 3.5m x 2.2m, how many m² of tiles do I need?</w:t>
      </w:r>
      <w:r>
        <w:t xml:space="preserve"> </w:t>
      </w:r>
      <w:r>
        <w:rPr>
          <w:bCs/>
          <w:b/>
        </w:rPr>
        <w:t xml:space="preserve">A:</w:t>
      </w:r>
      <w:r>
        <w:t xml:space="preserve"> </w:t>
      </w:r>
      <w:r>
        <w:t xml:space="preserve">The floor area is 7.7m² (3.5 x 2.2). With 10% wastage, you need 8.47m². With 15% wastage (recommended for bathrooms with fixtures to cut around), you need 8.86m². If buying 600x600mm tiles (1.44m² per box), you’d need 7 boxes (covering 10.08m²) for the 15% wastage calculation.</w:t>
      </w:r>
    </w:p>
    <w:p>
      <w:pPr>
        <w:pStyle w:val="BodyText"/>
      </w:pPr>
      <w:r>
        <w:rPr>
          <w:bCs/>
          <w:b/>
        </w:rPr>
        <w:t xml:space="preserve">Q215:</w:t>
      </w:r>
      <w:r>
        <w:t xml:space="preserve"> </w:t>
      </w:r>
      <w:r>
        <w:t xml:space="preserve">How do I calculate tiles for walls?</w:t>
      </w:r>
      <w:r>
        <w:t xml:space="preserve"> </w:t>
      </w:r>
      <w:r>
        <w:rPr>
          <w:bCs/>
          <w:b/>
        </w:rPr>
        <w:t xml:space="preserve">A:</w:t>
      </w:r>
      <w:r>
        <w:t xml:space="preserve"> </w:t>
      </w:r>
      <w:r>
        <w:t xml:space="preserve">Measure each wall’s width and height, multiply to get the area of each wall, add them together, then subtract the area of windows, doors, and areas that won’t be tiled (like behind a bath if not tiling there). Add 10-15% for wastage. Example: Bathroom with 4 walls each 2.5m wide x 2.4m high = 24m² total. Subtract 2m² for window and door = 22m². Add 10% wastage = 24.2m².</w:t>
      </w:r>
    </w:p>
    <w:p>
      <w:pPr>
        <w:pStyle w:val="BodyText"/>
      </w:pPr>
      <w:r>
        <w:rPr>
          <w:bCs/>
          <w:b/>
        </w:rPr>
        <w:t xml:space="preserve">Q216:</w:t>
      </w:r>
      <w:r>
        <w:t xml:space="preserve"> </w:t>
      </w:r>
      <w:r>
        <w:t xml:space="preserve">Should I calculate floor and wall tiles separately?</w:t>
      </w:r>
      <w:r>
        <w:t xml:space="preserve"> </w:t>
      </w:r>
      <w:r>
        <w:rPr>
          <w:bCs/>
          <w:b/>
        </w:rPr>
        <w:t xml:space="preserve">A:</w:t>
      </w:r>
      <w:r>
        <w:t xml:space="preserve"> </w:t>
      </w:r>
      <w:r>
        <w:t xml:space="preserve">Yes, always calculate floor and wall requirements separately as you’ll typically use different tiles (different sizes, finishes, and sometimes different types) for each. Even if using the same range, floors and walls are usually different sizes and purchased as separate line items.</w:t>
      </w:r>
    </w:p>
    <w:p>
      <w:pPr>
        <w:pStyle w:val="BodyText"/>
      </w:pPr>
      <w:r>
        <w:rPr>
          <w:bCs/>
          <w:b/>
        </w:rPr>
        <w:t xml:space="preserve">Q217:</w:t>
      </w:r>
      <w:r>
        <w:t xml:space="preserve"> </w:t>
      </w:r>
      <w:r>
        <w:t xml:space="preserve">What if my room isn’t a perfect rectangle?</w:t>
      </w:r>
      <w:r>
        <w:t xml:space="preserve"> </w:t>
      </w:r>
      <w:r>
        <w:rPr>
          <w:bCs/>
          <w:b/>
        </w:rPr>
        <w:t xml:space="preserve">A:</w:t>
      </w:r>
      <w:r>
        <w:t xml:space="preserve"> </w:t>
      </w:r>
      <w:r>
        <w:t xml:space="preserve">Break the room into smaller rectangular sections, calculate the area of each, and add them together. For L-shaped rooms, split into two rectangles. For triangular areas, use the formula: ½ x base x height. It’s always better to overestimate slightly than underestimate.</w:t>
      </w:r>
    </w:p>
    <w:p>
      <w:pPr>
        <w:pStyle w:val="BodyText"/>
      </w:pPr>
      <w:r>
        <w:rPr>
          <w:bCs/>
          <w:b/>
        </w:rPr>
        <w:t xml:space="preserve">Q218:</w:t>
      </w:r>
      <w:r>
        <w:t xml:space="preserve"> </w:t>
      </w:r>
      <w:r>
        <w:t xml:space="preserve">How much extra should I order for a diagonal/herringbone pattern?</w:t>
      </w:r>
      <w:r>
        <w:t xml:space="preserve"> </w:t>
      </w:r>
      <w:r>
        <w:rPr>
          <w:bCs/>
          <w:b/>
        </w:rPr>
        <w:t xml:space="preserve">A:</w:t>
      </w:r>
      <w:r>
        <w:t xml:space="preserve"> </w:t>
      </w:r>
      <w:r>
        <w:t xml:space="preserve">Diagonal and herringbone patterns create more wastage at the edges because tiles are cut at 45° angles. Order at least 15% extra for these patterns. For herringbone with rectangular tiles (like wood-look planks), 15% is recommended.</w:t>
      </w:r>
    </w:p>
    <w:p>
      <w:pPr>
        <w:pStyle w:val="BodyText"/>
      </w:pPr>
      <w:r>
        <w:rPr>
          <w:bCs/>
          <w:b/>
        </w:rPr>
        <w:t xml:space="preserve">Q219:</w:t>
      </w:r>
      <w:r>
        <w:t xml:space="preserve"> </w:t>
      </w:r>
      <w:r>
        <w:t xml:space="preserve">Does Tiletoria have a tile calculator I can use?</w:t>
      </w:r>
      <w:r>
        <w:t xml:space="preserve"> </w:t>
      </w:r>
      <w:r>
        <w:rPr>
          <w:bCs/>
          <w:b/>
        </w:rPr>
        <w:t xml:space="preserve">A:</w:t>
      </w:r>
      <w:r>
        <w:t xml:space="preserve"> </w:t>
      </w:r>
      <w:r>
        <w:t xml:space="preserve">While we don’t have a dedicated online calculator, our showroom staff are experts at calculating quantities. Bring your room measurements (length, width, and height for walls) and we’ll calculate exactly what you need, including the correct number of boxes.</w:t>
      </w:r>
    </w:p>
    <w:p>
      <w:pPr>
        <w:pStyle w:val="BodyText"/>
      </w:pPr>
      <w:r>
        <w:rPr>
          <w:bCs/>
          <w:b/>
        </w:rPr>
        <w:t xml:space="preserve">Q220:</w:t>
      </w:r>
      <w:r>
        <w:t xml:space="preserve"> </w:t>
      </w:r>
      <w:r>
        <w:t xml:space="preserve">Can I return unopened boxes of tiles if I over-order?</w:t>
      </w:r>
      <w:r>
        <w:t xml:space="preserve"> </w:t>
      </w:r>
      <w:r>
        <w:rPr>
          <w:bCs/>
          <w:b/>
        </w:rPr>
        <w:t xml:space="preserve">A:</w:t>
      </w:r>
      <w:r>
        <w:t xml:space="preserve"> </w:t>
      </w:r>
      <w:r>
        <w:t xml:space="preserve">Yes, Tiletoria accepts returns of unopened, undamaged boxes in their original packaging within our returns period (typically 14-30 days with proof of purchase). Special orders and clearance items may have different return conditions — confirm at the time of purchase.</w:t>
      </w:r>
    </w:p>
    <w:p>
      <w:pPr>
        <w:pStyle w:val="BodyText"/>
      </w:pPr>
      <w:r>
        <w:rPr>
          <w:bCs/>
          <w:b/>
        </w:rPr>
        <w:t xml:space="preserve">Q221:</w:t>
      </w:r>
      <w:r>
        <w:t xml:space="preserve"> </w:t>
      </w:r>
      <w:r>
        <w:t xml:space="preserve">What if I under-order and run out of tiles mid-project?</w:t>
      </w:r>
      <w:r>
        <w:t xml:space="preserve"> </w:t>
      </w:r>
      <w:r>
        <w:rPr>
          <w:bCs/>
          <w:b/>
        </w:rPr>
        <w:t xml:space="preserve">A:</w:t>
      </w:r>
      <w:r>
        <w:t xml:space="preserve"> </w:t>
      </w:r>
      <w:r>
        <w:t xml:space="preserve">Contact us immediately. We can check stock availability and arrange a quick top-up delivery or collection. However, tiles are produced in batches (dye lots), and a new batch may have slight colour variation from your original tiles. This is why we always recommend over-ordering by 10-15%.</w:t>
      </w:r>
    </w:p>
    <w:p>
      <w:pPr>
        <w:pStyle w:val="BodyText"/>
      </w:pPr>
      <w:r>
        <w:rPr>
          <w:bCs/>
          <w:b/>
        </w:rPr>
        <w:t xml:space="preserve">Q222:</w:t>
      </w:r>
      <w:r>
        <w:t xml:space="preserve"> </w:t>
      </w:r>
      <w:r>
        <w:t xml:space="preserve">How important is it to buy tiles from the same batch?</w:t>
      </w:r>
      <w:r>
        <w:t xml:space="preserve"> </w:t>
      </w:r>
      <w:r>
        <w:rPr>
          <w:bCs/>
          <w:b/>
        </w:rPr>
        <w:t xml:space="preserve">A:</w:t>
      </w:r>
      <w:r>
        <w:t xml:space="preserve"> </w:t>
      </w:r>
      <w:r>
        <w:t xml:space="preserve">Very important. Tiles from different production batches can have noticeable colour and shade differences. When ordering, we ensure all your boxes come from the same batch. This is another reason to calculate carefully and order enough at once.</w:t>
      </w:r>
    </w:p>
    <w:p>
      <w:pPr>
        <w:pStyle w:val="BodyText"/>
      </w:pPr>
      <w:r>
        <w:rPr>
          <w:bCs/>
          <w:b/>
        </w:rPr>
        <w:t xml:space="preserve">Q223:</w:t>
      </w:r>
      <w:r>
        <w:t xml:space="preserve"> </w:t>
      </w:r>
      <w:r>
        <w:t xml:space="preserve">Do you sell individual tiles, or do I have to buy full boxes?</w:t>
      </w:r>
      <w:r>
        <w:t xml:space="preserve"> </w:t>
      </w:r>
      <w:r>
        <w:rPr>
          <w:bCs/>
          <w:b/>
        </w:rPr>
        <w:t xml:space="preserve">A:</w:t>
      </w:r>
      <w:r>
        <w:t xml:space="preserve"> </w:t>
      </w:r>
      <w:r>
        <w:t xml:space="preserve">Tiles are sold by the box. However, for small repair jobs or if you need just a few extra pieces, we may be able to sell individual tiles from open boxes, subject to availability. This is typically at the discretion of the showroom manager.</w:t>
      </w:r>
    </w:p>
    <w:p>
      <w:pPr>
        <w:pStyle w:val="BodyText"/>
      </w:pPr>
      <w:r>
        <w:rPr>
          <w:bCs/>
          <w:b/>
        </w:rPr>
        <w:t xml:space="preserve">Q224:</w:t>
      </w:r>
      <w:r>
        <w:t xml:space="preserve"> </w:t>
      </w:r>
      <w:r>
        <w:t xml:space="preserve">How many boxes of 600x600mm tiles do I need for a 20m² room?</w:t>
      </w:r>
      <w:r>
        <w:t xml:space="preserve"> </w:t>
      </w:r>
      <w:r>
        <w:rPr>
          <w:bCs/>
          <w:b/>
        </w:rPr>
        <w:t xml:space="preserve">A:</w:t>
      </w:r>
      <w:r>
        <w:t xml:space="preserve"> </w:t>
      </w:r>
      <w:r>
        <w:t xml:space="preserve">20m² x 1.10 (10% wastage) = 22m² needed. Each box of 600x600mm covers 1.44m². 22 ÷ 1.44 = 15.3 boxes, so you’d need 16 boxes. With 15% wastage, you’d need 17 boxes.</w:t>
      </w:r>
    </w:p>
    <w:p>
      <w:pPr>
        <w:pStyle w:val="BodyText"/>
      </w:pPr>
      <w:r>
        <w:rPr>
          <w:bCs/>
          <w:b/>
        </w:rPr>
        <w:t xml:space="preserve">Q225:</w:t>
      </w:r>
      <w:r>
        <w:t xml:space="preserve"> </w:t>
      </w:r>
      <w:r>
        <w:t xml:space="preserve">Should I order extra adhesive and grout too?</w:t>
      </w:r>
      <w:r>
        <w:t xml:space="preserve"> </w:t>
      </w:r>
      <w:r>
        <w:rPr>
          <w:bCs/>
          <w:b/>
        </w:rPr>
        <w:t xml:space="preserve">A:</w:t>
      </w:r>
      <w:r>
        <w:t xml:space="preserve"> </w:t>
      </w:r>
      <w:r>
        <w:t xml:space="preserve">Yes, it’s wise to order an extra bag of adhesive and an extra bag of grout beyond the calculated amount. These are inexpensive and having spares on hand avoids interruption if you run out. Unopened bags can typically be returned or kept for future repairs.</w:t>
      </w:r>
    </w:p>
    <w:p>
      <w:pPr>
        <w:pStyle w:val="BodyText"/>
      </w:pPr>
      <w:r>
        <w:rPr>
          <w:bCs/>
          <w:b/>
        </w:rPr>
        <w:t xml:space="preserve">Q226:</w:t>
      </w:r>
      <w:r>
        <w:t xml:space="preserve"> </w:t>
      </w:r>
      <w:r>
        <w:t xml:space="preserve">How do I know how much adhesive I need?</w:t>
      </w:r>
      <w:r>
        <w:t xml:space="preserve"> </w:t>
      </w:r>
      <w:r>
        <w:rPr>
          <w:bCs/>
          <w:b/>
        </w:rPr>
        <w:t xml:space="preserve">A:</w:t>
      </w:r>
      <w:r>
        <w:t xml:space="preserve"> </w:t>
      </w:r>
      <w:r>
        <w:t xml:space="preserve">A 20kg bag of standard tile adhesive covers approximately 4-6m² when applied with a notched trowel. For your project area, divide your total tiling area by 5 to estimate bags needed. For large format tiles (requiring a thicker bed), coverage drops to 3-4m² per bag. Always round up.</w:t>
      </w:r>
    </w:p>
    <w:p>
      <w:pPr>
        <w:pStyle w:val="BodyText"/>
      </w:pPr>
      <w:r>
        <w:rPr>
          <w:bCs/>
          <w:b/>
        </w:rPr>
        <w:t xml:space="preserve">Q227:</w:t>
      </w:r>
      <w:r>
        <w:t xml:space="preserve"> </w:t>
      </w:r>
      <w:r>
        <w:t xml:space="preserve">How do I calculate how much grout I need?</w:t>
      </w:r>
      <w:r>
        <w:t xml:space="preserve"> </w:t>
      </w:r>
      <w:r>
        <w:rPr>
          <w:bCs/>
          <w:b/>
        </w:rPr>
        <w:t xml:space="preserve">A:</w:t>
      </w:r>
      <w:r>
        <w:t xml:space="preserve"> </w:t>
      </w:r>
      <w:r>
        <w:t xml:space="preserve">Grout quantity depends on tile size, joint width, and joint depth. As a rule of thumb, a 5kg bag of grout covers approximately 10-15m² for standard 300x300mm tiles with 3mm joints. For smaller mosaic tiles with more joints, coverage is 5-8m² per 5kg. Our staff can calculate this precisely for your specific tile choice.</w:t>
      </w:r>
    </w:p>
    <w:p>
      <w:pPr>
        <w:pStyle w:val="BodyText"/>
      </w:pPr>
      <w:r>
        <w:rPr>
          <w:bCs/>
          <w:b/>
        </w:rPr>
        <w:t xml:space="preserve">Q228:</w:t>
      </w:r>
      <w:r>
        <w:t xml:space="preserve"> </w:t>
      </w:r>
      <w:r>
        <w:t xml:space="preserve">What information do I need to bring to get an accurate quote?</w:t>
      </w:r>
      <w:r>
        <w:t xml:space="preserve"> </w:t>
      </w:r>
      <w:r>
        <w:rPr>
          <w:bCs/>
          <w:b/>
        </w:rPr>
        <w:t xml:space="preserve">A:</w:t>
      </w:r>
      <w:r>
        <w:t xml:space="preserve"> </w:t>
      </w:r>
      <w:r>
        <w:t xml:space="preserve">Bring room measurements (length, width, height), photos of the space, note any fixtures that tiles need to be cut around (toilets, baths, vanities, windows), indicate the pattern you want (straight, diagonal, brick bond), and mention the tile size you’re considering. This lets us calculate materials accurately.</w:t>
      </w:r>
    </w:p>
    <w:p>
      <w:pPr>
        <w:pStyle w:val="BodyText"/>
      </w:pPr>
      <w:r>
        <w:rPr>
          <w:bCs/>
          <w:b/>
        </w:rPr>
        <w:t xml:space="preserve">Q229:</w:t>
      </w:r>
      <w:r>
        <w:t xml:space="preserve"> </w:t>
      </w:r>
      <w:r>
        <w:t xml:space="preserve">Can Tiletoria deliver my order, or do I need to collect?</w:t>
      </w:r>
      <w:r>
        <w:t xml:space="preserve"> </w:t>
      </w:r>
      <w:r>
        <w:rPr>
          <w:bCs/>
          <w:b/>
        </w:rPr>
        <w:t xml:space="preserve">A:</w:t>
      </w:r>
      <w:r>
        <w:t xml:space="preserve"> </w:t>
      </w:r>
      <w:r>
        <w:t xml:space="preserve">Both options are available. We offer delivery with our own fleet (up to 400 tons/day capacity) within approximately 60km of our hubs in Cape Town, Johannesburg, Durban, and Paarden Eiland. Outside these radii, we use third-party carriers. You can also collect from our warehouses.</w:t>
      </w:r>
    </w:p>
    <w:p>
      <w:pPr>
        <w:pStyle w:val="BodyText"/>
      </w:pPr>
      <w:r>
        <w:rPr>
          <w:bCs/>
          <w:b/>
        </w:rPr>
        <w:t xml:space="preserve">Q230:</w:t>
      </w:r>
      <w:r>
        <w:t xml:space="preserve"> </w:t>
      </w:r>
      <w:r>
        <w:t xml:space="preserve">How long after ordering can I collect or get delivery?</w:t>
      </w:r>
      <w:r>
        <w:t xml:space="preserve"> </w:t>
      </w:r>
      <w:r>
        <w:rPr>
          <w:bCs/>
          <w:b/>
        </w:rPr>
        <w:t xml:space="preserve">A:</w:t>
      </w:r>
      <w:r>
        <w:t xml:space="preserve"> </w:t>
      </w:r>
      <w:r>
        <w:t xml:space="preserve">For in-stock items, collection is available the same day or next day. Delivery within our 60km radius typically takes 2-5 working days depending on scheduling. For transfer stock from another warehouse, allow 3-7 working days.</w:t>
      </w:r>
    </w:p>
    <w:p>
      <w:pPr>
        <w:pStyle w:val="BodyText"/>
      </w:pPr>
      <w:r>
        <w:rPr>
          <w:bCs/>
          <w:b/>
        </w:rPr>
        <w:t xml:space="preserve">Q231:</w:t>
      </w:r>
      <w:r>
        <w:t xml:space="preserve"> </w:t>
      </w:r>
      <w:r>
        <w:t xml:space="preserve">Can I order tiles over the phone or WhatsApp?</w:t>
      </w:r>
      <w:r>
        <w:t xml:space="preserve"> </w:t>
      </w:r>
      <w:r>
        <w:rPr>
          <w:bCs/>
          <w:b/>
        </w:rPr>
        <w:t xml:space="preserve">A:</w:t>
      </w:r>
      <w:r>
        <w:t xml:space="preserve"> </w:t>
      </w:r>
      <w:r>
        <w:t xml:space="preserve">Yes, if you’ve already visited the showroom and selected your tiles, you can reorder or top up by phone or WhatsApp. For first-time purchases, we strongly recommend visiting in person to see and approve the tiles before buying.</w:t>
      </w:r>
    </w:p>
    <w:p>
      <w:pPr>
        <w:pStyle w:val="BodyText"/>
      </w:pPr>
      <w:r>
        <w:rPr>
          <w:bCs/>
          <w:b/>
        </w:rPr>
        <w:t xml:space="preserve">Q232:</w:t>
      </w:r>
      <w:r>
        <w:t xml:space="preserve"> </w:t>
      </w:r>
      <w:r>
        <w:t xml:space="preserve">Do I need to pay a deposit when ordering?</w:t>
      </w:r>
      <w:r>
        <w:t xml:space="preserve"> </w:t>
      </w:r>
      <w:r>
        <w:rPr>
          <w:bCs/>
          <w:b/>
        </w:rPr>
        <w:t xml:space="preserve">A:</w:t>
      </w:r>
      <w:r>
        <w:t xml:space="preserve"> </w:t>
      </w:r>
      <w:r>
        <w:t xml:space="preserve">For in-stock items, payment is typically required in full at the time of purchase. For large orders being held or special orders, a deposit may be requested. Your showroom consultant will confirm the payment terms when you order.</w:t>
      </w:r>
    </w:p>
    <w:p>
      <w:pPr>
        <w:pStyle w:val="BodyText"/>
      </w:pPr>
      <w:r>
        <w:rPr>
          <w:bCs/>
          <w:b/>
        </w:rPr>
        <w:t xml:space="preserve">Q233:</w:t>
      </w:r>
      <w:r>
        <w:t xml:space="preserve"> </w:t>
      </w:r>
      <w:r>
        <w:t xml:space="preserve">Can I change my order after I’ve placed it?</w:t>
      </w:r>
      <w:r>
        <w:t xml:space="preserve"> </w:t>
      </w:r>
      <w:r>
        <w:rPr>
          <w:bCs/>
          <w:b/>
        </w:rPr>
        <w:t xml:space="preserve">A:</w:t>
      </w:r>
      <w:r>
        <w:t xml:space="preserve"> </w:t>
      </w:r>
      <w:r>
        <w:t xml:space="preserve">If your order hasn’t been processed or dispatched, we can usually accommodate changes. Once tiles have been loaded for delivery or you’ve collected them, changes may not be possible. Contact the showroom as soon as possible if you need to modify your order.</w:t>
      </w:r>
    </w:p>
    <w:p>
      <w:pPr>
        <w:pStyle w:val="BodyText"/>
      </w:pPr>
      <w:r>
        <w:rPr>
          <w:bCs/>
          <w:b/>
        </w:rPr>
        <w:t xml:space="preserve">Q234:</w:t>
      </w:r>
      <w:r>
        <w:t xml:space="preserve"> </w:t>
      </w:r>
      <w:r>
        <w:t xml:space="preserve">Do you keep my order details on file if I want to order the same tiles later?</w:t>
      </w:r>
      <w:r>
        <w:t xml:space="preserve"> </w:t>
      </w:r>
      <w:r>
        <w:rPr>
          <w:bCs/>
          <w:b/>
        </w:rPr>
        <w:t xml:space="preserve">A:</w:t>
      </w:r>
      <w:r>
        <w:t xml:space="preserve"> </w:t>
      </w:r>
      <w:r>
        <w:t xml:space="preserve">Yes, we maintain purchase records. If you need to order matching tiles months or even years later, we can look up the product code and batch details (subject to availability). This is useful for repairs or extensions.</w:t>
      </w:r>
    </w:p>
    <w:p>
      <w:pPr>
        <w:pStyle w:val="BodyText"/>
      </w:pPr>
      <w:r>
        <w:rPr>
          <w:bCs/>
          <w:b/>
        </w:rPr>
        <w:t xml:space="preserve">Q235:</w:t>
      </w:r>
      <w:r>
        <w:t xml:space="preserve"> </w:t>
      </w:r>
      <w:r>
        <w:t xml:space="preserve">How do I measure for a kitchen splashback?</w:t>
      </w:r>
      <w:r>
        <w:t xml:space="preserve"> </w:t>
      </w:r>
      <w:r>
        <w:rPr>
          <w:bCs/>
          <w:b/>
        </w:rPr>
        <w:t xml:space="preserve">A:</w:t>
      </w:r>
      <w:r>
        <w:t xml:space="preserve"> </w:t>
      </w:r>
      <w:r>
        <w:t xml:space="preserve">Measure the total length of the splashback area (typically the length of your kitchen cabinets) and the height (usually 600mm from countertop to wall units, or full height behind a stove). Multiply length x height to get m². Example: 3m length x 0.6m height = 1.8m². Add 10% for cuts = 2m².</w:t>
      </w:r>
    </w:p>
    <w:p>
      <w:pPr>
        <w:pStyle w:val="BodyText"/>
      </w:pPr>
      <w:r>
        <w:rPr>
          <w:bCs/>
          <w:b/>
        </w:rPr>
        <w:t xml:space="preserve">Q236:</w:t>
      </w:r>
      <w:r>
        <w:t xml:space="preserve"> </w:t>
      </w:r>
      <w:r>
        <w:t xml:space="preserve">What if my walls aren’t straight — do I need to order more tiles?</w:t>
      </w:r>
      <w:r>
        <w:t xml:space="preserve"> </w:t>
      </w:r>
      <w:r>
        <w:rPr>
          <w:bCs/>
          <w:b/>
        </w:rPr>
        <w:t xml:space="preserve">A:</w:t>
      </w:r>
      <w:r>
        <w:t xml:space="preserve"> </w:t>
      </w:r>
      <w:r>
        <w:t xml:space="preserve">Significantly uneven walls may require additional adhesive to build up low spots, but don’t necessarily require more tiles. However, if walls are so uneven that large tiles can’t be laid properly, you may need a smaller tile size that can accommodate the irregularity. Get professional advice on wall preparation before ordering.</w:t>
      </w:r>
    </w:p>
    <w:p>
      <w:pPr>
        <w:pStyle w:val="BodyText"/>
      </w:pPr>
      <w:r>
        <w:rPr>
          <w:bCs/>
          <w:b/>
        </w:rPr>
        <w:t xml:space="preserve">Q237:</w:t>
      </w:r>
      <w:r>
        <w:t xml:space="preserve"> </w:t>
      </w:r>
      <w:r>
        <w:t xml:space="preserve">How do I account for door frames, window reveals, and skirtings in my calculations?</w:t>
      </w:r>
      <w:r>
        <w:t xml:space="preserve"> </w:t>
      </w:r>
      <w:r>
        <w:rPr>
          <w:bCs/>
          <w:b/>
        </w:rPr>
        <w:t xml:space="preserve">A:</w:t>
      </w:r>
      <w:r>
        <w:t xml:space="preserve"> </w:t>
      </w:r>
      <w:r>
        <w:t xml:space="preserve">For floor tiling, measure the full room area and don’t subtract door frames (they create extra cuts, not savings). For wall tiling, measure the full wall area then subtract the area of windows and doors. Add 50mm around each window/door for the reveal edges. Skirting tile area is typically minimal — add 1-2m² for skirtings in an average room.</w:t>
      </w:r>
    </w:p>
    <w:p>
      <w:pPr>
        <w:pStyle w:val="BodyText"/>
      </w:pPr>
      <w:r>
        <w:rPr>
          <w:bCs/>
          <w:b/>
        </w:rPr>
        <w:t xml:space="preserve">Q238:</w:t>
      </w:r>
      <w:r>
        <w:t xml:space="preserve"> </w:t>
      </w:r>
      <w:r>
        <w:t xml:space="preserve">Can I place my order in stages (e.g., floor tiles now, wall tiles later)?</w:t>
      </w:r>
      <w:r>
        <w:t xml:space="preserve"> </w:t>
      </w:r>
      <w:r>
        <w:rPr>
          <w:bCs/>
          <w:b/>
        </w:rPr>
        <w:t xml:space="preserve">A:</w:t>
      </w:r>
      <w:r>
        <w:t xml:space="preserve"> </w:t>
      </w:r>
      <w:r>
        <w:t xml:space="preserve">Yes, you can purchase in stages as your budget allows. However, be aware that buying floor and wall tiles from the same batch/dye lot is only relevant if they’re the same product. If using different tiles, staging has no impact on colour consistency.</w:t>
      </w:r>
    </w:p>
    <w:p>
      <w:pPr>
        <w:pStyle w:val="BodyText"/>
      </w:pPr>
      <w:r>
        <w:rPr>
          <w:bCs/>
          <w:b/>
        </w:rPr>
        <w:t xml:space="preserve">Q239:</w:t>
      </w:r>
      <w:r>
        <w:t xml:space="preserve"> </w:t>
      </w:r>
      <w:r>
        <w:t xml:space="preserve">How do I know if a tile is in stock before I fall in love with it?</w:t>
      </w:r>
      <w:r>
        <w:t xml:space="preserve"> </w:t>
      </w:r>
      <w:r>
        <w:rPr>
          <w:bCs/>
          <w:b/>
        </w:rPr>
        <w:t xml:space="preserve">A:</w:t>
      </w:r>
      <w:r>
        <w:t xml:space="preserve"> </w:t>
      </w:r>
      <w:r>
        <w:t xml:space="preserve">Ask your showroom consultant to check stock levels before you make your final decision. We can check availability across all our warehouses nationally. If stock is low, we can advise how much is available and whether a reorder from the supplier is possible.</w:t>
      </w:r>
    </w:p>
    <w:p>
      <w:pPr>
        <w:pStyle w:val="BodyText"/>
      </w:pPr>
      <w:r>
        <w:rPr>
          <w:bCs/>
          <w:b/>
        </w:rPr>
        <w:t xml:space="preserve">Q240:</w:t>
      </w:r>
      <w:r>
        <w:t xml:space="preserve"> </w:t>
      </w:r>
      <w:r>
        <w:t xml:space="preserve">What happens if the tile I want is discontinued?</w:t>
      </w:r>
      <w:r>
        <w:t xml:space="preserve"> </w:t>
      </w:r>
      <w:r>
        <w:rPr>
          <w:bCs/>
          <w:b/>
        </w:rPr>
        <w:t xml:space="preserve">A:</w:t>
      </w:r>
      <w:r>
        <w:t xml:space="preserve"> </w:t>
      </w:r>
      <w:r>
        <w:t xml:space="preserve">If a tile is being discontinued, we’ll advise you at the time of selection. If you’ve previously purchased it and need more, we can check all warehouses for remaining stock. Unfortunately, once discontinued stock is sold out, we can’t source more of that exact tile.</w:t>
      </w:r>
    </w:p>
    <w:p>
      <w:pPr>
        <w:pStyle w:val="BodyText"/>
      </w:pPr>
      <w:r>
        <w:rPr>
          <w:bCs/>
          <w:b/>
        </w:rPr>
        <w:t xml:space="preserve">Q241:</w:t>
      </w:r>
      <w:r>
        <w:t xml:space="preserve"> </w:t>
      </w:r>
      <w:r>
        <w:t xml:space="preserve">Can I reserve stock while I finalise my decision?</w:t>
      </w:r>
      <w:r>
        <w:t xml:space="preserve"> </w:t>
      </w:r>
      <w:r>
        <w:rPr>
          <w:bCs/>
          <w:b/>
        </w:rPr>
        <w:t xml:space="preserve">A:</w:t>
      </w:r>
      <w:r>
        <w:t xml:space="preserve"> </w:t>
      </w:r>
      <w:r>
        <w:t xml:space="preserve">Yes, popular items can be reserved with a deposit for a limited period (typically 7-14 days). This ensures the stock is available when you’re ready to purchase. Speak to your showroom consultant about our hold policy.</w:t>
      </w:r>
    </w:p>
    <w:p>
      <w:pPr>
        <w:pStyle w:val="BodyText"/>
      </w:pPr>
      <w:r>
        <w:rPr>
          <w:bCs/>
          <w:b/>
        </w:rPr>
        <w:t xml:space="preserve">Q242:</w:t>
      </w:r>
      <w:r>
        <w:t xml:space="preserve"> </w:t>
      </w:r>
      <w:r>
        <w:t xml:space="preserve">How do I calculate the number of mosaic sheets I need?</w:t>
      </w:r>
      <w:r>
        <w:t xml:space="preserve"> </w:t>
      </w:r>
      <w:r>
        <w:rPr>
          <w:bCs/>
          <w:b/>
        </w:rPr>
        <w:t xml:space="preserve">A:</w:t>
      </w:r>
      <w:r>
        <w:t xml:space="preserve"> </w:t>
      </w:r>
      <w:r>
        <w:t xml:space="preserve">Mosaic sheets are typically 300x300mm, covering 0.09m² each. Divide your total area (including wastage) by 0.09 to get the number of sheets. For 5m²: 5 ÷ 0.09 = 55.6 sheets, so order 60 sheets (with some extra for wastage).</w:t>
      </w:r>
    </w:p>
    <w:p>
      <w:pPr>
        <w:pStyle w:val="BodyText"/>
      </w:pPr>
      <w:r>
        <w:rPr>
          <w:bCs/>
          <w:b/>
        </w:rPr>
        <w:t xml:space="preserve">Q243:</w:t>
      </w:r>
      <w:r>
        <w:t xml:space="preserve"> </w:t>
      </w:r>
      <w:r>
        <w:t xml:space="preserve">Do I need to buy trim and edging at the same time as my tiles?</w:t>
      </w:r>
      <w:r>
        <w:t xml:space="preserve"> </w:t>
      </w:r>
      <w:r>
        <w:rPr>
          <w:bCs/>
          <w:b/>
        </w:rPr>
        <w:t xml:space="preserve">A:</w:t>
      </w:r>
      <w:r>
        <w:t xml:space="preserve"> </w:t>
      </w:r>
      <w:r>
        <w:t xml:space="preserve">It’s recommended to buy trims and edging when you purchase your tiles to ensure colour matching and availability. Measure the total linear metres of exposed edges that need trim (including window reveals, external corners, and floor-to-wall transitions) and add 10%.</w:t>
      </w:r>
    </w:p>
    <w:p>
      <w:pPr>
        <w:pStyle w:val="BodyText"/>
      </w:pPr>
      <w:r>
        <w:rPr>
          <w:bCs/>
          <w:b/>
        </w:rPr>
        <w:t xml:space="preserve">Q244:</w:t>
      </w:r>
      <w:r>
        <w:t xml:space="preserve"> </w:t>
      </w:r>
      <w:r>
        <w:t xml:space="preserve">How much silicone sealant do I need for a bathroom?</w:t>
      </w:r>
      <w:r>
        <w:t xml:space="preserve"> </w:t>
      </w:r>
      <w:r>
        <w:rPr>
          <w:bCs/>
          <w:b/>
        </w:rPr>
        <w:t xml:space="preserve">A:</w:t>
      </w:r>
      <w:r>
        <w:t xml:space="preserve"> </w:t>
      </w:r>
      <w:r>
        <w:t xml:space="preserve">A standard 300ml cartridge of silicone sealant covers approximately 8-10 linear metres of 5mm-wide joint. For a standard bathroom, you’d typically need 2-3 cartridges: one for the bath perimeter, one for floor/wall junctions, and one for corners and pipe penetrations.</w:t>
      </w:r>
    </w:p>
    <w:p>
      <w:pPr>
        <w:pStyle w:val="BodyText"/>
      </w:pPr>
      <w:r>
        <w:rPr>
          <w:bCs/>
          <w:b/>
        </w:rPr>
        <w:t xml:space="preserve">Q245:</w:t>
      </w:r>
      <w:r>
        <w:t xml:space="preserve"> </w:t>
      </w:r>
      <w:r>
        <w:t xml:space="preserve">What if I receive broken tiles in my delivery?</w:t>
      </w:r>
      <w:r>
        <w:t xml:space="preserve"> </w:t>
      </w:r>
      <w:r>
        <w:rPr>
          <w:bCs/>
          <w:b/>
        </w:rPr>
        <w:t xml:space="preserve">A:</w:t>
      </w:r>
      <w:r>
        <w:t xml:space="preserve"> </w:t>
      </w:r>
      <w:r>
        <w:t xml:space="preserve">Inspect your delivery before signing for it. If tiles are broken due to transport damage, note this on the delivery slip and contact the showroom immediately. We’ll arrange replacements for transport-damaged tiles. Breakage from improper handling after delivery is not covered.</w:t>
      </w:r>
    </w:p>
    <w:p>
      <w:pPr>
        <w:pStyle w:val="BodyText"/>
      </w:pPr>
      <w:r>
        <w:rPr>
          <w:bCs/>
          <w:b/>
        </w:rPr>
        <w:t xml:space="preserve">Q246:</w:t>
      </w:r>
      <w:r>
        <w:t xml:space="preserve"> </w:t>
      </w:r>
      <w:r>
        <w:t xml:space="preserve">Can I get my tiles delivered on a specific day?</w:t>
      </w:r>
      <w:r>
        <w:t xml:space="preserve"> </w:t>
      </w:r>
      <w:r>
        <w:rPr>
          <w:bCs/>
          <w:b/>
        </w:rPr>
        <w:t xml:space="preserve">A:</w:t>
      </w:r>
      <w:r>
        <w:t xml:space="preserve"> </w:t>
      </w:r>
      <w:r>
        <w:t xml:space="preserve">We’ll accommodate preferred delivery days where possible, subject to our delivery schedule. During checkout, let us know your preference and we’ll confirm availability. Saturday deliveries may be available in some areas for an additional fee.</w:t>
      </w:r>
    </w:p>
    <w:p>
      <w:pPr>
        <w:pStyle w:val="BodyText"/>
      </w:pPr>
      <w:r>
        <w:rPr>
          <w:bCs/>
          <w:b/>
        </w:rPr>
        <w:t xml:space="preserve">Q247:</w:t>
      </w:r>
      <w:r>
        <w:t xml:space="preserve"> </w:t>
      </w:r>
      <w:r>
        <w:t xml:space="preserve">Do I need to be home for the delivery?</w:t>
      </w:r>
      <w:r>
        <w:t xml:space="preserve"> </w:t>
      </w:r>
      <w:r>
        <w:rPr>
          <w:bCs/>
          <w:b/>
        </w:rPr>
        <w:t xml:space="preserve">A:</w:t>
      </w:r>
      <w:r>
        <w:t xml:space="preserve"> </w:t>
      </w:r>
      <w:r>
        <w:t xml:space="preserve">Yes, someone should be present to receive and check the delivery. If you can’t be there, arrange for a trusted person to accept it on your behalf and ensure they understand to check for damage before signing.</w:t>
      </w:r>
    </w:p>
    <w:p>
      <w:pPr>
        <w:pStyle w:val="BodyText"/>
      </w:pPr>
      <w:r>
        <w:rPr>
          <w:bCs/>
          <w:b/>
        </w:rPr>
        <w:t xml:space="preserve">Q248:</w:t>
      </w:r>
      <w:r>
        <w:t xml:space="preserve"> </w:t>
      </w:r>
      <w:r>
        <w:t xml:space="preserve">How do I store tiles before installation?</w:t>
      </w:r>
      <w:r>
        <w:t xml:space="preserve"> </w:t>
      </w:r>
      <w:r>
        <w:rPr>
          <w:bCs/>
          <w:b/>
        </w:rPr>
        <w:t xml:space="preserve">A:</w:t>
      </w:r>
      <w:r>
        <w:t xml:space="preserve"> </w:t>
      </w:r>
      <w:r>
        <w:t xml:space="preserve">Store tile boxes flat (never on their edge) in a dry, covered area. Keep them off concrete floors (which can draw moisture) by placing them on pallets or wooden planks. Avoid stacking more than 6-8 boxes high. Protect from rain, direct sunlight, and extreme temperature changes.</w:t>
      </w:r>
    </w:p>
    <w:p>
      <w:pPr>
        <w:pStyle w:val="BodyText"/>
      </w:pPr>
      <w:r>
        <w:rPr>
          <w:bCs/>
          <w:b/>
        </w:rPr>
        <w:t xml:space="preserve">Q249:</w:t>
      </w:r>
      <w:r>
        <w:t xml:space="preserve"> </w:t>
      </w:r>
      <w:r>
        <w:t xml:space="preserve">Should I open all boxes and check tiles before my tiler arrives?</w:t>
      </w:r>
      <w:r>
        <w:t xml:space="preserve"> </w:t>
      </w:r>
      <w:r>
        <w:rPr>
          <w:bCs/>
          <w:b/>
        </w:rPr>
        <w:t xml:space="preserve">A:</w:t>
      </w:r>
      <w:r>
        <w:t xml:space="preserve"> </w:t>
      </w:r>
      <w:r>
        <w:t xml:space="preserve">Yes, it’s a good idea to open all boxes and check for any obvious defects, chips, or colour variation issues before your tiler starts. This gives you time to address any problems. Also, lay out a few tiles from different boxes to check the overall variation level.</w:t>
      </w:r>
    </w:p>
    <w:p>
      <w:pPr>
        <w:pStyle w:val="BodyText"/>
      </w:pPr>
      <w:r>
        <w:rPr>
          <w:bCs/>
          <w:b/>
        </w:rPr>
        <w:t xml:space="preserve">Q250:</w:t>
      </w:r>
      <w:r>
        <w:t xml:space="preserve"> </w:t>
      </w:r>
      <w:r>
        <w:t xml:space="preserve">Can Tiletoria create a full material schedule for my project?</w:t>
      </w:r>
      <w:r>
        <w:t xml:space="preserve"> </w:t>
      </w:r>
      <w:r>
        <w:rPr>
          <w:bCs/>
          <w:b/>
        </w:rPr>
        <w:t xml:space="preserve">A:</w:t>
      </w:r>
      <w:r>
        <w:t xml:space="preserve"> </w:t>
      </w:r>
      <w:r>
        <w:t xml:space="preserve">Yes, our showroom consultants can create a comprehensive material schedule listing all tiles, adhesive, grout, spacers, trims, sealant, and any other accessories needed, with exact quantities for each. This is particularly helpful for larger DIY projects.</w:t>
      </w:r>
    </w:p>
    <w:p>
      <w:pPr>
        <w:pStyle w:val="BodyText"/>
      </w:pPr>
      <w:r>
        <w:rPr>
          <w:bCs/>
          <w:b/>
        </w:rPr>
        <w:t xml:space="preserve">Q251:</w:t>
      </w:r>
      <w:r>
        <w:t xml:space="preserve"> </w:t>
      </w:r>
      <w:r>
        <w:t xml:space="preserve">How do I measure for floor skirting tiles?</w:t>
      </w:r>
      <w:r>
        <w:t xml:space="preserve"> </w:t>
      </w:r>
      <w:r>
        <w:rPr>
          <w:bCs/>
          <w:b/>
        </w:rPr>
        <w:t xml:space="preserve">A:</w:t>
      </w:r>
      <w:r>
        <w:t xml:space="preserve"> </w:t>
      </w:r>
      <w:r>
        <w:t xml:space="preserve">Measure the total perimeter of the room and subtract the width of any door openings (where you won’t have skirting). Skirting tiles typically come in pieces matching your floor tile size (e.g., 600mm long for 600x600mm tiles) or can be cut from floor tiles. For a 4m x 3m room: perimeter = 14m, less one door (0.9m) = 13.1m of skirting needed.</w:t>
      </w:r>
    </w:p>
    <w:p>
      <w:pPr>
        <w:pStyle w:val="BodyText"/>
      </w:pPr>
      <w:r>
        <w:rPr>
          <w:bCs/>
          <w:b/>
        </w:rPr>
        <w:t xml:space="preserve">Q252:</w:t>
      </w:r>
      <w:r>
        <w:t xml:space="preserve"> </w:t>
      </w:r>
      <w:r>
        <w:t xml:space="preserve">What if I’m tiling multiple rooms — should I order everything at once?</w:t>
      </w:r>
      <w:r>
        <w:t xml:space="preserve"> </w:t>
      </w:r>
      <w:r>
        <w:rPr>
          <w:bCs/>
          <w:b/>
        </w:rPr>
        <w:t xml:space="preserve">A:</w:t>
      </w:r>
      <w:r>
        <w:t xml:space="preserve"> </w:t>
      </w:r>
      <w:r>
        <w:t xml:space="preserve">If using the same tile throughout, ordering everything at once ensures batch consistency and may qualify for volume pricing. If using different tiles per room, you can order room by room. However, ordering together saves on delivery costs.</w:t>
      </w:r>
    </w:p>
    <w:p>
      <w:pPr>
        <w:pStyle w:val="BodyText"/>
      </w:pPr>
      <w:r>
        <w:rPr>
          <w:bCs/>
          <w:b/>
        </w:rPr>
        <w:t xml:space="preserve">Q253:</w:t>
      </w:r>
      <w:r>
        <w:t xml:space="preserve"> </w:t>
      </w:r>
      <w:r>
        <w:t xml:space="preserve">Does Tiletoria offer a</w:t>
      </w:r>
      <w:r>
        <w:t xml:space="preserve"> </w:t>
      </w:r>
      <w:r>
        <w:t xml:space="preserve">“</w:t>
      </w:r>
      <w:r>
        <w:t xml:space="preserve">buy now, deliver later</w:t>
      </w:r>
      <w:r>
        <w:t xml:space="preserve">”</w:t>
      </w:r>
      <w:r>
        <w:t xml:space="preserve"> </w:t>
      </w:r>
      <w:r>
        <w:t xml:space="preserve">service?</w:t>
      </w:r>
      <w:r>
        <w:t xml:space="preserve"> </w:t>
      </w:r>
      <w:r>
        <w:rPr>
          <w:bCs/>
          <w:b/>
        </w:rPr>
        <w:t xml:space="preserve">A:</w:t>
      </w:r>
      <w:r>
        <w:t xml:space="preserve"> </w:t>
      </w:r>
      <w:r>
        <w:t xml:space="preserve">Yes, you can purchase tiles and arrange for delivery at a later date that suits your project timeline. This is useful when you want to secure stock during a promotion but aren’t ready to install yet. Storage fees may apply for extended holding periods.</w:t>
      </w:r>
    </w:p>
    <w:p>
      <w:pPr>
        <w:pStyle w:val="BodyText"/>
      </w:pPr>
      <w:r>
        <w:rPr>
          <w:bCs/>
          <w:b/>
        </w:rPr>
        <w:t xml:space="preserve">Q254:</w:t>
      </w:r>
      <w:r>
        <w:t xml:space="preserve"> </w:t>
      </w:r>
      <w:r>
        <w:t xml:space="preserve">How do I calculate the number of 200x1200mm wood-look planks for my room?</w:t>
      </w:r>
      <w:r>
        <w:t xml:space="preserve"> </w:t>
      </w:r>
      <w:r>
        <w:rPr>
          <w:bCs/>
          <w:b/>
        </w:rPr>
        <w:t xml:space="preserve">A:</w:t>
      </w:r>
      <w:r>
        <w:t xml:space="preserve"> </w:t>
      </w:r>
      <w:r>
        <w:t xml:space="preserve">Each plank covers 0.24m² (0.2 x 1.2). For a 20m² room with 10% wastage (22m² needed): 22 ÷ 0.24 = 91.7 planks. If sold in boxes of 6 planks (1.44m² per box), you’d need 16 boxes (92 planks, covering 23.04m²).</w:t>
      </w:r>
    </w:p>
    <w:p>
      <w:pPr>
        <w:pStyle w:val="BodyText"/>
      </w:pPr>
      <w:r>
        <w:rPr>
          <w:bCs/>
          <w:b/>
        </w:rPr>
        <w:t xml:space="preserve">Q255:</w:t>
      </w:r>
      <w:r>
        <w:t xml:space="preserve"> </w:t>
      </w:r>
      <w:r>
        <w:t xml:space="preserve">Can I get a detailed invoice with product codes for my records?</w:t>
      </w:r>
      <w:r>
        <w:t xml:space="preserve"> </w:t>
      </w:r>
      <w:r>
        <w:rPr>
          <w:bCs/>
          <w:b/>
        </w:rPr>
        <w:t xml:space="preserve">A:</w:t>
      </w:r>
      <w:r>
        <w:t xml:space="preserve"> </w:t>
      </w:r>
      <w:r>
        <w:t xml:space="preserve">Yes, every purchase comes with a detailed tax invoice showing product descriptions, codes, quantities, and batch numbers where applicable. Keep this for warranty purposes and future reference.</w:t>
      </w:r>
    </w:p>
    <w:p>
      <w:r>
        <w:pict>
          <v:rect style="width:0;height:1.5pt" o:hralign="center" o:hrstd="t" o:hr="t"/>
        </w:pict>
      </w:r>
    </w:p>
    <w:bookmarkEnd w:id="31"/>
    <w:bookmarkStart w:id="32" w:name="category-6-installation-guidance"/>
    <w:p>
      <w:pPr>
        <w:pStyle w:val="Heading2"/>
      </w:pPr>
      <w:r>
        <w:t xml:space="preserve">Category 6: Installation Guidance</w:t>
      </w:r>
    </w:p>
    <w:p>
      <w:pPr>
        <w:pStyle w:val="FirstParagraph"/>
      </w:pPr>
      <w:r>
        <w:rPr>
          <w:bCs/>
          <w:b/>
        </w:rPr>
        <w:t xml:space="preserve">Q256:</w:t>
      </w:r>
      <w:r>
        <w:t xml:space="preserve"> </w:t>
      </w:r>
      <w:r>
        <w:t xml:space="preserve">Can I install tiles myself as a DIYer, or should I hire a professional?</w:t>
      </w:r>
    </w:p>
    <w:p>
      <w:pPr>
        <w:pStyle w:val="BodyText"/>
      </w:pPr>
      <w:r>
        <w:rPr>
          <w:bCs/>
          <w:b/>
        </w:rPr>
        <w:t xml:space="preserve">Q257:</w:t>
      </w:r>
      <w:r>
        <w:t xml:space="preserve"> </w:t>
      </w:r>
      <w:r>
        <w:t xml:space="preserve">What tools do I need to tile a bathroom floor myself?</w:t>
      </w:r>
      <w:r>
        <w:t xml:space="preserve"> </w:t>
      </w:r>
      <w:r>
        <w:rPr>
          <w:bCs/>
          <w:b/>
        </w:rPr>
        <w:t xml:space="preserve">A:</w:t>
      </w:r>
      <w:r>
        <w:t xml:space="preserve"> </w:t>
      </w:r>
      <w:r>
        <w:t xml:space="preserve">Essential tools include: a tile cutter (manual or electric), tile nipper, notched trowel (size depends on tile), rubber grout float, spirit level, measuring tape, pencil, tile spacers, bucket for mixing adhesive, mixing paddle, sponge, and tile file/sanding stone. A wet saw is recommended for porcelain and large format tiles.</w:t>
      </w:r>
    </w:p>
    <w:p>
      <w:pPr>
        <w:pStyle w:val="BodyText"/>
      </w:pPr>
      <w:r>
        <w:rPr>
          <w:bCs/>
          <w:b/>
        </w:rPr>
        <w:t xml:space="preserve">Q258:</w:t>
      </w:r>
      <w:r>
        <w:t xml:space="preserve"> </w:t>
      </w:r>
      <w:r>
        <w:t xml:space="preserve">How much does a basic tiling tool set cost?</w:t>
      </w:r>
      <w:r>
        <w:t xml:space="preserve"> </w:t>
      </w:r>
      <w:r>
        <w:rPr>
          <w:bCs/>
          <w:b/>
        </w:rPr>
        <w:t xml:space="preserve">A:</w:t>
      </w:r>
      <w:r>
        <w:t xml:space="preserve"> </w:t>
      </w:r>
      <w:r>
        <w:t xml:space="preserve">A basic DIY tiling tool kit costs approximately R1,500-R3,000. This includes a manual tile cutter (R400-R800), trowels (R80-R150 each), grout float (R100-R200), spirit level (R200-R500), tile spacers (R30-R80), mixing paddle (R150-R300), and buckets/sponges. A wet tile saw costs R2,000-R5,000 to buy or R300-R500/day to hire.</w:t>
      </w:r>
    </w:p>
    <w:p>
      <w:pPr>
        <w:pStyle w:val="BodyText"/>
      </w:pPr>
      <w:r>
        <w:rPr>
          <w:bCs/>
          <w:b/>
        </w:rPr>
        <w:t xml:space="preserve">Q259:</w:t>
      </w:r>
      <w:r>
        <w:t xml:space="preserve"> </w:t>
      </w:r>
      <w:r>
        <w:t xml:space="preserve">Where can I hire a wet tile saw?</w:t>
      </w:r>
      <w:r>
        <w:t xml:space="preserve"> </w:t>
      </w:r>
      <w:r>
        <w:rPr>
          <w:bCs/>
          <w:b/>
        </w:rPr>
        <w:t xml:space="preserve">A:</w:t>
      </w:r>
      <w:r>
        <w:t xml:space="preserve"> </w:t>
      </w:r>
      <w:r>
        <w:t xml:space="preserve">Wet tile saws can be hired from most major tool hire companies in South Africa (like Coastal Hire, Talisman, or local hire shops). Typical hire rates are R300-R500 per day or R1,000-R1,500 per week. Tell them you’re cutting porcelain tiles as this determines the blade type.</w:t>
      </w:r>
    </w:p>
    <w:p>
      <w:pPr>
        <w:pStyle w:val="BodyText"/>
      </w:pPr>
      <w:r>
        <w:rPr>
          <w:bCs/>
          <w:b/>
        </w:rPr>
        <w:t xml:space="preserve">Q260:</w:t>
      </w:r>
      <w:r>
        <w:t xml:space="preserve"> </w:t>
      </w:r>
      <w:r>
        <w:t xml:space="preserve">How do I prepare my subfloor before tiling?</w:t>
      </w:r>
      <w:r>
        <w:t xml:space="preserve"> </w:t>
      </w:r>
      <w:r>
        <w:rPr>
          <w:bCs/>
          <w:b/>
        </w:rPr>
        <w:t xml:space="preserve">A:</w:t>
      </w:r>
      <w:r>
        <w:t xml:space="preserve"> </w:t>
      </w:r>
      <w:r>
        <w:t xml:space="preserve">The subfloor must be clean, dry, sound, and level. Remove all loose material, paint, and old adhesive. Fill cracks and holes with appropriate filler. Check for level — variations should not exceed 3mm over a 2m straight edge. Concrete floors should be at least 28 days old. Prime porous surfaces with a suitable primer before tiling.</w:t>
      </w:r>
    </w:p>
    <w:p>
      <w:pPr>
        <w:pStyle w:val="BodyText"/>
      </w:pPr>
      <w:r>
        <w:rPr>
          <w:bCs/>
          <w:b/>
        </w:rPr>
        <w:t xml:space="preserve">Q261:</w:t>
      </w:r>
      <w:r>
        <w:t xml:space="preserve"> </w:t>
      </w:r>
      <w:r>
        <w:t xml:space="preserve">What is screeding, and do I need it?</w:t>
      </w:r>
      <w:r>
        <w:t xml:space="preserve"> </w:t>
      </w:r>
      <w:r>
        <w:rPr>
          <w:bCs/>
          <w:b/>
        </w:rPr>
        <w:t xml:space="preserve">A:</w:t>
      </w:r>
      <w:r>
        <w:t xml:space="preserve"> </w:t>
      </w:r>
      <w:r>
        <w:t xml:space="preserve">Screeding is applying a layer of cement-based levelling compound (screed) over the structural floor to create a flat, level surface for tiling. You need screeding if your floor is uneven, has significant height variations, or if you’re installing underfloor heating pipes. A professional screed typically costs R80-R150/m².</w:t>
      </w:r>
    </w:p>
    <w:p>
      <w:pPr>
        <w:pStyle w:val="BodyText"/>
      </w:pPr>
      <w:r>
        <w:rPr>
          <w:bCs/>
          <w:b/>
        </w:rPr>
        <w:t xml:space="preserve">Q262:</w:t>
      </w:r>
      <w:r>
        <w:t xml:space="preserve"> </w:t>
      </w:r>
      <w:r>
        <w:t xml:space="preserve">How long does screed need to dry before tiling?</w:t>
      </w:r>
      <w:r>
        <w:t xml:space="preserve"> </w:t>
      </w:r>
      <w:r>
        <w:rPr>
          <w:bCs/>
          <w:b/>
        </w:rPr>
        <w:t xml:space="preserve">A:</w:t>
      </w:r>
      <w:r>
        <w:t xml:space="preserve"> </w:t>
      </w:r>
      <w:r>
        <w:t xml:space="preserve">Traditional sand and cement screed needs at least 28 days to dry before tiling. Rapid-drying screeds (like calcium sulphate or cement-based rapid screeds) can be tiled over in 24 hours to 7 days depending on the product. Always follow the manufacturer’s drying time guidelines.</w:t>
      </w:r>
    </w:p>
    <w:p>
      <w:pPr>
        <w:pStyle w:val="BodyText"/>
      </w:pPr>
      <w:r>
        <w:rPr>
          <w:bCs/>
          <w:b/>
        </w:rPr>
        <w:t xml:space="preserve">Q263:</w:t>
      </w:r>
      <w:r>
        <w:t xml:space="preserve"> </w:t>
      </w:r>
      <w:r>
        <w:t xml:space="preserve">Can I tile over existing tiles?</w:t>
      </w:r>
      <w:r>
        <w:t xml:space="preserve"> </w:t>
      </w:r>
      <w:r>
        <w:rPr>
          <w:bCs/>
          <w:b/>
        </w:rPr>
        <w:t xml:space="preserve">A:</w:t>
      </w:r>
      <w:r>
        <w:t xml:space="preserve"> </w:t>
      </w:r>
      <w:r>
        <w:t xml:space="preserve">Yes, provided the existing tiles are firmly bonded, not loose or hollow-sounding, and the surface is clean. Roughen the surface with coarse sandpaper, apply a suitable primer, then use a flexible tile adhesive. Avoid tiling over more than one layer of existing tiles. Do not tile over tiles in wet areas — strip to substrate and waterproof properly.</w:t>
      </w:r>
    </w:p>
    <w:p>
      <w:pPr>
        <w:pStyle w:val="BodyText"/>
      </w:pPr>
      <w:r>
        <w:rPr>
          <w:bCs/>
          <w:b/>
        </w:rPr>
        <w:t xml:space="preserve">Q264:</w:t>
      </w:r>
      <w:r>
        <w:t xml:space="preserve"> </w:t>
      </w:r>
      <w:r>
        <w:t xml:space="preserve">Can I tile directly onto plywood or wooden floors?</w:t>
      </w:r>
      <w:r>
        <w:t xml:space="preserve"> </w:t>
      </w:r>
      <w:r>
        <w:rPr>
          <w:bCs/>
          <w:b/>
        </w:rPr>
        <w:t xml:space="preserve">A:</w:t>
      </w:r>
      <w:r>
        <w:t xml:space="preserve"> </w:t>
      </w:r>
      <w:r>
        <w:t xml:space="preserve">Tiling directly onto plywood is not recommended without proper preparation. You need to install a tile backer board or cementitious tile underlay over the plywood first, using a flexible adhesive. Wood expands and contracts with moisture, so an uncoupling membrane is also recommended to prevent tile cracking.</w:t>
      </w:r>
    </w:p>
    <w:p>
      <w:pPr>
        <w:pStyle w:val="BodyText"/>
      </w:pPr>
      <w:r>
        <w:rPr>
          <w:bCs/>
          <w:b/>
        </w:rPr>
        <w:t xml:space="preserve">Q265:</w:t>
      </w:r>
      <w:r>
        <w:t xml:space="preserve"> </w:t>
      </w:r>
      <w:r>
        <w:t xml:space="preserve">What type of adhesive should I use for porcelain floor tiles?</w:t>
      </w:r>
      <w:r>
        <w:t xml:space="preserve"> </w:t>
      </w:r>
      <w:r>
        <w:rPr>
          <w:bCs/>
          <w:b/>
        </w:rPr>
        <w:t xml:space="preserve">A:</w:t>
      </w:r>
      <w:r>
        <w:t xml:space="preserve"> </w:t>
      </w:r>
      <w:r>
        <w:t xml:space="preserve">Use a flexible, cement-based tile adhesive (C2 class or higher) for porcelain floor tiles. Porcelain is dense and non-porous, so standard adhesive may not bond as well. For large format tiles (600x600mm+), use a high-bed (thick-bed) adhesive or adhesive specifically formulated for large tiles.</w:t>
      </w:r>
    </w:p>
    <w:p>
      <w:pPr>
        <w:pStyle w:val="BodyText"/>
      </w:pPr>
      <w:r>
        <w:rPr>
          <w:bCs/>
          <w:b/>
        </w:rPr>
        <w:t xml:space="preserve">Q266:</w:t>
      </w:r>
      <w:r>
        <w:t xml:space="preserve"> </w:t>
      </w:r>
      <w:r>
        <w:t xml:space="preserve">What size notched trowel should I use?</w:t>
      </w:r>
      <w:r>
        <w:t xml:space="preserve"> </w:t>
      </w:r>
      <w:r>
        <w:rPr>
          <w:bCs/>
          <w:b/>
        </w:rPr>
        <w:t xml:space="preserve">A:</w:t>
      </w:r>
      <w:r>
        <w:t xml:space="preserve"> </w:t>
      </w:r>
      <w:r>
        <w:t xml:space="preserve">For tiles up to 300x300mm, use a 6-8mm notched trowel. For 400x400mm to 600x600mm tiles, use a 10mm notched trowel. For large format tiles (600x1200mm+), use a 12mm notched trowel. The goal is full adhesive coverage — check by lifting a tile after setting to ensure at least 80% coverage.</w:t>
      </w:r>
    </w:p>
    <w:p>
      <w:pPr>
        <w:pStyle w:val="BodyText"/>
      </w:pPr>
      <w:r>
        <w:rPr>
          <w:bCs/>
          <w:b/>
        </w:rPr>
        <w:t xml:space="preserve">Q267:</w:t>
      </w:r>
      <w:r>
        <w:t xml:space="preserve"> </w:t>
      </w:r>
      <w:r>
        <w:t xml:space="preserve">How do I mix tile adhesive?</w:t>
      </w:r>
      <w:r>
        <w:t xml:space="preserve"> </w:t>
      </w:r>
      <w:r>
        <w:rPr>
          <w:bCs/>
          <w:b/>
        </w:rPr>
        <w:t xml:space="preserve">A:</w:t>
      </w:r>
      <w:r>
        <w:t xml:space="preserve"> </w:t>
      </w:r>
      <w:r>
        <w:t xml:space="preserve">Add the adhesive powder to clean, cool water (not the other way around) in a clean bucket. Use a mixing paddle on a slow-speed drill to mix to a smooth, toothpaste-like consistency. Let it slake (rest) for 5-10 minutes, then remix before use. Never add extra water after mixing — this weakens the adhesive.</w:t>
      </w:r>
    </w:p>
    <w:p>
      <w:pPr>
        <w:pStyle w:val="BodyText"/>
      </w:pPr>
      <w:r>
        <w:rPr>
          <w:bCs/>
          <w:b/>
        </w:rPr>
        <w:t xml:space="preserve">Q268:</w:t>
      </w:r>
      <w:r>
        <w:t xml:space="preserve"> </w:t>
      </w:r>
      <w:r>
        <w:t xml:space="preserve">How long does tile adhesive take to set?</w:t>
      </w:r>
      <w:r>
        <w:t xml:space="preserve"> </w:t>
      </w:r>
      <w:r>
        <w:rPr>
          <w:bCs/>
          <w:b/>
        </w:rPr>
        <w:t xml:space="preserve">A:</w:t>
      </w:r>
      <w:r>
        <w:t xml:space="preserve"> </w:t>
      </w:r>
      <w:r>
        <w:t xml:space="preserve">Standard adhesive sets in 24 hours.</w:t>
      </w:r>
      <w:r>
        <w:t xml:space="preserve"> </w:t>
      </w:r>
      <w:r>
        <w:t xml:space="preserve">“</w:t>
      </w:r>
      <w:r>
        <w:t xml:space="preserve">Open time</w:t>
      </w:r>
      <w:r>
        <w:t xml:space="preserve">”</w:t>
      </w:r>
      <w:r>
        <w:t xml:space="preserve"> </w:t>
      </w:r>
      <w:r>
        <w:t xml:space="preserve">(the time you have to place the tile after spreading adhesive) is typically 20-30 minutes. Rapid-set adhesive can be grouted in 3-6 hours. Always check the manufacturer’s instructions on the bag. Don’t walk on tiles for at least 24 hours after installation.</w:t>
      </w:r>
    </w:p>
    <w:p>
      <w:pPr>
        <w:pStyle w:val="BodyText"/>
      </w:pPr>
      <w:r>
        <w:rPr>
          <w:bCs/>
          <w:b/>
        </w:rPr>
        <w:t xml:space="preserve">Q269:</w:t>
      </w:r>
      <w:r>
        <w:t xml:space="preserve"> </w:t>
      </w:r>
      <w:r>
        <w:t xml:space="preserve">What does</w:t>
      </w:r>
      <w:r>
        <w:t xml:space="preserve"> </w:t>
      </w:r>
      <w:r>
        <w:t xml:space="preserve">“</w:t>
      </w:r>
      <w:r>
        <w:t xml:space="preserve">back-buttering</w:t>
      </w:r>
      <w:r>
        <w:t xml:space="preserve">”</w:t>
      </w:r>
      <w:r>
        <w:t xml:space="preserve"> </w:t>
      </w:r>
      <w:r>
        <w:t xml:space="preserve">mean?</w:t>
      </w:r>
      <w:r>
        <w:t xml:space="preserve"> </w:t>
      </w:r>
      <w:r>
        <w:rPr>
          <w:bCs/>
          <w:b/>
        </w:rPr>
        <w:t xml:space="preserve">A:</w:t>
      </w:r>
      <w:r>
        <w:t xml:space="preserve"> </w:t>
      </w:r>
      <w:r>
        <w:t xml:space="preserve">Back-buttering means spreading a thin layer of adhesive on the back of the tile in addition to the adhesive on the floor/wall. This is essential for large format tiles (600x600mm+), porcelain tiles (which are dense and less absorbent), and any tile that needs extra bonding. It ensures full adhesive coverage and eliminates voids.</w:t>
      </w:r>
    </w:p>
    <w:p>
      <w:pPr>
        <w:pStyle w:val="BodyText"/>
      </w:pPr>
      <w:r>
        <w:rPr>
          <w:bCs/>
          <w:b/>
        </w:rPr>
        <w:t xml:space="preserve">Q270:</w:t>
      </w:r>
      <w:r>
        <w:t xml:space="preserve"> </w:t>
      </w:r>
      <w:r>
        <w:t xml:space="preserve">How do I lay large format tiles (600x1200mm) without lippage?</w:t>
      </w:r>
      <w:r>
        <w:t xml:space="preserve"> </w:t>
      </w:r>
      <w:r>
        <w:rPr>
          <w:bCs/>
          <w:b/>
        </w:rPr>
        <w:t xml:space="preserve">A:</w:t>
      </w:r>
      <w:r>
        <w:t xml:space="preserve"> </w:t>
      </w:r>
      <w:r>
        <w:t xml:space="preserve">Use a tile levelling system (clips and wedges) to ensure perfectly flat tiles with no lippage (height differences between adjacent tiles). These systems hold tiles at the same level while adhesive sets. Back-butter each tile, use a 12mm notched trowel, and check flatness with a straight edge as you work.</w:t>
      </w:r>
    </w:p>
    <w:p>
      <w:pPr>
        <w:pStyle w:val="BodyText"/>
      </w:pPr>
      <w:r>
        <w:rPr>
          <w:bCs/>
          <w:b/>
        </w:rPr>
        <w:t xml:space="preserve">Q271:</w:t>
      </w:r>
      <w:r>
        <w:t xml:space="preserve"> </w:t>
      </w:r>
      <w:r>
        <w:t xml:space="preserve">What is a tile levelling system, and do I need one?</w:t>
      </w:r>
      <w:r>
        <w:t xml:space="preserve"> </w:t>
      </w:r>
      <w:r>
        <w:rPr>
          <w:bCs/>
          <w:b/>
        </w:rPr>
        <w:t xml:space="preserve">A:</w:t>
      </w:r>
      <w:r>
        <w:t xml:space="preserve"> </w:t>
      </w:r>
      <w:r>
        <w:t xml:space="preserve">A tile levelling system uses plastic clips and wedges (or caps) to hold adjacent tiles at exactly the same height while adhesive cures. They’re essential for large format tiles and highly recommended for rectified tiles with narrow joints. They produce professional-looking, lippage-free results. They’re reusable and affordable (R200-R400 for enough clips for 20-30m²).</w:t>
      </w:r>
    </w:p>
    <w:p>
      <w:pPr>
        <w:pStyle w:val="BodyText"/>
      </w:pPr>
      <w:r>
        <w:rPr>
          <w:bCs/>
          <w:b/>
        </w:rPr>
        <w:t xml:space="preserve">Q272:</w:t>
      </w:r>
      <w:r>
        <w:t xml:space="preserve"> </w:t>
      </w:r>
      <w:r>
        <w:t xml:space="preserve">How long should I wait before grouting?</w:t>
      </w:r>
      <w:r>
        <w:t xml:space="preserve"> </w:t>
      </w:r>
      <w:r>
        <w:rPr>
          <w:bCs/>
          <w:b/>
        </w:rPr>
        <w:t xml:space="preserve">A:</w:t>
      </w:r>
      <w:r>
        <w:t xml:space="preserve"> </w:t>
      </w:r>
      <w:r>
        <w:t xml:space="preserve">Wait at least 24 hours after laying tiles before grouting. For rapid-set adhesive, 6 hours may be sufficient. The adhesive must be fully set before you apply grout. In cold or humid conditions, wait longer — up to 48 hours.</w:t>
      </w:r>
    </w:p>
    <w:p>
      <w:pPr>
        <w:pStyle w:val="BodyText"/>
      </w:pPr>
      <w:r>
        <w:rPr>
          <w:bCs/>
          <w:b/>
        </w:rPr>
        <w:t xml:space="preserve">Q273:</w:t>
      </w:r>
      <w:r>
        <w:t xml:space="preserve"> </w:t>
      </w:r>
      <w:r>
        <w:t xml:space="preserve">How do I mix grout?</w:t>
      </w:r>
      <w:r>
        <w:t xml:space="preserve"> </w:t>
      </w:r>
      <w:r>
        <w:rPr>
          <w:bCs/>
          <w:b/>
        </w:rPr>
        <w:t xml:space="preserve">A:</w:t>
      </w:r>
      <w:r>
        <w:t xml:space="preserve"> </w:t>
      </w:r>
      <w:r>
        <w:t xml:space="preserve">Mix grout powder with clean water to a smooth, lump-free consistency (like thick peanut butter). Let it slake for 5-10 minutes, then remix. Work in small sections, applying grout with a rubber float at a 45° angle to the joints. Remove excess grout immediately with the float.</w:t>
      </w:r>
    </w:p>
    <w:p>
      <w:pPr>
        <w:pStyle w:val="BodyText"/>
      </w:pPr>
      <w:r>
        <w:rPr>
          <w:bCs/>
          <w:b/>
        </w:rPr>
        <w:t xml:space="preserve">Q274:</w:t>
      </w:r>
      <w:r>
        <w:t xml:space="preserve"> </w:t>
      </w:r>
      <w:r>
        <w:t xml:space="preserve">How do I choose a grout colour?</w:t>
      </w:r>
      <w:r>
        <w:t xml:space="preserve"> </w:t>
      </w:r>
      <w:r>
        <w:rPr>
          <w:bCs/>
          <w:b/>
        </w:rPr>
        <w:t xml:space="preserve">A:</w:t>
      </w:r>
      <w:r>
        <w:t xml:space="preserve"> </w:t>
      </w:r>
      <w:r>
        <w:t xml:space="preserve">For a seamless look where grout lines blend in, choose a grout colour close to the tile colour. For a contrasting grid effect, choose a significantly different colour (e.g., dark grey grout with white subway tiles). Consider that darker grout hides dirt better in floor applications. We offer a range of grout colours to match popular tile shades.</w:t>
      </w:r>
    </w:p>
    <w:p>
      <w:pPr>
        <w:pStyle w:val="BodyText"/>
      </w:pPr>
      <w:r>
        <w:rPr>
          <w:bCs/>
          <w:b/>
        </w:rPr>
        <w:t xml:space="preserve">Q275:</w:t>
      </w:r>
      <w:r>
        <w:t xml:space="preserve"> </w:t>
      </w:r>
      <w:r>
        <w:t xml:space="preserve">What’s the difference between sanded and unsanded grout?</w:t>
      </w:r>
      <w:r>
        <w:t xml:space="preserve"> </w:t>
      </w:r>
      <w:r>
        <w:rPr>
          <w:bCs/>
          <w:b/>
        </w:rPr>
        <w:t xml:space="preserve">A:</w:t>
      </w:r>
      <w:r>
        <w:t xml:space="preserve"> </w:t>
      </w:r>
      <w:r>
        <w:t xml:space="preserve">Sanded grout contains fine sand particles and is used for wider joints (3mm+). It’s stronger and less likely to crack. Unsanded (fine) grout is used for narrow joints (under 3mm) and with soft stones that could be scratched by sand particles. For most DIY floor projects with 3-5mm joints, sanded grout is appropriate.</w:t>
      </w:r>
    </w:p>
    <w:p>
      <w:pPr>
        <w:pStyle w:val="BodyText"/>
      </w:pPr>
      <w:r>
        <w:rPr>
          <w:bCs/>
          <w:b/>
        </w:rPr>
        <w:t xml:space="preserve">Q276:</w:t>
      </w:r>
      <w:r>
        <w:t xml:space="preserve"> </w:t>
      </w:r>
      <w:r>
        <w:t xml:space="preserve">What’s epoxy-based grout, and should I use it?</w:t>
      </w:r>
      <w:r>
        <w:t xml:space="preserve"> </w:t>
      </w:r>
      <w:r>
        <w:rPr>
          <w:bCs/>
          <w:b/>
        </w:rPr>
        <w:t xml:space="preserve">A:</w:t>
      </w:r>
      <w:r>
        <w:t xml:space="preserve"> </w:t>
      </w:r>
      <w:r>
        <w:t xml:space="preserve">Epoxy grout is a two-part resin-based grout that’s extremely durable, stain-proof, and waterproof. It’s ideal for kitchens, bathrooms, and areas exposed to harsh cleaning. However, it’s more expensive (R300-R500 per kit vs R60-R100 for cementitious grout), harder to apply, and sets quickly, making it challenging for beginners. Many DIYers use epoxy only in critical areas like shower floors.</w:t>
      </w:r>
    </w:p>
    <w:p>
      <w:pPr>
        <w:pStyle w:val="BodyText"/>
      </w:pPr>
      <w:r>
        <w:rPr>
          <w:bCs/>
          <w:b/>
        </w:rPr>
        <w:t xml:space="preserve">Q277:</w:t>
      </w:r>
      <w:r>
        <w:t xml:space="preserve"> </w:t>
      </w:r>
      <w:r>
        <w:t xml:space="preserve">How long does grout take to dry?</w:t>
      </w:r>
      <w:r>
        <w:t xml:space="preserve"> </w:t>
      </w:r>
      <w:r>
        <w:rPr>
          <w:bCs/>
          <w:b/>
        </w:rPr>
        <w:t xml:space="preserve">A:</w:t>
      </w:r>
      <w:r>
        <w:t xml:space="preserve"> </w:t>
      </w:r>
      <w:r>
        <w:t xml:space="preserve">Cementitious grout is dry to the touch in 24 hours and fully cured in 72 hours. Avoid getting grout wet for the first 48 hours. Epoxy grout cures faster — typically 24 hours for full cure. During the curing period, keep the area well-ventilated.</w:t>
      </w:r>
    </w:p>
    <w:p>
      <w:pPr>
        <w:pStyle w:val="BodyText"/>
      </w:pPr>
      <w:r>
        <w:rPr>
          <w:bCs/>
          <w:b/>
        </w:rPr>
        <w:t xml:space="preserve">Q278:</w:t>
      </w:r>
      <w:r>
        <w:t xml:space="preserve"> </w:t>
      </w:r>
      <w:r>
        <w:t xml:space="preserve">Do I need to seal my grout?</w:t>
      </w:r>
      <w:r>
        <w:t xml:space="preserve"> </w:t>
      </w:r>
      <w:r>
        <w:rPr>
          <w:bCs/>
          <w:b/>
        </w:rPr>
        <w:t xml:space="preserve">A:</w:t>
      </w:r>
      <w:r>
        <w:t xml:space="preserve"> </w:t>
      </w:r>
      <w:r>
        <w:t xml:space="preserve">Cementitious grout is porous and should be sealed in wet areas (showers, bathrooms) and kitchens to prevent staining and mould growth. Use a penetrating grout sealer applied 72 hours after grouting. Epoxy grout doesn’t require sealing. Some premium pre-mixed grouts also contain sealant.</w:t>
      </w:r>
    </w:p>
    <w:p>
      <w:pPr>
        <w:pStyle w:val="BodyText"/>
      </w:pPr>
      <w:r>
        <w:rPr>
          <w:bCs/>
          <w:b/>
        </w:rPr>
        <w:t xml:space="preserve">Q279:</w:t>
      </w:r>
      <w:r>
        <w:t xml:space="preserve"> </w:t>
      </w:r>
      <w:r>
        <w:t xml:space="preserve">How do I cut tiles?</w:t>
      </w:r>
      <w:r>
        <w:t xml:space="preserve"> </w:t>
      </w:r>
      <w:r>
        <w:rPr>
          <w:bCs/>
          <w:b/>
        </w:rPr>
        <w:t xml:space="preserve">A:</w:t>
      </w:r>
      <w:r>
        <w:t xml:space="preserve"> </w:t>
      </w:r>
      <w:r>
        <w:t xml:space="preserve">For straight cuts on ceramic tiles, a manual score-and-snap cutter works well. For porcelain tiles and all cut-outs (around pipes, power points), a wet saw (electric tile cutter with water-cooled blade) is essential. Small curved cuts can be made with tile nippers. For complex cuts, consider hiring a professional.</w:t>
      </w:r>
    </w:p>
    <w:p>
      <w:pPr>
        <w:pStyle w:val="BodyText"/>
      </w:pPr>
      <w:r>
        <w:rPr>
          <w:bCs/>
          <w:b/>
        </w:rPr>
        <w:t xml:space="preserve">Q280:</w:t>
      </w:r>
      <w:r>
        <w:t xml:space="preserve"> </w:t>
      </w:r>
      <w:r>
        <w:t xml:space="preserve">How do I tile around a toilet pipe?</w:t>
      </w:r>
      <w:r>
        <w:t xml:space="preserve"> </w:t>
      </w:r>
      <w:r>
        <w:rPr>
          <w:bCs/>
          <w:b/>
        </w:rPr>
        <w:t xml:space="preserve">A:</w:t>
      </w:r>
      <w:r>
        <w:t xml:space="preserve"> </w:t>
      </w:r>
      <w:r>
        <w:t xml:space="preserve">Measure the pipe diameter and position on the tile. Drill a hole slightly larger than the pipe diameter using a diamond hole saw or tile drill bit. If the pipe is at the edge of a tile, cut the tile in half and notch out the semi-circle for the pipe. A tile nipper can help refine the cut.</w:t>
      </w:r>
    </w:p>
    <w:p>
      <w:pPr>
        <w:pStyle w:val="BodyText"/>
      </w:pPr>
      <w:r>
        <w:rPr>
          <w:bCs/>
          <w:b/>
        </w:rPr>
        <w:t xml:space="preserve">Q281:</w:t>
      </w:r>
      <w:r>
        <w:t xml:space="preserve"> </w:t>
      </w:r>
      <w:r>
        <w:t xml:space="preserve">How do I tile around electrical outlets and switches?</w:t>
      </w:r>
      <w:r>
        <w:t xml:space="preserve"> </w:t>
      </w:r>
      <w:r>
        <w:rPr>
          <w:bCs/>
          <w:b/>
        </w:rPr>
        <w:t xml:space="preserve">A:</w:t>
      </w:r>
      <w:r>
        <w:t xml:space="preserve"> </w:t>
      </w:r>
      <w:r>
        <w:t xml:space="preserve">Turn off the power at the DB board. Remove the outlet cover plate. Measure and mark the cut-out position on the tile. Cut the tile using a wet saw or angle grinder with a diamond blade, making relief cuts and removing the section. Extend the electrical box with a spacer if needed so the cover plate sits flush over the tile.</w:t>
      </w:r>
    </w:p>
    <w:p>
      <w:pPr>
        <w:pStyle w:val="BodyText"/>
      </w:pPr>
      <w:r>
        <w:rPr>
          <w:bCs/>
          <w:b/>
        </w:rPr>
        <w:t xml:space="preserve">Q282:</w:t>
      </w:r>
      <w:r>
        <w:t xml:space="preserve"> </w:t>
      </w:r>
      <w:r>
        <w:t xml:space="preserve">What spacing (grout joint width) should I use?</w:t>
      </w:r>
    </w:p>
    <w:p>
      <w:pPr>
        <w:pStyle w:val="BodyText"/>
      </w:pPr>
      <w:r>
        <w:rPr>
          <w:bCs/>
          <w:b/>
        </w:rPr>
        <w:t xml:space="preserve">Q283:</w:t>
      </w:r>
      <w:r>
        <w:t xml:space="preserve"> </w:t>
      </w:r>
      <w:r>
        <w:t xml:space="preserve">How do I ensure my tiles are level?</w:t>
      </w:r>
      <w:r>
        <w:t xml:space="preserve"> </w:t>
      </w:r>
      <w:r>
        <w:rPr>
          <w:bCs/>
          <w:b/>
        </w:rPr>
        <w:t xml:space="preserve">A:</w:t>
      </w:r>
      <w:r>
        <w:t xml:space="preserve"> </w:t>
      </w:r>
      <w:r>
        <w:t xml:space="preserve">Use a spirit level frequently as you work, checking both individual tiles and rows. Work from a known level reference point. For floors, use a long straight edge (1.5m or 2m level) to check across multiple tiles. A tile levelling system is the best insurance against lippage for beginners.</w:t>
      </w:r>
    </w:p>
    <w:p>
      <w:pPr>
        <w:pStyle w:val="BodyText"/>
      </w:pPr>
      <w:r>
        <w:rPr>
          <w:bCs/>
          <w:b/>
        </w:rPr>
        <w:t xml:space="preserve">Q284:</w:t>
      </w:r>
      <w:r>
        <w:t xml:space="preserve"> </w:t>
      </w:r>
      <w:r>
        <w:t xml:space="preserve">Should I start tiling from the centre or from a corner?</w:t>
      </w:r>
      <w:r>
        <w:t xml:space="preserve"> </w:t>
      </w:r>
      <w:r>
        <w:rPr>
          <w:bCs/>
          <w:b/>
        </w:rPr>
        <w:t xml:space="preserve">A:</w:t>
      </w:r>
      <w:r>
        <w:t xml:space="preserve"> </w:t>
      </w:r>
      <w:r>
        <w:t xml:space="preserve">For floors, start from the centre of the room and work outward toward the walls. This gives balanced cuts on all sides. Find the centre by snapping chalk lines between opposite wall midpoints. For walls, start from a visible horizontal reference line (like the top of a bath or a level line at eye height) and work up and down from there.</w:t>
      </w:r>
    </w:p>
    <w:p>
      <w:pPr>
        <w:pStyle w:val="BodyText"/>
      </w:pPr>
      <w:r>
        <w:rPr>
          <w:bCs/>
          <w:b/>
        </w:rPr>
        <w:t xml:space="preserve">Q285:</w:t>
      </w:r>
      <w:r>
        <w:t xml:space="preserve"> </w:t>
      </w:r>
      <w:r>
        <w:t xml:space="preserve">How do I lay out tiles before starting the installation?</w:t>
      </w:r>
      <w:r>
        <w:t xml:space="preserve"> </w:t>
      </w:r>
      <w:r>
        <w:rPr>
          <w:bCs/>
          <w:b/>
        </w:rPr>
        <w:t xml:space="preserve">A:</w:t>
      </w:r>
      <w:r>
        <w:t xml:space="preserve"> </w:t>
      </w:r>
      <w:r>
        <w:t xml:space="preserve">Dry-lay your tiles first — place them without adhesive to check the layout, pattern, and where cuts will fall. Adjust the starting position to avoid narrow sliver cuts at edges. Aim for cuts at the perimeter to be at least half a tile width. For walls, mark a level starting line using a spirit level and chalk line.</w:t>
      </w:r>
    </w:p>
    <w:p>
      <w:pPr>
        <w:pStyle w:val="BodyText"/>
      </w:pPr>
      <w:r>
        <w:rPr>
          <w:bCs/>
          <w:b/>
        </w:rPr>
        <w:t xml:space="preserve">Q286:</w:t>
      </w:r>
      <w:r>
        <w:t xml:space="preserve"> </w:t>
      </w:r>
      <w:r>
        <w:t xml:space="preserve">Can I tile over painted walls?</w:t>
      </w:r>
      <w:r>
        <w:t xml:space="preserve"> </w:t>
      </w:r>
      <w:r>
        <w:rPr>
          <w:bCs/>
          <w:b/>
        </w:rPr>
        <w:t xml:space="preserve">A:</w:t>
      </w:r>
      <w:r>
        <w:t xml:space="preserve"> </w:t>
      </w:r>
      <w:r>
        <w:t xml:space="preserve">No, paint must be removed or the wall must be properly prepared. Gloss paint will prevent adhesive from bonding. Remove loose paint, sand glossy surfaces thoroughly, and apply a bonding primer or tile backer board. In bathrooms, it’s best to remove all paint and tile onto proper substrate or tile backer board.</w:t>
      </w:r>
    </w:p>
    <w:p>
      <w:pPr>
        <w:pStyle w:val="BodyText"/>
      </w:pPr>
      <w:r>
        <w:rPr>
          <w:bCs/>
          <w:b/>
        </w:rPr>
        <w:t xml:space="preserve">Q287:</w:t>
      </w:r>
      <w:r>
        <w:t xml:space="preserve"> </w:t>
      </w:r>
      <w:r>
        <w:t xml:space="preserve">What is tile primer, and do I need it?</w:t>
      </w:r>
      <w:r>
        <w:t xml:space="preserve"> </w:t>
      </w:r>
      <w:r>
        <w:rPr>
          <w:bCs/>
          <w:b/>
        </w:rPr>
        <w:t xml:space="preserve">A:</w:t>
      </w:r>
      <w:r>
        <w:t xml:space="preserve"> </w:t>
      </w:r>
      <w:r>
        <w:t xml:space="preserve">Tile primer is a liquid preparation applied to porous substrates (plaster, concrete, screed) before tiling. It prevents the substrate from drawing moisture out of the adhesive too quickly (which weakens the bond), reduces dust, and improves adhesion. Priming is essential and should never be skipped.</w:t>
      </w:r>
    </w:p>
    <w:p>
      <w:pPr>
        <w:pStyle w:val="BodyText"/>
      </w:pPr>
      <w:r>
        <w:rPr>
          <w:bCs/>
          <w:b/>
        </w:rPr>
        <w:t xml:space="preserve">Q288:</w:t>
      </w:r>
      <w:r>
        <w:t xml:space="preserve"> </w:t>
      </w:r>
      <w:r>
        <w:t xml:space="preserve">How do I remove old tiles before retiling?</w:t>
      </w:r>
      <w:r>
        <w:t xml:space="preserve"> </w:t>
      </w:r>
      <w:r>
        <w:rPr>
          <w:bCs/>
          <w:b/>
        </w:rPr>
        <w:t xml:space="preserve">A:</w:t>
      </w:r>
      <w:r>
        <w:t xml:space="preserve"> </w:t>
      </w:r>
      <w:r>
        <w:t xml:space="preserve">Remove old tiles using a hammer and chisel, floor scraper, or power chisel. Wear safety goggles, heavy gloves, and a dust mask. Remove all old adhesive back to a sound substrate. Patch any damage to the substrate before priming and tiling. Be careful not to damage plumbing or electrical services.</w:t>
      </w:r>
    </w:p>
    <w:p>
      <w:pPr>
        <w:pStyle w:val="BodyText"/>
      </w:pPr>
      <w:r>
        <w:rPr>
          <w:bCs/>
          <w:b/>
        </w:rPr>
        <w:t xml:space="preserve">Q289:</w:t>
      </w:r>
      <w:r>
        <w:t xml:space="preserve"> </w:t>
      </w:r>
      <w:r>
        <w:t xml:space="preserve">What is an uncoupling membrane, and do I need one?</w:t>
      </w:r>
      <w:r>
        <w:t xml:space="preserve"> </w:t>
      </w:r>
      <w:r>
        <w:rPr>
          <w:bCs/>
          <w:b/>
        </w:rPr>
        <w:t xml:space="preserve">A:</w:t>
      </w:r>
      <w:r>
        <w:t xml:space="preserve"> </w:t>
      </w:r>
      <w:r>
        <w:t xml:space="preserve">An uncoupling membrane (like Ditra) is a polyethylene sheet with a grid structure that separates the tile layer from the substrate. It allows for minor movement between the substrate and tiles, preventing cracks. It’s recommended over plywood, concrete with minor cracking, and areas subject to thermal movement. It’s highly recommended for DIY projects over questionable substrates.</w:t>
      </w:r>
    </w:p>
    <w:p>
      <w:pPr>
        <w:pStyle w:val="BodyText"/>
      </w:pPr>
      <w:r>
        <w:rPr>
          <w:bCs/>
          <w:b/>
        </w:rPr>
        <w:t xml:space="preserve">Q290:</w:t>
      </w:r>
      <w:r>
        <w:t xml:space="preserve"> </w:t>
      </w:r>
      <w:r>
        <w:t xml:space="preserve">Can I tile in a bathroom without removing the toilet and basin?</w:t>
      </w:r>
      <w:r>
        <w:t xml:space="preserve"> </w:t>
      </w:r>
      <w:r>
        <w:rPr>
          <w:bCs/>
          <w:b/>
        </w:rPr>
        <w:t xml:space="preserve">A:</w:t>
      </w:r>
      <w:r>
        <w:t xml:space="preserve"> </w:t>
      </w:r>
      <w:r>
        <w:t xml:space="preserve">It’s possible but not recommended. Tiling around fixtures creates more cuts, potential weak points, and a less professional finish. Removing the toilet and basin (and capping plumbing temporarily) allows for a cleaner installation. If you must tile around them, use a tile nipper for small, careful cuts.</w:t>
      </w:r>
    </w:p>
    <w:p>
      <w:pPr>
        <w:pStyle w:val="BodyText"/>
      </w:pPr>
      <w:r>
        <w:rPr>
          <w:bCs/>
          <w:b/>
        </w:rPr>
        <w:t xml:space="preserve">Q291:</w:t>
      </w:r>
      <w:r>
        <w:t xml:space="preserve"> </w:t>
      </w:r>
      <w:r>
        <w:t xml:space="preserve">How do I create movement/expansion joints in my tile installation?</w:t>
      </w:r>
      <w:r>
        <w:t xml:space="preserve"> </w:t>
      </w:r>
      <w:r>
        <w:rPr>
          <w:bCs/>
          <w:b/>
        </w:rPr>
        <w:t xml:space="preserve">A:</w:t>
      </w:r>
      <w:r>
        <w:t xml:space="preserve"> </w:t>
      </w:r>
      <w:r>
        <w:t xml:space="preserve">Expansion joints are essential in large floor areas — typically every 8-10m in each direction, at doorways, and where tiles meet different materials. Use a flexible silicone sealant in these joints rather than hard grout. Your trowel should leave the joint area clear of adhesive to allow for movement.</w:t>
      </w:r>
    </w:p>
    <w:p>
      <w:pPr>
        <w:pStyle w:val="BodyText"/>
      </w:pPr>
      <w:r>
        <w:rPr>
          <w:bCs/>
          <w:b/>
        </w:rPr>
        <w:t xml:space="preserve">Q292:</w:t>
      </w:r>
      <w:r>
        <w:t xml:space="preserve"> </w:t>
      </w:r>
      <w:r>
        <w:t xml:space="preserve">What’s the most common mistake DIY tilers make?</w:t>
      </w:r>
      <w:r>
        <w:t xml:space="preserve"> </w:t>
      </w:r>
      <w:r>
        <w:rPr>
          <w:bCs/>
          <w:b/>
        </w:rPr>
        <w:t xml:space="preserve">A:</w:t>
      </w:r>
      <w:r>
        <w:t xml:space="preserve"> </w:t>
      </w:r>
      <w:r>
        <w:t xml:space="preserve">The top mistakes are: inadequate subfloor preparation (uneven surfaces), mixing adhesive too wet (weakens bond), not back-buttering large tiles, working too slowly so adhesive skins over before tiles are placed, not using spacers consistently, and walking on tiles too soon. Take your time and follow manufacturer guidelines.</w:t>
      </w:r>
    </w:p>
    <w:p>
      <w:pPr>
        <w:pStyle w:val="BodyText"/>
      </w:pPr>
      <w:r>
        <w:rPr>
          <w:bCs/>
          <w:b/>
        </w:rPr>
        <w:t xml:space="preserve">Q293:</w:t>
      </w:r>
      <w:r>
        <w:t xml:space="preserve"> </w:t>
      </w:r>
      <w:r>
        <w:t xml:space="preserve">How long before I can walk on newly laid floor tiles?</w:t>
      </w:r>
      <w:r>
        <w:t xml:space="preserve"> </w:t>
      </w:r>
      <w:r>
        <w:rPr>
          <w:bCs/>
          <w:b/>
        </w:rPr>
        <w:t xml:space="preserve">A:</w:t>
      </w:r>
      <w:r>
        <w:t xml:space="preserve"> </w:t>
      </w:r>
      <w:r>
        <w:t xml:space="preserve">Wait at least 24 hours before walking on newly laid tiles. Avoid heavy furniture and foot traffic for 48 hours. Wait 72 hours before wet cleaning or exposing to significant water. The adhesive continues to gain strength over 28 days.</w:t>
      </w:r>
    </w:p>
    <w:p>
      <w:pPr>
        <w:pStyle w:val="BodyText"/>
      </w:pPr>
      <w:r>
        <w:rPr>
          <w:bCs/>
          <w:b/>
        </w:rPr>
        <w:t xml:space="preserve">Q294:</w:t>
      </w:r>
      <w:r>
        <w:t xml:space="preserve"> </w:t>
      </w:r>
      <w:r>
        <w:t xml:space="preserve">How do I clean tiles after grouting?</w:t>
      </w:r>
      <w:r>
        <w:t xml:space="preserve"> </w:t>
      </w:r>
      <w:r>
        <w:rPr>
          <w:bCs/>
          <w:b/>
        </w:rPr>
        <w:t xml:space="preserve">A:</w:t>
      </w:r>
      <w:r>
        <w:t xml:space="preserve"> </w:t>
      </w:r>
      <w:r>
        <w:t xml:space="preserve">About 20-30 minutes after applying grout (while it’s still slightly damp), wipe the tile surface with a damp sponge in diagonal strokes across the joints. Rinse the sponge frequently. Don’t use too much water — this can wash grout out of the joints. Once fully dry (24 hours), buff off any haze with a dry cloth.</w:t>
      </w:r>
    </w:p>
    <w:p>
      <w:pPr>
        <w:pStyle w:val="BodyText"/>
      </w:pPr>
      <w:r>
        <w:rPr>
          <w:bCs/>
          <w:b/>
        </w:rPr>
        <w:t xml:space="preserve">Q295:</w:t>
      </w:r>
      <w:r>
        <w:t xml:space="preserve"> </w:t>
      </w:r>
      <w:r>
        <w:t xml:space="preserve">What is</w:t>
      </w:r>
      <w:r>
        <w:t xml:space="preserve"> </w:t>
      </w:r>
      <w:r>
        <w:t xml:space="preserve">“</w:t>
      </w:r>
      <w:r>
        <w:t xml:space="preserve">grout haze</w:t>
      </w:r>
      <w:r>
        <w:t xml:space="preserve">”</w:t>
      </w:r>
      <w:r>
        <w:t xml:space="preserve"> </w:t>
      </w:r>
      <w:r>
        <w:t xml:space="preserve">and how do I remove it?</w:t>
      </w:r>
    </w:p>
    <w:p>
      <w:pPr>
        <w:pStyle w:val="BodyText"/>
      </w:pPr>
      <w:r>
        <w:rPr>
          <w:bCs/>
          <w:b/>
        </w:rPr>
        <w:t xml:space="preserve">Q296:</w:t>
      </w:r>
      <w:r>
        <w:t xml:space="preserve"> </w:t>
      </w:r>
      <w:r>
        <w:t xml:space="preserve">How do I tile a shower floor (shower tray)?</w:t>
      </w:r>
      <w:r>
        <w:t xml:space="preserve"> </w:t>
      </w:r>
      <w:r>
        <w:rPr>
          <w:bCs/>
          <w:b/>
        </w:rPr>
        <w:t xml:space="preserve">A:</w:t>
      </w:r>
      <w:r>
        <w:t xml:space="preserve"> </w:t>
      </w:r>
      <w:r>
        <w:t xml:space="preserve">Shower floors must slope toward the drain (minimum 1:100 gradient). Use small tiles (50x50mm mosaics or 100x100mm) to accommodate the slope. Ensure the shower floor is properly waterproofed before tiling. Use a waterproof, flexible adhesive and grout. Consider hiring a professional for shower floor waterproofing.</w:t>
      </w:r>
    </w:p>
    <w:p>
      <w:pPr>
        <w:pStyle w:val="BodyText"/>
      </w:pPr>
      <w:r>
        <w:rPr>
          <w:bCs/>
          <w:b/>
        </w:rPr>
        <w:t xml:space="preserve">Q297:</w:t>
      </w:r>
      <w:r>
        <w:t xml:space="preserve"> </w:t>
      </w:r>
      <w:r>
        <w:t xml:space="preserve">Do I need to seal porcelain tiles after installation?</w:t>
      </w:r>
    </w:p>
    <w:p>
      <w:pPr>
        <w:pStyle w:val="BodyText"/>
      </w:pPr>
      <w:r>
        <w:rPr>
          <w:bCs/>
          <w:b/>
        </w:rPr>
        <w:t xml:space="preserve">Q298:</w:t>
      </w:r>
      <w:r>
        <w:t xml:space="preserve"> </w:t>
      </w:r>
      <w:r>
        <w:t xml:space="preserve">Can I tile over drywall/plasterboard in a bathroom?</w:t>
      </w:r>
      <w:r>
        <w:t xml:space="preserve"> </w:t>
      </w:r>
      <w:r>
        <w:rPr>
          <w:bCs/>
          <w:b/>
        </w:rPr>
        <w:t xml:space="preserve">A:</w:t>
      </w:r>
      <w:r>
        <w:t xml:space="preserve"> </w:t>
      </w:r>
      <w:r>
        <w:t xml:space="preserve">Drywall is not suitable for wet areas like showers and bath surrounds. Use a cement-based tile backer board (like Jackoboard or similar) in wet areas. Drywall can be used in dry areas of bathrooms (away from direct water) but must be primed before tiling.</w:t>
      </w:r>
    </w:p>
    <w:p>
      <w:pPr>
        <w:pStyle w:val="BodyText"/>
      </w:pPr>
      <w:r>
        <w:rPr>
          <w:bCs/>
          <w:b/>
        </w:rPr>
        <w:t xml:space="preserve">Q299:</w:t>
      </w:r>
      <w:r>
        <w:t xml:space="preserve"> </w:t>
      </w:r>
      <w:r>
        <w:t xml:space="preserve">What safety equipment do I need when tiling?</w:t>
      </w:r>
      <w:r>
        <w:t xml:space="preserve"> </w:t>
      </w:r>
      <w:r>
        <w:rPr>
          <w:bCs/>
          <w:b/>
        </w:rPr>
        <w:t xml:space="preserve">A:</w:t>
      </w:r>
      <w:r>
        <w:t xml:space="preserve"> </w:t>
      </w:r>
      <w:r>
        <w:t xml:space="preserve">Essential safety gear includes: safety goggles (when cutting tiles), heavy-duty work gloves (when handling sharp tile edges and mixing adhesive), a dust mask (when cutting tiles or sanding), knee pads (for floor tiling), and ear protection (when using power tools). Work in a well-ventilated area.</w:t>
      </w:r>
    </w:p>
    <w:p>
      <w:pPr>
        <w:pStyle w:val="BodyText"/>
      </w:pPr>
      <w:r>
        <w:rPr>
          <w:bCs/>
          <w:b/>
        </w:rPr>
        <w:t xml:space="preserve">Q300:</w:t>
      </w:r>
      <w:r>
        <w:t xml:space="preserve"> </w:t>
      </w:r>
      <w:r>
        <w:t xml:space="preserve">How do I mix adhesive and grout quantities for a small repair job?</w:t>
      </w:r>
      <w:r>
        <w:t xml:space="preserve"> </w:t>
      </w:r>
      <w:r>
        <w:rPr>
          <w:bCs/>
          <w:b/>
        </w:rPr>
        <w:t xml:space="preserve">A:</w:t>
      </w:r>
      <w:r>
        <w:t xml:space="preserve"> </w:t>
      </w:r>
      <w:r>
        <w:t xml:space="preserve">Mix small batches — you can always mix more. For adhesive, start with 2-3 litres of water and add powder gradually while mixing. For grout, mix about 1kg at a time. Mix only what you can use within the working time (typically 1-2 hours). Discard any mixed material that has started to set.</w:t>
      </w:r>
    </w:p>
    <w:p>
      <w:pPr>
        <w:pStyle w:val="BodyText"/>
      </w:pPr>
      <w:r>
        <w:rPr>
          <w:bCs/>
          <w:b/>
        </w:rPr>
        <w:t xml:space="preserve">Q301:</w:t>
      </w:r>
      <w:r>
        <w:t xml:space="preserve"> </w:t>
      </w:r>
      <w:r>
        <w:t xml:space="preserve">What’s the difference between wall tile adhesive and floor tile adhesive?</w:t>
      </w:r>
      <w:r>
        <w:t xml:space="preserve"> </w:t>
      </w:r>
      <w:r>
        <w:rPr>
          <w:bCs/>
          <w:b/>
        </w:rPr>
        <w:t xml:space="preserve">A:</w:t>
      </w:r>
      <w:r>
        <w:t xml:space="preserve"> </w:t>
      </w:r>
      <w:r>
        <w:t xml:space="preserve">Wall tile adhesive is typically a standard-set adhesive with good grab (tackiness) to hold tiles on vertical surfaces. Floor tile adhesive is usually a flexible, higher-strength adhesive that can withstand foot traffic and subfloor movement. Many modern adhesives are suitable for both walls and floors — check the packaging.</w:t>
      </w:r>
    </w:p>
    <w:p>
      <w:pPr>
        <w:pStyle w:val="BodyText"/>
      </w:pPr>
      <w:r>
        <w:rPr>
          <w:bCs/>
          <w:b/>
        </w:rPr>
        <w:t xml:space="preserve">Q302:</w:t>
      </w:r>
      <w:r>
        <w:t xml:space="preserve"> </w:t>
      </w:r>
      <w:r>
        <w:t xml:space="preserve">Can I use tile adhesive instead of plaster to patch walls?</w:t>
      </w:r>
      <w:r>
        <w:t xml:space="preserve"> </w:t>
      </w:r>
      <w:r>
        <w:rPr>
          <w:bCs/>
          <w:b/>
        </w:rPr>
        <w:t xml:space="preserve">A:</w:t>
      </w:r>
      <w:r>
        <w:t xml:space="preserve"> </w:t>
      </w:r>
      <w:r>
        <w:t xml:space="preserve">Tile adhesive can be used for small patching and filling (up to 5mm), but it’s not a substitute for proper wall preparation. For larger repairs, use appropriate plaster or patching compound, let it dry completely, prime if porous, then tile over it.</w:t>
      </w:r>
    </w:p>
    <w:p>
      <w:pPr>
        <w:pStyle w:val="BodyText"/>
      </w:pPr>
      <w:r>
        <w:rPr>
          <w:bCs/>
          <w:b/>
        </w:rPr>
        <w:t xml:space="preserve">Q303:</w:t>
      </w:r>
      <w:r>
        <w:t xml:space="preserve"> </w:t>
      </w:r>
      <w:r>
        <w:t xml:space="preserve">How do I prevent tiles from sliding down the wall while adhesive sets?</w:t>
      </w:r>
      <w:r>
        <w:t xml:space="preserve"> </w:t>
      </w:r>
      <w:r>
        <w:rPr>
          <w:bCs/>
          <w:b/>
        </w:rPr>
        <w:t xml:space="preserve">A:</w:t>
      </w:r>
      <w:r>
        <w:t xml:space="preserve"> </w:t>
      </w:r>
      <w:r>
        <w:t xml:space="preserve">Use an adhesive with good initial grab/tack designed for wall tiles. Apply adhesive with the correct notched trowel, press tiles firmly into place, and use the appropriate size tile spacers. For large wall tiles, temporary support brackets or a tile levelling system can help. Don’t tile walls in very hot or windy conditions.</w:t>
      </w:r>
    </w:p>
    <w:p>
      <w:pPr>
        <w:pStyle w:val="BodyText"/>
      </w:pPr>
      <w:r>
        <w:rPr>
          <w:bCs/>
          <w:b/>
        </w:rPr>
        <w:t xml:space="preserve">Q304:</w:t>
      </w:r>
      <w:r>
        <w:t xml:space="preserve"> </w:t>
      </w:r>
      <w:r>
        <w:t xml:space="preserve">Should I tile the floor or walls first in a bathroom?</w:t>
      </w:r>
      <w:r>
        <w:t xml:space="preserve"> </w:t>
      </w:r>
      <w:r>
        <w:rPr>
          <w:bCs/>
          <w:b/>
        </w:rPr>
        <w:t xml:space="preserve">A:</w:t>
      </w:r>
      <w:r>
        <w:t xml:space="preserve"> </w:t>
      </w:r>
      <w:r>
        <w:t xml:space="preserve">Professional tilers typically tile walls first (starting from the top down or using a ledger board), then the floor. This prevents floor tiles from being damaged during wall tiling and allows the floor to be tiled after the wall tiles are set, ensuring clean junctions. Some tilers prefer floor-first — both methods work.</w:t>
      </w:r>
    </w:p>
    <w:p>
      <w:pPr>
        <w:pStyle w:val="BodyText"/>
      </w:pPr>
      <w:r>
        <w:rPr>
          <w:bCs/>
          <w:b/>
        </w:rPr>
        <w:t xml:space="preserve">Q305:</w:t>
      </w:r>
      <w:r>
        <w:t xml:space="preserve"> </w:t>
      </w:r>
      <w:r>
        <w:t xml:space="preserve">How do I handle the joint between floor and wall tiles?</w:t>
      </w:r>
      <w:r>
        <w:t xml:space="preserve"> </w:t>
      </w:r>
      <w:r>
        <w:rPr>
          <w:bCs/>
          <w:b/>
        </w:rPr>
        <w:t xml:space="preserve">A:</w:t>
      </w:r>
      <w:r>
        <w:t xml:space="preserve"> </w:t>
      </w:r>
      <w:r>
        <w:t xml:space="preserve">The junction between floor and wall tiles should be filled with flexible silicone sealant, not grout. This allows for movement between the floor and wall and prevents cracking. Use a silicone colour that matches your grout for a seamless appearance. Apply masking tape on both sides for a neat bead.</w:t>
      </w:r>
    </w:p>
    <w:p>
      <w:pPr>
        <w:pStyle w:val="BodyText"/>
      </w:pPr>
      <w:r>
        <w:rPr>
          <w:bCs/>
          <w:b/>
        </w:rPr>
        <w:t xml:space="preserve">Q306:</w:t>
      </w:r>
      <w:r>
        <w:t xml:space="preserve"> </w:t>
      </w:r>
      <w:r>
        <w:t xml:space="preserve">What’s the correct way to remove and replace a cracked tile?</w:t>
      </w:r>
      <w:r>
        <w:t xml:space="preserve"> </w:t>
      </w:r>
      <w:r>
        <w:rPr>
          <w:bCs/>
          <w:b/>
        </w:rPr>
        <w:t xml:space="preserve">A:</w:t>
      </w:r>
      <w:r>
        <w:t xml:space="preserve"> </w:t>
      </w:r>
      <w:r>
        <w:t xml:space="preserve">Drill holes in the cracked tile with a masonry bit, then chip out the tile carefully with a hammer and chisel, working from the centre outward. Scrape out old adhesive, clean the area, apply new adhesive, set the new tile, let it set 24 hours, then grout and seal if needed. Be careful not to damage adjacent tiles.</w:t>
      </w:r>
    </w:p>
    <w:p>
      <w:pPr>
        <w:pStyle w:val="BodyText"/>
      </w:pPr>
      <w:r>
        <w:rPr>
          <w:bCs/>
          <w:b/>
        </w:rPr>
        <w:t xml:space="preserve">Q307:</w:t>
      </w:r>
      <w:r>
        <w:t xml:space="preserve"> </w:t>
      </w:r>
      <w:r>
        <w:t xml:space="preserve">Can I tile a bathroom in winter?</w:t>
      </w:r>
      <w:r>
        <w:t xml:space="preserve"> </w:t>
      </w:r>
      <w:r>
        <w:rPr>
          <w:bCs/>
          <w:b/>
        </w:rPr>
        <w:t xml:space="preserve">A:</w:t>
      </w:r>
      <w:r>
        <w:t xml:space="preserve"> </w:t>
      </w:r>
      <w:r>
        <w:t xml:space="preserve">Yes, but cold and damp conditions slow adhesive and grout curing. Ensure the room is well-ventilated and ideally heated to at least 10°C during installation and for 48 hours after. Don’t force-dry with heaters — let adhesive cure naturally. In very cold weather, consider using rapid-set products.</w:t>
      </w:r>
    </w:p>
    <w:p>
      <w:pPr>
        <w:pStyle w:val="BodyText"/>
      </w:pPr>
      <w:r>
        <w:rPr>
          <w:bCs/>
          <w:b/>
        </w:rPr>
        <w:t xml:space="preserve">Q308:</w:t>
      </w:r>
      <w:r>
        <w:t xml:space="preserve"> </w:t>
      </w:r>
      <w:r>
        <w:t xml:space="preserve">How do I avoid air pockets (voids) under tiles?</w:t>
      </w:r>
      <w:r>
        <w:t xml:space="preserve"> </w:t>
      </w:r>
      <w:r>
        <w:rPr>
          <w:bCs/>
          <w:b/>
        </w:rPr>
        <w:t xml:space="preserve">A:</w:t>
      </w:r>
      <w:r>
        <w:t xml:space="preserve"> </w:t>
      </w:r>
      <w:r>
        <w:t xml:space="preserve">Voids occur when adhesive isn’t fully distributed under the tile. Use the correct notched trowel and comb the adhesive in straight, parallel lines (not swirls). Press and slightly twist each tile into place. Back-butter large tiles. Periodically lift a tile to check coverage — you should see adhesive covering at least 80% of the tile back.</w:t>
      </w:r>
    </w:p>
    <w:p>
      <w:pPr>
        <w:pStyle w:val="BodyText"/>
      </w:pPr>
      <w:r>
        <w:rPr>
          <w:bCs/>
          <w:b/>
        </w:rPr>
        <w:t xml:space="preserve">Q309:</w:t>
      </w:r>
      <w:r>
        <w:t xml:space="preserve"> </w:t>
      </w:r>
      <w:r>
        <w:t xml:space="preserve">What should I do if I run out of adhesive mid-way through a project?</w:t>
      </w:r>
      <w:r>
        <w:t xml:space="preserve"> </w:t>
      </w:r>
      <w:r>
        <w:rPr>
          <w:bCs/>
          <w:b/>
        </w:rPr>
        <w:t xml:space="preserve">A:</w:t>
      </w:r>
      <w:r>
        <w:t xml:space="preserve"> </w:t>
      </w:r>
      <w:r>
        <w:t xml:space="preserve">You can mix more adhesive and continue — the new batch bonds to the previous application. However, don’t spread more adhesive than you can cover with tiles within the open time (typically 20-30 minutes). If adhesive has started to skin over, scrape it off and reapply fresh adhesive.</w:t>
      </w:r>
    </w:p>
    <w:p>
      <w:pPr>
        <w:pStyle w:val="BodyText"/>
      </w:pPr>
      <w:r>
        <w:rPr>
          <w:bCs/>
          <w:b/>
        </w:rPr>
        <w:t xml:space="preserve">Q310:</w:t>
      </w:r>
      <w:r>
        <w:t xml:space="preserve"> </w:t>
      </w:r>
      <w:r>
        <w:t xml:space="preserve">How do I know if my subfloor is concrete or screed?</w:t>
      </w:r>
      <w:r>
        <w:t xml:space="preserve"> </w:t>
      </w:r>
      <w:r>
        <w:rPr>
          <w:bCs/>
          <w:b/>
        </w:rPr>
        <w:t xml:space="preserve">A:</w:t>
      </w:r>
      <w:r>
        <w:t xml:space="preserve"> </w:t>
      </w:r>
      <w:r>
        <w:t xml:space="preserve">Concrete is the structural slab — it’s typically grey, hard, and may have a steel trowelled finish. Screed is a thinner layer (25-50mm) applied over the concrete slab to create a smooth, level surface for finishing. If your floor has been levelled with a cement layer on top of the slab, that’s screed. Both can be tiled over if sound and properly prepared.</w:t>
      </w:r>
    </w:p>
    <w:p>
      <w:r>
        <w:pict>
          <v:rect style="width:0;height:1.5pt" o:hralign="center" o:hrstd="t" o:hr="t"/>
        </w:pict>
      </w:r>
    </w:p>
    <w:bookmarkEnd w:id="32"/>
    <w:bookmarkStart w:id="33" w:name="category-7-lvt-alternative-flooring"/>
    <w:p>
      <w:pPr>
        <w:pStyle w:val="Heading2"/>
      </w:pPr>
      <w:r>
        <w:t xml:space="preserve">Category 7: LVT &amp; Alternative Flooring</w:t>
      </w:r>
    </w:p>
    <w:p>
      <w:pPr>
        <w:pStyle w:val="FirstParagraph"/>
      </w:pPr>
      <w:r>
        <w:rPr>
          <w:bCs/>
          <w:b/>
        </w:rPr>
        <w:t xml:space="preserve">Q311:</w:t>
      </w:r>
      <w:r>
        <w:t xml:space="preserve"> </w:t>
      </w:r>
      <w:r>
        <w:t xml:space="preserve">What is LVT flooring?</w:t>
      </w:r>
      <w:r>
        <w:t xml:space="preserve"> </w:t>
      </w:r>
      <w:r>
        <w:rPr>
          <w:bCs/>
          <w:b/>
        </w:rPr>
        <w:t xml:space="preserve">A:</w:t>
      </w:r>
      <w:r>
        <w:t xml:space="preserve"> </w:t>
      </w:r>
      <w:r>
        <w:t xml:space="preserve">LVT (Luxury Vinyl Tile) is a premium vinyl flooring product manufactured in rigid tile or plank formats. It consists of multiple layers: a protective wear layer, a printed design layer (photographic image of wood, stone, or tile), a rigid core (SPC or WPC), and a backing layer. LVT is waterproof, durable, and increasingly popular for DIY installations.</w:t>
      </w:r>
    </w:p>
    <w:p>
      <w:pPr>
        <w:pStyle w:val="BodyText"/>
      </w:pPr>
      <w:r>
        <w:rPr>
          <w:bCs/>
          <w:b/>
        </w:rPr>
        <w:t xml:space="preserve">Q312:</w:t>
      </w:r>
      <w:r>
        <w:t xml:space="preserve"> </w:t>
      </w:r>
      <w:r>
        <w:t xml:space="preserve">What’s the difference between SPC and WPC flooring?</w:t>
      </w:r>
      <w:r>
        <w:t xml:space="preserve"> </w:t>
      </w:r>
      <w:r>
        <w:rPr>
          <w:bCs/>
          <w:b/>
        </w:rPr>
        <w:t xml:space="preserve">A:</w:t>
      </w:r>
      <w:r>
        <w:t xml:space="preserve"> </w:t>
      </w:r>
      <w:r>
        <w:t xml:space="preserve">SPC (Stone Plastic Composite) has a rigid porcelain tile-polymer core that’s extremely stable and dent-resistant. WPC (Wood Plastic Composite) has a softer, more flexible core made from wood fibres and plastic, offering better sound insulation and a warmer feel underfoot. SPC is better for high-traffic and commercial areas; WPC is more comfortable for residential use.</w:t>
      </w:r>
    </w:p>
    <w:p>
      <w:pPr>
        <w:pStyle w:val="BodyText"/>
      </w:pPr>
      <w:r>
        <w:rPr>
          <w:bCs/>
          <w:b/>
        </w:rPr>
        <w:t xml:space="preserve">Q313:</w:t>
      </w:r>
      <w:r>
        <w:t xml:space="preserve"> </w:t>
      </w:r>
      <w:r>
        <w:t xml:space="preserve">Does Tiletoria sell click-system LVT?</w:t>
      </w:r>
      <w:r>
        <w:t xml:space="preserve"> </w:t>
      </w:r>
      <w:r>
        <w:rPr>
          <w:bCs/>
          <w:b/>
        </w:rPr>
        <w:t xml:space="preserve">A:</w:t>
      </w:r>
      <w:r>
        <w:t xml:space="preserve"> </w:t>
      </w:r>
      <w:r>
        <w:t xml:space="preserve">Yes, we stock click-system LVT flooring that locks together without glue, making it ideal for DIY installation. The planks or tiles simply click together using a tongue-and-groove locking mechanism, floating over the subfloor without adhesive.</w:t>
      </w:r>
    </w:p>
    <w:p>
      <w:pPr>
        <w:pStyle w:val="BodyText"/>
      </w:pPr>
      <w:r>
        <w:rPr>
          <w:bCs/>
          <w:b/>
        </w:rPr>
        <w:t xml:space="preserve">Q314:</w:t>
      </w:r>
      <w:r>
        <w:t xml:space="preserve"> </w:t>
      </w:r>
      <w:r>
        <w:t xml:space="preserve">How much does LVT flooring cost at Tiletoria?</w:t>
      </w:r>
      <w:r>
        <w:t xml:space="preserve"> </w:t>
      </w:r>
      <w:r>
        <w:rPr>
          <w:bCs/>
          <w:b/>
        </w:rPr>
        <w:t xml:space="preserve">A:</w:t>
      </w:r>
      <w:r>
        <w:t xml:space="preserve"> </w:t>
      </w:r>
      <w:r>
        <w:t xml:space="preserve">Our LVT ranges typically cost R250-R450/m² depending on the thickness, wear layer, and design quality. This is comparable to mid-range porcelain tiles but with the added benefit of easier, faster installation.</w:t>
      </w:r>
    </w:p>
    <w:p>
      <w:pPr>
        <w:pStyle w:val="BodyText"/>
      </w:pPr>
      <w:r>
        <w:rPr>
          <w:bCs/>
          <w:b/>
        </w:rPr>
        <w:t xml:space="preserve">Q315:</w:t>
      </w:r>
      <w:r>
        <w:t xml:space="preserve"> </w:t>
      </w:r>
      <w:r>
        <w:t xml:space="preserve">Is LVT suitable for bathrooms and kitchens?</w:t>
      </w:r>
      <w:r>
        <w:t xml:space="preserve"> </w:t>
      </w:r>
      <w:r>
        <w:rPr>
          <w:bCs/>
          <w:b/>
        </w:rPr>
        <w:t xml:space="preserve">A:</w:t>
      </w:r>
      <w:r>
        <w:t xml:space="preserve"> </w:t>
      </w:r>
      <w:r>
        <w:t xml:space="preserve">Yes, SPC-based LVT is 100% waterproof and ideal for bathrooms, kitchens, and laundry rooms. The rigid core doesn’t swell when exposed to water, and the click-lock joints are designed to resist moisture penetration. Always install a suitable underlay and follow manufacturer’s guidelines for wet areas.</w:t>
      </w:r>
    </w:p>
    <w:p>
      <w:pPr>
        <w:pStyle w:val="BodyText"/>
      </w:pPr>
      <w:r>
        <w:rPr>
          <w:bCs/>
          <w:b/>
        </w:rPr>
        <w:t xml:space="preserve">Q316:</w:t>
      </w:r>
      <w:r>
        <w:t xml:space="preserve"> </w:t>
      </w:r>
      <w:r>
        <w:t xml:space="preserve">Can I install LVT myself, or do I need a professional?</w:t>
      </w:r>
      <w:r>
        <w:t xml:space="preserve"> </w:t>
      </w:r>
      <w:r>
        <w:rPr>
          <w:bCs/>
          <w:b/>
        </w:rPr>
        <w:t xml:space="preserve">A:</w:t>
      </w:r>
      <w:r>
        <w:t xml:space="preserve"> </w:t>
      </w:r>
      <w:r>
        <w:t xml:space="preserve">Click-system LVT is one of the most DIY-friendly flooring options available. If you’re comfortable with basic measuring, cutting with a utility knife, and following instructions, you can install LVT yourself. It’s significantly easier than tiling — no adhesive mixing, no grouting, and you can walk on it immediately.</w:t>
      </w:r>
    </w:p>
    <w:p>
      <w:pPr>
        <w:pStyle w:val="BodyText"/>
      </w:pPr>
      <w:r>
        <w:rPr>
          <w:bCs/>
          <w:b/>
        </w:rPr>
        <w:t xml:space="preserve">Q317:</w:t>
      </w:r>
      <w:r>
        <w:t xml:space="preserve"> </w:t>
      </w:r>
      <w:r>
        <w:t xml:space="preserve">What tools do I need to install click LVT?</w:t>
      </w:r>
      <w:r>
        <w:t xml:space="preserve"> </w:t>
      </w:r>
      <w:r>
        <w:rPr>
          <w:bCs/>
          <w:b/>
        </w:rPr>
        <w:t xml:space="preserve">A:</w:t>
      </w:r>
      <w:r>
        <w:t xml:space="preserve"> </w:t>
      </w:r>
      <w:r>
        <w:t xml:space="preserve">You’ll need: a tape measure, utility knife (for cutting planks), a straight edge or T-square, a tapping block, a pull bar, spacers (for expansion gaps), a pencil, and safety goggles. A jigsaw or mitre saw is helpful for cutting around door frames and complex shapes. Total tool cost: R500-R2,000.</w:t>
      </w:r>
    </w:p>
    <w:p>
      <w:pPr>
        <w:pStyle w:val="BodyText"/>
      </w:pPr>
      <w:r>
        <w:rPr>
          <w:bCs/>
          <w:b/>
        </w:rPr>
        <w:t xml:space="preserve">Q318:</w:t>
      </w:r>
      <w:r>
        <w:t xml:space="preserve"> </w:t>
      </w:r>
      <w:r>
        <w:t xml:space="preserve">How do I prepare my subfloor for LVT installation?</w:t>
      </w:r>
      <w:r>
        <w:t xml:space="preserve"> </w:t>
      </w:r>
      <w:r>
        <w:rPr>
          <w:bCs/>
          <w:b/>
        </w:rPr>
        <w:t xml:space="preserve">A:</w:t>
      </w:r>
      <w:r>
        <w:t xml:space="preserve"> </w:t>
      </w:r>
      <w:r>
        <w:t xml:space="preserve">The subfloor must be clean, dry, and level — variations should not exceed 3mm over a 2m span. Sweep and vacuum thoroughly. Remove any protruding nails or staples. LVT can be installed over concrete, existing tiles (if level and sound), plywood, and most other hard surfaces. A self-levelling compound may be needed for uneven floors.</w:t>
      </w:r>
    </w:p>
    <w:p>
      <w:pPr>
        <w:pStyle w:val="BodyText"/>
      </w:pPr>
      <w:r>
        <w:rPr>
          <w:bCs/>
          <w:b/>
        </w:rPr>
        <w:t xml:space="preserve">Q319:</w:t>
      </w:r>
      <w:r>
        <w:t xml:space="preserve"> </w:t>
      </w:r>
      <w:r>
        <w:t xml:space="preserve">Can I install LVT over existing tiles?</w:t>
      </w:r>
      <w:r>
        <w:t xml:space="preserve"> </w:t>
      </w:r>
      <w:r>
        <w:rPr>
          <w:bCs/>
          <w:b/>
        </w:rPr>
        <w:t xml:space="preserve">A:</w:t>
      </w:r>
      <w:r>
        <w:t xml:space="preserve"> </w:t>
      </w:r>
      <w:r>
        <w:t xml:space="preserve">Yes, provided the existing tiles are firmly bonded, not cracked or loose, and the surface is level. Fill any wide grout joints with a levelling compound first (joints over 3mm can telegraph through). Clean the tile surface thoroughly. An underlay can help smooth minor irregularities.</w:t>
      </w:r>
    </w:p>
    <w:p>
      <w:pPr>
        <w:pStyle w:val="BodyText"/>
      </w:pPr>
      <w:r>
        <w:rPr>
          <w:bCs/>
          <w:b/>
        </w:rPr>
        <w:t xml:space="preserve">Q320:</w:t>
      </w:r>
      <w:r>
        <w:t xml:space="preserve"> </w:t>
      </w:r>
      <w:r>
        <w:t xml:space="preserve">Do I need underlay for LVT flooring?</w:t>
      </w:r>
      <w:r>
        <w:t xml:space="preserve"> </w:t>
      </w:r>
      <w:r>
        <w:rPr>
          <w:bCs/>
          <w:b/>
        </w:rPr>
        <w:t xml:space="preserve">A:</w:t>
      </w:r>
      <w:r>
        <w:t xml:space="preserve"> </w:t>
      </w:r>
      <w:r>
        <w:t xml:space="preserve">Many LVT products have a pre-attached underlay/foam backing, in which case no additional underlay is needed. If your LVT doesn’t have attached underlay, a thin LVT-specific underlay (1-2mm) is recommended for sound insulation, moisture protection, and comfort. Check your product specifications.</w:t>
      </w:r>
    </w:p>
    <w:p>
      <w:pPr>
        <w:pStyle w:val="BodyText"/>
      </w:pPr>
      <w:r>
        <w:rPr>
          <w:bCs/>
          <w:b/>
        </w:rPr>
        <w:t xml:space="preserve">Q321:</w:t>
      </w:r>
      <w:r>
        <w:t xml:space="preserve"> </w:t>
      </w:r>
      <w:r>
        <w:t xml:space="preserve">What is an expansion gap, and why do I need it for LVT?</w:t>
      </w:r>
      <w:r>
        <w:t xml:space="preserve"> </w:t>
      </w:r>
      <w:r>
        <w:rPr>
          <w:bCs/>
          <w:b/>
        </w:rPr>
        <w:t xml:space="preserve">A:</w:t>
      </w:r>
      <w:r>
        <w:t xml:space="preserve"> </w:t>
      </w:r>
      <w:r>
        <w:t xml:space="preserve">An expansion gap is a 5-10mm space left around the perimeter of the room (at walls, door frames, and fixed objects) that allows the LVT to expand and contract with temperature changes. Without this gap, the floor can buckle or lift. The gap is covered by skirting boards or Scotia trim after installation.</w:t>
      </w:r>
    </w:p>
    <w:p>
      <w:pPr>
        <w:pStyle w:val="BodyText"/>
      </w:pPr>
      <w:r>
        <w:rPr>
          <w:bCs/>
          <w:b/>
        </w:rPr>
        <w:t xml:space="preserve">Q322:</w:t>
      </w:r>
      <w:r>
        <w:t xml:space="preserve"> </w:t>
      </w:r>
      <w:r>
        <w:t xml:space="preserve">How do I cut LVT planks?</w:t>
      </w:r>
      <w:r>
        <w:t xml:space="preserve"> </w:t>
      </w:r>
      <w:r>
        <w:rPr>
          <w:bCs/>
          <w:b/>
        </w:rPr>
        <w:t xml:space="preserve">A:</w:t>
      </w:r>
      <w:r>
        <w:t xml:space="preserve"> </w:t>
      </w:r>
      <w:r>
        <w:t xml:space="preserve">Score the top surface of the plank with a sharp utility knife and straight edge, then snap the plank along the score line. For lengthwise cuts, score deeply and bend back to snap. For complex shapes (around door frames), use a jigsaw with a fine-tooth blade. Always wear safety goggles.</w:t>
      </w:r>
    </w:p>
    <w:p>
      <w:pPr>
        <w:pStyle w:val="BodyText"/>
      </w:pPr>
      <w:r>
        <w:rPr>
          <w:bCs/>
          <w:b/>
        </w:rPr>
        <w:t xml:space="preserve">Q323:</w:t>
      </w:r>
      <w:r>
        <w:t xml:space="preserve"> </w:t>
      </w:r>
      <w:r>
        <w:t xml:space="preserve">Can I use LVT with underfloor heating?</w:t>
      </w:r>
      <w:r>
        <w:t xml:space="preserve"> </w:t>
      </w:r>
      <w:r>
        <w:rPr>
          <w:bCs/>
          <w:b/>
        </w:rPr>
        <w:t xml:space="preserve">A:</w:t>
      </w:r>
      <w:r>
        <w:t xml:space="preserve"> </w:t>
      </w:r>
      <w:r>
        <w:t xml:space="preserve">Yes, most LVT is compatible with underfloor heating systems. SPC has better thermal conductivity than WPC. Always check the manufacturer’s maximum temperature rating (typically 27°C surface temperature) and follow the heating system’s installation guidelines.</w:t>
      </w:r>
    </w:p>
    <w:p>
      <w:pPr>
        <w:pStyle w:val="BodyText"/>
      </w:pPr>
      <w:r>
        <w:rPr>
          <w:bCs/>
          <w:b/>
        </w:rPr>
        <w:t xml:space="preserve">Q324:</w:t>
      </w:r>
      <w:r>
        <w:t xml:space="preserve"> </w:t>
      </w:r>
      <w:r>
        <w:t xml:space="preserve">How long does LVT installation take compared to tiling?</w:t>
      </w:r>
      <w:r>
        <w:t xml:space="preserve"> </w:t>
      </w:r>
      <w:r>
        <w:rPr>
          <w:bCs/>
          <w:b/>
        </w:rPr>
        <w:t xml:space="preserve">A:</w:t>
      </w:r>
      <w:r>
        <w:t xml:space="preserve"> </w:t>
      </w:r>
      <w:r>
        <w:t xml:space="preserve">LVT installation is significantly faster than tiling. An experienced DIYer can install 15-20m² of click LVT in a day. The equivalent area in tiles would take 2-3 days including adhesive setting and grouting. LVT rooms are usable immediately — no curing time required.</w:t>
      </w:r>
    </w:p>
    <w:p>
      <w:pPr>
        <w:pStyle w:val="BodyText"/>
      </w:pPr>
      <w:r>
        <w:rPr>
          <w:bCs/>
          <w:b/>
        </w:rPr>
        <w:t xml:space="preserve">Q325:</w:t>
      </w:r>
      <w:r>
        <w:t xml:space="preserve"> </w:t>
      </w:r>
      <w:r>
        <w:t xml:space="preserve">How durable is LVT compared to porcelain tiles?</w:t>
      </w:r>
      <w:r>
        <w:t xml:space="preserve"> </w:t>
      </w:r>
      <w:r>
        <w:rPr>
          <w:bCs/>
          <w:b/>
        </w:rPr>
        <w:t xml:space="preserve">A:</w:t>
      </w:r>
      <w:r>
        <w:t xml:space="preserve"> </w:t>
      </w:r>
      <w:r>
        <w:t xml:space="preserve">Quality LVT with a thick wear layer (0.5mm+) is highly durable for residential use, resisting scratches, stains, and wear. However, porcelain tiles are ultimately more durable — they’re harder to scratch, won’t dent under heavy furniture, and have an indefinite lifespan. LVT typically lasts 10-25 years depending on quality and traffic.</w:t>
      </w:r>
    </w:p>
    <w:p>
      <w:pPr>
        <w:pStyle w:val="BodyText"/>
      </w:pPr>
      <w:r>
        <w:rPr>
          <w:bCs/>
          <w:b/>
        </w:rPr>
        <w:t xml:space="preserve">Q326:</w:t>
      </w:r>
      <w:r>
        <w:t xml:space="preserve"> </w:t>
      </w:r>
      <w:r>
        <w:t xml:space="preserve">What does</w:t>
      </w:r>
      <w:r>
        <w:t xml:space="preserve"> </w:t>
      </w:r>
      <w:r>
        <w:t xml:space="preserve">“</w:t>
      </w:r>
      <w:r>
        <w:t xml:space="preserve">wear layer</w:t>
      </w:r>
      <w:r>
        <w:t xml:space="preserve">”</w:t>
      </w:r>
      <w:r>
        <w:t xml:space="preserve"> </w:t>
      </w:r>
      <w:r>
        <w:t xml:space="preserve">mean for LVT?</w:t>
      </w:r>
      <w:r>
        <w:t xml:space="preserve"> </w:t>
      </w:r>
      <w:r>
        <w:rPr>
          <w:bCs/>
          <w:b/>
        </w:rPr>
        <w:t xml:space="preserve">A:</w:t>
      </w:r>
      <w:r>
        <w:t xml:space="preserve"> </w:t>
      </w:r>
      <w:r>
        <w:t xml:space="preserve">The wear layer is the transparent top coating that protects the printed design layer. It’s measured in millimetres (0.3mm to 0.7mm). Thicker wear layers offer better protection against scratches and wear. For residential use, 0.3-0.5mm is adequate. For high-traffic areas, choose 0.5mm+.</w:t>
      </w:r>
    </w:p>
    <w:p>
      <w:pPr>
        <w:pStyle w:val="BodyText"/>
      </w:pPr>
      <w:r>
        <w:rPr>
          <w:bCs/>
          <w:b/>
        </w:rPr>
        <w:t xml:space="preserve">Q327:</w:t>
      </w:r>
      <w:r>
        <w:t xml:space="preserve"> </w:t>
      </w:r>
      <w:r>
        <w:t xml:space="preserve">Is LVT slippery when wet?</w:t>
      </w:r>
      <w:r>
        <w:t xml:space="preserve"> </w:t>
      </w:r>
      <w:r>
        <w:rPr>
          <w:bCs/>
          <w:b/>
        </w:rPr>
        <w:t xml:space="preserve">A:</w:t>
      </w:r>
      <w:r>
        <w:t xml:space="preserve"> </w:t>
      </w:r>
      <w:r>
        <w:t xml:space="preserve">Most LVT has a textured surface that provides reasonable slip resistance (similar to R9-R10 rating). However, like any hard flooring, it can be slippery when very wet. Rinse wet LVT floors promptly. Some ranges have enhanced anti-slip textures for bathrooms.</w:t>
      </w:r>
    </w:p>
    <w:p>
      <w:pPr>
        <w:pStyle w:val="BodyText"/>
      </w:pPr>
      <w:r>
        <w:rPr>
          <w:bCs/>
          <w:b/>
        </w:rPr>
        <w:t xml:space="preserve">Q328:</w:t>
      </w:r>
      <w:r>
        <w:t xml:space="preserve"> </w:t>
      </w:r>
      <w:r>
        <w:t xml:space="preserve">Can LVT be used outdoors?</w:t>
      </w:r>
      <w:r>
        <w:t xml:space="preserve"> </w:t>
      </w:r>
      <w:r>
        <w:rPr>
          <w:bCs/>
          <w:b/>
        </w:rPr>
        <w:t xml:space="preserve">A:</w:t>
      </w:r>
      <w:r>
        <w:t xml:space="preserve"> </w:t>
      </w:r>
      <w:r>
        <w:t xml:space="preserve">Standard LVT is not designed for outdoor use — UV exposure can cause fading and temperature extremes can affect the core. For outdoor areas, we recommend 20mm porcelain pavers or outdoor-rated tiles.</w:t>
      </w:r>
    </w:p>
    <w:p>
      <w:pPr>
        <w:pStyle w:val="BodyText"/>
      </w:pPr>
      <w:r>
        <w:rPr>
          <w:bCs/>
          <w:b/>
        </w:rPr>
        <w:t xml:space="preserve">Q329:</w:t>
      </w:r>
      <w:r>
        <w:t xml:space="preserve"> </w:t>
      </w:r>
      <w:r>
        <w:t xml:space="preserve">Does Tiletoria sell laminate flooring?</w:t>
      </w:r>
      <w:r>
        <w:t xml:space="preserve"> </w:t>
      </w:r>
      <w:r>
        <w:rPr>
          <w:bCs/>
          <w:b/>
        </w:rPr>
        <w:t xml:space="preserve">A:</w:t>
      </w:r>
      <w:r>
        <w:t xml:space="preserve"> </w:t>
      </w:r>
      <w:r>
        <w:t xml:space="preserve">Yes, Tiletoria sells laminate flooring through our exclusive ranges: our laminate flooring and our laminate flooring. These include AC3, AC4, and AC5 rated options in 8.3mm and 12mm thicknesses, complete with matching skirtings and border options.</w:t>
      </w:r>
    </w:p>
    <w:p>
      <w:pPr>
        <w:pStyle w:val="BodyText"/>
      </w:pPr>
      <w:r>
        <w:rPr>
          <w:bCs/>
          <w:b/>
        </w:rPr>
        <w:t xml:space="preserve">Q330:</w:t>
      </w:r>
      <w:r>
        <w:t xml:space="preserve"> </w:t>
      </w:r>
      <w:r>
        <w:t xml:space="preserve">What’s the difference between laminate and LVT?</w:t>
      </w:r>
      <w:r>
        <w:t xml:space="preserve"> </w:t>
      </w:r>
      <w:r>
        <w:rPr>
          <w:bCs/>
          <w:b/>
        </w:rPr>
        <w:t xml:space="preserve">A:</w:t>
      </w:r>
      <w:r>
        <w:t xml:space="preserve"> </w:t>
      </w:r>
      <w:r>
        <w:t xml:space="preserve">Laminate has a fibreboard (HDF) core with a printed decorative layer and melamine wear layer. LVT has a vinyl/plastic core. Laminate is generally harder and more scratch-resistant but vulnerable to moisture (swells when wet). LVT is waterproof and more stable in damp conditions. LVT is better for bathrooms and kitchens; laminate works well in dry living areas and bedrooms.</w:t>
      </w:r>
    </w:p>
    <w:p>
      <w:pPr>
        <w:pStyle w:val="BodyText"/>
      </w:pPr>
      <w:r>
        <w:rPr>
          <w:bCs/>
          <w:b/>
        </w:rPr>
        <w:t xml:space="preserve">Q331:</w:t>
      </w:r>
      <w:r>
        <w:t xml:space="preserve"> </w:t>
      </w:r>
      <w:r>
        <w:t xml:space="preserve">How much does laminate flooring cost at Tiletoria?</w:t>
      </w:r>
      <w:r>
        <w:t xml:space="preserve"> </w:t>
      </w:r>
      <w:r>
        <w:rPr>
          <w:bCs/>
          <w:b/>
        </w:rPr>
        <w:t xml:space="preserve">A:</w:t>
      </w:r>
      <w:r>
        <w:t xml:space="preserve"> </w:t>
      </w:r>
      <w:r>
        <w:t xml:space="preserve">our laminate flooring and our laminate flooring laminate ranges cost approximately R180-R350/m² depending on the thickness, AC rating, and design. Entry-level 8mm AC3 boards are at the lower end, while 12mm AC5 premium designs are at the higher end.</w:t>
      </w:r>
    </w:p>
    <w:p>
      <w:pPr>
        <w:pStyle w:val="BodyText"/>
      </w:pPr>
      <w:r>
        <w:rPr>
          <w:bCs/>
          <w:b/>
        </w:rPr>
        <w:t xml:space="preserve">Q332:</w:t>
      </w:r>
      <w:r>
        <w:t xml:space="preserve"> </w:t>
      </w:r>
      <w:r>
        <w:t xml:space="preserve">What is AC rating, and which one do I need?</w:t>
      </w:r>
      <w:r>
        <w:t xml:space="preserve"> </w:t>
      </w:r>
      <w:r>
        <w:rPr>
          <w:bCs/>
          <w:b/>
        </w:rPr>
        <w:t xml:space="preserve">A:</w:t>
      </w:r>
      <w:r>
        <w:t xml:space="preserve"> </w:t>
      </w:r>
      <w:r>
        <w:t xml:space="preserve">AC (Abrasion Criteria) rating measures laminate’s resistance to wear: AC1-2 for light residential, AC3 for heavy residential (living rooms, hallways), AC4 for commercial/light commercial, AC5 for heavy commercial. For most homes, AC3 is sufficient. Choose AC4 for very busy homes with pets and children.</w:t>
      </w:r>
    </w:p>
    <w:p>
      <w:pPr>
        <w:pStyle w:val="BodyText"/>
      </w:pPr>
      <w:r>
        <w:rPr>
          <w:bCs/>
          <w:b/>
        </w:rPr>
        <w:t xml:space="preserve">Q333:</w:t>
      </w:r>
      <w:r>
        <w:t xml:space="preserve"> </w:t>
      </w:r>
      <w:r>
        <w:t xml:space="preserve">Can I install laminate flooring in a bathroom?</w:t>
      </w:r>
      <w:r>
        <w:t xml:space="preserve"> </w:t>
      </w:r>
      <w:r>
        <w:rPr>
          <w:bCs/>
          <w:b/>
        </w:rPr>
        <w:t xml:space="preserve">A:</w:t>
      </w:r>
      <w:r>
        <w:t xml:space="preserve"> </w:t>
      </w:r>
      <w:r>
        <w:t xml:space="preserve">Traditional laminate is not recommended for bathrooms as moisture can cause the HDF core to swell and warp. However, we do stock water-resistant and waterproof laminate options that are suitable for bathrooms and kitchens. Check the product specifications or ask our staff for bathroom-suitable laminate.</w:t>
      </w:r>
    </w:p>
    <w:p>
      <w:pPr>
        <w:pStyle w:val="BodyText"/>
      </w:pPr>
      <w:r>
        <w:rPr>
          <w:bCs/>
          <w:b/>
        </w:rPr>
        <w:t xml:space="preserve">Q334:</w:t>
      </w:r>
      <w:r>
        <w:t xml:space="preserve"> </w:t>
      </w:r>
      <w:r>
        <w:t xml:space="preserve">How do I install laminate flooring?</w:t>
      </w:r>
      <w:r>
        <w:t xml:space="preserve"> </w:t>
      </w:r>
      <w:r>
        <w:rPr>
          <w:bCs/>
          <w:b/>
        </w:rPr>
        <w:t xml:space="preserve">A:</w:t>
      </w:r>
      <w:r>
        <w:t xml:space="preserve"> </w:t>
      </w:r>
      <w:r>
        <w:t xml:space="preserve">Laminate is installed as a floating floor — planks click together over an underlay without adhesive. The process is similar to click LVT: prepare the subfloor, lay underlay, install planks clicking together, maintain an expansion gap around the perimeter, and finish with skirting or Scotia trim. Most DIYers can install laminate successfully.</w:t>
      </w:r>
    </w:p>
    <w:p>
      <w:pPr>
        <w:pStyle w:val="BodyText"/>
      </w:pPr>
      <w:r>
        <w:rPr>
          <w:bCs/>
          <w:b/>
        </w:rPr>
        <w:t xml:space="preserve">Q335:</w:t>
      </w:r>
      <w:r>
        <w:t xml:space="preserve"> </w:t>
      </w:r>
      <w:r>
        <w:t xml:space="preserve">Does laminate flooring need underlay?</w:t>
      </w:r>
      <w:r>
        <w:t xml:space="preserve"> </w:t>
      </w:r>
      <w:r>
        <w:rPr>
          <w:bCs/>
          <w:b/>
        </w:rPr>
        <w:t xml:space="preserve">A:</w:t>
      </w:r>
      <w:r>
        <w:t xml:space="preserve"> </w:t>
      </w:r>
      <w:r>
        <w:t xml:space="preserve">Yes, laminate always requires underlay (unlike some LVT with built-in underlay). Underlay provides moisture protection, sound insulation, and cushioning. Underlay costs approximately R30-R60/m² and is essential for warranty validity.</w:t>
      </w:r>
    </w:p>
    <w:p>
      <w:pPr>
        <w:pStyle w:val="BodyText"/>
      </w:pPr>
      <w:r>
        <w:rPr>
          <w:bCs/>
          <w:b/>
        </w:rPr>
        <w:t xml:space="preserve">Q336:</w:t>
      </w:r>
      <w:r>
        <w:t xml:space="preserve"> </w:t>
      </w:r>
      <w:r>
        <w:t xml:space="preserve">Can I install laminate over existing tiles?</w:t>
      </w:r>
      <w:r>
        <w:t xml:space="preserve"> </w:t>
      </w:r>
      <w:r>
        <w:rPr>
          <w:bCs/>
          <w:b/>
        </w:rPr>
        <w:t xml:space="preserve">A:</w:t>
      </w:r>
      <w:r>
        <w:t xml:space="preserve"> </w:t>
      </w:r>
      <w:r>
        <w:t xml:space="preserve">Yes, if the tiles are level, firmly bonded, and not cracked. Fill wide grout joints with levelling compound first. Lay a moisture barrier underlay before installing the laminate. Ensure the total height (tile + underlay + laminate) doesn’t cause issues with door clearances.</w:t>
      </w:r>
    </w:p>
    <w:p>
      <w:pPr>
        <w:pStyle w:val="BodyText"/>
      </w:pPr>
      <w:r>
        <w:rPr>
          <w:bCs/>
          <w:b/>
        </w:rPr>
        <w:t xml:space="preserve">Q337:</w:t>
      </w:r>
      <w:r>
        <w:t xml:space="preserve"> </w:t>
      </w:r>
      <w:r>
        <w:t xml:space="preserve">How long does laminate flooring last?</w:t>
      </w:r>
      <w:r>
        <w:t xml:space="preserve"> </w:t>
      </w:r>
      <w:r>
        <w:rPr>
          <w:bCs/>
          <w:b/>
        </w:rPr>
        <w:t xml:space="preserve">A:</w:t>
      </w:r>
      <w:r>
        <w:t xml:space="preserve"> </w:t>
      </w:r>
      <w:r>
        <w:t xml:space="preserve">Quality laminate flooring (AC3-AC4) typically lasts 15-25 years in residential use. Higher AC ratings, proper installation, and regular maintenance (sweeping, damp mopping, protective pads under furniture) extend lifespan. Laminate can’t be refinished like real wood — worn sections need replacement.</w:t>
      </w:r>
    </w:p>
    <w:p>
      <w:pPr>
        <w:pStyle w:val="BodyText"/>
      </w:pPr>
      <w:r>
        <w:rPr>
          <w:bCs/>
          <w:b/>
        </w:rPr>
        <w:t xml:space="preserve">Q338:</w:t>
      </w:r>
      <w:r>
        <w:t xml:space="preserve"> </w:t>
      </w:r>
      <w:r>
        <w:t xml:space="preserve">Does Tiletoria sell engineered wood flooring?</w:t>
      </w:r>
      <w:r>
        <w:t xml:space="preserve"> </w:t>
      </w:r>
      <w:r>
        <w:rPr>
          <w:bCs/>
          <w:b/>
        </w:rPr>
        <w:t xml:space="preserve">A:</w:t>
      </w:r>
      <w:r>
        <w:t xml:space="preserve"> </w:t>
      </w:r>
      <w:r>
        <w:t xml:space="preserve">Yes, we offer engineered wood flooring options including bamboo flooring. Engineered wood has a real wood veneer over a plywood or composite core, making it more dimensionally stable than solid wood and suitable for areas where solid wood might warp.</w:t>
      </w:r>
    </w:p>
    <w:p>
      <w:pPr>
        <w:pStyle w:val="BodyText"/>
      </w:pPr>
      <w:r>
        <w:rPr>
          <w:bCs/>
          <w:b/>
        </w:rPr>
        <w:t xml:space="preserve">Q339:</w:t>
      </w:r>
      <w:r>
        <w:t xml:space="preserve"> </w:t>
      </w:r>
      <w:r>
        <w:t xml:space="preserve">What’s the difference between engineered wood and laminate?</w:t>
      </w:r>
      <w:r>
        <w:t xml:space="preserve"> </w:t>
      </w:r>
      <w:r>
        <w:rPr>
          <w:bCs/>
          <w:b/>
        </w:rPr>
        <w:t xml:space="preserve">A:</w:t>
      </w:r>
      <w:r>
        <w:t xml:space="preserve"> </w:t>
      </w:r>
      <w:r>
        <w:t xml:space="preserve">Engineered wood has a genuine wood veneer surface (can be sanded and refinished 1-3 times), while laminate has a printed photograph of wood under a melamine layer. Engineered wood is more expensive (R400-R800/m²) but offers the authentic look and feel of real wood. Laminate is more affordable and more scratch-resistant.</w:t>
      </w:r>
    </w:p>
    <w:p>
      <w:pPr>
        <w:pStyle w:val="BodyText"/>
      </w:pPr>
      <w:r>
        <w:rPr>
          <w:bCs/>
          <w:b/>
        </w:rPr>
        <w:t xml:space="preserve">Q340:</w:t>
      </w:r>
      <w:r>
        <w:t xml:space="preserve"> </w:t>
      </w:r>
      <w:r>
        <w:t xml:space="preserve">Does Tiletoria offer bamboo flooring?</w:t>
      </w:r>
      <w:r>
        <w:t xml:space="preserve"> </w:t>
      </w:r>
      <w:r>
        <w:rPr>
          <w:bCs/>
          <w:b/>
        </w:rPr>
        <w:t xml:space="preserve">A:</w:t>
      </w:r>
      <w:r>
        <w:t xml:space="preserve"> </w:t>
      </w:r>
      <w:r>
        <w:t xml:space="preserve">Yes, bamboo flooring is available through our engineered wood/natural flooring range. Bamboo is a sustainable, rapidly renewable resource that’s harder than many hardwoods. It’s available in strand-woven (extremely hard) and traditional horizontal/vertical grain styles.</w:t>
      </w:r>
    </w:p>
    <w:p>
      <w:pPr>
        <w:pStyle w:val="BodyText"/>
      </w:pPr>
      <w:r>
        <w:rPr>
          <w:bCs/>
          <w:b/>
        </w:rPr>
        <w:t xml:space="preserve">Q341:</w:t>
      </w:r>
      <w:r>
        <w:t xml:space="preserve"> </w:t>
      </w:r>
      <w:r>
        <w:t xml:space="preserve">Can I install engineered wood flooring myself?</w:t>
      </w:r>
      <w:r>
        <w:t xml:space="preserve"> </w:t>
      </w:r>
      <w:r>
        <w:rPr>
          <w:bCs/>
          <w:b/>
        </w:rPr>
        <w:t xml:space="preserve">A:</w:t>
      </w:r>
      <w:r>
        <w:t xml:space="preserve"> </w:t>
      </w:r>
      <w:r>
        <w:t xml:space="preserve">Engineered wood can be installed by experienced DIYers using floating (click-lock), glue-down, or nail-down methods. Floating installation is most DIY-friendly. However, engineered wood is more sensitive to subfloor preparation and moisture than LVT or laminate, so proper acclimation and installation are critical.</w:t>
      </w:r>
    </w:p>
    <w:p>
      <w:pPr>
        <w:pStyle w:val="BodyText"/>
      </w:pPr>
      <w:r>
        <w:rPr>
          <w:bCs/>
          <w:b/>
        </w:rPr>
        <w:t xml:space="preserve">Q342:</w:t>
      </w:r>
      <w:r>
        <w:t xml:space="preserve"> </w:t>
      </w:r>
      <w:r>
        <w:t xml:space="preserve">How do I clean and maintain LVT flooring?</w:t>
      </w:r>
      <w:r>
        <w:t xml:space="preserve"> </w:t>
      </w:r>
      <w:r>
        <w:rPr>
          <w:bCs/>
          <w:b/>
        </w:rPr>
        <w:t xml:space="preserve">A:</w:t>
      </w:r>
      <w:r>
        <w:t xml:space="preserve"> </w:t>
      </w:r>
      <w:r>
        <w:t xml:space="preserve">Sweep or vacuum regularly to remove grit that can scratch the surface. Clean with a damp (not wet) mop using a pH-neutral LVT cleaner. Avoid steam mops, abrasive cleaners, and wax-based polishes. Wipe up spills promptly. Use felt pads under furniture legs.</w:t>
      </w:r>
    </w:p>
    <w:p>
      <w:pPr>
        <w:pStyle w:val="BodyText"/>
      </w:pPr>
      <w:r>
        <w:rPr>
          <w:bCs/>
          <w:b/>
        </w:rPr>
        <w:t xml:space="preserve">Q343:</w:t>
      </w:r>
      <w:r>
        <w:t xml:space="preserve"> </w:t>
      </w:r>
      <w:r>
        <w:t xml:space="preserve">Can LVT or laminate be damaged by pet claws?</w:t>
      </w:r>
      <w:r>
        <w:t xml:space="preserve"> </w:t>
      </w:r>
      <w:r>
        <w:rPr>
          <w:bCs/>
          <w:b/>
        </w:rPr>
        <w:t xml:space="preserve">A:</w:t>
      </w:r>
      <w:r>
        <w:t xml:space="preserve"> </w:t>
      </w:r>
      <w:r>
        <w:t xml:space="preserve">Large or untrimmed pet claws can scratch any flooring, including LVT and laminate. Choose products with thicker wear layers (0.5mm+) for homes with pets. Keep pet claws trimmed, clean paws after outdoor play, and place mats at entrances. LVT is generally more pet-resistant than laminate as it won’t swell from pet accidents.</w:t>
      </w:r>
    </w:p>
    <w:p>
      <w:pPr>
        <w:pStyle w:val="BodyText"/>
      </w:pPr>
      <w:r>
        <w:rPr>
          <w:bCs/>
          <w:b/>
        </w:rPr>
        <w:t xml:space="preserve">Q344:</w:t>
      </w:r>
      <w:r>
        <w:t xml:space="preserve"> </w:t>
      </w:r>
      <w:r>
        <w:t xml:space="preserve">What happens if water gets under my click LVT flooring?</w:t>
      </w:r>
      <w:r>
        <w:t xml:space="preserve"> </w:t>
      </w:r>
      <w:r>
        <w:rPr>
          <w:bCs/>
          <w:b/>
        </w:rPr>
        <w:t xml:space="preserve">A:</w:t>
      </w:r>
      <w:r>
        <w:t xml:space="preserve"> </w:t>
      </w:r>
      <w:r>
        <w:t xml:space="preserve">If water penetrates the joints and gets under the flooring, lift the affected planks immediately and dry the subfloor thoroughly. SPC core planks won’t be damaged by the water itself but mould can grow if moisture is trapped. Allow the subfloor to dry completely before reinstalling. Consider replacing the underlay if saturated.</w:t>
      </w:r>
    </w:p>
    <w:p>
      <w:pPr>
        <w:pStyle w:val="BodyText"/>
      </w:pPr>
      <w:r>
        <w:rPr>
          <w:bCs/>
          <w:b/>
        </w:rPr>
        <w:t xml:space="preserve">Q345:</w:t>
      </w:r>
      <w:r>
        <w:t xml:space="preserve"> </w:t>
      </w:r>
      <w:r>
        <w:t xml:space="preserve">Can I install LVT on stairs?</w:t>
      </w:r>
      <w:r>
        <w:t xml:space="preserve"> </w:t>
      </w:r>
      <w:r>
        <w:rPr>
          <w:bCs/>
          <w:b/>
        </w:rPr>
        <w:t xml:space="preserve">A:</w:t>
      </w:r>
      <w:r>
        <w:t xml:space="preserve"> </w:t>
      </w:r>
      <w:r>
        <w:t xml:space="preserve">Yes, LVT can be installed on stairs using the plank format. Stairs require full-spread adhesive installation (not floating click method) for safety. Use stair-nose profiles for the leading edge of each step. This is an advanced DIY project — consider professional installation for stairs.</w:t>
      </w:r>
    </w:p>
    <w:p>
      <w:pPr>
        <w:pStyle w:val="BodyText"/>
      </w:pPr>
      <w:r>
        <w:rPr>
          <w:bCs/>
          <w:b/>
        </w:rPr>
        <w:t xml:space="preserve">Q346:</w:t>
      </w:r>
      <w:r>
        <w:t xml:space="preserve"> </w:t>
      </w:r>
      <w:r>
        <w:t xml:space="preserve">Does L flooring feel cold underfoot?</w:t>
      </w:r>
      <w:r>
        <w:t xml:space="preserve"> </w:t>
      </w:r>
      <w:r>
        <w:rPr>
          <w:bCs/>
          <w:b/>
        </w:rPr>
        <w:t xml:space="preserve">A:</w:t>
      </w:r>
      <w:r>
        <w:t xml:space="preserve"> </w:t>
      </w:r>
      <w:r>
        <w:t xml:space="preserve">LVT is warmer underfoot than tiles or concrete because it’s an insulating material. WPC is slightly warmer than SPC. LVT is compatible with underfloor heating, which makes it even more comfortable. It’s a good choice for bedrooms and living areas where warmth underfoot is desired.</w:t>
      </w:r>
    </w:p>
    <w:p>
      <w:pPr>
        <w:pStyle w:val="BodyText"/>
      </w:pPr>
      <w:r>
        <w:rPr>
          <w:bCs/>
          <w:b/>
        </w:rPr>
        <w:t xml:space="preserve">Q347:</w:t>
      </w:r>
      <w:r>
        <w:t xml:space="preserve"> </w:t>
      </w:r>
      <w:r>
        <w:t xml:space="preserve">How do I repair a damaged LVT plank?</w:t>
      </w:r>
      <w:r>
        <w:t xml:space="preserve"> </w:t>
      </w:r>
      <w:r>
        <w:rPr>
          <w:bCs/>
          <w:b/>
        </w:rPr>
        <w:t xml:space="preserve">A:</w:t>
      </w:r>
      <w:r>
        <w:t xml:space="preserve"> </w:t>
      </w:r>
      <w:r>
        <w:t xml:space="preserve">For click-system LVT, individual planks can be replaced by unclicking planks from the nearest wall edge back to the damaged plank, replacing it, and re-clicking all planks back into place. This is a major advantage over sheet vinyl or glued flooring. Keep spare planks from your original installation for repairs.</w:t>
      </w:r>
    </w:p>
    <w:p>
      <w:pPr>
        <w:pStyle w:val="BodyText"/>
      </w:pPr>
      <w:r>
        <w:rPr>
          <w:bCs/>
          <w:b/>
        </w:rPr>
        <w:t xml:space="preserve">Q348:</w:t>
      </w:r>
      <w:r>
        <w:t xml:space="preserve"> </w:t>
      </w:r>
      <w:r>
        <w:t xml:space="preserve">Can I use rugs and mats on LVT flooring?</w:t>
      </w:r>
      <w:r>
        <w:t xml:space="preserve"> </w:t>
      </w:r>
      <w:r>
        <w:rPr>
          <w:bCs/>
          <w:b/>
        </w:rPr>
        <w:t xml:space="preserve">A:</w:t>
      </w:r>
      <w:r>
        <w:t xml:space="preserve"> </w:t>
      </w:r>
      <w:r>
        <w:t xml:space="preserve">Yes, but avoid rubber-backed rugs and mats as the rubber can react with the vinyl and cause discolouration or staining. Use rugs with a felt or synthetic non-slip backing designed for use on vinyl floors.</w:t>
      </w:r>
    </w:p>
    <w:p>
      <w:pPr>
        <w:pStyle w:val="BodyText"/>
      </w:pPr>
      <w:r>
        <w:rPr>
          <w:bCs/>
          <w:b/>
        </w:rPr>
        <w:t xml:space="preserve">Q349:</w:t>
      </w:r>
      <w:r>
        <w:t xml:space="preserve"> </w:t>
      </w:r>
      <w:r>
        <w:t xml:space="preserve">What thickness of LVT should I choose?</w:t>
      </w:r>
      <w:r>
        <w:t xml:space="preserve"> </w:t>
      </w:r>
      <w:r>
        <w:rPr>
          <w:bCs/>
          <w:b/>
        </w:rPr>
        <w:t xml:space="preserve">A:</w:t>
      </w:r>
      <w:r>
        <w:t xml:space="preserve"> </w:t>
      </w:r>
      <w:r>
        <w:t xml:space="preserve">LVT thickness ranges from 4mm to 8mm+. Thicker planks (5.5mm+) feel more solid underfoot, offer better sound insulation, and hide minor subfloor imperfections. For residential use, 4-5.5mm is adequate. For commercial or high-traffic areas, choose 5.5mm+ with a 0.5mm+ wear layer.</w:t>
      </w:r>
    </w:p>
    <w:p>
      <w:pPr>
        <w:pStyle w:val="BodyText"/>
      </w:pPr>
      <w:r>
        <w:rPr>
          <w:bCs/>
          <w:b/>
        </w:rPr>
        <w:t xml:space="preserve">Q350:</w:t>
      </w:r>
      <w:r>
        <w:t xml:space="preserve"> </w:t>
      </w:r>
      <w:r>
        <w:t xml:space="preserve">Does LVT fade in sunlight?</w:t>
      </w:r>
      <w:r>
        <w:t xml:space="preserve"> </w:t>
      </w:r>
      <w:r>
        <w:rPr>
          <w:bCs/>
          <w:b/>
        </w:rPr>
        <w:t xml:space="preserve">A:</w:t>
      </w:r>
      <w:r>
        <w:t xml:space="preserve"> </w:t>
      </w:r>
      <w:r>
        <w:t xml:space="preserve">Quality LVT has UV-resistant coatings, but prolonged direct sunlight can cause gradual fading over many years. Use curtains or blinds in rooms with intense sun exposure, especially south- and west-facing rooms in South Africa. Rotate rugs and furniture periodically to ensure even exposure.</w:t>
      </w:r>
    </w:p>
    <w:p>
      <w:pPr>
        <w:pStyle w:val="BodyText"/>
      </w:pPr>
      <w:r>
        <w:rPr>
          <w:bCs/>
          <w:b/>
        </w:rPr>
        <w:t xml:space="preserve">Q351:</w:t>
      </w:r>
      <w:r>
        <w:t xml:space="preserve"> </w:t>
      </w:r>
      <w:r>
        <w:t xml:space="preserve">How does the cost of LVT compare to having tiles installed professionally?</w:t>
      </w:r>
      <w:r>
        <w:t xml:space="preserve"> </w:t>
      </w:r>
      <w:r>
        <w:rPr>
          <w:bCs/>
          <w:b/>
        </w:rPr>
        <w:t xml:space="preserve">A:</w:t>
      </w:r>
      <w:r>
        <w:t xml:space="preserve"> </w:t>
      </w:r>
      <w:r>
        <w:t xml:space="preserve">LVT material costs (R250-R450/m²) are similar to mid-range tiles (R200-R400/m²). However, because LVT is DIY-friendly, you save R150-R300/m² in professional installation labour. A 40m² home could save R6,000-R12,000 by choosing DIY LVT over professionally installed tiles.</w:t>
      </w:r>
    </w:p>
    <w:p>
      <w:pPr>
        <w:pStyle w:val="BodyText"/>
      </w:pPr>
      <w:r>
        <w:rPr>
          <w:bCs/>
          <w:b/>
        </w:rPr>
        <w:t xml:space="preserve">Q352:</w:t>
      </w:r>
      <w:r>
        <w:t xml:space="preserve"> </w:t>
      </w:r>
      <w:r>
        <w:t xml:space="preserve">Can I install LVT in a conservatory or sunroom?</w:t>
      </w:r>
      <w:r>
        <w:t xml:space="preserve"> </w:t>
      </w:r>
      <w:r>
        <w:rPr>
          <w:bCs/>
          <w:b/>
        </w:rPr>
        <w:t xml:space="preserve">A:</w:t>
      </w:r>
      <w:r>
        <w:t xml:space="preserve"> </w:t>
      </w:r>
      <w:r>
        <w:t xml:space="preserve">Yes, but be aware that conservatories experience significant temperature swings. Ensure adequate expansion gaps are maintained and use a high-quality LVT designed for temperature variation. SPC is more dimensionally stable than WPC in temperature extremes. Never install LVT in areas that will exceed 50°C floor temperature.</w:t>
      </w:r>
    </w:p>
    <w:p>
      <w:pPr>
        <w:pStyle w:val="BodyText"/>
      </w:pPr>
      <w:r>
        <w:rPr>
          <w:bCs/>
          <w:b/>
        </w:rPr>
        <w:t xml:space="preserve">Q353:</w:t>
      </w:r>
      <w:r>
        <w:t xml:space="preserve"> </w:t>
      </w:r>
      <w:r>
        <w:t xml:space="preserve">What are the skirting options for LVT and laminate floors?</w:t>
      </w:r>
      <w:r>
        <w:t xml:space="preserve"> </w:t>
      </w:r>
      <w:r>
        <w:rPr>
          <w:bCs/>
          <w:b/>
        </w:rPr>
        <w:t xml:space="preserve">A:</w:t>
      </w:r>
      <w:r>
        <w:t xml:space="preserve"> </w:t>
      </w:r>
      <w:r>
        <w:t xml:space="preserve">Tiletoria offers matching skirtings for our laminate ranges. For LVT, you can use Scotia trim (quadrant beading) that covers the expansion gap while sitting against existing skirting boards, or remove existing skirtings and reinstall them over the flooring. Matching skirting heights are available.</w:t>
      </w:r>
    </w:p>
    <w:p>
      <w:pPr>
        <w:pStyle w:val="BodyText"/>
      </w:pPr>
      <w:r>
        <w:rPr>
          <w:bCs/>
          <w:b/>
        </w:rPr>
        <w:t xml:space="preserve">Q354:</w:t>
      </w:r>
      <w:r>
        <w:t xml:space="preserve"> </w:t>
      </w:r>
      <w:r>
        <w:t xml:space="preserve">Can LVT be laid in any direction, or does it matter?</w:t>
      </w:r>
      <w:r>
        <w:t xml:space="preserve"> </w:t>
      </w:r>
      <w:r>
        <w:rPr>
          <w:bCs/>
          <w:b/>
        </w:rPr>
        <w:t xml:space="preserve">A:</w:t>
      </w:r>
      <w:r>
        <w:t xml:space="preserve"> </w:t>
      </w:r>
      <w:r>
        <w:t xml:space="preserve">You can lay LVT in any direction, but the orientation affects the room’s perceived proportions. Laying planks along the longest wall makes the room appear longer. Laying toward a light source (window) can make seams less visible. In narrow hallways, laying lengthwise is usually best.</w:t>
      </w:r>
    </w:p>
    <w:p>
      <w:pPr>
        <w:pStyle w:val="BodyText"/>
      </w:pPr>
      <w:r>
        <w:rPr>
          <w:bCs/>
          <w:b/>
        </w:rPr>
        <w:t xml:space="preserve">Q355:</w:t>
      </w:r>
      <w:r>
        <w:t xml:space="preserve"> </w:t>
      </w:r>
      <w:r>
        <w:t xml:space="preserve">How do I transition between LVT and a different flooring type?</w:t>
      </w:r>
      <w:r>
        <w:t xml:space="preserve"> </w:t>
      </w:r>
      <w:r>
        <w:rPr>
          <w:bCs/>
          <w:b/>
        </w:rPr>
        <w:t xml:space="preserve">A:</w:t>
      </w:r>
      <w:r>
        <w:t xml:space="preserve"> </w:t>
      </w:r>
      <w:r>
        <w:t xml:space="preserve">Use transition profiles (T-bars, reducer strips, or end caps) at doorways where LVT meets a different flooring material at a different height. These profiles are available in aluminium and wood-effect finishes. For same-height transitions, a T-bar profile works. For different heights, a reducer ramp profile bridges the difference.</w:t>
      </w:r>
    </w:p>
    <w:p>
      <w:r>
        <w:pict>
          <v:rect style="width:0;height:1.5pt" o:hralign="center" o:hrstd="t" o:hr="t"/>
        </w:pict>
      </w:r>
    </w:p>
    <w:bookmarkEnd w:id="33"/>
    <w:bookmarkStart w:id="34" w:name="category-8-bathroom-specific-questions"/>
    <w:p>
      <w:pPr>
        <w:pStyle w:val="Heading2"/>
      </w:pPr>
      <w:r>
        <w:t xml:space="preserve">Category 8: Bathroom-Specific Questions</w:t>
      </w:r>
    </w:p>
    <w:p>
      <w:pPr>
        <w:pStyle w:val="FirstParagraph"/>
      </w:pPr>
      <w:r>
        <w:rPr>
          <w:bCs/>
          <w:b/>
        </w:rPr>
        <w:t xml:space="preserve">Q356:</w:t>
      </w:r>
      <w:r>
        <w:t xml:space="preserve"> </w:t>
      </w:r>
      <w:r>
        <w:t xml:space="preserve">What tiles are best for bathroom floors?</w:t>
      </w:r>
      <w:r>
        <w:t xml:space="preserve"> </w:t>
      </w:r>
      <w:r>
        <w:rPr>
          <w:bCs/>
          <w:b/>
        </w:rPr>
        <w:t xml:space="preserve">A:</w:t>
      </w:r>
      <w:r>
        <w:t xml:space="preserve"> </w:t>
      </w:r>
      <w:r>
        <w:t xml:space="preserve">For bathroom floors, we recommend matte or textured porcelain tiles with an R10 or R11 slip rating. Popular choices include 300x300mm, 400x400mm, or 600x600mm anti-slip floor tiles. Avoid polished tiles on bathroom floors — they’re slippery when wet. Wood-look porcelain with a textured surface is also excellent for bathrooms.</w:t>
      </w:r>
    </w:p>
    <w:p>
      <w:pPr>
        <w:pStyle w:val="BodyText"/>
      </w:pPr>
      <w:r>
        <w:rPr>
          <w:bCs/>
          <w:b/>
        </w:rPr>
        <w:t xml:space="preserve">Q357:</w:t>
      </w:r>
      <w:r>
        <w:t xml:space="preserve"> </w:t>
      </w:r>
      <w:r>
        <w:t xml:space="preserve">Can I use the same tile on my bathroom floor and walls?</w:t>
      </w:r>
      <w:r>
        <w:t xml:space="preserve"> </w:t>
      </w:r>
      <w:r>
        <w:rPr>
          <w:bCs/>
          <w:b/>
        </w:rPr>
        <w:t xml:space="preserve">A:</w:t>
      </w:r>
      <w:r>
        <w:t xml:space="preserve"> </w:t>
      </w:r>
      <w:r>
        <w:t xml:space="preserve">Yes, many porcelain ranges offer both floor and wall versions. Floor tiles can always be used on walls, creating a seamless, spa-like look. Using the same tile in different sizes (e.g., 600x600mm floor, 300x600mm wall) is a popular contemporary approach.</w:t>
      </w:r>
    </w:p>
    <w:p>
      <w:pPr>
        <w:pStyle w:val="BodyText"/>
      </w:pPr>
      <w:r>
        <w:rPr>
          <w:bCs/>
          <w:b/>
        </w:rPr>
        <w:t xml:space="preserve">Q358:</w:t>
      </w:r>
      <w:r>
        <w:t xml:space="preserve"> </w:t>
      </w:r>
      <w:r>
        <w:t xml:space="preserve">What size tiles work best for bathroom walls?</w:t>
      </w:r>
      <w:r>
        <w:t xml:space="preserve"> </w:t>
      </w:r>
      <w:r>
        <w:rPr>
          <w:bCs/>
          <w:b/>
        </w:rPr>
        <w:t xml:space="preserve">A:</w:t>
      </w:r>
      <w:r>
        <w:t xml:space="preserve"> </w:t>
      </w:r>
      <w:r>
        <w:t xml:space="preserve">300x600mm and 400x800mm are the most popular bathroom wall tile sizes. Larger tiles mean fewer grout lines (easier cleaning, more seamless look). Subway tiles (75x300mm, 100x300mm) are classic for a timeless look. Mosaic feature strips add visual interest.</w:t>
      </w:r>
    </w:p>
    <w:p>
      <w:pPr>
        <w:pStyle w:val="BodyText"/>
      </w:pPr>
      <w:r>
        <w:rPr>
          <w:bCs/>
          <w:b/>
        </w:rPr>
        <w:t xml:space="preserve">Q359:</w:t>
      </w:r>
      <w:r>
        <w:t xml:space="preserve"> </w:t>
      </w:r>
      <w:r>
        <w:t xml:space="preserve">Should I tile my bathroom walls all the way to the ceiling or stop at standard height?</w:t>
      </w:r>
      <w:r>
        <w:t xml:space="preserve"> </w:t>
      </w:r>
      <w:r>
        <w:rPr>
          <w:bCs/>
          <w:b/>
        </w:rPr>
        <w:t xml:space="preserve">A:</w:t>
      </w:r>
      <w:r>
        <w:t xml:space="preserve"> </w:t>
      </w:r>
      <w:r>
        <w:t xml:space="preserve">Tiling to the ceiling creates a more luxurious, finished look and protects walls from moisture in steamy bathrooms. Standard tiling height is 2.1m (just above shower height). Budget-conscious DIYers often tile the shower area to the ceiling and other walls to 2.1m, with painted plaster above.</w:t>
      </w:r>
    </w:p>
    <w:p>
      <w:pPr>
        <w:pStyle w:val="BodyText"/>
      </w:pPr>
      <w:r>
        <w:rPr>
          <w:bCs/>
          <w:b/>
        </w:rPr>
        <w:t xml:space="preserve">Q360:</w:t>
      </w:r>
      <w:r>
        <w:t xml:space="preserve"> </w:t>
      </w:r>
      <w:r>
        <w:t xml:space="preserve">What tiles should I use in a shower (inside the shower cubicle)?</w:t>
      </w:r>
      <w:r>
        <w:t xml:space="preserve"> </w:t>
      </w:r>
      <w:r>
        <w:rPr>
          <w:bCs/>
          <w:b/>
        </w:rPr>
        <w:t xml:space="preserve">A:</w:t>
      </w:r>
      <w:r>
        <w:t xml:space="preserve"> </w:t>
      </w:r>
      <w:r>
        <w:t xml:space="preserve">Shower walls should use porcelain or ceramic wall tiles — porcelain is preferred for its water resistance. Shower floors need small-format tiles (mosaics or 100x100mm) to accommodate the slope to the drain. Choose R11 or R12 slip-rated tiles for shower floors.</w:t>
      </w:r>
    </w:p>
    <w:p>
      <w:pPr>
        <w:pStyle w:val="BodyText"/>
      </w:pPr>
      <w:r>
        <w:rPr>
          <w:bCs/>
          <w:b/>
        </w:rPr>
        <w:t xml:space="preserve">Q361:</w:t>
      </w:r>
      <w:r>
        <w:t xml:space="preserve"> </w:t>
      </w:r>
      <w:r>
        <w:t xml:space="preserve">Do I need to waterproof my bathroom before tiling?</w:t>
      </w:r>
      <w:r>
        <w:t xml:space="preserve"> </w:t>
      </w:r>
      <w:r>
        <w:rPr>
          <w:bCs/>
          <w:b/>
        </w:rPr>
        <w:t xml:space="preserve">A:</w:t>
      </w:r>
      <w:r>
        <w:t xml:space="preserve"> </w:t>
      </w:r>
      <w:r>
        <w:t xml:space="preserve">Yes, waterproofing is essential and required by the NHBRC and SANS 10400 building standards. All wet areas (shower floors, shower walls up to 1.8m, bath surrounds, bathroom floors) must be waterproofed before tiling. Use a liquid-applied waterproofing membrane system. This is critical — water damage from inadequate waterproofing is extremely costly to repair.</w:t>
      </w:r>
    </w:p>
    <w:p>
      <w:pPr>
        <w:pStyle w:val="BodyText"/>
      </w:pPr>
      <w:r>
        <w:rPr>
          <w:bCs/>
          <w:b/>
        </w:rPr>
        <w:t xml:space="preserve">Q362:</w:t>
      </w:r>
      <w:r>
        <w:t xml:space="preserve"> </w:t>
      </w:r>
      <w:r>
        <w:t xml:space="preserve">Can I tile over existing bathroom tiles?</w:t>
      </w:r>
      <w:r>
        <w:t xml:space="preserve"> </w:t>
      </w:r>
      <w:r>
        <w:rPr>
          <w:bCs/>
          <w:b/>
        </w:rPr>
        <w:t xml:space="preserve">A:</w:t>
      </w:r>
      <w:r>
        <w:t xml:space="preserve"> </w:t>
      </w:r>
      <w:r>
        <w:t xml:space="preserve">We don’t recommend tiling over existing tiles in wet areas like showers. The risk of water penetrating to the old layer is too high. For dry areas of the bathroom, it may be possible if the existing tiles are sound, but proper preparation with a bonding primer is essential. For best results in bathrooms, strip to substrate and start fresh.</w:t>
      </w:r>
    </w:p>
    <w:p>
      <w:pPr>
        <w:pStyle w:val="BodyText"/>
      </w:pPr>
      <w:r>
        <w:rPr>
          <w:bCs/>
          <w:b/>
        </w:rPr>
        <w:t xml:space="preserve">Q363:</w:t>
      </w:r>
      <w:r>
        <w:t xml:space="preserve"> </w:t>
      </w:r>
      <w:r>
        <w:t xml:space="preserve">What’s the best tile for a feature wall in a bathroom?</w:t>
      </w:r>
      <w:r>
        <w:t xml:space="preserve"> </w:t>
      </w:r>
      <w:r>
        <w:rPr>
          <w:bCs/>
          <w:b/>
        </w:rPr>
        <w:t xml:space="preserve">A:</w:t>
      </w:r>
      <w:r>
        <w:t xml:space="preserve"> </w:t>
      </w:r>
      <w:r>
        <w:t xml:space="preserve">Feature walls are a great way to add personality. Popular choices include: 3D textured wall tiles-look porcelain with dramatic veining, mosaic sheets, patterned/encaustic-look tiles, and zellige-look tiles with their characteristic glossy, uneven surface. Use the feature tile on one wall (typically behind the vanity or opposite the door) with coordinating plain tiles elsewhere.</w:t>
      </w:r>
    </w:p>
    <w:p>
      <w:pPr>
        <w:pStyle w:val="BodyText"/>
      </w:pPr>
      <w:r>
        <w:rPr>
          <w:bCs/>
          <w:b/>
        </w:rPr>
        <w:t xml:space="preserve">Q364:</w:t>
      </w:r>
      <w:r>
        <w:t xml:space="preserve"> </w:t>
      </w:r>
      <w:r>
        <w:t xml:space="preserve">How do I choose a slip-resistant tile for my bathroom floor?</w:t>
      </w:r>
      <w:r>
        <w:t xml:space="preserve"> </w:t>
      </w:r>
      <w:r>
        <w:rPr>
          <w:bCs/>
          <w:b/>
        </w:rPr>
        <w:t xml:space="preserve">A:</w:t>
      </w:r>
      <w:r>
        <w:t xml:space="preserve"> </w:t>
      </w:r>
      <w:r>
        <w:t xml:space="preserve">Look for tiles with an R10 or R11 slip rating — this information is on the product label or our staff can advise. Visually, textured or matte surfaces provide better grip than polished surfaces. Test the slip resistance in the showroom — the tile should feel</w:t>
      </w:r>
      <w:r>
        <w:t xml:space="preserve"> </w:t>
      </w:r>
      <w:r>
        <w:t xml:space="preserve">“</w:t>
      </w:r>
      <w:r>
        <w:t xml:space="preserve">grippy</w:t>
      </w:r>
      <w:r>
        <w:t xml:space="preserve">”</w:t>
      </w:r>
      <w:r>
        <w:t xml:space="preserve"> </w:t>
      </w:r>
      <w:r>
        <w:t xml:space="preserve">under a wet shoe. All our bathroom floor tiles have appropriate slip ratings clearly indicated.</w:t>
      </w:r>
    </w:p>
    <w:p>
      <w:pPr>
        <w:pStyle w:val="BodyText"/>
      </w:pPr>
      <w:r>
        <w:rPr>
          <w:bCs/>
          <w:b/>
        </w:rPr>
        <w:t xml:space="preserve">Q365:</w:t>
      </w:r>
      <w:r>
        <w:t xml:space="preserve"> </w:t>
      </w:r>
      <w:r>
        <w:t xml:space="preserve">Can I use wood-look tiles in a bathroom?</w:t>
      </w:r>
      <w:r>
        <w:t xml:space="preserve"> </w:t>
      </w:r>
      <w:r>
        <w:rPr>
          <w:bCs/>
          <w:b/>
        </w:rPr>
        <w:t xml:space="preserve">A:</w:t>
      </w:r>
      <w:r>
        <w:t xml:space="preserve"> </w:t>
      </w:r>
      <w:r>
        <w:t xml:space="preserve">Absolutely — wood-look porcelain tiles are extremely popular for bathrooms because they offer the warmth of wood with complete water resistance. Choose a textured finish (not polished) for the floor, and use the same or coordinating wood-look tiles on walls for a spa-like feel.</w:t>
      </w:r>
    </w:p>
    <w:p>
      <w:pPr>
        <w:pStyle w:val="BodyText"/>
      </w:pPr>
      <w:r>
        <w:rPr>
          <w:bCs/>
          <w:b/>
        </w:rPr>
        <w:t xml:space="preserve">Q366:</w:t>
      </w:r>
      <w:r>
        <w:t xml:space="preserve"> </w:t>
      </w:r>
      <w:r>
        <w:t xml:space="preserve">What colour tiles make a small bathroom look bigger?</w:t>
      </w:r>
      <w:r>
        <w:t xml:space="preserve"> </w:t>
      </w:r>
      <w:r>
        <w:rPr>
          <w:bCs/>
          <w:b/>
        </w:rPr>
        <w:t xml:space="preserve">A:</w:t>
      </w:r>
      <w:r>
        <w:t xml:space="preserve"> </w:t>
      </w:r>
      <w:r>
        <w:t xml:space="preserve">Light colours (white, cream, light grey) reflect more light and make small bathrooms feel larger and brighter. Using large format tiles with matching grout minimises visual breaks. Glossy finishes on walls reflect light, while keeping the floor slightly darker creates depth. Avoid busy patterns in small spaces.</w:t>
      </w:r>
    </w:p>
    <w:p>
      <w:pPr>
        <w:pStyle w:val="BodyText"/>
      </w:pPr>
      <w:r>
        <w:rPr>
          <w:bCs/>
          <w:b/>
        </w:rPr>
        <w:t xml:space="preserve">Q367:</w:t>
      </w:r>
      <w:r>
        <w:t xml:space="preserve"> </w:t>
      </w:r>
      <w:r>
        <w:t xml:space="preserve">How do I tile around a bath?</w:t>
      </w:r>
      <w:r>
        <w:t xml:space="preserve"> </w:t>
      </w:r>
      <w:r>
        <w:rPr>
          <w:bCs/>
          <w:b/>
        </w:rPr>
        <w:t xml:space="preserve">A:</w:t>
      </w:r>
      <w:r>
        <w:t xml:space="preserve"> </w:t>
      </w:r>
      <w:r>
        <w:t xml:space="preserve">Remove the bath panel if possible for easier access. Tile the wall behind and around the bath first, then tile the floor. The joint between the bath rim and the wall tiles must be sealed with silicone sealant (not grout) to allow for movement and prevent water ingress. Consider tiling the bath panel itself for a built-in look.</w:t>
      </w:r>
    </w:p>
    <w:p>
      <w:pPr>
        <w:pStyle w:val="BodyText"/>
      </w:pPr>
      <w:r>
        <w:rPr>
          <w:bCs/>
          <w:b/>
        </w:rPr>
        <w:t xml:space="preserve">Q368:</w:t>
      </w:r>
      <w:r>
        <w:t xml:space="preserve"> </w:t>
      </w:r>
      <w:r>
        <w:t xml:space="preserve">What is the best way to tile a shower floor?</w:t>
      </w:r>
      <w:r>
        <w:t xml:space="preserve"> </w:t>
      </w:r>
      <w:r>
        <w:rPr>
          <w:bCs/>
          <w:b/>
        </w:rPr>
        <w:t xml:space="preserve">A:</w:t>
      </w:r>
      <w:r>
        <w:t xml:space="preserve"> </w:t>
      </w:r>
      <w:r>
        <w:t xml:space="preserve">Shower floors must slope 1:100 toward the drain. Use small tiles (50x50mm mosaics or 100x100mm) that can follow the slope. Ensure the floor is properly waterproofed before tiling. Use a waterproof, flexible adhesive and grout. If you’re unsure about creating the slope or waterproofing, hire a professional for this critical area.</w:t>
      </w:r>
    </w:p>
    <w:p>
      <w:pPr>
        <w:pStyle w:val="BodyText"/>
      </w:pPr>
      <w:r>
        <w:rPr>
          <w:bCs/>
          <w:b/>
        </w:rPr>
        <w:t xml:space="preserve">Q369:</w:t>
      </w:r>
      <w:r>
        <w:t xml:space="preserve"> </w:t>
      </w:r>
      <w:r>
        <w:t xml:space="preserve">Should I use epoxy-based grout in my shower?</w:t>
      </w:r>
      <w:r>
        <w:t xml:space="preserve"> </w:t>
      </w:r>
      <w:r>
        <w:rPr>
          <w:bCs/>
          <w:b/>
        </w:rPr>
        <w:t xml:space="preserve">A:</w:t>
      </w:r>
      <w:r>
        <w:t xml:space="preserve"> </w:t>
      </w:r>
      <w:r>
        <w:t xml:space="preserve">Epoxy grout is highly recommended for shower floors and recommended for shower walls. It’s completely waterproof, stain-proof, and mould-resistant — essential in a constantly wet environment. It’s more expensive and harder to apply than cementitious grout, but the long-term benefits in a shower are worth it. Consider hiring a professional for epoxy-based grouting if you’re not confident.</w:t>
      </w:r>
    </w:p>
    <w:p>
      <w:pPr>
        <w:pStyle w:val="BodyText"/>
      </w:pPr>
      <w:r>
        <w:rPr>
          <w:bCs/>
          <w:b/>
        </w:rPr>
        <w:t xml:space="preserve">Q370:</w:t>
      </w:r>
      <w:r>
        <w:t xml:space="preserve"> </w:t>
      </w:r>
      <w:r>
        <w:t xml:space="preserve">How do I prevent mould in my bathroom tiles?</w:t>
      </w:r>
      <w:r>
        <w:t xml:space="preserve"> </w:t>
      </w:r>
      <w:r>
        <w:rPr>
          <w:bCs/>
          <w:b/>
        </w:rPr>
        <w:t xml:space="preserve">A:</w:t>
      </w:r>
      <w:r>
        <w:t xml:space="preserve"> </w:t>
      </w:r>
      <w:r>
        <w:t xml:space="preserve">Use epoxy-based grout or ensure cementitious grout is properly sealed. Ensure adequate ventilation (an extractor fan is essential). Wipe down tiles and grout after showering. Clean grout lines regularly with a mould-preventing cleaner. Choose tiles with smooth, glazed surfaces that don’t harbour moisture. Avoid persistent dampness — fix any leaks immediately.</w:t>
      </w:r>
    </w:p>
    <w:p>
      <w:pPr>
        <w:pStyle w:val="BodyText"/>
      </w:pPr>
      <w:r>
        <w:rPr>
          <w:bCs/>
          <w:b/>
        </w:rPr>
        <w:t xml:space="preserve">Q371:</w:t>
      </w:r>
      <w:r>
        <w:t xml:space="preserve"> </w:t>
      </w:r>
      <w:r>
        <w:t xml:space="preserve">Can I tile my bathroom ceiling?</w:t>
      </w:r>
      <w:r>
        <w:t xml:space="preserve"> </w:t>
      </w:r>
      <w:r>
        <w:rPr>
          <w:bCs/>
          <w:b/>
        </w:rPr>
        <w:t xml:space="preserve">A:</w:t>
      </w:r>
      <w:r>
        <w:t xml:space="preserve"> </w:t>
      </w:r>
      <w:r>
        <w:t xml:space="preserve">Tiling a bathroom ceiling is possible but unusual. It requires specialised adhesives designed for overhead application and professional installation for safety. Most homeowners opt for a moisture-resistant painted ceiling or PVC ceiling panels in bathrooms.</w:t>
      </w:r>
    </w:p>
    <w:p>
      <w:pPr>
        <w:pStyle w:val="BodyText"/>
      </w:pPr>
      <w:r>
        <w:rPr>
          <w:bCs/>
          <w:b/>
        </w:rPr>
        <w:t xml:space="preserve">Q372:</w:t>
      </w:r>
      <w:r>
        <w:t xml:space="preserve"> </w:t>
      </w:r>
      <w:r>
        <w:t xml:space="preserve">What’s the best layout for bathroom wall tiles?</w:t>
      </w:r>
      <w:r>
        <w:t xml:space="preserve"> </w:t>
      </w:r>
      <w:r>
        <w:rPr>
          <w:bCs/>
          <w:b/>
        </w:rPr>
        <w:t xml:space="preserve">A:</w:t>
      </w:r>
      <w:r>
        <w:t xml:space="preserve"> </w:t>
      </w:r>
      <w:r>
        <w:t xml:space="preserve">The most common layout is a straight stack (tiles aligned in a grid) or brick bond/staggered (each row offset by half a tile). Brick bond is more forgiving of slightly uneven walls. For a contemporary look, vertical stacking (portrait orientation) makes ceilings feel higher. Subway tiles in a herringbone pattern create a premium feature effect.</w:t>
      </w:r>
    </w:p>
    <w:p>
      <w:pPr>
        <w:pStyle w:val="BodyText"/>
      </w:pPr>
      <w:r>
        <w:rPr>
          <w:bCs/>
          <w:b/>
        </w:rPr>
        <w:t xml:space="preserve">Q373:</w:t>
      </w:r>
      <w:r>
        <w:t xml:space="preserve"> </w:t>
      </w:r>
      <w:r>
        <w:t xml:space="preserve">How do I choose between a built-in shower and a tiled shower tray?</w:t>
      </w:r>
      <w:r>
        <w:t xml:space="preserve"> </w:t>
      </w:r>
      <w:r>
        <w:rPr>
          <w:bCs/>
          <w:b/>
        </w:rPr>
        <w:t xml:space="preserve">A:</w:t>
      </w:r>
      <w:r>
        <w:t xml:space="preserve"> </w:t>
      </w:r>
      <w:r>
        <w:t xml:space="preserve">Built-in tiled showers offer unlimited design flexibility and a seamless look but require proper waterproofing and sloping. Acrylic shower trays are quicker to install, guaranteed waterproof, and often more affordable, but offer less design flexibility. Many DIYers use acrylic trays for ease and tile the surrounding walls.</w:t>
      </w:r>
    </w:p>
    <w:p>
      <w:pPr>
        <w:pStyle w:val="BodyText"/>
      </w:pPr>
      <w:r>
        <w:rPr>
          <w:bCs/>
          <w:b/>
        </w:rPr>
        <w:t xml:space="preserve">Q374:</w:t>
      </w:r>
      <w:r>
        <w:t xml:space="preserve"> </w:t>
      </w:r>
      <w:r>
        <w:t xml:space="preserve">What trim should I use at the edges of bathroom wall tiles?</w:t>
      </w:r>
      <w:r>
        <w:t xml:space="preserve"> </w:t>
      </w:r>
      <w:r>
        <w:rPr>
          <w:bCs/>
          <w:b/>
        </w:rPr>
        <w:t xml:space="preserve">A:</w:t>
      </w:r>
      <w:r>
        <w:t xml:space="preserve"> </w:t>
      </w:r>
      <w:r>
        <w:t xml:space="preserve">For exposed edges (around windows, niche shelves, external corners), use matching bullnose tiles where available, or aluminium/PVC trim profiles. Trim profiles come in various colours — white, silver, chrome, black — to match your fixtures and tiles. They protect the tile edges and create a neat, professional finish.</w:t>
      </w:r>
    </w:p>
    <w:p>
      <w:pPr>
        <w:pStyle w:val="BodyText"/>
      </w:pPr>
      <w:r>
        <w:rPr>
          <w:bCs/>
          <w:b/>
        </w:rPr>
        <w:t xml:space="preserve">Q375:</w:t>
      </w:r>
      <w:r>
        <w:t xml:space="preserve"> </w:t>
      </w:r>
      <w:r>
        <w:t xml:space="preserve">Can I use large format tiles (600x1200mm) in a small bathroom?</w:t>
      </w:r>
      <w:r>
        <w:t xml:space="preserve"> </w:t>
      </w:r>
      <w:r>
        <w:rPr>
          <w:bCs/>
          <w:b/>
        </w:rPr>
        <w:t xml:space="preserve">A:</w:t>
      </w:r>
      <w:r>
        <w:t xml:space="preserve"> </w:t>
      </w:r>
      <w:r>
        <w:t xml:space="preserve">Yes, large format tiles work beautifully in small bathrooms. Fewer grout lines create a more seamless, spacious appearance. However, large tiles require very flat walls (which may need extensive preparation) and are heavier to handle. A tile levelling system is essential. Professional installation is recommended for large format tiles in small, confined bathrooms.</w:t>
      </w:r>
    </w:p>
    <w:p>
      <w:pPr>
        <w:pStyle w:val="BodyText"/>
      </w:pPr>
      <w:r>
        <w:rPr>
          <w:bCs/>
          <w:b/>
        </w:rPr>
        <w:t xml:space="preserve">Q376:</w:t>
      </w:r>
      <w:r>
        <w:t xml:space="preserve"> </w:t>
      </w:r>
      <w:r>
        <w:t xml:space="preserve">How do I create a recessed shower niche?</w:t>
      </w:r>
      <w:r>
        <w:t xml:space="preserve"> </w:t>
      </w:r>
      <w:r>
        <w:rPr>
          <w:bCs/>
          <w:b/>
        </w:rPr>
        <w:t xml:space="preserve">A:</w:t>
      </w:r>
      <w:r>
        <w:t xml:space="preserve"> </w:t>
      </w:r>
      <w:r>
        <w:t xml:space="preserve">A shower niche is a recessed shelf in the shower wall for toiletries. Plan the niche position and size before waterproofing. Build a recessed box between studs, waterproof the entire area including the niche interior, then tile the niche to match or contrast with the surrounding walls. This is an intermediate-to-advanced DIY project.</w:t>
      </w:r>
    </w:p>
    <w:p>
      <w:pPr>
        <w:pStyle w:val="BodyText"/>
      </w:pPr>
      <w:r>
        <w:rPr>
          <w:bCs/>
          <w:b/>
        </w:rPr>
        <w:t xml:space="preserve">Q377:</w:t>
      </w:r>
      <w:r>
        <w:t xml:space="preserve"> </w:t>
      </w:r>
      <w:r>
        <w:t xml:space="preserve">What tiles work best behind a freestanding bath?</w:t>
      </w:r>
      <w:r>
        <w:t xml:space="preserve"> </w:t>
      </w:r>
      <w:r>
        <w:rPr>
          <w:bCs/>
          <w:b/>
        </w:rPr>
        <w:t xml:space="preserve">A:</w:t>
      </w:r>
      <w:r>
        <w:t xml:space="preserve"> </w:t>
      </w:r>
      <w:r>
        <w:t xml:space="preserve">Freestanding baths are a feature in themselves — choose tiles that complement rather than compete. Large format-look or concrete-look tiles create a sophisticated backdrop. Subway tiles in a contrasting colour (like navy with a white bath) add character. Consider a feature tile arrangement visible from the bathroom door.</w:t>
      </w:r>
    </w:p>
    <w:p>
      <w:pPr>
        <w:pStyle w:val="BodyText"/>
      </w:pPr>
      <w:r>
        <w:rPr>
          <w:bCs/>
          <w:b/>
        </w:rPr>
        <w:t xml:space="preserve">Q378:</w:t>
      </w:r>
      <w:r>
        <w:t xml:space="preserve"> </w:t>
      </w:r>
      <w:r>
        <w:t xml:space="preserve">Should I tile behind my bathroom vanity or around it?</w:t>
      </w:r>
      <w:r>
        <w:t xml:space="preserve"> </w:t>
      </w:r>
      <w:r>
        <w:rPr>
          <w:bCs/>
          <w:b/>
        </w:rPr>
        <w:t xml:space="preserve">A:</w:t>
      </w:r>
      <w:r>
        <w:t xml:space="preserve"> </w:t>
      </w:r>
      <w:r>
        <w:t xml:space="preserve">Tiling the entire wall behind the vanity (before installing the vanity) is recommended. This protects the wall from water splashes and makes future vanity replacement easier without needing to retile. If tiling around an existing vanity, remove it first if possible for a cleaner installation.</w:t>
      </w:r>
    </w:p>
    <w:p>
      <w:pPr>
        <w:pStyle w:val="BodyText"/>
      </w:pPr>
      <w:r>
        <w:rPr>
          <w:bCs/>
          <w:b/>
        </w:rPr>
        <w:t xml:space="preserve">Q379:</w:t>
      </w:r>
      <w:r>
        <w:t xml:space="preserve"> </w:t>
      </w:r>
      <w:r>
        <w:t xml:space="preserve">What’s the minimum grout joint width for bathroom tiles?</w:t>
      </w:r>
      <w:r>
        <w:t xml:space="preserve"> </w:t>
      </w:r>
      <w:r>
        <w:rPr>
          <w:bCs/>
          <w:b/>
        </w:rPr>
        <w:t xml:space="preserve">A:</w:t>
      </w:r>
      <w:r>
        <w:t xml:space="preserve"> </w:t>
      </w:r>
      <w:r>
        <w:t xml:space="preserve">For rectified wall tiles, minimum 1.5mm. For pressed wall tiles, 2-3mm. For floor tiles, minimum 3mm. Never use zero-joint installation in bathrooms — grout joints are essential for waterproofing and allowing for minor movement. Wider joints (4-5mm) on floors improve slip resistance and are more forgiving for DIY installation.</w:t>
      </w:r>
    </w:p>
    <w:p>
      <w:pPr>
        <w:pStyle w:val="BodyText"/>
      </w:pPr>
      <w:r>
        <w:rPr>
          <w:bCs/>
          <w:b/>
        </w:rPr>
        <w:t xml:space="preserve">Q380:</w:t>
      </w:r>
      <w:r>
        <w:t xml:space="preserve"> </w:t>
      </w:r>
      <w:r>
        <w:t xml:space="preserve">Can I use mosaic tiles on a bathroom floor?</w:t>
      </w:r>
      <w:r>
        <w:t xml:space="preserve"> </w:t>
      </w:r>
      <w:r>
        <w:rPr>
          <w:bCs/>
          <w:b/>
        </w:rPr>
        <w:t xml:space="preserve">A:</w:t>
      </w:r>
      <w:r>
        <w:t xml:space="preserve"> </w:t>
      </w:r>
      <w:r>
        <w:t xml:space="preserve">Yes, mosaic tiles (especially 50x50mm or smaller on mesh sheets) are excellent for bathroom floors. The numerous grout joints provide excellent slip resistance. They’re particularly good for shower floors where the slope to the drain is important. However, more grout joints mean more cleaning — use epoxy-based grout for easier maintenance.</w:t>
      </w:r>
    </w:p>
    <w:p>
      <w:pPr>
        <w:pStyle w:val="BodyText"/>
      </w:pPr>
      <w:r>
        <w:rPr>
          <w:bCs/>
          <w:b/>
        </w:rPr>
        <w:t xml:space="preserve">Q381:</w:t>
      </w:r>
      <w:r>
        <w:t xml:space="preserve"> </w:t>
      </w:r>
      <w:r>
        <w:t xml:space="preserve">How do I choose tiles for a powder room/guest toilet?</w:t>
      </w:r>
      <w:r>
        <w:t xml:space="preserve"> </w:t>
      </w:r>
      <w:r>
        <w:rPr>
          <w:bCs/>
          <w:b/>
        </w:rPr>
        <w:t xml:space="preserve">A:</w:t>
      </w:r>
      <w:r>
        <w:t xml:space="preserve"> </w:t>
      </w:r>
      <w:r>
        <w:t xml:space="preserve">Powder rooms are small spaces where you can be bold — a striking feature wall, patterned floor tiles, or dramatic dark colours work well because the small scale prevents the design from overwhelming. Since there’s no shower, you don’t need extreme slip resistance, giving you more design freedom.</w:t>
      </w:r>
    </w:p>
    <w:p>
      <w:pPr>
        <w:pStyle w:val="BodyText"/>
      </w:pPr>
      <w:r>
        <w:rPr>
          <w:bCs/>
          <w:b/>
        </w:rPr>
        <w:t xml:space="preserve">Q382:</w:t>
      </w:r>
      <w:r>
        <w:t xml:space="preserve"> </w:t>
      </w:r>
      <w:r>
        <w:t xml:space="preserve">What’s the trend for bathroom tiles in South Africa right now?</w:t>
      </w:r>
      <w:r>
        <w:t xml:space="preserve"> </w:t>
      </w:r>
      <w:r>
        <w:rPr>
          <w:bCs/>
          <w:b/>
        </w:rPr>
        <w:t xml:space="preserve">A:</w:t>
      </w:r>
      <w:r>
        <w:t xml:space="preserve"> </w:t>
      </w:r>
      <w:r>
        <w:t xml:space="preserve">Current trends include: large format concrete-look and stone-look tiles, terrazzo-effect tiles, zellige-look tiles with their handmade appearance, navy blue and forest green feature walls, black fixtures paired with white or-look tiles, wood-look porcelain for warmth, and matte finishes dominating over high-gloss.</w:t>
      </w:r>
    </w:p>
    <w:p>
      <w:pPr>
        <w:pStyle w:val="BodyText"/>
      </w:pPr>
      <w:r>
        <w:rPr>
          <w:bCs/>
          <w:b/>
        </w:rPr>
        <w:t xml:space="preserve">Q383:</w:t>
      </w:r>
      <w:r>
        <w:t xml:space="preserve"> </w:t>
      </w:r>
      <w:r>
        <w:t xml:space="preserve">How much does it cost to tile an average-sized bathroom (floor + walls)?</w:t>
      </w:r>
      <w:r>
        <w:t xml:space="preserve"> </w:t>
      </w:r>
      <w:r>
        <w:rPr>
          <w:bCs/>
          <w:b/>
        </w:rPr>
        <w:t xml:space="preserve">A:</w:t>
      </w:r>
      <w:r>
        <w:t xml:space="preserve"> </w:t>
      </w:r>
      <w:r>
        <w:t xml:space="preserve">For a 5m² floor area bathroom with 2.4m ceiling height and tiling all walls to ceiling (approximately 22m² of wall area): mid-range porcelain tiles at R250/m² = R6,750 for tiles. Add adhesive, grout, trim, and sealant (approximately R2,000-R3,000). Total materials: R8,750-R9,750. Premium imported tiles could be R15,000-R20,000+.</w:t>
      </w:r>
    </w:p>
    <w:p>
      <w:pPr>
        <w:pStyle w:val="BodyText"/>
      </w:pPr>
      <w:r>
        <w:rPr>
          <w:bCs/>
          <w:b/>
        </w:rPr>
        <w:t xml:space="preserve">Q384:</w:t>
      </w:r>
      <w:r>
        <w:t xml:space="preserve"> </w:t>
      </w:r>
      <w:r>
        <w:t xml:space="preserve">Can I tile my bathroom in stages (floor first, walls later)?</w:t>
      </w:r>
      <w:r>
        <w:t xml:space="preserve"> </w:t>
      </w:r>
      <w:r>
        <w:rPr>
          <w:bCs/>
          <w:b/>
        </w:rPr>
        <w:t xml:space="preserve">A:</w:t>
      </w:r>
      <w:r>
        <w:t xml:space="preserve"> </w:t>
      </w:r>
      <w:r>
        <w:t xml:space="preserve">Yes, many DIYers tile the floor first, then return to do the walls. Protect the floor with hardboard or cardboard while tiling walls. Alternatively, tile walls first (professionals’ preference) and the floor last. Either approach works — the key is protecting finished work from damage.</w:t>
      </w:r>
    </w:p>
    <w:p>
      <w:pPr>
        <w:pStyle w:val="BodyText"/>
      </w:pPr>
      <w:r>
        <w:rPr>
          <w:bCs/>
          <w:b/>
        </w:rPr>
        <w:t xml:space="preserve">Q385:</w:t>
      </w:r>
      <w:r>
        <w:t xml:space="preserve"> </w:t>
      </w:r>
      <w:r>
        <w:t xml:space="preserve">What should I do about the gap between my wall tiles and bath/shower tray?</w:t>
      </w:r>
      <w:r>
        <w:t xml:space="preserve"> </w:t>
      </w:r>
      <w:r>
        <w:rPr>
          <w:bCs/>
          <w:b/>
        </w:rPr>
        <w:t xml:space="preserve">A:</w:t>
      </w:r>
      <w:r>
        <w:t xml:space="preserve"> </w:t>
      </w:r>
      <w:r>
        <w:t xml:space="preserve">Fill this joint with a high-quality, mould-resistant silicone sealant, not grout. Silicone remains flexible and waterproof, while grout would crack as the bath moves slightly. Apply masking tape 5mm from the joint on both sides, apply the silicone bead, smooth with a wet finger, and remove tape immediately for a perfect finish.</w:t>
      </w:r>
    </w:p>
    <w:p>
      <w:pPr>
        <w:pStyle w:val="BodyText"/>
      </w:pPr>
      <w:r>
        <w:rPr>
          <w:bCs/>
          <w:b/>
        </w:rPr>
        <w:t xml:space="preserve">Q386:</w:t>
      </w:r>
      <w:r>
        <w:t xml:space="preserve"> </w:t>
      </w:r>
      <w:r>
        <w:t xml:space="preserve">How do I choose between a matte and glossy tile for my bathroom walls?</w:t>
      </w:r>
      <w:r>
        <w:t xml:space="preserve"> </w:t>
      </w:r>
      <w:r>
        <w:rPr>
          <w:bCs/>
          <w:b/>
        </w:rPr>
        <w:t xml:space="preserve">A:</w:t>
      </w:r>
      <w:r>
        <w:t xml:space="preserve"> </w:t>
      </w:r>
      <w:r>
        <w:t xml:space="preserve">Glossy tiles reflect light (making small bathrooms feel brighter), are easy to wipe clean, and have a traditional, clean aesthetic. Matte tiles offer a contemporary, understated look and don’t show water spots. Many South African homeowners choose matte for floors and glossy or satin for walls — or matte throughout for a modern spa aesthetic.</w:t>
      </w:r>
    </w:p>
    <w:p>
      <w:pPr>
        <w:pStyle w:val="BodyText"/>
      </w:pPr>
      <w:r>
        <w:rPr>
          <w:bCs/>
          <w:b/>
        </w:rPr>
        <w:t xml:space="preserve">Q387:</w:t>
      </w:r>
      <w:r>
        <w:t xml:space="preserve"> </w:t>
      </w:r>
      <w:r>
        <w:t xml:space="preserve">Can I use underfloor heating with bathroom tiles?</w:t>
      </w:r>
      <w:r>
        <w:t xml:space="preserve"> </w:t>
      </w:r>
      <w:r>
        <w:rPr>
          <w:bCs/>
          <w:b/>
        </w:rPr>
        <w:t xml:space="preserve">A:</w:t>
      </w:r>
      <w:r>
        <w:t xml:space="preserve"> </w:t>
      </w:r>
      <w:r>
        <w:t xml:space="preserve">Yes, tiles are excellent conductors of heat and work perfectly with electric underfloor heating mats. The heating mat is installed on the subfloor before tiling, and tiles are laid over it with flexible adhesive. Underfloor heating in bathrooms is increasingly popular in South Africa for comfort during winter mornings.</w:t>
      </w:r>
    </w:p>
    <w:p>
      <w:pPr>
        <w:pStyle w:val="BodyText"/>
      </w:pPr>
      <w:r>
        <w:rPr>
          <w:bCs/>
          <w:b/>
        </w:rPr>
        <w:t xml:space="preserve">Q388:</w:t>
      </w:r>
      <w:r>
        <w:t xml:space="preserve"> </w:t>
      </w:r>
      <w:r>
        <w:t xml:space="preserve">What tiles should I avoid in a bathroom?</w:t>
      </w:r>
    </w:p>
    <w:p>
      <w:pPr>
        <w:pStyle w:val="BodyText"/>
      </w:pPr>
      <w:r>
        <w:rPr>
          <w:bCs/>
          <w:b/>
        </w:rPr>
        <w:t xml:space="preserve">Q389:</w:t>
      </w:r>
      <w:r>
        <w:t xml:space="preserve"> </w:t>
      </w:r>
      <w:r>
        <w:t xml:space="preserve">How do I create a wet room (level-access shower)?</w:t>
      </w:r>
      <w:r>
        <w:t xml:space="preserve"> </w:t>
      </w:r>
      <w:r>
        <w:rPr>
          <w:bCs/>
          <w:b/>
        </w:rPr>
        <w:t xml:space="preserve">A:</w:t>
      </w:r>
      <w:r>
        <w:t xml:space="preserve"> </w:t>
      </w:r>
      <w:r>
        <w:t xml:space="preserve">A wet room requires the entire bathroom floor to slope toward a drain, with no shower tray or step. This requires professional waterproofing of the entire floor and lower wall areas, and professional screeding to create the falls. While beautiful, wet rooms are advanced projects — we recommend professional installation for the waterproofing and screeding at minimum.</w:t>
      </w:r>
    </w:p>
    <w:p>
      <w:pPr>
        <w:pStyle w:val="BodyText"/>
      </w:pPr>
      <w:r>
        <w:rPr>
          <w:bCs/>
          <w:b/>
        </w:rPr>
        <w:t xml:space="preserve">Q390:</w:t>
      </w:r>
      <w:r>
        <w:t xml:space="preserve"> </w:t>
      </w:r>
      <w:r>
        <w:t xml:space="preserve">What’s the difference between bathroom wall tiles and kitchen wall tiles?</w:t>
      </w:r>
      <w:r>
        <w:t xml:space="preserve"> </w:t>
      </w:r>
      <w:r>
        <w:rPr>
          <w:bCs/>
          <w:b/>
        </w:rPr>
        <w:t xml:space="preserve">A:</w:t>
      </w:r>
      <w:r>
        <w:t xml:space="preserve"> </w:t>
      </w:r>
      <w:r>
        <w:t xml:space="preserve">Functionally, there’s little difference — both are typically glazed ceramic or porcelain. However, bathroom wall tiles often feature designs suited to the space (subway tiles, spa-like stone effects, calming colours), while kitchen tiles may prioritise grease resistance and easier cleaning. Both can be used interchangeably.</w:t>
      </w:r>
    </w:p>
    <w:p>
      <w:r>
        <w:pict>
          <v:rect style="width:0;height:1.5pt" o:hralign="center" o:hrstd="t" o:hr="t"/>
        </w:pict>
      </w:r>
    </w:p>
    <w:bookmarkEnd w:id="34"/>
    <w:bookmarkStart w:id="35" w:name="category-9-kitchen-specific-questions"/>
    <w:p>
      <w:pPr>
        <w:pStyle w:val="Heading2"/>
      </w:pPr>
      <w:r>
        <w:t xml:space="preserve">Category 9: Kitchen-Specific Questions</w:t>
      </w:r>
    </w:p>
    <w:p>
      <w:pPr>
        <w:pStyle w:val="FirstParagraph"/>
      </w:pPr>
      <w:r>
        <w:rPr>
          <w:bCs/>
          <w:b/>
        </w:rPr>
        <w:t xml:space="preserve">Q391:</w:t>
      </w:r>
      <w:r>
        <w:t xml:space="preserve"> </w:t>
      </w:r>
      <w:r>
        <w:t xml:space="preserve">What tiles are best for kitchen floors?</w:t>
      </w:r>
      <w:r>
        <w:t xml:space="preserve"> </w:t>
      </w:r>
      <w:r>
        <w:rPr>
          <w:bCs/>
          <w:b/>
        </w:rPr>
        <w:t xml:space="preserve">A:</w:t>
      </w:r>
      <w:r>
        <w:t xml:space="preserve"> </w:t>
      </w:r>
      <w:r>
        <w:t xml:space="preserve">Porcelain floor tiles with PEI 4+ rating are ideal for kitchens — they withstand dropped pots and pans, heavy foot traffic, and are resistant to staining from food spills. Choose matte or lappato finishes (polished can be slippery). 600x600mm or larger tiles minimise grout lines where grease and dirt collect.</w:t>
      </w:r>
    </w:p>
    <w:p>
      <w:pPr>
        <w:pStyle w:val="BodyText"/>
      </w:pPr>
      <w:r>
        <w:rPr>
          <w:bCs/>
          <w:b/>
        </w:rPr>
        <w:t xml:space="preserve">Q392:</w:t>
      </w:r>
      <w:r>
        <w:t xml:space="preserve"> </w:t>
      </w:r>
      <w:r>
        <w:t xml:space="preserve">Can I use the same tile for my kitchen floor and adjacent living area?</w:t>
      </w:r>
      <w:r>
        <w:t xml:space="preserve"> </w:t>
      </w:r>
      <w:r>
        <w:rPr>
          <w:bCs/>
          <w:b/>
        </w:rPr>
        <w:t xml:space="preserve">A:</w:t>
      </w:r>
      <w:r>
        <w:t xml:space="preserve"> </w:t>
      </w:r>
      <w:r>
        <w:t xml:space="preserve">Yes, using the same tile throughout open-plan areas creates visual continuity and makes spaces feel larger. Many South African homeowners use a single porcelain tile from the kitchen through to the living room and dining area. Wood-look porcelain is particularly popular for this application.</w:t>
      </w:r>
    </w:p>
    <w:p>
      <w:pPr>
        <w:pStyle w:val="BodyText"/>
      </w:pPr>
      <w:r>
        <w:rPr>
          <w:bCs/>
          <w:b/>
        </w:rPr>
        <w:t xml:space="preserve">Q393:</w:t>
      </w:r>
      <w:r>
        <w:t xml:space="preserve"> </w:t>
      </w:r>
      <w:r>
        <w:t xml:space="preserve">What size tiles work best for kitchen floors?</w:t>
      </w:r>
      <w:r>
        <w:t xml:space="preserve"> </w:t>
      </w:r>
      <w:r>
        <w:rPr>
          <w:bCs/>
          <w:b/>
        </w:rPr>
        <w:t xml:space="preserve">A:</w:t>
      </w:r>
      <w:r>
        <w:t xml:space="preserve"> </w:t>
      </w:r>
      <w:r>
        <w:t xml:space="preserve">600x600mm is the most popular kitchen floor tile size, offering a good balance of installation ease and modern appearance. Larger formats (600x1200mm, 750x1500mm) create a more seamless, contemporary look with fewer grout joints. Smaller 300x300mm or 400x400mm tiles work well in compact kitchens.</w:t>
      </w:r>
    </w:p>
    <w:p>
      <w:pPr>
        <w:pStyle w:val="BodyText"/>
      </w:pPr>
      <w:r>
        <w:rPr>
          <w:bCs/>
          <w:b/>
        </w:rPr>
        <w:t xml:space="preserve">Q394:</w:t>
      </w:r>
      <w:r>
        <w:t xml:space="preserve"> </w:t>
      </w:r>
      <w:r>
        <w:t xml:space="preserve">What’s the best tile for a kitchen splashback?</w:t>
      </w:r>
      <w:r>
        <w:t xml:space="preserve"> </w:t>
      </w:r>
      <w:r>
        <w:rPr>
          <w:bCs/>
          <w:b/>
        </w:rPr>
        <w:t xml:space="preserve">A:</w:t>
      </w:r>
      <w:r>
        <w:t xml:space="preserve"> </w:t>
      </w:r>
      <w:r>
        <w:t xml:space="preserve">Subway tiles (75x300mm or 100x300mm) are the classic choice — affordable, timeless, and easy to clean. Glass mosaic tiles add sparkle and are highly stain-resistant. Large format porcelain slabs (600x600mm or 600x1200mm) minimise grout lines. Patterned feature tiles create a focal point behind the stove.</w:t>
      </w:r>
    </w:p>
    <w:p>
      <w:pPr>
        <w:pStyle w:val="BodyText"/>
      </w:pPr>
      <w:r>
        <w:rPr>
          <w:bCs/>
          <w:b/>
        </w:rPr>
        <w:t xml:space="preserve">Q395:</w:t>
      </w:r>
      <w:r>
        <w:t xml:space="preserve"> </w:t>
      </w:r>
      <w:r>
        <w:t xml:space="preserve">How high should a kitchen splashback be tiled?</w:t>
      </w:r>
      <w:r>
        <w:t xml:space="preserve"> </w:t>
      </w:r>
      <w:r>
        <w:rPr>
          <w:bCs/>
          <w:b/>
        </w:rPr>
        <w:t xml:space="preserve">A:</w:t>
      </w:r>
      <w:r>
        <w:t xml:space="preserve"> </w:t>
      </w:r>
      <w:r>
        <w:t xml:space="preserve">The standard splashback height is 600mm (from countertop to underside of wall cabinets). Behind the stove, many homeowners tile the full height to the extractor fan or ceiling for protection and visual impact. Full-height tiling (to the ceiling) creates a more luxurious, integrated look.</w:t>
      </w:r>
    </w:p>
    <w:p>
      <w:pPr>
        <w:pStyle w:val="BodyText"/>
      </w:pPr>
      <w:r>
        <w:rPr>
          <w:bCs/>
          <w:b/>
        </w:rPr>
        <w:t xml:space="preserve">Q396:</w:t>
      </w:r>
      <w:r>
        <w:t xml:space="preserve"> </w:t>
      </w:r>
      <w:r>
        <w:t xml:space="preserve">Should I tile behind my stove/cooktop?</w:t>
      </w:r>
      <w:r>
        <w:t xml:space="preserve"> </w:t>
      </w:r>
      <w:r>
        <w:rPr>
          <w:bCs/>
          <w:b/>
        </w:rPr>
        <w:t xml:space="preserve">A:</w:t>
      </w:r>
      <w:r>
        <w:t xml:space="preserve"> </w:t>
      </w:r>
      <w:r>
        <w:t xml:space="preserve">Yes, definitely. The area behind the stove receives the most grease and food splatter. Use a hard-wearing, easy-to-clean tile — glossy or glass tiles wipe clean easily. A full-height splashback behind the stove (to the extractor hood) looks great and protects the wall. Patterned or feature tiles work well in this zone.</w:t>
      </w:r>
    </w:p>
    <w:p>
      <w:pPr>
        <w:pStyle w:val="BodyText"/>
      </w:pPr>
      <w:r>
        <w:rPr>
          <w:bCs/>
          <w:b/>
        </w:rPr>
        <w:t xml:space="preserve">Q397:</w:t>
      </w:r>
      <w:r>
        <w:t xml:space="preserve"> </w:t>
      </w:r>
      <w:r>
        <w:t xml:space="preserve">Can I tile my kitchen countertops?</w:t>
      </w:r>
      <w:r>
        <w:t xml:space="preserve"> </w:t>
      </w:r>
      <w:r>
        <w:rPr>
          <w:bCs/>
          <w:b/>
        </w:rPr>
        <w:t xml:space="preserve">A:</w:t>
      </w:r>
      <w:r>
        <w:t xml:space="preserve"> </w:t>
      </w:r>
      <w:r>
        <w:t xml:space="preserve">Yes, porcelain tiles are excellent for countertops. Use large format tiles (600x1200mm or 750x1500mm) to minimise grout joints. The grout joints should be sealed to prevent staining. Alternatively, 12mm or 20mm porcelain slabs (sold as</w:t>
      </w:r>
      <w:r>
        <w:t xml:space="preserve"> </w:t>
      </w:r>
      <w:r>
        <w:t xml:space="preserve">“</w:t>
      </w:r>
      <w:r>
        <w:t xml:space="preserve">sintered stone</w:t>
      </w:r>
      <w:r>
        <w:t xml:space="preserve">”</w:t>
      </w:r>
      <w:r>
        <w:t xml:space="preserve"> </w:t>
      </w:r>
      <w:r>
        <w:t xml:space="preserve">or</w:t>
      </w:r>
      <w:r>
        <w:t xml:space="preserve"> </w:t>
      </w:r>
      <w:r>
        <w:t xml:space="preserve">“</w:t>
      </w:r>
      <w:r>
        <w:t xml:space="preserve">compact surfaces</w:t>
      </w:r>
      <w:r>
        <w:t xml:space="preserve">”</w:t>
      </w:r>
      <w:r>
        <w:t xml:space="preserve">) offer a seamless, grout-free countertop solution.</w:t>
      </w:r>
    </w:p>
    <w:p>
      <w:pPr>
        <w:pStyle w:val="BodyText"/>
      </w:pPr>
      <w:r>
        <w:rPr>
          <w:bCs/>
          <w:b/>
        </w:rPr>
        <w:t xml:space="preserve">Q398:</w:t>
      </w:r>
      <w:r>
        <w:t xml:space="preserve"> </w:t>
      </w:r>
      <w:r>
        <w:t xml:space="preserve">What grout colour should I use for kitchen tiles?</w:t>
      </w:r>
      <w:r>
        <w:t xml:space="preserve"> </w:t>
      </w:r>
      <w:r>
        <w:rPr>
          <w:bCs/>
          <w:b/>
        </w:rPr>
        <w:t xml:space="preserve">A:</w:t>
      </w:r>
      <w:r>
        <w:t xml:space="preserve"> </w:t>
      </w:r>
      <w:r>
        <w:t xml:space="preserve">For floors, darker grout (charcoal, dark grey, brown) hides dirt and stains between cleans. For splashbacks, choose based on your desired look — matching grout creates a seamless appearance, while contrasting grout (white tiles with dark grey grout) emphasises the pattern. Always use grout sealer in kitchen areas.</w:t>
      </w:r>
    </w:p>
    <w:p>
      <w:pPr>
        <w:pStyle w:val="BodyText"/>
      </w:pPr>
      <w:r>
        <w:rPr>
          <w:bCs/>
          <w:b/>
        </w:rPr>
        <w:t xml:space="preserve">Q399:</w:t>
      </w:r>
      <w:r>
        <w:t xml:space="preserve"> </w:t>
      </w:r>
      <w:r>
        <w:t xml:space="preserve">Are polished tiles okay for kitchen floors?</w:t>
      </w:r>
      <w:r>
        <w:t xml:space="preserve"> </w:t>
      </w:r>
      <w:r>
        <w:rPr>
          <w:bCs/>
          <w:b/>
        </w:rPr>
        <w:t xml:space="preserve">A:</w:t>
      </w:r>
      <w:r>
        <w:t xml:space="preserve"> </w:t>
      </w:r>
      <w:r>
        <w:t xml:space="preserve">Polished tiles can be used in kitchens but they’re slippery when wet (from water or oil spills) and show scratches more readily. A lappato (semi-polished) or matte finish is generally more practical for kitchen floors. Polished tiles work well on kitchen walls and splashbacks.</w:t>
      </w:r>
    </w:p>
    <w:p>
      <w:pPr>
        <w:pStyle w:val="BodyText"/>
      </w:pPr>
      <w:r>
        <w:rPr>
          <w:bCs/>
          <w:b/>
        </w:rPr>
        <w:t xml:space="preserve">Q400:</w:t>
      </w:r>
      <w:r>
        <w:t xml:space="preserve"> </w:t>
      </w:r>
      <w:r>
        <w:t xml:space="preserve">Can I tile over existing kitchen tiles?</w:t>
      </w:r>
      <w:r>
        <w:t xml:space="preserve"> </w:t>
      </w:r>
      <w:r>
        <w:rPr>
          <w:bCs/>
          <w:b/>
        </w:rPr>
        <w:t xml:space="preserve">A:</w:t>
      </w:r>
      <w:r>
        <w:t xml:space="preserve"> </w:t>
      </w:r>
      <w:r>
        <w:t xml:space="preserve">If the existing tiles are firmly bonded, clean, and the kitchen layout isn’t changing, tiling over with a flexible adhesive and bonding primer is possible. However, this raises the floor height which may affect appliances, door clearances, and transitions to adjacent rooms. Carefully consider these implications before proceeding.</w:t>
      </w:r>
    </w:p>
    <w:p>
      <w:pPr>
        <w:pStyle w:val="BodyText"/>
      </w:pPr>
      <w:r>
        <w:rPr>
          <w:bCs/>
          <w:b/>
        </w:rPr>
        <w:t xml:space="preserve">Q401:</w:t>
      </w:r>
      <w:r>
        <w:t xml:space="preserve"> </w:t>
      </w:r>
      <w:r>
        <w:t xml:space="preserve">How do I protect my kitchen tiles from staining?</w:t>
      </w:r>
      <w:r>
        <w:t xml:space="preserve"> </w:t>
      </w:r>
      <w:r>
        <w:rPr>
          <w:bCs/>
          <w:b/>
        </w:rPr>
        <w:t xml:space="preserve">A:</w:t>
      </w:r>
      <w:r>
        <w:t xml:space="preserve"> </w:t>
      </w:r>
      <w:r>
        <w:t xml:space="preserve">Use glazed porcelain tiles (the glaze makes them stain-resistant). Seal cementitious grout with a penetrating grout sealer. Wipe up spills promptly — especially acidic substances like tomato sauce, wine, and citrus juice. Use cutting boards to protect countertop tiles from knife marks.</w:t>
      </w:r>
    </w:p>
    <w:p>
      <w:pPr>
        <w:pStyle w:val="BodyText"/>
      </w:pPr>
      <w:r>
        <w:rPr>
          <w:bCs/>
          <w:b/>
        </w:rPr>
        <w:t xml:space="preserve">Q402:</w:t>
      </w:r>
      <w:r>
        <w:t xml:space="preserve"> </w:t>
      </w:r>
      <w:r>
        <w:t xml:space="preserve">What’s the difference between a splashback tile and a floor tile?</w:t>
      </w:r>
      <w:r>
        <w:t xml:space="preserve"> </w:t>
      </w:r>
      <w:r>
        <w:rPr>
          <w:bCs/>
          <w:b/>
        </w:rPr>
        <w:t xml:space="preserve">A:</w:t>
      </w:r>
      <w:r>
        <w:t xml:space="preserve"> </w:t>
      </w:r>
      <w:r>
        <w:t xml:space="preserve">Splashback tiles are typically wall tiles — thinner, lighter, and often more decorative. They’re not designed to withstand foot traffic. Floor tiles can be used as splashbacks (and many homeowners do this for coordination), but never use wall tiles on floors. For kitchen splashbacks, either wall tiles or porcelain floor tiles work well.</w:t>
      </w:r>
    </w:p>
    <w:p>
      <w:pPr>
        <w:pStyle w:val="BodyText"/>
      </w:pPr>
      <w:r>
        <w:rPr>
          <w:bCs/>
          <w:b/>
        </w:rPr>
        <w:t xml:space="preserve">Q403:</w:t>
      </w:r>
      <w:r>
        <w:t xml:space="preserve"> </w:t>
      </w:r>
      <w:r>
        <w:t xml:space="preserve">How do I tile around kitchen plug sockets?</w:t>
      </w:r>
      <w:r>
        <w:t xml:space="preserve"> </w:t>
      </w:r>
      <w:r>
        <w:rPr>
          <w:bCs/>
          <w:b/>
        </w:rPr>
        <w:t xml:space="preserve">A:</w:t>
      </w:r>
      <w:r>
        <w:t xml:space="preserve"> </w:t>
      </w:r>
      <w:r>
        <w:t xml:space="preserve">Turn off the power at the DB board. Remove the socket faceplate. Extend the socket box with a spacer so it sits flush over the tile. Mark and cut the tile (using a wet saw or angle grinder with diamond blade) to fit around the socket. Refit the faceplate over the tiled surface.</w:t>
      </w:r>
    </w:p>
    <w:p>
      <w:pPr>
        <w:pStyle w:val="BodyText"/>
      </w:pPr>
      <w:r>
        <w:rPr>
          <w:bCs/>
          <w:b/>
        </w:rPr>
        <w:t xml:space="preserve">Q404:</w:t>
      </w:r>
      <w:r>
        <w:t xml:space="preserve"> </w:t>
      </w:r>
      <w:r>
        <w:t xml:space="preserve">Should my kitchen floor tiles match my cabinetry or countertops?</w:t>
      </w:r>
      <w:r>
        <w:t xml:space="preserve"> </w:t>
      </w:r>
      <w:r>
        <w:rPr>
          <w:bCs/>
          <w:b/>
        </w:rPr>
        <w:t xml:space="preserve">A:</w:t>
      </w:r>
      <w:r>
        <w:t xml:space="preserve"> </w:t>
      </w:r>
      <w:r>
        <w:t xml:space="preserve">Your floor tiles don’t need to match exactly but should complement the overall scheme. A common approach: choose a neutral floor (grey, beige, or wood-look) that works with any cabinet colour, then use the splashback for personality and colour. Bring cabinet door or countertop samples to the showroom to compare.</w:t>
      </w:r>
    </w:p>
    <w:p>
      <w:pPr>
        <w:pStyle w:val="BodyText"/>
      </w:pPr>
      <w:r>
        <w:rPr>
          <w:bCs/>
          <w:b/>
        </w:rPr>
        <w:t xml:space="preserve">Q405:</w:t>
      </w:r>
      <w:r>
        <w:t xml:space="preserve"> </w:t>
      </w:r>
      <w:r>
        <w:t xml:space="preserve">What are the best tiles for a farmhouse/country-style kitchen?</w:t>
      </w:r>
      <w:r>
        <w:t xml:space="preserve"> </w:t>
      </w:r>
      <w:r>
        <w:rPr>
          <w:bCs/>
          <w:b/>
        </w:rPr>
        <w:t xml:space="preserve">A:</w:t>
      </w:r>
      <w:r>
        <w:t xml:space="preserve"> </w:t>
      </w:r>
      <w:r>
        <w:t xml:space="preserve">Patterned encaustic-look floor tiles (200x200mm or 300x300mm), subway tiles with contrasting grout for the splashback, terracotta-look porcelain, and wood-look floor tiles all suit farmhouse aesthetics. Consider a patterned feature area (like a</w:t>
      </w:r>
      <w:r>
        <w:t xml:space="preserve"> </w:t>
      </w:r>
      <w:r>
        <w:t xml:space="preserve">“</w:t>
      </w:r>
      <w:r>
        <w:t xml:space="preserve">rug</w:t>
      </w:r>
      <w:r>
        <w:t xml:space="preserve">”</w:t>
      </w:r>
      <w:r>
        <w:t xml:space="preserve"> </w:t>
      </w:r>
      <w:r>
        <w:t xml:space="preserve">effect in front of the stove) surrounded by plain tiles.</w:t>
      </w:r>
    </w:p>
    <w:p>
      <w:pPr>
        <w:pStyle w:val="BodyText"/>
      </w:pPr>
      <w:r>
        <w:rPr>
          <w:bCs/>
          <w:b/>
        </w:rPr>
        <w:t xml:space="preserve">Q406:</w:t>
      </w:r>
      <w:r>
        <w:t xml:space="preserve"> </w:t>
      </w:r>
      <w:r>
        <w:t xml:space="preserve">What’s trending for kitchen tiles in South Africa?</w:t>
      </w:r>
      <w:r>
        <w:t xml:space="preserve"> </w:t>
      </w:r>
      <w:r>
        <w:rPr>
          <w:bCs/>
          <w:b/>
        </w:rPr>
        <w:t xml:space="preserve">A:</w:t>
      </w:r>
      <w:r>
        <w:t xml:space="preserve"> </w:t>
      </w:r>
      <w:r>
        <w:t xml:space="preserve">Current kitchen trends include: large format concrete-look and stone-look floor tiles, herringbone-pattern splashbacks, bold patterned tiles behind stoves, matte black fixtures with white or-look tiles, navy and forest green splashback colours, and seamless floor-to-ceiling tiled walls in modern kitchens.</w:t>
      </w:r>
    </w:p>
    <w:p>
      <w:pPr>
        <w:pStyle w:val="BodyText"/>
      </w:pPr>
      <w:r>
        <w:rPr>
          <w:bCs/>
          <w:b/>
        </w:rPr>
        <w:t xml:space="preserve">Q407:</w:t>
      </w:r>
      <w:r>
        <w:t xml:space="preserve"> </w:t>
      </w:r>
      <w:r>
        <w:t xml:space="preserve">How do I clean grease off kitchen wall tiles?</w:t>
      </w:r>
      <w:r>
        <w:t xml:space="preserve"> </w:t>
      </w:r>
      <w:r>
        <w:rPr>
          <w:bCs/>
          <w:b/>
        </w:rPr>
        <w:t xml:space="preserve">A:</w:t>
      </w:r>
      <w:r>
        <w:t xml:space="preserve"> </w:t>
      </w:r>
      <w:r>
        <w:t xml:space="preserve">Glazed tiles are easy to clean — wipe with warm soapy water or an all-purpose kitchen cleaner. For stubborn grease buildup, use a degreasing cleaner. Avoid abrasive scrubbers that can scratch the glaze. Epoxy grout is highly resistant to grease staining — consider it for kitchen splashbacks.</w:t>
      </w:r>
    </w:p>
    <w:p>
      <w:pPr>
        <w:pStyle w:val="BodyText"/>
      </w:pPr>
      <w:r>
        <w:rPr>
          <w:bCs/>
          <w:b/>
        </w:rPr>
        <w:t xml:space="preserve">Q408:</w:t>
      </w:r>
      <w:r>
        <w:t xml:space="preserve"> </w:t>
      </w:r>
      <w:r>
        <w:t xml:space="preserve">Can I use underfloor heating under kitchen tiles?</w:t>
      </w:r>
      <w:r>
        <w:t xml:space="preserve"> </w:t>
      </w:r>
      <w:r>
        <w:rPr>
          <w:bCs/>
          <w:b/>
        </w:rPr>
        <w:t xml:space="preserve">A:</w:t>
      </w:r>
      <w:r>
        <w:t xml:space="preserve"> </w:t>
      </w:r>
      <w:r>
        <w:t xml:space="preserve">Yes, electric underfloor heating works excellently under porcelain kitchen floor tiles. It makes winter mornings more comfortable and helps dry the floor quickly after cleaning. Ensure the heating system’s total wattage is suitable for the kitchen area and install according to manufacturer guidelines.</w:t>
      </w:r>
    </w:p>
    <w:p>
      <w:pPr>
        <w:pStyle w:val="BodyText"/>
      </w:pPr>
      <w:r>
        <w:rPr>
          <w:bCs/>
          <w:b/>
        </w:rPr>
        <w:t xml:space="preserve">Q409:</w:t>
      </w:r>
      <w:r>
        <w:t xml:space="preserve"> </w:t>
      </w:r>
      <w:r>
        <w:t xml:space="preserve">How much does it cost to tile a kitchen (floor + splashback)?</w:t>
      </w:r>
      <w:r>
        <w:t xml:space="preserve"> </w:t>
      </w:r>
      <w:r>
        <w:rPr>
          <w:bCs/>
          <w:b/>
        </w:rPr>
        <w:t xml:space="preserve">A:</w:t>
      </w:r>
      <w:r>
        <w:t xml:space="preserve"> </w:t>
      </w:r>
      <w:r>
        <w:t xml:space="preserve">For an average kitchen (12m² floor + 3m splashback at 0.6m high = 1.8m²): mid-range floor tiles at R250/m² = R3,000. Splashback tiles at R300/m² = R540. Add adhesive, grout, and trim (R1,500-R2,000). Total materials: R5,000-R5,500 for a basic kitchen. Premium tiles would be R8,000-R12,000.</w:t>
      </w:r>
    </w:p>
    <w:p>
      <w:pPr>
        <w:pStyle w:val="BodyText"/>
      </w:pPr>
      <w:r>
        <w:rPr>
          <w:bCs/>
          <w:b/>
        </w:rPr>
        <w:t xml:space="preserve">Q410:</w:t>
      </w:r>
      <w:r>
        <w:t xml:space="preserve"> </w:t>
      </w:r>
      <w:r>
        <w:t xml:space="preserve">Should I use large tiles or small tiles for a compact kitchen?</w:t>
      </w:r>
      <w:r>
        <w:t xml:space="preserve"> </w:t>
      </w:r>
      <w:r>
        <w:rPr>
          <w:bCs/>
          <w:b/>
        </w:rPr>
        <w:t xml:space="preserve">A:</w:t>
      </w:r>
      <w:r>
        <w:t xml:space="preserve"> </w:t>
      </w:r>
      <w:r>
        <w:t xml:space="preserve">Large tiles (600x600mm+) actually make small kitchens feel more spacious because there are fewer grout lines creating visual breaks. However, very large tiles in a tiny kitchen create many difficult cuts at the edges. 400x400mm or 600x600mm is usually the sweet spot for compact kitchens.</w:t>
      </w:r>
    </w:p>
    <w:p>
      <w:pPr>
        <w:pStyle w:val="BodyText"/>
      </w:pPr>
      <w:r>
        <w:rPr>
          <w:bCs/>
          <w:b/>
        </w:rPr>
        <w:t xml:space="preserve">Q411:</w:t>
      </w:r>
      <w:r>
        <w:t xml:space="preserve"> </w:t>
      </w:r>
      <w:r>
        <w:t xml:space="preserve">What’s the best tile finish for a kitchen floor — matte, lappato, or textured?</w:t>
      </w:r>
      <w:r>
        <w:t xml:space="preserve"> </w:t>
      </w:r>
      <w:r>
        <w:rPr>
          <w:bCs/>
          <w:b/>
        </w:rPr>
        <w:t xml:space="preserve">A:</w:t>
      </w:r>
      <w:r>
        <w:t xml:space="preserve"> </w:t>
      </w:r>
      <w:r>
        <w:t xml:space="preserve">Lappato (semi-polished) offers a good balance — easier to clean than matte, less slippery than fully polished, and hides minor scratches. Textured tiles provide the best slip resistance but can be harder to clean (dirt settles in texture). For most residential kitchens, lappato or matte is ideal.</w:t>
      </w:r>
    </w:p>
    <w:p>
      <w:pPr>
        <w:pStyle w:val="BodyText"/>
      </w:pPr>
      <w:r>
        <w:rPr>
          <w:bCs/>
          <w:b/>
        </w:rPr>
        <w:t xml:space="preserve">Q412:</w:t>
      </w:r>
      <w:r>
        <w:t xml:space="preserve"> </w:t>
      </w:r>
      <w:r>
        <w:t xml:space="preserve">How do I handle the transition between kitchen tiles and lounge carpet/laminate?</w:t>
      </w:r>
      <w:r>
        <w:t xml:space="preserve"> </w:t>
      </w:r>
      <w:r>
        <w:rPr>
          <w:bCs/>
          <w:b/>
        </w:rPr>
        <w:t xml:space="preserve">A:</w:t>
      </w:r>
      <w:r>
        <w:t xml:space="preserve"> </w:t>
      </w:r>
      <w:r>
        <w:t xml:space="preserve">Use a transition profile (also called a cover strip or threshold) at the doorway between different floorings. Choose the profile type based on the height difference — T-bar for same-height floors, reducer ramp for different heights. Available in aluminium, wood-effect, and other finishes.</w:t>
      </w:r>
    </w:p>
    <w:p>
      <w:pPr>
        <w:pStyle w:val="BodyText"/>
      </w:pPr>
      <w:r>
        <w:rPr>
          <w:bCs/>
          <w:b/>
        </w:rPr>
        <w:t xml:space="preserve">Q413:</w:t>
      </w:r>
      <w:r>
        <w:t xml:space="preserve"> </w:t>
      </w:r>
      <w:r>
        <w:t xml:space="preserve">Can I install kitchen tiles myself, or should I hire a professional?</w:t>
      </w:r>
      <w:r>
        <w:t xml:space="preserve"> </w:t>
      </w:r>
      <w:r>
        <w:rPr>
          <w:bCs/>
          <w:b/>
        </w:rPr>
        <w:t xml:space="preserve">A:</w:t>
      </w:r>
      <w:r>
        <w:t xml:space="preserve"> </w:t>
      </w:r>
      <w:r>
        <w:t xml:space="preserve">Kitchen floor tiling is achievable for a competent DIYer with proper preparation. Kitchen splashbacks are an excellent beginner-to-intermediate DIY project — the area is small, no furniture needs moving, and mistakes are easily rectified. The splashback is often where DIYers cut their teeth before tackling larger projects.</w:t>
      </w:r>
    </w:p>
    <w:p>
      <w:pPr>
        <w:pStyle w:val="BodyText"/>
      </w:pPr>
      <w:r>
        <w:rPr>
          <w:bCs/>
          <w:b/>
        </w:rPr>
        <w:t xml:space="preserve">Q414:</w:t>
      </w:r>
      <w:r>
        <w:t xml:space="preserve"> </w:t>
      </w:r>
      <w:r>
        <w:t xml:space="preserve">How do I tile behind a freestanding stove?</w:t>
      </w:r>
      <w:r>
        <w:t xml:space="preserve"> </w:t>
      </w:r>
      <w:r>
        <w:rPr>
          <w:bCs/>
          <w:b/>
        </w:rPr>
        <w:t xml:space="preserve">A:</w:t>
      </w:r>
      <w:r>
        <w:t xml:space="preserve"> </w:t>
      </w:r>
      <w:r>
        <w:t xml:space="preserve">Slide the stove out (disconnect gas/electricity first if moving it fully). Tile the wall behind completely, including any areas currently hidden by the stove — this protects the wall and ensures a finished look if you ever change appliance sizes. Leave a small expansion gap around the stove area and seal with silicone.</w:t>
      </w:r>
    </w:p>
    <w:p>
      <w:pPr>
        <w:pStyle w:val="BodyText"/>
      </w:pPr>
      <w:r>
        <w:rPr>
          <w:bCs/>
          <w:b/>
        </w:rPr>
        <w:t xml:space="preserve">Q415:</w:t>
      </w:r>
      <w:r>
        <w:t xml:space="preserve"> </w:t>
      </w:r>
      <w:r>
        <w:t xml:space="preserve">What tile layout patterns work best in kitchens?</w:t>
      </w:r>
      <w:r>
        <w:t xml:space="preserve"> </w:t>
      </w:r>
      <w:r>
        <w:rPr>
          <w:bCs/>
          <w:b/>
        </w:rPr>
        <w:t xml:space="preserve">A:</w:t>
      </w:r>
      <w:r>
        <w:t xml:space="preserve"> </w:t>
      </w:r>
      <w:r>
        <w:t xml:space="preserve">Straight stack (grid) is the most common and easiest for DIY. Brick bond (running bond) is forgiving of slightly uneven walls and adds subtle interest. For splashbacks, herringbone pattern creates a high-end look. Diagonal layouts make narrow kitchens feel wider but create more wastage.</w:t>
      </w:r>
    </w:p>
    <w:p>
      <w:pPr>
        <w:pStyle w:val="BodyText"/>
      </w:pPr>
      <w:r>
        <w:rPr>
          <w:bCs/>
          <w:b/>
        </w:rPr>
        <w:t xml:space="preserve">Q416:</w:t>
      </w:r>
      <w:r>
        <w:t xml:space="preserve"> </w:t>
      </w:r>
      <w:r>
        <w:t xml:space="preserve">Are white kitchen floor tiles practical?</w:t>
      </w:r>
      <w:r>
        <w:t xml:space="preserve"> </w:t>
      </w:r>
      <w:r>
        <w:rPr>
          <w:bCs/>
          <w:b/>
        </w:rPr>
        <w:t xml:space="preserve">A:</w:t>
      </w:r>
      <w:r>
        <w:t xml:space="preserve"> </w:t>
      </w:r>
      <w:r>
        <w:t xml:space="preserve">White floor tiles show dirt more readily than darker colours, requiring more frequent cleaning. If you love the white aesthetic, choose a white tile with subtle pattern or veining that disguises minor dirt between cleans. Alternatively, use white on walls/splashback and a light-to-mid grey on the floor.</w:t>
      </w:r>
    </w:p>
    <w:p>
      <w:pPr>
        <w:pStyle w:val="BodyText"/>
      </w:pPr>
      <w:r>
        <w:rPr>
          <w:bCs/>
          <w:b/>
        </w:rPr>
        <w:t xml:space="preserve">Q417:</w:t>
      </w:r>
      <w:r>
        <w:t xml:space="preserve"> </w:t>
      </w:r>
      <w:r>
        <w:t xml:space="preserve">How do I choose tiles for a kitchen island base?</w:t>
      </w:r>
      <w:r>
        <w:t xml:space="preserve"> </w:t>
      </w:r>
      <w:r>
        <w:rPr>
          <w:bCs/>
          <w:b/>
        </w:rPr>
        <w:t xml:space="preserve">A:</w:t>
      </w:r>
      <w:r>
        <w:t xml:space="preserve"> </w:t>
      </w:r>
      <w:r>
        <w:t xml:space="preserve">Tiling the kitchen island base creates a custom, built-in look. Use the same tile as your splashback for coordination, or a contrasting feature tile. The island base is a great place to experiment with pattern or texture as it’s a contained area. Use tile trim on exposed edges for a neat finish.</w:t>
      </w:r>
    </w:p>
    <w:p>
      <w:pPr>
        <w:pStyle w:val="BodyText"/>
      </w:pPr>
      <w:r>
        <w:rPr>
          <w:bCs/>
          <w:b/>
        </w:rPr>
        <w:t xml:space="preserve">Q418:</w:t>
      </w:r>
      <w:r>
        <w:t xml:space="preserve"> </w:t>
      </w:r>
      <w:r>
        <w:t xml:space="preserve">Can I use mosaic tiles for a kitchen splashback?</w:t>
      </w:r>
      <w:r>
        <w:t xml:space="preserve"> </w:t>
      </w:r>
      <w:r>
        <w:rPr>
          <w:bCs/>
          <w:b/>
        </w:rPr>
        <w:t xml:space="preserve">A:</w:t>
      </w:r>
      <w:r>
        <w:t xml:space="preserve"> </w:t>
      </w:r>
      <w:r>
        <w:t xml:space="preserve">Yes, mosaic splashbacks (especially glass mosaics) are popular in South African kitchens. They’re available in sheet format, making installation manageable for DIYers. Glass mosaics are highly stain-resistant and reflect light, making kitchens feel brighter. They’re more expensive per m² than standard tiles but the kitchen splashback area is small.</w:t>
      </w:r>
    </w:p>
    <w:p>
      <w:pPr>
        <w:pStyle w:val="BodyText"/>
      </w:pPr>
      <w:r>
        <w:rPr>
          <w:bCs/>
          <w:b/>
        </w:rPr>
        <w:t xml:space="preserve">Q419:</w:t>
      </w:r>
      <w:r>
        <w:t xml:space="preserve"> </w:t>
      </w:r>
      <w:r>
        <w:t xml:space="preserve">What sealant should I use at the junction between kitchen countertop and wall tiles?</w:t>
      </w:r>
      <w:r>
        <w:t xml:space="preserve"> </w:t>
      </w:r>
      <w:r>
        <w:rPr>
          <w:bCs/>
          <w:b/>
        </w:rPr>
        <w:t xml:space="preserve">A:</w:t>
      </w:r>
      <w:r>
        <w:t xml:space="preserve"> </w:t>
      </w:r>
      <w:r>
        <w:t xml:space="preserve">Use a high-quality, food-safe silicone sealant (neutral cure, not acetoxy cure which can corrode some materials) in a colour matching your grout. This flexible joint accommodates movement between the counter and wall while preventing water ingress behind the tiles.</w:t>
      </w:r>
    </w:p>
    <w:p>
      <w:pPr>
        <w:pStyle w:val="BodyText"/>
      </w:pPr>
      <w:r>
        <w:rPr>
          <w:bCs/>
          <w:b/>
        </w:rPr>
        <w:t xml:space="preserve">Q420:</w:t>
      </w:r>
      <w:r>
        <w:t xml:space="preserve"> </w:t>
      </w:r>
      <w:r>
        <w:t xml:space="preserve">How do I prevent my kitchen floor tiles from cracking?</w:t>
      </w:r>
      <w:r>
        <w:t xml:space="preserve"> </w:t>
      </w:r>
      <w:r>
        <w:rPr>
          <w:bCs/>
          <w:b/>
        </w:rPr>
        <w:t xml:space="preserve">A:</w:t>
      </w:r>
      <w:r>
        <w:t xml:space="preserve"> </w:t>
      </w:r>
      <w:r>
        <w:t xml:space="preserve">Ensure proper subfloor preparation — the floor must be sound, level, and primed. Use a flexible adhesive. Install movement joints every 8-10m and at doorways. Don’t but tiles hard against walls — leave a 5mm expansion gap covered by skirting. Use appropriate adhesive for your tile type and substrate.</w:t>
      </w:r>
    </w:p>
    <w:p>
      <w:r>
        <w:pict>
          <v:rect style="width:0;height:1.5pt" o:hralign="center" o:hrstd="t" o:hr="t"/>
        </w:pict>
      </w:r>
    </w:p>
    <w:bookmarkEnd w:id="35"/>
    <w:bookmarkStart w:id="36" w:name="category-10-delivery-logistics"/>
    <w:p>
      <w:pPr>
        <w:pStyle w:val="Heading2"/>
      </w:pPr>
      <w:r>
        <w:t xml:space="preserve">Category 10: Delivery &amp; Logistics</w:t>
      </w:r>
    </w:p>
    <w:p>
      <w:pPr>
        <w:pStyle w:val="FirstParagraph"/>
      </w:pPr>
      <w:r>
        <w:rPr>
          <w:bCs/>
          <w:b/>
        </w:rPr>
        <w:t xml:space="preserve">Q421:</w:t>
      </w:r>
      <w:r>
        <w:t xml:space="preserve"> </w:t>
      </w:r>
      <w:r>
        <w:t xml:space="preserve">Does Tiletoria deliver to homes, or is it trade-only delivery?</w:t>
      </w:r>
      <w:r>
        <w:t xml:space="preserve"> </w:t>
      </w:r>
      <w:r>
        <w:rPr>
          <w:bCs/>
          <w:b/>
        </w:rPr>
        <w:t xml:space="preserve">A:</w:t>
      </w:r>
      <w:r>
        <w:t xml:space="preserve"> </w:t>
      </w:r>
      <w:r>
        <w:t xml:space="preserve">Tiletoria delivers to both residential and trade customers. Our delivery fleet operates from our hubs in Cape Town, Johannesburg, Durban, and Paarden Eiland, covering approximately 60km radius from each location. Beyond that, we use third-party carriers.</w:t>
      </w:r>
    </w:p>
    <w:p>
      <w:pPr>
        <w:pStyle w:val="BodyText"/>
      </w:pPr>
      <w:r>
        <w:rPr>
          <w:bCs/>
          <w:b/>
        </w:rPr>
        <w:t xml:space="preserve">Q422:</w:t>
      </w:r>
      <w:r>
        <w:t xml:space="preserve"> </w:t>
      </w:r>
      <w:r>
        <w:t xml:space="preserve">How much does delivery cost?</w:t>
      </w:r>
      <w:r>
        <w:t xml:space="preserve"> </w:t>
      </w:r>
      <w:r>
        <w:rPr>
          <w:bCs/>
          <w:b/>
        </w:rPr>
        <w:t xml:space="preserve">A:</w:t>
      </w:r>
      <w:r>
        <w:t xml:space="preserve"> </w:t>
      </w:r>
      <w:r>
        <w:t xml:space="preserve">Delivery fees vary based on distance from our nearest hub and order size. We offer free delivery within a certain radius for qualifying order values (typically R3,000+ within 30km). For specific rates to your area, contact your nearest showroom with your address and expected order size.</w:t>
      </w:r>
    </w:p>
    <w:p>
      <w:pPr>
        <w:pStyle w:val="BodyText"/>
      </w:pPr>
      <w:r>
        <w:rPr>
          <w:bCs/>
          <w:b/>
        </w:rPr>
        <w:t xml:space="preserve">Q423:</w:t>
      </w:r>
      <w:r>
        <w:t xml:space="preserve"> </w:t>
      </w:r>
      <w:r>
        <w:t xml:space="preserve">How long does delivery take?</w:t>
      </w:r>
      <w:r>
        <w:t xml:space="preserve"> </w:t>
      </w:r>
      <w:r>
        <w:rPr>
          <w:bCs/>
          <w:b/>
        </w:rPr>
        <w:t xml:space="preserve">A:</w:t>
      </w:r>
      <w:r>
        <w:t xml:space="preserve"> </w:t>
      </w:r>
      <w:r>
        <w:t xml:space="preserve">For in-stock items within our primary delivery zones, delivery typically takes 2-5 working days from order confirmation. Same-day or next-day delivery may be available for urgent orders within close proximity. Transfers from other warehouses take 3-7 working days.</w:t>
      </w:r>
    </w:p>
    <w:p>
      <w:pPr>
        <w:pStyle w:val="BodyText"/>
      </w:pPr>
      <w:r>
        <w:rPr>
          <w:bCs/>
          <w:b/>
        </w:rPr>
        <w:t xml:space="preserve">Q424:</w:t>
      </w:r>
      <w:r>
        <w:t xml:space="preserve"> </w:t>
      </w:r>
      <w:r>
        <w:t xml:space="preserve">Can I collect my tiles instead of having them delivered?</w:t>
      </w:r>
      <w:r>
        <w:t xml:space="preserve"> </w:t>
      </w:r>
      <w:r>
        <w:rPr>
          <w:bCs/>
          <w:b/>
        </w:rPr>
        <w:t xml:space="preserve">A:</w:t>
      </w:r>
      <w:r>
        <w:t xml:space="preserve"> </w:t>
      </w:r>
      <w:r>
        <w:t xml:space="preserve">Yes, you can collect from our warehouse or showroom at any of our locations (Cape Town Paarden Eiland, Johannesburg Northriding, Durban Cornubia, Paarden Eiland). Collection is free and often available the same day for in-stock items. Bring a suitable vehicle — tile boxes are heavy.</w:t>
      </w:r>
    </w:p>
    <w:p>
      <w:pPr>
        <w:pStyle w:val="BodyText"/>
      </w:pPr>
      <w:r>
        <w:rPr>
          <w:bCs/>
          <w:b/>
        </w:rPr>
        <w:t xml:space="preserve">Q425:</w:t>
      </w:r>
      <w:r>
        <w:t xml:space="preserve"> </w:t>
      </w:r>
      <w:r>
        <w:t xml:space="preserve">What vehicle do I need to collect tiles?</w:t>
      </w:r>
      <w:r>
        <w:t xml:space="preserve"> </w:t>
      </w:r>
      <w:r>
        <w:rPr>
          <w:bCs/>
          <w:b/>
        </w:rPr>
        <w:t xml:space="preserve">A:</w:t>
      </w:r>
      <w:r>
        <w:t xml:space="preserve"> </w:t>
      </w:r>
      <w:r>
        <w:t xml:space="preserve">A standard car can typically carry 15-20m² of tiles (depending on tile size and vehicle boot space). A bakkie or trailer is recommended for larger orders. A 60m² whole-home order would need multiple trips in a car or a single trip in a medium bakkie. Our staff can advise on the number of boxes and their dimensions.</w:t>
      </w:r>
    </w:p>
    <w:p>
      <w:pPr>
        <w:pStyle w:val="BodyText"/>
      </w:pPr>
      <w:r>
        <w:rPr>
          <w:bCs/>
          <w:b/>
        </w:rPr>
        <w:t xml:space="preserve">Q426:</w:t>
      </w:r>
      <w:r>
        <w:t xml:space="preserve"> </w:t>
      </w:r>
      <w:r>
        <w:t xml:space="preserve">How heavy is a box of tiles?</w:t>
      </w:r>
      <w:r>
        <w:t xml:space="preserve"> </w:t>
      </w:r>
      <w:r>
        <w:rPr>
          <w:bCs/>
          <w:b/>
        </w:rPr>
        <w:t xml:space="preserve">A:</w:t>
      </w:r>
      <w:r>
        <w:t xml:space="preserve"> </w:t>
      </w:r>
      <w:r>
        <w:t xml:space="preserve">Tile weight varies by size and thickness. A box of 600x600mm porcelain tiles (4 tiles, 1.44m²) typically weighs 20-25kg. A box of 300x300mm tiles (17 tiles, 1.53m²) weighs 15-18kg. A full pallet (approximately 50-60m²) weighs 800-1,000kg.</w:t>
      </w:r>
    </w:p>
    <w:p>
      <w:pPr>
        <w:pStyle w:val="BodyText"/>
      </w:pPr>
      <w:r>
        <w:rPr>
          <w:bCs/>
          <w:b/>
        </w:rPr>
        <w:t xml:space="preserve">Q427:</w:t>
      </w:r>
      <w:r>
        <w:t xml:space="preserve"> </w:t>
      </w:r>
      <w:r>
        <w:t xml:space="preserve">Do you deliver on Saturdays?</w:t>
      </w:r>
      <w:r>
        <w:t xml:space="preserve"> </w:t>
      </w:r>
      <w:r>
        <w:rPr>
          <w:bCs/>
          <w:b/>
        </w:rPr>
        <w:t xml:space="preserve">A:</w:t>
      </w:r>
      <w:r>
        <w:t xml:space="preserve"> </w:t>
      </w:r>
      <w:r>
        <w:t xml:space="preserve">Saturday delivery may be available in some areas, particularly within major metro zones, but is limited and may incur an additional fee. Weekday deliveries are our standard service. Contact your showroom to discuss Saturday delivery options.</w:t>
      </w:r>
    </w:p>
    <w:p>
      <w:pPr>
        <w:pStyle w:val="BodyText"/>
      </w:pPr>
      <w:r>
        <w:rPr>
          <w:bCs/>
          <w:b/>
        </w:rPr>
        <w:t xml:space="preserve">Q428:</w:t>
      </w:r>
      <w:r>
        <w:t xml:space="preserve"> </w:t>
      </w:r>
      <w:r>
        <w:t xml:space="preserve">Can you deliver tiles upstairs or into my garage?</w:t>
      </w:r>
      <w:r>
        <w:t xml:space="preserve"> </w:t>
      </w:r>
      <w:r>
        <w:rPr>
          <w:bCs/>
          <w:b/>
        </w:rPr>
        <w:t xml:space="preserve">A:</w:t>
      </w:r>
      <w:r>
        <w:t xml:space="preserve"> </w:t>
      </w:r>
      <w:r>
        <w:t xml:space="preserve">Our delivery service is typically to the kerbside or ground-floor entrance. Drivers will assist with unloading but are not equipped to carry heavy boxes upstairs. If you need tiles carried upstairs, arrange for additional help to be present at delivery. Garage delivery is usually possible if accessible.</w:t>
      </w:r>
    </w:p>
    <w:p>
      <w:pPr>
        <w:pStyle w:val="BodyText"/>
      </w:pPr>
      <w:r>
        <w:rPr>
          <w:bCs/>
          <w:b/>
        </w:rPr>
        <w:t xml:space="preserve">Q429:</w:t>
      </w:r>
      <w:r>
        <w:t xml:space="preserve"> </w:t>
      </w:r>
      <w:r>
        <w:t xml:space="preserve">Do I need to be home for delivery?</w:t>
      </w:r>
      <w:r>
        <w:t xml:space="preserve"> </w:t>
      </w:r>
      <w:r>
        <w:rPr>
          <w:bCs/>
          <w:b/>
        </w:rPr>
        <w:t xml:space="preserve">A:</w:t>
      </w:r>
      <w:r>
        <w:t xml:space="preserve"> </w:t>
      </w:r>
      <w:r>
        <w:t xml:space="preserve">Yes, someone must be present to receive the delivery, check for damage, and sign the delivery note. If you can’t be there, arrange for a trusted person to accept delivery on your behalf. Ensure they understand to inspect the load before signing.</w:t>
      </w:r>
    </w:p>
    <w:p>
      <w:pPr>
        <w:pStyle w:val="BodyText"/>
      </w:pPr>
      <w:r>
        <w:rPr>
          <w:bCs/>
          <w:b/>
        </w:rPr>
        <w:t xml:space="preserve">Q430:</w:t>
      </w:r>
      <w:r>
        <w:t xml:space="preserve"> </w:t>
      </w:r>
      <w:r>
        <w:t xml:space="preserve">What should I do when my delivery arrives?</w:t>
      </w:r>
      <w:r>
        <w:t xml:space="preserve"> </w:t>
      </w:r>
      <w:r>
        <w:rPr>
          <w:bCs/>
          <w:b/>
        </w:rPr>
        <w:t xml:space="preserve">A:</w:t>
      </w:r>
      <w:r>
        <w:t xml:space="preserve"> </w:t>
      </w:r>
      <w:r>
        <w:t xml:space="preserve">Check that the number of boxes matches your order. Inspect for any visible damage to packaging. Note any discrepancies or damage on the delivery slip before signing. Keep your delivery note and tax invoice for warranty and returns purposes. Store tiles in a dry place until installation.</w:t>
      </w:r>
    </w:p>
    <w:p>
      <w:pPr>
        <w:pStyle w:val="BodyText"/>
      </w:pPr>
      <w:r>
        <w:rPr>
          <w:bCs/>
          <w:b/>
        </w:rPr>
        <w:t xml:space="preserve">Q431:</w:t>
      </w:r>
      <w:r>
        <w:t xml:space="preserve"> </w:t>
      </w:r>
      <w:r>
        <w:t xml:space="preserve">Do you deliver to areas outside major cities?</w:t>
      </w:r>
      <w:r>
        <w:t xml:space="preserve"> </w:t>
      </w:r>
      <w:r>
        <w:rPr>
          <w:bCs/>
          <w:b/>
        </w:rPr>
        <w:t xml:space="preserve">A:</w:t>
      </w:r>
      <w:r>
        <w:t xml:space="preserve"> </w:t>
      </w:r>
      <w:r>
        <w:t xml:space="preserve">Yes, we deliver nationwide using third-party freight services for areas beyond our 60km delivery radius from major hubs. Delivery to outlying areas takes longer (5-10 working days) and costs more. Contact your nearest showroom for a quote to your specific location.</w:t>
      </w:r>
    </w:p>
    <w:p>
      <w:pPr>
        <w:pStyle w:val="BodyText"/>
      </w:pPr>
      <w:r>
        <w:rPr>
          <w:bCs/>
          <w:b/>
        </w:rPr>
        <w:t xml:space="preserve">Q432:</w:t>
      </w:r>
      <w:r>
        <w:t xml:space="preserve"> </w:t>
      </w:r>
      <w:r>
        <w:t xml:space="preserve">Can you deliver to a building site instead of my home?</w:t>
      </w:r>
      <w:r>
        <w:t xml:space="preserve"> </w:t>
      </w:r>
      <w:r>
        <w:rPr>
          <w:bCs/>
          <w:b/>
        </w:rPr>
        <w:t xml:space="preserve">A:</w:t>
      </w:r>
      <w:r>
        <w:t xml:space="preserve"> </w:t>
      </w:r>
      <w:r>
        <w:t xml:space="preserve">Yes, we can deliver to building sites. Ensure the site is accessible for our delivery vehicle, someone is present to receive the goods, and the delivery address and contact person details are provided when ordering. Site deliveries should be to a secure, covered storage area.</w:t>
      </w:r>
    </w:p>
    <w:p>
      <w:pPr>
        <w:pStyle w:val="BodyText"/>
      </w:pPr>
      <w:r>
        <w:rPr>
          <w:bCs/>
          <w:b/>
        </w:rPr>
        <w:t xml:space="preserve">Q433:</w:t>
      </w:r>
      <w:r>
        <w:t xml:space="preserve"> </w:t>
      </w:r>
      <w:r>
        <w:t xml:space="preserve">What happens if I’m not home when the delivery arrives?</w:t>
      </w:r>
      <w:r>
        <w:t xml:space="preserve"> </w:t>
      </w:r>
      <w:r>
        <w:rPr>
          <w:bCs/>
          <w:b/>
        </w:rPr>
        <w:t xml:space="preserve">A:</w:t>
      </w:r>
      <w:r>
        <w:t xml:space="preserve"> </w:t>
      </w:r>
      <w:r>
        <w:t xml:space="preserve">The driver will attempt to contact you. If you can’t be reached or can’t return home promptly, the delivery will be rescheduled, potentially with a redelivery fee. Always provide a backup contact number and ensure someone is available during the delivery window.</w:t>
      </w:r>
    </w:p>
    <w:p>
      <w:pPr>
        <w:pStyle w:val="BodyText"/>
      </w:pPr>
      <w:r>
        <w:rPr>
          <w:bCs/>
          <w:b/>
        </w:rPr>
        <w:t xml:space="preserve">Q434:</w:t>
      </w:r>
      <w:r>
        <w:t xml:space="preserve"> </w:t>
      </w:r>
      <w:r>
        <w:t xml:space="preserve">Can I track my delivery?</w:t>
      </w:r>
      <w:r>
        <w:t xml:space="preserve"> </w:t>
      </w:r>
      <w:r>
        <w:rPr>
          <w:bCs/>
          <w:b/>
        </w:rPr>
        <w:t xml:space="preserve">A:</w:t>
      </w:r>
      <w:r>
        <w:t xml:space="preserve"> </w:t>
      </w:r>
      <w:r>
        <w:t xml:space="preserve">For our own fleet deliveries, you can contact the showroom for updates on delivery status. For third-party carrier deliveries, tracking may be available depending on the carrier. We’ll provide estimated delivery windows and contact details for queries.</w:t>
      </w:r>
    </w:p>
    <w:p>
      <w:pPr>
        <w:pStyle w:val="BodyText"/>
      </w:pPr>
      <w:r>
        <w:rPr>
          <w:bCs/>
          <w:b/>
        </w:rPr>
        <w:t xml:space="preserve">Q435:</w:t>
      </w:r>
      <w:r>
        <w:t xml:space="preserve"> </w:t>
      </w:r>
      <w:r>
        <w:t xml:space="preserve">Do you offer same-day delivery?</w:t>
      </w:r>
      <w:r>
        <w:t xml:space="preserve"> </w:t>
      </w:r>
      <w:r>
        <w:rPr>
          <w:bCs/>
          <w:b/>
        </w:rPr>
        <w:t xml:space="preserve">A:</w:t>
      </w:r>
      <w:r>
        <w:t xml:space="preserve"> </w:t>
      </w:r>
      <w:r>
        <w:t xml:space="preserve">Same-day delivery may be possible for in-stock items within close proximity of our warehouses (typically 15-20km), subject to delivery capacity and order timing (orders before 10am have the best chance). Contact the showroom to check availability — additional fees may apply.</w:t>
      </w:r>
    </w:p>
    <w:p>
      <w:pPr>
        <w:pStyle w:val="BodyText"/>
      </w:pPr>
      <w:r>
        <w:rPr>
          <w:bCs/>
          <w:b/>
        </w:rPr>
        <w:t xml:space="preserve">Q436:</w:t>
      </w:r>
      <w:r>
        <w:t xml:space="preserve"> </w:t>
      </w:r>
      <w:r>
        <w:t xml:space="preserve">How are tiles packaged for delivery?</w:t>
      </w:r>
      <w:r>
        <w:t xml:space="preserve"> </w:t>
      </w:r>
      <w:r>
        <w:rPr>
          <w:bCs/>
          <w:b/>
        </w:rPr>
        <w:t xml:space="preserve">A:</w:t>
      </w:r>
      <w:r>
        <w:t xml:space="preserve"> </w:t>
      </w:r>
      <w:r>
        <w:t xml:space="preserve">Tiles are packaged in sturdy cardboard boxes on wooden pallets for large orders. Pallets are shrink-wrapped to prevent movement during transport. The packaging protects tiles from most handling damage, but rough handling can still cause breakage — which is why inspection on delivery is important.</w:t>
      </w:r>
    </w:p>
    <w:p>
      <w:pPr>
        <w:pStyle w:val="BodyText"/>
      </w:pPr>
      <w:r>
        <w:rPr>
          <w:bCs/>
          <w:b/>
        </w:rPr>
        <w:t xml:space="preserve">Q437:</w:t>
      </w:r>
      <w:r>
        <w:t xml:space="preserve"> </w:t>
      </w:r>
      <w:r>
        <w:t xml:space="preserve">What if tiles are damaged during delivery?</w:t>
      </w:r>
      <w:r>
        <w:t xml:space="preserve"> </w:t>
      </w:r>
      <w:r>
        <w:rPr>
          <w:bCs/>
          <w:b/>
        </w:rPr>
        <w:t xml:space="preserve">A:</w:t>
      </w:r>
      <w:r>
        <w:t xml:space="preserve"> </w:t>
      </w:r>
      <w:r>
        <w:t xml:space="preserve">If damage occurred during transit, note it on the delivery note and contact the showroom immediately with photos. We’ll replace transport-damaged tiles at no cost. Damage must be reported within 24 hours of delivery. Tiles damaged after delivery due to improper storage or handling are not covered.</w:t>
      </w:r>
    </w:p>
    <w:p>
      <w:pPr>
        <w:pStyle w:val="BodyText"/>
      </w:pPr>
      <w:r>
        <w:rPr>
          <w:bCs/>
          <w:b/>
        </w:rPr>
        <w:t xml:space="preserve">Q438:</w:t>
      </w:r>
      <w:r>
        <w:t xml:space="preserve"> </w:t>
      </w:r>
      <w:r>
        <w:t xml:space="preserve">Can you hold my order at the warehouse for a few weeks?</w:t>
      </w:r>
      <w:r>
        <w:t xml:space="preserve"> </w:t>
      </w:r>
      <w:r>
        <w:rPr>
          <w:bCs/>
          <w:b/>
        </w:rPr>
        <w:t xml:space="preserve">A:</w:t>
      </w:r>
      <w:r>
        <w:t xml:space="preserve"> </w:t>
      </w:r>
      <w:r>
        <w:t xml:space="preserve">Yes, we can hold purchased stock at our warehouse for a reasonable period (typically up to 30 days at no charge). This is useful if your project is delayed or if you’re buying during a promotion but aren’t ready to receive. Extended holding may incur storage fees.</w:t>
      </w:r>
    </w:p>
    <w:p>
      <w:pPr>
        <w:pStyle w:val="BodyText"/>
      </w:pPr>
      <w:r>
        <w:rPr>
          <w:bCs/>
          <w:b/>
        </w:rPr>
        <w:t xml:space="preserve">Q439:</w:t>
      </w:r>
      <w:r>
        <w:t xml:space="preserve"> </w:t>
      </w:r>
      <w:r>
        <w:t xml:space="preserve">Do you deliver to estates and complexes with access control?</w:t>
      </w:r>
      <w:r>
        <w:t xml:space="preserve"> </w:t>
      </w:r>
      <w:r>
        <w:rPr>
          <w:bCs/>
          <w:b/>
        </w:rPr>
        <w:t xml:space="preserve">A:</w:t>
      </w:r>
      <w:r>
        <w:t xml:space="preserve"> </w:t>
      </w:r>
      <w:r>
        <w:t xml:space="preserve">Yes, but you must arrange access with your estate security in advance. Provide our delivery team with any access codes, contact details for security, and specific delivery instructions. Some estates require prior notification or have restricted delivery hours.</w:t>
      </w:r>
    </w:p>
    <w:p>
      <w:pPr>
        <w:pStyle w:val="BodyText"/>
      </w:pPr>
      <w:r>
        <w:rPr>
          <w:bCs/>
          <w:b/>
        </w:rPr>
        <w:t xml:space="preserve">Q440:</w:t>
      </w:r>
      <w:r>
        <w:t xml:space="preserve"> </w:t>
      </w:r>
      <w:r>
        <w:t xml:space="preserve">Can I split my delivery — some tiles now, the rest later?</w:t>
      </w:r>
      <w:r>
        <w:t xml:space="preserve"> </w:t>
      </w:r>
      <w:r>
        <w:rPr>
          <w:bCs/>
          <w:b/>
        </w:rPr>
        <w:t xml:space="preserve">A:</w:t>
      </w:r>
      <w:r>
        <w:t xml:space="preserve"> </w:t>
      </w:r>
      <w:r>
        <w:t xml:space="preserve">Yes, split deliveries can be arranged. This is useful for phased projects (e.g., bathroom first, kitchen later). Additional delivery fees may apply for each separate delivery. Discuss your project timeline with the showroom to optimise delivery scheduling.</w:t>
      </w:r>
    </w:p>
    <w:p>
      <w:pPr>
        <w:pStyle w:val="BodyText"/>
      </w:pPr>
      <w:r>
        <w:rPr>
          <w:bCs/>
          <w:b/>
        </w:rPr>
        <w:t xml:space="preserve">Q441:</w:t>
      </w:r>
      <w:r>
        <w:t xml:space="preserve"> </w:t>
      </w:r>
      <w:r>
        <w:t xml:space="preserve">Do you deliver on public holidays?</w:t>
      </w:r>
      <w:r>
        <w:t xml:space="preserve"> </w:t>
      </w:r>
      <w:r>
        <w:rPr>
          <w:bCs/>
          <w:b/>
        </w:rPr>
        <w:t xml:space="preserve">A:</w:t>
      </w:r>
      <w:r>
        <w:t xml:space="preserve"> </w:t>
      </w:r>
      <w:r>
        <w:t xml:space="preserve">Our delivery fleet generally doesn’t operate on public holidays. If a public holiday falls within your expected delivery window, expect a one-day delay. We’ll confirm the delivery date when your order is processed.</w:t>
      </w:r>
    </w:p>
    <w:p>
      <w:pPr>
        <w:pStyle w:val="BodyText"/>
      </w:pPr>
      <w:r>
        <w:rPr>
          <w:bCs/>
          <w:b/>
        </w:rPr>
        <w:t xml:space="preserve">Q442:</w:t>
      </w:r>
      <w:r>
        <w:t xml:space="preserve"> </w:t>
      </w:r>
      <w:r>
        <w:t xml:space="preserve">Can I change my delivery address after ordering?</w:t>
      </w:r>
      <w:r>
        <w:t xml:space="preserve"> </w:t>
      </w:r>
      <w:r>
        <w:rPr>
          <w:bCs/>
          <w:b/>
        </w:rPr>
        <w:t xml:space="preserve">A:</w:t>
      </w:r>
      <w:r>
        <w:t xml:space="preserve"> </w:t>
      </w:r>
      <w:r>
        <w:t xml:space="preserve">If the order hasn’t been dispatched, we can usually update the delivery address. Contact the showroom as soon as possible. Changes after dispatch may not be possible or may incur additional fees.</w:t>
      </w:r>
    </w:p>
    <w:p>
      <w:pPr>
        <w:pStyle w:val="BodyText"/>
      </w:pPr>
      <w:r>
        <w:rPr>
          <w:bCs/>
          <w:b/>
        </w:rPr>
        <w:t xml:space="preserve">Q443:</w:t>
      </w:r>
      <w:r>
        <w:t xml:space="preserve"> </w:t>
      </w:r>
      <w:r>
        <w:t xml:space="preserve">Is there an extra charge for delivering large format tiles?</w:t>
      </w:r>
      <w:r>
        <w:t xml:space="preserve"> </w:t>
      </w:r>
      <w:r>
        <w:rPr>
          <w:bCs/>
          <w:b/>
        </w:rPr>
        <w:t xml:space="preserve">A:</w:t>
      </w:r>
      <w:r>
        <w:t xml:space="preserve"> </w:t>
      </w:r>
      <w:r>
        <w:t xml:space="preserve">Large format tiles (600x1200mm and above) require more careful handling but don’t typically incur a separate delivery surcharge. However, they may require a larger delivery vehicle, which could affect scheduling. Very large slab-format tiles may need specialised delivery.</w:t>
      </w:r>
    </w:p>
    <w:p>
      <w:pPr>
        <w:pStyle w:val="BodyText"/>
      </w:pPr>
      <w:r>
        <w:rPr>
          <w:bCs/>
          <w:b/>
        </w:rPr>
        <w:t xml:space="preserve">Q444:</w:t>
      </w:r>
      <w:r>
        <w:t xml:space="preserve"> </w:t>
      </w:r>
      <w:r>
        <w:t xml:space="preserve">Can you deliver to the Garden Route, leading adhesive manufacturerslito, or Hartbeespoort?</w:t>
      </w:r>
      <w:r>
        <w:t xml:space="preserve"> </w:t>
      </w:r>
      <w:r>
        <w:rPr>
          <w:bCs/>
          <w:b/>
        </w:rPr>
        <w:t xml:space="preserve">A:</w:t>
      </w:r>
      <w:r>
        <w:t xml:space="preserve"> </w:t>
      </w:r>
      <w:r>
        <w:t xml:space="preserve">We deliver to these areas via third-party carriers from our nearest hubs (PE for Garden Route, Durban for leading adhesive manufacturerslito, Johannesburg for Hartbeespoort). Delivery takes 5-10 working days. Contact your nearest showroom for a specific quote.</w:t>
      </w:r>
    </w:p>
    <w:p>
      <w:pPr>
        <w:pStyle w:val="BodyText"/>
      </w:pPr>
      <w:r>
        <w:rPr>
          <w:bCs/>
          <w:b/>
        </w:rPr>
        <w:t xml:space="preserve">Q445:</w:t>
      </w:r>
      <w:r>
        <w:t xml:space="preserve"> </w:t>
      </w:r>
      <w:r>
        <w:t xml:space="preserve">Do you have a minimum order value for delivery?</w:t>
      </w:r>
      <w:r>
        <w:t xml:space="preserve"> </w:t>
      </w:r>
      <w:r>
        <w:rPr>
          <w:bCs/>
          <w:b/>
        </w:rPr>
        <w:t xml:space="preserve">A:</w:t>
      </w:r>
      <w:r>
        <w:t xml:space="preserve"> </w:t>
      </w:r>
      <w:r>
        <w:t xml:space="preserve">There’s no strict minimum, but very small orders may have a higher delivery cost per m². For the best value, combine your tile purchase with adhesive, grout, and accessories in a single order. Free delivery thresholds are typically R3,000+.</w:t>
      </w:r>
    </w:p>
    <w:p>
      <w:r>
        <w:pict>
          <v:rect style="width:0;height:1.5pt" o:hralign="center" o:hrstd="t" o:hr="t"/>
        </w:pict>
      </w:r>
    </w:p>
    <w:bookmarkEnd w:id="36"/>
    <w:bookmarkStart w:id="37" w:name="category-11-samples-visualisation"/>
    <w:p>
      <w:pPr>
        <w:pStyle w:val="Heading2"/>
      </w:pPr>
      <w:r>
        <w:t xml:space="preserve">Category 11: Samples &amp; Visualisation</w:t>
      </w:r>
    </w:p>
    <w:p>
      <w:pPr>
        <w:pStyle w:val="FirstParagraph"/>
      </w:pPr>
      <w:r>
        <w:rPr>
          <w:bCs/>
          <w:b/>
        </w:rPr>
        <w:t xml:space="preserve">Q446:</w:t>
      </w:r>
      <w:r>
        <w:t xml:space="preserve"> </w:t>
      </w:r>
      <w:r>
        <w:t xml:space="preserve">Can I take tile samples home from the showroom?</w:t>
      </w:r>
      <w:r>
        <w:t xml:space="preserve"> </w:t>
      </w:r>
      <w:r>
        <w:rPr>
          <w:bCs/>
          <w:b/>
        </w:rPr>
        <w:t xml:space="preserve">A:</w:t>
      </w:r>
      <w:r>
        <w:t xml:space="preserve"> </w:t>
      </w:r>
      <w:r>
        <w:t xml:space="preserve">Yes, we encourage customers to take samples home. Small sample pieces are available free of charge for most products. These allow you to see how the tile looks in your home’s lighting, against your paint colours, cabinetry, and furnishings.</w:t>
      </w:r>
    </w:p>
    <w:p>
      <w:pPr>
        <w:pStyle w:val="BodyText"/>
      </w:pPr>
      <w:r>
        <w:rPr>
          <w:bCs/>
          <w:b/>
        </w:rPr>
        <w:t xml:space="preserve">Q447:</w:t>
      </w:r>
      <w:r>
        <w:t xml:space="preserve"> </w:t>
      </w:r>
      <w:r>
        <w:t xml:space="preserve">How big are the samples I can take home?</w:t>
      </w:r>
      <w:r>
        <w:t xml:space="preserve"> </w:t>
      </w:r>
      <w:r>
        <w:rPr>
          <w:bCs/>
          <w:b/>
        </w:rPr>
        <w:t xml:space="preserve">A:</w:t>
      </w:r>
      <w:r>
        <w:t xml:space="preserve"> </w:t>
      </w:r>
      <w:r>
        <w:t xml:space="preserve">Sample sizes vary but are typically 100x100mm to 150x150mm pieces for floor tiles, and small board samples for wall tiles. For some premium ranges, full-size sample boards may be available. The samples are large enough to assess colour, texture, and finish.</w:t>
      </w:r>
    </w:p>
    <w:p>
      <w:pPr>
        <w:pStyle w:val="BodyText"/>
      </w:pPr>
      <w:r>
        <w:rPr>
          <w:bCs/>
          <w:b/>
        </w:rPr>
        <w:t xml:space="preserve">Q448:</w:t>
      </w:r>
      <w:r>
        <w:t xml:space="preserve"> </w:t>
      </w:r>
      <w:r>
        <w:t xml:space="preserve">Is there a limit on how many samples I can take?</w:t>
      </w:r>
      <w:r>
        <w:t xml:space="preserve"> </w:t>
      </w:r>
      <w:r>
        <w:rPr>
          <w:bCs/>
          <w:b/>
        </w:rPr>
        <w:t xml:space="preserve">A:</w:t>
      </w:r>
      <w:r>
        <w:t xml:space="preserve"> </w:t>
      </w:r>
      <w:r>
        <w:t xml:space="preserve">We typically allow 3-5 complimentary samples per visit. If you need more for a large project, speak to the showroom consultant — we’re happy to accommodate serious purchasers. Please return loaned samples if you don’t proceed with those options.</w:t>
      </w:r>
    </w:p>
    <w:p>
      <w:pPr>
        <w:pStyle w:val="BodyText"/>
      </w:pPr>
      <w:r>
        <w:rPr>
          <w:bCs/>
          <w:b/>
        </w:rPr>
        <w:t xml:space="preserve">Q449:</w:t>
      </w:r>
      <w:r>
        <w:t xml:space="preserve"> </w:t>
      </w:r>
      <w:r>
        <w:t xml:space="preserve">Can I borrow a larger sample board or full tile to take home?</w:t>
      </w:r>
      <w:r>
        <w:t xml:space="preserve"> </w:t>
      </w:r>
      <w:r>
        <w:rPr>
          <w:bCs/>
          <w:b/>
        </w:rPr>
        <w:t xml:space="preserve">A:</w:t>
      </w:r>
      <w:r>
        <w:t xml:space="preserve"> </w:t>
      </w:r>
      <w:r>
        <w:t xml:space="preserve">For some products, particularly premium ranges, larger sample boards or full-size individual tiles can be borrowed for a short period (typically 24-48 hours) with a refundable deposit. Ask your showroom consultant about this option.</w:t>
      </w:r>
    </w:p>
    <w:p>
      <w:pPr>
        <w:pStyle w:val="BodyText"/>
      </w:pPr>
      <w:r>
        <w:rPr>
          <w:bCs/>
          <w:b/>
        </w:rPr>
        <w:t xml:space="preserve">Q450:</w:t>
      </w:r>
      <w:r>
        <w:t xml:space="preserve"> </w:t>
      </w:r>
      <w:r>
        <w:t xml:space="preserve">How do samples look different in my home vs. the showroom?</w:t>
      </w:r>
      <w:r>
        <w:t xml:space="preserve"> </w:t>
      </w:r>
      <w:r>
        <w:rPr>
          <w:bCs/>
          <w:b/>
        </w:rPr>
        <w:t xml:space="preserve">A:</w:t>
      </w:r>
      <w:r>
        <w:t xml:space="preserve"> </w:t>
      </w:r>
      <w:r>
        <w:t xml:space="preserve">Showrooms have professional lighting (often warm LED spotlights) that can make tiles look warmer and more vibrant. In your home, natural light and your existing light bulbs (warm vs. cool) will affect appearance. Also, your wall colours, flooring, and furniture influence how the tile colour is perceived. That’s why taking samples home is so important.</w:t>
      </w:r>
    </w:p>
    <w:p>
      <w:pPr>
        <w:pStyle w:val="BodyText"/>
      </w:pPr>
      <w:r>
        <w:rPr>
          <w:bCs/>
          <w:b/>
        </w:rPr>
        <w:t xml:space="preserve">Q451:</w:t>
      </w:r>
      <w:r>
        <w:t xml:space="preserve"> </w:t>
      </w:r>
      <w:r>
        <w:t xml:space="preserve">Can I buy a full box of tiles just to see them in my space?</w:t>
      </w:r>
      <w:r>
        <w:t xml:space="preserve"> </w:t>
      </w:r>
      <w:r>
        <w:rPr>
          <w:bCs/>
          <w:b/>
        </w:rPr>
        <w:t xml:space="preserve">A:</w:t>
      </w:r>
      <w:r>
        <w:t xml:space="preserve"> </w:t>
      </w:r>
      <w:r>
        <w:t xml:space="preserve">Yes, you can purchase a single box of tiles to lay out in your space. If you decide not to proceed with that particular tile, unopened boxes can typically be returned within our returns period (subject to our returns policy). This gives you the most accurate representation before committing to a large order.</w:t>
      </w:r>
    </w:p>
    <w:p>
      <w:pPr>
        <w:pStyle w:val="BodyText"/>
      </w:pPr>
      <w:r>
        <w:rPr>
          <w:bCs/>
          <w:b/>
        </w:rPr>
        <w:t xml:space="preserve">Q452:</w:t>
      </w:r>
      <w:r>
        <w:t xml:space="preserve"> </w:t>
      </w:r>
      <w:r>
        <w:t xml:space="preserve">How do I compare samples from different showrooms at home?</w:t>
      </w:r>
      <w:r>
        <w:t xml:space="preserve"> </w:t>
      </w:r>
      <w:r>
        <w:rPr>
          <w:bCs/>
          <w:b/>
        </w:rPr>
        <w:t xml:space="preserve">A:</w:t>
      </w:r>
      <w:r>
        <w:t xml:space="preserve"> </w:t>
      </w:r>
      <w:r>
        <w:t xml:space="preserve">Lay all samples side by side in the room you’re tiling, in the same orientation they’d be installed. View them at different times of day (morning, midday, evening) under natural and artificial light. Place them next to existing fixtures, cabinets, and paint colours. Live with them for a few days before deciding.</w:t>
      </w:r>
    </w:p>
    <w:p>
      <w:pPr>
        <w:pStyle w:val="BodyText"/>
      </w:pPr>
      <w:r>
        <w:rPr>
          <w:bCs/>
          <w:b/>
        </w:rPr>
        <w:t xml:space="preserve">Q453:</w:t>
      </w:r>
      <w:r>
        <w:t xml:space="preserve"> </w:t>
      </w:r>
      <w:r>
        <w:t xml:space="preserve">Do you have sample boards showing tiles laid out in patterns?</w:t>
      </w:r>
      <w:r>
        <w:t xml:space="preserve"> </w:t>
      </w:r>
      <w:r>
        <w:rPr>
          <w:bCs/>
          <w:b/>
        </w:rPr>
        <w:t xml:space="preserve">A:</w:t>
      </w:r>
      <w:r>
        <w:t xml:space="preserve"> </w:t>
      </w:r>
      <w:r>
        <w:t xml:space="preserve">Yes, our showrooms display many tiles in pattern layouts — straight stack, brick bond, herringbone, and various formats — so you can see how the tiles look when installed. We also have complete room vignettes showing coordinated floor and wall combinations.</w:t>
      </w:r>
    </w:p>
    <w:p>
      <w:pPr>
        <w:pStyle w:val="BodyText"/>
      </w:pPr>
      <w:r>
        <w:rPr>
          <w:bCs/>
          <w:b/>
        </w:rPr>
        <w:t xml:space="preserve">Q454:</w:t>
      </w:r>
      <w:r>
        <w:t xml:space="preserve"> </w:t>
      </w:r>
      <w:r>
        <w:t xml:space="preserve">Can you photoshop a tile into a photo of my room?</w:t>
      </w:r>
      <w:r>
        <w:t xml:space="preserve"> </w:t>
      </w:r>
      <w:r>
        <w:rPr>
          <w:bCs/>
          <w:b/>
        </w:rPr>
        <w:t xml:space="preserve">A:</w:t>
      </w:r>
      <w:r>
        <w:t xml:space="preserve"> </w:t>
      </w:r>
      <w:r>
        <w:t xml:space="preserve">We don’t offer a formal visualisation service, but many of our staff are happy to look at photos of your space and advise on what would work well. There are also free room visualiser apps available online where you can upload your room photo and overlay different tile images.</w:t>
      </w:r>
    </w:p>
    <w:p>
      <w:pPr>
        <w:pStyle w:val="BodyText"/>
      </w:pPr>
      <w:r>
        <w:rPr>
          <w:bCs/>
          <w:b/>
        </w:rPr>
        <w:t xml:space="preserve">Q455:</w:t>
      </w:r>
      <w:r>
        <w:t xml:space="preserve"> </w:t>
      </w:r>
      <w:r>
        <w:t xml:space="preserve">How accurate are the colours shown on your website and social media?</w:t>
      </w:r>
      <w:r>
        <w:t xml:space="preserve"> </w:t>
      </w:r>
      <w:r>
        <w:rPr>
          <w:bCs/>
          <w:b/>
        </w:rPr>
        <w:t xml:space="preserve">A:</w:t>
      </w:r>
      <w:r>
        <w:t xml:space="preserve"> </w:t>
      </w:r>
      <w:r>
        <w:t xml:space="preserve">Colours on screens are never 100% accurate due to differences in monitors, phone screens, and lighting when photos were taken. Screens can make colours appear more saturated or different in tone. Always visit the showroom or request a physical sample before making your final decision.</w:t>
      </w:r>
    </w:p>
    <w:p>
      <w:pPr>
        <w:pStyle w:val="BodyText"/>
      </w:pPr>
      <w:r>
        <w:rPr>
          <w:bCs/>
          <w:b/>
        </w:rPr>
        <w:t xml:space="preserve">Q456:</w:t>
      </w:r>
      <w:r>
        <w:t xml:space="preserve"> </w:t>
      </w:r>
      <w:r>
        <w:t xml:space="preserve">What’s the best way to test if a tile sample matches my existing décor?</w:t>
      </w:r>
      <w:r>
        <w:t xml:space="preserve"> </w:t>
      </w:r>
      <w:r>
        <w:rPr>
          <w:bCs/>
          <w:b/>
        </w:rPr>
        <w:t xml:space="preserve">A:</w:t>
      </w:r>
      <w:r>
        <w:t xml:space="preserve"> </w:t>
      </w:r>
      <w:r>
        <w:t xml:space="preserve">Place the sample next to your cabinet doors, countertop, paint swatches, and any fabrics in the room. Step back 2-3 metres and view it from different angles. Check it under your existing lighting at different times of day. Take a photo with your phone — cameras sometimes reveal colour clashes that your eye misses.</w:t>
      </w:r>
    </w:p>
    <w:p>
      <w:pPr>
        <w:pStyle w:val="BodyText"/>
      </w:pPr>
      <w:r>
        <w:rPr>
          <w:bCs/>
          <w:b/>
        </w:rPr>
        <w:t xml:space="preserve">Q457:</w:t>
      </w:r>
      <w:r>
        <w:t xml:space="preserve"> </w:t>
      </w:r>
      <w:r>
        <w:t xml:space="preserve">Can I keep the samples if I buy tiles from Tiletoria?</w:t>
      </w:r>
      <w:r>
        <w:t xml:space="preserve"> </w:t>
      </w:r>
      <w:r>
        <w:rPr>
          <w:bCs/>
          <w:b/>
        </w:rPr>
        <w:t xml:space="preserve">A:</w:t>
      </w:r>
      <w:r>
        <w:t xml:space="preserve"> </w:t>
      </w:r>
      <w:r>
        <w:t xml:space="preserve">Complimentary small samples are yours to keep. For larger borrowed samples or sample boards taken on deposit, the deposit is refunded when you return them. Samples are useful for future colour matching and repairs, so they’re worth keeping.</w:t>
      </w:r>
    </w:p>
    <w:p>
      <w:pPr>
        <w:pStyle w:val="BodyText"/>
      </w:pPr>
      <w:r>
        <w:rPr>
          <w:bCs/>
          <w:b/>
        </w:rPr>
        <w:t xml:space="preserve">Q458:</w:t>
      </w:r>
      <w:r>
        <w:t xml:space="preserve"> </w:t>
      </w:r>
      <w:r>
        <w:t xml:space="preserve">Do you have sample books or folders I can take home?</w:t>
      </w:r>
      <w:r>
        <w:t xml:space="preserve"> </w:t>
      </w:r>
      <w:r>
        <w:rPr>
          <w:bCs/>
          <w:b/>
        </w:rPr>
        <w:t xml:space="preserve">A:</w:t>
      </w:r>
      <w:r>
        <w:t xml:space="preserve"> </w:t>
      </w:r>
      <w:r>
        <w:t xml:space="preserve">Some ranges have sample folders or lookbooks that can be borrowed. These are particularly useful for comparing multiple options from a single range. Ask at the showroom reception about available sample books.</w:t>
      </w:r>
    </w:p>
    <w:p>
      <w:pPr>
        <w:pStyle w:val="BodyText"/>
      </w:pPr>
      <w:r>
        <w:rPr>
          <w:bCs/>
          <w:b/>
        </w:rPr>
        <w:t xml:space="preserve">Q459:</w:t>
      </w:r>
      <w:r>
        <w:t xml:space="preserve"> </w:t>
      </w:r>
      <w:r>
        <w:t xml:space="preserve">How do I know if a tile sample will look the same when I receive the full order?</w:t>
      </w:r>
      <w:r>
        <w:t xml:space="preserve"> </w:t>
      </w:r>
      <w:r>
        <w:rPr>
          <w:bCs/>
          <w:b/>
        </w:rPr>
        <w:t xml:space="preserve">A:</w:t>
      </w:r>
      <w:r>
        <w:t xml:space="preserve"> </w:t>
      </w:r>
      <w:r>
        <w:t xml:space="preserve">Tile samples are from the same production batch as the stock you’re buying. However, natural variation exists in all tiles (especially stone-look and wood-look ranges). Your full order may show more variation than a single sample piece. Lay out tiles from several boxes during installation to distribute variation evenly.</w:t>
      </w:r>
    </w:p>
    <w:p>
      <w:pPr>
        <w:pStyle w:val="BodyText"/>
      </w:pPr>
      <w:r>
        <w:rPr>
          <w:bCs/>
          <w:b/>
        </w:rPr>
        <w:t xml:space="preserve">Q460:</w:t>
      </w:r>
      <w:r>
        <w:t xml:space="preserve"> </w:t>
      </w:r>
      <w:r>
        <w:t xml:space="preserve">Can my tiler or designer collect samples on my behalf?</w:t>
      </w:r>
      <w:r>
        <w:t xml:space="preserve"> </w:t>
      </w:r>
      <w:r>
        <w:rPr>
          <w:bCs/>
          <w:b/>
        </w:rPr>
        <w:t xml:space="preserve">A:</w:t>
      </w:r>
      <w:r>
        <w:t xml:space="preserve"> </w:t>
      </w:r>
      <w:r>
        <w:t xml:space="preserve">Yes, anyone can collect samples from our showrooms. If they’re picking up samples you’ve already selected, just let us know their name. If they’re selecting on your behalf, ensure they understand your brief clearly.</w:t>
      </w:r>
    </w:p>
    <w:p>
      <w:pPr>
        <w:pStyle w:val="BodyText"/>
      </w:pPr>
      <w:r>
        <w:rPr>
          <w:bCs/>
          <w:b/>
        </w:rPr>
        <w:t xml:space="preserve">Q461:</w:t>
      </w:r>
      <w:r>
        <w:t xml:space="preserve"> </w:t>
      </w:r>
      <w:r>
        <w:t xml:space="preserve">Do you charge for samples?</w:t>
      </w:r>
      <w:r>
        <w:t xml:space="preserve"> </w:t>
      </w:r>
      <w:r>
        <w:rPr>
          <w:bCs/>
          <w:b/>
        </w:rPr>
        <w:t xml:space="preserve">A:</w:t>
      </w:r>
      <w:r>
        <w:t xml:space="preserve"> </w:t>
      </w:r>
      <w:r>
        <w:t xml:space="preserve">Small cut samples are free of charge. Full-size sample tiles or boards taken on loan may require a refundable deposit. There may be a charge for postage if we’re sending samples to remote locations. In-showroom samples are always complimentary.</w:t>
      </w:r>
    </w:p>
    <w:p>
      <w:pPr>
        <w:pStyle w:val="BodyText"/>
      </w:pPr>
      <w:r>
        <w:rPr>
          <w:bCs/>
          <w:b/>
        </w:rPr>
        <w:t xml:space="preserve">Q462:</w:t>
      </w:r>
      <w:r>
        <w:t xml:space="preserve"> </w:t>
      </w:r>
      <w:r>
        <w:t xml:space="preserve">Can I get grout samples to test with my tile samples?</w:t>
      </w:r>
      <w:r>
        <w:t xml:space="preserve"> </w:t>
      </w:r>
      <w:r>
        <w:rPr>
          <w:bCs/>
          <w:b/>
        </w:rPr>
        <w:t xml:space="preserve">A:</w:t>
      </w:r>
      <w:r>
        <w:t xml:space="preserve"> </w:t>
      </w:r>
      <w:r>
        <w:t xml:space="preserve">We have grout colour swatches in the showroom that you can compare against your tile samples. Some suppliers also offer small grout sample sticks. For the most accurate comparison, apply a small amount of your chosen grout to a tile offcut and let it dry completely before assessing.</w:t>
      </w:r>
    </w:p>
    <w:p>
      <w:pPr>
        <w:pStyle w:val="BodyText"/>
      </w:pPr>
      <w:r>
        <w:rPr>
          <w:bCs/>
          <w:b/>
        </w:rPr>
        <w:t xml:space="preserve">Q463:</w:t>
      </w:r>
      <w:r>
        <w:t xml:space="preserve"> </w:t>
      </w:r>
      <w:r>
        <w:t xml:space="preserve">How do I clean tile samples after testing them at home?</w:t>
      </w:r>
      <w:r>
        <w:t xml:space="preserve"> </w:t>
      </w:r>
      <w:r>
        <w:rPr>
          <w:bCs/>
          <w:b/>
        </w:rPr>
        <w:t xml:space="preserve">A:</w:t>
      </w:r>
      <w:r>
        <w:t xml:space="preserve"> </w:t>
      </w:r>
      <w:r>
        <w:t xml:space="preserve">Glazed tile samples can be wiped clean with a damp cloth. If you’ve tested grout or adhesive on a sample, allow it to dry and scrape it off gently. Don’t use abrasive cleaners on samples with special finishes (polished, honed, or textured) as you may damage the surface.</w:t>
      </w:r>
    </w:p>
    <w:p>
      <w:pPr>
        <w:pStyle w:val="BodyText"/>
      </w:pPr>
      <w:r>
        <w:rPr>
          <w:bCs/>
          <w:b/>
        </w:rPr>
        <w:t xml:space="preserve">Q464:</w:t>
      </w:r>
      <w:r>
        <w:t xml:space="preserve"> </w:t>
      </w:r>
      <w:r>
        <w:t xml:space="preserve">Can I take samples of your LVT and laminate flooring home too?</w:t>
      </w:r>
      <w:r>
        <w:t xml:space="preserve"> </w:t>
      </w:r>
      <w:r>
        <w:rPr>
          <w:bCs/>
          <w:b/>
        </w:rPr>
        <w:t xml:space="preserve">A:</w:t>
      </w:r>
      <w:r>
        <w:t xml:space="preserve"> </w:t>
      </w:r>
      <w:r>
        <w:t xml:space="preserve">Yes, we have sample boards and planks of our LVT and laminate ranges available to take home. These are particularly important to check against your existing flooring at transition points and to assess the colour in your home’s lighting.</w:t>
      </w:r>
    </w:p>
    <w:p>
      <w:pPr>
        <w:pStyle w:val="BodyText"/>
      </w:pPr>
      <w:r>
        <w:rPr>
          <w:bCs/>
          <w:b/>
        </w:rPr>
        <w:t xml:space="preserve">Q465:</w:t>
      </w:r>
      <w:r>
        <w:t xml:space="preserve"> </w:t>
      </w:r>
      <w:r>
        <w:t xml:space="preserve">Do you have an online gallery of installed rooms I can browse?</w:t>
      </w:r>
      <w:r>
        <w:t xml:space="preserve"> </w:t>
      </w:r>
      <w:r>
        <w:rPr>
          <w:bCs/>
          <w:b/>
        </w:rPr>
        <w:t xml:space="preserve">A:</w:t>
      </w:r>
      <w:r>
        <w:t xml:space="preserve"> </w:t>
      </w:r>
      <w:r>
        <w:t xml:space="preserve">Yes, our Instagram, Facebook, and Pinterest pages feature real customer installations, showroom displays, and design inspiration. Search our hashtags or follow our accounts for the latest inspiration. Our website also showcases key product ranges in room settings.</w:t>
      </w:r>
    </w:p>
    <w:p>
      <w:r>
        <w:pict>
          <v:rect style="width:0;height:1.5pt" o:hralign="center" o:hrstd="t" o:hr="t"/>
        </w:pict>
      </w:r>
    </w:p>
    <w:bookmarkEnd w:id="37"/>
    <w:bookmarkStart w:id="38" w:name="category-12-after-sales-support"/>
    <w:p>
      <w:pPr>
        <w:pStyle w:val="Heading2"/>
      </w:pPr>
      <w:r>
        <w:t xml:space="preserve">Category 12: After-Sales Support</w:t>
      </w:r>
    </w:p>
    <w:p>
      <w:pPr>
        <w:pStyle w:val="FirstParagraph"/>
      </w:pPr>
      <w:r>
        <w:rPr>
          <w:bCs/>
          <w:b/>
        </w:rPr>
        <w:t xml:space="preserve">Q466:</w:t>
      </w:r>
      <w:r>
        <w:t xml:space="preserve"> </w:t>
      </w:r>
      <w:r>
        <w:t xml:space="preserve">What after-sales support does Tiletoria offer DIY customers?</w:t>
      </w:r>
      <w:r>
        <w:t xml:space="preserve"> </w:t>
      </w:r>
      <w:r>
        <w:rPr>
          <w:bCs/>
          <w:b/>
        </w:rPr>
        <w:t xml:space="preserve">A:</w:t>
      </w:r>
      <w:r>
        <w:t xml:space="preserve"> </w:t>
      </w:r>
      <w:r>
        <w:t xml:space="preserve">We provide comprehensive after-sales support including installation guidance, troubleshooting advice via phone and WhatsApp, care and maintenance instructions, and assistance with any product issues. Our showroom staff remain available to help even after your purchase is complete.</w:t>
      </w:r>
    </w:p>
    <w:p>
      <w:pPr>
        <w:pStyle w:val="BodyText"/>
      </w:pPr>
      <w:r>
        <w:rPr>
          <w:bCs/>
          <w:b/>
        </w:rPr>
        <w:t xml:space="preserve">Q467:</w:t>
      </w:r>
      <w:r>
        <w:t xml:space="preserve"> </w:t>
      </w:r>
      <w:r>
        <w:t xml:space="preserve">Can I contact Tiletoria for installation advice after I’ve bought my tiles?</w:t>
      </w:r>
      <w:r>
        <w:t xml:space="preserve"> </w:t>
      </w:r>
      <w:r>
        <w:rPr>
          <w:bCs/>
          <w:b/>
        </w:rPr>
        <w:t xml:space="preserve">A:</w:t>
      </w:r>
      <w:r>
        <w:t xml:space="preserve"> </w:t>
      </w:r>
      <w:r>
        <w:t xml:space="preserve">Absolutely. Our showroom consultants and technical team are available to answer installation questions via phone, WhatsApp, and email. Whether you need clarification on adhesive selection, cutting advice, or help with an unexpected issue during installation, we’re here to help.</w:t>
      </w:r>
    </w:p>
    <w:p>
      <w:pPr>
        <w:pStyle w:val="BodyText"/>
      </w:pPr>
      <w:r>
        <w:rPr>
          <w:bCs/>
          <w:b/>
        </w:rPr>
        <w:t xml:space="preserve">Q468:</w:t>
      </w:r>
      <w:r>
        <w:t xml:space="preserve"> </w:t>
      </w:r>
      <w:r>
        <w:t xml:space="preserve">Does Tiletoria provide installation guides?</w:t>
      </w:r>
      <w:r>
        <w:t xml:space="preserve"> </w:t>
      </w:r>
      <w:r>
        <w:rPr>
          <w:bCs/>
          <w:b/>
        </w:rPr>
        <w:t xml:space="preserve">A:</w:t>
      </w:r>
      <w:r>
        <w:t xml:space="preserve"> </w:t>
      </w:r>
      <w:r>
        <w:t xml:space="preserve">Yes, we provide written installation guidelines covering subfloor preparation, adhesive selection, laying techniques, grouting, and finishing. These are available in-store and can be shared digitally. While not a substitute for professional training, they cover the essentials for competent DIYers.</w:t>
      </w:r>
    </w:p>
    <w:p>
      <w:pPr>
        <w:pStyle w:val="BodyText"/>
      </w:pPr>
      <w:r>
        <w:rPr>
          <w:bCs/>
          <w:b/>
        </w:rPr>
        <w:t xml:space="preserve">Q469:</w:t>
      </w:r>
      <w:r>
        <w:t xml:space="preserve"> </w:t>
      </w:r>
      <w:r>
        <w:t xml:space="preserve">Are there video tutorials available?</w:t>
      </w:r>
      <w:r>
        <w:t xml:space="preserve"> </w:t>
      </w:r>
      <w:r>
        <w:rPr>
          <w:bCs/>
          <w:b/>
        </w:rPr>
        <w:t xml:space="preserve">A:</w:t>
      </w:r>
      <w:r>
        <w:t xml:space="preserve"> </w:t>
      </w:r>
      <w:r>
        <w:t xml:space="preserve">We share installation tips, product spotlights, and DIY advice on our social media channels (Instagram, Facebook, YouTube). While we don’t have a formal video tutorial library, the content we publish is practical and designed to help DIY consumers.</w:t>
      </w:r>
    </w:p>
    <w:p>
      <w:pPr>
        <w:pStyle w:val="BodyText"/>
      </w:pPr>
      <w:r>
        <w:rPr>
          <w:bCs/>
          <w:b/>
        </w:rPr>
        <w:t xml:space="preserve">Q470:</w:t>
      </w:r>
      <w:r>
        <w:t xml:space="preserve"> </w:t>
      </w:r>
      <w:r>
        <w:t xml:space="preserve">Can I WhatsApp Tiletoria if I have a question during my installation?</w:t>
      </w:r>
      <w:r>
        <w:t xml:space="preserve"> </w:t>
      </w:r>
      <w:r>
        <w:rPr>
          <w:bCs/>
          <w:b/>
        </w:rPr>
        <w:t xml:space="preserve">A:</w:t>
      </w:r>
      <w:r>
        <w:t xml:space="preserve"> </w:t>
      </w:r>
      <w:r>
        <w:t xml:space="preserve">Yes, our showrooms offer WhatsApp support. Save your showroom’s number and message them with photos of your issue or question. While responses may not be instant during busy periods, we aim to respond within business hours. This is particularly useful for quick queries during installation.</w:t>
      </w:r>
    </w:p>
    <w:p>
      <w:pPr>
        <w:pStyle w:val="BodyText"/>
      </w:pPr>
      <w:r>
        <w:rPr>
          <w:bCs/>
          <w:b/>
        </w:rPr>
        <w:t xml:space="preserve">Q471:</w:t>
      </w:r>
      <w:r>
        <w:t xml:space="preserve"> </w:t>
      </w:r>
      <w:r>
        <w:t xml:space="preserve">What if I discover a defect in my tiles after delivery?</w:t>
      </w:r>
      <w:r>
        <w:t xml:space="preserve"> </w:t>
      </w:r>
      <w:r>
        <w:rPr>
          <w:bCs/>
          <w:b/>
        </w:rPr>
        <w:t xml:space="preserve">A:</w:t>
      </w:r>
      <w:r>
        <w:t xml:space="preserve"> </w:t>
      </w:r>
      <w:r>
        <w:t xml:space="preserve">Report any manufacturing defects immediately with photos and your invoice details. We’ll assess the issue and arrange replacement if it’s a genuine manufacturing fault. Defects must be reported before installation — we cannot replace tiles that have already been laid. Report within 14 days of delivery.</w:t>
      </w:r>
    </w:p>
    <w:p>
      <w:pPr>
        <w:pStyle w:val="BodyText"/>
      </w:pPr>
      <w:r>
        <w:rPr>
          <w:bCs/>
          <w:b/>
        </w:rPr>
        <w:t xml:space="preserve">Q472:</w:t>
      </w:r>
      <w:r>
        <w:t xml:space="preserve"> </w:t>
      </w:r>
      <w:r>
        <w:t xml:space="preserve">Can I return excess tiles after my project is complete?</w:t>
      </w:r>
      <w:r>
        <w:t xml:space="preserve"> </w:t>
      </w:r>
      <w:r>
        <w:rPr>
          <w:bCs/>
          <w:b/>
        </w:rPr>
        <w:t xml:space="preserve">A:</w:t>
      </w:r>
      <w:r>
        <w:t xml:space="preserve"> </w:t>
      </w:r>
      <w:r>
        <w:t xml:space="preserve">Yes, unopened boxes in original condition can be returned within 14-30 days of purchase (varies by product type — confirm at purchase). You’ll need your original tax invoice. Refunds are processed to your original payment method. Special orders and clearance items may have different return conditions.</w:t>
      </w:r>
    </w:p>
    <w:p>
      <w:pPr>
        <w:pStyle w:val="BodyText"/>
      </w:pPr>
      <w:r>
        <w:rPr>
          <w:bCs/>
          <w:b/>
        </w:rPr>
        <w:t xml:space="preserve">Q473:</w:t>
      </w:r>
      <w:r>
        <w:t xml:space="preserve"> </w:t>
      </w:r>
      <w:r>
        <w:t xml:space="preserve">What’s the process for returning tiles?</w:t>
      </w:r>
      <w:r>
        <w:t xml:space="preserve"> </w:t>
      </w:r>
      <w:r>
        <w:rPr>
          <w:bCs/>
          <w:b/>
        </w:rPr>
        <w:t xml:space="preserve">A:</w:t>
      </w:r>
      <w:r>
        <w:t xml:space="preserve"> </w:t>
      </w:r>
      <w:r>
        <w:t xml:space="preserve">Bring the unopened boxes with your original invoice to the showroom where you purchased. The staff will inspect the boxes and process your return. Refunds typically take 5-10 business days to reflect in your account. For large returns, contact the showroom to arrange a collection (fees may apply).</w:t>
      </w:r>
    </w:p>
    <w:p>
      <w:pPr>
        <w:pStyle w:val="BodyText"/>
      </w:pPr>
      <w:r>
        <w:rPr>
          <w:bCs/>
          <w:b/>
        </w:rPr>
        <w:t xml:space="preserve">Q474:</w:t>
      </w:r>
      <w:r>
        <w:t xml:space="preserve"> </w:t>
      </w:r>
      <w:r>
        <w:t xml:space="preserve">How long do I have to return unwanted tiles?</w:t>
      </w:r>
      <w:r>
        <w:t xml:space="preserve"> </w:t>
      </w:r>
      <w:r>
        <w:rPr>
          <w:bCs/>
          <w:b/>
        </w:rPr>
        <w:t xml:space="preserve">A:</w:t>
      </w:r>
      <w:r>
        <w:t xml:space="preserve"> </w:t>
      </w:r>
      <w:r>
        <w:t xml:space="preserve">Standard returns must be made within 14-30 days of purchase depending on the product. This period is confirmed on your invoice. The tiles must be in their original, unopened packaging and in saleable condition.</w:t>
      </w:r>
    </w:p>
    <w:p>
      <w:pPr>
        <w:pStyle w:val="BodyText"/>
      </w:pPr>
      <w:r>
        <w:rPr>
          <w:bCs/>
          <w:b/>
        </w:rPr>
        <w:t xml:space="preserve">Q475:</w:t>
      </w:r>
      <w:r>
        <w:t xml:space="preserve"> </w:t>
      </w:r>
      <w:r>
        <w:t xml:space="preserve">Can I exchange my tiles for a different product instead of getting a refund?</w:t>
      </w:r>
      <w:r>
        <w:t xml:space="preserve"> </w:t>
      </w:r>
      <w:r>
        <w:rPr>
          <w:bCs/>
          <w:b/>
        </w:rPr>
        <w:t xml:space="preserve">A:</w:t>
      </w:r>
      <w:r>
        <w:t xml:space="preserve"> </w:t>
      </w:r>
      <w:r>
        <w:t xml:space="preserve">Yes, exchanges are possible within the returns period. If the replacement product costs more, you’ll pay the difference. If it costs less, the balance will be refunded. Exchanges are subject to the same conditions as returns — unopened, original packaging.</w:t>
      </w:r>
    </w:p>
    <w:p>
      <w:pPr>
        <w:pStyle w:val="BodyText"/>
      </w:pPr>
      <w:r>
        <w:rPr>
          <w:bCs/>
          <w:b/>
        </w:rPr>
        <w:t xml:space="preserve">Q476:</w:t>
      </w:r>
      <w:r>
        <w:t xml:space="preserve"> </w:t>
      </w:r>
      <w:r>
        <w:t xml:space="preserve">What if I’ve opened a box but not used the tiles?</w:t>
      </w:r>
      <w:r>
        <w:t xml:space="preserve"> </w:t>
      </w:r>
      <w:r>
        <w:rPr>
          <w:bCs/>
          <w:b/>
        </w:rPr>
        <w:t xml:space="preserve">A:</w:t>
      </w:r>
      <w:r>
        <w:t xml:space="preserve"> </w:t>
      </w:r>
      <w:r>
        <w:t xml:space="preserve">Our standard returns policy applies to unopened boxes. Opened boxes or loose tiles are generally not returnable unless there’s a manufacturing defect. This is why we strongly recommend confirming your quantities and product choice before starting installation.</w:t>
      </w:r>
    </w:p>
    <w:p>
      <w:pPr>
        <w:pStyle w:val="BodyText"/>
      </w:pPr>
      <w:r>
        <w:rPr>
          <w:bCs/>
          <w:b/>
        </w:rPr>
        <w:t xml:space="preserve">Q477:</w:t>
      </w:r>
      <w:r>
        <w:t xml:space="preserve"> </w:t>
      </w:r>
      <w:r>
        <w:t xml:space="preserve">Does Tiletoria offer any installation warranties?</w:t>
      </w:r>
      <w:r>
        <w:t xml:space="preserve"> </w:t>
      </w:r>
      <w:r>
        <w:rPr>
          <w:bCs/>
          <w:b/>
        </w:rPr>
        <w:t xml:space="preserve">A:</w:t>
      </w:r>
      <w:r>
        <w:t xml:space="preserve"> </w:t>
      </w:r>
      <w:r>
        <w:t xml:space="preserve">We provide product warranties against manufacturing defects. Installation workmanship is the responsibility of the installer (whether DIY or professional). We provide guidance to help DIYers achieve good results, but cannot warranty the installation itself. If a professional tiler installs your tiles, they should provide their own workmanship warranty.</w:t>
      </w:r>
    </w:p>
    <w:p>
      <w:pPr>
        <w:pStyle w:val="BodyText"/>
      </w:pPr>
      <w:r>
        <w:rPr>
          <w:bCs/>
          <w:b/>
        </w:rPr>
        <w:t xml:space="preserve">Q478:</w:t>
      </w:r>
      <w:r>
        <w:t xml:space="preserve"> </w:t>
      </w:r>
      <w:r>
        <w:t xml:space="preserve">What if my tiles crack after installation?</w:t>
      </w:r>
      <w:r>
        <w:t xml:space="preserve"> </w:t>
      </w:r>
      <w:r>
        <w:rPr>
          <w:bCs/>
          <w:b/>
        </w:rPr>
        <w:t xml:space="preserve">A:</w:t>
      </w:r>
      <w:r>
        <w:t xml:space="preserve"> </w:t>
      </w:r>
      <w:r>
        <w:t xml:space="preserve">If cracking occurs shortly after installation, it’s usually due to subfloor issues, inadequate expansion joints, or improper adhesive selection rather than a tile defect. Contact us with photos and details of the installation method — we can help diagnose the cause and advise on remediation. Cracked tiles can be removed and replaced if you have spares.</w:t>
      </w:r>
    </w:p>
    <w:p>
      <w:pPr>
        <w:pStyle w:val="BodyText"/>
      </w:pPr>
      <w:r>
        <w:rPr>
          <w:bCs/>
          <w:b/>
        </w:rPr>
        <w:t xml:space="preserve">Q479:</w:t>
      </w:r>
      <w:r>
        <w:t xml:space="preserve"> </w:t>
      </w:r>
      <w:r>
        <w:t xml:space="preserve">How do I clean and maintain my tiles after installation?</w:t>
      </w:r>
    </w:p>
    <w:p>
      <w:pPr>
        <w:pStyle w:val="BodyText"/>
      </w:pPr>
      <w:r>
        <w:rPr>
          <w:bCs/>
          <w:b/>
        </w:rPr>
        <w:t xml:space="preserve">Q480:</w:t>
      </w:r>
      <w:r>
        <w:t xml:space="preserve"> </w:t>
      </w:r>
      <w:r>
        <w:t xml:space="preserve">How do I remove stubborn stains from my tiles?</w:t>
      </w:r>
    </w:p>
    <w:p>
      <w:pPr>
        <w:pStyle w:val="BodyText"/>
      </w:pPr>
      <w:r>
        <w:rPr>
          <w:bCs/>
          <w:b/>
        </w:rPr>
        <w:t xml:space="preserve">Q481:</w:t>
      </w:r>
      <w:r>
        <w:t xml:space="preserve"> </w:t>
      </w:r>
      <w:r>
        <w:t xml:space="preserve">How often should I reseal my grout?</w:t>
      </w:r>
      <w:r>
        <w:t xml:space="preserve"> </w:t>
      </w:r>
      <w:r>
        <w:rPr>
          <w:bCs/>
          <w:b/>
        </w:rPr>
        <w:t xml:space="preserve">A:</w:t>
      </w:r>
      <w:r>
        <w:t xml:space="preserve"> </w:t>
      </w:r>
      <w:r>
        <w:t xml:space="preserve">Cementitious grout in wet areas (showers, bathrooms) should be resealed every 12-18 months. In dry areas (living rooms, bedrooms), every 2-3 years is sufficient. If water stops beading on the grout surface, it’s time to reseal. Use a penetrating grout sealer, not a surface coating.</w:t>
      </w:r>
    </w:p>
    <w:p>
      <w:pPr>
        <w:pStyle w:val="BodyText"/>
      </w:pPr>
      <w:r>
        <w:rPr>
          <w:bCs/>
          <w:b/>
        </w:rPr>
        <w:t xml:space="preserve">Q482:</w:t>
      </w:r>
      <w:r>
        <w:t xml:space="preserve"> </w:t>
      </w:r>
      <w:r>
        <w:t xml:space="preserve">Can I use a steam mop on my tiles?</w:t>
      </w:r>
    </w:p>
    <w:p>
      <w:pPr>
        <w:pStyle w:val="BodyText"/>
      </w:pPr>
      <w:r>
        <w:rPr>
          <w:bCs/>
          <w:b/>
        </w:rPr>
        <w:t xml:space="preserve">Q483:</w:t>
      </w:r>
      <w:r>
        <w:t xml:space="preserve"> </w:t>
      </w:r>
      <w:r>
        <w:t xml:space="preserve">What should I do if grout starts cracking or coming out?</w:t>
      </w:r>
      <w:r>
        <w:t xml:space="preserve"> </w:t>
      </w:r>
      <w:r>
        <w:rPr>
          <w:bCs/>
          <w:b/>
        </w:rPr>
        <w:t xml:space="preserve">A:</w:t>
      </w:r>
      <w:r>
        <w:t xml:space="preserve"> </w:t>
      </w:r>
      <w:r>
        <w:t xml:space="preserve">Cracked grout indicates movement in the substrate, inadequate flexible adhesive, or missing expansion joints. Remove the cracked grout with a grout rake, check for underlying issues (loose tiles indicate adhesive failure), and re-grout with flexible grout. For persistent problems, consult a professional tiler.</w:t>
      </w:r>
    </w:p>
    <w:p>
      <w:pPr>
        <w:pStyle w:val="BodyText"/>
      </w:pPr>
      <w:r>
        <w:rPr>
          <w:bCs/>
          <w:b/>
        </w:rPr>
        <w:t xml:space="preserve">Q484:</w:t>
      </w:r>
      <w:r>
        <w:t xml:space="preserve"> </w:t>
      </w:r>
      <w:r>
        <w:t xml:space="preserve">How do I make my polished porcelain tiles shine again?</w:t>
      </w:r>
      <w:r>
        <w:t xml:space="preserve"> </w:t>
      </w:r>
      <w:r>
        <w:rPr>
          <w:bCs/>
          <w:b/>
        </w:rPr>
        <w:t xml:space="preserve">A:</w:t>
      </w:r>
      <w:r>
        <w:t xml:space="preserve"> </w:t>
      </w:r>
      <w:r>
        <w:t xml:space="preserve">Over time, polished porcelain can develop a dull film from cleaning products. Use a porcelain-specific polish-restoring cleaner or a mild solution of warm water with a drop of dish soap. Avoid wax-based products and oil soaps which can leave residue. For deep restoration, professional polishing may be needed.</w:t>
      </w:r>
    </w:p>
    <w:p>
      <w:pPr>
        <w:pStyle w:val="BodyText"/>
      </w:pPr>
      <w:r>
        <w:rPr>
          <w:bCs/>
          <w:b/>
        </w:rPr>
        <w:t xml:space="preserve">Q485:</w:t>
      </w:r>
      <w:r>
        <w:t xml:space="preserve"> </w:t>
      </w:r>
      <w:r>
        <w:t xml:space="preserve">Can I use normal household cleaners on my tiles?</w:t>
      </w:r>
    </w:p>
    <w:p>
      <w:pPr>
        <w:pStyle w:val="BodyText"/>
      </w:pPr>
      <w:r>
        <w:rPr>
          <w:bCs/>
          <w:b/>
        </w:rPr>
        <w:t xml:space="preserve">Q486:</w:t>
      </w:r>
      <w:r>
        <w:t xml:space="preserve"> </w:t>
      </w:r>
      <w:r>
        <w:t xml:space="preserve">What if a tile becomes loose after installation?</w:t>
      </w:r>
      <w:r>
        <w:t xml:space="preserve"> </w:t>
      </w:r>
      <w:r>
        <w:rPr>
          <w:bCs/>
          <w:b/>
        </w:rPr>
        <w:t xml:space="preserve">A:</w:t>
      </w:r>
      <w:r>
        <w:t xml:space="preserve"> </w:t>
      </w:r>
      <w:r>
        <w:t xml:space="preserve">A loose tile indicates adhesive failure — either inadequate adhesive coverage, wrong adhesive type, subfloor contamination, or tiles walked on before the adhesive set. Remove the loose tile, clean all old adhesive off both the tile and substrate, reapply the correct adhesive, and re-bed the tile. Grout after 24 hours.</w:t>
      </w:r>
    </w:p>
    <w:p>
      <w:pPr>
        <w:pStyle w:val="BodyText"/>
      </w:pPr>
      <w:r>
        <w:rPr>
          <w:bCs/>
          <w:b/>
        </w:rPr>
        <w:t xml:space="preserve">Q487:</w:t>
      </w:r>
      <w:r>
        <w:t xml:space="preserve"> </w:t>
      </w:r>
      <w:r>
        <w:t xml:space="preserve">How do I replace a damaged tile?</w:t>
      </w:r>
      <w:r>
        <w:t xml:space="preserve"> </w:t>
      </w:r>
      <w:r>
        <w:rPr>
          <w:bCs/>
          <w:b/>
        </w:rPr>
        <w:t xml:space="preserve">A:</w:t>
      </w:r>
      <w:r>
        <w:t xml:space="preserve"> </w:t>
      </w:r>
      <w:r>
        <w:t xml:space="preserve">Drill holes in the damaged tile with a masonry bit, then chip it out carefully with a hammer and chisel. Scrape the old adhesive from the substrate. Apply new adhesive, set the replacement tile level with adjacent tiles, and let it set for 24 hours. Then grout and seal if needed. This is why keeping spare tiles is essential.</w:t>
      </w:r>
    </w:p>
    <w:p>
      <w:pPr>
        <w:pStyle w:val="BodyText"/>
      </w:pPr>
      <w:r>
        <w:rPr>
          <w:bCs/>
          <w:b/>
        </w:rPr>
        <w:t xml:space="preserve">Q488:</w:t>
      </w:r>
      <w:r>
        <w:t xml:space="preserve"> </w:t>
      </w:r>
      <w:r>
        <w:t xml:space="preserve">Does Tiletoria offer a care guide with purchase?</w:t>
      </w:r>
    </w:p>
    <w:p>
      <w:pPr>
        <w:pStyle w:val="BodyText"/>
      </w:pPr>
      <w:r>
        <w:rPr>
          <w:bCs/>
          <w:b/>
        </w:rPr>
        <w:t xml:space="preserve">Q489:</w:t>
      </w:r>
      <w:r>
        <w:t xml:space="preserve"> </w:t>
      </w:r>
      <w:r>
        <w:t xml:space="preserve">Can I get advice on fixing a tiling mistake I made?</w:t>
      </w:r>
      <w:r>
        <w:t xml:space="preserve"> </w:t>
      </w:r>
      <w:r>
        <w:rPr>
          <w:bCs/>
          <w:b/>
        </w:rPr>
        <w:t xml:space="preserve">A:</w:t>
      </w:r>
      <w:r>
        <w:t xml:space="preserve"> </w:t>
      </w:r>
      <w:r>
        <w:t xml:space="preserve">We’re happy to help troubleshoot DIY tiling issues. Contact us via WhatsApp with clear photos and a description of what happened. While we can’t visit your home, we can often diagnose the issue and recommend a solution based on what we see.</w:t>
      </w:r>
    </w:p>
    <w:p>
      <w:pPr>
        <w:pStyle w:val="BodyText"/>
      </w:pPr>
      <w:r>
        <w:rPr>
          <w:bCs/>
          <w:b/>
        </w:rPr>
        <w:t xml:space="preserve">Q490:</w:t>
      </w:r>
      <w:r>
        <w:t xml:space="preserve"> </w:t>
      </w:r>
      <w:r>
        <w:t xml:space="preserve">What if I need more of the same tiles a year after installation?</w:t>
      </w:r>
      <w:r>
        <w:t xml:space="preserve"> </w:t>
      </w:r>
      <w:r>
        <w:rPr>
          <w:bCs/>
          <w:b/>
        </w:rPr>
        <w:t xml:space="preserve">A:</w:t>
      </w:r>
      <w:r>
        <w:t xml:space="preserve"> </w:t>
      </w:r>
      <w:r>
        <w:t xml:space="preserve">Contact us with your original invoice or product details. We can check if the same tile is still in stock or if a new shipment is expected. Be aware that different batches may have slight colour variation. This is why we recommend keeping several spare tiles from your original batch.</w:t>
      </w:r>
    </w:p>
    <w:p>
      <w:r>
        <w:pict>
          <v:rect style="width:0;height:1.5pt" o:hralign="center" o:hrstd="t" o:hr="t"/>
        </w:pict>
      </w:r>
    </w:p>
    <w:bookmarkEnd w:id="38"/>
    <w:bookmarkStart w:id="39" w:name="category-13-comparisons-trade-offs"/>
    <w:p>
      <w:pPr>
        <w:pStyle w:val="Heading2"/>
      </w:pPr>
      <w:r>
        <w:t xml:space="preserve">Category 13: Comparisons &amp; Trade-Offs</w:t>
      </w:r>
    </w:p>
    <w:p>
      <w:pPr>
        <w:pStyle w:val="FirstParagraph"/>
      </w:pPr>
      <w:r>
        <w:rPr>
          <w:bCs/>
          <w:b/>
        </w:rPr>
        <w:t xml:space="preserve">Q491:</w:t>
      </w:r>
      <w:r>
        <w:t xml:space="preserve"> </w:t>
      </w:r>
      <w:r>
        <w:t xml:space="preserve">How does Tiletoria compare to competitor retailers?</w:t>
      </w:r>
      <w:r>
        <w:t xml:space="preserve"> </w:t>
      </w:r>
      <w:r>
        <w:rPr>
          <w:bCs/>
          <w:b/>
        </w:rPr>
        <w:t xml:space="preserve">A:</w:t>
      </w:r>
      <w:r>
        <w:t xml:space="preserve"> </w:t>
      </w:r>
      <w:r>
        <w:t xml:space="preserve">Tiletoria and competitor retailers are both major South African tile retailers. Tiletoria differentiates itself through a wider range of imported tiles (from Italy, Spain, France, Turkey, India, China, and Brazil), exclusive ranges like our exclusive mosaic range collection, and dedicated laminate ranges (our laminate flooring, our laminate flooring). We also have the Spec Lab for high-end design collections. competitor retailers has more locations nationally. Both offer competitive pricing — we encourage you to compare ranges in person.</w:t>
      </w:r>
    </w:p>
    <w:p>
      <w:pPr>
        <w:pStyle w:val="BodyText"/>
      </w:pPr>
      <w:r>
        <w:rPr>
          <w:bCs/>
          <w:b/>
        </w:rPr>
        <w:t xml:space="preserve">Q492:</w:t>
      </w:r>
      <w:r>
        <w:t xml:space="preserve"> </w:t>
      </w:r>
      <w:r>
        <w:t xml:space="preserve">How does Tiletoria compare to competitor retailers?</w:t>
      </w:r>
      <w:r>
        <w:t xml:space="preserve"> </w:t>
      </w:r>
      <w:r>
        <w:rPr>
          <w:bCs/>
          <w:b/>
        </w:rPr>
        <w:t xml:space="preserve">A:</w:t>
      </w:r>
      <w:r>
        <w:t xml:space="preserve"> </w:t>
      </w:r>
      <w:r>
        <w:t xml:space="preserve">competitor retailers positions itself as a premium retailer with strong Italian-imported ranges. Tiletoria offers comparable premium imported collections at competitive prices, plus a broader mix of price points from entry-level to luxury. We believe our range offers excellent value across all tiers. Visit both showrooms and compare the look, feel, and price of tiles you love.</w:t>
      </w:r>
    </w:p>
    <w:p>
      <w:pPr>
        <w:pStyle w:val="BodyText"/>
      </w:pPr>
      <w:r>
        <w:rPr>
          <w:bCs/>
          <w:b/>
        </w:rPr>
        <w:t xml:space="preserve">Q493:</w:t>
      </w:r>
      <w:r>
        <w:t xml:space="preserve"> </w:t>
      </w:r>
      <w:r>
        <w:t xml:space="preserve">How does Tiletoria compare to competitor retailers?</w:t>
      </w:r>
    </w:p>
    <w:p>
      <w:pPr>
        <w:pStyle w:val="BodyText"/>
      </w:pPr>
      <w:r>
        <w:rPr>
          <w:bCs/>
          <w:b/>
        </w:rPr>
        <w:t xml:space="preserve">Q494:</w:t>
      </w:r>
      <w:r>
        <w:t xml:space="preserve"> </w:t>
      </w:r>
      <w:r>
        <w:t xml:space="preserve">Why should I choose Tiletoria over a builder’s warehouse like competitor retailers?</w:t>
      </w:r>
      <w:r>
        <w:t xml:space="preserve"> </w:t>
      </w:r>
      <w:r>
        <w:rPr>
          <w:bCs/>
          <w:b/>
        </w:rPr>
        <w:t xml:space="preserve">A:</w:t>
      </w:r>
      <w:r>
        <w:t xml:space="preserve"> </w:t>
      </w:r>
      <w:r>
        <w:t xml:space="preserve">Builder’s warehouses offer convenience and competitive pricing on basic ranges. Tiletoria specialises in tiles and flooring — our staff are tile experts (not generalists), our product range is far more extensive in terms of design options and sizes, and we offer imported ranges not available at builder’s warehouses. For a significant project, the specialised advice and wider selection at Tiletoria deliver better long-term value.</w:t>
      </w:r>
    </w:p>
    <w:p>
      <w:pPr>
        <w:pStyle w:val="BodyText"/>
      </w:pPr>
      <w:r>
        <w:rPr>
          <w:bCs/>
          <w:b/>
        </w:rPr>
        <w:t xml:space="preserve">Q495:</w:t>
      </w:r>
      <w:r>
        <w:t xml:space="preserve"> </w:t>
      </w:r>
      <w:r>
        <w:t xml:space="preserve">Are imported tiles really better than South African-made tiles?</w:t>
      </w:r>
      <w:r>
        <w:t xml:space="preserve"> </w:t>
      </w:r>
      <w:r>
        <w:rPr>
          <w:bCs/>
          <w:b/>
        </w:rPr>
        <w:t xml:space="preserve">A:</w:t>
      </w:r>
      <w:r>
        <w:t xml:space="preserve"> </w:t>
      </w:r>
      <w:r>
        <w:t xml:space="preserve">Not necessarily</w:t>
      </w:r>
      <w:r>
        <w:t xml:space="preserve"> </w:t>
      </w:r>
      <w:r>
        <w:t xml:space="preserve">“</w:t>
      </w:r>
      <w:r>
        <w:t xml:space="preserve">better</w:t>
      </w:r>
      <w:r>
        <w:t xml:space="preserve">”</w:t>
      </w:r>
      <w:r>
        <w:t xml:space="preserve"> </w:t>
      </w:r>
      <w:r>
        <w:t xml:space="preserve">— it depends on your priorities. South African tiles are generally excellent quality and more affordable. Imported tiles (especially from Italy and Spain) often lead in design innovation, surface texture technology, and the latest trends. Turkish and Indian imports offer good quality at competitive prices. Local tiles have shorter lead times and support the local economy.</w:t>
      </w:r>
    </w:p>
    <w:p>
      <w:pPr>
        <w:pStyle w:val="BodyText"/>
      </w:pPr>
      <w:r>
        <w:rPr>
          <w:bCs/>
          <w:b/>
        </w:rPr>
        <w:t xml:space="preserve">Q496:</w:t>
      </w:r>
      <w:r>
        <w:t xml:space="preserve"> </w:t>
      </w:r>
      <w:r>
        <w:t xml:space="preserve">Should I choose porcelain or ceramic for my project?</w:t>
      </w:r>
      <w:r>
        <w:t xml:space="preserve"> </w:t>
      </w:r>
      <w:r>
        <w:rPr>
          <w:bCs/>
          <w:b/>
        </w:rPr>
        <w:t xml:space="preserve">A:</w:t>
      </w:r>
      <w:r>
        <w:t xml:space="preserve"> </w:t>
      </w:r>
      <w:r>
        <w:t xml:space="preserve">Choose porcelain for floors, wet areas, high-traffic areas, outdoor use, and anywhere durability is paramount. Choose ceramic for budget-conscious wall tiling in dry areas where the lighter weight is an advantage. If in doubt, porcelain is the safer all-round choice — it can be used anywhere.</w:t>
      </w:r>
    </w:p>
    <w:p>
      <w:pPr>
        <w:pStyle w:val="BodyText"/>
      </w:pPr>
      <w:r>
        <w:rPr>
          <w:bCs/>
          <w:b/>
        </w:rPr>
        <w:t xml:space="preserve">Q497:</w:t>
      </w:r>
      <w:r>
        <w:t xml:space="preserve"> </w:t>
      </w:r>
      <w:r>
        <w:t xml:space="preserve">Is it worth paying more for large format tiles?</w:t>
      </w:r>
      <w:r>
        <w:t xml:space="preserve"> </w:t>
      </w:r>
      <w:r>
        <w:rPr>
          <w:bCs/>
          <w:b/>
        </w:rPr>
        <w:t xml:space="preserve">A:</w:t>
      </w:r>
      <w:r>
        <w:t xml:space="preserve"> </w:t>
      </w:r>
      <w:r>
        <w:t xml:space="preserve">Large format tiles (600x1200mm+) create a more seamless, luxurious look with fewer grout lines. They’re worth the premium if: you value the aesthetic, you have large open-plan areas, you want easier maintenance (fewer grout lines), and your walls/floors are flat enough for proper installation. For small, uneven rooms, the extra cost and installation difficulty may not be justified.</w:t>
      </w:r>
    </w:p>
    <w:p>
      <w:pPr>
        <w:pStyle w:val="BodyText"/>
      </w:pPr>
      <w:r>
        <w:rPr>
          <w:bCs/>
          <w:b/>
        </w:rPr>
        <w:t xml:space="preserve">Q498:</w:t>
      </w:r>
      <w:r>
        <w:t xml:space="preserve"> </w:t>
      </w:r>
      <w:r>
        <w:t xml:space="preserve">Should I choose tiles or LVT for my home?</w:t>
      </w:r>
      <w:r>
        <w:t xml:space="preserve"> </w:t>
      </w:r>
      <w:r>
        <w:rPr>
          <w:bCs/>
          <w:b/>
        </w:rPr>
        <w:t xml:space="preserve">A:</w:t>
      </w:r>
      <w:r>
        <w:t xml:space="preserve"> </w:t>
      </w:r>
      <w:r>
        <w:t xml:space="preserve">Choose tiles if: you want maximum durability and longevity, you’re tiling wet areas (bathrooms), you want underfloor heating compatibility, and you’re comfortable with the installation process or hiring a tiler. Choose LVT if: you want the easiest DIY installation, you need to complete the project quickly, you want a warmer feel underfoot, and you’re covering dry to moderately wet areas.</w:t>
      </w:r>
    </w:p>
    <w:p>
      <w:pPr>
        <w:pStyle w:val="BodyText"/>
      </w:pPr>
      <w:r>
        <w:rPr>
          <w:bCs/>
          <w:b/>
        </w:rPr>
        <w:t xml:space="preserve">Q499:</w:t>
      </w:r>
      <w:r>
        <w:t xml:space="preserve"> </w:t>
      </w:r>
      <w:r>
        <w:t xml:space="preserve">Is laminate or LVT better for a bedroom?</w:t>
      </w:r>
      <w:r>
        <w:t xml:space="preserve"> </w:t>
      </w:r>
      <w:r>
        <w:rPr>
          <w:bCs/>
          <w:b/>
        </w:rPr>
        <w:t xml:space="preserve">A:</w:t>
      </w:r>
      <w:r>
        <w:t xml:space="preserve"> </w:t>
      </w:r>
      <w:r>
        <w:t xml:space="preserve">For bedrooms, both work well. LVT is warmer underfoot, fully waterproof (better for en-suite bedrooms or spill-prone areas), and easier to repair (individual plank replacement). Laminate is harder and more scratch-resistant, and often slightly cheaper. If the bedroom connects to a bathroom, LVT is the safer choice due to moisture resistance.</w:t>
      </w:r>
    </w:p>
    <w:p>
      <w:pPr>
        <w:pStyle w:val="BodyText"/>
      </w:pPr>
      <w:r>
        <w:rPr>
          <w:bCs/>
          <w:b/>
        </w:rPr>
        <w:t xml:space="preserve">Q500:</w:t>
      </w:r>
      <w:r>
        <w:t xml:space="preserve"> </w:t>
      </w:r>
      <w:r>
        <w:t xml:space="preserve">Should I use the same tile throughout my house or different tiles per room?</w:t>
      </w:r>
      <w:r>
        <w:t xml:space="preserve"> </w:t>
      </w:r>
      <w:r>
        <w:rPr>
          <w:bCs/>
          <w:b/>
        </w:rPr>
        <w:t xml:space="preserve">A:</w:t>
      </w:r>
      <w:r>
        <w:t xml:space="preserve"> </w:t>
      </w:r>
      <w:r>
        <w:t xml:space="preserve">Using the same tile throughout creates visual flow, makes spaces feel larger, and simplifies ordering. Different tiles per room allow you to tailor each space to its function and create distinct moods. A popular compromise: one floor tile for all living areas and hallways, with different tiles for bathrooms and the kitchen splashback.</w:t>
      </w:r>
    </w:p>
    <w:p>
      <w:pPr>
        <w:pStyle w:val="BodyText"/>
      </w:pPr>
      <w:r>
        <w:rPr>
          <w:bCs/>
          <w:b/>
        </w:rPr>
        <w:t xml:space="preserve">Q501:</w:t>
      </w:r>
      <w:r>
        <w:t xml:space="preserve"> </w:t>
      </w:r>
      <w:r>
        <w:t xml:space="preserve">Is it better to buy everything from one supplier or shop around for the best price on each item?</w:t>
      </w:r>
      <w:r>
        <w:t xml:space="preserve"> </w:t>
      </w:r>
      <w:r>
        <w:rPr>
          <w:bCs/>
          <w:b/>
        </w:rPr>
        <w:t xml:space="preserve">A:</w:t>
      </w:r>
      <w:r>
        <w:t xml:space="preserve"> </w:t>
      </w:r>
      <w:r>
        <w:t xml:space="preserve">Buying everything from one supplier has advantages: bundled pricing potential, guaranteed product compatibility, single delivery, and one point of contact for any issues. Shopping around might save small amounts on individual items but can complicate the project. For a DIY project, the convenience and support of a single supplier is usually worth it.</w:t>
      </w:r>
    </w:p>
    <w:p>
      <w:pPr>
        <w:pStyle w:val="BodyText"/>
      </w:pPr>
      <w:r>
        <w:rPr>
          <w:bCs/>
          <w:b/>
        </w:rPr>
        <w:t xml:space="preserve">Q502:</w:t>
      </w:r>
      <w:r>
        <w:t xml:space="preserve"> </w:t>
      </w:r>
      <w:r>
        <w:t xml:space="preserve">Are rectified tiles worth the extra cost?</w:t>
      </w:r>
      <w:r>
        <w:t xml:space="preserve"> </w:t>
      </w:r>
      <w:r>
        <w:rPr>
          <w:bCs/>
          <w:b/>
        </w:rPr>
        <w:t xml:space="preserve">A:</w:t>
      </w:r>
      <w:r>
        <w:t xml:space="preserve"> </w:t>
      </w:r>
      <w:r>
        <w:t xml:space="preserve">Rectified tiles are worth the premium if: you want narrow grout joints (1.5-2mm) for a seamless modern look, you’re using large format tiles, and your substrate is perfectly prepared. For smaller tiles, wider grout joints, or budget-conscious projects, pressed edge tiles offer excellent value and are more forgiving of minor subfloor imperfections.</w:t>
      </w:r>
    </w:p>
    <w:p>
      <w:pPr>
        <w:pStyle w:val="BodyText"/>
      </w:pPr>
      <w:r>
        <w:rPr>
          <w:bCs/>
          <w:b/>
        </w:rPr>
        <w:t xml:space="preserve">Q503:</w:t>
      </w:r>
      <w:r>
        <w:t xml:space="preserve"> </w:t>
      </w:r>
      <w:r>
        <w:t xml:space="preserve">Should I choose a trendy tile or a classic, timeless design?</w:t>
      </w:r>
      <w:r>
        <w:t xml:space="preserve"> </w:t>
      </w:r>
      <w:r>
        <w:rPr>
          <w:bCs/>
          <w:b/>
        </w:rPr>
        <w:t xml:space="preserve">A:</w:t>
      </w:r>
      <w:r>
        <w:t xml:space="preserve"> </w:t>
      </w:r>
      <w:r>
        <w:t xml:space="preserve">For permanent installations (whole-home flooring), classic, neutral designs offer longevity and broad appeal if you sell your home. For contained, easily changed areas (splashbacks, feature walls, powder rooms), trendy designs can add personality without long-term commitment. A good compromise: neutral field tiles with a trendy feature accent.</w:t>
      </w:r>
    </w:p>
    <w:p>
      <w:pPr>
        <w:pStyle w:val="BodyText"/>
      </w:pPr>
      <w:r>
        <w:rPr>
          <w:bCs/>
          <w:b/>
        </w:rPr>
        <w:t xml:space="preserve">Q505:</w:t>
      </w:r>
      <w:r>
        <w:t xml:space="preserve"> </w:t>
      </w:r>
      <w:r>
        <w:t xml:space="preserve">Should I hire a professional tiler or do it myself?</w:t>
      </w:r>
      <w:r>
        <w:t xml:space="preserve"> </w:t>
      </w:r>
      <w:r>
        <w:rPr>
          <w:bCs/>
          <w:b/>
        </w:rPr>
        <w:t xml:space="preserve">A:</w:t>
      </w:r>
      <w:r>
        <w:t xml:space="preserve"> </w:t>
      </w:r>
      <w:r>
        <w:t xml:space="preserve">DIY tiling is achievable for: wall tiling, splashbacks, small floors, and rooms with simple shapes. Hire a professional for: large format tiles (600x1200mm+), shower floors and waterproofing, outdoor areas, complex patterns, and if your subfloor needs significant preparation. Factor in your time, tool costs, and the cost of potential mistakes.</w:t>
      </w:r>
    </w:p>
    <w:p>
      <w:pPr>
        <w:pStyle w:val="BodyText"/>
      </w:pPr>
      <w:r>
        <w:rPr>
          <w:bCs/>
          <w:b/>
        </w:rPr>
        <w:t xml:space="preserve">Q506:</w:t>
      </w:r>
      <w:r>
        <w:t xml:space="preserve"> </w:t>
      </w:r>
      <w:r>
        <w:t xml:space="preserve">Is epoxy-based grout worth the extra cost and effort?</w:t>
      </w:r>
      <w:r>
        <w:t xml:space="preserve"> </w:t>
      </w:r>
      <w:r>
        <w:rPr>
          <w:bCs/>
          <w:b/>
        </w:rPr>
        <w:t xml:space="preserve">A:</w:t>
      </w:r>
      <w:r>
        <w:t xml:space="preserve"> </w:t>
      </w:r>
      <w:r>
        <w:t xml:space="preserve">Epoxy grout is worth it for: shower floors and walls, kitchen splashbacks, and any area exposed to heavy staining. It’s not essential for: dry area floors, low-traffic bathrooms, and areas where aesthetics aren’t critical. Many DIYers use epoxy only in critical areas and standard grout elsewhere.</w:t>
      </w:r>
    </w:p>
    <w:p>
      <w:pPr>
        <w:pStyle w:val="BodyText"/>
      </w:pPr>
      <w:r>
        <w:rPr>
          <w:bCs/>
          <w:b/>
        </w:rPr>
        <w:t xml:space="preserve">Q507:</w:t>
      </w:r>
      <w:r>
        <w:t xml:space="preserve"> </w:t>
      </w:r>
      <w:r>
        <w:t xml:space="preserve">Should I choose matte or polished tiles for my floors?</w:t>
      </w:r>
      <w:r>
        <w:t xml:space="preserve"> </w:t>
      </w:r>
      <w:r>
        <w:rPr>
          <w:bCs/>
          <w:b/>
        </w:rPr>
        <w:t xml:space="preserve">A:</w:t>
      </w:r>
      <w:r>
        <w:t xml:space="preserve"> </w:t>
      </w:r>
      <w:r>
        <w:t xml:space="preserve">Matte tiles are the safer choice for floors — they offer better slip resistance and hide scratches better. Polished tiles are stunning but slippery when wet and show scratches more readily. For residential floors, we generally recommend matte or lappato (semi-polished) finishes. Reserve polished tiles for walls and dry areas.</w:t>
      </w:r>
    </w:p>
    <w:p>
      <w:pPr>
        <w:pStyle w:val="BodyText"/>
      </w:pPr>
      <w:r>
        <w:rPr>
          <w:bCs/>
          <w:b/>
        </w:rPr>
        <w:t xml:space="preserve">Q508:</w:t>
      </w:r>
      <w:r>
        <w:t xml:space="preserve"> </w:t>
      </w:r>
      <w:r>
        <w:t xml:space="preserve">Is a higher PEI rating always better?</w:t>
      </w:r>
      <w:r>
        <w:t xml:space="preserve"> </w:t>
      </w:r>
      <w:r>
        <w:rPr>
          <w:bCs/>
          <w:b/>
        </w:rPr>
        <w:t xml:space="preserve">A:</w:t>
      </w:r>
      <w:r>
        <w:t xml:space="preserve"> </w:t>
      </w:r>
      <w:r>
        <w:t xml:space="preserve">Not necessarily. A PEI 5 tile is the most durable but may be overkill for a residential bedroom. PEI 3 is adequate for most home applications. PEI 4 offers extra peace of mind for busy family homes. The key is matching the PEI rating to the actual traffic and use the tile will receive.</w:t>
      </w:r>
    </w:p>
    <w:p>
      <w:pPr>
        <w:pStyle w:val="BodyText"/>
      </w:pPr>
      <w:r>
        <w:rPr>
          <w:bCs/>
          <w:b/>
        </w:rPr>
        <w:t xml:space="preserve">Q509:</w:t>
      </w:r>
      <w:r>
        <w:t xml:space="preserve"> </w:t>
      </w:r>
      <w:r>
        <w:t xml:space="preserve">Should I tile to the ceiling in my bathroom or stop at standard height?</w:t>
      </w:r>
      <w:r>
        <w:t xml:space="preserve"> </w:t>
      </w:r>
      <w:r>
        <w:rPr>
          <w:bCs/>
          <w:b/>
        </w:rPr>
        <w:t xml:space="preserve">A:</w:t>
      </w:r>
      <w:r>
        <w:t xml:space="preserve"> </w:t>
      </w:r>
      <w:r>
        <w:t xml:space="preserve">Tiling to the ceiling looks more luxurious and protects walls in steamy bathrooms, but costs 20-30% more in materials and labour. For budget projects, tile to 2.1m (above shower height) and paint the upper walls with a quality bathroom paint. If budget allows, full-height tiling is worth it for the finished look and longevity.</w:t>
      </w:r>
    </w:p>
    <w:p>
      <w:pPr>
        <w:pStyle w:val="BodyText"/>
      </w:pPr>
      <w:r>
        <w:rPr>
          <w:bCs/>
          <w:b/>
        </w:rPr>
        <w:t xml:space="preserve">Q510:</w:t>
      </w:r>
      <w:r>
        <w:t xml:space="preserve"> </w:t>
      </w:r>
      <w:r>
        <w:t xml:space="preserve">Are wood-look tiles better than real wood flooring?</w:t>
      </w:r>
      <w:r>
        <w:t xml:space="preserve"> </w:t>
      </w:r>
      <w:r>
        <w:rPr>
          <w:bCs/>
          <w:b/>
        </w:rPr>
        <w:t xml:space="preserve">A:</w:t>
      </w:r>
      <w:r>
        <w:t xml:space="preserve"> </w:t>
      </w:r>
      <w:r>
        <w:t xml:space="preserve">Wood-look porcelain tiles are better than real wood in: bathrooms, kitchens, high-traffic areas, homes with pets, and areas with underfloor heating. Real wood offers unmatched authenticity and can be refinished, but requires more maintenance and isn’t suitable for wet areas. For most South African homes, wood-look porcelain offers the best combination of aesthetics and practicality.</w:t>
      </w:r>
    </w:p>
    <w:p>
      <w:pPr>
        <w:pStyle w:val="BodyText"/>
      </w:pPr>
      <w:r>
        <w:rPr>
          <w:bCs/>
          <w:b/>
        </w:rPr>
        <w:t xml:space="preserve">Q511:</w:t>
      </w:r>
      <w:r>
        <w:t xml:space="preserve"> </w:t>
      </w:r>
      <w:r>
        <w:t xml:space="preserve">Is it worth getting a tile levelling system for my project?</w:t>
      </w:r>
      <w:r>
        <w:t xml:space="preserve"> </w:t>
      </w:r>
      <w:r>
        <w:rPr>
          <w:bCs/>
          <w:b/>
        </w:rPr>
        <w:t xml:space="preserve">A:</w:t>
      </w:r>
      <w:r>
        <w:t xml:space="preserve"> </w:t>
      </w:r>
      <w:r>
        <w:t xml:space="preserve">Yes, especially for: large format tiles (600x600mm+), rectified tiles with narrow joints, and beginner DIYers. Levelling systems are inexpensive (R200-R400 for 20-30m²) and dramatically improve the quality of the finished installation by eliminating lippage. They’re one of the best-value investments for a DIY tiling project.</w:t>
      </w:r>
    </w:p>
    <w:p>
      <w:pPr>
        <w:pStyle w:val="BodyText"/>
      </w:pPr>
      <w:r>
        <w:rPr>
          <w:bCs/>
          <w:b/>
        </w:rPr>
        <w:t xml:space="preserve">Q512:</w:t>
      </w:r>
      <w:r>
        <w:t xml:space="preserve"> </w:t>
      </w:r>
      <w:r>
        <w:t xml:space="preserve">Should I choose light or dark floor tiles?</w:t>
      </w:r>
      <w:r>
        <w:t xml:space="preserve"> </w:t>
      </w:r>
      <w:r>
        <w:rPr>
          <w:bCs/>
          <w:b/>
        </w:rPr>
        <w:t xml:space="preserve">A:</w:t>
      </w:r>
      <w:r>
        <w:t xml:space="preserve"> </w:t>
      </w:r>
      <w:r>
        <w:t xml:space="preserve">Light tiles make rooms feel larger and brighter, show less dust, and are more forgiving of minor dirt. Dark tiles create drama, sophistication, and depth but show dust, pet hair, and water marks more readily. In South Africa’s sunny climate, both work well. Consider your lifestyle (pets, children, cleaning habits) when deciding.</w:t>
      </w:r>
    </w:p>
    <w:p>
      <w:pPr>
        <w:pStyle w:val="BodyText"/>
      </w:pPr>
      <w:r>
        <w:rPr>
          <w:bCs/>
          <w:b/>
        </w:rPr>
        <w:t xml:space="preserve">Q513:</w:t>
      </w:r>
      <w:r>
        <w:t xml:space="preserve"> </w:t>
      </w:r>
      <w:r>
        <w:t xml:space="preserve">Is it better to have fewer grout lines (large tiles) or more grout lines (small tiles)?</w:t>
      </w:r>
      <w:r>
        <w:t xml:space="preserve"> </w:t>
      </w:r>
      <w:r>
        <w:rPr>
          <w:bCs/>
          <w:b/>
        </w:rPr>
        <w:t xml:space="preserve">A:</w:t>
      </w:r>
      <w:r>
        <w:t xml:space="preserve"> </w:t>
      </w:r>
      <w:r>
        <w:t xml:space="preserve">Fewer grout lines (large tiles) create a more seamless, modern look and are easier to clean. More grout lines (small tiles) provide better slip resistance and can disguise uneven subfloors. For walls and dry floors, large tiles are generally preferred. For shower floors and wet areas, smaller tiles with more grout lines are safer.</w:t>
      </w:r>
    </w:p>
    <w:p>
      <w:pPr>
        <w:pStyle w:val="BodyText"/>
      </w:pPr>
      <w:r>
        <w:rPr>
          <w:bCs/>
          <w:b/>
        </w:rPr>
        <w:t xml:space="preserve">Q514:</w:t>
      </w:r>
      <w:r>
        <w:t xml:space="preserve"> </w:t>
      </w:r>
      <w:r>
        <w:t xml:space="preserve">Should I choose matching grout or contrasting grout?</w:t>
      </w:r>
      <w:r>
        <w:t xml:space="preserve"> </w:t>
      </w:r>
      <w:r>
        <w:rPr>
          <w:bCs/>
          <w:b/>
        </w:rPr>
        <w:t xml:space="preserve">A:</w:t>
      </w:r>
      <w:r>
        <w:t xml:space="preserve"> </w:t>
      </w:r>
      <w:r>
        <w:t xml:space="preserve">Matching grout creates a seamless, expansive look where tiles blend together. Contrasting grout emphasises the tile pattern and shape — popular with subway tiles (white tiles, dark grout). Consider: matching grout is more forgiving of uneven tile layouts; contrasting grout highlights patterns but also highlights any installation imperfections.</w:t>
      </w:r>
    </w:p>
    <w:p>
      <w:pPr>
        <w:pStyle w:val="BodyText"/>
      </w:pPr>
      <w:r>
        <w:rPr>
          <w:bCs/>
          <w:b/>
        </w:rPr>
        <w:t xml:space="preserve">Q515:</w:t>
      </w:r>
      <w:r>
        <w:t xml:space="preserve"> </w:t>
      </w:r>
      <w:r>
        <w:t xml:space="preserve">Is underfloor heating worth the investment?</w:t>
      </w:r>
      <w:r>
        <w:t xml:space="preserve"> </w:t>
      </w:r>
      <w:r>
        <w:rPr>
          <w:bCs/>
          <w:b/>
        </w:rPr>
        <w:t xml:space="preserve">A:</w:t>
      </w:r>
      <w:r>
        <w:t xml:space="preserve"> </w:t>
      </w:r>
      <w:r>
        <w:t xml:space="preserve">Underfloor heating under tiles is worth considering if: you feel cold floors in winter, you’re doing a major renovation anyway (easier to install now), you want to eliminate visible heaters, or you’re building a new home. Running costs are moderate (R500-R1,500/month depending on area and setting). It’s particularly valued in bathrooms and open-plan living areas.</w:t>
      </w:r>
    </w:p>
    <w:p>
      <w:pPr>
        <w:pStyle w:val="BodyText"/>
      </w:pPr>
      <w:r>
        <w:rPr>
          <w:bCs/>
          <w:b/>
        </w:rPr>
        <w:t xml:space="preserve">Q516:</w:t>
      </w:r>
      <w:r>
        <w:t xml:space="preserve"> </w:t>
      </w:r>
      <w:r>
        <w:t xml:space="preserve">Should I buy tiles during a sale or wait until I need them?</w:t>
      </w:r>
      <w:r>
        <w:t xml:space="preserve"> </w:t>
      </w:r>
      <w:r>
        <w:rPr>
          <w:bCs/>
          <w:b/>
        </w:rPr>
        <w:t xml:space="preserve">A:</w:t>
      </w:r>
      <w:r>
        <w:t xml:space="preserve"> </w:t>
      </w:r>
      <w:r>
        <w:t xml:space="preserve">If a sale offers significant discounts (30-50%) on tiles you love, buying ahead can save substantially. However, only buy if you’re confident in your choice (have seen samples) and have dry storage space. End-of-range clearance tiles are excellent for immediate projects but risky for future needs as you may not be able to get more if needed.</w:t>
      </w:r>
    </w:p>
    <w:p>
      <w:pPr>
        <w:pStyle w:val="BodyText"/>
      </w:pPr>
      <w:r>
        <w:rPr>
          <w:bCs/>
          <w:b/>
        </w:rPr>
        <w:t xml:space="preserve">Q517:</w:t>
      </w:r>
      <w:r>
        <w:t xml:space="preserve"> </w:t>
      </w:r>
      <w:r>
        <w:t xml:space="preserve">Is it better to have one large tiling project or do rooms one at a time?</w:t>
      </w:r>
      <w:r>
        <w:t xml:space="preserve"> </w:t>
      </w:r>
      <w:r>
        <w:rPr>
          <w:bCs/>
          <w:b/>
        </w:rPr>
        <w:t xml:space="preserve">A:</w:t>
      </w:r>
      <w:r>
        <w:t xml:space="preserve"> </w:t>
      </w:r>
      <w:r>
        <w:t xml:space="preserve">One large project offers efficiency — volume pricing, single delivery, and the job is done. Room-by-room spreads the cost and workload but means living with disruption over a longer period. For DIYers, room-by-room is often more manageable and allows you to learn as you go. Consider your budget, time, and tolerance for disruption.</w:t>
      </w:r>
    </w:p>
    <w:p>
      <w:pPr>
        <w:pStyle w:val="BodyText"/>
      </w:pPr>
      <w:r>
        <w:rPr>
          <w:bCs/>
          <w:b/>
        </w:rPr>
        <w:t xml:space="preserve">Q518:</w:t>
      </w:r>
      <w:r>
        <w:t xml:space="preserve"> </w:t>
      </w:r>
      <w:r>
        <w:t xml:space="preserve">Should I choose Tiletoria for a small project (one bathroom) or just go to the nearest hardware store?</w:t>
      </w:r>
      <w:r>
        <w:t xml:space="preserve"> </w:t>
      </w:r>
      <w:r>
        <w:rPr>
          <w:bCs/>
          <w:b/>
        </w:rPr>
        <w:t xml:space="preserve">A:</w:t>
      </w:r>
      <w:r>
        <w:t xml:space="preserve"> </w:t>
      </w:r>
      <w:r>
        <w:t xml:space="preserve">Even for small projects, Tiletoria offers advantages: expert advice (crucial for bathroom waterproofing and tile selection), a wider range of designs, proper quantity calculation, and quality assurance. For a 5-10m² bathroom, the potential cost saving at a hardware store is often outweighed by the value of getting it right the first time.</w:t>
      </w:r>
    </w:p>
    <w:p>
      <w:pPr>
        <w:pStyle w:val="BodyText"/>
      </w:pPr>
      <w:r>
        <w:rPr>
          <w:bCs/>
          <w:b/>
        </w:rPr>
        <w:t xml:space="preserve">Q519:</w:t>
      </w:r>
      <w:r>
        <w:t xml:space="preserve"> </w:t>
      </w:r>
      <w:r>
        <w:t xml:space="preserve">Is a 10-year-old house likely to need screeding before retiling?</w:t>
      </w:r>
      <w:r>
        <w:t xml:space="preserve"> </w:t>
      </w:r>
      <w:r>
        <w:rPr>
          <w:bCs/>
          <w:b/>
        </w:rPr>
        <w:t xml:space="preserve">A:</w:t>
      </w:r>
      <w:r>
        <w:t xml:space="preserve"> </w:t>
      </w:r>
      <w:r>
        <w:t xml:space="preserve">Not necessarily. If the existing floor is level, sound, and the current tiles are well-bonded, you may be able to tile over them with proper preparation. However, if removing old tiles reveals an uneven substrate, or if you’re changing floor levels significantly, screeding may be needed. Assess the substrate after removing old flooring.</w:t>
      </w:r>
    </w:p>
    <w:p>
      <w:pPr>
        <w:pStyle w:val="BodyText"/>
      </w:pPr>
      <w:r>
        <w:rPr>
          <w:bCs/>
          <w:b/>
        </w:rPr>
        <w:t xml:space="preserve">Q520:</w:t>
      </w:r>
      <w:r>
        <w:t xml:space="preserve"> </w:t>
      </w:r>
      <w:r>
        <w:t xml:space="preserve">Should I choose a well-known international brand or a lesser-known import?</w:t>
      </w:r>
      <w:r>
        <w:t xml:space="preserve"> </w:t>
      </w:r>
      <w:r>
        <w:rPr>
          <w:bCs/>
          <w:b/>
        </w:rPr>
        <w:t xml:space="preserve">A:</w:t>
      </w:r>
      <w:r>
        <w:t xml:space="preserve"> </w:t>
      </w:r>
      <w:r>
        <w:t xml:space="preserve">Well-known Italian and Spanish brands offer proven quality and design leadership but at a premium. Lesser-known Turkish, Indian, and Chinese imports can offer excellent value — many use the same production technology. At Tiletoria, we quality-check all our imports regardless of brand name. Our staff can guide you on which products offer the best value at each price point.</w:t>
      </w:r>
    </w:p>
    <w:p>
      <w:r>
        <w:pict>
          <v:rect style="width:0;height:1.5pt" o:hralign="center" o:hrstd="t" o:hr="t"/>
        </w:pict>
      </w:r>
    </w:p>
    <w:bookmarkEnd w:id="39"/>
    <w:bookmarkStart w:id="40" w:name="X73bce8c47998a6e2289680243dd0f5bc5dc3cb7"/>
    <w:p>
      <w:pPr>
        <w:pStyle w:val="Heading2"/>
      </w:pPr>
      <w:r>
        <w:t xml:space="preserve">Category 14: Warranties, Guarantees &amp; Quality</w:t>
      </w:r>
    </w:p>
    <w:p>
      <w:pPr>
        <w:pStyle w:val="FirstParagraph"/>
      </w:pPr>
      <w:r>
        <w:rPr>
          <w:bCs/>
          <w:b/>
        </w:rPr>
        <w:t xml:space="preserve">Q521:</w:t>
      </w:r>
      <w:r>
        <w:t xml:space="preserve"> </w:t>
      </w:r>
      <w:r>
        <w:t xml:space="preserve">Does Tiletoria offer warranties on tiles?</w:t>
      </w:r>
    </w:p>
    <w:p>
      <w:pPr>
        <w:pStyle w:val="BodyText"/>
      </w:pPr>
      <w:r>
        <w:rPr>
          <w:bCs/>
          <w:b/>
        </w:rPr>
        <w:t xml:space="preserve">Q522:</w:t>
      </w:r>
      <w:r>
        <w:t xml:space="preserve"> </w:t>
      </w:r>
      <w:r>
        <w:t xml:space="preserve">What does the tile warranty cover?</w:t>
      </w:r>
      <w:r>
        <w:t xml:space="preserve"> </w:t>
      </w:r>
      <w:r>
        <w:rPr>
          <w:bCs/>
          <w:b/>
        </w:rPr>
        <w:t xml:space="preserve">A:</w:t>
      </w:r>
      <w:r>
        <w:t xml:space="preserve"> </w:t>
      </w:r>
      <w:r>
        <w:t xml:space="preserve">The warranty covers manufacturing defects such as: abnormal crazing or cracking under normal conditions, significant colour variation within the same batch, dimensional defects outside manufacturing tolerances, and glaze defects present at the time of installation. It does not cover damage from improper installation, subfloor movement, normal wear and tear, or damage from impact/abuse.</w:t>
      </w:r>
    </w:p>
    <w:p>
      <w:pPr>
        <w:pStyle w:val="BodyText"/>
      </w:pPr>
      <w:r>
        <w:rPr>
          <w:bCs/>
          <w:b/>
        </w:rPr>
        <w:t xml:space="preserve">Q523:</w:t>
      </w:r>
      <w:r>
        <w:t xml:space="preserve"> </w:t>
      </w:r>
      <w:r>
        <w:t xml:space="preserve">How long should porcelain tiles last?</w:t>
      </w:r>
      <w:r>
        <w:t xml:space="preserve"> </w:t>
      </w:r>
      <w:r>
        <w:rPr>
          <w:bCs/>
          <w:b/>
        </w:rPr>
        <w:t xml:space="preserve">A:</w:t>
      </w:r>
      <w:r>
        <w:t xml:space="preserve"> </w:t>
      </w:r>
      <w:r>
        <w:t xml:space="preserve">Quality porcelain tiles, properly installed and maintained, should last 30-50 years or more in residential applications. Porcelain is one of the most durable flooring materials available — it’s not uncommon for porcelain floors to outlast the building they’re installed in.</w:t>
      </w:r>
    </w:p>
    <w:p>
      <w:pPr>
        <w:pStyle w:val="BodyText"/>
      </w:pPr>
      <w:r>
        <w:rPr>
          <w:bCs/>
          <w:b/>
        </w:rPr>
        <w:t xml:space="preserve">Q524:</w:t>
      </w:r>
      <w:r>
        <w:t xml:space="preserve"> </w:t>
      </w:r>
      <w:r>
        <w:t xml:space="preserve">How long does ceramic wall tile last?</w:t>
      </w:r>
      <w:r>
        <w:t xml:space="preserve"> </w:t>
      </w:r>
      <w:r>
        <w:rPr>
          <w:bCs/>
          <w:b/>
        </w:rPr>
        <w:t xml:space="preserve">A:</w:t>
      </w:r>
      <w:r>
        <w:t xml:space="preserve"> </w:t>
      </w:r>
      <w:r>
        <w:t xml:space="preserve">Ceramic wall tiles should last 20-30 years or more with proper installation. Because walls don’t experience foot traffic or impact, wall tiles typically have a very long lifespan. The main failure points are adhesive degradation over decades or water ingress behind tiles in wet areas.</w:t>
      </w:r>
    </w:p>
    <w:p>
      <w:pPr>
        <w:pStyle w:val="BodyText"/>
      </w:pPr>
      <w:r>
        <w:rPr>
          <w:bCs/>
          <w:b/>
        </w:rPr>
        <w:t xml:space="preserve">Q525:</w:t>
      </w:r>
      <w:r>
        <w:t xml:space="preserve"> </w:t>
      </w:r>
      <w:r>
        <w:t xml:space="preserve">What should I check when my tile delivery arrives to ensure quality?</w:t>
      </w:r>
      <w:r>
        <w:t xml:space="preserve"> </w:t>
      </w:r>
      <w:r>
        <w:rPr>
          <w:bCs/>
          <w:b/>
        </w:rPr>
        <w:t xml:space="preserve">A:</w:t>
      </w:r>
      <w:r>
        <w:t xml:space="preserve"> </w:t>
      </w:r>
      <w:r>
        <w:t xml:space="preserve">Check that: all boxes are from the same batch/lot number, boxes are undamaged and dry, tile dimensions match specifications, the colour and finish match your sample, and the quantity is correct. Open one box from different pallets to check for any visible defects. Report any concerns before installation.</w:t>
      </w:r>
    </w:p>
    <w:p>
      <w:pPr>
        <w:pStyle w:val="BodyText"/>
      </w:pPr>
      <w:r>
        <w:rPr>
          <w:bCs/>
          <w:b/>
        </w:rPr>
        <w:t xml:space="preserve">Q526:</w:t>
      </w:r>
      <w:r>
        <w:t xml:space="preserve"> </w:t>
      </w:r>
      <w:r>
        <w:t xml:space="preserve">What are acceptable manufacturing variations in tiles?</w:t>
      </w:r>
      <w:r>
        <w:t xml:space="preserve"> </w:t>
      </w:r>
      <w:r>
        <w:rPr>
          <w:bCs/>
          <w:b/>
        </w:rPr>
        <w:t xml:space="preserve">A:</w:t>
      </w:r>
      <w:r>
        <w:t xml:space="preserve"> </w:t>
      </w:r>
      <w:r>
        <w:t xml:space="preserve">All tiles have manufacturing tolerances that are considered normal: slight colour variation between batches (check V-rating), minor size variation in pressed tiles (±1.5%), slight bowing in large format tiles (which is corrected during installation), and minor glaze variation. These are not defects — they’re characteristics of the manufacturing process.</w:t>
      </w:r>
    </w:p>
    <w:p>
      <w:pPr>
        <w:pStyle w:val="BodyText"/>
      </w:pPr>
      <w:r>
        <w:rPr>
          <w:bCs/>
          <w:b/>
        </w:rPr>
        <w:t xml:space="preserve">Q527:</w:t>
      </w:r>
      <w:r>
        <w:t xml:space="preserve"> </w:t>
      </w:r>
      <w:r>
        <w:t xml:space="preserve">What’s the difference between a first-grade and second-grade tile?</w:t>
      </w:r>
      <w:r>
        <w:t xml:space="preserve"> </w:t>
      </w:r>
      <w:r>
        <w:rPr>
          <w:bCs/>
          <w:b/>
        </w:rPr>
        <w:t xml:space="preserve">A:</w:t>
      </w:r>
      <w:r>
        <w:t xml:space="preserve"> </w:t>
      </w:r>
      <w:r>
        <w:t xml:space="preserve">First-grade tiles meet all manufacturer specifications for size, flatness, glaze quality, and appearance. Second-grade tiles (also called</w:t>
      </w:r>
      <w:r>
        <w:t xml:space="preserve"> </w:t>
      </w:r>
      <w:r>
        <w:t xml:space="preserve">“</w:t>
      </w:r>
      <w:r>
        <w:t xml:space="preserve">class B</w:t>
      </w:r>
      <w:r>
        <w:t xml:space="preserve">”</w:t>
      </w:r>
      <w:r>
        <w:t xml:space="preserve"> </w:t>
      </w:r>
      <w:r>
        <w:t xml:space="preserve">or</w:t>
      </w:r>
      <w:r>
        <w:t xml:space="preserve"> </w:t>
      </w:r>
      <w:r>
        <w:t xml:space="preserve">“</w:t>
      </w:r>
      <w:r>
        <w:t xml:space="preserve">commercial grade</w:t>
      </w:r>
      <w:r>
        <w:t xml:space="preserve">”</w:t>
      </w:r>
      <w:r>
        <w:t xml:space="preserve">) have visible defects such as size variation, glaze imperfections, or colour inconsistency. Tiletoria sells predominantly first-grade tiles. Any second-grade or factory-shop items are clearly labelled.</w:t>
      </w:r>
    </w:p>
    <w:p>
      <w:pPr>
        <w:pStyle w:val="BodyText"/>
      </w:pPr>
      <w:r>
        <w:rPr>
          <w:bCs/>
          <w:b/>
        </w:rPr>
        <w:t xml:space="preserve">Q528:</w:t>
      </w:r>
      <w:r>
        <w:t xml:space="preserve"> </w:t>
      </w:r>
      <w:r>
        <w:t xml:space="preserve">How can I tell if a tile is good quality before buying?</w:t>
      </w:r>
      <w:r>
        <w:t xml:space="preserve"> </w:t>
      </w:r>
      <w:r>
        <w:rPr>
          <w:bCs/>
          <w:b/>
        </w:rPr>
        <w:t xml:space="preserve">A:</w:t>
      </w:r>
      <w:r>
        <w:t xml:space="preserve"> </w:t>
      </w:r>
      <w:r>
        <w:t xml:space="preserve">Check the PEI rating (PEI 3+ for floors), water absorption rate (below 0.5% for porcelain), thickness consistency, rectification quality (edges should be straight and sharp), glaze uniformity, and the backing stamp (should show manufacturer details and standards compliance). Our staff can explain these indicators for any tile you’re considering.</w:t>
      </w:r>
    </w:p>
    <w:p>
      <w:pPr>
        <w:pStyle w:val="BodyText"/>
      </w:pPr>
      <w:r>
        <w:rPr>
          <w:bCs/>
          <w:b/>
        </w:rPr>
        <w:t xml:space="preserve">Q529:</w:t>
      </w:r>
      <w:r>
        <w:t xml:space="preserve"> </w:t>
      </w:r>
      <w:r>
        <w:t xml:space="preserve">What does</w:t>
      </w:r>
      <w:r>
        <w:t xml:space="preserve"> </w:t>
      </w:r>
      <w:r>
        <w:t xml:space="preserve">“</w:t>
      </w:r>
      <w:r>
        <w:t xml:space="preserve">SANS 1449</w:t>
      </w:r>
      <w:r>
        <w:t xml:space="preserve">”</w:t>
      </w:r>
      <w:r>
        <w:t xml:space="preserve"> </w:t>
      </w:r>
      <w:r>
        <w:t xml:space="preserve">mean on tile packaging?</w:t>
      </w:r>
      <w:r>
        <w:t xml:space="preserve"> </w:t>
      </w:r>
      <w:r>
        <w:rPr>
          <w:bCs/>
          <w:b/>
        </w:rPr>
        <w:t xml:space="preserve">A:</w:t>
      </w:r>
      <w:r>
        <w:t xml:space="preserve"> </w:t>
      </w:r>
      <w:r>
        <w:t xml:space="preserve">SANS 1449 is the South African National Standard for ceramic tiles. It specifies requirements for dimensions, physical properties, and quality. Tiles bearing this mark have been tested and certified to meet South African standards. All tiles sold by Tiletoria comply with or exceed SANS 1449.</w:t>
      </w:r>
    </w:p>
    <w:p>
      <w:pPr>
        <w:pStyle w:val="BodyText"/>
      </w:pPr>
      <w:r>
        <w:rPr>
          <w:bCs/>
          <w:b/>
        </w:rPr>
        <w:t xml:space="preserve">Q530:</w:t>
      </w:r>
      <w:r>
        <w:t xml:space="preserve"> </w:t>
      </w:r>
      <w:r>
        <w:t xml:space="preserve">What is ISO 13006 classification for tiles?</w:t>
      </w:r>
      <w:r>
        <w:t xml:space="preserve"> </w:t>
      </w:r>
      <w:r>
        <w:rPr>
          <w:bCs/>
          <w:b/>
        </w:rPr>
        <w:t xml:space="preserve">A:</w:t>
      </w:r>
      <w:r>
        <w:t xml:space="preserve"> </w:t>
      </w:r>
      <w:r>
        <w:t xml:space="preserve">ISO 13006 is the international standard that classifies ceramic tiles into groups based on manufacturing method and water absorption: Group B I (low water absorption, &lt;3% — includes porcelain), Group B II (3-10%), and Group B III (&gt;10%). Porcelain tiles are Group B I a (below 0.5% absorption). This classification helps you understand where a tile can be used.</w:t>
      </w:r>
    </w:p>
    <w:p>
      <w:pPr>
        <w:pStyle w:val="BodyText"/>
      </w:pPr>
      <w:r>
        <w:rPr>
          <w:bCs/>
          <w:b/>
        </w:rPr>
        <w:t xml:space="preserve">Q531:</w:t>
      </w:r>
      <w:r>
        <w:t xml:space="preserve"> </w:t>
      </w:r>
      <w:r>
        <w:t xml:space="preserve">Do imported tiles have different quality standards than local tiles?</w:t>
      </w:r>
      <w:r>
        <w:t xml:space="preserve"> </w:t>
      </w:r>
      <w:r>
        <w:rPr>
          <w:bCs/>
          <w:b/>
        </w:rPr>
        <w:t xml:space="preserve">A:</w:t>
      </w:r>
      <w:r>
        <w:t xml:space="preserve"> </w:t>
      </w:r>
      <w:r>
        <w:t xml:space="preserve">All tiles sold in South Africa must meet SANS 1449 regardless of origin. Our imported tiles are sourced from reputable manufacturers who meet international standards (EN, ISO) as well as SANS requirements. We quality-check all imports on arrival. The country of origin doesn’t determine quality — the manufacturer’s standards do.</w:t>
      </w:r>
    </w:p>
    <w:p>
      <w:pPr>
        <w:pStyle w:val="BodyText"/>
      </w:pPr>
      <w:r>
        <w:rPr>
          <w:bCs/>
          <w:b/>
        </w:rPr>
        <w:t xml:space="preserve">Q532:</w:t>
      </w:r>
      <w:r>
        <w:t xml:space="preserve"> </w:t>
      </w:r>
      <w:r>
        <w:t xml:space="preserve">What if my tiles develop cracks months after installation?</w:t>
      </w:r>
      <w:r>
        <w:t xml:space="preserve"> </w:t>
      </w:r>
      <w:r>
        <w:rPr>
          <w:bCs/>
          <w:b/>
        </w:rPr>
        <w:t xml:space="preserve">A:</w:t>
      </w:r>
      <w:r>
        <w:t xml:space="preserve"> </w:t>
      </w:r>
      <w:r>
        <w:t xml:space="preserve">Cracks that appear well after installation are almost always due to substrate movement, inadequate expansion joints, or structural issues rather than tile defects. However, contact us with photos and your installation details — we can help diagnose the cause. If it’s a genuine manufacturing defect, we’ll address it under warranty. If it’s an installation issue, we can advise on remediation.</w:t>
      </w:r>
    </w:p>
    <w:p>
      <w:pPr>
        <w:pStyle w:val="BodyText"/>
      </w:pPr>
      <w:r>
        <w:rPr>
          <w:bCs/>
          <w:b/>
        </w:rPr>
        <w:t xml:space="preserve">Q533:</w:t>
      </w:r>
      <w:r>
        <w:t xml:space="preserve"> </w:t>
      </w:r>
      <w:r>
        <w:t xml:space="preserve">Are polished porcelain tiles prone to scratching?</w:t>
      </w:r>
      <w:r>
        <w:t xml:space="preserve"> </w:t>
      </w:r>
      <w:r>
        <w:rPr>
          <w:bCs/>
          <w:b/>
        </w:rPr>
        <w:t xml:space="preserve">A:</w:t>
      </w:r>
      <w:r>
        <w:t xml:space="preserve"> </w:t>
      </w:r>
      <w:r>
        <w:t xml:space="preserve">Polished porcelain is harder than most materials and won’t scratch from normal foot traffic. However, very hard materials (sand, grit, diamond-hard debris) can scratch the polished surface. Regular sweeping/vacuuming to remove grit is the best prevention. Lappato and matte finishes are more forgiving of minor scratches.</w:t>
      </w:r>
    </w:p>
    <w:p>
      <w:pPr>
        <w:pStyle w:val="BodyText"/>
      </w:pPr>
      <w:r>
        <w:rPr>
          <w:bCs/>
          <w:b/>
        </w:rPr>
        <w:t xml:space="preserve">Q534:</w:t>
      </w:r>
      <w:r>
        <w:t xml:space="preserve"> </w:t>
      </w:r>
      <w:r>
        <w:t xml:space="preserve">Do Tiletoria’s laminate floors come with a warranty?</w:t>
      </w:r>
      <w:r>
        <w:t xml:space="preserve"> </w:t>
      </w:r>
      <w:r>
        <w:rPr>
          <w:bCs/>
          <w:b/>
        </w:rPr>
        <w:t xml:space="preserve">A:</w:t>
      </w:r>
      <w:r>
        <w:t xml:space="preserve"> </w:t>
      </w:r>
      <w:r>
        <w:t xml:space="preserve">Yes, our laminate flooring and our laminate flooring laminate ranges come with residential wear warranties ranging from 15-25 years depending on the specific product and AC rating. The warranty covers wear-through of the decorative layer, fading, and manufacturing defects. It does not cover water damage from flooding or improper maintenance.</w:t>
      </w:r>
    </w:p>
    <w:p>
      <w:pPr>
        <w:pStyle w:val="BodyText"/>
      </w:pPr>
      <w:r>
        <w:rPr>
          <w:bCs/>
          <w:b/>
        </w:rPr>
        <w:t xml:space="preserve">Q535:</w:t>
      </w:r>
      <w:r>
        <w:t xml:space="preserve"> </w:t>
      </w:r>
      <w:r>
        <w:t xml:space="preserve">What does the laminate warranty not cover?</w:t>
      </w:r>
      <w:r>
        <w:t xml:space="preserve"> </w:t>
      </w:r>
      <w:r>
        <w:rPr>
          <w:bCs/>
          <w:b/>
        </w:rPr>
        <w:t xml:space="preserve">A:</w:t>
      </w:r>
      <w:r>
        <w:t xml:space="preserve"> </w:t>
      </w:r>
      <w:r>
        <w:t xml:space="preserve">Laminate warranties typically exclude: water damage from flooding, standing water, or subfloor moisture; damage from improper installation; scratches from unprotected furniture legs; damage from pet claws; fading due to direct sunlight without protection; and wear in commercial applications (unless a commercial-rated product is used).</w:t>
      </w:r>
    </w:p>
    <w:p>
      <w:pPr>
        <w:pStyle w:val="BodyText"/>
      </w:pPr>
      <w:r>
        <w:rPr>
          <w:bCs/>
          <w:b/>
        </w:rPr>
        <w:t xml:space="preserve">Q536:</w:t>
      </w:r>
      <w:r>
        <w:t xml:space="preserve"> </w:t>
      </w:r>
      <w:r>
        <w:t xml:space="preserve">Does LVT flooring come with a warranty?</w:t>
      </w:r>
      <w:r>
        <w:t xml:space="preserve"> </w:t>
      </w:r>
      <w:r>
        <w:rPr>
          <w:bCs/>
          <w:b/>
        </w:rPr>
        <w:t xml:space="preserve">A:</w:t>
      </w:r>
      <w:r>
        <w:t xml:space="preserve"> </w:t>
      </w:r>
      <w:r>
        <w:t xml:space="preserve">Yes, our LVT ranges come with residential wear warranties, typically 10-20 years depending on the wear layer thickness and product grade. The warranty covers wear-through of the wear layer, fading, and manufacturing defects. Warranties are contingent on proper installation according to manufacturer guidelines.</w:t>
      </w:r>
    </w:p>
    <w:p>
      <w:pPr>
        <w:pStyle w:val="BodyText"/>
      </w:pPr>
      <w:r>
        <w:rPr>
          <w:bCs/>
          <w:b/>
        </w:rPr>
        <w:t xml:space="preserve">Q537:</w:t>
      </w:r>
      <w:r>
        <w:t xml:space="preserve"> </w:t>
      </w:r>
      <w:r>
        <w:t xml:space="preserve">What should I look for in tile quality when comparing different price points?</w:t>
      </w:r>
      <w:r>
        <w:t xml:space="preserve"> </w:t>
      </w:r>
      <w:r>
        <w:rPr>
          <w:bCs/>
          <w:b/>
        </w:rPr>
        <w:t xml:space="preserve">A:</w:t>
      </w:r>
      <w:r>
        <w:t xml:space="preserve"> </w:t>
      </w:r>
      <w:r>
        <w:t xml:space="preserve">At entry level (R120-R180/m²): check for consistent glaze, adequate thickness (7-9mm for walls, 9-10mm for floors), and PEI rating. At mid-range (R200-R350/m²): expect better surface detail, more design variation, and rectified edges. At premium (R400+/m²): look for superior surface texture technology, high variation (V3-V4), and cutting-edge design.</w:t>
      </w:r>
    </w:p>
    <w:p>
      <w:pPr>
        <w:pStyle w:val="BodyText"/>
      </w:pPr>
      <w:r>
        <w:rPr>
          <w:bCs/>
          <w:b/>
        </w:rPr>
        <w:t xml:space="preserve">Q538:</w:t>
      </w:r>
      <w:r>
        <w:t xml:space="preserve"> </w:t>
      </w:r>
      <w:r>
        <w:t xml:space="preserve">How do I know if a tile has been stored properly before I buy it?</w:t>
      </w:r>
      <w:r>
        <w:t xml:space="preserve"> </w:t>
      </w:r>
      <w:r>
        <w:rPr>
          <w:bCs/>
          <w:b/>
        </w:rPr>
        <w:t xml:space="preserve">A:</w:t>
      </w:r>
      <w:r>
        <w:t xml:space="preserve"> </w:t>
      </w:r>
      <w:r>
        <w:t xml:space="preserve">Reputable suppliers like Tiletoria store tiles in controlled warehouse environments. Signs of poor storage include: damp or water-damaged boxes, excessive dust or dirt, boxes that have been opened and resealed, and tiles with moisture marks or efflorescence (white powder). We maintain strict warehouse standards across our over 20,000m² national warehouse network.</w:t>
      </w:r>
    </w:p>
    <w:p>
      <w:pPr>
        <w:pStyle w:val="BodyText"/>
      </w:pPr>
      <w:r>
        <w:rPr>
          <w:bCs/>
          <w:b/>
        </w:rPr>
        <w:t xml:space="preserve">Q539:</w:t>
      </w:r>
      <w:r>
        <w:t xml:space="preserve"> </w:t>
      </w:r>
      <w:r>
        <w:t xml:space="preserve">What is</w:t>
      </w:r>
      <w:r>
        <w:t xml:space="preserve"> </w:t>
      </w:r>
      <w:r>
        <w:t xml:space="preserve">“</w:t>
      </w:r>
      <w:r>
        <w:t xml:space="preserve">tile warping</w:t>
      </w:r>
      <w:r>
        <w:t xml:space="preserve">”</w:t>
      </w:r>
      <w:r>
        <w:t xml:space="preserve"> </w:t>
      </w:r>
      <w:r>
        <w:t xml:space="preserve">and is it normal?</w:t>
      </w:r>
      <w:r>
        <w:t xml:space="preserve"> </w:t>
      </w:r>
      <w:r>
        <w:rPr>
          <w:bCs/>
          <w:b/>
        </w:rPr>
        <w:t xml:space="preserve">A:</w:t>
      </w:r>
      <w:r>
        <w:t xml:space="preserve"> </w:t>
      </w:r>
      <w:r>
        <w:t xml:space="preserve">Slight warping (also called</w:t>
      </w:r>
      <w:r>
        <w:t xml:space="preserve"> </w:t>
      </w:r>
      <w:r>
        <w:t xml:space="preserve">“</w:t>
      </w:r>
      <w:r>
        <w:t xml:space="preserve">bow</w:t>
      </w:r>
      <w:r>
        <w:t xml:space="preserve">”</w:t>
      </w:r>
      <w:r>
        <w:t xml:space="preserve"> </w:t>
      </w:r>
      <w:r>
        <w:t xml:space="preserve">or</w:t>
      </w:r>
      <w:r>
        <w:t xml:space="preserve"> </w:t>
      </w:r>
      <w:r>
        <w:t xml:space="preserve">“</w:t>
      </w:r>
      <w:r>
        <w:t xml:space="preserve">camber</w:t>
      </w:r>
      <w:r>
        <w:t xml:space="preserve">”</w:t>
      </w:r>
      <w:r>
        <w:t xml:space="preserve">) is normal in large format tiles due to the manufacturing process. It’s more noticeable in tiles 600x600mm and larger. Professional tilers account for this during installation by back-buttering, using proper trowel techniques, and using levelling systems. Excessive warping that prevents flat installation is a quality issue.</w:t>
      </w:r>
    </w:p>
    <w:p>
      <w:pPr>
        <w:pStyle w:val="BodyText"/>
      </w:pPr>
      <w:r>
        <w:rPr>
          <w:bCs/>
          <w:b/>
        </w:rPr>
        <w:t xml:space="preserve">Q540:</w:t>
      </w:r>
      <w:r>
        <w:t xml:space="preserve"> </w:t>
      </w:r>
      <w:r>
        <w:t xml:space="preserve">Can I claim warranty if I installed the tiles myself?</w:t>
      </w:r>
      <w:r>
        <w:t xml:space="preserve"> </w:t>
      </w:r>
      <w:r>
        <w:rPr>
          <w:bCs/>
          <w:b/>
        </w:rPr>
        <w:t xml:space="preserve">A:</w:t>
      </w:r>
      <w:r>
        <w:t xml:space="preserve"> </w:t>
      </w:r>
      <w:r>
        <w:t xml:space="preserve">The manufacturer’s warranty against manufacturing defects applies regardless of who installed the tiles. However, if the issue is caused by improper installation (rather than a product defect), the warranty won’t cover it. Keep your original invoice and document your installation process (photos, adhesive type, preparation method) in case a warranty claim is needed.</w:t>
      </w:r>
    </w:p>
    <w:p>
      <w:pPr>
        <w:pStyle w:val="BodyText"/>
      </w:pPr>
      <w:r>
        <w:rPr>
          <w:bCs/>
          <w:b/>
        </w:rPr>
        <w:t xml:space="preserve">Q541:</w:t>
      </w:r>
      <w:r>
        <w:t xml:space="preserve"> </w:t>
      </w:r>
      <w:r>
        <w:t xml:space="preserve">What documentation should I keep for warranty purposes?</w:t>
      </w:r>
      <w:r>
        <w:t xml:space="preserve"> </w:t>
      </w:r>
      <w:r>
        <w:rPr>
          <w:bCs/>
          <w:b/>
        </w:rPr>
        <w:t xml:space="preserve">A:</w:t>
      </w:r>
      <w:r>
        <w:t xml:space="preserve"> </w:t>
      </w:r>
      <w:r>
        <w:t xml:space="preserve">Keep your original tax invoice, delivery note, and any product specification sheets. Note the batch numbers from the tile boxes. Take photos during installation showing the substrate condition, adhesive coverage, and finished installation. This documentation is invaluable if a warranty issue arises.</w:t>
      </w:r>
    </w:p>
    <w:p>
      <w:pPr>
        <w:pStyle w:val="BodyText"/>
      </w:pPr>
      <w:r>
        <w:rPr>
          <w:bCs/>
          <w:b/>
        </w:rPr>
        <w:t xml:space="preserve">Q542:</w:t>
      </w:r>
      <w:r>
        <w:t xml:space="preserve"> </w:t>
      </w:r>
      <w:r>
        <w:t xml:space="preserve">Do Tiletoria’s adhesives and grouts have warranties?</w:t>
      </w:r>
      <w:r>
        <w:t xml:space="preserve"> </w:t>
      </w:r>
      <w:r>
        <w:rPr>
          <w:bCs/>
          <w:b/>
        </w:rPr>
        <w:t xml:space="preserve">A:</w:t>
      </w:r>
      <w:r>
        <w:t xml:space="preserve"> </w:t>
      </w:r>
      <w:r>
        <w:t xml:space="preserve">The adhesives and grouts we stock are from reputable manufacturers and come with their own product warranties against manufacturing defects. Warranties are valid when products are used according to manufacturer specifications and for their intended applications. Our staff will recommend the right products for your specific installation.</w:t>
      </w:r>
    </w:p>
    <w:p>
      <w:pPr>
        <w:pStyle w:val="BodyText"/>
      </w:pPr>
      <w:r>
        <w:rPr>
          <w:bCs/>
          <w:b/>
        </w:rPr>
        <w:t xml:space="preserve">Q543:</w:t>
      </w:r>
      <w:r>
        <w:t xml:space="preserve"> </w:t>
      </w:r>
      <w:r>
        <w:t xml:space="preserve">How do I identify if a crack is a tile defect or installation error?</w:t>
      </w:r>
      <w:r>
        <w:t xml:space="preserve"> </w:t>
      </w:r>
      <w:r>
        <w:rPr>
          <w:bCs/>
          <w:b/>
        </w:rPr>
        <w:t xml:space="preserve">A:</w:t>
      </w:r>
      <w:r>
        <w:t xml:space="preserve"> </w:t>
      </w:r>
      <w:r>
        <w:t xml:space="preserve">Manufacturing defects typically appear as: cracks in multiple tiles in a straight line pattern (indicating a production fault), glaze defects visible before installation, or abnormal crazing. Installation-related cracks typically: follow the grout line pattern, appear at stress points (doorways, corners), or coincide with hollow-sounding tiles (adhesive voids). We can help diagnose the cause if you send photos.</w:t>
      </w:r>
    </w:p>
    <w:p>
      <w:pPr>
        <w:pStyle w:val="BodyText"/>
      </w:pPr>
      <w:r>
        <w:rPr>
          <w:bCs/>
          <w:b/>
        </w:rPr>
        <w:t xml:space="preserve">Q544:</w:t>
      </w:r>
      <w:r>
        <w:t xml:space="preserve"> </w:t>
      </w:r>
      <w:r>
        <w:t xml:space="preserve">Are cheaper tiles from China lower quality?</w:t>
      </w:r>
      <w:r>
        <w:t xml:space="preserve"> </w:t>
      </w:r>
      <w:r>
        <w:rPr>
          <w:bCs/>
          <w:b/>
        </w:rPr>
        <w:t xml:space="preserve">A:</w:t>
      </w:r>
      <w:r>
        <w:t xml:space="preserve"> </w:t>
      </w:r>
      <w:r>
        <w:t xml:space="preserve">Not necessarily. China is the world’s largest tile producer, and Chinese tiles range from entry-level to world-class premium. The quality depends on the specific manufacturer and their quality control processes. Tiletoria sources from reputable Chinese manufacturers who meet our quality standards, alongside our Italian, Spanish, Turkish, and Indian suppliers.</w:t>
      </w:r>
    </w:p>
    <w:p>
      <w:pPr>
        <w:pStyle w:val="BodyText"/>
      </w:pPr>
      <w:r>
        <w:rPr>
          <w:bCs/>
          <w:b/>
        </w:rPr>
        <w:t xml:space="preserve">Q545:</w:t>
      </w:r>
      <w:r>
        <w:t xml:space="preserve"> </w:t>
      </w:r>
      <w:r>
        <w:t xml:space="preserve">What does</w:t>
      </w:r>
      <w:r>
        <w:t xml:space="preserve"> </w:t>
      </w:r>
      <w:r>
        <w:t xml:space="preserve">“</w:t>
      </w:r>
      <w:r>
        <w:t xml:space="preserve">commercial grade</w:t>
      </w:r>
      <w:r>
        <w:t xml:space="preserve">”</w:t>
      </w:r>
      <w:r>
        <w:t xml:space="preserve"> </w:t>
      </w:r>
      <w:r>
        <w:t xml:space="preserve">mean for tiles?</w:t>
      </w:r>
      <w:r>
        <w:t xml:space="preserve"> </w:t>
      </w:r>
      <w:r>
        <w:rPr>
          <w:bCs/>
          <w:b/>
        </w:rPr>
        <w:t xml:space="preserve">A:</w:t>
      </w:r>
      <w:r>
        <w:t xml:space="preserve"> </w:t>
      </w:r>
      <w:r>
        <w:t xml:space="preserve">“</w:t>
      </w:r>
      <w:r>
        <w:t xml:space="preserve">Commercial grade</w:t>
      </w:r>
      <w:r>
        <w:t xml:space="preserve">”</w:t>
      </w:r>
      <w:r>
        <w:t xml:space="preserve"> </w:t>
      </w:r>
      <w:r>
        <w:t xml:space="preserve">typically refers to tiles with PEI 4 or 5 ratings, higher breaking strength, and greater durability for high-traffic areas. Commercial-grade tiles are suitable for heavy residential use and will last even longer in normal home conditions. They’re a good investment for busy family homes.</w:t>
      </w:r>
    </w:p>
    <w:p>
      <w:pPr>
        <w:pStyle w:val="BodyText"/>
      </w:pPr>
      <w:r>
        <w:rPr>
          <w:bCs/>
          <w:b/>
        </w:rPr>
        <w:t xml:space="preserve">Q546:</w:t>
      </w:r>
      <w:r>
        <w:t xml:space="preserve"> </w:t>
      </w:r>
      <w:r>
        <w:t xml:space="preserve">Can tile colours fade over time?</w:t>
      </w:r>
    </w:p>
    <w:p>
      <w:pPr>
        <w:pStyle w:val="BodyText"/>
      </w:pPr>
      <w:r>
        <w:rPr>
          <w:bCs/>
          <w:b/>
        </w:rPr>
        <w:t xml:space="preserve">Q547:</w:t>
      </w:r>
      <w:r>
        <w:t xml:space="preserve"> </w:t>
      </w:r>
      <w:r>
        <w:t xml:space="preserve">What does</w:t>
      </w:r>
      <w:r>
        <w:t xml:space="preserve"> </w:t>
      </w:r>
      <w:r>
        <w:t xml:space="preserve">“</w:t>
      </w:r>
      <w:r>
        <w:t xml:space="preserve">R10 slip rating</w:t>
      </w:r>
      <w:r>
        <w:t xml:space="preserve">”</w:t>
      </w:r>
      <w:r>
        <w:t xml:space="preserve"> </w:t>
      </w:r>
      <w:r>
        <w:t xml:space="preserve">actually mean in practical terms?</w:t>
      </w:r>
      <w:r>
        <w:t xml:space="preserve"> </w:t>
      </w:r>
      <w:r>
        <w:rPr>
          <w:bCs/>
          <w:b/>
        </w:rPr>
        <w:t xml:space="preserve">A:</w:t>
      </w:r>
      <w:r>
        <w:t xml:space="preserve"> </w:t>
      </w:r>
      <w:r>
        <w:t xml:space="preserve">An R10 slip rating means the tile has been tested on an inclined platform with oil as a lubricant and provides adequate slip resistance for general indoor areas including bathrooms. In practical terms: R10 tiles feel grippy underfoot when wet, water doesn’t make them dangerously slippery, and they’re suitable for most residential wet areas. R11 provides even more grip.</w:t>
      </w:r>
    </w:p>
    <w:p>
      <w:pPr>
        <w:pStyle w:val="BodyText"/>
      </w:pPr>
      <w:r>
        <w:rPr>
          <w:bCs/>
          <w:b/>
        </w:rPr>
        <w:t xml:space="preserve">Q548:</w:t>
      </w:r>
      <w:r>
        <w:t xml:space="preserve"> </w:t>
      </w:r>
      <w:r>
        <w:t xml:space="preserve">How do I test slip resistance in the showroom?</w:t>
      </w:r>
      <w:r>
        <w:t xml:space="preserve"> </w:t>
      </w:r>
      <w:r>
        <w:rPr>
          <w:bCs/>
          <w:b/>
        </w:rPr>
        <w:t xml:space="preserve">A:</w:t>
      </w:r>
      <w:r>
        <w:t xml:space="preserve"> </w:t>
      </w:r>
      <w:r>
        <w:t xml:space="preserve">While you can’t do a formal test, you can: rub your hand across the tile surface (textured/matte feels grippier than smooth/polished), ask the consultant to dampen the tile slightly and feel it, and ask for the R-rating. Our staff can tell you the slip rating of any tile and demonstrate the surface texture.</w:t>
      </w:r>
    </w:p>
    <w:p>
      <w:pPr>
        <w:pStyle w:val="BodyText"/>
      </w:pPr>
      <w:r>
        <w:rPr>
          <w:bCs/>
          <w:b/>
        </w:rPr>
        <w:t xml:space="preserve">Q549:</w:t>
      </w:r>
      <w:r>
        <w:t xml:space="preserve"> </w:t>
      </w:r>
      <w:r>
        <w:t xml:space="preserve">Do Tiletoria tiles meet SANS 10107 (the glazing standard)?</w:t>
      </w:r>
      <w:r>
        <w:t xml:space="preserve"> </w:t>
      </w:r>
      <w:r>
        <w:rPr>
          <w:bCs/>
          <w:b/>
        </w:rPr>
        <w:t xml:space="preserve">A:</w:t>
      </w:r>
      <w:r>
        <w:t xml:space="preserve"> </w:t>
      </w:r>
      <w:r>
        <w:t xml:space="preserve">Yes, all our glazed tiles comply with SANS 10107, which specifies requirements for ceramic tile glazes including adhesion, resistance to abrasion, and chemical resistance. This standard ensures the glaze won’t easily wear off or deteriorate under normal use.</w:t>
      </w:r>
    </w:p>
    <w:p>
      <w:pPr>
        <w:pStyle w:val="BodyText"/>
      </w:pPr>
      <w:r>
        <w:rPr>
          <w:bCs/>
          <w:b/>
        </w:rPr>
        <w:t xml:space="preserve">Q550:</w:t>
      </w:r>
      <w:r>
        <w:t xml:space="preserve"> </w:t>
      </w:r>
      <w:r>
        <w:t xml:space="preserve">What happens if there’s a product recall on tiles I’ve bought?</w:t>
      </w:r>
      <w:r>
        <w:t xml:space="preserve"> </w:t>
      </w:r>
      <w:r>
        <w:rPr>
          <w:bCs/>
          <w:b/>
        </w:rPr>
        <w:t xml:space="preserve">A:</w:t>
      </w:r>
      <w:r>
        <w:t xml:space="preserve"> </w:t>
      </w:r>
      <w:r>
        <w:t xml:space="preserve">In the extremely unlikely event of a product recall, we will contact all customers who purchased the affected product using their contact details from the purchase record. We will arrange replacement at no cost and provide guidance on remediation. This is rare but we’re prepared for it.</w:t>
      </w:r>
    </w:p>
    <w:p>
      <w:r>
        <w:pict>
          <v:rect style="width:0;height:1.5pt" o:hralign="center" o:hrstd="t" o:hr="t"/>
        </w:pict>
      </w:r>
    </w:p>
    <w:bookmarkEnd w:id="40"/>
    <w:bookmarkStart w:id="41" w:name="category-15-financing-payment"/>
    <w:p>
      <w:pPr>
        <w:pStyle w:val="Heading2"/>
      </w:pPr>
      <w:r>
        <w:t xml:space="preserve">Category 15: Financing &amp; Payment</w:t>
      </w:r>
    </w:p>
    <w:p>
      <w:pPr>
        <w:pStyle w:val="FirstParagraph"/>
      </w:pPr>
      <w:r>
        <w:rPr>
          <w:bCs/>
          <w:b/>
        </w:rPr>
        <w:t xml:space="preserve">Q551:</w:t>
      </w:r>
      <w:r>
        <w:t xml:space="preserve"> </w:t>
      </w:r>
      <w:r>
        <w:t xml:space="preserve">What payment methods does Tiletoria accept?</w:t>
      </w:r>
      <w:r>
        <w:t xml:space="preserve"> </w:t>
      </w:r>
      <w:r>
        <w:rPr>
          <w:bCs/>
          <w:b/>
        </w:rPr>
        <w:t xml:space="preserve">A:</w:t>
      </w:r>
      <w:r>
        <w:t xml:space="preserve"> </w:t>
      </w:r>
      <w:r>
        <w:t xml:space="preserve">We accept cash, debit cards, Visa and Mastercard credit cards, and EFT (electronic funds transfer). For EFT payments, goods are released once funds have cleared in our account. Instant EFT options may be available for immediate processing.</w:t>
      </w:r>
    </w:p>
    <w:p>
      <w:pPr>
        <w:pStyle w:val="BodyText"/>
      </w:pPr>
      <w:r>
        <w:rPr>
          <w:bCs/>
          <w:b/>
        </w:rPr>
        <w:t xml:space="preserve">Q552:</w:t>
      </w:r>
      <w:r>
        <w:t xml:space="preserve"> </w:t>
      </w:r>
      <w:r>
        <w:t xml:space="preserve">Does Tiletoria offer credit or payment plans?</w:t>
      </w:r>
      <w:r>
        <w:t xml:space="preserve"> </w:t>
      </w:r>
      <w:r>
        <w:rPr>
          <w:bCs/>
          <w:b/>
        </w:rPr>
        <w:t xml:space="preserve">A:</w:t>
      </w:r>
      <w:r>
        <w:t xml:space="preserve"> </w:t>
      </w:r>
      <w:r>
        <w:t xml:space="preserve">We don’t offer formal credit facilities or instalment plans directly. However, you can use your credit card and manage repayments through your bank. Some customers also use building loan or home improvement financing through their bank, purchasing from us with the loan funds.</w:t>
      </w:r>
    </w:p>
    <w:p>
      <w:pPr>
        <w:pStyle w:val="BodyText"/>
      </w:pPr>
      <w:r>
        <w:rPr>
          <w:bCs/>
          <w:b/>
        </w:rPr>
        <w:t xml:space="preserve">Q553:</w:t>
      </w:r>
      <w:r>
        <w:t xml:space="preserve"> </w:t>
      </w:r>
      <w:r>
        <w:t xml:space="preserve">Can I pay a deposit and settle the balance later?</w:t>
      </w:r>
      <w:r>
        <w:t xml:space="preserve"> </w:t>
      </w:r>
      <w:r>
        <w:rPr>
          <w:bCs/>
          <w:b/>
        </w:rPr>
        <w:t xml:space="preserve">A:</w:t>
      </w:r>
      <w:r>
        <w:t xml:space="preserve"> </w:t>
      </w:r>
      <w:r>
        <w:t xml:space="preserve">For in-stock items, full payment is typically required at the time of purchase. For larger orders or special orders, a deposit (typically 50%) may be accepted with the balance due before delivery. Speak to the showroom manager about your specific situation.</w:t>
      </w:r>
    </w:p>
    <w:p>
      <w:pPr>
        <w:pStyle w:val="BodyText"/>
      </w:pPr>
      <w:r>
        <w:rPr>
          <w:bCs/>
          <w:b/>
        </w:rPr>
        <w:t xml:space="preserve">Q554:</w:t>
      </w:r>
      <w:r>
        <w:t xml:space="preserve"> </w:t>
      </w:r>
      <w:r>
        <w:t xml:space="preserve">Does Tiletoria offer lay-by?</w:t>
      </w:r>
      <w:r>
        <w:t xml:space="preserve"> </w:t>
      </w:r>
      <w:r>
        <w:rPr>
          <w:bCs/>
          <w:b/>
        </w:rPr>
        <w:t xml:space="preserve">A:</w:t>
      </w:r>
      <w:r>
        <w:t xml:space="preserve"> </w:t>
      </w:r>
      <w:r>
        <w:t xml:space="preserve">Lay-by may be available for smaller purchases — speak to your showroom consultant about current lay-by terms. Typically, a deposit is required and the balance must be paid within an agreed period (often 2-3 months). Items are held until full payment is received.</w:t>
      </w:r>
    </w:p>
    <w:p>
      <w:pPr>
        <w:pStyle w:val="BodyText"/>
      </w:pPr>
      <w:r>
        <w:rPr>
          <w:bCs/>
          <w:b/>
        </w:rPr>
        <w:t xml:space="preserve">Q555:</w:t>
      </w:r>
      <w:r>
        <w:t xml:space="preserve"> </w:t>
      </w:r>
      <w:r>
        <w:t xml:space="preserve">Can I pay in instalments for a large order?</w:t>
      </w:r>
      <w:r>
        <w:t xml:space="preserve"> </w:t>
      </w:r>
      <w:r>
        <w:rPr>
          <w:bCs/>
          <w:b/>
        </w:rPr>
        <w:t xml:space="preserve">A:</w:t>
      </w:r>
      <w:r>
        <w:t xml:space="preserve"> </w:t>
      </w:r>
      <w:r>
        <w:t xml:space="preserve">While we don’t have a formal instalment plan, some customers purchase their project in stages — buying tiles first, then adhesive and grout when needed, and accessories last. This spreads the cost over your project timeline without formal financing.</w:t>
      </w:r>
    </w:p>
    <w:p>
      <w:pPr>
        <w:pStyle w:val="BodyText"/>
      </w:pPr>
      <w:r>
        <w:rPr>
          <w:bCs/>
          <w:b/>
        </w:rPr>
        <w:t xml:space="preserve">Q556:</w:t>
      </w:r>
      <w:r>
        <w:t xml:space="preserve"> </w:t>
      </w:r>
      <w:r>
        <w:t xml:space="preserve">Does Tiletoria accept Capitec Pay or other instant payment methods?</w:t>
      </w:r>
      <w:r>
        <w:t xml:space="preserve"> </w:t>
      </w:r>
      <w:r>
        <w:rPr>
          <w:bCs/>
          <w:b/>
        </w:rPr>
        <w:t xml:space="preserve">A:</w:t>
      </w:r>
      <w:r>
        <w:t xml:space="preserve"> </w:t>
      </w:r>
      <w:r>
        <w:t xml:space="preserve">We accept all major bank cards and instant EFT payments. Contact your nearest showroom to confirm acceptance of specific payment apps and methods, as these evolve regularly.</w:t>
      </w:r>
    </w:p>
    <w:p>
      <w:pPr>
        <w:pStyle w:val="BodyText"/>
      </w:pPr>
      <w:r>
        <w:rPr>
          <w:bCs/>
          <w:b/>
        </w:rPr>
        <w:t xml:space="preserve">Q557:</w:t>
      </w:r>
      <w:r>
        <w:t xml:space="preserve"> </w:t>
      </w:r>
      <w:r>
        <w:t xml:space="preserve">Can I get a VAT invoice for my purchase?</w:t>
      </w:r>
      <w:r>
        <w:t xml:space="preserve"> </w:t>
      </w:r>
      <w:r>
        <w:rPr>
          <w:bCs/>
          <w:b/>
        </w:rPr>
        <w:t xml:space="preserve">A:</w:t>
      </w:r>
      <w:r>
        <w:t xml:space="preserve"> </w:t>
      </w:r>
      <w:r>
        <w:t xml:space="preserve">Yes, every purchase comes with a full tax invoice showing the VAT breakdown. If you need the invoice in a company name, provide those details at the time of purchase. Invoices are typically emailed and a copy provided in person.</w:t>
      </w:r>
    </w:p>
    <w:p>
      <w:pPr>
        <w:pStyle w:val="BodyText"/>
      </w:pPr>
      <w:r>
        <w:rPr>
          <w:bCs/>
          <w:b/>
        </w:rPr>
        <w:t xml:space="preserve">Q558:</w:t>
      </w:r>
      <w:r>
        <w:t xml:space="preserve"> </w:t>
      </w:r>
      <w:r>
        <w:t xml:space="preserve">Are there any surcharges for credit card payments?</w:t>
      </w:r>
      <w:r>
        <w:t xml:space="preserve"> </w:t>
      </w:r>
      <w:r>
        <w:rPr>
          <w:bCs/>
          <w:b/>
        </w:rPr>
        <w:t xml:space="preserve">A:</w:t>
      </w:r>
      <w:r>
        <w:t xml:space="preserve"> </w:t>
      </w:r>
      <w:r>
        <w:t xml:space="preserve">We don’t charge additional fees for credit or debit card payments. The price you see is the price you pay.</w:t>
      </w:r>
    </w:p>
    <w:p>
      <w:pPr>
        <w:pStyle w:val="BodyText"/>
      </w:pPr>
      <w:r>
        <w:rPr>
          <w:bCs/>
          <w:b/>
        </w:rPr>
        <w:t xml:space="preserve">Q559:</w:t>
      </w:r>
      <w:r>
        <w:t xml:space="preserve"> </w:t>
      </w:r>
      <w:r>
        <w:t xml:space="preserve">Can I get a refund if I paid by card?</w:t>
      </w:r>
      <w:r>
        <w:t xml:space="preserve"> </w:t>
      </w:r>
      <w:r>
        <w:rPr>
          <w:bCs/>
          <w:b/>
        </w:rPr>
        <w:t xml:space="preserve">A:</w:t>
      </w:r>
      <w:r>
        <w:t xml:space="preserve"> </w:t>
      </w:r>
      <w:r>
        <w:t xml:space="preserve">Yes, refunds are processed to the original payment method. Card refunds typically take 5-10 business days to reflect in your account, depending on your bank’s processing times.</w:t>
      </w:r>
    </w:p>
    <w:p>
      <w:pPr>
        <w:pStyle w:val="BodyText"/>
      </w:pPr>
      <w:r>
        <w:rPr>
          <w:bCs/>
          <w:b/>
        </w:rPr>
        <w:t xml:space="preserve">Q560:</w:t>
      </w:r>
      <w:r>
        <w:t xml:space="preserve"> </w:t>
      </w:r>
      <w:r>
        <w:t xml:space="preserve">Does Tiletoria participate in Builder’s Rewards programmes?</w:t>
      </w:r>
      <w:r>
        <w:t xml:space="preserve"> </w:t>
      </w:r>
      <w:r>
        <w:rPr>
          <w:bCs/>
          <w:b/>
        </w:rPr>
        <w:t xml:space="preserve">A:</w:t>
      </w:r>
      <w:r>
        <w:t xml:space="preserve"> </w:t>
      </w:r>
      <w:r>
        <w:t xml:space="preserve">We don’t participate in third-party rewards programmes. Our pricing is structured to offer competitive value directly rather than through points or cashback schemes. Follow our promotions and sales events for the best deals.</w:t>
      </w:r>
    </w:p>
    <w:p>
      <w:pPr>
        <w:pStyle w:val="BodyText"/>
      </w:pPr>
      <w:r>
        <w:rPr>
          <w:bCs/>
          <w:b/>
        </w:rPr>
        <w:t xml:space="preserve">Q561:</w:t>
      </w:r>
      <w:r>
        <w:t xml:space="preserve"> </w:t>
      </w:r>
      <w:r>
        <w:t xml:space="preserve">Can I use my home loan or building loan to pay for tiles at Tiletoria?</w:t>
      </w:r>
      <w:r>
        <w:t xml:space="preserve"> </w:t>
      </w:r>
      <w:r>
        <w:rPr>
          <w:bCs/>
          <w:b/>
        </w:rPr>
        <w:t xml:space="preserve">A:</w:t>
      </w:r>
      <w:r>
        <w:t xml:space="preserve"> </w:t>
      </w:r>
      <w:r>
        <w:t xml:space="preserve">Yes, if your bank has approved a home loan or building loan for renovations, you can use those funds to purchase from Tiletoria. We provide detailed tax invoices that meet bank documentation requirements. Some banks require quotes before loan approval — we’re happy to provide formal quotations.</w:t>
      </w:r>
    </w:p>
    <w:p>
      <w:pPr>
        <w:pStyle w:val="BodyText"/>
      </w:pPr>
      <w:r>
        <w:rPr>
          <w:bCs/>
          <w:b/>
        </w:rPr>
        <w:t xml:space="preserve">Q562:</w:t>
      </w:r>
      <w:r>
        <w:t xml:space="preserve"> </w:t>
      </w:r>
      <w:r>
        <w:t xml:space="preserve">Do you offer discounts for cash payments?</w:t>
      </w:r>
      <w:r>
        <w:t xml:space="preserve"> </w:t>
      </w:r>
      <w:r>
        <w:rPr>
          <w:bCs/>
          <w:b/>
        </w:rPr>
        <w:t xml:space="preserve">A:</w:t>
      </w:r>
      <w:r>
        <w:t xml:space="preserve"> </w:t>
      </w:r>
      <w:r>
        <w:t xml:space="preserve">Our pricing is the same regardless of payment method. We don’t offer additional cash discounts beyond our standard promotional pricing. This ensures fair and transparent pricing for all customers.</w:t>
      </w:r>
    </w:p>
    <w:p>
      <w:pPr>
        <w:pStyle w:val="BodyText"/>
      </w:pPr>
      <w:r>
        <w:rPr>
          <w:bCs/>
          <w:b/>
        </w:rPr>
        <w:t xml:space="preserve">Q563:</w:t>
      </w:r>
      <w:r>
        <w:t xml:space="preserve"> </w:t>
      </w:r>
      <w:r>
        <w:t xml:space="preserve">Can I split payment between cash and card?</w:t>
      </w:r>
      <w:r>
        <w:t xml:space="preserve"> </w:t>
      </w:r>
      <w:r>
        <w:rPr>
          <w:bCs/>
          <w:b/>
        </w:rPr>
        <w:t xml:space="preserve">A:</w:t>
      </w:r>
      <w:r>
        <w:t xml:space="preserve"> </w:t>
      </w:r>
      <w:r>
        <w:t xml:space="preserve">Yes, split payments across multiple methods are accepted. For example, you can pay a portion in cash and the balance by card, or split between two cards. Just let the consultant know when finalising your purchase.</w:t>
      </w:r>
    </w:p>
    <w:p>
      <w:pPr>
        <w:pStyle w:val="BodyText"/>
      </w:pPr>
      <w:r>
        <w:rPr>
          <w:bCs/>
          <w:b/>
        </w:rPr>
        <w:t xml:space="preserve">Q564:</w:t>
      </w:r>
      <w:r>
        <w:t xml:space="preserve"> </w:t>
      </w:r>
      <w:r>
        <w:t xml:space="preserve">Is there a minimum purchase amount for card payments?</w:t>
      </w:r>
      <w:r>
        <w:t xml:space="preserve"> </w:t>
      </w:r>
      <w:r>
        <w:rPr>
          <w:bCs/>
          <w:b/>
        </w:rPr>
        <w:t xml:space="preserve">A:</w:t>
      </w:r>
      <w:r>
        <w:t xml:space="preserve"> </w:t>
      </w:r>
      <w:r>
        <w:t xml:space="preserve">No, there’s no minimum for card payments. You can pay for any amount by card, from a single trim piece to a whole-home project.</w:t>
      </w:r>
    </w:p>
    <w:p>
      <w:pPr>
        <w:pStyle w:val="BodyText"/>
      </w:pPr>
      <w:r>
        <w:rPr>
          <w:bCs/>
          <w:b/>
        </w:rPr>
        <w:t xml:space="preserve">Q565:</w:t>
      </w:r>
      <w:r>
        <w:t xml:space="preserve"> </w:t>
      </w:r>
      <w:r>
        <w:t xml:space="preserve">Can I get a pro-forma invoice for budget approval?</w:t>
      </w:r>
      <w:r>
        <w:t xml:space="preserve"> </w:t>
      </w:r>
      <w:r>
        <w:rPr>
          <w:bCs/>
          <w:b/>
        </w:rPr>
        <w:t xml:space="preserve">A:</w:t>
      </w:r>
      <w:r>
        <w:t xml:space="preserve"> </w:t>
      </w:r>
      <w:r>
        <w:t xml:space="preserve">Yes, we can provide a pro-forma invoice showing all anticipated costs for your project. This is useful when seeking approval from a body corporate, spouse, or financial institution before committing to the purchase.</w:t>
      </w:r>
    </w:p>
    <w:p>
      <w:r>
        <w:pict>
          <v:rect style="width:0;height:1.5pt" o:hralign="center" o:hrstd="t" o:hr="t"/>
        </w:pict>
      </w:r>
    </w:p>
    <w:bookmarkEnd w:id="41"/>
    <w:bookmarkStart w:id="42" w:name="category-16-inspiration-trends"/>
    <w:p>
      <w:pPr>
        <w:pStyle w:val="Heading2"/>
      </w:pPr>
      <w:r>
        <w:t xml:space="preserve">Category 16: Inspiration &amp; Trends</w:t>
      </w:r>
    </w:p>
    <w:p>
      <w:pPr>
        <w:pStyle w:val="FirstParagraph"/>
      </w:pPr>
      <w:r>
        <w:rPr>
          <w:bCs/>
          <w:b/>
        </w:rPr>
        <w:t xml:space="preserve">Q566:</w:t>
      </w:r>
      <w:r>
        <w:t xml:space="preserve"> </w:t>
      </w:r>
      <w:r>
        <w:t xml:space="preserve">What tile trends are popular in South Africa right now?</w:t>
      </w:r>
      <w:r>
        <w:t xml:space="preserve"> </w:t>
      </w:r>
      <w:r>
        <w:rPr>
          <w:bCs/>
          <w:b/>
        </w:rPr>
        <w:t xml:space="preserve">A:</w:t>
      </w:r>
      <w:r>
        <w:t xml:space="preserve"> </w:t>
      </w:r>
      <w:r>
        <w:t xml:space="preserve">Current South African trends include: large format concrete-look and stone-look tiles (600x1200mm+), wood-look porcelain throughout homes, zellige and handmade-effect tiles for character, terrazzo-look tiles, bold patterned splashbacks, matte black fixtures with white or-look tiles, navy and forest green feature walls, and seamless indoor-to-outdoor porcelain pavers.</w:t>
      </w:r>
    </w:p>
    <w:p>
      <w:pPr>
        <w:pStyle w:val="BodyText"/>
      </w:pPr>
      <w:r>
        <w:rPr>
          <w:bCs/>
          <w:b/>
        </w:rPr>
        <w:t xml:space="preserve">Q567:</w:t>
      </w:r>
      <w:r>
        <w:t xml:space="preserve"> </w:t>
      </w:r>
      <w:r>
        <w:t xml:space="preserve">What’s the difference between</w:t>
      </w:r>
      <w:r>
        <w:t xml:space="preserve"> </w:t>
      </w:r>
      <w:r>
        <w:t xml:space="preserve">“</w:t>
      </w:r>
      <w:r>
        <w:t xml:space="preserve">trendy</w:t>
      </w:r>
      <w:r>
        <w:t xml:space="preserve">”</w:t>
      </w:r>
      <w:r>
        <w:t xml:space="preserve"> </w:t>
      </w:r>
      <w:r>
        <w:t xml:space="preserve">tiles and</w:t>
      </w:r>
      <w:r>
        <w:t xml:space="preserve"> </w:t>
      </w:r>
      <w:r>
        <w:t xml:space="preserve">“</w:t>
      </w:r>
      <w:r>
        <w:t xml:space="preserve">classic</w:t>
      </w:r>
      <w:r>
        <w:t xml:space="preserve">”</w:t>
      </w:r>
      <w:r>
        <w:t xml:space="preserve"> </w:t>
      </w:r>
      <w:r>
        <w:t xml:space="preserve">tiles?</w:t>
      </w:r>
      <w:r>
        <w:t xml:space="preserve"> </w:t>
      </w:r>
      <w:r>
        <w:rPr>
          <w:bCs/>
          <w:b/>
        </w:rPr>
        <w:t xml:space="preserve">A:</w:t>
      </w:r>
      <w:r>
        <w:t xml:space="preserve"> </w:t>
      </w:r>
      <w:r>
        <w:t xml:space="preserve">Trendy tiles follow current fashion — bold patterns, unusual colours, experimental formats. They look amazing now but may date over 5-10 years. Classic tiles (white subway-look porcelain-look, neutral stone effects, natural wood tones) have timeless appeal and work with changing décor. We recommend using trendy tiles in easily changed areas (splashbacks, powder rooms) and classic tiles for permanent installations.</w:t>
      </w:r>
    </w:p>
    <w:p>
      <w:pPr>
        <w:pStyle w:val="BodyText"/>
      </w:pPr>
      <w:r>
        <w:rPr>
          <w:bCs/>
          <w:b/>
        </w:rPr>
        <w:t xml:space="preserve">Q568:</w:t>
      </w:r>
      <w:r>
        <w:t xml:space="preserve"> </w:t>
      </w:r>
      <w:r>
        <w:t xml:space="preserve">Are subway tiles still in fashion?</w:t>
      </w:r>
      <w:r>
        <w:t xml:space="preserve"> </w:t>
      </w:r>
      <w:r>
        <w:rPr>
          <w:bCs/>
          <w:b/>
        </w:rPr>
        <w:t xml:space="preserve">A:</w:t>
      </w:r>
      <w:r>
        <w:t xml:space="preserve"> </w:t>
      </w:r>
      <w:r>
        <w:t xml:space="preserve">Yes, subway tiles remain extremely popular and are considered a classic choice rather than a passing trend. The trend has evolved from basic white gloss subways to coloured subways, bevelled-edge subways, matte subways, and creative layouts (vertical stack, herringbone, offset patterns). Subway tiles are a safe, stylish choice for kitchens and bathrooms.</w:t>
      </w:r>
    </w:p>
    <w:p>
      <w:pPr>
        <w:pStyle w:val="BodyText"/>
      </w:pPr>
      <w:r>
        <w:rPr>
          <w:bCs/>
          <w:b/>
        </w:rPr>
        <w:t xml:space="preserve">Q569:</w:t>
      </w:r>
      <w:r>
        <w:t xml:space="preserve"> </w:t>
      </w:r>
      <w:r>
        <w:t xml:space="preserve">What’s the trend for bathroom colours in 2024?</w:t>
      </w:r>
      <w:r>
        <w:t xml:space="preserve"> </w:t>
      </w:r>
      <w:r>
        <w:rPr>
          <w:bCs/>
          <w:b/>
        </w:rPr>
        <w:t xml:space="preserve">A:</w:t>
      </w:r>
      <w:r>
        <w:t xml:space="preserve"> </w:t>
      </w:r>
      <w:r>
        <w:t xml:space="preserve">Bathroom colour trends include: warm neutrals (beige, taupe, warm grey) replacing cool greys, navy blue and midnight blue feature walls, forest and sage green accents, black fixtures and hardware paired with white or-look tiles, and terracotta-inspired earthy tones. White remains the dominant base colour.</w:t>
      </w:r>
    </w:p>
    <w:p>
      <w:pPr>
        <w:pStyle w:val="BodyText"/>
      </w:pPr>
      <w:r>
        <w:rPr>
          <w:bCs/>
          <w:b/>
        </w:rPr>
        <w:t xml:space="preserve">Q570:</w:t>
      </w:r>
      <w:r>
        <w:t xml:space="preserve"> </w:t>
      </w:r>
      <w:r>
        <w:t xml:space="preserve">Is grey still popular for floor tiles, or has it been replaced?</w:t>
      </w:r>
      <w:r>
        <w:t xml:space="preserve"> </w:t>
      </w:r>
      <w:r>
        <w:rPr>
          <w:bCs/>
          <w:b/>
        </w:rPr>
        <w:t xml:space="preserve">A:</w:t>
      </w:r>
      <w:r>
        <w:t xml:space="preserve"> </w:t>
      </w:r>
      <w:r>
        <w:t xml:space="preserve">Grey remains popular but is shifting from cool, blue-based greys to warmer, greige (grey-beige) tones. Greige is currently the most requested neutral — it works with both warm and cool colour schemes and feels more inviting than stark grey. Charcoal and dark grey are also popular for bold, contemporary spaces.</w:t>
      </w:r>
    </w:p>
    <w:p>
      <w:pPr>
        <w:pStyle w:val="BodyText"/>
      </w:pPr>
      <w:r>
        <w:rPr>
          <w:bCs/>
          <w:b/>
        </w:rPr>
        <w:t xml:space="preserve">Q571:</w:t>
      </w:r>
      <w:r>
        <w:t xml:space="preserve"> </w:t>
      </w:r>
      <w:r>
        <w:t xml:space="preserve">What’s the trend for kitchen splashbacks?</w:t>
      </w:r>
      <w:r>
        <w:t xml:space="preserve"> </w:t>
      </w:r>
      <w:r>
        <w:rPr>
          <w:bCs/>
          <w:b/>
        </w:rPr>
        <w:t xml:space="preserve">A:</w:t>
      </w:r>
      <w:r>
        <w:t xml:space="preserve"> </w:t>
      </w:r>
      <w:r>
        <w:t xml:space="preserve">Kitchen splashback trends include: herringbone-patterned subway tiles, bold patterned feature tiles behind the stove, full-slab porcelain or sintered stone (minimal grout lines), glass mosaics for sparkle, zellige-look tiles for texture, and dark grout with light tiles for contrast. Many homeowners are making the splashback a design feature rather than just a functional element.</w:t>
      </w:r>
    </w:p>
    <w:p>
      <w:pPr>
        <w:pStyle w:val="BodyText"/>
      </w:pPr>
      <w:r>
        <w:rPr>
          <w:bCs/>
          <w:b/>
        </w:rPr>
        <w:t xml:space="preserve">Q572:</w:t>
      </w:r>
      <w:r>
        <w:t xml:space="preserve"> </w:t>
      </w:r>
      <w:r>
        <w:t xml:space="preserve">Are patterned tiles coming back into fashion?</w:t>
      </w:r>
      <w:r>
        <w:t xml:space="preserve"> </w:t>
      </w:r>
      <w:r>
        <w:rPr>
          <w:bCs/>
          <w:b/>
        </w:rPr>
        <w:t xml:space="preserve">A:</w:t>
      </w:r>
      <w:r>
        <w:t xml:space="preserve"> </w:t>
      </w:r>
      <w:r>
        <w:t xml:space="preserve">Patterned tiles have made a strong comeback, particularly encaustic-look cement tiles, Moroccan-inspired patterns, and geometric designs. They’re used strategically — as a feature floor in an entrance hall, a kitchen</w:t>
      </w:r>
      <w:r>
        <w:t xml:space="preserve"> </w:t>
      </w:r>
      <w:r>
        <w:t xml:space="preserve">“</w:t>
      </w:r>
      <w:r>
        <w:t xml:space="preserve">rug</w:t>
      </w:r>
      <w:r>
        <w:t xml:space="preserve">”</w:t>
      </w:r>
      <w:r>
        <w:t xml:space="preserve"> </w:t>
      </w:r>
      <w:r>
        <w:t xml:space="preserve">effect, a powder room statement, or a stair riser accent — rather than covering entire rooms.</w:t>
      </w:r>
    </w:p>
    <w:p>
      <w:pPr>
        <w:pStyle w:val="BodyText"/>
      </w:pPr>
      <w:r>
        <w:rPr>
          <w:bCs/>
          <w:b/>
        </w:rPr>
        <w:t xml:space="preserve">Q573:</w:t>
      </w:r>
      <w:r>
        <w:t xml:space="preserve"> </w:t>
      </w:r>
      <w:r>
        <w:t xml:space="preserve">What’s the trend for tile sizes?</w:t>
      </w:r>
      <w:r>
        <w:t xml:space="preserve"> </w:t>
      </w:r>
      <w:r>
        <w:rPr>
          <w:bCs/>
          <w:b/>
        </w:rPr>
        <w:t xml:space="preserve">A:</w:t>
      </w:r>
      <w:r>
        <w:t xml:space="preserve"> </w:t>
      </w:r>
      <w:r>
        <w:t xml:space="preserve">The trend is toward larger formats. 600x600mm has become the standard floor tile size, with 600x1200mm and 750x1500mm increasingly popular in new builds and major renovations. On walls, 300x600mm is giving way to 400x800mm and 600x1200mm. Larger tiles create a more seamless, modern aesthetic with fewer grout lines.</w:t>
      </w:r>
    </w:p>
    <w:p>
      <w:pPr>
        <w:pStyle w:val="BodyText"/>
      </w:pPr>
      <w:r>
        <w:rPr>
          <w:bCs/>
          <w:b/>
        </w:rPr>
        <w:t xml:space="preserve">Q574:</w:t>
      </w:r>
      <w:r>
        <w:t xml:space="preserve"> </w:t>
      </w:r>
      <w:r>
        <w:t xml:space="preserve">Is the farmhouse/rustic tile trend still going?</w:t>
      </w:r>
    </w:p>
    <w:p>
      <w:pPr>
        <w:pStyle w:val="BodyText"/>
      </w:pPr>
      <w:r>
        <w:rPr>
          <w:bCs/>
          <w:b/>
        </w:rPr>
        <w:t xml:space="preserve">Q575:</w:t>
      </w:r>
      <w:r>
        <w:t xml:space="preserve"> </w:t>
      </w:r>
      <w:r>
        <w:t xml:space="preserve">What’s an</w:t>
      </w:r>
      <w:r>
        <w:t xml:space="preserve"> </w:t>
      </w:r>
      <w:r>
        <w:t xml:space="preserve">“</w:t>
      </w:r>
      <w:r>
        <w:t xml:space="preserve">Instagram-worthy</w:t>
      </w:r>
      <w:r>
        <w:t xml:space="preserve">”</w:t>
      </w:r>
      <w:r>
        <w:t xml:space="preserve"> </w:t>
      </w:r>
      <w:r>
        <w:t xml:space="preserve">bathroom?</w:t>
      </w:r>
      <w:r>
        <w:t xml:space="preserve"> </w:t>
      </w:r>
      <w:r>
        <w:rPr>
          <w:bCs/>
          <w:b/>
        </w:rPr>
        <w:t xml:space="preserve">A:</w:t>
      </w:r>
      <w:r>
        <w:t xml:space="preserve"> </w:t>
      </w:r>
      <w:r>
        <w:t xml:space="preserve">Instagram-worthy bathrooms typically feature: large format-look or stone-look tiles, a freestanding bath as a centrepiece, matte black or brushed brass fixtures, a statement feature tile wall, frameless glass shower, floating vanity, and excellent lighting. Zellige tiles, terrazzo, and bold patterned floors are also popular on social media.</w:t>
      </w:r>
    </w:p>
    <w:p>
      <w:pPr>
        <w:pStyle w:val="BodyText"/>
      </w:pPr>
      <w:r>
        <w:rPr>
          <w:bCs/>
          <w:b/>
        </w:rPr>
        <w:t xml:space="preserve">Q576:</w:t>
      </w:r>
      <w:r>
        <w:t xml:space="preserve"> </w:t>
      </w:r>
      <w:r>
        <w:t xml:space="preserve">What are zellige tiles?</w:t>
      </w:r>
      <w:r>
        <w:t xml:space="preserve"> </w:t>
      </w:r>
      <w:r>
        <w:rPr>
          <w:bCs/>
          <w:b/>
        </w:rPr>
        <w:t xml:space="preserve">A:</w:t>
      </w:r>
      <w:r>
        <w:t xml:space="preserve"> </w:t>
      </w:r>
      <w:r>
        <w:t xml:space="preserve">Zellige tiles are handmade-look Moroccan tiles characterised by their glossy, uneven surfaces and rich, varied colours. Each tile has slight differences in thickness, surface texture, and tone, creating a luminous, artisanal effect. They’re popular for feature walls, kitchen splashbacks, and bathrooms where character and craftsmanship are desired.</w:t>
      </w:r>
    </w:p>
    <w:p>
      <w:pPr>
        <w:pStyle w:val="BodyText"/>
      </w:pPr>
      <w:r>
        <w:rPr>
          <w:bCs/>
          <w:b/>
        </w:rPr>
        <w:t xml:space="preserve">Q577:</w:t>
      </w:r>
      <w:r>
        <w:t xml:space="preserve"> </w:t>
      </w:r>
      <w:r>
        <w:t xml:space="preserve">What’s the trend for outdoor/patio tiles?</w:t>
      </w:r>
      <w:r>
        <w:t xml:space="preserve"> </w:t>
      </w:r>
      <w:r>
        <w:rPr>
          <w:bCs/>
          <w:b/>
        </w:rPr>
        <w:t xml:space="preserve">A:</w:t>
      </w:r>
      <w:r>
        <w:t xml:space="preserve"> </w:t>
      </w:r>
      <w:r>
        <w:t xml:space="preserve">Outdoor tiling trends include: 20mm porcelain pavers that create seamless indoor-outdoor transitions, wood-look outdoor tiles, concrete-effect large format outdoor tiles, and stone-look anti-slip tiles. The key trend is extending the interior aesthetic to outdoor living spaces, particularly in entertainment areas.</w:t>
      </w:r>
    </w:p>
    <w:p>
      <w:pPr>
        <w:pStyle w:val="BodyText"/>
      </w:pPr>
      <w:r>
        <w:rPr>
          <w:bCs/>
          <w:b/>
        </w:rPr>
        <w:t xml:space="preserve">Q578:</w:t>
      </w:r>
      <w:r>
        <w:t xml:space="preserve"> </w:t>
      </w:r>
      <w:r>
        <w:t xml:space="preserve">Are herringbone patterns still popular?</w:t>
      </w:r>
      <w:r>
        <w:t xml:space="preserve"> </w:t>
      </w:r>
      <w:r>
        <w:rPr>
          <w:bCs/>
          <w:b/>
        </w:rPr>
        <w:t xml:space="preserve">A:</w:t>
      </w:r>
      <w:r>
        <w:t xml:space="preserve"> </w:t>
      </w:r>
      <w:r>
        <w:t xml:space="preserve">Yes, herringbone remains a popular pattern for wood-look plank tiles (especially 100x600mm or 150x900mm formats) and subway tile splashbacks. It adds visual interest and a sense of craftsmanship. Herringbone does create more wastage and takes longer to install than straight patterns — factor this into your budget.</w:t>
      </w:r>
    </w:p>
    <w:p>
      <w:pPr>
        <w:pStyle w:val="BodyText"/>
      </w:pPr>
      <w:r>
        <w:rPr>
          <w:bCs/>
          <w:b/>
        </w:rPr>
        <w:t xml:space="preserve">Q579:</w:t>
      </w:r>
      <w:r>
        <w:t xml:space="preserve"> </w:t>
      </w:r>
      <w:r>
        <w:t xml:space="preserve">What’s the trend for flooring in open-plan homes?</w:t>
      </w:r>
      <w:r>
        <w:t xml:space="preserve"> </w:t>
      </w:r>
      <w:r>
        <w:rPr>
          <w:bCs/>
          <w:b/>
        </w:rPr>
        <w:t xml:space="preserve">A:</w:t>
      </w:r>
      <w:r>
        <w:t xml:space="preserve"> </w:t>
      </w:r>
      <w:r>
        <w:t xml:space="preserve">The dominant trend is using one flooring material throughout open-plan living, kitchen, and dining areas to create visual continuity. Large format porcelain tiles (600x1200mm or 750x1500mm) in concrete-look, stone-look, or wood-look are the most popular choices. This makes spaces feel larger and more cohesive.</w:t>
      </w:r>
    </w:p>
    <w:p>
      <w:pPr>
        <w:pStyle w:val="BodyText"/>
      </w:pPr>
      <w:r>
        <w:rPr>
          <w:bCs/>
          <w:b/>
        </w:rPr>
        <w:t xml:space="preserve">Q580:</w:t>
      </w:r>
      <w:r>
        <w:t xml:space="preserve"> </w:t>
      </w:r>
      <w:r>
        <w:t xml:space="preserve">What’s the difference between</w:t>
      </w:r>
      <w:r>
        <w:t xml:space="preserve"> </w:t>
      </w:r>
      <w:r>
        <w:t xml:space="preserve">“</w:t>
      </w:r>
      <w:r>
        <w:t xml:space="preserve">modern</w:t>
      </w:r>
      <w:r>
        <w:t xml:space="preserve">”</w:t>
      </w:r>
      <w:r>
        <w:t xml:space="preserve"> </w:t>
      </w:r>
      <w:r>
        <w:t xml:space="preserve">and</w:t>
      </w:r>
      <w:r>
        <w:t xml:space="preserve"> </w:t>
      </w:r>
      <w:r>
        <w:t xml:space="preserve">“</w:t>
      </w:r>
      <w:r>
        <w:t xml:space="preserve">contemporary</w:t>
      </w:r>
      <w:r>
        <w:t xml:space="preserve">”</w:t>
      </w:r>
      <w:r>
        <w:t xml:space="preserve"> </w:t>
      </w:r>
      <w:r>
        <w:t xml:space="preserve">tile styles?</w:t>
      </w:r>
      <w:r>
        <w:t xml:space="preserve"> </w:t>
      </w:r>
      <w:r>
        <w:rPr>
          <w:bCs/>
          <w:b/>
        </w:rPr>
        <w:t xml:space="preserve">A:</w:t>
      </w:r>
      <w:r>
        <w:t xml:space="preserve"> </w:t>
      </w:r>
      <w:r>
        <w:t xml:space="preserve">“</w:t>
      </w:r>
      <w:r>
        <w:t xml:space="preserve">Modern</w:t>
      </w:r>
      <w:r>
        <w:t xml:space="preserve">”</w:t>
      </w:r>
      <w:r>
        <w:t xml:space="preserve"> </w:t>
      </w:r>
      <w:r>
        <w:t xml:space="preserve">refers to a specific design movement (clean lines, minimalism, neutral palettes — popular from the 1920s onward).</w:t>
      </w:r>
      <w:r>
        <w:t xml:space="preserve"> </w:t>
      </w:r>
      <w:r>
        <w:t xml:space="preserve">“</w:t>
      </w:r>
      <w:r>
        <w:t xml:space="preserve">Contemporary</w:t>
      </w:r>
      <w:r>
        <w:t xml:space="preserve">”</w:t>
      </w:r>
      <w:r>
        <w:t xml:space="preserve"> </w:t>
      </w:r>
      <w:r>
        <w:t xml:space="preserve">means what’s current right now, which in 2024 includes warmer tones, organic textures, and softer aesthetics than the stark minimalism of pure modern design. Both favour large formats and clean lines.</w:t>
      </w:r>
    </w:p>
    <w:p>
      <w:pPr>
        <w:pStyle w:val="BodyText"/>
      </w:pPr>
      <w:r>
        <w:rPr>
          <w:bCs/>
          <w:b/>
        </w:rPr>
        <w:t xml:space="preserve">Q581:</w:t>
      </w:r>
      <w:r>
        <w:t xml:space="preserve"> </w:t>
      </w:r>
      <w:r>
        <w:t xml:space="preserve">What’s the trend for tile textures?</w:t>
      </w:r>
      <w:r>
        <w:t xml:space="preserve"> </w:t>
      </w:r>
      <w:r>
        <w:rPr>
          <w:bCs/>
          <w:b/>
        </w:rPr>
        <w:t xml:space="preserve">A:</w:t>
      </w:r>
      <w:r>
        <w:t xml:space="preserve"> </w:t>
      </w:r>
      <w:r>
        <w:t xml:space="preserve">Textured tiles are increasingly popular — not just visual texture but tactile surface relief. 3D wall tiles, wood-grain textures you can feel, stone textures, linen and fabric-look textures all add sensory depth to spaces. These textures also improve slip resistance and disguise minor dirt on floors.</w:t>
      </w:r>
    </w:p>
    <w:p>
      <w:pPr>
        <w:pStyle w:val="BodyText"/>
      </w:pPr>
      <w:r>
        <w:rPr>
          <w:bCs/>
          <w:b/>
        </w:rPr>
        <w:t xml:space="preserve">Q582:</w:t>
      </w:r>
      <w:r>
        <w:t xml:space="preserve"> </w:t>
      </w:r>
      <w:r>
        <w:t xml:space="preserve">Are black tiles a good idea?</w:t>
      </w:r>
      <w:r>
        <w:t xml:space="preserve"> </w:t>
      </w:r>
      <w:r>
        <w:rPr>
          <w:bCs/>
          <w:b/>
        </w:rPr>
        <w:t xml:space="preserve">A:</w:t>
      </w:r>
      <w:r>
        <w:t xml:space="preserve"> </w:t>
      </w:r>
      <w:r>
        <w:t xml:space="preserve">Black tiles can be stunning when used well — as a dramatic feature wall, contrasting floor with light walls, or in a moody powder room. However, black floor tiles show every speck of dust and water mark, requiring frequent cleaning. Black wall tiles in showers show soap residue. Use black strategically rather than as a whole-room solution unless you’re committed to regular cleaning.</w:t>
      </w:r>
    </w:p>
    <w:p>
      <w:pPr>
        <w:pStyle w:val="BodyText"/>
      </w:pPr>
      <w:r>
        <w:rPr>
          <w:bCs/>
          <w:b/>
        </w:rPr>
        <w:t xml:space="preserve">Q583:</w:t>
      </w:r>
      <w:r>
        <w:t xml:space="preserve"> </w:t>
      </w:r>
      <w:r>
        <w:t xml:space="preserve">What’s the</w:t>
      </w:r>
      <w:r>
        <w:t xml:space="preserve"> </w:t>
      </w:r>
      <w:r>
        <w:t xml:space="preserve">“</w:t>
      </w:r>
      <w:r>
        <w:t xml:space="preserve">Japandi</w:t>
      </w:r>
      <w:r>
        <w:t xml:space="preserve">”</w:t>
      </w:r>
      <w:r>
        <w:t xml:space="preserve"> </w:t>
      </w:r>
      <w:r>
        <w:t xml:space="preserve">trend I keep hearing about?</w:t>
      </w:r>
      <w:r>
        <w:t xml:space="preserve"> </w:t>
      </w:r>
      <w:r>
        <w:rPr>
          <w:bCs/>
          <w:b/>
        </w:rPr>
        <w:t xml:space="preserve">A:</w:t>
      </w:r>
      <w:r>
        <w:t xml:space="preserve"> </w:t>
      </w:r>
      <w:r>
        <w:t xml:space="preserve">Japandi is a fusion of Japanese and Scandinavian design — minimalist, warm, natural, and functional. For tiles, this trans to: light wood-look or concrete-look tiles in warm greys and beiges, large format sizes, matte textures, minimal grout lines, and a restrained, uncluttered aesthetic. It’s very popular in South African contemporary homes.</w:t>
      </w:r>
    </w:p>
    <w:p>
      <w:pPr>
        <w:pStyle w:val="BodyText"/>
      </w:pPr>
      <w:r>
        <w:rPr>
          <w:bCs/>
          <w:b/>
        </w:rPr>
        <w:t xml:space="preserve">Q584:</w:t>
      </w:r>
      <w:r>
        <w:t xml:space="preserve"> </w:t>
      </w:r>
      <w:r>
        <w:t xml:space="preserve">What’s the trend for bathroom vanities paired with tiles?</w:t>
      </w:r>
      <w:r>
        <w:t xml:space="preserve"> </w:t>
      </w:r>
      <w:r>
        <w:rPr>
          <w:bCs/>
          <w:b/>
        </w:rPr>
        <w:t xml:space="preserve">A:</w:t>
      </w:r>
      <w:r>
        <w:t xml:space="preserve"> </w:t>
      </w:r>
      <w:r>
        <w:t xml:space="preserve">Floating vanities (wall-mounted with open space underneath) are trending — they create a sense of space and make floor cleaning easier. They’re paired with large format wall tiles, vessel basins, matte black or brushed brass tapware, and LED mirror lighting. The vanity often contrasts with the tiles (dark vanity against light tiles, or vice versa).</w:t>
      </w:r>
    </w:p>
    <w:p>
      <w:pPr>
        <w:pStyle w:val="BodyText"/>
      </w:pPr>
      <w:r>
        <w:rPr>
          <w:bCs/>
          <w:b/>
        </w:rPr>
        <w:t xml:space="preserve">Q585:</w:t>
      </w:r>
      <w:r>
        <w:t xml:space="preserve"> </w:t>
      </w:r>
      <w:r>
        <w:t xml:space="preserve">Are hexagonal tiles still trending?</w:t>
      </w:r>
      <w:r>
        <w:t xml:space="preserve"> </w:t>
      </w:r>
      <w:r>
        <w:rPr>
          <w:bCs/>
          <w:b/>
        </w:rPr>
        <w:t xml:space="preserve">A:</w:t>
      </w:r>
      <w:r>
        <w:t xml:space="preserve"> </w:t>
      </w:r>
      <w:r>
        <w:t xml:space="preserve">Hexagonal tiles have moved from a hot trend to an established design option. Hexagon floor tiles in black, grey, or-look remain popular for bathrooms and entrance halls. Hexagon mosaic feature walls add geometric interest. They’re no longer</w:t>
      </w:r>
      <w:r>
        <w:t xml:space="preserve"> </w:t>
      </w:r>
      <w:r>
        <w:t xml:space="preserve">“</w:t>
      </w:r>
      <w:r>
        <w:t xml:space="preserve">trendy</w:t>
      </w:r>
      <w:r>
        <w:t xml:space="preserve">”</w:t>
      </w:r>
      <w:r>
        <w:t xml:space="preserve"> </w:t>
      </w:r>
      <w:r>
        <w:t xml:space="preserve">in the passing sense — they’ve earned their place as a design classic.</w:t>
      </w:r>
    </w:p>
    <w:p>
      <w:pPr>
        <w:pStyle w:val="BodyText"/>
      </w:pPr>
      <w:r>
        <w:rPr>
          <w:bCs/>
          <w:b/>
        </w:rPr>
        <w:t xml:space="preserve">Q586:</w:t>
      </w:r>
      <w:r>
        <w:t xml:space="preserve"> </w:t>
      </w:r>
      <w:r>
        <w:t xml:space="preserve">What’s the trend for tile and fixture colour combinations?</w:t>
      </w:r>
      <w:r>
        <w:t xml:space="preserve"> </w:t>
      </w:r>
      <w:r>
        <w:rPr>
          <w:bCs/>
          <w:b/>
        </w:rPr>
        <w:t xml:space="preserve">A:</w:t>
      </w:r>
      <w:r>
        <w:t xml:space="preserve"> </w:t>
      </w:r>
      <w:r>
        <w:t xml:space="preserve">Popular combinations include: white or-look tiles with matte black fixtures (very current), grey tiles with brushed brass or copper fixtures, beige/warm neutral tiles with chrome or gunmetal fixtures, and navy blue feature walls with white fixtures and chrome taps. Mixed metal finishes (brass and black together) are also trending.</w:t>
      </w:r>
    </w:p>
    <w:p>
      <w:pPr>
        <w:pStyle w:val="BodyText"/>
      </w:pPr>
      <w:r>
        <w:rPr>
          <w:bCs/>
          <w:b/>
        </w:rPr>
        <w:t xml:space="preserve">Q587:</w:t>
      </w:r>
      <w:r>
        <w:t xml:space="preserve"> </w:t>
      </w:r>
      <w:r>
        <w:t xml:space="preserve">What’s</w:t>
      </w:r>
      <w:r>
        <w:t xml:space="preserve"> </w:t>
      </w:r>
      <w:r>
        <w:t xml:space="preserve">“</w:t>
      </w:r>
      <w:r>
        <w:t xml:space="preserve">biophilic design</w:t>
      </w:r>
      <w:r>
        <w:t xml:space="preserve">”</w:t>
      </w:r>
      <w:r>
        <w:t xml:space="preserve"> </w:t>
      </w:r>
      <w:r>
        <w:t xml:space="preserve">and how do tiles fit in?</w:t>
      </w:r>
    </w:p>
    <w:p>
      <w:pPr>
        <w:pStyle w:val="BodyText"/>
      </w:pPr>
      <w:r>
        <w:rPr>
          <w:bCs/>
          <w:b/>
        </w:rPr>
        <w:t xml:space="preserve">Q588:</w:t>
      </w:r>
      <w:r>
        <w:t xml:space="preserve"> </w:t>
      </w:r>
      <w:r>
        <w:t xml:space="preserve">What’s trending for entrance halls and foyers?</w:t>
      </w:r>
      <w:r>
        <w:t xml:space="preserve"> </w:t>
      </w:r>
      <w:r>
        <w:rPr>
          <w:bCs/>
          <w:b/>
        </w:rPr>
        <w:t xml:space="preserve">A:</w:t>
      </w:r>
      <w:r>
        <w:t xml:space="preserve"> </w:t>
      </w:r>
      <w:r>
        <w:t xml:space="preserve">Entrance hall trends include: patterned feature floors (encaustic-look tiles, geometric patterns), large format stone-look tiles for grandeur, herringbone wood-look planks, and statement feature walls with 3D textured tiles. The entrance sets the tone for the home — many homeowners invest in their best tiles here.</w:t>
      </w:r>
    </w:p>
    <w:p>
      <w:pPr>
        <w:pStyle w:val="BodyText"/>
      </w:pPr>
      <w:r>
        <w:rPr>
          <w:bCs/>
          <w:b/>
        </w:rPr>
        <w:t xml:space="preserve">Q589:</w:t>
      </w:r>
      <w:r>
        <w:t xml:space="preserve"> </w:t>
      </w:r>
      <w:r>
        <w:t xml:space="preserve">Are white tiles boring, or are they classic?</w:t>
      </w:r>
      <w:r>
        <w:t xml:space="preserve"> </w:t>
      </w:r>
      <w:r>
        <w:rPr>
          <w:bCs/>
          <w:b/>
        </w:rPr>
        <w:t xml:space="preserve">A:</w:t>
      </w:r>
      <w:r>
        <w:t xml:space="preserve"> </w:t>
      </w:r>
      <w:r>
        <w:t xml:space="preserve">White tiles are timeless, not boring — they’re the most versatile tile colour, working with any décor style and making spaces feel larger and brighter.</w:t>
      </w:r>
      <w:r>
        <w:t xml:space="preserve"> </w:t>
      </w:r>
      <w:r>
        <w:t xml:space="preserve">“</w:t>
      </w:r>
      <w:r>
        <w:t xml:space="preserve">Boring</w:t>
      </w:r>
      <w:r>
        <w:t xml:space="preserve">”</w:t>
      </w:r>
      <w:r>
        <w:t xml:space="preserve"> </w:t>
      </w:r>
      <w:r>
        <w:t xml:space="preserve">only applies if everything else is also white and featureless. White tiles as a base with colourful accessories, a feature wall, or contrasting grout create stunning spaces.</w:t>
      </w:r>
    </w:p>
    <w:p>
      <w:pPr>
        <w:pStyle w:val="BodyText"/>
      </w:pPr>
      <w:r>
        <w:rPr>
          <w:bCs/>
          <w:b/>
        </w:rPr>
        <w:t xml:space="preserve">Q590:</w:t>
      </w:r>
      <w:r>
        <w:t xml:space="preserve"> </w:t>
      </w:r>
      <w:r>
        <w:t xml:space="preserve">What’s the</w:t>
      </w:r>
      <w:r>
        <w:t xml:space="preserve"> </w:t>
      </w:r>
      <w:r>
        <w:t xml:space="preserve">“</w:t>
      </w:r>
      <w:r>
        <w:t xml:space="preserve">quiet luxury</w:t>
      </w:r>
      <w:r>
        <w:t xml:space="preserve">”</w:t>
      </w:r>
      <w:r>
        <w:t xml:space="preserve"> </w:t>
      </w:r>
      <w:r>
        <w:t xml:space="preserve">tile trend?</w:t>
      </w:r>
    </w:p>
    <w:p>
      <w:pPr>
        <w:pStyle w:val="BodyText"/>
      </w:pPr>
      <w:r>
        <w:rPr>
          <w:bCs/>
          <w:b/>
        </w:rPr>
        <w:t xml:space="preserve">Q591:</w:t>
      </w:r>
      <w:r>
        <w:t xml:space="preserve"> </w:t>
      </w:r>
      <w:r>
        <w:t xml:space="preserve">What’s trending for braai room and entertainment area tiles?</w:t>
      </w:r>
      <w:r>
        <w:t xml:space="preserve"> </w:t>
      </w:r>
      <w:r>
        <w:rPr>
          <w:bCs/>
          <w:b/>
        </w:rPr>
        <w:t xml:space="preserve">A:</w:t>
      </w:r>
      <w:r>
        <w:t xml:space="preserve"> </w:t>
      </w:r>
      <w:r>
        <w:t xml:space="preserve">Braai room trends include: large format stone-look or concrete-look porcelain tiles, wood-look tiles for warmth, 20mm outdoor pavers for indoor-outdoor flow, and feature walls with 3D textured or-look tiles. The goal is creating a durable, easy-clean space that feels connected to outdoor entertainment areas.</w:t>
      </w:r>
    </w:p>
    <w:p>
      <w:pPr>
        <w:pStyle w:val="BodyText"/>
      </w:pPr>
      <w:r>
        <w:rPr>
          <w:bCs/>
          <w:b/>
        </w:rPr>
        <w:t xml:space="preserve">Q592:</w:t>
      </w:r>
      <w:r>
        <w:t xml:space="preserve"> </w:t>
      </w:r>
      <w:r>
        <w:t xml:space="preserve">What’s the trend for en-suite bathrooms in South African homes?</w:t>
      </w:r>
      <w:r>
        <w:t xml:space="preserve"> </w:t>
      </w:r>
      <w:r>
        <w:rPr>
          <w:bCs/>
          <w:b/>
        </w:rPr>
        <w:t xml:space="preserve">A:</w:t>
      </w:r>
      <w:r>
        <w:t xml:space="preserve"> </w:t>
      </w:r>
      <w:r>
        <w:t xml:space="preserve">En-suite bathroom trends include: walk-in showers with frameless glass, large format tiles on walls and floors, freestanding baths (where space allows), double vanities, heated towel rails, underfloor heating, matte black or brushed brass fixtures, and hotel-luxury aesthetics. Many homeowners want their en-suite to feel like a spa retreat.</w:t>
      </w:r>
    </w:p>
    <w:p>
      <w:pPr>
        <w:pStyle w:val="BodyText"/>
      </w:pPr>
      <w:r>
        <w:rPr>
          <w:bCs/>
          <w:b/>
        </w:rPr>
        <w:t xml:space="preserve">Q593:</w:t>
      </w:r>
      <w:r>
        <w:t xml:space="preserve"> </w:t>
      </w:r>
      <w:r>
        <w:t xml:space="preserve">Are concrete-look tiles still popular?</w:t>
      </w:r>
      <w:r>
        <w:t xml:space="preserve"> </w:t>
      </w:r>
      <w:r>
        <w:rPr>
          <w:bCs/>
          <w:b/>
        </w:rPr>
        <w:t xml:space="preserve">A:</w:t>
      </w:r>
      <w:r>
        <w:t xml:space="preserve"> </w:t>
      </w:r>
      <w:r>
        <w:t xml:space="preserve">Yes, concrete-look porcelain tiles remain very popular for their industrial-chic aesthetic. The trend has evolved from raw grey concrete to warmer, softer concrete tones (greige concrete, light ash concrete). Concrete-look tiles in large formats (600x1200mm, 750x1500mm) are widely used in contemporary homes.</w:t>
      </w:r>
    </w:p>
    <w:p>
      <w:pPr>
        <w:pStyle w:val="BodyText"/>
      </w:pPr>
      <w:r>
        <w:rPr>
          <w:bCs/>
          <w:b/>
        </w:rPr>
        <w:t xml:space="preserve">Q594:</w:t>
      </w:r>
      <w:r>
        <w:t xml:space="preserve"> </w:t>
      </w:r>
      <w:r>
        <w:t xml:space="preserve">What’s the next big tile trend coming to South Africa?</w:t>
      </w:r>
      <w:r>
        <w:t xml:space="preserve"> </w:t>
      </w:r>
      <w:r>
        <w:rPr>
          <w:bCs/>
          <w:b/>
        </w:rPr>
        <w:t xml:space="preserve">A:</w:t>
      </w:r>
      <w:r>
        <w:t xml:space="preserve"> </w:t>
      </w:r>
      <w:r>
        <w:t xml:space="preserve">Emerging trends include: even larger format tiles (1200x2400mm, 1600x3200mm) for seamless walls and countertops, tiles with integrated technology (anti-bacterial surfaces, air-purifying coatings), curved and artisanal handmade-look tiles, and ultra-thin large format tiles for renovations where floor height is a concern. Warm minimalism and natural textures will continue to dominate.</w:t>
      </w:r>
    </w:p>
    <w:p>
      <w:pPr>
        <w:pStyle w:val="BodyText"/>
      </w:pPr>
      <w:r>
        <w:rPr>
          <w:bCs/>
          <w:b/>
        </w:rPr>
        <w:t xml:space="preserve">Q595:</w:t>
      </w:r>
      <w:r>
        <w:t xml:space="preserve"> </w:t>
      </w:r>
      <w:r>
        <w:t xml:space="preserve">How do I make my small bathroom look expensive with tiles?</w:t>
      </w:r>
      <w:r>
        <w:t xml:space="preserve"> </w:t>
      </w:r>
      <w:r>
        <w:rPr>
          <w:bCs/>
          <w:b/>
        </w:rPr>
        <w:t xml:space="preserve">A:</w:t>
      </w:r>
      <w:r>
        <w:t xml:space="preserve"> </w:t>
      </w:r>
      <w:r>
        <w:t xml:space="preserve">Use large format tiles (counterintuitively, they make small rooms feel bigger), tile to the ceiling, use matching grout for a seamless look, invest in one statement element (a feature wall tile, a mosaic niche, or quality fixtures), ensure perfect installation with narrow joints, and keep the palette restrained — 2-3 colours maximum.</w:t>
      </w:r>
    </w:p>
    <w:p>
      <w:pPr>
        <w:pStyle w:val="BodyText"/>
      </w:pPr>
      <w:r>
        <w:rPr>
          <w:bCs/>
          <w:b/>
        </w:rPr>
        <w:t xml:space="preserve">Q596:</w:t>
      </w:r>
      <w:r>
        <w:t xml:space="preserve"> </w:t>
      </w:r>
      <w:r>
        <w:t xml:space="preserve">What’s the best tile choice for a rental property I’m renovating?</w:t>
      </w:r>
      <w:r>
        <w:t xml:space="preserve"> </w:t>
      </w:r>
      <w:r>
        <w:rPr>
          <w:bCs/>
          <w:b/>
        </w:rPr>
        <w:t xml:space="preserve">A:</w:t>
      </w:r>
      <w:r>
        <w:t xml:space="preserve"> </w:t>
      </w:r>
      <w:r>
        <w:t xml:space="preserve">For rentals, choose durable, neutral, low-maintenance tiles that appeal to a broad tenant market: 600x600mm light-to-mid grey porcelain floor tiles, white subway tiles for bathrooms and kitchens, and quality grout that won’t stain easily. Avoid bold trends that may polarise tenants. Invest in durability — it’ll save money on repairs between tenants.</w:t>
      </w:r>
    </w:p>
    <w:p>
      <w:pPr>
        <w:pStyle w:val="BodyText"/>
      </w:pPr>
      <w:r>
        <w:rPr>
          <w:bCs/>
          <w:b/>
        </w:rPr>
        <w:t xml:space="preserve">Q597:</w:t>
      </w:r>
      <w:r>
        <w:t xml:space="preserve"> </w:t>
      </w:r>
      <w:r>
        <w:t xml:space="preserve">How do I choose tiles that will age well?</w:t>
      </w:r>
      <w:r>
        <w:t xml:space="preserve"> </w:t>
      </w:r>
      <w:r>
        <w:rPr>
          <w:bCs/>
          <w:b/>
        </w:rPr>
        <w:t xml:space="preserve">A:</w:t>
      </w:r>
      <w:r>
        <w:t xml:space="preserve"> </w:t>
      </w:r>
      <w:r>
        <w:t xml:space="preserve">Choose: neutral base colours (white, grey, beige), natural material looks (stone, wood, concrete) that never go out of fashion, classic formats (subway, 600x600, plank), quality materials that maintain their appearance, and understated rather than bold patterns. Look at homes from 10-15 years ago — which tiles still look good? That’s your guide.</w:t>
      </w:r>
    </w:p>
    <w:p>
      <w:pPr>
        <w:pStyle w:val="BodyText"/>
      </w:pPr>
      <w:r>
        <w:rPr>
          <w:bCs/>
          <w:b/>
        </w:rPr>
        <w:t xml:space="preserve">Q598:</w:t>
      </w:r>
      <w:r>
        <w:t xml:space="preserve"> </w:t>
      </w:r>
      <w:r>
        <w:t xml:space="preserve">What tiles work best for a coastal home (Durban, Cape Town, Garden Route)?</w:t>
      </w:r>
    </w:p>
    <w:p>
      <w:pPr>
        <w:pStyle w:val="BodyText"/>
      </w:pPr>
      <w:r>
        <w:rPr>
          <w:bCs/>
          <w:b/>
        </w:rPr>
        <w:t xml:space="preserve">Q599:</w:t>
      </w:r>
      <w:r>
        <w:t xml:space="preserve"> </w:t>
      </w:r>
      <w:r>
        <w:t xml:space="preserve">What tiles suit a heritage or Victorian-style home?</w:t>
      </w:r>
      <w:r>
        <w:t xml:space="preserve"> </w:t>
      </w:r>
      <w:r>
        <w:rPr>
          <w:bCs/>
          <w:b/>
        </w:rPr>
        <w:t xml:space="preserve">A:</w:t>
      </w:r>
      <w:r>
        <w:t xml:space="preserve"> </w:t>
      </w:r>
      <w:r>
        <w:t xml:space="preserve">Heritage homes are complemented by: patterned encaustic-look floor tiles (200x200mm or 300x300mm), subway tiles with dark grout, herringbone patterns, terrazzo-look tiles-look porcelain with classic veining, and decorative border/listello tiles. These honour the home’s character while offering modern durability.</w:t>
      </w:r>
    </w:p>
    <w:p>
      <w:pPr>
        <w:pStyle w:val="BodyText"/>
      </w:pPr>
      <w:r>
        <w:rPr>
          <w:bCs/>
          <w:b/>
        </w:rPr>
        <w:t xml:space="preserve">Q600:</w:t>
      </w:r>
      <w:r>
        <w:t xml:space="preserve"> </w:t>
      </w:r>
      <w:r>
        <w:t xml:space="preserve">How do I create a cohesive look between different rooms?</w:t>
      </w:r>
      <w:r>
        <w:t xml:space="preserve"> </w:t>
      </w:r>
      <w:r>
        <w:rPr>
          <w:bCs/>
          <w:b/>
        </w:rPr>
        <w:t xml:space="preserve">A:</w:t>
      </w:r>
      <w:r>
        <w:t xml:space="preserve"> </w:t>
      </w:r>
      <w:r>
        <w:t xml:space="preserve">Create cohesion by: using a consistent base colour palette throughout, using the same floor tile in all living areas, choosing wall tiles from the same colour family, repeating one accent colour or tile type in multiple rooms, and using matching or complementary grout colours. Avoid using completely different styles in adjacent rooms.</w:t>
      </w:r>
    </w:p>
    <w:p>
      <w:pPr>
        <w:pStyle w:val="BodyText"/>
      </w:pPr>
      <w:r>
        <w:rPr>
          <w:bCs/>
          <w:b/>
        </w:rPr>
        <w:t xml:space="preserve">Q601:</w:t>
      </w:r>
      <w:r>
        <w:t xml:space="preserve"> </w:t>
      </w:r>
      <w:r>
        <w:t xml:space="preserve">What’s the best tile for a home gym or exercise room?</w:t>
      </w:r>
      <w:r>
        <w:t xml:space="preserve"> </w:t>
      </w:r>
      <w:r>
        <w:rPr>
          <w:bCs/>
          <w:b/>
        </w:rPr>
        <w:t xml:space="preserve">A:</w:t>
      </w:r>
      <w:r>
        <w:t xml:space="preserve"> </w:t>
      </w:r>
      <w:r>
        <w:t xml:space="preserve">For home gyms, choose durable, impact-resistant porcelain floor tiles with some texture for grip (R10+). Rubber matting can be placed over tiles in heavy weight areas for additional protection. Ensure the subfloor can handle dropped weights. Alternatively, LVT with a thick wear layer offers comfort and resilience for exercise areas.</w:t>
      </w:r>
    </w:p>
    <w:p>
      <w:pPr>
        <w:pStyle w:val="BodyText"/>
      </w:pPr>
      <w:r>
        <w:rPr>
          <w:bCs/>
          <w:b/>
        </w:rPr>
        <w:t xml:space="preserve">Q602:</w:t>
      </w:r>
      <w:r>
        <w:t xml:space="preserve"> </w:t>
      </w:r>
      <w:r>
        <w:t xml:space="preserve">What tiles work for a home office?</w:t>
      </w:r>
      <w:r>
        <w:t xml:space="preserve"> </w:t>
      </w:r>
      <w:r>
        <w:rPr>
          <w:bCs/>
          <w:b/>
        </w:rPr>
        <w:t xml:space="preserve">A:</w:t>
      </w:r>
      <w:r>
        <w:t xml:space="preserve"> </w:t>
      </w:r>
      <w:r>
        <w:t xml:space="preserve">Home office tiles should create a calm, professional atmosphere. Wood-look porcelain planks add warmth, large format concrete-look or stone-look tiles create a modern workspace feel, and neutral colours minimise distraction. Consider comfort — if you’ll be standing, an anti-fatigue mat over the tiles helps.</w:t>
      </w:r>
    </w:p>
    <w:p>
      <w:pPr>
        <w:pStyle w:val="BodyText"/>
      </w:pPr>
      <w:r>
        <w:rPr>
          <w:bCs/>
          <w:b/>
        </w:rPr>
        <w:t xml:space="preserve">Q603:</w:t>
      </w:r>
      <w:r>
        <w:t xml:space="preserve"> </w:t>
      </w:r>
      <w:r>
        <w:t xml:space="preserve">How do I mix different tile styles without clashing?</w:t>
      </w:r>
      <w:r>
        <w:t xml:space="preserve"> </w:t>
      </w:r>
      <w:r>
        <w:rPr>
          <w:bCs/>
          <w:b/>
        </w:rPr>
        <w:t xml:space="preserve">A:</w:t>
      </w:r>
      <w:r>
        <w:t xml:space="preserve"> </w:t>
      </w:r>
      <w:r>
        <w:t xml:space="preserve">Successful tile mixing follows these principles: limit yourself to 2-3 different tiles per room, ensure they share at least one common element (colour tone, texture, or style), use one dominant tile and others as accents, and maintain consistent grout colours where possible. When in doubt, use tiles from the same manufacturer or range — they’re designed to coordinate.</w:t>
      </w:r>
    </w:p>
    <w:p>
      <w:pPr>
        <w:pStyle w:val="BodyText"/>
      </w:pPr>
      <w:r>
        <w:rPr>
          <w:bCs/>
          <w:b/>
        </w:rPr>
        <w:t xml:space="preserve">Q604:</w:t>
      </w:r>
      <w:r>
        <w:t xml:space="preserve"> </w:t>
      </w:r>
      <w:r>
        <w:t xml:space="preserve">What’s the best way to use feature tiles?</w:t>
      </w:r>
      <w:r>
        <w:t xml:space="preserve"> </w:t>
      </w:r>
      <w:r>
        <w:rPr>
          <w:bCs/>
          <w:b/>
        </w:rPr>
        <w:t xml:space="preserve">A:</w:t>
      </w:r>
      <w:r>
        <w:t xml:space="preserve"> </w:t>
      </w:r>
      <w:r>
        <w:t xml:space="preserve">Feature tiles work best as accents rather than full-room solutions: one feature wall in a bathroom, a striking splashback behind the stove, a patterned entrance floor, or a decorative niche in a shower. leading adhesive manufacturersance feature tiles with plain, coordinating field tiles. The 80/20 rule works well — 80% plain, 20% feature.</w:t>
      </w:r>
    </w:p>
    <w:p>
      <w:pPr>
        <w:pStyle w:val="BodyText"/>
      </w:pPr>
      <w:r>
        <w:rPr>
          <w:bCs/>
          <w:b/>
        </w:rPr>
        <w:t xml:space="preserve">Q605:</w:t>
      </w:r>
      <w:r>
        <w:t xml:space="preserve"> </w:t>
      </w:r>
      <w:r>
        <w:t xml:space="preserve">How do I choose between warm and cool colour palettes for tiles?</w:t>
      </w:r>
      <w:r>
        <w:t xml:space="preserve"> </w:t>
      </w:r>
      <w:r>
        <w:rPr>
          <w:bCs/>
          <w:b/>
        </w:rPr>
        <w:t xml:space="preserve">A:</w:t>
      </w:r>
      <w:r>
        <w:t xml:space="preserve"> </w:t>
      </w:r>
      <w:r>
        <w:t xml:space="preserve">Consider: your home’s orientation (north-facing rooms suit cool tones, south-facing rooms benefit from warm tones), existing fixed elements (kitchen cabinets, countertops), your personal preference, and the mood you want (warm = cosy, inviting; cool = calm, spacious). Warm greys and greige tones work with both palettes.</w:t>
      </w:r>
    </w:p>
    <w:p>
      <w:pPr>
        <w:pStyle w:val="BodyText"/>
      </w:pPr>
      <w:r>
        <w:rPr>
          <w:bCs/>
          <w:b/>
        </w:rPr>
        <w:t xml:space="preserve">Q606:</w:t>
      </w:r>
      <w:r>
        <w:t xml:space="preserve"> </w:t>
      </w:r>
      <w:r>
        <w:t xml:space="preserve">What tiles suit a modern apartment or townhouse?</w:t>
      </w:r>
      <w:r>
        <w:t xml:space="preserve"> </w:t>
      </w:r>
      <w:r>
        <w:rPr>
          <w:bCs/>
          <w:b/>
        </w:rPr>
        <w:t xml:space="preserve">A:</w:t>
      </w:r>
      <w:r>
        <w:t xml:space="preserve"> </w:t>
      </w:r>
      <w:r>
        <w:t xml:space="preserve">Modern apartments benefit from: large format light-coloured tiles (make spaces feel bigger), concrete-look or stone-look finishes for contemporary style, wood-look tiles for warmth in bedrooms, minimal grout lines for easy maintenance, and consistent flooring throughout for visual flow in compact spaces.</w:t>
      </w:r>
    </w:p>
    <w:p>
      <w:pPr>
        <w:pStyle w:val="BodyText"/>
      </w:pPr>
      <w:r>
        <w:rPr>
          <w:bCs/>
          <w:b/>
        </w:rPr>
        <w:t xml:space="preserve">Q607:</w:t>
      </w:r>
      <w:r>
        <w:t xml:space="preserve"> </w:t>
      </w:r>
      <w:r>
        <w:t xml:space="preserve">How do I make my bathroom feel like a luxury hotel?</w:t>
      </w:r>
      <w:r>
        <w:t xml:space="preserve"> </w:t>
      </w:r>
      <w:r>
        <w:rPr>
          <w:bCs/>
          <w:b/>
        </w:rPr>
        <w:t xml:space="preserve">A:</w:t>
      </w:r>
      <w:r>
        <w:t xml:space="preserve"> </w:t>
      </w:r>
      <w:r>
        <w:t xml:space="preserve">Use: large format-look or stone-look tiles on walls and floor, a freestanding bath, frameless glass shower, recessed LED lighting, heated towel rail, underfloor heating, wall-hung vanity, quality fixtures in matte black or brushed brass, and a recessed shower niche tiled to match. Keep the palette simple — white, grey, or beige with one accent colour.</w:t>
      </w:r>
    </w:p>
    <w:p>
      <w:pPr>
        <w:pStyle w:val="BodyText"/>
      </w:pPr>
      <w:r>
        <w:rPr>
          <w:bCs/>
          <w:b/>
        </w:rPr>
        <w:t xml:space="preserve">Q608:</w:t>
      </w:r>
      <w:r>
        <w:t xml:space="preserve"> </w:t>
      </w:r>
      <w:r>
        <w:t xml:space="preserve">What’s the best tile choice for pet owners?</w:t>
      </w:r>
      <w:r>
        <w:t xml:space="preserve"> </w:t>
      </w:r>
      <w:r>
        <w:rPr>
          <w:bCs/>
          <w:b/>
        </w:rPr>
        <w:t xml:space="preserve">A:</w:t>
      </w:r>
      <w:r>
        <w:t xml:space="preserve"> </w:t>
      </w:r>
      <w:r>
        <w:t xml:space="preserve">Pet owners should choose: porcelain floor tiles (scratch-resistant, won’t damage from claws), matte or textured finishes (hide pet hair between vacuums), mid-tone colours (disguise shedding), large formats (fewer grout lines to trap hair), and stain-resistant glazes. Avoid polished tiles (show scratches) and very light colours (show dark pet hair).</w:t>
      </w:r>
    </w:p>
    <w:p>
      <w:pPr>
        <w:pStyle w:val="BodyText"/>
      </w:pPr>
      <w:r>
        <w:rPr>
          <w:bCs/>
          <w:b/>
        </w:rPr>
        <w:t xml:space="preserve">Q609:</w:t>
      </w:r>
      <w:r>
        <w:t xml:space="preserve"> </w:t>
      </w:r>
      <w:r>
        <w:t xml:space="preserve">How do I choose tiles for a child’s bathroom?</w:t>
      </w:r>
      <w:r>
        <w:t xml:space="preserve"> </w:t>
      </w:r>
      <w:r>
        <w:rPr>
          <w:bCs/>
          <w:b/>
        </w:rPr>
        <w:t xml:space="preserve">A:</w:t>
      </w:r>
      <w:r>
        <w:t xml:space="preserve"> </w:t>
      </w:r>
      <w:r>
        <w:t xml:space="preserve">For children’s bathrooms: choose fun, colourful feature tiles (fish mosaics, patterned floor tiles, coloured subways), use highly slip-rated floor tiles (R11), select durable, chip-resistant porcelain, consider darker grout on floors (hides mess), and use large wall tiles for easy cleaning. leading adhesive manufacturersance fun with practicality — children grow up, but tiles don’t change easily.</w:t>
      </w:r>
    </w:p>
    <w:p>
      <w:pPr>
        <w:pStyle w:val="BodyText"/>
      </w:pPr>
      <w:r>
        <w:rPr>
          <w:bCs/>
          <w:b/>
        </w:rPr>
        <w:t xml:space="preserve">Q610:</w:t>
      </w:r>
      <w:r>
        <w:t xml:space="preserve"> </w:t>
      </w:r>
      <w:r>
        <w:t xml:space="preserve">What tiles work best for a granny flat or rental cottage?</w:t>
      </w:r>
      <w:r>
        <w:t xml:space="preserve"> </w:t>
      </w:r>
      <w:r>
        <w:rPr>
          <w:bCs/>
          <w:b/>
        </w:rPr>
        <w:t xml:space="preserve">A:</w:t>
      </w:r>
      <w:r>
        <w:t xml:space="preserve"> </w:t>
      </w:r>
      <w:r>
        <w:t xml:space="preserve">For granny flats, choose: durable, low-maintenance porcelain throughout, neutral colours with broad appeal, mid-range pricing that balances quality with ROI, wood-look tiles for bedroom warmth, and classic white subways for kitchen and bathroom walls. Think durability and easy cleaning over design statements.</w:t>
      </w:r>
    </w:p>
    <w:p>
      <w:pPr>
        <w:pStyle w:val="BodyText"/>
      </w:pPr>
      <w:r>
        <w:rPr>
          <w:bCs/>
          <w:b/>
        </w:rPr>
        <w:t xml:space="preserve">Q611:</w:t>
      </w:r>
      <w:r>
        <w:t xml:space="preserve"> </w:t>
      </w:r>
      <w:r>
        <w:t xml:space="preserve">How do I use tiles to make a north-facing room feel cooler?</w:t>
      </w:r>
      <w:r>
        <w:t xml:space="preserve"> </w:t>
      </w:r>
      <w:r>
        <w:rPr>
          <w:bCs/>
          <w:b/>
        </w:rPr>
        <w:t xml:space="preserve">A:</w:t>
      </w:r>
      <w:r>
        <w:t xml:space="preserve"> </w:t>
      </w:r>
      <w:r>
        <w:t xml:space="preserve">In north-facing rooms that get very warm, choose: light colours (white, light grey, pale stone) that reflect heat, cool-toned tiles (blue-grey, cool white), polished or glossy finishes (reflect light), and large formats (create visual coolness through minimalism). Avoid dark colours and warm tones that absorb and radiate heat.</w:t>
      </w:r>
    </w:p>
    <w:p>
      <w:pPr>
        <w:pStyle w:val="BodyText"/>
      </w:pPr>
      <w:r>
        <w:rPr>
          <w:bCs/>
          <w:b/>
        </w:rPr>
        <w:t xml:space="preserve">Q612:</w:t>
      </w:r>
      <w:r>
        <w:t xml:space="preserve"> </w:t>
      </w:r>
      <w:r>
        <w:t xml:space="preserve">What tiles work in a low-light or north-facing room?</w:t>
      </w:r>
      <w:r>
        <w:t xml:space="preserve"> </w:t>
      </w:r>
      <w:r>
        <w:rPr>
          <w:bCs/>
          <w:b/>
        </w:rPr>
        <w:t xml:space="preserve">A:</w:t>
      </w:r>
      <w:r>
        <w:t xml:space="preserve"> </w:t>
      </w:r>
      <w:r>
        <w:t xml:space="preserve">For low-light rooms: choose light colours (white, cream, pale grey), glossy or polished finishes that reflect available light, large formats to minimise shadows in grout joints, and avoid dark colours that absorb light. Consider adding mirrors to bounce light around. LVT in light wood tones also works well in darker rooms.</w:t>
      </w:r>
    </w:p>
    <w:p>
      <w:pPr>
        <w:pStyle w:val="BodyText"/>
      </w:pPr>
      <w:r>
        <w:rPr>
          <w:bCs/>
          <w:b/>
        </w:rPr>
        <w:t xml:space="preserve">Q613:</w:t>
      </w:r>
      <w:r>
        <w:t xml:space="preserve"> </w:t>
      </w:r>
      <w:r>
        <w:t xml:space="preserve">How do I create an accent without using patterned tiles?</w:t>
      </w:r>
      <w:r>
        <w:t xml:space="preserve"> </w:t>
      </w:r>
      <w:r>
        <w:rPr>
          <w:bCs/>
          <w:b/>
        </w:rPr>
        <w:t xml:space="preserve">A:</w:t>
      </w:r>
      <w:r>
        <w:t xml:space="preserve"> </w:t>
      </w:r>
      <w:r>
        <w:t xml:space="preserve">Create accents through: contrasting grout colour (dark grout with light tiles), different tile orientation (vertical subway instead of horizontal), texture contrast (3D textured feature wall with smooth surrounding tiles), size contrast (large floor tiles with small mosaic feature strip), or colour blocking (one wall in a different shade from the same range).</w:t>
      </w:r>
    </w:p>
    <w:p>
      <w:pPr>
        <w:pStyle w:val="BodyText"/>
      </w:pPr>
      <w:r>
        <w:rPr>
          <w:bCs/>
          <w:b/>
        </w:rPr>
        <w:t xml:space="preserve">Q614:</w:t>
      </w:r>
      <w:r>
        <w:t xml:space="preserve"> </w:t>
      </w:r>
      <w:r>
        <w:t xml:space="preserve">What’s the best way to use-look tiles convincingly?</w:t>
      </w:r>
      <w:r>
        <w:t xml:space="preserve"> </w:t>
      </w:r>
      <w:r>
        <w:rPr>
          <w:bCs/>
          <w:b/>
        </w:rPr>
        <w:t xml:space="preserve">A:</w:t>
      </w:r>
      <w:r>
        <w:t xml:space="preserve"> </w:t>
      </w:r>
      <w:r>
        <w:t xml:space="preserve">For convincing-look tiles: choose high variation (V3-V4) so tiles don’t look identical, use large formats (600x1200mm+) for realistic veining scale, book-match if available for dramatic walls, use matching or subtle grout, install with narrow joints (1.5-2mm for rectified), and pair with quality fixtures. Avoid cheap-look with repetitive, printed patterns.</w:t>
      </w:r>
    </w:p>
    <w:p>
      <w:pPr>
        <w:pStyle w:val="BodyText"/>
      </w:pPr>
      <w:r>
        <w:rPr>
          <w:bCs/>
          <w:b/>
        </w:rPr>
        <w:t xml:space="preserve">Q615:</w:t>
      </w:r>
      <w:r>
        <w:t xml:space="preserve"> </w:t>
      </w:r>
      <w:r>
        <w:t xml:space="preserve">What tiles suit a modern farmhouse kitchen?</w:t>
      </w:r>
      <w:r>
        <w:t xml:space="preserve"> </w:t>
      </w:r>
      <w:r>
        <w:rPr>
          <w:bCs/>
          <w:b/>
        </w:rPr>
        <w:t xml:space="preserve">A:</w:t>
      </w:r>
      <w:r>
        <w:t xml:space="preserve"> </w:t>
      </w:r>
      <w:r>
        <w:t xml:space="preserve">Modern farmhouse kitchens pair well with: herringbone or straight-laid wood-look floor tiles, subway tiles (white or soft grey) for splashbacks, patterned encaustic-look tiles for a feature area, large format stone-look tiles for a contemporary twist, and butcher block countertops with white or cream tiles. The key is blending rustic warmth with clean, modern lines.</w:t>
      </w:r>
    </w:p>
    <w:p>
      <w:pPr>
        <w:pStyle w:val="BodyText"/>
      </w:pPr>
      <w:r>
        <w:rPr>
          <w:bCs/>
          <w:b/>
        </w:rPr>
        <w:t xml:space="preserve">Q616:</w:t>
      </w:r>
      <w:r>
        <w:t xml:space="preserve"> </w:t>
      </w:r>
      <w:r>
        <w:t xml:space="preserve">How do I choose tiles for a guest bathroom vs. a family bathroom?</w:t>
      </w:r>
      <w:r>
        <w:t xml:space="preserve"> </w:t>
      </w:r>
      <w:r>
        <w:rPr>
          <w:bCs/>
          <w:b/>
        </w:rPr>
        <w:t xml:space="preserve">A:</w:t>
      </w:r>
      <w:r>
        <w:t xml:space="preserve"> </w:t>
      </w:r>
      <w:r>
        <w:t xml:space="preserve">Guest bathrooms (lower use, no bath) can be more design-forward: bold feature walls, patterned floors, darker colours, statement fixtures. Family bathrooms (high use, children, bath) need practicality: light colours, highly slip-rated floors, large easy-clean wall tiles, durable porcelain, and darker grout. The family bathroom should prioritise function; the guest bathroom can prioritise style.</w:t>
      </w:r>
    </w:p>
    <w:p>
      <w:pPr>
        <w:pStyle w:val="BodyText"/>
      </w:pPr>
      <w:r>
        <w:rPr>
          <w:bCs/>
          <w:b/>
        </w:rPr>
        <w:t xml:space="preserve">Q617:</w:t>
      </w:r>
      <w:r>
        <w:t xml:space="preserve"> </w:t>
      </w:r>
      <w:r>
        <w:t xml:space="preserve">What tiles are best for an outdoor entertainment area with a pool?</w:t>
      </w:r>
      <w:r>
        <w:t xml:space="preserve"> </w:t>
      </w:r>
      <w:r>
        <w:rPr>
          <w:bCs/>
          <w:b/>
        </w:rPr>
        <w:t xml:space="preserve">A:</w:t>
      </w:r>
      <w:r>
        <w:t xml:space="preserve"> </w:t>
      </w:r>
      <w:r>
        <w:t xml:space="preserve">For pool surrounds, choose: R11 or R12 slip-rated porcelain tiles, light colours that stay cool underfoot (dark tiles get very hot in the sun), salt-resistant and frost-resistant porcelain, 20mm pavers for a premium look, and tiles that coordinate with your interior for indoor-outdoor flow. Ensure proper waterproofing and drainage.</w:t>
      </w:r>
    </w:p>
    <w:p>
      <w:pPr>
        <w:pStyle w:val="BodyText"/>
      </w:pPr>
      <w:r>
        <w:rPr>
          <w:bCs/>
          <w:b/>
        </w:rPr>
        <w:t xml:space="preserve">Q618:</w:t>
      </w:r>
      <w:r>
        <w:t xml:space="preserve"> </w:t>
      </w:r>
      <w:r>
        <w:t xml:space="preserve">How do I use tiles to create a spa-like atmosphere?</w:t>
      </w:r>
      <w:r>
        <w:t xml:space="preserve"> </w:t>
      </w:r>
      <w:r>
        <w:rPr>
          <w:bCs/>
          <w:b/>
        </w:rPr>
        <w:t xml:space="preserve">A:</w:t>
      </w:r>
      <w:r>
        <w:t xml:space="preserve"> </w:t>
      </w:r>
      <w:r>
        <w:t xml:space="preserve">For a spa aesthetic: use large format stone-look or concrete-look tiles in warm neutrals, wood-look tiles for warmth, keep the palette restrained (2 colours maximum), use minimal grout lines, install a rain shower, add a bench or ledge in the shower, use recessed niches for toiletries, and incorporate natural elements like plants. The key is simplicity, calm, and quality materials.</w:t>
      </w:r>
    </w:p>
    <w:p>
      <w:pPr>
        <w:pStyle w:val="BodyText"/>
      </w:pPr>
      <w:r>
        <w:rPr>
          <w:bCs/>
          <w:b/>
        </w:rPr>
        <w:t xml:space="preserve">Q619:</w:t>
      </w:r>
      <w:r>
        <w:t xml:space="preserve"> </w:t>
      </w:r>
      <w:r>
        <w:t xml:space="preserve">What’s the best approach for tiling a rental property on a budget?</w:t>
      </w:r>
      <w:r>
        <w:t xml:space="preserve"> </w:t>
      </w:r>
      <w:r>
        <w:rPr>
          <w:bCs/>
          <w:b/>
        </w:rPr>
        <w:t xml:space="preserve">A:</w:t>
      </w:r>
      <w:r>
        <w:t xml:space="preserve"> </w:t>
      </w:r>
      <w:r>
        <w:t xml:space="preserve">For budget-conscious rental tiling: choose durable mid-range porcelain (R200-R250/m²) in neutral colours, 600x600mm floor tiles (good value per m²), white subway wall tiles (affordable and timeless), standard grey grout (hides wear), and invest in proper installation rather than premium tiles. Good installation of mid-range tiles outlasts poor installation of premium tiles.</w:t>
      </w:r>
    </w:p>
    <w:p>
      <w:pPr>
        <w:pStyle w:val="BodyText"/>
      </w:pPr>
      <w:r>
        <w:rPr>
          <w:bCs/>
          <w:b/>
        </w:rPr>
        <w:t xml:space="preserve">Q620:</w:t>
      </w:r>
      <w:r>
        <w:t xml:space="preserve"> </w:t>
      </w:r>
      <w:r>
        <w:t xml:space="preserve">How do I choose tiles that will help sell my house?</w:t>
      </w:r>
      <w:r>
        <w:t xml:space="preserve"> </w:t>
      </w:r>
      <w:r>
        <w:rPr>
          <w:bCs/>
          <w:b/>
        </w:rPr>
        <w:t xml:space="preserve">A:</w:t>
      </w:r>
      <w:r>
        <w:t xml:space="preserve"> </w:t>
      </w:r>
      <w:r>
        <w:t xml:space="preserve">For resale value: choose neutral, broadly appealing tiles (greys, whites, warm beiges), avoid bold personal choices, use large formats (feel modern and spacious), ensure bathrooms and kitchens are freshly tiled (buyers notice these rooms), and coordinate tiles with a clean, contemporary aesthetic. Buyers want to envision their own style — neutral tiles are a blank canvas.</w:t>
      </w:r>
    </w:p>
    <w:p>
      <w:pPr>
        <w:pStyle w:val="BodyText"/>
      </w:pPr>
      <w:r>
        <w:rPr>
          <w:bCs/>
          <w:b/>
        </w:rPr>
        <w:t xml:space="preserve">Q621:</w:t>
      </w:r>
      <w:r>
        <w:t xml:space="preserve"> </w:t>
      </w:r>
      <w:r>
        <w:t xml:space="preserve">What tiles work for a scullery or laundry room?</w:t>
      </w:r>
      <w:r>
        <w:t xml:space="preserve"> </w:t>
      </w:r>
      <w:r>
        <w:rPr>
          <w:bCs/>
          <w:b/>
        </w:rPr>
        <w:t xml:space="preserve">A:</w:t>
      </w:r>
      <w:r>
        <w:t xml:space="preserve"> </w:t>
      </w:r>
      <w:r>
        <w:t xml:space="preserve">Sculleries and laundries need: highly durable, stain-resistant floor tiles (PEI 4+ porcelain), easy-clean wall tiles (glossy subways or large format), mid-tone floor colours that hide dirt, and adequate slip resistance (R10). These are hardworking rooms — choose practicality over aesthetics, though both are achievable.</w:t>
      </w:r>
    </w:p>
    <w:p>
      <w:pPr>
        <w:pStyle w:val="BodyText"/>
      </w:pPr>
      <w:r>
        <w:rPr>
          <w:bCs/>
          <w:b/>
        </w:rPr>
        <w:t xml:space="preserve">Q622:</w:t>
      </w:r>
      <w:r>
        <w:t xml:space="preserve"> </w:t>
      </w:r>
      <w:r>
        <w:t xml:space="preserve">How do I create visual interest with plain tiles?</w:t>
      </w:r>
      <w:r>
        <w:t xml:space="preserve"> </w:t>
      </w:r>
      <w:r>
        <w:rPr>
          <w:bCs/>
          <w:b/>
        </w:rPr>
        <w:t xml:space="preserve">A:</w:t>
      </w:r>
      <w:r>
        <w:t xml:space="preserve"> </w:t>
      </w:r>
      <w:r>
        <w:t xml:space="preserve">With plain tiles, create interest through: creative layout patterns (herringbone, basket weave, vertical stack), contrasting grout colour, mixing matte and gloss finishes of the same colour, adding a decorative border or listello, using different sizes from the same range, or creating a feature with tile placement (like a framed</w:t>
      </w:r>
      <w:r>
        <w:t xml:space="preserve"> </w:t>
      </w:r>
      <w:r>
        <w:t xml:space="preserve">“</w:t>
      </w:r>
      <w:r>
        <w:t xml:space="preserve">rug</w:t>
      </w:r>
      <w:r>
        <w:t xml:space="preserve">”</w:t>
      </w:r>
      <w:r>
        <w:t xml:space="preserve"> </w:t>
      </w:r>
      <w:r>
        <w:t xml:space="preserve">effect on a floor).</w:t>
      </w:r>
    </w:p>
    <w:p>
      <w:pPr>
        <w:pStyle w:val="BodyText"/>
      </w:pPr>
      <w:r>
        <w:rPr>
          <w:bCs/>
          <w:b/>
        </w:rPr>
        <w:t xml:space="preserve">Q623:</w:t>
      </w:r>
      <w:r>
        <w:t xml:space="preserve"> </w:t>
      </w:r>
      <w:r>
        <w:t xml:space="preserve">What tiles are suitable for a wheelchair-accessible bathroom?</w:t>
      </w:r>
      <w:r>
        <w:t xml:space="preserve"> </w:t>
      </w:r>
      <w:r>
        <w:rPr>
          <w:bCs/>
          <w:b/>
        </w:rPr>
        <w:t xml:space="preserve">A:</w:t>
      </w:r>
      <w:r>
        <w:t xml:space="preserve"> </w:t>
      </w:r>
      <w:r>
        <w:t xml:space="preserve">For accessible bathrooms: choose large format, low-maintenance tiles, ensure R11 or higher slip rating on floors, avoid transitions between floor types (keep one level surface), use contrasting colours to help visually impaired users distinguish walls from floors, ensure grab bars are properly anchored (not just into tile but into substrate), and allow adequate turning space (1.5m diameter).</w:t>
      </w:r>
    </w:p>
    <w:p>
      <w:pPr>
        <w:pStyle w:val="BodyText"/>
      </w:pPr>
      <w:r>
        <w:rPr>
          <w:bCs/>
          <w:b/>
        </w:rPr>
        <w:t xml:space="preserve">Q624:</w:t>
      </w:r>
      <w:r>
        <w:t xml:space="preserve"> </w:t>
      </w:r>
      <w:r>
        <w:t xml:space="preserve">How do I tile a statement fireplace surround?</w:t>
      </w:r>
      <w:r>
        <w:t xml:space="preserve"> </w:t>
      </w:r>
      <w:r>
        <w:rPr>
          <w:bCs/>
          <w:b/>
        </w:rPr>
        <w:t xml:space="preserve">A:</w:t>
      </w:r>
      <w:r>
        <w:t xml:space="preserve"> </w:t>
      </w:r>
      <w:r>
        <w:t xml:space="preserve">Fireplace surrounds are perfect for statement tiles:-look porcelain for elegance, textured 3D tiles for contemporary drama, subway tiles for classic style, or patterned tiles for bohemian character. Use heat-resistant porcelain (rated for fireplace use), ensure proper clearance from the firebox as per manufacturer specifications, and consider a hearth pad of full-body porcelain for the floor in front.</w:t>
      </w:r>
    </w:p>
    <w:p>
      <w:pPr>
        <w:pStyle w:val="BodyText"/>
      </w:pPr>
      <w:r>
        <w:rPr>
          <w:bCs/>
          <w:b/>
        </w:rPr>
        <w:t xml:space="preserve">Q625:</w:t>
      </w:r>
      <w:r>
        <w:t xml:space="preserve"> </w:t>
      </w:r>
      <w:r>
        <w:t xml:space="preserve">What tiles work best for a main bedroom with an en-suite?</w:t>
      </w:r>
      <w:r>
        <w:t xml:space="preserve"> </w:t>
      </w:r>
      <w:r>
        <w:rPr>
          <w:bCs/>
          <w:b/>
        </w:rPr>
        <w:t xml:space="preserve">A:</w:t>
      </w:r>
      <w:r>
        <w:t xml:space="preserve"> </w:t>
      </w:r>
      <w:r>
        <w:t xml:space="preserve">For a cohesive main bedroom and en-suite: use wood-look porcelain planks in the bedroom extending into the bathroom for seamless flow, or use coordinating tiles (same colour family, different sizes). Many homeowners choose large format stone-look or concrete-look tiles that work in both spaces. The key is treating the bedroom and bathroom as one connected design.</w:t>
      </w:r>
    </w:p>
    <w:p>
      <w:pPr>
        <w:pStyle w:val="BodyText"/>
      </w:pPr>
      <w:r>
        <w:rPr>
          <w:bCs/>
          <w:b/>
        </w:rPr>
        <w:t xml:space="preserve">Q626:</w:t>
      </w:r>
      <w:r>
        <w:t xml:space="preserve"> </w:t>
      </w:r>
      <w:r>
        <w:t xml:space="preserve">How do I choose tiles for a home that’s a mix of old and new?</w:t>
      </w:r>
      <w:r>
        <w:t xml:space="preserve"> </w:t>
      </w:r>
      <w:r>
        <w:rPr>
          <w:bCs/>
          <w:b/>
        </w:rPr>
        <w:t xml:space="preserve">A:</w:t>
      </w:r>
      <w:r>
        <w:t xml:space="preserve"> </w:t>
      </w:r>
      <w:r>
        <w:t xml:space="preserve">For transitional homes: choose tiles that bridge traditional and contemporary — neutral stone-look tiles, classic subway tiles in modern layouts, wood-look planks (timeless), terrazzo-look (retro yet current), or plain large formats with traditional fixtures. Avoid ultra-modern or overly rustic tiles that emphasise one era over the other.</w:t>
      </w:r>
    </w:p>
    <w:p>
      <w:pPr>
        <w:pStyle w:val="BodyText"/>
      </w:pPr>
      <w:r>
        <w:rPr>
          <w:bCs/>
          <w:b/>
        </w:rPr>
        <w:t xml:space="preserve">Q627:</w:t>
      </w:r>
      <w:r>
        <w:t xml:space="preserve"> </w:t>
      </w:r>
      <w:r>
        <w:t xml:space="preserve">What’s the trend for tile accents in showers?</w:t>
      </w:r>
      <w:r>
        <w:t xml:space="preserve"> </w:t>
      </w:r>
      <w:r>
        <w:rPr>
          <w:bCs/>
          <w:b/>
        </w:rPr>
        <w:t xml:space="preserve">A:</w:t>
      </w:r>
      <w:r>
        <w:t xml:space="preserve"> </w:t>
      </w:r>
      <w:r>
        <w:t xml:space="preserve">Shower accent trends include: a single horizontal strip of mosaic or feature tile at eye level, a full feature wall in the shower (often the back wall visible from the bathroom entrance), a recessed niche tiled in a contrasting material, vertical accent strips-look feature walls with coordinating plain tiles on adjacent walls.</w:t>
      </w:r>
    </w:p>
    <w:p>
      <w:pPr>
        <w:pStyle w:val="BodyText"/>
      </w:pPr>
      <w:r>
        <w:rPr>
          <w:bCs/>
          <w:b/>
        </w:rPr>
        <w:t xml:space="preserve">Q628:</w:t>
      </w:r>
      <w:r>
        <w:t xml:space="preserve"> </w:t>
      </w:r>
      <w:r>
        <w:t xml:space="preserve">How do I coordinate tiles with existing built-in elements I can’t change?</w:t>
      </w:r>
      <w:r>
        <w:t xml:space="preserve"> </w:t>
      </w:r>
      <w:r>
        <w:rPr>
          <w:bCs/>
          <w:b/>
        </w:rPr>
        <w:t xml:space="preserve">A:</w:t>
      </w:r>
      <w:r>
        <w:t xml:space="preserve"> </w:t>
      </w:r>
      <w:r>
        <w:t xml:space="preserve">When working with fixed elements (existing bath colour, bathroom suite, kitchen cabinets): take a sample or photo of the fixed element to the showroom, identify its undertone (warm or cool), choose tiles with a matching undertone, use the fixed colour as your starting point and build around it, and consider neutral tiles that work with any fixture colour.</w:t>
      </w:r>
    </w:p>
    <w:p>
      <w:pPr>
        <w:pStyle w:val="BodyText"/>
      </w:pPr>
      <w:r>
        <w:rPr>
          <w:bCs/>
          <w:b/>
        </w:rPr>
        <w:t xml:space="preserve">Q629:</w:t>
      </w:r>
      <w:r>
        <w:t xml:space="preserve"> </w:t>
      </w:r>
      <w:r>
        <w:t xml:space="preserve">What tiles should I avoid if I have young children?</w:t>
      </w:r>
      <w:r>
        <w:t xml:space="preserve"> </w:t>
      </w:r>
      <w:r>
        <w:rPr>
          <w:bCs/>
          <w:b/>
        </w:rPr>
        <w:t xml:space="preserve">A:</w:t>
      </w:r>
      <w:r>
        <w:t xml:space="preserve"> </w:t>
      </w:r>
      <w:r>
        <w:t xml:space="preserve">With young children, avoid: polished floor tiles (slippery when wet), very light grout (stains easily), small mosaic floors (harder to clean, more grout maintenance), fragile decorative tiles in high-impact areas, and tiles with very sharp edges. Choose: R10+ slip-rated floors, darker grout, large format durable porcelain, and rounded-edge trim.</w:t>
      </w:r>
    </w:p>
    <w:p>
      <w:pPr>
        <w:pStyle w:val="BodyText"/>
      </w:pPr>
      <w:r>
        <w:rPr>
          <w:bCs/>
          <w:b/>
        </w:rPr>
        <w:t xml:space="preserve">Q630:</w:t>
      </w:r>
      <w:r>
        <w:t xml:space="preserve"> </w:t>
      </w:r>
      <w:r>
        <w:t xml:space="preserve">How do I make a narrow room feel wider with tiles?</w:t>
      </w:r>
      <w:r>
        <w:t xml:space="preserve"> </w:t>
      </w:r>
      <w:r>
        <w:rPr>
          <w:bCs/>
          <w:b/>
        </w:rPr>
        <w:t xml:space="preserve">A:</w:t>
      </w:r>
      <w:r>
        <w:t xml:space="preserve"> </w:t>
      </w:r>
      <w:r>
        <w:t xml:space="preserve">To widen a narrow room: lay rectangular tiles across the width (perpendicular to the long walls), use large format tiles to minimise visual breaks, choose light colours that reflect light, use matching floor and wall colours for continuity, lay planks or rectangular tiles in a herringbone pattern, and avoid dark colours that make spaces feel more enclosed.</w:t>
      </w:r>
    </w:p>
    <w:p>
      <w:pPr>
        <w:pStyle w:val="BodyText"/>
      </w:pPr>
      <w:r>
        <w:rPr>
          <w:bCs/>
          <w:b/>
        </w:rPr>
        <w:t xml:space="preserve">Q631:</w:t>
      </w:r>
      <w:r>
        <w:t xml:space="preserve"> </w:t>
      </w:r>
      <w:r>
        <w:t xml:space="preserve">What tiles work for a butler’s pantry or walk-in pantry?</w:t>
      </w:r>
      <w:r>
        <w:t xml:space="preserve"> </w:t>
      </w:r>
      <w:r>
        <w:rPr>
          <w:bCs/>
          <w:b/>
        </w:rPr>
        <w:t xml:space="preserve">A:</w:t>
      </w:r>
      <w:r>
        <w:t xml:space="preserve"> </w:t>
      </w:r>
      <w:r>
        <w:t xml:space="preserve">Butler’s pantries benefit from: durable floor tiles matching the kitchen (for visual continuity), easy-clean wall tiles behind open shelving, subway tiles or large format tiles for the splashback behind a prep sink, and good lighting to showcase the tiles. These spaces are both functional and visible — invest in tiles that complement your kitchen design.</w:t>
      </w:r>
    </w:p>
    <w:p>
      <w:pPr>
        <w:pStyle w:val="BodyText"/>
      </w:pPr>
      <w:r>
        <w:rPr>
          <w:bCs/>
          <w:b/>
        </w:rPr>
        <w:t xml:space="preserve">Q632:</w:t>
      </w:r>
      <w:r>
        <w:t xml:space="preserve"> </w:t>
      </w:r>
      <w:r>
        <w:t xml:space="preserve">How do I use tiles to define zones in an open-plan space?</w:t>
      </w:r>
      <w:r>
        <w:t xml:space="preserve"> </w:t>
      </w:r>
      <w:r>
        <w:rPr>
          <w:bCs/>
          <w:b/>
        </w:rPr>
        <w:t xml:space="preserve">A:</w:t>
      </w:r>
      <w:r>
        <w:t xml:space="preserve"> </w:t>
      </w:r>
      <w:r>
        <w:t xml:space="preserve">Define zones through: using different tiles for kitchen vs. living areas (ensure they coordinate), laying tiles in different patterns in each zone, using a transition strip between zones, creating a</w:t>
      </w:r>
      <w:r>
        <w:t xml:space="preserve"> </w:t>
      </w:r>
      <w:r>
        <w:t xml:space="preserve">“</w:t>
      </w:r>
      <w:r>
        <w:t xml:space="preserve">rug</w:t>
      </w:r>
      <w:r>
        <w:t xml:space="preserve">”</w:t>
      </w:r>
      <w:r>
        <w:t xml:space="preserve"> </w:t>
      </w:r>
      <w:r>
        <w:t xml:space="preserve">effect with patterned tiles in the dining area, or using the same tile throughout but changing the layout direction at zone boundaries.</w:t>
      </w:r>
    </w:p>
    <w:p>
      <w:pPr>
        <w:pStyle w:val="BodyText"/>
      </w:pPr>
      <w:r>
        <w:rPr>
          <w:bCs/>
          <w:b/>
        </w:rPr>
        <w:t xml:space="preserve">Q633:</w:t>
      </w:r>
      <w:r>
        <w:t xml:space="preserve"> </w:t>
      </w:r>
      <w:r>
        <w:t xml:space="preserve">What tiles suit a wine cellar or bar area?</w:t>
      </w:r>
      <w:r>
        <w:t xml:space="preserve"> </w:t>
      </w:r>
      <w:r>
        <w:rPr>
          <w:bCs/>
          <w:b/>
        </w:rPr>
        <w:t xml:space="preserve">A:</w:t>
      </w:r>
      <w:r>
        <w:t xml:space="preserve"> </w:t>
      </w:r>
      <w:r>
        <w:t xml:space="preserve">For wine cellars and home bars: stone-look or real stone floor tiles (natural, authentic feel), brick-look tiles for an industrial cellar aesthetic, dark, moody colours (charcoal, deep brown, navy), subway tiles for a classic bar backsplash, and mosaic feature accents. Consider temperature — tiles stay cool, which is ideal for wine storage areas.</w:t>
      </w:r>
    </w:p>
    <w:p>
      <w:pPr>
        <w:pStyle w:val="BodyText"/>
      </w:pPr>
      <w:r>
        <w:rPr>
          <w:bCs/>
          <w:b/>
        </w:rPr>
        <w:t xml:space="preserve">Q634:</w:t>
      </w:r>
      <w:r>
        <w:t xml:space="preserve"> </w:t>
      </w:r>
      <w:r>
        <w:t xml:space="preserve">How do I choose tiles that work with both summer and winter seasons?</w:t>
      </w:r>
    </w:p>
    <w:p>
      <w:pPr>
        <w:pStyle w:val="BodyText"/>
      </w:pPr>
      <w:r>
        <w:rPr>
          <w:bCs/>
          <w:b/>
        </w:rPr>
        <w:t xml:space="preserve">Q635:</w:t>
      </w:r>
      <w:r>
        <w:t xml:space="preserve"> </w:t>
      </w:r>
      <w:r>
        <w:t xml:space="preserve">What’s the best tile for a sunroom or conservatory?</w:t>
      </w:r>
      <w:r>
        <w:t xml:space="preserve"> </w:t>
      </w:r>
      <w:r>
        <w:rPr>
          <w:bCs/>
          <w:b/>
        </w:rPr>
        <w:t xml:space="preserve">A:</w:t>
      </w:r>
      <w:r>
        <w:t xml:space="preserve"> </w:t>
      </w:r>
      <w:r>
        <w:t xml:space="preserve">Sunrooms need: UV-resistant tiles that won’t fade (porcelain is ideal), light colours that don’t overheat in direct sun, large formats for easy cleaning, and tiles that bridge indoor and outdoor aesthetics. 20mm porcelain pavers or large format stone-look tiles work excellently, creating a seamless connection to outdoor patio areas.</w:t>
      </w:r>
    </w:p>
    <w:p>
      <w:pPr>
        <w:pStyle w:val="BodyText"/>
      </w:pPr>
      <w:r>
        <w:rPr>
          <w:bCs/>
          <w:b/>
        </w:rPr>
        <w:t xml:space="preserve">Q636:</w:t>
      </w:r>
      <w:r>
        <w:t xml:space="preserve"> </w:t>
      </w:r>
      <w:r>
        <w:t xml:space="preserve">How do I create a timeless kitchen that won’t date?</w:t>
      </w:r>
      <w:r>
        <w:t xml:space="preserve"> </w:t>
      </w:r>
      <w:r>
        <w:rPr>
          <w:bCs/>
          <w:b/>
        </w:rPr>
        <w:t xml:space="preserve">A:</w:t>
      </w:r>
      <w:r>
        <w:t xml:space="preserve"> </w:t>
      </w:r>
      <w:r>
        <w:t xml:space="preserve">For a timeless kitchen: use white or cream subway tiles for the splashback (classic for 100+ years), 600x600mm or large format stone-look or concrete-look floor tiles, neutral colours (white, grey, beige), simple layouts (straight stack or brick bond), quality grout in a neutral tone, and let your accessories and paint provide colour that can be changed easily.</w:t>
      </w:r>
    </w:p>
    <w:p>
      <w:pPr>
        <w:pStyle w:val="BodyText"/>
      </w:pPr>
      <w:r>
        <w:rPr>
          <w:bCs/>
          <w:b/>
        </w:rPr>
        <w:t xml:space="preserve">Q637:</w:t>
      </w:r>
      <w:r>
        <w:t xml:space="preserve"> </w:t>
      </w:r>
      <w:r>
        <w:t xml:space="preserve">What tiles work for a walk-in closet or dressing room?</w:t>
      </w:r>
      <w:r>
        <w:t xml:space="preserve"> </w:t>
      </w:r>
      <w:r>
        <w:rPr>
          <w:bCs/>
          <w:b/>
        </w:rPr>
        <w:t xml:space="preserve">A:</w:t>
      </w:r>
      <w:r>
        <w:t xml:space="preserve"> </w:t>
      </w:r>
      <w:r>
        <w:t xml:space="preserve">Walk-in closets favour: wood-look tiles for warmth and luxury, light colours that make the space feel larger and help with colour accuracy when dressing, large formats for easy cleaning, and underfloor heating for comfort on bare feet. Porcelain tiles are ideal as they’re compatible with clothing storage (no moisture issues).</w:t>
      </w:r>
    </w:p>
    <w:p>
      <w:pPr>
        <w:pStyle w:val="BodyText"/>
      </w:pPr>
      <w:r>
        <w:rPr>
          <w:bCs/>
          <w:b/>
        </w:rPr>
        <w:t xml:space="preserve">Q638:</w:t>
      </w:r>
      <w:r>
        <w:t xml:space="preserve"> </w:t>
      </w:r>
      <w:r>
        <w:t xml:space="preserve">How do I make a statement with floor tiles without overwhelming the space?</w:t>
      </w:r>
      <w:r>
        <w:t xml:space="preserve"> </w:t>
      </w:r>
      <w:r>
        <w:rPr>
          <w:bCs/>
          <w:b/>
        </w:rPr>
        <w:t xml:space="preserve">A:</w:t>
      </w:r>
      <w:r>
        <w:t xml:space="preserve"> </w:t>
      </w:r>
      <w:r>
        <w:t xml:space="preserve">Make a floor statement subtly: use patterned tiles in a contained area (entrance hall, powder room), create a</w:t>
      </w:r>
      <w:r>
        <w:t xml:space="preserve"> </w:t>
      </w:r>
      <w:r>
        <w:t xml:space="preserve">“</w:t>
      </w:r>
      <w:r>
        <w:t xml:space="preserve">rug</w:t>
      </w:r>
      <w:r>
        <w:t xml:space="preserve">”</w:t>
      </w:r>
      <w:r>
        <w:t xml:space="preserve"> </w:t>
      </w:r>
      <w:r>
        <w:t xml:space="preserve">effect with border tiles framing a patterned centre, use one bold tile type with neutral walls, or choose geometric patterns in muted colours. Restraint is key — one statement element is impactful; multiple competing elements are chaotic.</w:t>
      </w:r>
    </w:p>
    <w:p>
      <w:pPr>
        <w:pStyle w:val="BodyText"/>
      </w:pPr>
      <w:r>
        <w:rPr>
          <w:bCs/>
          <w:b/>
        </w:rPr>
        <w:t xml:space="preserve">Q639:</w:t>
      </w:r>
      <w:r>
        <w:t xml:space="preserve"> </w:t>
      </w:r>
      <w:r>
        <w:t xml:space="preserve">What tiles are best for a holiday home at the coast?</w:t>
      </w:r>
      <w:r>
        <w:t xml:space="preserve"> </w:t>
      </w:r>
      <w:r>
        <w:rPr>
          <w:bCs/>
          <w:b/>
        </w:rPr>
        <w:t xml:space="preserve">A:</w:t>
      </w:r>
      <w:r>
        <w:t xml:space="preserve"> </w:t>
      </w:r>
      <w:r>
        <w:t xml:space="preserve">Coastal holiday homes need: salt and humidity-resistant porcelain tiles, sand-resistant surfaces (large formats with minimal grout lines), easy-clean properties for sandy feet, light colours that reflect heat, indoor-outdoor flow tiles, and durability for holiday rental wear. Wood-look porcelain and stone-look porcelain are both excellent choices.</w:t>
      </w:r>
    </w:p>
    <w:p>
      <w:pPr>
        <w:pStyle w:val="BodyText"/>
      </w:pPr>
      <w:r>
        <w:rPr>
          <w:bCs/>
          <w:b/>
        </w:rPr>
        <w:t xml:space="preserve">Q640:</w:t>
      </w:r>
      <w:r>
        <w:t xml:space="preserve"> </w:t>
      </w:r>
      <w:r>
        <w:t xml:space="preserve">How do I choose tiles when I have no design experience?</w:t>
      </w:r>
      <w:r>
        <w:t xml:space="preserve"> </w:t>
      </w:r>
      <w:r>
        <w:rPr>
          <w:bCs/>
          <w:b/>
        </w:rPr>
        <w:t xml:space="preserve">A:</w:t>
      </w:r>
      <w:r>
        <w:t xml:space="preserve"> </w:t>
      </w:r>
      <w:r>
        <w:t xml:space="preserve">For design beginners: start with a Pinterest/Instagram mood board of rooms you love, visit showrooms and take photos of displays you like, stick to neutral bases with one accent, ask showroom staff for advice (it’s free and they’re experienced), buy samples and live with them for a few days, and remember that simple and neutral rarely goes wrong. Trust your instincts — you know what you like.</w:t>
      </w:r>
    </w:p>
    <w:p>
      <w:pPr>
        <w:pStyle w:val="BodyText"/>
      </w:pPr>
      <w:r>
        <w:rPr>
          <w:bCs/>
          <w:b/>
        </w:rPr>
        <w:t xml:space="preserve">Q641:</w:t>
      </w:r>
      <w:r>
        <w:t xml:space="preserve"> </w:t>
      </w:r>
      <w:r>
        <w:t xml:space="preserve">What’s the trend for tile skirting boards vs. traditional wooden skirting?</w:t>
      </w:r>
      <w:r>
        <w:t xml:space="preserve"> </w:t>
      </w:r>
      <w:r>
        <w:rPr>
          <w:bCs/>
          <w:b/>
        </w:rPr>
        <w:t xml:space="preserve">A:</w:t>
      </w:r>
      <w:r>
        <w:t xml:space="preserve"> </w:t>
      </w:r>
      <w:r>
        <w:t xml:space="preserve">Tile skirtings are increasingly popular — they create a seamless look, are waterproof (great for bathrooms and kitchens), easy to clean, and match the floor perfectly. Tile skirtings are typically 70-100mm high and cut from matching floor tiles. However, traditional wooden skirting remains popular for warmth, particularly with wood-look and LVT floors. Both are valid choices.</w:t>
      </w:r>
    </w:p>
    <w:p>
      <w:pPr>
        <w:pStyle w:val="BodyText"/>
      </w:pPr>
      <w:r>
        <w:rPr>
          <w:bCs/>
          <w:b/>
        </w:rPr>
        <w:t xml:space="preserve">Q642:</w:t>
      </w:r>
      <w:r>
        <w:t xml:space="preserve"> </w:t>
      </w:r>
      <w:r>
        <w:t xml:space="preserve">How do I create a cohesive outdoor-indoor transition?</w:t>
      </w:r>
      <w:r>
        <w:t xml:space="preserve"> </w:t>
      </w:r>
      <w:r>
        <w:rPr>
          <w:bCs/>
          <w:b/>
        </w:rPr>
        <w:t xml:space="preserve">A:</w:t>
      </w:r>
      <w:r>
        <w:t xml:space="preserve"> </w:t>
      </w:r>
      <w:r>
        <w:t xml:space="preserve">For seamless indoor-outdoor flow: use the same tile inside and out (ensure the outdoor version has appropriate slip rating), use indoor tiles and coordinating outdoor pavers from the same range, align grout lines between indoor and outdoor areas, keep the same tile layout direction, and use a minimal transition threshold at the doorway. Large format porcelain makes this particularly effective.</w:t>
      </w:r>
    </w:p>
    <w:p>
      <w:pPr>
        <w:pStyle w:val="BodyText"/>
      </w:pPr>
      <w:r>
        <w:rPr>
          <w:bCs/>
          <w:b/>
        </w:rPr>
        <w:t xml:space="preserve">Q643:</w:t>
      </w:r>
      <w:r>
        <w:t xml:space="preserve"> </w:t>
      </w:r>
      <w:r>
        <w:t xml:space="preserve">What tiles work in a sauna or steam room?</w:t>
      </w:r>
      <w:r>
        <w:t xml:space="preserve"> </w:t>
      </w:r>
      <w:r>
        <w:rPr>
          <w:bCs/>
          <w:b/>
        </w:rPr>
        <w:t xml:space="preserve">A:</w:t>
      </w:r>
      <w:r>
        <w:t xml:space="preserve"> </w:t>
      </w:r>
      <w:r>
        <w:t xml:space="preserve">For saunas and steam rooms: use porcelain tiles (withstand high heat and humidity), light colours (reflect heat evenly), small format floor tiles for slope accommodation around drains, mosaic tiles on walls and ceilings (conform to curved surfaces), and ensure all materials are rated for the temperature and humidity range. Professional waterproofing is critical.</w:t>
      </w:r>
    </w:p>
    <w:p>
      <w:pPr>
        <w:pStyle w:val="BodyText"/>
      </w:pPr>
      <w:r>
        <w:rPr>
          <w:bCs/>
          <w:b/>
        </w:rPr>
        <w:t xml:space="preserve">Q644:</w:t>
      </w:r>
      <w:r>
        <w:t xml:space="preserve"> </w:t>
      </w:r>
      <w:r>
        <w:t xml:space="preserve">How do I tile a staircase?</w:t>
      </w:r>
    </w:p>
    <w:p>
      <w:pPr>
        <w:pStyle w:val="BodyText"/>
      </w:pPr>
      <w:r>
        <w:rPr>
          <w:bCs/>
          <w:b/>
        </w:rPr>
        <w:t xml:space="preserve">Q645:</w:t>
      </w:r>
      <w:r>
        <w:t xml:space="preserve"> </w:t>
      </w:r>
      <w:r>
        <w:t xml:space="preserve">What tiles are suitable for a restaurant or coffee shop renovation?</w:t>
      </w:r>
      <w:r>
        <w:t xml:space="preserve"> </w:t>
      </w:r>
      <w:r>
        <w:rPr>
          <w:bCs/>
          <w:b/>
        </w:rPr>
        <w:t xml:space="preserve">A:</w:t>
      </w:r>
      <w:r>
        <w:t xml:space="preserve"> </w:t>
      </w:r>
      <w:r>
        <w:t xml:space="preserve">For hospitality spaces: choose PEI 4+ porcelain for heavy traffic, R10+ slip-rated floors, stain-resistant glazes for food areas, large formats for easy cleaning, and designs that match your brand aesthetic. Consider the cleaning regime — large formats with minimal grout lines are easier to maintain in commercial settings. Tiletoria supplies many commercial clients including restaurant chains.</w:t>
      </w:r>
    </w:p>
    <w:p>
      <w:pPr>
        <w:pStyle w:val="BodyText"/>
      </w:pPr>
      <w:r>
        <w:rPr>
          <w:bCs/>
          <w:b/>
        </w:rPr>
        <w:t xml:space="preserve">Q646:</w:t>
      </w:r>
      <w:r>
        <w:t xml:space="preserve"> </w:t>
      </w:r>
      <w:r>
        <w:t xml:space="preserve">How do I coordinate tiles with wallpaper or painted feature walls?</w:t>
      </w:r>
      <w:r>
        <w:t xml:space="preserve"> </w:t>
      </w:r>
      <w:r>
        <w:rPr>
          <w:bCs/>
          <w:b/>
        </w:rPr>
        <w:t xml:space="preserve">A:</w:t>
      </w:r>
      <w:r>
        <w:t xml:space="preserve"> </w:t>
      </w:r>
      <w:r>
        <w:t xml:space="preserve">When mixing tiles with wallpaper/paint: identify the dominant colour in the wallpaper and choose tiles in a coordinating (not competing) shade, use plain tiles if the wallpaper is patterned, and patterned tiles only if the wallpaper is plain, keep the tile colour lighter than the walls in small rooms, and ensure both share the same colour temperature (warm or cool).</w:t>
      </w:r>
    </w:p>
    <w:p>
      <w:pPr>
        <w:pStyle w:val="BodyText"/>
      </w:pPr>
      <w:r>
        <w:rPr>
          <w:bCs/>
          <w:b/>
        </w:rPr>
        <w:t xml:space="preserve">Q648:</w:t>
      </w:r>
      <w:r>
        <w:t xml:space="preserve"> </w:t>
      </w:r>
      <w:r>
        <w:t xml:space="preserve">How do I make my garage look finished with tiles?</w:t>
      </w:r>
      <w:r>
        <w:t xml:space="preserve"> </w:t>
      </w:r>
      <w:r>
        <w:rPr>
          <w:bCs/>
          <w:b/>
        </w:rPr>
        <w:t xml:space="preserve">A:</w:t>
      </w:r>
      <w:r>
        <w:t xml:space="preserve"> </w:t>
      </w:r>
      <w:r>
        <w:t xml:space="preserve">For a finished garage: use PEI 5 full-body porcelain floor tiles (withstand vehicle traffic), large formats for easy cleaning, anti-slip texture (R11+) for safety when wet, neutral industrial colours (grey, charcoal), tile the floor-to-wall junction with matching coving tiles, and consider tiling one wall as a feature or for workshop durability.</w:t>
      </w:r>
    </w:p>
    <w:p>
      <w:pPr>
        <w:pStyle w:val="BodyText"/>
      </w:pPr>
      <w:r>
        <w:rPr>
          <w:bCs/>
          <w:b/>
        </w:rPr>
        <w:t xml:space="preserve">Q649:</w:t>
      </w:r>
      <w:r>
        <w:t xml:space="preserve"> </w:t>
      </w:r>
      <w:r>
        <w:t xml:space="preserve">What tiles work for a nursery or child’s bedroom?</w:t>
      </w:r>
      <w:r>
        <w:t xml:space="preserve"> </w:t>
      </w:r>
      <w:r>
        <w:rPr>
          <w:bCs/>
          <w:b/>
        </w:rPr>
        <w:t xml:space="preserve">A:</w:t>
      </w:r>
      <w:r>
        <w:t xml:space="preserve"> </w:t>
      </w:r>
      <w:r>
        <w:t xml:space="preserve">Children’s rooms benefit from: warm, comfortable flooring (LVT or wood-look tiles are softer underfoot than stone-look), light colours that brighten the room, easy-clean surfaces for spills and mess, hypoallergenic materials (tiles don’t harbour dust mites like carpet), and fun accents through rugs and accessories rather than permanent bold tile choices that the child will outgrow.</w:t>
      </w:r>
    </w:p>
    <w:p>
      <w:pPr>
        <w:pStyle w:val="BodyText"/>
      </w:pPr>
      <w:r>
        <w:rPr>
          <w:bCs/>
          <w:b/>
        </w:rPr>
        <w:t xml:space="preserve">Q650:</w:t>
      </w:r>
      <w:r>
        <w:t xml:space="preserve"> </w:t>
      </w:r>
      <w:r>
        <w:t xml:space="preserve">How do I future-proof my tile choices?</w:t>
      </w:r>
      <w:r>
        <w:t xml:space="preserve"> </w:t>
      </w:r>
      <w:r>
        <w:rPr>
          <w:bCs/>
          <w:b/>
        </w:rPr>
        <w:t xml:space="preserve">A:</w:t>
      </w:r>
      <w:r>
        <w:t xml:space="preserve"> </w:t>
      </w:r>
      <w:r>
        <w:t xml:space="preserve">Future-proof by: choosing large formats (the trend toward bigger tiles will continue), investing in neutral bases that work with changing décor, selecting quality porcelain that lasts decades, ensuring proper installation with movement joints, keeping spare tiles for repairs, and avoiding extremely trendy choices for permanent installations. Good tiles should outlast multiple redecorations.</w:t>
      </w:r>
    </w:p>
    <w:p>
      <w:r>
        <w:pict>
          <v:rect style="width:0;height:1.5pt" o:hralign="center" o:hrstd="t" o:hr="t"/>
        </w:pict>
      </w:r>
    </w:p>
    <w:bookmarkEnd w:id="42"/>
    <w:bookmarkStart w:id="43" w:name="category-17-whatsapp-digital-support"/>
    <w:p>
      <w:pPr>
        <w:pStyle w:val="Heading2"/>
      </w:pPr>
      <w:r>
        <w:t xml:space="preserve">Category 17: WhatsApp &amp; Digital Support</w:t>
      </w:r>
    </w:p>
    <w:p>
      <w:pPr>
        <w:pStyle w:val="FirstParagraph"/>
      </w:pPr>
      <w:r>
        <w:rPr>
          <w:bCs/>
          <w:b/>
        </w:rPr>
        <w:t xml:space="preserve">Q651:</w:t>
      </w:r>
      <w:r>
        <w:t xml:space="preserve"> </w:t>
      </w:r>
      <w:r>
        <w:t xml:space="preserve">Can I contact Tiletoria via WhatsApp?</w:t>
      </w:r>
      <w:r>
        <w:t xml:space="preserve"> </w:t>
      </w:r>
      <w:r>
        <w:rPr>
          <w:bCs/>
          <w:b/>
        </w:rPr>
        <w:t xml:space="preserve">A:</w:t>
      </w:r>
      <w:r>
        <w:t xml:space="preserve"> </w:t>
      </w:r>
      <w:r>
        <w:t xml:space="preserve">Yes, all our showrooms offer WhatsApp communication. You can message us to check stock, request photos of products, ask pricing questions, send room dimensions for quantity calculations, and get general advice. Response times are typically during business hours (08:00-17:00 weekdays, 08:30-13:00 Saturdays).</w:t>
      </w:r>
    </w:p>
    <w:p>
      <w:pPr>
        <w:pStyle w:val="BodyText"/>
      </w:pPr>
      <w:r>
        <w:rPr>
          <w:bCs/>
          <w:b/>
        </w:rPr>
        <w:t xml:space="preserve">Q652:</w:t>
      </w:r>
      <w:r>
        <w:t xml:space="preserve"> </w:t>
      </w:r>
      <w:r>
        <w:t xml:space="preserve">What can I use WhatsApp for with Tiletoria?</w:t>
      </w:r>
      <w:r>
        <w:t xml:space="preserve"> </w:t>
      </w:r>
      <w:r>
        <w:rPr>
          <w:bCs/>
          <w:b/>
        </w:rPr>
        <w:t xml:space="preserve">A:</w:t>
      </w:r>
      <w:r>
        <w:t xml:space="preserve"> </w:t>
      </w:r>
      <w:r>
        <w:t xml:space="preserve">WhatsApp is great for: sending room photos for product recommendations, requesting current pricing, checking stock availability, sending measurements for quantity calculations, requesting product photos from the showroom floor, asking follow-up questions after your visit, and scheduling showroom appointments.</w:t>
      </w:r>
    </w:p>
    <w:p>
      <w:pPr>
        <w:pStyle w:val="BodyText"/>
      </w:pPr>
      <w:r>
        <w:rPr>
          <w:bCs/>
          <w:b/>
        </w:rPr>
        <w:t xml:space="preserve">Q653:</w:t>
      </w:r>
      <w:r>
        <w:t xml:space="preserve"> </w:t>
      </w:r>
      <w:r>
        <w:t xml:space="preserve">Can I send photos of my room to Tiletoria for advice?</w:t>
      </w:r>
      <w:r>
        <w:t xml:space="preserve"> </w:t>
      </w:r>
      <w:r>
        <w:rPr>
          <w:bCs/>
          <w:b/>
        </w:rPr>
        <w:t xml:space="preserve">A:</w:t>
      </w:r>
      <w:r>
        <w:t xml:space="preserve"> </w:t>
      </w:r>
      <w:r>
        <w:t xml:space="preserve">Yes, send us photos of your space along with approximate dimensions and any existing elements you need to match (cabinetry, paint colours). Our consultants can suggest suitable products and advise on quantities. While not as good as an in-person visit, it’s a helpful starting point.</w:t>
      </w:r>
    </w:p>
    <w:p>
      <w:pPr>
        <w:pStyle w:val="BodyText"/>
      </w:pPr>
      <w:r>
        <w:rPr>
          <w:bCs/>
          <w:b/>
        </w:rPr>
        <w:t xml:space="preserve">Q654:</w:t>
      </w:r>
      <w:r>
        <w:t xml:space="preserve"> </w:t>
      </w:r>
      <w:r>
        <w:t xml:space="preserve">Does Tiletoria have a mobile app?</w:t>
      </w:r>
      <w:r>
        <w:t xml:space="preserve"> </w:t>
      </w:r>
      <w:r>
        <w:rPr>
          <w:bCs/>
          <w:b/>
        </w:rPr>
        <w:t xml:space="preserve">A:</w:t>
      </w:r>
      <w:r>
        <w:t xml:space="preserve"> </w:t>
      </w:r>
      <w:r>
        <w:t xml:space="preserve">We don’t currently have a dedicated mobile app. Our website is mobile-friendly, and our WhatsApp and social media channels provide regular product updates and inspiration. The best way to browse our full range remains visiting a showroom.</w:t>
      </w:r>
    </w:p>
    <w:p>
      <w:pPr>
        <w:pStyle w:val="BodyText"/>
      </w:pPr>
      <w:r>
        <w:rPr>
          <w:bCs/>
          <w:b/>
        </w:rPr>
        <w:t xml:space="preserve">Q655:</w:t>
      </w:r>
      <w:r>
        <w:t xml:space="preserve"> </w:t>
      </w:r>
      <w:r>
        <w:t xml:space="preserve">Can I order tiles through WhatsApp?</w:t>
      </w:r>
      <w:r>
        <w:t xml:space="preserve"> </w:t>
      </w:r>
      <w:r>
        <w:rPr>
          <w:bCs/>
          <w:b/>
        </w:rPr>
        <w:t xml:space="preserve">A:</w:t>
      </w:r>
      <w:r>
        <w:t xml:space="preserve"> </w:t>
      </w:r>
      <w:r>
        <w:t xml:space="preserve">If you’ve already visited the showroom and selected your tiles, you can reorder or arrange delivery via WhatsApp by confirming the product details from your previous purchase. For first-time purchases, we recommend visiting in person. Payment would still need to be made via EFT or card in-store or via payment link.</w:t>
      </w:r>
    </w:p>
    <w:p>
      <w:pPr>
        <w:pStyle w:val="BodyText"/>
      </w:pPr>
      <w:r>
        <w:rPr>
          <w:bCs/>
          <w:b/>
        </w:rPr>
        <w:t xml:space="preserve">Q656:</w:t>
      </w:r>
      <w:r>
        <w:t xml:space="preserve"> </w:t>
      </w:r>
      <w:r>
        <w:t xml:space="preserve">How quickly does Tiletoria respond to WhatsApp messages?</w:t>
      </w:r>
      <w:r>
        <w:t xml:space="preserve"> </w:t>
      </w:r>
      <w:r>
        <w:rPr>
          <w:bCs/>
          <w:b/>
        </w:rPr>
        <w:t xml:space="preserve">A:</w:t>
      </w:r>
      <w:r>
        <w:t xml:space="preserve"> </w:t>
      </w:r>
      <w:r>
        <w:t xml:space="preserve">We aim to respond to WhatsApp messages within a few hours during business hours. Messages sent after hours or on Sundays are typically responded to the next business day. For urgent queries, calling the showroom directly is fastest.</w:t>
      </w:r>
    </w:p>
    <w:p>
      <w:pPr>
        <w:pStyle w:val="BodyText"/>
      </w:pPr>
      <w:r>
        <w:rPr>
          <w:bCs/>
          <w:b/>
        </w:rPr>
        <w:t xml:space="preserve">Q657:</w:t>
      </w:r>
      <w:r>
        <w:t xml:space="preserve"> </w:t>
      </w:r>
      <w:r>
        <w:t xml:space="preserve">Can I get a quote sent to me via WhatsApp or email?</w:t>
      </w:r>
      <w:r>
        <w:t xml:space="preserve"> </w:t>
      </w:r>
      <w:r>
        <w:rPr>
          <w:bCs/>
          <w:b/>
        </w:rPr>
        <w:t xml:space="preserve">A:</w:t>
      </w:r>
      <w:r>
        <w:t xml:space="preserve"> </w:t>
      </w:r>
      <w:r>
        <w:t xml:space="preserve">Yes, our consultants can photograph or screenshot written quotations and send them to you via WhatsApp or email. This is convenient for comparing options at home or sharing with family members or contractors.</w:t>
      </w:r>
    </w:p>
    <w:p>
      <w:pPr>
        <w:pStyle w:val="BodyText"/>
      </w:pPr>
      <w:r>
        <w:rPr>
          <w:bCs/>
          <w:b/>
        </w:rPr>
        <w:t xml:space="preserve">Q658:</w:t>
      </w:r>
      <w:r>
        <w:t xml:space="preserve"> </w:t>
      </w:r>
      <w:r>
        <w:t xml:space="preserve">Does Tiletoria have a Facebook page with product updates?</w:t>
      </w:r>
      <w:r>
        <w:t xml:space="preserve"> </w:t>
      </w:r>
      <w:r>
        <w:rPr>
          <w:bCs/>
          <w:b/>
        </w:rPr>
        <w:t xml:space="preserve">A:</w:t>
      </w:r>
      <w:r>
        <w:t xml:space="preserve"> </w:t>
      </w:r>
      <w:r>
        <w:t xml:space="preserve">Yes, we’re active on Facebook with regular posts about new arrivals, promotions, design inspiration, and product spotlights. Following our page is a good way to stay informed about sales and new collections.</w:t>
      </w:r>
    </w:p>
    <w:p>
      <w:pPr>
        <w:pStyle w:val="BodyText"/>
      </w:pPr>
      <w:r>
        <w:rPr>
          <w:bCs/>
          <w:b/>
        </w:rPr>
        <w:t xml:space="preserve">Q659:</w:t>
      </w:r>
      <w:r>
        <w:t xml:space="preserve"> </w:t>
      </w:r>
      <w:r>
        <w:t xml:space="preserve">Can I message Tiletoria on Instagram?</w:t>
      </w:r>
      <w:r>
        <w:t xml:space="preserve"> </w:t>
      </w:r>
      <w:r>
        <w:rPr>
          <w:bCs/>
          <w:b/>
        </w:rPr>
        <w:t xml:space="preserve">A:</w:t>
      </w:r>
      <w:r>
        <w:t xml:space="preserve"> </w:t>
      </w:r>
      <w:r>
        <w:t xml:space="preserve">Yes, you can direct message us on Instagram. We share product highlights, installation inspiration, and trend content on our feed and stories. Instagram is particularly good for visual inspiration before your showroom visit.</w:t>
      </w:r>
    </w:p>
    <w:p>
      <w:pPr>
        <w:pStyle w:val="BodyText"/>
      </w:pPr>
      <w:r>
        <w:rPr>
          <w:bCs/>
          <w:b/>
        </w:rPr>
        <w:t xml:space="preserve">Q660:</w:t>
      </w:r>
      <w:r>
        <w:t xml:space="preserve"> </w:t>
      </w:r>
      <w:r>
        <w:t xml:space="preserve">Does Tiletoria have a YouTube channel?</w:t>
      </w:r>
      <w:r>
        <w:t xml:space="preserve"> </w:t>
      </w:r>
      <w:r>
        <w:rPr>
          <w:bCs/>
          <w:b/>
        </w:rPr>
        <w:t xml:space="preserve">A:</w:t>
      </w:r>
      <w:r>
        <w:t xml:space="preserve"> </w:t>
      </w:r>
      <w:r>
        <w:t xml:space="preserve">We share video content on YouTube including showroom tours, product highlights, and installation tips. Subscribe to our channel for updates. While not a comprehensive tutorial library, our videos provide useful visual references.</w:t>
      </w:r>
    </w:p>
    <w:p>
      <w:pPr>
        <w:pStyle w:val="BodyText"/>
      </w:pPr>
      <w:r>
        <w:rPr>
          <w:bCs/>
          <w:b/>
        </w:rPr>
        <w:t xml:space="preserve">Q661:</w:t>
      </w:r>
      <w:r>
        <w:t xml:space="preserve"> </w:t>
      </w:r>
      <w:r>
        <w:t xml:space="preserve">Can I leave a review for Tiletoria online?</w:t>
      </w:r>
      <w:r>
        <w:t xml:space="preserve"> </w:t>
      </w:r>
      <w:r>
        <w:rPr>
          <w:bCs/>
          <w:b/>
        </w:rPr>
        <w:t xml:space="preserve">A:</w:t>
      </w:r>
      <w:r>
        <w:t xml:space="preserve"> </w:t>
      </w:r>
      <w:r>
        <w:t xml:space="preserve">Yes, we welcome customer reviews on our Facebook page and Google Business listings. Your feedback helps other DIY consumers and helps us improve our service. We appreciate honest reviews about your showroom experience, product quality, and project outcomes.</w:t>
      </w:r>
    </w:p>
    <w:p>
      <w:pPr>
        <w:pStyle w:val="BodyText"/>
      </w:pPr>
      <w:r>
        <w:rPr>
          <w:bCs/>
          <w:b/>
        </w:rPr>
        <w:t xml:space="preserve">Q662:</w:t>
      </w:r>
      <w:r>
        <w:t xml:space="preserve"> </w:t>
      </w:r>
      <w:r>
        <w:t xml:space="preserve">How do I find out about sales and promotions?</w:t>
      </w:r>
      <w:r>
        <w:t xml:space="preserve"> </w:t>
      </w:r>
      <w:r>
        <w:rPr>
          <w:bCs/>
          <w:b/>
        </w:rPr>
        <w:t xml:space="preserve">A:</w:t>
      </w:r>
      <w:r>
        <w:t xml:space="preserve"> </w:t>
      </w:r>
      <w:r>
        <w:t xml:space="preserve">Follow us on Facebook and Instagram, subscribe to our newsletter, join our WhatsApp community, and ask to be added to our promotional mailing list in-store. Our sales events are advertised across all these channels.</w:t>
      </w:r>
    </w:p>
    <w:p>
      <w:pPr>
        <w:pStyle w:val="BodyText"/>
      </w:pPr>
      <w:r>
        <w:rPr>
          <w:bCs/>
          <w:b/>
        </w:rPr>
        <w:t xml:space="preserve">Q663:</w:t>
      </w:r>
      <w:r>
        <w:t xml:space="preserve"> </w:t>
      </w:r>
      <w:r>
        <w:t xml:space="preserve">Can I share a tile I found on Instagram and ask if Tiletoria stocks it?</w:t>
      </w:r>
      <w:r>
        <w:t xml:space="preserve"> </w:t>
      </w:r>
      <w:r>
        <w:rPr>
          <w:bCs/>
          <w:b/>
        </w:rPr>
        <w:t xml:space="preserve">A:</w:t>
      </w:r>
      <w:r>
        <w:t xml:space="preserve"> </w:t>
      </w:r>
      <w:r>
        <w:t xml:space="preserve">Yes, screenshot the tile and send it to us via WhatsApp or Instagram DM. While we may not be able to identify the exact tile from a photo, we can often recommend similar products from our range that achieve the same look.</w:t>
      </w:r>
    </w:p>
    <w:p>
      <w:pPr>
        <w:pStyle w:val="BodyText"/>
      </w:pPr>
      <w:r>
        <w:rPr>
          <w:bCs/>
          <w:b/>
        </w:rPr>
        <w:t xml:space="preserve">Q664:</w:t>
      </w:r>
      <w:r>
        <w:t xml:space="preserve"> </w:t>
      </w:r>
      <w:r>
        <w:t xml:space="preserve">Does Tiletoria have a Pinterest account for inspiration boards?</w:t>
      </w:r>
      <w:r>
        <w:t xml:space="preserve"> </w:t>
      </w:r>
      <w:r>
        <w:rPr>
          <w:bCs/>
          <w:b/>
        </w:rPr>
        <w:t xml:space="preserve">A:</w:t>
      </w:r>
      <w:r>
        <w:t xml:space="preserve"> </w:t>
      </w:r>
      <w:r>
        <w:t xml:space="preserve">Yes, follow our Pinterest account for curated inspiration boards covering bathroom ideas, kitchen designs, flooring trends, outdoor spaces, and more. Pinterest is excellent for building your own mood board before visiting the showroom.</w:t>
      </w:r>
    </w:p>
    <w:p>
      <w:pPr>
        <w:pStyle w:val="BodyText"/>
      </w:pPr>
      <w:r>
        <w:rPr>
          <w:bCs/>
          <w:b/>
        </w:rPr>
        <w:t xml:space="preserve">Q665:</w:t>
      </w:r>
      <w:r>
        <w:t xml:space="preserve"> </w:t>
      </w:r>
      <w:r>
        <w:t xml:space="preserve">Can I book a showroom consultation online?</w:t>
      </w:r>
      <w:r>
        <w:t xml:space="preserve"> </w:t>
      </w:r>
      <w:r>
        <w:rPr>
          <w:bCs/>
          <w:b/>
        </w:rPr>
        <w:t xml:space="preserve">A:</w:t>
      </w:r>
      <w:r>
        <w:t xml:space="preserve"> </w:t>
      </w:r>
      <w:r>
        <w:t xml:space="preserve">While we don’t have an online booking system, you can request an appointment via WhatsApp, phone, or email. Walk-ins are always welcome during trading hours, but booking ensures dedicated time with a consultant, especially on busy Saturdays.</w:t>
      </w:r>
    </w:p>
    <w:p>
      <w:r>
        <w:pict>
          <v:rect style="width:0;height:1.5pt" o:hralign="center" o:hrstd="t" o:hr="t"/>
        </w:pict>
      </w:r>
    </w:p>
    <w:bookmarkEnd w:id="43"/>
    <w:bookmarkStart w:id="44" w:name="X8c4648a1edd785e8c4bb1a3f751045a6417fea8"/>
    <w:p>
      <w:pPr>
        <w:pStyle w:val="Heading2"/>
      </w:pPr>
      <w:r>
        <w:t xml:space="preserve">Category 18: porcelain tile alternatives Questions</w:t>
      </w:r>
    </w:p>
    <w:p>
      <w:pPr>
        <w:pStyle w:val="FirstParagraph"/>
      </w:pPr>
      <w:r>
        <w:rPr>
          <w:bCs/>
          <w:b/>
        </w:rPr>
        <w:t xml:space="preserve">Q669:</w:t>
      </w:r>
      <w:r>
        <w:t xml:space="preserve"> </w:t>
      </w:r>
      <w:r>
        <w:t xml:space="preserve">What’s the difference between-look porcelain?</w:t>
      </w:r>
    </w:p>
    <w:p>
      <w:pPr>
        <w:pStyle w:val="BodyText"/>
      </w:pPr>
      <w:r>
        <w:rPr>
          <w:bCs/>
          <w:b/>
        </w:rPr>
        <w:t xml:space="preserve">Q670:</w:t>
      </w:r>
      <w:r>
        <w:t xml:space="preserve"> </w:t>
      </w:r>
      <w:r>
        <w:t xml:space="preserve">Isgood for floors?</w:t>
      </w:r>
    </w:p>
    <w:p>
      <w:pPr>
        <w:pStyle w:val="BodyText"/>
      </w:pPr>
      <w:r>
        <w:rPr>
          <w:bCs/>
          <w:b/>
        </w:rPr>
        <w:t xml:space="preserve">Q671:</w:t>
      </w:r>
      <w:r>
        <w:t xml:space="preserve"> </w:t>
      </w:r>
      <w:r>
        <w:t xml:space="preserve">What’s the difference between honed and polished?</w:t>
      </w:r>
      <w:r>
        <w:t xml:space="preserve"> </w:t>
      </w:r>
      <w:r>
        <w:rPr>
          <w:bCs/>
          <w:b/>
        </w:rPr>
        <w:t xml:space="preserve">A:</w:t>
      </w:r>
      <w:r>
        <w:t xml:space="preserve"> </w:t>
      </w:r>
      <w:r>
        <w:t xml:space="preserve">Polishedhas a glossy, reflective finish achieved by grinding and buffing. It shows scratches and etching more readily but looks luxurious. Honedhas a matte, satin finish that’s more forgiving of wear and scratches but more porous (requires more frequent sealing). Honed is generally preferred for floors; polished for walls.</w:t>
      </w:r>
    </w:p>
    <w:p>
      <w:pPr>
        <w:pStyle w:val="BodyText"/>
      </w:pPr>
      <w:r>
        <w:rPr>
          <w:bCs/>
          <w:b/>
        </w:rPr>
        <w:t xml:space="preserve">A:</w:t>
      </w:r>
      <w:r>
        <w:t xml:space="preserve"> </w:t>
      </w:r>
      <w:r>
        <w:t xml:space="preserve">Yes, but it requires expert installation and meticulous sealing. Use only dense stones (avoid very porous), seal thoroughly before and after grouting with a penetrating stone sealer, use a waterproof membrane behind the stone, and reseal every 6-12 months. Many homeowners prefer stone-look porcelain in showers for maintenance reasons.</w:t>
      </w:r>
    </w:p>
    <w:p>
      <w:pPr>
        <w:pStyle w:val="BodyText"/>
      </w:pPr>
      <w:r>
        <w:rPr>
          <w:bCs/>
          <w:b/>
        </w:rPr>
        <w:t xml:space="preserve">Q673:</w:t>
      </w:r>
      <w:r>
        <w:t xml:space="preserve"> </w:t>
      </w:r>
      <w:r>
        <w:t xml:space="preserve">What is, and is it suitable for floors?</w:t>
      </w:r>
      <w:r>
        <w:t xml:space="preserve"> </w:t>
      </w:r>
      <w:r>
        <w:rPr>
          <w:bCs/>
          <w:b/>
        </w:rPr>
        <w:t xml:space="preserve">A:</w:t>
      </w:r>
      <w:r>
        <w:t xml:space="preserve">is a type of porcelain tile with characteristic holes and cavities formed by mineral deposits from hot springs. It has a warm, earthy appearance. Filled(holes filled with epoxy) is suitable for floors; unfilled is for walls only.is softer thanand requires regular sealing. It’s beautiful but higher maintenance than porcelain alternatives.</w:t>
      </w:r>
    </w:p>
    <w:p>
      <w:pPr>
        <w:pStyle w:val="BodyText"/>
      </w:pPr>
      <w:r>
        <w:rPr>
          <w:bCs/>
          <w:b/>
        </w:rPr>
        <w:t xml:space="preserve">Q674:</w:t>
      </w:r>
      <w:r>
        <w:t xml:space="preserve"> </w:t>
      </w:r>
      <w:r>
        <w:t xml:space="preserve">Isbetter thanfor kitchen floors?</w:t>
      </w:r>
      <w:r>
        <w:t xml:space="preserve"> </w:t>
      </w:r>
      <w:r>
        <w:rPr>
          <w:bCs/>
          <w:b/>
        </w:rPr>
        <w:t xml:space="preserve">A:</w:t>
      </w:r>
      <w:r>
        <w:t xml:space="preserve">is harder and more durable than, making it more practical for kitchen floors.is less porous, more scratch-resistant, and less prone to etching. However, both require sealing. For kitchen floorsor-look porcelain are better choices thanor-look tiles due to the risk of acidic food spills.</w:t>
      </w:r>
    </w:p>
    <w:p>
      <w:pPr>
        <w:pStyle w:val="BodyText"/>
      </w:pPr>
      <w:r>
        <w:rPr>
          <w:bCs/>
          <w:b/>
        </w:rPr>
        <w:t xml:space="preserve">A:</w:t>
      </w:r>
      <w:r>
        <w:t xml:space="preserve"> </w:t>
      </w:r>
      <w:r>
        <w:t xml:space="preserve">Use pH-neutral stone cleaner only — never vinegar, lemon, bleach, or acidic/alkaline cleaners which can etch the stone. Sweep or vacuum regularly, damp mop with stone cleaner, and wipe spills immediately. Reseal according to the schedule. For stubborn stains, use a poultice designed for the specific stone type.</w:t>
      </w:r>
    </w:p>
    <w:p>
      <w:pPr>
        <w:pStyle w:val="BodyText"/>
      </w:pPr>
      <w:r>
        <w:rPr>
          <w:bCs/>
          <w:b/>
        </w:rPr>
        <w:t xml:space="preserve">Q677:</w:t>
      </w:r>
      <w:r>
        <w:t xml:space="preserve"> </w:t>
      </w:r>
      <w:r>
        <w:t xml:space="preserve">What’s the difference between calibrated and uncalibrated stone?</w:t>
      </w:r>
      <w:r>
        <w:t xml:space="preserve"> </w:t>
      </w:r>
      <w:r>
        <w:rPr>
          <w:bCs/>
          <w:b/>
        </w:rPr>
        <w:t xml:space="preserve">A:</w:t>
      </w:r>
      <w:r>
        <w:t xml:space="preserve"> </w:t>
      </w:r>
      <w:r>
        <w:t xml:space="preserve">Calibrated stone has been machine-processed to a uniform thickness (typically ±1mm), making it easier to install with consistent adhesive beds. Uncalibrated stone varies in thickness and requires</w:t>
      </w:r>
      <w:r>
        <w:t xml:space="preserve"> </w:t>
      </w:r>
      <w:r>
        <w:t xml:space="preserve">“</w:t>
      </w:r>
      <w:r>
        <w:t xml:space="preserve">bedding up</w:t>
      </w:r>
      <w:r>
        <w:t xml:space="preserve">”</w:t>
      </w:r>
      <w:r>
        <w:t xml:space="preserve"> </w:t>
      </w:r>
      <w:r>
        <w:t xml:space="preserve">with extra adhesive to achieve a level surface. For DIY projects, always choose calibrated stone.</w:t>
      </w:r>
    </w:p>
    <w:p>
      <w:pPr>
        <w:pStyle w:val="BodyText"/>
      </w:pPr>
      <w:r>
        <w:rPr>
          <w:bCs/>
          <w:b/>
        </w:rPr>
        <w:t xml:space="preserve">Q679:</w:t>
      </w:r>
      <w:r>
        <w:t xml:space="preserve"> </w:t>
      </w:r>
      <w:r>
        <w:t xml:space="preserve">What is</w:t>
      </w:r>
      <w:r>
        <w:t xml:space="preserve"> </w:t>
      </w:r>
      <w:r>
        <w:t xml:space="preserve">“</w:t>
      </w:r>
      <w:r>
        <w:t xml:space="preserve">book-matched</w:t>
      </w:r>
      <w:r>
        <w:t xml:space="preserve">”</w:t>
      </w:r>
      <w:r>
        <w:t xml:space="preserve">?</w:t>
      </w:r>
      <w:r>
        <w:t xml:space="preserve"> </w:t>
      </w:r>
      <w:r>
        <w:rPr>
          <w:bCs/>
          <w:b/>
        </w:rPr>
        <w:t xml:space="preserve">A:</w:t>
      </w:r>
      <w:r>
        <w:t xml:space="preserve"> </w:t>
      </w:r>
      <w:r>
        <w:t xml:space="preserve">Book-matcheduses two adjacent slabs cut from the same block and opened like a book, creating a mirror-image veining pattern. This creates stunning symmetrical designs on feature walls, showers, and countertops. Book-matched porcelain is also available at a fraction of the cost of realbook-matching.</w:t>
      </w:r>
    </w:p>
    <w:p>
      <w:pPr>
        <w:pStyle w:val="BodyText"/>
      </w:pPr>
      <w:r>
        <w:rPr>
          <w:bCs/>
          <w:b/>
        </w:rPr>
        <w:t xml:space="preserve">Q681:</w:t>
      </w:r>
      <w:r>
        <w:t xml:space="preserve"> </w:t>
      </w:r>
      <w:r>
        <w:t xml:space="preserve">Can I useoutdoors?</w:t>
      </w:r>
      <w:r>
        <w:t xml:space="preserve"> </w:t>
      </w:r>
      <w:r>
        <w:rPr>
          <w:bCs/>
          <w:b/>
        </w:rPr>
        <w:t xml:space="preserve">A:</w:t>
      </w:r>
      <w:r>
        <w:t xml:space="preserve"> </w:t>
      </w:r>
      <w:r>
        <w:t xml:space="preserve">Yesis popular for outdoor patios and pool surrounds in South Africa. It has a warm, natural appearance and good slip resistance when textured. Howeveris porous and can absorb water, leading to potential frost damage in cold areas and algae growth in shaded, damp spots. Regular sealing and cleaning are essential.</w:t>
      </w:r>
    </w:p>
    <w:p>
      <w:pPr>
        <w:pStyle w:val="BodyText"/>
      </w:pPr>
      <w:r>
        <w:rPr>
          <w:bCs/>
          <w:b/>
        </w:rPr>
        <w:t xml:space="preserve">Q682:</w:t>
      </w:r>
      <w:r>
        <w:t xml:space="preserve"> </w:t>
      </w:r>
      <w:r>
        <w:t xml:space="preserve">How do I choose between different stone finishes?</w:t>
      </w:r>
      <w:r>
        <w:t xml:space="preserve"> </w:t>
      </w:r>
      <w:r>
        <w:rPr>
          <w:bCs/>
          <w:b/>
        </w:rPr>
        <w:t xml:space="preserve">A:</w:t>
      </w:r>
      <w:r>
        <w:t xml:space="preserve"> </w:t>
      </w:r>
      <w:r>
        <w:t xml:space="preserve">Polished stone: glossy, formal, shows scratches. Honed: matte, practical, good for floors. Tumbled: aged, rustic, rounded edges. Brushed: textured, antique look. Sandblasted: rough, non-slip, good for outdoors. The finish affects both aesthetics and practicality — choose based on the location and desired look.</w:t>
      </w:r>
    </w:p>
    <w:p>
      <w:pPr>
        <w:pStyle w:val="BodyText"/>
      </w:pPr>
      <w:r>
        <w:rPr>
          <w:bCs/>
          <w:b/>
        </w:rPr>
        <w:t xml:space="preserve">Q683:</w:t>
      </w:r>
      <w:r>
        <w:t xml:space="preserve"> </w:t>
      </w:r>
      <w:r>
        <w:t xml:space="preserve">What’s the difference between</w:t>
      </w:r>
      <w:r>
        <w:t xml:space="preserve"> </w:t>
      </w:r>
      <w:r>
        <w:t xml:space="preserve">“</w:t>
      </w:r>
      <w:r>
        <w:t xml:space="preserve">filled</w:t>
      </w:r>
      <w:r>
        <w:t xml:space="preserve">”</w:t>
      </w:r>
      <w:r>
        <w:t xml:space="preserve"> </w:t>
      </w:r>
      <w:r>
        <w:t xml:space="preserve">and</w:t>
      </w:r>
      <w:r>
        <w:t xml:space="preserve"> </w:t>
      </w:r>
      <w:r>
        <w:t xml:space="preserve">“</w:t>
      </w:r>
      <w:r>
        <w:t xml:space="preserve">unfilled</w:t>
      </w:r>
      <w:r>
        <w:t xml:space="preserve">”</w:t>
      </w:r>
      <w:r>
        <w:t xml:space="preserve">?</w:t>
      </w:r>
      <w:r>
        <w:t xml:space="preserve"> </w:t>
      </w:r>
      <w:r>
        <w:rPr>
          <w:bCs/>
          <w:b/>
        </w:rPr>
        <w:t xml:space="preserve">A:</w:t>
      </w:r>
      <w:r>
        <w:t xml:space="preserve"> </w:t>
      </w:r>
      <w:r>
        <w:t xml:space="preserve">Filledhas its natural holes and cavities filled with epoxy or cement during manufacturing, creating a smoother, more practical surface for floors. Unfilledretains its natural holes and is used for walls and feature areas where the rustic texture is desired. Always use filledfor floors.</w:t>
      </w:r>
    </w:p>
    <w:p>
      <w:pPr>
        <w:pStyle w:val="BodyText"/>
      </w:pPr>
      <w:r>
        <w:rPr>
          <w:bCs/>
          <w:b/>
        </w:rPr>
        <w:t xml:space="preserve">Q684:</w:t>
      </w:r>
      <w:r>
        <w:t xml:space="preserve"> </w:t>
      </w:r>
      <w:r>
        <w:t xml:space="preserve">Can I use porcelain tile for bathroom floors?</w:t>
      </w:r>
      <w:r>
        <w:t xml:space="preserve"> </w:t>
      </w:r>
      <w:r>
        <w:rPr>
          <w:bCs/>
          <w:b/>
        </w:rPr>
        <w:t xml:space="preserve">A:</w:t>
      </w:r>
      <w:r>
        <w:t xml:space="preserve"> </w:t>
      </w:r>
      <w:r>
        <w:t xml:space="preserve">porcelain tile can be used for bathroom floors but requires careful consideration. It’s softer and more porous thanor, making it susceptible to scratching and staining. It must be thoroughly sealed and resealed regularly. Most homeowners prefer limestone-look porcelain for bathroom floors due to lower maintenance.</w:t>
      </w:r>
    </w:p>
    <w:p>
      <w:pPr>
        <w:pStyle w:val="BodyText"/>
      </w:pPr>
      <w:r>
        <w:rPr>
          <w:bCs/>
          <w:b/>
        </w:rPr>
        <w:t xml:space="preserve">Q685:</w:t>
      </w:r>
      <w:r>
        <w:t xml:space="preserve"> </w:t>
      </w:r>
      <w:r>
        <w:t xml:space="preserve">How do I prevent myfrom etching?</w:t>
      </w:r>
      <w:r>
        <w:t xml:space="preserve"> </w:t>
      </w:r>
      <w:r>
        <w:rPr>
          <w:bCs/>
          <w:b/>
        </w:rPr>
        <w:t xml:space="preserve">A:</w:t>
      </w:r>
      <w:r>
        <w:t xml:space="preserve"> </w:t>
      </w:r>
      <w:r>
        <w:t xml:space="preserve">Etching occurs when acidic substances (lemon, vinegar, wine, tomato sauce) contactand dissolve the calcium carbonate. Prevention: sealregularly, wipe spills immediately, use coasters under drinks in tiled areas, avoid acidic cleaners, and consider honed(etching is less visible than on polished).-look porcelain eliminates this concern entirely.</w:t>
      </w:r>
    </w:p>
    <w:p>
      <w:r>
        <w:pict>
          <v:rect style="width:0;height:1.5pt" o:hralign="center" o:hrstd="t" o:hr="t"/>
        </w:pict>
      </w:r>
    </w:p>
    <w:bookmarkEnd w:id="44"/>
    <w:bookmarkStart w:id="45" w:name="category-19-mosaics-decorative-tiles"/>
    <w:p>
      <w:pPr>
        <w:pStyle w:val="Heading2"/>
      </w:pPr>
      <w:r>
        <w:t xml:space="preserve">Category 19: Mosaics &amp; Decorative Tiles</w:t>
      </w:r>
    </w:p>
    <w:p>
      <w:pPr>
        <w:pStyle w:val="FirstParagraph"/>
      </w:pPr>
      <w:r>
        <w:rPr>
          <w:bCs/>
          <w:b/>
        </w:rPr>
        <w:t xml:space="preserve">Q686:</w:t>
      </w:r>
      <w:r>
        <w:t xml:space="preserve"> </w:t>
      </w:r>
      <w:r>
        <w:t xml:space="preserve">What mosaic options does Tiletoria offer?</w:t>
      </w:r>
      <w:r>
        <w:t xml:space="preserve"> </w:t>
      </w:r>
      <w:r>
        <w:rPr>
          <w:bCs/>
          <w:b/>
        </w:rPr>
        <w:t xml:space="preserve">A:</w:t>
      </w:r>
      <w:r>
        <w:t xml:space="preserve"> </w:t>
      </w:r>
      <w:r>
        <w:t xml:space="preserve">Tiletoria offers an extensive mosaic range through our</w:t>
      </w:r>
      <w:r>
        <w:t xml:space="preserve"> </w:t>
      </w:r>
      <w:r>
        <w:t xml:space="preserve">“</w:t>
      </w:r>
      <w:r>
        <w:t xml:space="preserve">our exclusive mosaic range</w:t>
      </w:r>
      <w:r>
        <w:t xml:space="preserve">”</w:t>
      </w:r>
      <w:r>
        <w:t xml:space="preserve"> </w:t>
      </w:r>
      <w:r>
        <w:t xml:space="preserve">collection — exclusive designs plus imported mosaics. Options include: glass mosaics (glossy, matte, iridescent), stone mosaics (), porcelain/ceramic mosaics, metal mosaics (stainless steel, aluminium), mixed material mosaics, and 3D mosaics.</w:t>
      </w:r>
    </w:p>
    <w:p>
      <w:pPr>
        <w:pStyle w:val="BodyText"/>
      </w:pPr>
      <w:r>
        <w:rPr>
          <w:bCs/>
          <w:b/>
        </w:rPr>
        <w:t xml:space="preserve">Q687:</w:t>
      </w:r>
      <w:r>
        <w:t xml:space="preserve"> </w:t>
      </w:r>
      <w:r>
        <w:t xml:space="preserve">How much do mosaic tiles cost?</w:t>
      </w:r>
      <w:r>
        <w:t xml:space="preserve"> </w:t>
      </w:r>
      <w:r>
        <w:rPr>
          <w:bCs/>
          <w:b/>
        </w:rPr>
        <w:t xml:space="preserve">A:</w:t>
      </w:r>
      <w:r>
        <w:t xml:space="preserve"> </w:t>
      </w:r>
      <w:r>
        <w:t xml:space="preserve">Mosaic tiles typically cost R200-R600+ per 300x300mm sheet, which equates to R220-R660/m². Glass mosaics and intricate stone mosaics are at the premium end, while standard ceramic mosaics are more affordable. The labour cost to install mosaics is also higher than standard tiles due to the precision required.</w:t>
      </w:r>
    </w:p>
    <w:p>
      <w:pPr>
        <w:pStyle w:val="BodyText"/>
      </w:pPr>
      <w:r>
        <w:rPr>
          <w:bCs/>
          <w:b/>
        </w:rPr>
        <w:t xml:space="preserve">Q688:</w:t>
      </w:r>
      <w:r>
        <w:t xml:space="preserve"> </w:t>
      </w:r>
      <w:r>
        <w:t xml:space="preserve">Where are mosaics typically used in a home?</w:t>
      </w:r>
      <w:r>
        <w:t xml:space="preserve"> </w:t>
      </w:r>
      <w:r>
        <w:rPr>
          <w:bCs/>
          <w:b/>
        </w:rPr>
        <w:t xml:space="preserve">A:</w:t>
      </w:r>
      <w:r>
        <w:t xml:space="preserve"> </w:t>
      </w:r>
      <w:r>
        <w:t xml:space="preserve">Common mosaic applications include: shower floors (small pieces accommodate the slope), feature strips in bathrooms, kitchen splashbacks (especially behind stoves), feature walls, swimming pool interiors, spa and jacuzzi surrounds, and decorative borders. Mosaics add texture, colour, and visual interest as accent elements.</w:t>
      </w:r>
    </w:p>
    <w:p>
      <w:pPr>
        <w:pStyle w:val="BodyText"/>
      </w:pPr>
      <w:r>
        <w:rPr>
          <w:bCs/>
          <w:b/>
        </w:rPr>
        <w:t xml:space="preserve">Q689:</w:t>
      </w:r>
      <w:r>
        <w:t xml:space="preserve"> </w:t>
      </w:r>
      <w:r>
        <w:t xml:space="preserve">Are mosaic tiles harder to install than regular tiles?</w:t>
      </w:r>
      <w:r>
        <w:t xml:space="preserve"> </w:t>
      </w:r>
      <w:r>
        <w:rPr>
          <w:bCs/>
          <w:b/>
        </w:rPr>
        <w:t xml:space="preserve">A:</w:t>
      </w:r>
      <w:r>
        <w:t xml:space="preserve"> </w:t>
      </w:r>
      <w:r>
        <w:t xml:space="preserve">Yes, mosaics require more time and care to install. The mesh-backed sheets must be properly aligned so grout joints line up between sheets. More cutting is needed at edges and around fixtures. More grout is required (more joints per m²). The result is beautiful but budget extra time and consider your skill level before tackling a large mosaic area.</w:t>
      </w:r>
    </w:p>
    <w:p>
      <w:pPr>
        <w:pStyle w:val="BodyText"/>
      </w:pPr>
      <w:r>
        <w:rPr>
          <w:bCs/>
          <w:b/>
        </w:rPr>
        <w:t xml:space="preserve">Q690:</w:t>
      </w:r>
      <w:r>
        <w:t xml:space="preserve"> </w:t>
      </w:r>
      <w:r>
        <w:t xml:space="preserve">What’s the difference between mesh-backed and dot-mounted mosaics?</w:t>
      </w:r>
      <w:r>
        <w:t xml:space="preserve"> </w:t>
      </w:r>
      <w:r>
        <w:rPr>
          <w:bCs/>
          <w:b/>
        </w:rPr>
        <w:t xml:space="preserve">A:</w:t>
      </w:r>
      <w:r>
        <w:t xml:space="preserve"> </w:t>
      </w:r>
      <w:r>
        <w:t xml:space="preserve">Mesh-backed mosaics are attached to a fibreglass mesh sheet, making them easy to handle and install as a unit. Dot-mounted mosaics use small adhesive dots between individual pieces — these allow for closer spacing and more flexible arrangement but take longer to install. Mesh-backed is standard and more DIY-friendly.</w:t>
      </w:r>
    </w:p>
    <w:p>
      <w:pPr>
        <w:pStyle w:val="BodyText"/>
      </w:pPr>
      <w:r>
        <w:rPr>
          <w:bCs/>
          <w:b/>
        </w:rPr>
        <w:t xml:space="preserve">Q691:</w:t>
      </w:r>
      <w:r>
        <w:t xml:space="preserve"> </w:t>
      </w:r>
      <w:r>
        <w:t xml:space="preserve">Can I use mosaic tiles on a bathroom floor?</w:t>
      </w:r>
      <w:r>
        <w:t xml:space="preserve"> </w:t>
      </w:r>
      <w:r>
        <w:rPr>
          <w:bCs/>
          <w:b/>
        </w:rPr>
        <w:t xml:space="preserve">A:</w:t>
      </w:r>
      <w:r>
        <w:t xml:space="preserve"> </w:t>
      </w:r>
      <w:r>
        <w:t xml:space="preserve">Yes, mosaic tiles are excellent for bathroom floors — particularly shower floors. The numerous small pieces and grout joints provide excellent slip resistance. Small mosaics (23x23mm, 48x48mm) conform well to falls toward drains. Use epoxy-based grout for easier maintenance in wet areas.</w:t>
      </w:r>
    </w:p>
    <w:p>
      <w:pPr>
        <w:pStyle w:val="BodyText"/>
      </w:pPr>
      <w:r>
        <w:rPr>
          <w:bCs/>
          <w:b/>
        </w:rPr>
        <w:t xml:space="preserve">Q692:</w:t>
      </w:r>
      <w:r>
        <w:t xml:space="preserve"> </w:t>
      </w:r>
      <w:r>
        <w:t xml:space="preserve">What size are individual mosaic pieces?</w:t>
      </w:r>
      <w:r>
        <w:t xml:space="preserve"> </w:t>
      </w:r>
      <w:r>
        <w:rPr>
          <w:bCs/>
          <w:b/>
        </w:rPr>
        <w:t xml:space="preserve">A:</w:t>
      </w:r>
      <w:r>
        <w:t xml:space="preserve"> </w:t>
      </w:r>
      <w:r>
        <w:t xml:space="preserve">Mosaic pieces range from very small (15x15mm, 20x20mm) to medium (48x48mm, 50x50mm) to large (100x100mm). Smaller pieces create more intricate patterns and better slip resistance but require more grout. Larger pieces are quicker to install and have fewer grout lines. The sheet size is typically 300x300mm regardless of piece size.</w:t>
      </w:r>
    </w:p>
    <w:p>
      <w:pPr>
        <w:pStyle w:val="BodyText"/>
      </w:pPr>
      <w:r>
        <w:rPr>
          <w:bCs/>
          <w:b/>
        </w:rPr>
        <w:t xml:space="preserve">Q693:</w:t>
      </w:r>
      <w:r>
        <w:t xml:space="preserve"> </w:t>
      </w:r>
      <w:r>
        <w:t xml:space="preserve">Do mosaic tiles need to be sealed?</w:t>
      </w:r>
    </w:p>
    <w:p>
      <w:pPr>
        <w:pStyle w:val="BodyText"/>
      </w:pPr>
      <w:r>
        <w:rPr>
          <w:bCs/>
          <w:b/>
        </w:rPr>
        <w:t xml:space="preserve">Q694:</w:t>
      </w:r>
      <w:r>
        <w:t xml:space="preserve"> </w:t>
      </w:r>
      <w:r>
        <w:t xml:space="preserve">What’s the difference between glass mosaics and stone mosaics?</w:t>
      </w:r>
      <w:r>
        <w:t xml:space="preserve"> </w:t>
      </w:r>
      <w:r>
        <w:rPr>
          <w:bCs/>
          <w:b/>
        </w:rPr>
        <w:t xml:space="preserve">A:</w:t>
      </w:r>
      <w:r>
        <w:t xml:space="preserve"> </w:t>
      </w:r>
      <w:r>
        <w:t xml:space="preserve">Glass mosaics offer brilliant colour, translucency, light reflection, and stain resistance. They’re ideal for feature walls, splashbacks, and pools. Stone mosaics offer natural warmth, texture, and an organic aesthetic. They’re better for floors and areas where slip resistance is important. Mixed glass-and-stone mosaics combine both aesthetics.</w:t>
      </w:r>
    </w:p>
    <w:p>
      <w:pPr>
        <w:pStyle w:val="BodyText"/>
      </w:pPr>
      <w:r>
        <w:rPr>
          <w:bCs/>
          <w:b/>
        </w:rPr>
        <w:t xml:space="preserve">Q695:</w:t>
      </w:r>
      <w:r>
        <w:t xml:space="preserve"> </w:t>
      </w:r>
      <w:r>
        <w:t xml:space="preserve">Can I cut mosaic sheets?</w:t>
      </w:r>
      <w:r>
        <w:t xml:space="preserve"> </w:t>
      </w:r>
      <w:r>
        <w:rPr>
          <w:bCs/>
          <w:b/>
        </w:rPr>
        <w:t xml:space="preserve">A:</w:t>
      </w:r>
      <w:r>
        <w:t xml:space="preserve"> </w:t>
      </w:r>
      <w:r>
        <w:t xml:space="preserve">Yes, mosaic sheets can be cut with scissors (for the mesh backing) and a tile cutter or wet saw (for the individual pieces). For edge trimming, cut through the mesh with a utility knife and remove excess pieces. For fitting around fixtures, carefully nip individual pieces with tile nippers.</w:t>
      </w:r>
    </w:p>
    <w:p>
      <w:pPr>
        <w:pStyle w:val="BodyText"/>
      </w:pPr>
      <w:r>
        <w:rPr>
          <w:bCs/>
          <w:b/>
        </w:rPr>
        <w:t xml:space="preserve">Q696:</w:t>
      </w:r>
      <w:r>
        <w:t xml:space="preserve"> </w:t>
      </w:r>
      <w:r>
        <w:t xml:space="preserve">What are 3D mosaics?</w:t>
      </w:r>
      <w:r>
        <w:t xml:space="preserve"> </w:t>
      </w:r>
      <w:r>
        <w:rPr>
          <w:bCs/>
          <w:b/>
        </w:rPr>
        <w:t xml:space="preserve">A:</w:t>
      </w:r>
      <w:r>
        <w:t xml:space="preserve"> </w:t>
      </w:r>
      <w:r>
        <w:t xml:space="preserve">3D mosaics have dimensional, textured surfaces that create shadow and depth on walls. They come in various patterns: waves, geometric shapes, pebble effects, hexagons, and abstract forms. These are wall tiles only (not for floors) and create stunning feature walls in bathrooms, entrance halls, and behind headboards.</w:t>
      </w:r>
    </w:p>
    <w:p>
      <w:pPr>
        <w:pStyle w:val="BodyText"/>
      </w:pPr>
      <w:r>
        <w:rPr>
          <w:bCs/>
          <w:b/>
        </w:rPr>
        <w:t xml:space="preserve">Q697:</w:t>
      </w:r>
      <w:r>
        <w:t xml:space="preserve"> </w:t>
      </w:r>
      <w:r>
        <w:t xml:space="preserve">How do I grout mosaic tiles?</w:t>
      </w:r>
      <w:r>
        <w:t xml:space="preserve"> </w:t>
      </w:r>
      <w:r>
        <w:rPr>
          <w:bCs/>
          <w:b/>
        </w:rPr>
        <w:t xml:space="preserve">A:</w:t>
      </w:r>
      <w:r>
        <w:t xml:space="preserve"> </w:t>
      </w:r>
      <w:r>
        <w:t xml:space="preserve">Mosaics are grouted the same way as regular tiles but require more care: use a rubber grout float to work grout into all joints, ensure full joint penetration (mesh-backed mosaics can trap air), clean excess grout promptly before it hardens on tile faces, and use unsanded grout for narrow joints (under 3mm). Epoxy grout is recommended for wet area mosaics.</w:t>
      </w:r>
    </w:p>
    <w:p>
      <w:pPr>
        <w:pStyle w:val="BodyText"/>
      </w:pPr>
      <w:r>
        <w:rPr>
          <w:bCs/>
          <w:b/>
        </w:rPr>
        <w:t xml:space="preserve">Q698:</w:t>
      </w:r>
      <w:r>
        <w:t xml:space="preserve"> </w:t>
      </w:r>
      <w:r>
        <w:t xml:space="preserve">What’s a mosaic feature strip?</w:t>
      </w:r>
      <w:r>
        <w:t xml:space="preserve"> </w:t>
      </w:r>
      <w:r>
        <w:rPr>
          <w:bCs/>
          <w:b/>
        </w:rPr>
        <w:t xml:space="preserve">A:</w:t>
      </w:r>
      <w:r>
        <w:t xml:space="preserve"> </w:t>
      </w:r>
      <w:r>
        <w:t xml:space="preserve">A feature strip (also called an accent strip or listello) is a horizontal band of mosaic or decorative tiles running across a wall, typically at eye level in a shower or behind a vanity. It adds visual interest and breaks up large plain-tiled areas. A strip one or two mosaic sheets high (30-60cm) is a common design element.</w:t>
      </w:r>
    </w:p>
    <w:p>
      <w:pPr>
        <w:pStyle w:val="BodyText"/>
      </w:pPr>
      <w:r>
        <w:rPr>
          <w:bCs/>
          <w:b/>
        </w:rPr>
        <w:t xml:space="preserve">Q699:</w:t>
      </w:r>
      <w:r>
        <w:t xml:space="preserve"> </w:t>
      </w:r>
      <w:r>
        <w:t xml:space="preserve">Can I create a mosaic pattern myself instead of buying sheets?</w:t>
      </w:r>
      <w:r>
        <w:t xml:space="preserve"> </w:t>
      </w:r>
      <w:r>
        <w:rPr>
          <w:bCs/>
          <w:b/>
        </w:rPr>
        <w:t xml:space="preserve">A:</w:t>
      </w:r>
      <w:r>
        <w:t xml:space="preserve"> </w:t>
      </w:r>
      <w:r>
        <w:t xml:space="preserve">Yes, experienced DIYers can create custom mosaic patterns by laying individual pieces. However, this is extremely time-consuming and requires patience and precision. Pre-designed mosaic sheets from Tiletoria offer professional results much faster. Custom mosaic work is best left to mosaic artists for feature installations.</w:t>
      </w:r>
    </w:p>
    <w:p>
      <w:pPr>
        <w:pStyle w:val="BodyText"/>
      </w:pPr>
      <w:r>
        <w:rPr>
          <w:bCs/>
          <w:b/>
        </w:rPr>
        <w:t xml:space="preserve">Q700:</w:t>
      </w:r>
      <w:r>
        <w:t xml:space="preserve"> </w:t>
      </w:r>
      <w:r>
        <w:t xml:space="preserve">Do you sell mosaic murals?</w:t>
      </w:r>
      <w:r>
        <w:t xml:space="preserve"> </w:t>
      </w:r>
      <w:r>
        <w:rPr>
          <w:bCs/>
          <w:b/>
        </w:rPr>
        <w:t xml:space="preserve">A:</w:t>
      </w:r>
      <w:r>
        <w:t xml:space="preserve"> </w:t>
      </w:r>
      <w:r>
        <w:t xml:space="preserve">We stock decorative mosaic panels and can advise on suppliers for custom mosaic murals. Pre-designed mosaic murals are available in various themes — floral, geometric, Mediterranean, and abstract. Custom murals can be created from your own design for a truly unique feature wall.</w:t>
      </w:r>
    </w:p>
    <w:p>
      <w:pPr>
        <w:pStyle w:val="BodyText"/>
      </w:pPr>
      <w:r>
        <w:rPr>
          <w:bCs/>
          <w:b/>
        </w:rPr>
        <w:t xml:space="preserve">Q701:</w:t>
      </w:r>
      <w:r>
        <w:t xml:space="preserve"> </w:t>
      </w:r>
      <w:r>
        <w:t xml:space="preserve">What’s the difference between iridescent and glossy glass mosaics?</w:t>
      </w:r>
      <w:r>
        <w:t xml:space="preserve"> </w:t>
      </w:r>
      <w:r>
        <w:rPr>
          <w:bCs/>
          <w:b/>
        </w:rPr>
        <w:t xml:space="preserve">A:</w:t>
      </w:r>
      <w:r>
        <w:t xml:space="preserve"> </w:t>
      </w:r>
      <w:r>
        <w:t xml:space="preserve">Glossy glass mosaics have a shiny, reflective surface that reflects light directly. Iridescent glass mosaics have a special coating that creates rainbow-like colour shifts as viewing angle changes, similar to oil on water. Iridescent mosaics are popular for feature walls and pool interiors where the colour-shifting effect adds drama.</w:t>
      </w:r>
    </w:p>
    <w:p>
      <w:pPr>
        <w:pStyle w:val="BodyText"/>
      </w:pPr>
      <w:r>
        <w:rPr>
          <w:bCs/>
          <w:b/>
        </w:rPr>
        <w:t xml:space="preserve">Q702:</w:t>
      </w:r>
      <w:r>
        <w:t xml:space="preserve"> </w:t>
      </w:r>
      <w:r>
        <w:t xml:space="preserve">Can mosaic tiles be used in swimming pools?</w:t>
      </w:r>
      <w:r>
        <w:t xml:space="preserve"> </w:t>
      </w:r>
      <w:r>
        <w:rPr>
          <w:bCs/>
          <w:b/>
        </w:rPr>
        <w:t xml:space="preserve">A:</w:t>
      </w:r>
      <w:r>
        <w:t xml:space="preserve"> </w:t>
      </w:r>
      <w:r>
        <w:t xml:space="preserve">Yes, glass and porcelain mosaic tiles are ideal for swimming pools. They’re water-resistant, frost-resistant, and designed to withstand pool chemicals. The small pieces allow for curved surfaces and creative designs. Pool mosaics are available in various colours, including iridescent options that shimmer underwater.</w:t>
      </w:r>
    </w:p>
    <w:p>
      <w:pPr>
        <w:pStyle w:val="BodyText"/>
      </w:pPr>
      <w:r>
        <w:rPr>
          <w:bCs/>
          <w:b/>
        </w:rPr>
        <w:t xml:space="preserve">Q703:</w:t>
      </w:r>
      <w:r>
        <w:t xml:space="preserve"> </w:t>
      </w:r>
      <w:r>
        <w:t xml:space="preserve">How do I clean mosaic tiles?</w:t>
      </w:r>
      <w:r>
        <w:t xml:space="preserve"> </w:t>
      </w:r>
      <w:r>
        <w:rPr>
          <w:bCs/>
          <w:b/>
        </w:rPr>
        <w:t xml:space="preserve">A:</w:t>
      </w:r>
      <w:r>
        <w:t xml:space="preserve"> </w:t>
      </w:r>
      <w:r>
        <w:t xml:space="preserve">Clean mosaics the same way as regular tiles — sweep/vacuum and damp mop with pH-neutral cleaner. Mosaics have more grout lines, so grout cleaning is more important. Use a soft grout brush to clean between mosaic pieces. For glass mosaics, a glass cleaner restores sparkle. Never use abrasive cleaners on glass or polished stone mosaics.</w:t>
      </w:r>
    </w:p>
    <w:p>
      <w:pPr>
        <w:pStyle w:val="BodyText"/>
      </w:pPr>
      <w:r>
        <w:rPr>
          <w:bCs/>
          <w:b/>
        </w:rPr>
        <w:t xml:space="preserve">Q704:</w:t>
      </w:r>
      <w:r>
        <w:t xml:space="preserve"> </w:t>
      </w:r>
      <w:r>
        <w:t xml:space="preserve">Are metal mosaics just for looks, or are they durable?</w:t>
      </w:r>
      <w:r>
        <w:t xml:space="preserve"> </w:t>
      </w:r>
      <w:r>
        <w:rPr>
          <w:bCs/>
          <w:b/>
        </w:rPr>
        <w:t xml:space="preserve">A:</w:t>
      </w:r>
      <w:r>
        <w:t xml:space="preserve"> </w:t>
      </w:r>
      <w:r>
        <w:t xml:space="preserve">Metal mosaics (stainless steel, aluminium, copper-look) are both decorative and durable. Stainless steel mosaics are corrosion-resistant and suitable for kitchen splashbacks. They’re easy to clean and add a contemporary, industrial accent. However, they can scratch and show fingerprints — consider the maintenance commitment.</w:t>
      </w:r>
    </w:p>
    <w:p>
      <w:pPr>
        <w:pStyle w:val="BodyText"/>
      </w:pPr>
      <w:r>
        <w:rPr>
          <w:bCs/>
          <w:b/>
        </w:rPr>
        <w:t xml:space="preserve">Q705:</w:t>
      </w:r>
      <w:r>
        <w:t xml:space="preserve"> </w:t>
      </w:r>
      <w:r>
        <w:t xml:space="preserve">What’s the trend for mosaics in 2024?</w:t>
      </w:r>
      <w:r>
        <w:t xml:space="preserve"> </w:t>
      </w:r>
      <w:r>
        <w:rPr>
          <w:bCs/>
          <w:b/>
        </w:rPr>
        <w:t xml:space="preserve">A:</w:t>
      </w:r>
      <w:r>
        <w:t xml:space="preserve"> </w:t>
      </w:r>
      <w:r>
        <w:t xml:space="preserve">Mosaic trends include: hexagon mosaics in various materials, mixed-material mosaics (glass + stone, metal + ceramic), penny-round mosaics (retro comeback), large-format mosaic sheets (bigger individual pieces for a more modern look), and bold-coloured glass mosaics for statement features. Subway mosaics (mini subway pieces) are also trending.</w:t>
      </w:r>
    </w:p>
    <w:p>
      <w:r>
        <w:pict>
          <v:rect style="width:0;height:1.5pt" o:hralign="center" o:hrstd="t" o:hr="t"/>
        </w:pict>
      </w:r>
    </w:p>
    <w:bookmarkEnd w:id="45"/>
    <w:bookmarkStart w:id="46" w:name="X8103752e91675445437c1005fefa438e1fd5ed8"/>
    <w:p>
      <w:pPr>
        <w:pStyle w:val="Heading2"/>
      </w:pPr>
      <w:r>
        <w:t xml:space="preserve">Category 20: Troubleshooting &amp; Problem Solving</w:t>
      </w:r>
    </w:p>
    <w:p>
      <w:pPr>
        <w:pStyle w:val="FirstParagraph"/>
      </w:pPr>
      <w:r>
        <w:rPr>
          <w:bCs/>
          <w:b/>
        </w:rPr>
        <w:t xml:space="preserve">Q706:</w:t>
      </w:r>
      <w:r>
        <w:t xml:space="preserve"> </w:t>
      </w:r>
      <w:r>
        <w:t xml:space="preserve">My tiles sound hollow when I tap them — is this a problem?</w:t>
      </w:r>
      <w:r>
        <w:t xml:space="preserve"> </w:t>
      </w:r>
      <w:r>
        <w:rPr>
          <w:bCs/>
          <w:b/>
        </w:rPr>
        <w:t xml:space="preserve">A:</w:t>
      </w:r>
      <w:r>
        <w:t xml:space="preserve"> </w:t>
      </w:r>
      <w:r>
        <w:t xml:space="preserve">A hollow sound indicates a void (air pocket) under the tile where adhesive didn’t fully contact the tile back. A few hollow tiles in a large area may not be a problem if the tiles are secure. However, multiple hollow tiles or tiles that feel loose indicate poor adhesive coverage and should be removed and reinstalled before they crack or come loose.</w:t>
      </w:r>
    </w:p>
    <w:p>
      <w:pPr>
        <w:pStyle w:val="BodyText"/>
      </w:pPr>
      <w:r>
        <w:rPr>
          <w:bCs/>
          <w:b/>
        </w:rPr>
        <w:t xml:space="preserve">Q707:</w:t>
      </w:r>
      <w:r>
        <w:t xml:space="preserve"> </w:t>
      </w:r>
      <w:r>
        <w:t xml:space="preserve">Some of my tiles have slightly different shades — is this normal?</w:t>
      </w:r>
      <w:r>
        <w:t xml:space="preserve"> </w:t>
      </w:r>
      <w:r>
        <w:rPr>
          <w:bCs/>
          <w:b/>
        </w:rPr>
        <w:t xml:space="preserve">A:</w:t>
      </w:r>
      <w:r>
        <w:t xml:space="preserve"> </w:t>
      </w:r>
      <w:r>
        <w:t xml:space="preserve">Slight variation is normal and expected, particularly in stone-look and wood-look tiles (check the V-rating on the packaging — V3 and V4 mean significant variation is intentional). However, if tiles from the same batch show extreme, unexpected colour differences, this may be a batch issue. Contact us with photos if you’re concerned.</w:t>
      </w:r>
    </w:p>
    <w:p>
      <w:pPr>
        <w:pStyle w:val="BodyText"/>
      </w:pPr>
      <w:r>
        <w:rPr>
          <w:bCs/>
          <w:b/>
        </w:rPr>
        <w:t xml:space="preserve">Q708:</w:t>
      </w:r>
      <w:r>
        <w:t xml:space="preserve"> </w:t>
      </w:r>
      <w:r>
        <w:t xml:space="preserve">My grout has turned white and powdery — what happened?</w:t>
      </w:r>
    </w:p>
    <w:p>
      <w:pPr>
        <w:pStyle w:val="BodyText"/>
      </w:pPr>
      <w:r>
        <w:rPr>
          <w:bCs/>
          <w:b/>
        </w:rPr>
        <w:t xml:space="preserve">Q709:</w:t>
      </w:r>
      <w:r>
        <w:t xml:space="preserve"> </w:t>
      </w:r>
      <w:r>
        <w:t xml:space="preserve">My polished porcelain tiles have lost their shine — how do I restore it?</w:t>
      </w:r>
      <w:r>
        <w:t xml:space="preserve"> </w:t>
      </w:r>
      <w:r>
        <w:rPr>
          <w:bCs/>
          <w:b/>
        </w:rPr>
        <w:t xml:space="preserve">A:</w:t>
      </w:r>
      <w:r>
        <w:t xml:space="preserve"> </w:t>
      </w:r>
      <w:r>
        <w:t xml:space="preserve">Loss of shine is usually due to a build-up of cleaning product residue or dirt. Clean thoroughly with a porcelain-specific cleaner or a solution of warm water with a few drops of dish soap. For stubborn build-up, use a commercial porcelain/tile restorer. Never use wax-based products, oil soaps, or abrasive powders on polished porcelain.</w:t>
      </w:r>
    </w:p>
    <w:p>
      <w:pPr>
        <w:pStyle w:val="BodyText"/>
      </w:pPr>
      <w:r>
        <w:rPr>
          <w:bCs/>
          <w:b/>
        </w:rPr>
        <w:t xml:space="preserve">A:</w:t>
      </w:r>
      <w:r>
        <w:t xml:space="preserve"> </w:t>
      </w:r>
      <w:r>
        <w:t xml:space="preserve">White marks on stone are typically either efflorescence (mineral salts) or etching (acid damage). Efflorescence can be cleaned with an appropriate remover. Etching is permanent damage to the stone surface from acidic substances and requires professional re-honing. To prevent etching, seal stone regularly and wipe spills immediately.</w:t>
      </w:r>
    </w:p>
    <w:p>
      <w:pPr>
        <w:pStyle w:val="BodyText"/>
      </w:pPr>
      <w:r>
        <w:rPr>
          <w:bCs/>
          <w:b/>
        </w:rPr>
        <w:t xml:space="preserve">Q711:</w:t>
      </w:r>
      <w:r>
        <w:t xml:space="preserve"> </w:t>
      </w:r>
      <w:r>
        <w:t xml:space="preserve">our laminate flooring tiles are cracking — what could be causing this?</w:t>
      </w:r>
      <w:r>
        <w:t xml:space="preserve"> </w:t>
      </w:r>
      <w:r>
        <w:rPr>
          <w:bCs/>
          <w:b/>
        </w:rPr>
        <w:t xml:space="preserve">A:</w:t>
      </w:r>
      <w:r>
        <w:t xml:space="preserve"> </w:t>
      </w:r>
      <w:r>
        <w:t xml:space="preserve">Cracking is almost always due to substrate issues rather than tile defects. Common causes: inadequate subfloor preparation, missing or inadequate expansion joints, subfloor movement or settlement, tiles installed over structural cracks without an anti-fracture membrane, inadequate adhesive coverage, or heavy impact. We can help diagnose the cause if you share photos and installation details.</w:t>
      </w:r>
    </w:p>
    <w:p>
      <w:pPr>
        <w:pStyle w:val="BodyText"/>
      </w:pPr>
      <w:r>
        <w:rPr>
          <w:bCs/>
          <w:b/>
        </w:rPr>
        <w:t xml:space="preserve">Q712:</w:t>
      </w:r>
      <w:r>
        <w:t xml:space="preserve"> </w:t>
      </w:r>
      <w:r>
        <w:t xml:space="preserve">Water is seeping through my shower grout — what should I do?</w:t>
      </w:r>
      <w:r>
        <w:t xml:space="preserve"> </w:t>
      </w:r>
      <w:r>
        <w:rPr>
          <w:bCs/>
          <w:b/>
        </w:rPr>
        <w:t xml:space="preserve">A:</w:t>
      </w:r>
      <w:r>
        <w:t xml:space="preserve"> </w:t>
      </w:r>
      <w:r>
        <w:t xml:space="preserve">Seeping water usually indicates failed or missing grout, failed silicone sealant at junctions, or inadequate waterproofing behind the tiles. Remove and replace damaged grout with epoxy-based grout (waterproof). Reseal all silicone joints. If water continues to seep, the waterproofing membrane behind the tiles may have failed — this requires professional remediation, potentially removing and reinstalling the tiles.</w:t>
      </w:r>
    </w:p>
    <w:p>
      <w:pPr>
        <w:pStyle w:val="BodyText"/>
      </w:pPr>
      <w:r>
        <w:rPr>
          <w:bCs/>
          <w:b/>
        </w:rPr>
        <w:t xml:space="preserve">Q713:</w:t>
      </w:r>
      <w:r>
        <w:t xml:space="preserve"> </w:t>
      </w:r>
      <w:r>
        <w:t xml:space="preserve">My tiles have developed a white haze after grouting — how do I remove it?</w:t>
      </w:r>
    </w:p>
    <w:p>
      <w:pPr>
        <w:pStyle w:val="BodyText"/>
      </w:pPr>
      <w:r>
        <w:rPr>
          <w:bCs/>
          <w:b/>
        </w:rPr>
        <w:t xml:space="preserve">Q714:</w:t>
      </w:r>
      <w:r>
        <w:t xml:space="preserve"> </w:t>
      </w:r>
      <w:r>
        <w:t xml:space="preserve">Some of my wall tiles are starting to come loose — how do I fix this?</w:t>
      </w:r>
      <w:r>
        <w:t xml:space="preserve"> </w:t>
      </w:r>
      <w:r>
        <w:rPr>
          <w:bCs/>
          <w:b/>
        </w:rPr>
        <w:t xml:space="preserve">A:</w:t>
      </w:r>
      <w:r>
        <w:t xml:space="preserve"> </w:t>
      </w:r>
      <w:r>
        <w:t xml:space="preserve">Remove loose tiles carefully, scrape all old adhesive from both the tile back and the wall, check that the wall surface is sound (not crumbling), apply fresh adhesive (use wall tile adhesive with good grab), press the tile firmly back into place, and support it until the adhesive sets (24 hours). Regrout the joint once the adhesive is fully cured.</w:t>
      </w:r>
    </w:p>
    <w:p>
      <w:pPr>
        <w:pStyle w:val="BodyText"/>
      </w:pPr>
      <w:r>
        <w:rPr>
          <w:bCs/>
          <w:b/>
        </w:rPr>
        <w:t xml:space="preserve">Q715:</w:t>
      </w:r>
      <w:r>
        <w:t xml:space="preserve"> </w:t>
      </w:r>
      <w:r>
        <w:t xml:space="preserve">My grout is cracking and falling out between tiles — what’s wrong?</w:t>
      </w:r>
      <w:r>
        <w:t xml:space="preserve"> </w:t>
      </w:r>
      <w:r>
        <w:rPr>
          <w:bCs/>
          <w:b/>
        </w:rPr>
        <w:t xml:space="preserve">A:</w:t>
      </w:r>
      <w:r>
        <w:t xml:space="preserve"> </w:t>
      </w:r>
      <w:r>
        <w:t xml:space="preserve">Cracked grout indicates movement in the substrate — either the subfloor is flexing, expansion joints are missing, or the wrong adhesive was used. Remove the cracked grout completely, check for loose tiles (indicating adhesive failure), and re-grout with flexible grout. If the problem recurs, the underlying movement issue must be addressed.</w:t>
      </w:r>
    </w:p>
    <w:p>
      <w:pPr>
        <w:pStyle w:val="BodyText"/>
      </w:pPr>
      <w:r>
        <w:rPr>
          <w:bCs/>
          <w:b/>
        </w:rPr>
        <w:t xml:space="preserve">Q716:</w:t>
      </w:r>
      <w:r>
        <w:t xml:space="preserve"> </w:t>
      </w:r>
      <w:r>
        <w:t xml:space="preserve">There’s mould growing on my bathroom grout — how do I get rid of it?</w:t>
      </w:r>
      <w:r>
        <w:t xml:space="preserve"> </w:t>
      </w:r>
      <w:r>
        <w:rPr>
          <w:bCs/>
          <w:b/>
        </w:rPr>
        <w:t xml:space="preserve">A:</w:t>
      </w:r>
      <w:r>
        <w:t xml:space="preserve"> </w:t>
      </w:r>
      <w:r>
        <w:t xml:space="preserve">Clean mould with a mould remover or diluted bleach solution (wear gloves and ventilate). For persistent mould, the grout may need to be removed and replaced with epoxy-based grout (mould-resistant). Address the root cause: improve ventilation (install/run an extractor fan), reseal cementitious grout, and reduce humidity. Mould-resistant silicone at junctions also helps prevent recurrence.</w:t>
      </w:r>
    </w:p>
    <w:p>
      <w:pPr>
        <w:pStyle w:val="BodyText"/>
      </w:pPr>
      <w:r>
        <w:rPr>
          <w:bCs/>
          <w:b/>
        </w:rPr>
        <w:t xml:space="preserve">Q717:</w:t>
      </w:r>
      <w:r>
        <w:t xml:space="preserve"> </w:t>
      </w:r>
      <w:r>
        <w:t xml:space="preserve">My LVT floor has developed gaps between planks — what happened?</w:t>
      </w:r>
      <w:r>
        <w:t xml:space="preserve"> </w:t>
      </w:r>
      <w:r>
        <w:rPr>
          <w:bCs/>
          <w:b/>
        </w:rPr>
        <w:t xml:space="preserve">A:</w:t>
      </w:r>
      <w:r>
        <w:t xml:space="preserve"> </w:t>
      </w:r>
      <w:r>
        <w:t xml:space="preserve">Gaps in LVT are typically caused by: inadequate expansion gap around the perimeter (the floor is pushing against walls), temperature fluctuations causing expansion and contraction, or subfloor moisture issues. Check that expansion gaps are clear (not blocked by skirting). For small gaps, gentle tapping may close them. Persistent gaps may require partial reinstallation with proper expansion clearance.</w:t>
      </w:r>
    </w:p>
    <w:p>
      <w:pPr>
        <w:pStyle w:val="BodyText"/>
      </w:pPr>
      <w:r>
        <w:rPr>
          <w:bCs/>
          <w:b/>
        </w:rPr>
        <w:t xml:space="preserve">Q718:</w:t>
      </w:r>
      <w:r>
        <w:t xml:space="preserve"> </w:t>
      </w:r>
      <w:r>
        <w:t xml:space="preserve">My laminate floor is lifting at the edges — why?</w:t>
      </w:r>
      <w:r>
        <w:t xml:space="preserve"> </w:t>
      </w:r>
      <w:r>
        <w:rPr>
          <w:bCs/>
          <w:b/>
        </w:rPr>
        <w:t xml:space="preserve">A:</w:t>
      </w:r>
      <w:r>
        <w:t xml:space="preserve"> </w:t>
      </w:r>
      <w:r>
        <w:t xml:space="preserve">Edge lifting in laminate is usually due to moisture exposure (water has seeped into the joints and swollen the HDF core) or inadequate expansion gaps. If moisture is the cause, the affected boards must be replaced and the moisture source eliminated. For minor lifting due to expansion pressure, remove the skirting and ensure adequate expansion gaps exist.</w:t>
      </w:r>
    </w:p>
    <w:p>
      <w:pPr>
        <w:pStyle w:val="BodyText"/>
      </w:pPr>
      <w:r>
        <w:rPr>
          <w:bCs/>
          <w:b/>
        </w:rPr>
        <w:t xml:space="preserve">Q719:</w:t>
      </w:r>
      <w:r>
        <w:t xml:space="preserve"> </w:t>
      </w:r>
      <w:r>
        <w:t xml:space="preserve">Tiles are making a cracking sound when I walk on them — is this normal?</w:t>
      </w:r>
      <w:r>
        <w:t xml:space="preserve"> </w:t>
      </w:r>
      <w:r>
        <w:rPr>
          <w:bCs/>
          <w:b/>
        </w:rPr>
        <w:t xml:space="preserve">A:</w:t>
      </w:r>
      <w:r>
        <w:t xml:space="preserve"> </w:t>
      </w:r>
      <w:r>
        <w:t xml:space="preserve">A cracking or popping sound when walking on tiles indicates that the tile is not fully bonded to the substrate — there’s a void underneath allowing the tile to flex and make noise. This is not normal and will eventually lead to cracked tiles. The affected tiles should be removed and reinstalled with proper adhesive coverage.</w:t>
      </w:r>
    </w:p>
    <w:p>
      <w:pPr>
        <w:pStyle w:val="BodyText"/>
      </w:pPr>
      <w:r>
        <w:rPr>
          <w:bCs/>
          <w:b/>
        </w:rPr>
        <w:t xml:space="preserve">Q720:</w:t>
      </w:r>
      <w:r>
        <w:t xml:space="preserve"> </w:t>
      </w:r>
      <w:r>
        <w:t xml:space="preserve">My underfloor heating isn’t heating evenly — could the tiles be the problem?</w:t>
      </w:r>
      <w:r>
        <w:t xml:space="preserve"> </w:t>
      </w:r>
      <w:r>
        <w:rPr>
          <w:bCs/>
          <w:b/>
        </w:rPr>
        <w:t xml:space="preserve">A:</w:t>
      </w:r>
      <w:r>
        <w:t xml:space="preserve"> </w:t>
      </w:r>
      <w:r>
        <w:t xml:space="preserve">Tiles are excellent heat conductors and don’t cause uneven heating. Uneven heat is usually due to: heating cable spacing inconsistency, a faulty thermostat or sensor, or air gaps under the tiles (which insulate and prevent heat transfer). Check the heating system first. If some tiles sound hollow, that could explain cold spots — address the adhesive voids.</w:t>
      </w:r>
    </w:p>
    <w:p>
      <w:pPr>
        <w:pStyle w:val="BodyText"/>
      </w:pPr>
      <w:r>
        <w:rPr>
          <w:bCs/>
          <w:b/>
        </w:rPr>
        <w:t xml:space="preserve">Q721:</w:t>
      </w:r>
      <w:r>
        <w:t xml:space="preserve"> </w:t>
      </w:r>
      <w:r>
        <w:t xml:space="preserve">My stone tiles have developed stains — how do I remove them?</w:t>
      </w:r>
      <w:r>
        <w:t xml:space="preserve"> </w:t>
      </w:r>
      <w:r>
        <w:rPr>
          <w:bCs/>
          <w:b/>
        </w:rPr>
        <w:t xml:space="preserve">A:</w:t>
      </w:r>
      <w:r>
        <w:t xml:space="preserve"> </w:t>
      </w:r>
      <w:r>
        <w:t xml:space="preserve">Stain removal depends on the stain type and stone. Oil-based stains: draw out with a poultice (baking soda and water paste, left for 24-48 hours). Organic stains (coffee, wine): hydrogen peroxide poultice. Rust: commercial rust remover for stone. Always test on a spare tile first. If stains persist, professional stone restoration may be needed.</w:t>
      </w:r>
    </w:p>
    <w:p>
      <w:pPr>
        <w:pStyle w:val="BodyText"/>
      </w:pPr>
      <w:r>
        <w:rPr>
          <w:bCs/>
          <w:b/>
        </w:rPr>
        <w:t xml:space="preserve">Q722:</w:t>
      </w:r>
      <w:r>
        <w:t xml:space="preserve"> </w:t>
      </w:r>
      <w:r>
        <w:t xml:space="preserve">The colour of my tiles looks different now they’re installed vs. the sample — why?</w:t>
      </w:r>
      <w:r>
        <w:t xml:space="preserve"> </w:t>
      </w:r>
      <w:r>
        <w:rPr>
          <w:bCs/>
          <w:b/>
        </w:rPr>
        <w:t xml:space="preserve">A:</w:t>
      </w:r>
      <w:r>
        <w:t xml:space="preserve"> </w:t>
      </w:r>
      <w:r>
        <w:t xml:space="preserve">Colour differences can be due to: different lighting ( showroom vs. home), the surrounding colours affecting perception (wall colour, cabinetry), the larger area creating a different visual effect than a small sample, batch variation, or grout colour influence. Also, tiles often appear slightly darker when wet or when viewed at a different angle. If the difference is extreme, contact us.</w:t>
      </w:r>
    </w:p>
    <w:p>
      <w:pPr>
        <w:pStyle w:val="BodyText"/>
      </w:pPr>
      <w:r>
        <w:rPr>
          <w:bCs/>
          <w:b/>
        </w:rPr>
        <w:t xml:space="preserve">Q723:</w:t>
      </w:r>
      <w:r>
        <w:t xml:space="preserve"> </w:t>
      </w:r>
      <w:r>
        <w:t xml:space="preserve">My tile cutter keeps breaking tiles instead of cutting them cleanly — what’s wrong?</w:t>
      </w:r>
      <w:r>
        <w:t xml:space="preserve"> </w:t>
      </w:r>
      <w:r>
        <w:rPr>
          <w:bCs/>
          <w:b/>
        </w:rPr>
        <w:t xml:space="preserve">A:</w:t>
      </w:r>
      <w:r>
        <w:t xml:space="preserve"> </w:t>
      </w:r>
      <w:r>
        <w:t xml:space="preserve">Common causes: blunt or incorrect blade (porcelain requires a diamond blade), cutting too fast, not enough water lubrication (for wet saws), scoring too lightly (for manual cutters), or trying to cut tiles too thick for the cutter. Ensure you’re using the right cutter for your tile type — manual cutters work for ceramic; porcelain needs a wet saw.</w:t>
      </w:r>
    </w:p>
    <w:p>
      <w:pPr>
        <w:pStyle w:val="BodyText"/>
      </w:pPr>
      <w:r>
        <w:rPr>
          <w:bCs/>
          <w:b/>
        </w:rPr>
        <w:t xml:space="preserve">Q724:</w:t>
      </w:r>
      <w:r>
        <w:t xml:space="preserve"> </w:t>
      </w:r>
      <w:r>
        <w:t xml:space="preserve">The adhesive is setting too fast for me to work — what can I do?</w:t>
      </w:r>
      <w:r>
        <w:t xml:space="preserve"> </w:t>
      </w:r>
      <w:r>
        <w:rPr>
          <w:bCs/>
          <w:b/>
        </w:rPr>
        <w:t xml:space="preserve">A:</w:t>
      </w:r>
      <w:r>
        <w:t xml:space="preserve"> </w:t>
      </w:r>
      <w:r>
        <w:t xml:space="preserve">Adhesive sets faster in hot, dry, or windy conditions. To slow setting: mix smaller batches, work in shaded areas, use cooler water for mixing, cover mixed adhesive with a damp cloth between applications, or switch to a standard-set adhesive if you’ve been using rapid-set. In very hot weather, work early morning or late afternoon.</w:t>
      </w:r>
    </w:p>
    <w:p>
      <w:pPr>
        <w:pStyle w:val="BodyText"/>
      </w:pPr>
      <w:r>
        <w:rPr>
          <w:bCs/>
          <w:b/>
        </w:rPr>
        <w:t xml:space="preserve">Q725:</w:t>
      </w:r>
      <w:r>
        <w:t xml:space="preserve"> </w:t>
      </w:r>
      <w:r>
        <w:t xml:space="preserve">I ordered too few tiles and my batch is sold out — what are my options?</w:t>
      </w:r>
      <w:r>
        <w:t xml:space="preserve"> </w:t>
      </w:r>
      <w:r>
        <w:rPr>
          <w:bCs/>
          <w:b/>
        </w:rPr>
        <w:t xml:space="preserve">A:</w:t>
      </w:r>
      <w:r>
        <w:t xml:space="preserve"> </w:t>
      </w:r>
      <w:r>
        <w:t xml:space="preserve">Contact us immediately — we can check all warehouses for remaining stock from the same batch. If the exact batch is unavailable, we can check if a new batch is arriving. If you must use a different batch, install the new batch in a less visible area (behind furniture, under cabinets) with the old batch in visible areas. Slight variation is usually acceptable if the tile has a V3 or V4 rating.</w:t>
      </w:r>
    </w:p>
    <w:p>
      <w:pPr>
        <w:pStyle w:val="BodyText"/>
      </w:pPr>
      <w:r>
        <w:rPr>
          <w:bCs/>
          <w:b/>
        </w:rPr>
        <w:t xml:space="preserve">Q726:</w:t>
      </w:r>
      <w:r>
        <w:t xml:space="preserve"> </w:t>
      </w:r>
      <w:r>
        <w:t xml:space="preserve">My bathroom floor isn’t sloping toward the drain — is this a problem?</w:t>
      </w:r>
      <w:r>
        <w:t xml:space="preserve"> </w:t>
      </w:r>
      <w:r>
        <w:rPr>
          <w:bCs/>
          <w:b/>
        </w:rPr>
        <w:t xml:space="preserve">A:</w:t>
      </w:r>
      <w:r>
        <w:t xml:space="preserve"> </w:t>
      </w:r>
      <w:r>
        <w:t xml:space="preserve">A flat bathroom floor (outside the shower area) is fine — it only needs to be level. However, the shower floor MUST slope toward the drain (minimum 1:100 gradient) to prevent standing water. If your shower floor isn’t sloping, this is a significant problem that can cause water pooling, mould, and waterproofing failure. This requires professional remediation.</w:t>
      </w:r>
    </w:p>
    <w:p>
      <w:pPr>
        <w:pStyle w:val="BodyText"/>
      </w:pPr>
      <w:r>
        <w:rPr>
          <w:bCs/>
          <w:b/>
        </w:rPr>
        <w:t xml:space="preserve">Q727:</w:t>
      </w:r>
      <w:r>
        <w:t xml:space="preserve"> </w:t>
      </w:r>
      <w:r>
        <w:t xml:space="preserve">There are chips on the edges of my tiles after cutting — how do I prevent this?</w:t>
      </w:r>
      <w:r>
        <w:t xml:space="preserve"> </w:t>
      </w:r>
      <w:r>
        <w:rPr>
          <w:bCs/>
          <w:b/>
        </w:rPr>
        <w:t xml:space="preserve">A:</w:t>
      </w:r>
      <w:r>
        <w:t xml:space="preserve"> </w:t>
      </w:r>
      <w:r>
        <w:t xml:space="preserve">Chipping during cutting is usually caused by: a blunt blade, cutting too fast, incorrect blade type (use diamond blade for porcelain), not supporting the tile properly during the cut, or poor quality tiles. Use a sharp blade, cut slowly with consistent pressure, support both sides of the cut line, and use masking tape along the cut line to reduce chipping.</w:t>
      </w:r>
    </w:p>
    <w:p>
      <w:pPr>
        <w:pStyle w:val="BodyText"/>
      </w:pPr>
      <w:r>
        <w:rPr>
          <w:bCs/>
          <w:b/>
        </w:rPr>
        <w:t xml:space="preserve">Q728:</w:t>
      </w:r>
      <w:r>
        <w:t xml:space="preserve"> </w:t>
      </w:r>
      <w:r>
        <w:t xml:space="preserve">My grout lines are uneven widths — how do I fix this?</w:t>
      </w:r>
      <w:r>
        <w:t xml:space="preserve"> </w:t>
      </w:r>
      <w:r>
        <w:rPr>
          <w:bCs/>
          <w:b/>
        </w:rPr>
        <w:t xml:space="preserve">A:</w:t>
      </w:r>
      <w:r>
        <w:t xml:space="preserve"> </w:t>
      </w:r>
      <w:r>
        <w:t xml:space="preserve">Uneven grout lines are a cosmetic issue that’s difficult to fix after grouting without removing tiles. For minor variation, it’s often not noticeable once the room is furnished. For significant issues, you may need to remove and reinstall the affected tiles. Prevention is key — use tile spacers consistently and check alignment frequently as you work.</w:t>
      </w:r>
    </w:p>
    <w:p>
      <w:pPr>
        <w:pStyle w:val="BodyText"/>
      </w:pPr>
      <w:r>
        <w:rPr>
          <w:bCs/>
          <w:b/>
        </w:rPr>
        <w:t xml:space="preserve">Q729:</w:t>
      </w:r>
      <w:r>
        <w:t xml:space="preserve"> </w:t>
      </w:r>
      <w:r>
        <w:t xml:space="preserve">Water is pooling on my outdoor patio tiles — what’s wrong?</w:t>
      </w:r>
      <w:r>
        <w:t xml:space="preserve"> </w:t>
      </w:r>
      <w:r>
        <w:rPr>
          <w:bCs/>
          <w:b/>
        </w:rPr>
        <w:t xml:space="preserve">A:</w:t>
      </w:r>
      <w:r>
        <w:t xml:space="preserve"> </w:t>
      </w:r>
      <w:r>
        <w:t xml:space="preserve">Water pooling indicates inadequate slope (should be minimum 1:80 away from the house) or dips in the subfloor. This can lead to slipping hazards, algae growth, and potential water ingress. The solution may involve removing tiles, correcting the screed falls, and reinstalling. In some cases, additional drainage points can be added.</w:t>
      </w:r>
    </w:p>
    <w:p>
      <w:pPr>
        <w:pStyle w:val="BodyText"/>
      </w:pPr>
      <w:r>
        <w:rPr>
          <w:bCs/>
          <w:b/>
        </w:rPr>
        <w:t xml:space="preserve">Q730:</w:t>
      </w:r>
      <w:r>
        <w:t xml:space="preserve"> </w:t>
      </w:r>
      <w:r>
        <w:t xml:space="preserve">My tiles have developed scratches — can they be repaired?</w:t>
      </w:r>
    </w:p>
    <w:p>
      <w:pPr>
        <w:pStyle w:val="BodyText"/>
      </w:pPr>
      <w:r>
        <w:rPr>
          <w:bCs/>
          <w:b/>
        </w:rPr>
        <w:t xml:space="preserve">Q731:</w:t>
      </w:r>
      <w:r>
        <w:t xml:space="preserve"> </w:t>
      </w:r>
      <w:r>
        <w:t xml:space="preserve">The silicone sealant around my bath is going mouldy — how do I fix it?</w:t>
      </w:r>
      <w:r>
        <w:t xml:space="preserve"> </w:t>
      </w:r>
      <w:r>
        <w:rPr>
          <w:bCs/>
          <w:b/>
        </w:rPr>
        <w:t xml:space="preserve">A:</w:t>
      </w:r>
      <w:r>
        <w:t xml:space="preserve"> </w:t>
      </w:r>
      <w:r>
        <w:t xml:space="preserve">Remove the old silicone completely using a silicone remover tool, clean the area thoroughly with methylated spirits, ensure the area is completely dry, and apply new mould-resistant bathroom silicone. Use masking tape for a neat finish. Ensure adequate bathroom ventilation to prevent recurrence. Quality silicone should last 5-10 years before mould develops.</w:t>
      </w:r>
    </w:p>
    <w:p>
      <w:pPr>
        <w:pStyle w:val="BodyText"/>
      </w:pPr>
      <w:r>
        <w:rPr>
          <w:bCs/>
          <w:b/>
        </w:rPr>
        <w:t xml:space="preserve">Q732:</w:t>
      </w:r>
      <w:r>
        <w:t xml:space="preserve"> </w:t>
      </w:r>
      <w:r>
        <w:t xml:space="preserve">My tile installation looks uneven with some tiles higher than others — what happened?</w:t>
      </w:r>
      <w:r>
        <w:t xml:space="preserve"> </w:t>
      </w:r>
      <w:r>
        <w:rPr>
          <w:bCs/>
          <w:b/>
        </w:rPr>
        <w:t xml:space="preserve">A:</w:t>
      </w:r>
      <w:r>
        <w:t xml:space="preserve"> </w:t>
      </w:r>
      <w:r>
        <w:t xml:space="preserve">This is called</w:t>
      </w:r>
      <w:r>
        <w:t xml:space="preserve"> </w:t>
      </w:r>
      <w:r>
        <w:t xml:space="preserve">“</w:t>
      </w:r>
      <w:r>
        <w:t xml:space="preserve">lippage</w:t>
      </w:r>
      <w:r>
        <w:t xml:space="preserve">”</w:t>
      </w:r>
      <w:r>
        <w:t xml:space="preserve"> </w:t>
      </w:r>
      <w:r>
        <w:t xml:space="preserve">— height differences between adjacent tiles. Causes include: uneven subfloor, not using a tile levelling system with large format tiles, inconsistent adhesive bed thickness, or tiles of varying thickness (shouldn’t happen with quality tiles). Minor lippage (under 1mm) is normal; significant lippage requires removing and relevelling affected tiles.</w:t>
      </w:r>
    </w:p>
    <w:p>
      <w:pPr>
        <w:pStyle w:val="BodyText"/>
      </w:pPr>
      <w:r>
        <w:rPr>
          <w:bCs/>
          <w:b/>
        </w:rPr>
        <w:t xml:space="preserve">Q733:</w:t>
      </w:r>
      <w:r>
        <w:t xml:space="preserve"> </w:t>
      </w:r>
      <w:r>
        <w:t xml:space="preserve">The colour of my grout is different from what I expected — why?</w:t>
      </w:r>
      <w:r>
        <w:t xml:space="preserve"> </w:t>
      </w:r>
      <w:r>
        <w:rPr>
          <w:bCs/>
          <w:b/>
        </w:rPr>
        <w:t xml:space="preserve">A:</w:t>
      </w:r>
      <w:r>
        <w:t xml:space="preserve"> </w:t>
      </w:r>
      <w:r>
        <w:t xml:space="preserve">Grout colour can appear different when wet vs. dry, and the surrounding tile colour affects perception (grout looks darker against light tiles, lighter against dark tiles). Cementitious grout also lightens slightly as it fully cures (up to 7 days). Always let grout dry completely before assessing the colour. If truly wrong, the grout can be stained or removed and replaced.</w:t>
      </w:r>
    </w:p>
    <w:p>
      <w:pPr>
        <w:pStyle w:val="BodyText"/>
      </w:pPr>
      <w:r>
        <w:rPr>
          <w:bCs/>
          <w:b/>
        </w:rPr>
        <w:t xml:space="preserve">Q734:</w:t>
      </w:r>
      <w:r>
        <w:t xml:space="preserve"> </w:t>
      </w:r>
      <w:r>
        <w:t xml:space="preserve">My laminate floor has water damage from a leak — can it be saved?</w:t>
      </w:r>
      <w:r>
        <w:t xml:space="preserve"> </w:t>
      </w:r>
      <w:r>
        <w:rPr>
          <w:bCs/>
          <w:b/>
        </w:rPr>
        <w:t xml:space="preserve">A:</w:t>
      </w:r>
      <w:r>
        <w:t xml:space="preserve"> </w:t>
      </w:r>
      <w:r>
        <w:t xml:space="preserve">If caught quickly, dry the area thoroughly with fans and dehumidifiers — minor surface moisture on AC4/AC5 laminate may not cause permanent damage. However, if water has penetrated the joints and the HDF core has swollen, the affected boards must be replaced. Laminate cannot be</w:t>
      </w:r>
      <w:r>
        <w:t xml:space="preserve"> </w:t>
      </w:r>
      <w:r>
        <w:t xml:space="preserve">“</w:t>
      </w:r>
      <w:r>
        <w:t xml:space="preserve">dried out</w:t>
      </w:r>
      <w:r>
        <w:t xml:space="preserve">”</w:t>
      </w:r>
      <w:r>
        <w:t xml:space="preserve"> </w:t>
      </w:r>
      <w:r>
        <w:t xml:space="preserve">once the core has expanded. Keep spare planks from installation for repairs.</w:t>
      </w:r>
    </w:p>
    <w:p>
      <w:pPr>
        <w:pStyle w:val="BodyText"/>
      </w:pPr>
      <w:r>
        <w:rPr>
          <w:bCs/>
          <w:b/>
        </w:rPr>
        <w:t xml:space="preserve">Q735:</w:t>
      </w:r>
      <w:r>
        <w:t xml:space="preserve"> </w:t>
      </w:r>
      <w:r>
        <w:t xml:space="preserve">There are gaps between our laminate flooring tiles and the wall — is this normal?</w:t>
      </w:r>
      <w:r>
        <w:t xml:space="preserve"> </w:t>
      </w:r>
      <w:r>
        <w:rPr>
          <w:bCs/>
          <w:b/>
        </w:rPr>
        <w:t xml:space="preserve">A:</w:t>
      </w:r>
      <w:r>
        <w:t xml:space="preserve"> </w:t>
      </w:r>
      <w:r>
        <w:t xml:space="preserve">Yes, a 5-10mm gap between floor tiles and walls is essential — it’s an expansion joint that allows the floor to expand and contract with temperature changes. This gap should be covered by skirting boards and not filled with grout or hard adhesive. If the gap is visible after skirting is installed, the skirting may need adjustment.</w:t>
      </w:r>
    </w:p>
    <w:p>
      <w:pPr>
        <w:pStyle w:val="BodyText"/>
      </w:pPr>
      <w:r>
        <w:rPr>
          <w:bCs/>
          <w:b/>
        </w:rPr>
        <w:t xml:space="preserve">Q736:</w:t>
      </w:r>
      <w:r>
        <w:t xml:space="preserve"> </w:t>
      </w:r>
      <w:r>
        <w:t xml:space="preserve">My wood-look tiles look too uniform and fake — how can I improve the look?</w:t>
      </w:r>
      <w:r>
        <w:t xml:space="preserve"> </w:t>
      </w:r>
      <w:r>
        <w:rPr>
          <w:bCs/>
          <w:b/>
        </w:rPr>
        <w:t xml:space="preserve">A:</w:t>
      </w:r>
      <w:r>
        <w:t xml:space="preserve"> </w:t>
      </w:r>
      <w:r>
        <w:t xml:space="preserve">To improve the realism of wood-look tiles: choose a range with high variation (V3-V4) so each tile looks different, mix tiles from multiple boxes during installation (creates natural variation), stagger the joints randomly (like real wood flooring, not in a regular pattern), use a narrow grout joint (1.5-2mm for rectified), and choose a grout colour close to the tile colour.</w:t>
      </w:r>
    </w:p>
    <w:p>
      <w:pPr>
        <w:pStyle w:val="BodyText"/>
      </w:pPr>
      <w:r>
        <w:rPr>
          <w:bCs/>
          <w:b/>
        </w:rPr>
        <w:t xml:space="preserve">Q737:</w:t>
      </w:r>
      <w:r>
        <w:t xml:space="preserve"> </w:t>
      </w:r>
      <w:r>
        <w:t xml:space="preserve">My outdoor tiles have become slippery with algae — how do I clean them?</w:t>
      </w:r>
      <w:r>
        <w:t xml:space="preserve"> </w:t>
      </w:r>
      <w:r>
        <w:rPr>
          <w:bCs/>
          <w:b/>
        </w:rPr>
        <w:t xml:space="preserve">A:</w:t>
      </w:r>
      <w:r>
        <w:t xml:space="preserve"> </w:t>
      </w:r>
      <w:r>
        <w:t xml:space="preserve">Clean algae from outdoor tiles with a stiff brush and a solution of warm water and household bleach (1 part bleach to 10 parts water), or a commercial patio cleaner. Wear protective gear. For persistent algae, a pressure washer on a low setting can help. To prevent regrowth, ensure adequate drainage, improve sunlight exposure where possible, and consider an anti-slip treatment.</w:t>
      </w:r>
    </w:p>
    <w:p>
      <w:pPr>
        <w:pStyle w:val="BodyText"/>
      </w:pPr>
      <w:r>
        <w:rPr>
          <w:bCs/>
          <w:b/>
        </w:rPr>
        <w:t xml:space="preserve">Q738:</w:t>
      </w:r>
      <w:r>
        <w:t xml:space="preserve"> </w:t>
      </w:r>
      <w:r>
        <w:t xml:space="preserve">The adhesive isn’t sticking to my porcelain tiles — what’s wrong?</w:t>
      </w:r>
      <w:r>
        <w:t xml:space="preserve"> </w:t>
      </w:r>
      <w:r>
        <w:rPr>
          <w:bCs/>
          <w:b/>
        </w:rPr>
        <w:t xml:space="preserve">A:</w:t>
      </w:r>
      <w:r>
        <w:t xml:space="preserve"> </w:t>
      </w:r>
      <w:r>
        <w:t xml:space="preserve">Porcelain is dense and non-porous, so standard adhesive may not bond well. Solutions: use a high-quality flexible adhesive specifically formulated for porcelain (C2 class or higher), back-butter each tile to ensure full coverage, ensure the tile back is clean (no dust or manufacturing residue), and don’t spread more adhesive than you can cover within the open time.</w:t>
      </w:r>
    </w:p>
    <w:p>
      <w:pPr>
        <w:pStyle w:val="BodyText"/>
      </w:pPr>
      <w:r>
        <w:rPr>
          <w:bCs/>
          <w:b/>
        </w:rPr>
        <w:t xml:space="preserve">Q739:</w:t>
      </w:r>
      <w:r>
        <w:t xml:space="preserve"> </w:t>
      </w:r>
      <w:r>
        <w:t xml:space="preserve">My tiles were installed yesterday and I can already see staining — what happened?</w:t>
      </w:r>
    </w:p>
    <w:p>
      <w:pPr>
        <w:pStyle w:val="BodyText"/>
      </w:pPr>
      <w:r>
        <w:rPr>
          <w:bCs/>
          <w:b/>
        </w:rPr>
        <w:t xml:space="preserve">Q740:</w:t>
      </w:r>
      <w:r>
        <w:t xml:space="preserve"> </w:t>
      </w:r>
      <w:r>
        <w:t xml:space="preserve">I dropped a heavy pot and cracked a floor tile — how do I replace just one?</w:t>
      </w:r>
      <w:r>
        <w:t xml:space="preserve"> </w:t>
      </w:r>
      <w:r>
        <w:rPr>
          <w:bCs/>
          <w:b/>
        </w:rPr>
        <w:t xml:space="preserve">A:</w:t>
      </w:r>
      <w:r>
        <w:t xml:space="preserve"> </w:t>
      </w:r>
      <w:r>
        <w:t xml:space="preserve">Remove the grout around the damaged tile, drill holes in the tile centre, carefully chip it out with a hammer and chisel, clean the old adhesive from the substrate, apply fresh adhesive, set the new tile level with its neighbours, let it set 24 hours, then grout. This is why keeping spare tiles from your original installation is so important.</w:t>
      </w:r>
    </w:p>
    <w:p>
      <w:pPr>
        <w:pStyle w:val="BodyText"/>
      </w:pPr>
      <w:r>
        <w:rPr>
          <w:bCs/>
          <w:b/>
        </w:rPr>
        <w:t xml:space="preserve">Q741:</w:t>
      </w:r>
      <w:r>
        <w:t xml:space="preserve"> </w:t>
      </w:r>
      <w:r>
        <w:t xml:space="preserve">My bathroom extractor fan isn’t preventing condensation on my tiles — what else can I do?</w:t>
      </w:r>
      <w:r>
        <w:t xml:space="preserve"> </w:t>
      </w:r>
      <w:r>
        <w:rPr>
          <w:bCs/>
          <w:b/>
        </w:rPr>
        <w:t xml:space="preserve">A:</w:t>
      </w:r>
      <w:r>
        <w:t xml:space="preserve"> </w:t>
      </w:r>
      <w:r>
        <w:t xml:space="preserve">In addition to running the extractor fan during and after showers: keep the bathroom door open after showering to allow air circulation, wipe tiles down with a squeegee after showering, ensure the fan is adequate for the room size (calculate m³/hour rating), consider a heated towel rail (reduces humidity), and in extreme cases, a dehumidifier may be needed. Proper ventilation is essential for tile longevity.</w:t>
      </w:r>
    </w:p>
    <w:p>
      <w:pPr>
        <w:pStyle w:val="BodyText"/>
      </w:pPr>
      <w:r>
        <w:rPr>
          <w:bCs/>
          <w:b/>
        </w:rPr>
        <w:t xml:space="preserve">Q742:</w:t>
      </w:r>
      <w:r>
        <w:t xml:space="preserve"> </w:t>
      </w:r>
      <w:r>
        <w:t xml:space="preserve">The pattern on my patterned tiles isn’t aligning properly — how do I fix this?</w:t>
      </w:r>
      <w:r>
        <w:t xml:space="preserve"> </w:t>
      </w:r>
      <w:r>
        <w:rPr>
          <w:bCs/>
          <w:b/>
        </w:rPr>
        <w:t xml:space="preserve">A:</w:t>
      </w:r>
      <w:r>
        <w:t xml:space="preserve"> </w:t>
      </w:r>
      <w:r>
        <w:t xml:space="preserve">Patterned tiles need careful alignment during installation. If patterns are misaligned: check that all tiles are oriented the same way (there’s usually a directional arrow on the back), ensure consistent spacing, and verify that tiles are from the same batch. If already installed, minor misalignment may not be noticeable from a distance. Significant issues may require reinstalling the affected area.</w:t>
      </w:r>
    </w:p>
    <w:p>
      <w:pPr>
        <w:pStyle w:val="BodyText"/>
      </w:pPr>
      <w:r>
        <w:rPr>
          <w:bCs/>
          <w:b/>
        </w:rPr>
        <w:t xml:space="preserve">Q743:</w:t>
      </w:r>
      <w:r>
        <w:t xml:space="preserve"> </w:t>
      </w:r>
      <w:r>
        <w:t xml:space="preserve">our laminate flooring tiles feel cold in winter — is underfloor heating the only solution?</w:t>
      </w:r>
      <w:r>
        <w:t xml:space="preserve"> </w:t>
      </w:r>
      <w:r>
        <w:rPr>
          <w:bCs/>
          <w:b/>
        </w:rPr>
        <w:t xml:space="preserve">A:</w:t>
      </w:r>
      <w:r>
        <w:t xml:space="preserve"> </w:t>
      </w:r>
      <w:r>
        <w:t xml:space="preserve">Underfloor heating is the best solution but not the only one. Alternatives: area rugs in high-traffic zones (bedside, in front of the sofa), slippers with rubber soles, ensuring good insulation in the room above (if applicable), and closing curtains at night to retain heat. Tiles will always feel cooler than carpet or wood — it’s part of their character, but underfloor heating transforms the experience.</w:t>
      </w:r>
    </w:p>
    <w:p>
      <w:pPr>
        <w:pStyle w:val="BodyText"/>
      </w:pPr>
      <w:r>
        <w:rPr>
          <w:bCs/>
          <w:b/>
        </w:rPr>
        <w:t xml:space="preserve">Q745:</w:t>
      </w:r>
      <w:r>
        <w:t xml:space="preserve"> </w:t>
      </w:r>
      <w:r>
        <w:t xml:space="preserve">My LVT floor feels spongy in some areas — what’s wrong?</w:t>
      </w:r>
      <w:r>
        <w:t xml:space="preserve"> </w:t>
      </w:r>
      <w:r>
        <w:rPr>
          <w:bCs/>
          <w:b/>
        </w:rPr>
        <w:t xml:space="preserve">A:</w:t>
      </w:r>
      <w:r>
        <w:t xml:space="preserve"> </w:t>
      </w:r>
      <w:r>
        <w:t xml:space="preserve">A spongy or bouncy feel indicates an uneven subfloor beneath the LVT. The locking joints may be flexing over a hollow or raised spot. This can cause joint failure over time. The solution is to lift the affected area, level the subfloor with a self-levelling compound, and reinstall. Proper subfloor preparation is essential for LVT longevity.</w:t>
      </w:r>
    </w:p>
    <w:p>
      <w:pPr>
        <w:pStyle w:val="BodyText"/>
      </w:pPr>
      <w:r>
        <w:rPr>
          <w:bCs/>
          <w:b/>
        </w:rPr>
        <w:t xml:space="preserve">Q746:</w:t>
      </w:r>
      <w:r>
        <w:t xml:space="preserve"> </w:t>
      </w:r>
      <w:r>
        <w:t xml:space="preserve">There are bubbles under my vinyl flooring — how do I fix them?</w:t>
      </w:r>
      <w:r>
        <w:t xml:space="preserve"> </w:t>
      </w:r>
      <w:r>
        <w:rPr>
          <w:bCs/>
          <w:b/>
        </w:rPr>
        <w:t xml:space="preserve">A:</w:t>
      </w:r>
      <w:r>
        <w:t xml:space="preserve"> </w:t>
      </w:r>
      <w:r>
        <w:t xml:space="preserve">Bubbles in sheet vinyl can sometimes be punctured with a fine needle and the air pressed out, then weighted down for 24 hours. For persistent bubbles, cut a small slit, apply adhesive underneath, press flat, and seal the slit. Bubbles indicate either trapped air during installation, subfloor moisture, or adhesive failure.</w:t>
      </w:r>
    </w:p>
    <w:p>
      <w:pPr>
        <w:pStyle w:val="BodyText"/>
      </w:pPr>
      <w:r>
        <w:rPr>
          <w:bCs/>
          <w:b/>
        </w:rPr>
        <w:t xml:space="preserve">Q747:</w:t>
      </w:r>
      <w:r>
        <w:t xml:space="preserve"> </w:t>
      </w:r>
      <w:r>
        <w:t xml:space="preserve">My tiles look different colours in different lights — is this normal?</w:t>
      </w:r>
      <w:r>
        <w:t xml:space="preserve"> </w:t>
      </w:r>
      <w:r>
        <w:rPr>
          <w:bCs/>
          <w:b/>
        </w:rPr>
        <w:t xml:space="preserve">A:</w:t>
      </w:r>
      <w:r>
        <w:t xml:space="preserve"> </w:t>
      </w:r>
      <w:r>
        <w:t xml:space="preserve">Yes, this is completely normal. All tiles appear different under warm incandescent light, cool LED light, natural daylight, and evening light. This is especially noticeable with light-coloured and reflective tiles. The variation can be striking — a tile that looks warm beige in morning light may appear cool grey under LED downlights. Always view samples in your home’s actual lighting before deciding.</w:t>
      </w:r>
    </w:p>
    <w:p>
      <w:pPr>
        <w:pStyle w:val="BodyText"/>
      </w:pPr>
      <w:r>
        <w:rPr>
          <w:bCs/>
          <w:b/>
        </w:rPr>
        <w:t xml:space="preserve">Q748:</w:t>
      </w:r>
      <w:r>
        <w:t xml:space="preserve"> </w:t>
      </w:r>
      <w:r>
        <w:t xml:space="preserve">My grout lines are discoloured even though I sealed them — what happened?</w:t>
      </w:r>
      <w:r>
        <w:t xml:space="preserve"> </w:t>
      </w:r>
      <w:r>
        <w:rPr>
          <w:bCs/>
          <w:b/>
        </w:rPr>
        <w:t xml:space="preserve">A:</w:t>
      </w:r>
      <w:r>
        <w:t xml:space="preserve"> </w:t>
      </w:r>
      <w:r>
        <w:t xml:space="preserve">Grout sealer wears off over time, especially in high-traffic and wet areas. If sealed grout is discolouring, the sealer has likely worn away and needs reapplication. Clean the grout thoroughly first, allow it to dry completely, then apply fresh penetrating sealer. In showers, sealer may need reapplication every 12 months.</w:t>
      </w:r>
    </w:p>
    <w:p>
      <w:pPr>
        <w:pStyle w:val="BodyText"/>
      </w:pPr>
      <w:r>
        <w:rPr>
          <w:bCs/>
          <w:b/>
        </w:rPr>
        <w:t xml:space="preserve">Q749:</w:t>
      </w:r>
      <w:r>
        <w:t xml:space="preserve"> </w:t>
      </w:r>
      <w:r>
        <w:t xml:space="preserve">I’ve run out of tiles one box short and can’t get the same batch — what do I do?</w:t>
      </w:r>
      <w:r>
        <w:t xml:space="preserve"> </w:t>
      </w:r>
      <w:r>
        <w:rPr>
          <w:bCs/>
          <w:b/>
        </w:rPr>
        <w:t xml:space="preserve">A:</w:t>
      </w:r>
      <w:r>
        <w:t xml:space="preserve"> </w:t>
      </w:r>
      <w:r>
        <w:t xml:space="preserve">Use the different-batch tiles in the least visible areas: behind the toilet, under the vanity, inside cupboards, or in corners. Slight colour variation is usually acceptable if the tile has a V3 or V4 variation rating. If the difference is noticeable, consider creating a deliberate pattern or border with the different tiles to make it look intentional.</w:t>
      </w:r>
    </w:p>
    <w:p>
      <w:pPr>
        <w:pStyle w:val="BodyText"/>
      </w:pPr>
      <w:r>
        <w:rPr>
          <w:bCs/>
          <w:b/>
        </w:rPr>
        <w:t xml:space="preserve">Q750:</w:t>
      </w:r>
      <w:r>
        <w:t xml:space="preserve"> </w:t>
      </w:r>
      <w:r>
        <w:t xml:space="preserve">My shower door or screen won’t close properly after tiling — why?</w:t>
      </w:r>
      <w:r>
        <w:t xml:space="preserve"> </w:t>
      </w:r>
      <w:r>
        <w:rPr>
          <w:bCs/>
          <w:b/>
        </w:rPr>
        <w:t xml:space="preserve">A:</w:t>
      </w:r>
      <w:r>
        <w:t xml:space="preserve"> </w:t>
      </w:r>
      <w:r>
        <w:t xml:space="preserve">Tiling raises the floor level, which can affect door clearances and shower screen alignment. Frameless shower screens need precise level installation. The solution may involve: adjusting the door hinges, trimming the door bottom (if wood), reinstalling the shower screen to the new level, or in some cases, replacing the door with one suited to the new floor height. Always account for tile thickness when planning shower installations.</w:t>
      </w:r>
    </w:p>
    <w:p>
      <w:r>
        <w:pict>
          <v:rect style="width:0;height:1.5pt" o:hralign="center" o:hrstd="t" o:hr="t"/>
        </w:pict>
      </w:r>
    </w:p>
    <w:bookmarkEnd w:id="46"/>
    <w:bookmarkStart w:id="47" w:name="X1d47bb3c15f2822b06bb0e857188ca77e331b8e"/>
    <w:p>
      <w:pPr>
        <w:pStyle w:val="Heading2"/>
      </w:pPr>
      <w:r>
        <w:t xml:space="preserve">Category 21: Environmental &amp; Sustainability Questions</w:t>
      </w:r>
    </w:p>
    <w:p>
      <w:pPr>
        <w:pStyle w:val="FirstParagraph"/>
      </w:pPr>
      <w:r>
        <w:rPr>
          <w:bCs/>
          <w:b/>
        </w:rPr>
        <w:t xml:space="preserve">Q751:</w:t>
      </w:r>
      <w:r>
        <w:t xml:space="preserve"> </w:t>
      </w:r>
      <w:r>
        <w:t xml:space="preserve">Are tiles an eco-friendly flooring choice?</w:t>
      </w:r>
      <w:r>
        <w:t xml:space="preserve"> </w:t>
      </w:r>
      <w:r>
        <w:rPr>
          <w:bCs/>
          <w:b/>
        </w:rPr>
        <w:t xml:space="preserve">A:</w:t>
      </w:r>
      <w:r>
        <w:t xml:space="preserve"> </w:t>
      </w:r>
      <w:r>
        <w:t xml:space="preserve">Yes, tiles are one of the most environmentally friendly flooring options. Porcelain and ceramic tiles are made from natural clay and minerals, contain no VOCs (volatile organic compounds), don’t emit harmful chemicals, are extremely durable (lasting decades, reducing replacement waste), and are 100% recyclable. Their long lifespan means less material ends up in landfills compared to shorter-lived flooring options.</w:t>
      </w:r>
    </w:p>
    <w:p>
      <w:pPr>
        <w:pStyle w:val="BodyText"/>
      </w:pPr>
      <w:r>
        <w:rPr>
          <w:bCs/>
          <w:b/>
        </w:rPr>
        <w:t xml:space="preserve">Q752:</w:t>
      </w:r>
      <w:r>
        <w:t xml:space="preserve"> </w:t>
      </w:r>
      <w:r>
        <w:t xml:space="preserve">Do Tiletoria tiles contain harmful chemicals like VOCs?</w:t>
      </w:r>
      <w:r>
        <w:t xml:space="preserve"> </w:t>
      </w:r>
      <w:r>
        <w:rPr>
          <w:bCs/>
          <w:b/>
        </w:rPr>
        <w:t xml:space="preserve">A:</w:t>
      </w:r>
      <w:r>
        <w:t xml:space="preserve"> </w:t>
      </w:r>
      <w:r>
        <w:t xml:space="preserve">No. Porcelain and ceramic tiles are fired at extremely high temperatures (1,000-1,400°C), which eliminates all organic compounds. Tiles contain no VOCs, no formaldehyde, no PVC, and no phthalates. They’re one of the healthiest flooring choices for indoor air quality — recognised by allergy and asthma organisations worldwide.</w:t>
      </w:r>
    </w:p>
    <w:p>
      <w:pPr>
        <w:pStyle w:val="BodyText"/>
      </w:pPr>
      <w:r>
        <w:rPr>
          <w:bCs/>
          <w:b/>
        </w:rPr>
        <w:t xml:space="preserve">Q753:</w:t>
      </w:r>
      <w:r>
        <w:t xml:space="preserve"> </w:t>
      </w:r>
      <w:r>
        <w:t xml:space="preserve">Are tiles recyclable?</w:t>
      </w:r>
      <w:r>
        <w:t xml:space="preserve"> </w:t>
      </w:r>
      <w:r>
        <w:rPr>
          <w:bCs/>
          <w:b/>
        </w:rPr>
        <w:t xml:space="preserve">A:</w:t>
      </w:r>
      <w:r>
        <w:t xml:space="preserve"> </w:t>
      </w:r>
      <w:r>
        <w:t xml:space="preserve">Yes, ceramic and porcelain tiles are 100% recyclable. They can be crushed and used as aggregate in road construction, concrete production, and drainage systems. However, recycling infrastructure for post-consumer tiles is limited in South Africa. The best environmental benefit of tiles comes from their extreme durability — they rarely need replacement.</w:t>
      </w:r>
    </w:p>
    <w:p>
      <w:pPr>
        <w:pStyle w:val="BodyText"/>
      </w:pPr>
      <w:r>
        <w:rPr>
          <w:bCs/>
          <w:b/>
        </w:rPr>
        <w:t xml:space="preserve">Q754:</w:t>
      </w:r>
      <w:r>
        <w:t xml:space="preserve"> </w:t>
      </w:r>
      <w:r>
        <w:t xml:space="preserve">Is porcelain more eco-friendly than ceramic?</w:t>
      </w:r>
      <w:r>
        <w:t xml:space="preserve"> </w:t>
      </w:r>
      <w:r>
        <w:rPr>
          <w:bCs/>
          <w:b/>
        </w:rPr>
        <w:t xml:space="preserve">A:</w:t>
      </w:r>
      <w:r>
        <w:t xml:space="preserve"> </w:t>
      </w:r>
      <w:r>
        <w:t xml:space="preserve">Both are eco-friendly. Porcelain requires higher firing temperatures (uses more energy) but lasts significantly longer. Ceramic uses less energy to produce but may need replacing sooner in high-traffic areas. Over a 50-year lifespan, porcelain’s durability often makes it the more sustainable choice despite the higher initial production energy.</w:t>
      </w:r>
    </w:p>
    <w:p>
      <w:pPr>
        <w:pStyle w:val="BodyText"/>
      </w:pPr>
      <w:r>
        <w:rPr>
          <w:bCs/>
          <w:b/>
        </w:rPr>
        <w:t xml:space="preserve">Q755:</w:t>
      </w:r>
      <w:r>
        <w:t xml:space="preserve"> </w:t>
      </w:r>
      <w:r>
        <w:t xml:space="preserve">Does Tiletoria source sustainable products?</w:t>
      </w:r>
      <w:r>
        <w:t xml:space="preserve"> </w:t>
      </w:r>
      <w:r>
        <w:rPr>
          <w:bCs/>
          <w:b/>
        </w:rPr>
        <w:t xml:space="preserve">A:</w:t>
      </w:r>
      <w:r>
        <w:t xml:space="preserve"> </w:t>
      </w:r>
      <w:r>
        <w:t xml:space="preserve">We work with international manufacturers who are increasingly adopting sustainable practices — using recycled materials in production, investing in energy-efficient kilns, and implementing water recycling in manufacturing. Porcelain tiles themselves are an inherently sustainable product due to their natural composition and extreme longevity.</w:t>
      </w:r>
    </w:p>
    <w:p>
      <w:pPr>
        <w:pStyle w:val="BodyText"/>
      </w:pPr>
      <w:r>
        <w:rPr>
          <w:bCs/>
          <w:b/>
        </w:rPr>
        <w:t xml:space="preserve">Q757:</w:t>
      </w:r>
      <w:r>
        <w:t xml:space="preserve"> </w:t>
      </w:r>
      <w:r>
        <w:t xml:space="preserve">Is LVT flooring eco-friendly?</w:t>
      </w:r>
      <w:r>
        <w:t xml:space="preserve"> </w:t>
      </w:r>
      <w:r>
        <w:rPr>
          <w:bCs/>
          <w:b/>
        </w:rPr>
        <w:t xml:space="preserve">A:</w:t>
      </w:r>
      <w:r>
        <w:t xml:space="preserve"> </w:t>
      </w:r>
      <w:r>
        <w:t xml:space="preserve">LVT is a PVC-based product, which raises environmental concerns around production and end-of-life disposal. However, quality LVT is extremely durable (10-25 years), reducing replacement frequency. Some manufacturers now offer LVT with recycled content and phthalate-free formulations. For maximum sustainability, porcelain tiles remain the better choice, but LVT offers practical advantages for certain applications.</w:t>
      </w:r>
    </w:p>
    <w:p>
      <w:pPr>
        <w:pStyle w:val="BodyText"/>
      </w:pPr>
      <w:r>
        <w:rPr>
          <w:bCs/>
          <w:b/>
        </w:rPr>
        <w:t xml:space="preserve">Q758:</w:t>
      </w:r>
      <w:r>
        <w:t xml:space="preserve"> </w:t>
      </w:r>
      <w:r>
        <w:t xml:space="preserve">How does tile flooring compare to carpet for allergies?</w:t>
      </w:r>
      <w:r>
        <w:t xml:space="preserve"> </w:t>
      </w:r>
      <w:r>
        <w:rPr>
          <w:bCs/>
          <w:b/>
        </w:rPr>
        <w:t xml:space="preserve">A:</w:t>
      </w:r>
      <w:r>
        <w:t xml:space="preserve"> </w:t>
      </w:r>
      <w:r>
        <w:t xml:space="preserve">Tiles are vastly superior to carpet for allergy sufferers. Carpet traps dust mites, pet dander, pollen, and mould spores, releasing them when walked on. Tiles have no fibres to harbour allergens and can be thoroughly cleaned. Hard flooring with regular cleaning significantly reduces indoor allergen levels — recommended by allergy specialists.</w:t>
      </w:r>
    </w:p>
    <w:p>
      <w:pPr>
        <w:pStyle w:val="BodyText"/>
      </w:pPr>
      <w:r>
        <w:rPr>
          <w:bCs/>
          <w:b/>
        </w:rPr>
        <w:t xml:space="preserve">Q759:</w:t>
      </w:r>
      <w:r>
        <w:t xml:space="preserve"> </w:t>
      </w:r>
      <w:r>
        <w:t xml:space="preserve">Do tiles help keep a house cool in summer?</w:t>
      </w:r>
      <w:r>
        <w:t xml:space="preserve"> </w:t>
      </w:r>
      <w:r>
        <w:rPr>
          <w:bCs/>
          <w:b/>
        </w:rPr>
        <w:t xml:space="preserve">A:</w:t>
      </w:r>
      <w:r>
        <w:t xml:space="preserve"> </w:t>
      </w:r>
      <w:r>
        <w:t xml:space="preserve">Yes, tiles are naturally cool underfoot and help regulate indoor temperatures in hot climates. They absorb heat during the day and release it slowly at night. In South African summers, tiled floors feel significantly cooler than wood, carpet, or vinyl. Light-coloured tiles reflect more heat than dark tiles — an important consideration for north and west-facing rooms.</w:t>
      </w:r>
    </w:p>
    <w:p>
      <w:pPr>
        <w:pStyle w:val="BodyText"/>
      </w:pPr>
      <w:r>
        <w:rPr>
          <w:bCs/>
          <w:b/>
        </w:rPr>
        <w:t xml:space="preserve">Q760:</w:t>
      </w:r>
      <w:r>
        <w:t xml:space="preserve"> </w:t>
      </w:r>
      <w:r>
        <w:t xml:space="preserve">Can tiles contribute to green building certification?</w:t>
      </w:r>
      <w:r>
        <w:t xml:space="preserve"> </w:t>
      </w:r>
      <w:r>
        <w:rPr>
          <w:bCs/>
          <w:b/>
        </w:rPr>
        <w:t xml:space="preserve">A:</w:t>
      </w:r>
      <w:r>
        <w:t xml:space="preserve"> </w:t>
      </w:r>
      <w:r>
        <w:t xml:space="preserve">Yes, porcelain and ceramic tiles can contribute points toward green building certifications like GBCSA (Green Building Council South Africa) through: low VOC emissions, recycled content in some products, local manufacturing options (reducing transport emissions), durability (reducing material replacement), and thermal mass properties. Specific credit depends on the certification system and project.</w:t>
      </w:r>
    </w:p>
    <w:p>
      <w:r>
        <w:pict>
          <v:rect style="width:0;height:1.5pt" o:hralign="center" o:hrstd="t" o:hr="t"/>
        </w:pict>
      </w:r>
    </w:p>
    <w:bookmarkEnd w:id="47"/>
    <w:bookmarkStart w:id="48" w:name="category-22-nhbrc-building-compliance"/>
    <w:p>
      <w:pPr>
        <w:pStyle w:val="Heading2"/>
      </w:pPr>
      <w:r>
        <w:t xml:space="preserve">Category 22: NHBRC &amp; Building Compliance</w:t>
      </w:r>
    </w:p>
    <w:p>
      <w:pPr>
        <w:pStyle w:val="FirstParagraph"/>
      </w:pPr>
      <w:r>
        <w:rPr>
          <w:bCs/>
          <w:b/>
        </w:rPr>
        <w:t xml:space="preserve">Q761:</w:t>
      </w:r>
      <w:r>
        <w:t xml:space="preserve"> </w:t>
      </w:r>
      <w:r>
        <w:t xml:space="preserve">What is the NHBRC, and does it affect my tiling project?</w:t>
      </w:r>
      <w:r>
        <w:t xml:space="preserve"> </w:t>
      </w:r>
      <w:r>
        <w:rPr>
          <w:bCs/>
          <w:b/>
        </w:rPr>
        <w:t xml:space="preserve">A:</w:t>
      </w:r>
      <w:r>
        <w:t xml:space="preserve"> </w:t>
      </w:r>
      <w:r>
        <w:t xml:space="preserve">The NHBRC (National Home Builders Registration Council) regulates home building standards in South Africa. If you’re building a new home enrolled with the NHBRC, your tiling must comply with their standards, particularly for waterproofing in wet areas. For renovations on existing homes, NHBRC compliance isn’t mandatory but the standards provide excellent guidance for best practice.</w:t>
      </w:r>
    </w:p>
    <w:p>
      <w:pPr>
        <w:pStyle w:val="BodyText"/>
      </w:pPr>
      <w:r>
        <w:rPr>
          <w:bCs/>
          <w:b/>
        </w:rPr>
        <w:t xml:space="preserve">Q762:</w:t>
      </w:r>
      <w:r>
        <w:t xml:space="preserve"> </w:t>
      </w:r>
      <w:r>
        <w:t xml:space="preserve">What are the waterproofing requirements for bathrooms?</w:t>
      </w:r>
      <w:r>
        <w:t xml:space="preserve"> </w:t>
      </w:r>
      <w:r>
        <w:rPr>
          <w:bCs/>
          <w:b/>
        </w:rPr>
        <w:t xml:space="preserve">A:</w:t>
      </w:r>
      <w:r>
        <w:t xml:space="preserve"> </w:t>
      </w:r>
      <w:r>
        <w:t xml:space="preserve">SANS 10400 and NHBRC requirements mandate: shower floors must be waterproofed, shower walls must be waterproofed up to 1.8m high, bath walls must be waterproofed up to the shower rose height where there’s a shower over the bath, and bathroom floors must have a waterproofing system. This is typically a liquid-applied membrane applied before tiling.</w:t>
      </w:r>
    </w:p>
    <w:p>
      <w:pPr>
        <w:pStyle w:val="BodyText"/>
      </w:pPr>
      <w:r>
        <w:rPr>
          <w:bCs/>
          <w:b/>
        </w:rPr>
        <w:t xml:space="preserve">Q763:</w:t>
      </w:r>
      <w:r>
        <w:t xml:space="preserve"> </w:t>
      </w:r>
      <w:r>
        <w:t xml:space="preserve">Do I need a certificate for my waterproofing?</w:t>
      </w:r>
      <w:r>
        <w:t xml:space="preserve"> </w:t>
      </w:r>
      <w:r>
        <w:rPr>
          <w:bCs/>
          <w:b/>
        </w:rPr>
        <w:t xml:space="preserve">A:</w:t>
      </w:r>
      <w:r>
        <w:t xml:space="preserve"> </w:t>
      </w:r>
      <w:r>
        <w:t xml:space="preserve">For new builds enrolled with the NHBRC, a waterproofing certificate from a registered waterproofing contractor is required. For DIY renovations on existing homes, a certificate isn’t legally required but proper waterproofing is essential. If you sell your home, having documentation of proper waterproofing adds value and buyer confidence.</w:t>
      </w:r>
    </w:p>
    <w:p>
      <w:pPr>
        <w:pStyle w:val="BodyText"/>
      </w:pPr>
      <w:r>
        <w:rPr>
          <w:bCs/>
          <w:b/>
        </w:rPr>
        <w:t xml:space="preserve">Q764:</w:t>
      </w:r>
      <w:r>
        <w:t xml:space="preserve"> </w:t>
      </w:r>
      <w:r>
        <w:t xml:space="preserve">What is SANS 10400, and how does it relate to tiling?</w:t>
      </w:r>
      <w:r>
        <w:t xml:space="preserve"> </w:t>
      </w:r>
      <w:r>
        <w:rPr>
          <w:bCs/>
          <w:b/>
        </w:rPr>
        <w:t xml:space="preserve">A:</w:t>
      </w:r>
      <w:r>
        <w:t xml:space="preserve"> </w:t>
      </w:r>
      <w:r>
        <w:t xml:space="preserve">SANS 10400 is the South African National Standard for The Application of the National Building Regulations. Part B (Structural Design), Part K (Floors and Stairways), and Part P (Drainage) contain provisions relevant to tiling, particularly regarding floor drainage, falls to waste, and structural adequacy of substrates.</w:t>
      </w:r>
    </w:p>
    <w:p>
      <w:pPr>
        <w:pStyle w:val="BodyText"/>
      </w:pPr>
      <w:r>
        <w:rPr>
          <w:bCs/>
          <w:b/>
        </w:rPr>
        <w:t xml:space="preserve">Q765:</w:t>
      </w:r>
      <w:r>
        <w:t xml:space="preserve"> </w:t>
      </w:r>
      <w:r>
        <w:t xml:space="preserve">What SANS standard applies to ceramic tiles specifically?</w:t>
      </w:r>
      <w:r>
        <w:t xml:space="preserve"> </w:t>
      </w:r>
      <w:r>
        <w:rPr>
          <w:bCs/>
          <w:b/>
        </w:rPr>
        <w:t xml:space="preserve">A:</w:t>
      </w:r>
      <w:r>
        <w:t xml:space="preserve"> </w:t>
      </w:r>
      <w:r>
        <w:t xml:space="preserve">SANS 1449 is the South African National Standard for ceramic tiles. It specifies requirements for classification, dimensions, physical properties, and quality. All tiles sold in South Africa should comply with SANS 1449. Tiletoria ensures all our products meet or exceed this standard.</w:t>
      </w:r>
    </w:p>
    <w:p>
      <w:pPr>
        <w:pStyle w:val="BodyText"/>
      </w:pPr>
      <w:r>
        <w:rPr>
          <w:bCs/>
          <w:b/>
        </w:rPr>
        <w:t xml:space="preserve">Q766:</w:t>
      </w:r>
      <w:r>
        <w:t xml:space="preserve"> </w:t>
      </w:r>
      <w:r>
        <w:t xml:space="preserve">Do I need building plan approval to retile my bathroom?</w:t>
      </w:r>
      <w:r>
        <w:t xml:space="preserve"> </w:t>
      </w:r>
      <w:r>
        <w:rPr>
          <w:bCs/>
          <w:b/>
        </w:rPr>
        <w:t xml:space="preserve">A:</w:t>
      </w:r>
      <w:r>
        <w:t xml:space="preserve"> </w:t>
      </w:r>
      <w:r>
        <w:t xml:space="preserve">For cosmetic retiling (replacing tiles without structural changes), building plan approval is generally not required. However, if you’re altering drainage, moving walls, or making structural changes, you may need approval from your local municipality. Check with your local building control office if unsure.</w:t>
      </w:r>
    </w:p>
    <w:p>
      <w:pPr>
        <w:pStyle w:val="BodyText"/>
      </w:pPr>
      <w:r>
        <w:rPr>
          <w:bCs/>
          <w:b/>
        </w:rPr>
        <w:t xml:space="preserve">Q767:</w:t>
      </w:r>
      <w:r>
        <w:t xml:space="preserve"> </w:t>
      </w:r>
      <w:r>
        <w:t xml:space="preserve">Are there specific requirements for tiling around swimming pools?</w:t>
      </w:r>
      <w:r>
        <w:t xml:space="preserve"> </w:t>
      </w:r>
      <w:r>
        <w:rPr>
          <w:bCs/>
          <w:b/>
        </w:rPr>
        <w:t xml:space="preserve">A:</w:t>
      </w:r>
      <w:r>
        <w:t xml:space="preserve"> </w:t>
      </w:r>
      <w:r>
        <w:t xml:space="preserve">Yes, pool tiling must comply with SANS 10107 for glazing and SANS 10400 for pool construction. Pool tiles must be frost-resistant, chemical-resistant (to chlorine/salt), and have appropriate slip resistance for pool surrounds. The pool shell must be properly waterproofed before tiling. Professional installation is strongly recommended.</w:t>
      </w:r>
    </w:p>
    <w:p>
      <w:pPr>
        <w:pStyle w:val="BodyText"/>
      </w:pPr>
      <w:r>
        <w:rPr>
          <w:bCs/>
          <w:b/>
        </w:rPr>
        <w:t xml:space="preserve">Q768:</w:t>
      </w:r>
      <w:r>
        <w:t xml:space="preserve"> </w:t>
      </w:r>
      <w:r>
        <w:t xml:space="preserve">What documentation should I keep for my tiling project?</w:t>
      </w:r>
      <w:r>
        <w:t xml:space="preserve"> </w:t>
      </w:r>
      <w:r>
        <w:rPr>
          <w:bCs/>
          <w:b/>
        </w:rPr>
        <w:t xml:space="preserve">A:</w:t>
      </w:r>
      <w:r>
        <w:t xml:space="preserve"> </w:t>
      </w:r>
      <w:r>
        <w:t xml:space="preserve">Keep: original tax invoices (warranty proof), product specification sheets, batch numbers, waterproofing certificates (if applicable), photos of the installation process (subfloor, adhesive coverage, waterproofing), and any correspondence with suppliers or installers. This documentation is invaluable for warranty claims, insurance, and future property sale.</w:t>
      </w:r>
    </w:p>
    <w:p>
      <w:pPr>
        <w:pStyle w:val="BodyText"/>
      </w:pPr>
      <w:r>
        <w:rPr>
          <w:bCs/>
          <w:b/>
        </w:rPr>
        <w:t xml:space="preserve">Q769:</w:t>
      </w:r>
      <w:r>
        <w:t xml:space="preserve"> </w:t>
      </w:r>
      <w:r>
        <w:t xml:space="preserve">Do I need a professional tiler for my project to comply with standards?</w:t>
      </w:r>
      <w:r>
        <w:t xml:space="preserve"> </w:t>
      </w:r>
      <w:r>
        <w:rPr>
          <w:bCs/>
          <w:b/>
        </w:rPr>
        <w:t xml:space="preserve">A:</w:t>
      </w:r>
      <w:r>
        <w:t xml:space="preserve"> </w:t>
      </w:r>
      <w:r>
        <w:t xml:space="preserve">Building regulations don’t mandate that tiling must be done by a professional. However, waterproofing in wet areas should be done by a competent person (and certified for NHBRC-enrolled new builds). DIY tiling is permitted, but you’re responsible for ensuring compliance with relevant standards. If you’re unsure about waterproofing, hire a professional for that critical element.</w:t>
      </w:r>
    </w:p>
    <w:p>
      <w:pPr>
        <w:pStyle w:val="BodyText"/>
      </w:pPr>
      <w:r>
        <w:rPr>
          <w:bCs/>
          <w:b/>
        </w:rPr>
        <w:t xml:space="preserve">Q770:</w:t>
      </w:r>
      <w:r>
        <w:t xml:space="preserve"> </w:t>
      </w:r>
      <w:r>
        <w:t xml:space="preserve">What are the minimum falls required for bathroom floors?</w:t>
      </w:r>
      <w:r>
        <w:t xml:space="preserve"> </w:t>
      </w:r>
      <w:r>
        <w:rPr>
          <w:bCs/>
          <w:b/>
        </w:rPr>
        <w:t xml:space="preserve">A:</w:t>
      </w:r>
      <w:r>
        <w:t xml:space="preserve"> </w:t>
      </w:r>
      <w:r>
        <w:t xml:space="preserve">Shower floors must have a minimum fall of 1:100 (1cm drop per 1m) toward the floor waste. General bathroom floors should have a minimum fall of 1:200 toward the floor waste. These falls ensure water drains properly and doesn’t pool, which could lead to slipping hazards and waterproofing failure.</w:t>
      </w:r>
    </w:p>
    <w:p>
      <w:r>
        <w:pict>
          <v:rect style="width:0;height:1.5pt" o:hralign="center" o:hrstd="t" o:hr="t"/>
        </w:pict>
      </w:r>
    </w:p>
    <w:bookmarkEnd w:id="48"/>
    <w:bookmarkStart w:id="49" w:name="Xb49b7fed7d54de4a6591a40c482ea275c05b8d5"/>
    <w:p>
      <w:pPr>
        <w:pStyle w:val="Heading2"/>
      </w:pPr>
      <w:r>
        <w:t xml:space="preserve">Category 23: Special Applications &amp; Niche Uses</w:t>
      </w:r>
    </w:p>
    <w:p>
      <w:pPr>
        <w:pStyle w:val="FirstParagraph"/>
      </w:pPr>
      <w:r>
        <w:rPr>
          <w:bCs/>
          <w:b/>
        </w:rPr>
        <w:t xml:space="preserve">Q771:</w:t>
      </w:r>
      <w:r>
        <w:t xml:space="preserve"> </w:t>
      </w:r>
      <w:r>
        <w:t xml:space="preserve">Can tiles be used for staircases?</w:t>
      </w:r>
      <w:r>
        <w:t xml:space="preserve"> </w:t>
      </w:r>
      <w:r>
        <w:rPr>
          <w:bCs/>
          <w:b/>
        </w:rPr>
        <w:t xml:space="preserve">A:</w:t>
      </w:r>
      <w:r>
        <w:t xml:space="preserve"> </w:t>
      </w:r>
      <w:r>
        <w:t xml:space="preserve">Yes, tiles are excellent for staircases when properly installed. Use full-body porcelain with R10+ slip rating, bullnose or step-nose tiles for the leading edge, and ensure proper structural support. Stair tiling is an advanced project — the substrate must be solid concrete or properly reinforced. Professional installation is strongly recommended for staircases.</w:t>
      </w:r>
    </w:p>
    <w:p>
      <w:pPr>
        <w:pStyle w:val="BodyText"/>
      </w:pPr>
      <w:r>
        <w:rPr>
          <w:bCs/>
          <w:b/>
        </w:rPr>
        <w:t xml:space="preserve">Q772:</w:t>
      </w:r>
      <w:r>
        <w:t xml:space="preserve"> </w:t>
      </w:r>
      <w:r>
        <w:t xml:space="preserve">What tiles work for a braai and outdoor kitchen area?</w:t>
      </w:r>
    </w:p>
    <w:p>
      <w:pPr>
        <w:pStyle w:val="BodyText"/>
      </w:pPr>
      <w:r>
        <w:rPr>
          <w:bCs/>
          <w:b/>
        </w:rPr>
        <w:t xml:space="preserve">Q773:</w:t>
      </w:r>
      <w:r>
        <w:t xml:space="preserve"> </w:t>
      </w:r>
      <w:r>
        <w:t xml:space="preserve">Can I tile my garage floor myself?</w:t>
      </w:r>
      <w:r>
        <w:t xml:space="preserve"> </w:t>
      </w:r>
      <w:r>
        <w:rPr>
          <w:bCs/>
          <w:b/>
        </w:rPr>
        <w:t xml:space="preserve">A:</w:t>
      </w:r>
      <w:r>
        <w:t xml:space="preserve"> </w:t>
      </w:r>
      <w:r>
        <w:t xml:space="preserve">Garage floor tiling is achievable for experienced DIYers. Requirements: full-body porcelain (PEI 5), R11+ anti-slip, 10mm+ thickness, proper concrete subfloor, flexible adhesive, and movement joints every 8-10m. The subfloor must handle vehicle weight (minimum 100mm reinforced concrete). Consider oil and chemical resistance — porcelain handles these well.</w:t>
      </w:r>
    </w:p>
    <w:p>
      <w:pPr>
        <w:pStyle w:val="BodyText"/>
      </w:pPr>
      <w:r>
        <w:rPr>
          <w:bCs/>
          <w:b/>
        </w:rPr>
        <w:t xml:space="preserve">Q774:</w:t>
      </w:r>
      <w:r>
        <w:t xml:space="preserve"> </w:t>
      </w:r>
      <w:r>
        <w:t xml:space="preserve">What tiles are suitable for a home workshop?</w:t>
      </w:r>
    </w:p>
    <w:p>
      <w:pPr>
        <w:pStyle w:val="BodyText"/>
      </w:pPr>
      <w:r>
        <w:rPr>
          <w:bCs/>
          <w:b/>
        </w:rPr>
        <w:t xml:space="preserve">Q775:</w:t>
      </w:r>
      <w:r>
        <w:t xml:space="preserve"> </w:t>
      </w:r>
      <w:r>
        <w:t xml:space="preserve">Can tiles be used in a wine cellar?</w:t>
      </w:r>
      <w:r>
        <w:t xml:space="preserve"> </w:t>
      </w:r>
      <w:r>
        <w:rPr>
          <w:bCs/>
          <w:b/>
        </w:rPr>
        <w:t xml:space="preserve">A:</w:t>
      </w:r>
      <w:r>
        <w:t xml:space="preserve"> </w:t>
      </w:r>
      <w:r>
        <w:t xml:space="preserve">Yes, tiles are excellent for wine cellars — they stay cool naturally, are easy to clean, and resist mould in humid conditions. Stone-look or real stone tiles suit the traditional cellar aesthetic. Ensure the subfloor has proper damp-proofing. Underfloor heating is NOT recommended for wine cellars — the cool temperature is beneficial for wine storage.</w:t>
      </w:r>
    </w:p>
    <w:p>
      <w:pPr>
        <w:pStyle w:val="BodyText"/>
      </w:pPr>
      <w:r>
        <w:rPr>
          <w:bCs/>
          <w:b/>
        </w:rPr>
        <w:t xml:space="preserve">Q776:</w:t>
      </w:r>
      <w:r>
        <w:t xml:space="preserve"> </w:t>
      </w:r>
      <w:r>
        <w:t xml:space="preserve">What tiles work for a home spa or jacuzzi room?</w:t>
      </w:r>
      <w:r>
        <w:t xml:space="preserve"> </w:t>
      </w:r>
      <w:r>
        <w:rPr>
          <w:bCs/>
          <w:b/>
        </w:rPr>
        <w:t xml:space="preserve">A:</w:t>
      </w:r>
      <w:r>
        <w:t xml:space="preserve"> </w:t>
      </w:r>
      <w:r>
        <w:t xml:space="preserve">Home spa areas need: R11+ slip-rated floor tiles, fully waterproof porcelain or glass mosaics, chemical-resistant tiles (for jacuzzi chemicals), and proper ventilation to manage humidity. Mosaics are popular for spa surrounds and feature walls. Ensure complete waterproofing of all surfaces and proper drainage.</w:t>
      </w:r>
    </w:p>
    <w:p>
      <w:pPr>
        <w:pStyle w:val="BodyText"/>
      </w:pPr>
      <w:r>
        <w:rPr>
          <w:bCs/>
          <w:b/>
        </w:rPr>
        <w:t xml:space="preserve">Q777:</w:t>
      </w:r>
      <w:r>
        <w:t xml:space="preserve"> </w:t>
      </w:r>
      <w:r>
        <w:t xml:space="preserve">Can I tile a shower bench or seating area?</w:t>
      </w:r>
      <w:r>
        <w:t xml:space="preserve"> </w:t>
      </w:r>
      <w:r>
        <w:rPr>
          <w:bCs/>
          <w:b/>
        </w:rPr>
        <w:t xml:space="preserve">A:</w:t>
      </w:r>
      <w:r>
        <w:t xml:space="preserve"> </w:t>
      </w:r>
      <w:r>
        <w:t xml:space="preserve">Yes, shower benches are commonly tiled to match the shower walls. The bench must be structurally sound (concrete or waterproofed timber frame), sloped slightly toward the shower for drainage, and waterproofed completely. Use the same tiles as the shower walls for a seamless look, or a contrasting feature tile. Ensure the bench can support the weight of a seated person.</w:t>
      </w:r>
    </w:p>
    <w:p>
      <w:pPr>
        <w:pStyle w:val="BodyText"/>
      </w:pPr>
      <w:r>
        <w:rPr>
          <w:bCs/>
          <w:b/>
        </w:rPr>
        <w:t xml:space="preserve">Q778:</w:t>
      </w:r>
      <w:r>
        <w:t xml:space="preserve"> </w:t>
      </w:r>
      <w:r>
        <w:t xml:space="preserve">What tiles are best for a mudroom or entrance area?</w:t>
      </w:r>
      <w:r>
        <w:t xml:space="preserve"> </w:t>
      </w:r>
      <w:r>
        <w:rPr>
          <w:bCs/>
          <w:b/>
        </w:rPr>
        <w:t xml:space="preserve">A:</w:t>
      </w:r>
      <w:r>
        <w:t xml:space="preserve"> </w:t>
      </w:r>
      <w:r>
        <w:t xml:space="preserve">Entrance areas need durable, easy-clean, dirt-hiding tiles. Large format stone-look or concrete-look porcelain in mid-to-dark tones works well. R10+ slip rating is important for wet shoes. Consider a recessed mat well at the entrance for shoe cleaning. The tiles should coordinate with the rest of the home’s flooring.</w:t>
      </w:r>
    </w:p>
    <w:p>
      <w:pPr>
        <w:pStyle w:val="BodyText"/>
      </w:pPr>
      <w:r>
        <w:rPr>
          <w:bCs/>
          <w:b/>
        </w:rPr>
        <w:t xml:space="preserve">Q779:</w:t>
      </w:r>
      <w:r>
        <w:t xml:space="preserve"> </w:t>
      </w:r>
      <w:r>
        <w:t xml:space="preserve">Can tiles be used for exterior walls and building facades?</w:t>
      </w:r>
      <w:r>
        <w:t xml:space="preserve"> </w:t>
      </w:r>
      <w:r>
        <w:rPr>
          <w:bCs/>
          <w:b/>
        </w:rPr>
        <w:t xml:space="preserve">A:</w:t>
      </w:r>
      <w:r>
        <w:t xml:space="preserve"> </w:t>
      </w:r>
      <w:r>
        <w:t xml:space="preserve">Yes, exterior cladding tiles (also called ventilated facades) are a growing trend. Use frost-resistant porcelain tiles designed for external fixing, installed with mechanical fixings on an aluminium rail system. This creates a protective, decorative skin on the building exterior. Professional installation is essential for facade tiling.</w:t>
      </w:r>
    </w:p>
    <w:p>
      <w:pPr>
        <w:pStyle w:val="BodyText"/>
      </w:pPr>
      <w:r>
        <w:rPr>
          <w:bCs/>
          <w:b/>
        </w:rPr>
        <w:t xml:space="preserve">Q780:</w:t>
      </w:r>
      <w:r>
        <w:t xml:space="preserve"> </w:t>
      </w:r>
      <w:r>
        <w:t xml:space="preserve">What tiles work for a rooftop entertainment area or balcony?</w:t>
      </w:r>
      <w:r>
        <w:t xml:space="preserve"> </w:t>
      </w:r>
      <w:r>
        <w:rPr>
          <w:bCs/>
          <w:b/>
        </w:rPr>
        <w:t xml:space="preserve">A:</w:t>
      </w:r>
      <w:r>
        <w:t xml:space="preserve"> </w:t>
      </w:r>
      <w:r>
        <w:t xml:space="preserve">Rooftop and balcony tiles must be: lightweight (check structural load capacity — porcelain is heavier than concrete pavers), slip-resistant (R11+), UV-resistant, frost-resistant, and installed with proper falls to drainage. 20mm porcelain pavers on pedestals are ideal as they don’t require adhesive and allow drainage underneath.</w:t>
      </w:r>
    </w:p>
    <w:p>
      <w:pPr>
        <w:pStyle w:val="BodyText"/>
      </w:pPr>
      <w:r>
        <w:rPr>
          <w:bCs/>
          <w:b/>
        </w:rPr>
        <w:t xml:space="preserve">Q781:</w:t>
      </w:r>
      <w:r>
        <w:t xml:space="preserve"> </w:t>
      </w:r>
      <w:r>
        <w:t xml:space="preserve">Can I tile over underfloor heating cables?</w:t>
      </w:r>
      <w:r>
        <w:t xml:space="preserve"> </w:t>
      </w:r>
      <w:r>
        <w:rPr>
          <w:bCs/>
          <w:b/>
        </w:rPr>
        <w:t xml:space="preserve">A:</w:t>
      </w:r>
      <w:r>
        <w:t xml:space="preserve"> </w:t>
      </w:r>
      <w:r>
        <w:t xml:space="preserve">Yes, tiles are the ideal flooring for underfloor heating. The heating cables or mats are installed on the subfloor, covered with a thin screed or self-levelling compound, and then tiled over using flexible tile adhesive. The tiles conduct heat efficiently and are unaffected by the heating system’s temperature range.</w:t>
      </w:r>
    </w:p>
    <w:p>
      <w:pPr>
        <w:pStyle w:val="BodyText"/>
      </w:pPr>
      <w:r>
        <w:rPr>
          <w:bCs/>
          <w:b/>
        </w:rPr>
        <w:t xml:space="preserve">Q782:</w:t>
      </w:r>
      <w:r>
        <w:t xml:space="preserve"> </w:t>
      </w:r>
      <w:r>
        <w:t xml:space="preserve">What tiles are suitable for a commercial kitchen?</w:t>
      </w:r>
      <w:r>
        <w:t xml:space="preserve"> </w:t>
      </w:r>
      <w:r>
        <w:rPr>
          <w:bCs/>
          <w:b/>
        </w:rPr>
        <w:t xml:space="preserve">A:</w:t>
      </w:r>
      <w:r>
        <w:t xml:space="preserve"> </w:t>
      </w:r>
      <w:r>
        <w:t xml:space="preserve">Commercial kitchens require: PEI 5 porcelain, R12 slip rating, full-body tiles (no glaze to wear off), chemical and grease-resistant surfaces, and proper falls to drainage (1:50 to 1:100). Wall tiles must be impervious, easy to clean, and extend to ceiling height behind cooking areas. Anti-fatigue matting is often used over tiled floors in standing workstations.</w:t>
      </w:r>
    </w:p>
    <w:p>
      <w:pPr>
        <w:pStyle w:val="BodyText"/>
      </w:pPr>
      <w:r>
        <w:rPr>
          <w:bCs/>
          <w:b/>
        </w:rPr>
        <w:t xml:space="preserve">Q783:</w:t>
      </w:r>
      <w:r>
        <w:t xml:space="preserve"> </w:t>
      </w:r>
      <w:r>
        <w:t xml:space="preserve">Can I use tiles for a kitchen island countertop?</w:t>
      </w:r>
      <w:r>
        <w:t xml:space="preserve"> </w:t>
      </w:r>
      <w:r>
        <w:rPr>
          <w:bCs/>
          <w:b/>
        </w:rPr>
        <w:t xml:space="preserve">A:</w:t>
      </w:r>
      <w:r>
        <w:t xml:space="preserve"> </w:t>
      </w:r>
      <w:r>
        <w:t xml:space="preserve">Yes, porcelain tiles make excellent kitchen island countertops. Use large format tiles (600x1200mm or 750x1500mm) to minimise grout joints. The grout joints must be sealed to prevent staining. For a seamless look, consider 12mm or 20mm porcelain slabs (sold as sintered stone) which have minimal or no joints. Ensure the substrate can support the tile weight.</w:t>
      </w:r>
    </w:p>
    <w:p>
      <w:pPr>
        <w:pStyle w:val="BodyText"/>
      </w:pPr>
      <w:r>
        <w:rPr>
          <w:bCs/>
          <w:b/>
        </w:rPr>
        <w:t xml:space="preserve">Q784:</w:t>
      </w:r>
      <w:r>
        <w:t xml:space="preserve"> </w:t>
      </w:r>
      <w:r>
        <w:t xml:space="preserve">What tiles work for a children’s playroom?</w:t>
      </w:r>
    </w:p>
    <w:p>
      <w:pPr>
        <w:pStyle w:val="BodyText"/>
      </w:pPr>
      <w:r>
        <w:rPr>
          <w:bCs/>
          <w:b/>
        </w:rPr>
        <w:t xml:space="preserve">Q785:</w:t>
      </w:r>
      <w:r>
        <w:t xml:space="preserve"> </w:t>
      </w:r>
      <w:r>
        <w:t xml:space="preserve">Can tiles be used in a lift/elevator area in a residential building?</w:t>
      </w:r>
      <w:r>
        <w:t xml:space="preserve"> </w:t>
      </w:r>
      <w:r>
        <w:rPr>
          <w:bCs/>
          <w:b/>
        </w:rPr>
        <w:t xml:space="preserve">A:</w:t>
      </w:r>
      <w:r>
        <w:t xml:space="preserve"> </w:t>
      </w:r>
      <w:r>
        <w:t xml:space="preserve">Yes, lift lobby floors typically use commercial-grade porcelain (PEI 4-5) with R10+ slip rating. Large format tiles create a premium, hotel-like entrance. Ensure the subfloor can handle lift traffic and that movement joints accommodate lift machinery vibration. Professional installation is recommended.</w:t>
      </w:r>
    </w:p>
    <w:p>
      <w:pPr>
        <w:pStyle w:val="BodyText"/>
      </w:pPr>
      <w:r>
        <w:rPr>
          <w:bCs/>
          <w:b/>
        </w:rPr>
        <w:t xml:space="preserve">Q786:</w:t>
      </w:r>
      <w:r>
        <w:t xml:space="preserve"> </w:t>
      </w:r>
      <w:r>
        <w:t xml:space="preserve">What tiles are best for a hair salon or beauty treatment room?</w:t>
      </w:r>
    </w:p>
    <w:p>
      <w:pPr>
        <w:pStyle w:val="BodyText"/>
      </w:pPr>
      <w:r>
        <w:rPr>
          <w:bCs/>
          <w:b/>
        </w:rPr>
        <w:t xml:space="preserve">Q787:</w:t>
      </w:r>
      <w:r>
        <w:t xml:space="preserve"> </w:t>
      </w:r>
      <w:r>
        <w:t xml:space="preserve">Can I tile a ceiling?</w:t>
      </w:r>
      <w:r>
        <w:t xml:space="preserve"> </w:t>
      </w:r>
      <w:r>
        <w:rPr>
          <w:bCs/>
          <w:b/>
        </w:rPr>
        <w:t xml:space="preserve">A:</w:t>
      </w:r>
      <w:r>
        <w:t xml:space="preserve"> </w:t>
      </w:r>
      <w:r>
        <w:t xml:space="preserve">Tiling ceilings is possible but unusual. Lightweight mosaic tiles or small-format tiles can be installed on ceilings with proper adhesive and support. This is sometimes done in showers (for a fully tiled wet room look) or as a feature in entrance halls. Professional installation is strongly recommended — ceiling tiles can fall if not properly bonded.</w:t>
      </w:r>
    </w:p>
    <w:p>
      <w:pPr>
        <w:pStyle w:val="BodyText"/>
      </w:pPr>
      <w:r>
        <w:rPr>
          <w:bCs/>
          <w:b/>
        </w:rPr>
        <w:t xml:space="preserve">Q788:</w:t>
      </w:r>
      <w:r>
        <w:t xml:space="preserve"> </w:t>
      </w:r>
      <w:r>
        <w:t xml:space="preserve">What tiles work for a pet grooming area or kennel?</w:t>
      </w:r>
      <w:r>
        <w:t xml:space="preserve"> </w:t>
      </w:r>
      <w:r>
        <w:rPr>
          <w:bCs/>
          <w:b/>
        </w:rPr>
        <w:t xml:space="preserve">A:</w:t>
      </w:r>
      <w:r>
        <w:t xml:space="preserve"> </w:t>
      </w:r>
      <w:r>
        <w:t xml:space="preserve">Pet areas need: highly durable, scratch-resistant porcelain (PEI 4+), R11+ slip-resistant floors, stain-resistant glazes (for urine and cleaning chemicals), seamless large formats (fewer grout lines to trap hair), and easy-clean surfaces. Darker floor colours hide pet hair between cleans. Proper drainage is essential in washing areas.</w:t>
      </w:r>
    </w:p>
    <w:p>
      <w:pPr>
        <w:pStyle w:val="BodyText"/>
      </w:pPr>
      <w:r>
        <w:rPr>
          <w:bCs/>
          <w:b/>
        </w:rPr>
        <w:t xml:space="preserve">Q789:</w:t>
      </w:r>
      <w:r>
        <w:t xml:space="preserve"> </w:t>
      </w:r>
      <w:r>
        <w:t xml:space="preserve">Can tiles be used for a fireplace hearth and surround?</w:t>
      </w:r>
      <w:r>
        <w:t xml:space="preserve"> </w:t>
      </w:r>
      <w:r>
        <w:rPr>
          <w:bCs/>
          <w:b/>
        </w:rPr>
        <w:t xml:space="preserve">A:</w:t>
      </w:r>
      <w:r>
        <w:t xml:space="preserve"> </w:t>
      </w:r>
      <w:r>
        <w:t xml:space="preserve">Yes, porcelain tiles are excellent for fireplaces — they’re heat-resistant and non-combustible. Use full-body porcelain for the hearth (where logs/sparks may contact the surface) and any rated porcelain for the surround. Avoid tiles with wax-based coatings near the firebox. Follow the fireplace manufacturer’s clearance requirements and use heat-resistant adhesive.</w:t>
      </w:r>
    </w:p>
    <w:p>
      <w:pPr>
        <w:pStyle w:val="BodyText"/>
      </w:pPr>
      <w:r>
        <w:rPr>
          <w:bCs/>
          <w:b/>
        </w:rPr>
        <w:t xml:space="preserve">Q790:</w:t>
      </w:r>
      <w:r>
        <w:t xml:space="preserve"> </w:t>
      </w:r>
      <w:r>
        <w:t xml:space="preserve">What tiles are suitable for a school or daycare facility?</w:t>
      </w:r>
      <w:r>
        <w:t xml:space="preserve"> </w:t>
      </w:r>
      <w:r>
        <w:rPr>
          <w:bCs/>
          <w:b/>
        </w:rPr>
        <w:t xml:space="preserve">A:</w:t>
      </w:r>
      <w:r>
        <w:t xml:space="preserve"> </w:t>
      </w:r>
      <w:r>
        <w:t xml:space="preserve">Educational facilities need: commercial-grade durability (PEI 4-5), R11+ slip resistance, stain-resistant and easy-clean surfaces, bright colours for stimulating environments (in play areas), and neutral, calming tones in classrooms. Safety is paramount — rounded edges, non-toxic materials, and excellent slip resistance are essential.</w:t>
      </w:r>
    </w:p>
    <w:p>
      <w:pPr>
        <w:pStyle w:val="BodyText"/>
      </w:pPr>
      <w:r>
        <w:rPr>
          <w:bCs/>
          <w:b/>
        </w:rPr>
        <w:t xml:space="preserve">Q791:</w:t>
      </w:r>
      <w:r>
        <w:t xml:space="preserve"> </w:t>
      </w:r>
      <w:r>
        <w:t xml:space="preserve">Can I tile a window sill?</w:t>
      </w:r>
      <w:r>
        <w:t xml:space="preserve"> </w:t>
      </w:r>
      <w:r>
        <w:rPr>
          <w:bCs/>
          <w:b/>
        </w:rPr>
        <w:t xml:space="preserve">A:</w:t>
      </w:r>
      <w:r>
        <w:t xml:space="preserve"> </w:t>
      </w:r>
      <w:r>
        <w:t xml:space="preserve">Yes, window sills are commonly tiled for durability and water resistance (particularly in bathrooms and kitchens). Use floor tiles or porcelain wall tiles with a matching bullnose edge or trim profile. The sill should slope slightly toward the room for drainage. Ensure proper adhesive and support — tiled sills must bear weight if used as a shelf.</w:t>
      </w:r>
    </w:p>
    <w:p>
      <w:pPr>
        <w:pStyle w:val="BodyText"/>
      </w:pPr>
      <w:r>
        <w:rPr>
          <w:bCs/>
          <w:b/>
        </w:rPr>
        <w:t xml:space="preserve">Q792:</w:t>
      </w:r>
      <w:r>
        <w:t xml:space="preserve"> </w:t>
      </w:r>
      <w:r>
        <w:t xml:space="preserve">What tiles work for a change room or locker room?</w:t>
      </w:r>
      <w:r>
        <w:t xml:space="preserve"> </w:t>
      </w:r>
      <w:r>
        <w:rPr>
          <w:bCs/>
          <w:b/>
        </w:rPr>
        <w:t xml:space="preserve">A:</w:t>
      </w:r>
      <w:r>
        <w:t xml:space="preserve"> </w:t>
      </w:r>
      <w:r>
        <w:t xml:space="preserve">Change rooms need: R11+ or R12 slip-rated floor tiles (wet feet), fully waterproof porcelain, chemical resistance (cleaning products), large formats for easy cleaning, and good drainage. Wall tiles should be impervious and extend to full height. Consider underfloor heating for comfort in winter.</w:t>
      </w:r>
    </w:p>
    <w:p>
      <w:pPr>
        <w:pStyle w:val="BodyText"/>
      </w:pPr>
      <w:r>
        <w:rPr>
          <w:bCs/>
          <w:b/>
        </w:rPr>
        <w:t xml:space="preserve">Q793:</w:t>
      </w:r>
      <w:r>
        <w:t xml:space="preserve"> </w:t>
      </w:r>
      <w:r>
        <w:t xml:space="preserve">Can I use tiles for a kitchen herb garden or planter box?</w:t>
      </w:r>
      <w:r>
        <w:t xml:space="preserve"> </w:t>
      </w:r>
      <w:r>
        <w:rPr>
          <w:bCs/>
          <w:b/>
        </w:rPr>
        <w:t xml:space="preserve">A:</w:t>
      </w:r>
      <w:r>
        <w:t xml:space="preserve"> </w:t>
      </w:r>
      <w:r>
        <w:t xml:space="preserve">Yes, tiles can line planter boxes and herb garden beds. Use frost-resistant outdoor porcelain, seal all grout joints with exterior-grade sealant, and ensure adequate drainage holes (waterlogging will damage plants and the tiling). The tile liner protects the planter structure from moisture and soil contact.</w:t>
      </w:r>
    </w:p>
    <w:p>
      <w:pPr>
        <w:pStyle w:val="BodyText"/>
      </w:pPr>
      <w:r>
        <w:rPr>
          <w:bCs/>
          <w:b/>
        </w:rPr>
        <w:t xml:space="preserve">Q794:</w:t>
      </w:r>
      <w:r>
        <w:t xml:space="preserve"> </w:t>
      </w:r>
      <w:r>
        <w:t xml:space="preserve">What tiles are best for a reception or waiting area in a home office?</w:t>
      </w:r>
      <w:r>
        <w:t xml:space="preserve"> </w:t>
      </w:r>
      <w:r>
        <w:rPr>
          <w:bCs/>
          <w:b/>
        </w:rPr>
        <w:t xml:space="preserve">A:</w:t>
      </w:r>
      <w:r>
        <w:t xml:space="preserve"> </w:t>
      </w:r>
      <w:r>
        <w:t xml:space="preserve">Home office reception areas benefit from: large format stone-look or concrete-look tiles (professional aesthetic), wood-look tiles (warmth and approachability), or polished porcelain for a corporate feel. Choose neutral colours with broad appeal and ensure the tiles complement the overall branding if clients visit regularly.</w:t>
      </w:r>
    </w:p>
    <w:p>
      <w:pPr>
        <w:pStyle w:val="BodyText"/>
      </w:pPr>
      <w:r>
        <w:rPr>
          <w:bCs/>
          <w:b/>
        </w:rPr>
        <w:t xml:space="preserve">Q795:</w:t>
      </w:r>
      <w:r>
        <w:t xml:space="preserve"> </w:t>
      </w:r>
      <w:r>
        <w:t xml:space="preserve">Can tiles be installed on a curved wall or column?</w:t>
      </w:r>
      <w:r>
        <w:t xml:space="preserve"> </w:t>
      </w:r>
      <w:r>
        <w:rPr>
          <w:bCs/>
          <w:b/>
        </w:rPr>
        <w:t xml:space="preserve">A:</w:t>
      </w:r>
      <w:r>
        <w:t xml:space="preserve"> </w:t>
      </w:r>
      <w:r>
        <w:t xml:space="preserve">Small-format tiles and mosaic tiles can conform to curved surfaces. Large format tiles cannot bend around curves. For curved applications: use tiles 100x100mm or smaller, use a more flexible adhesive, and expect more complex cutting at the curve edges. Mosaic sheets are the easiest option for curved surfaces.</w:t>
      </w:r>
    </w:p>
    <w:p>
      <w:pPr>
        <w:pStyle w:val="BodyText"/>
      </w:pPr>
      <w:r>
        <w:rPr>
          <w:bCs/>
          <w:b/>
        </w:rPr>
        <w:t xml:space="preserve">Q796:</w:t>
      </w:r>
      <w:r>
        <w:t xml:space="preserve"> </w:t>
      </w:r>
      <w:r>
        <w:t xml:space="preserve">What tiles work for a gym locker room or shower area?</w:t>
      </w:r>
      <w:r>
        <w:t xml:space="preserve"> </w:t>
      </w:r>
      <w:r>
        <w:rPr>
          <w:bCs/>
          <w:b/>
        </w:rPr>
        <w:t xml:space="preserve">A:</w:t>
      </w:r>
      <w:r>
        <w:t xml:space="preserve"> </w:t>
      </w:r>
      <w:r>
        <w:t xml:space="preserve">Gym wet areas need: R12 slip-rated floor tiles, small format floor tiles (for falls to drain), fully vitrified porcelain, chemical-resistant tiles (cleaning products), and full-height wall tiling. Anti-slip mosaic tiles are popular for shower floors. Underfloor heating adds luxury and helps dry the space.</w:t>
      </w:r>
    </w:p>
    <w:p>
      <w:pPr>
        <w:pStyle w:val="BodyText"/>
      </w:pPr>
      <w:r>
        <w:rPr>
          <w:bCs/>
          <w:b/>
        </w:rPr>
        <w:t xml:space="preserve">Q797:</w:t>
      </w:r>
      <w:r>
        <w:t xml:space="preserve"> </w:t>
      </w:r>
      <w:r>
        <w:t xml:space="preserve">Can I tile over a concrete slab with underfloor heating pipes already installed?</w:t>
      </w:r>
      <w:r>
        <w:t xml:space="preserve"> </w:t>
      </w:r>
      <w:r>
        <w:rPr>
          <w:bCs/>
          <w:b/>
        </w:rPr>
        <w:t xml:space="preserve">A:</w:t>
      </w:r>
      <w:r>
        <w:t xml:space="preserve"> </w:t>
      </w:r>
      <w:r>
        <w:t xml:space="preserve">Yes, this is the standard method. The underfloor heating pipes are secured to the insulation/subfloor, covered with a screed (typically 50mm+), and then tiled over once the screed is dry (follow rapid-dry screed manufacturer’s guidelines). Use flexible tile adhesive and ensure the heating system is commissioned before tiling.</w:t>
      </w:r>
    </w:p>
    <w:p>
      <w:pPr>
        <w:pStyle w:val="BodyText"/>
      </w:pPr>
      <w:r>
        <w:rPr>
          <w:bCs/>
          <w:b/>
        </w:rPr>
        <w:t xml:space="preserve">Q798:</w:t>
      </w:r>
      <w:r>
        <w:t xml:space="preserve"> </w:t>
      </w:r>
      <w:r>
        <w:t xml:space="preserve">What tiles are suitable for a hospital or medical practice?</w:t>
      </w:r>
      <w:r>
        <w:t xml:space="preserve"> </w:t>
      </w:r>
      <w:r>
        <w:rPr>
          <w:bCs/>
          <w:b/>
        </w:rPr>
        <w:t xml:space="preserve">A:</w:t>
      </w:r>
      <w:r>
        <w:t xml:space="preserve"> </w:t>
      </w:r>
      <w:r>
        <w:t xml:space="preserve">Medical facilities require: commercial-grade PEI 5 tiles, excellent chemical resistance (disinfectants, bodily fluids), anti-slip floors (R10-R12 depending on area), impervious surfaces with no grout lines where possible (large formats), and compliance with healthcare building standards. Epoxy grout is essential for hygiene in medical settings.</w:t>
      </w:r>
    </w:p>
    <w:p>
      <w:pPr>
        <w:pStyle w:val="BodyText"/>
      </w:pPr>
      <w:r>
        <w:rPr>
          <w:bCs/>
          <w:b/>
        </w:rPr>
        <w:t xml:space="preserve">Q799:</w:t>
      </w:r>
      <w:r>
        <w:t xml:space="preserve"> </w:t>
      </w:r>
      <w:r>
        <w:t xml:space="preserve">Can I use tiles for a laundry room countertop?</w:t>
      </w:r>
      <w:r>
        <w:t xml:space="preserve"> </w:t>
      </w:r>
      <w:r>
        <w:rPr>
          <w:bCs/>
          <w:b/>
        </w:rPr>
        <w:t xml:space="preserve">A:</w:t>
      </w:r>
      <w:r>
        <w:t xml:space="preserve"> </w:t>
      </w:r>
      <w:r>
        <w:t xml:space="preserve">Yes, tiles work well for laundry countertops. Use large format porcelain tiles to minimise grout joints, ensure the substrate can support the weight of a washing machine’s vibration, and seal grout joints to prevent staining from detergent spills. A tiled splashback behind the washing machine protects the wall from water splashes.</w:t>
      </w:r>
    </w:p>
    <w:p>
      <w:pPr>
        <w:pStyle w:val="BodyText"/>
      </w:pPr>
      <w:r>
        <w:rPr>
          <w:bCs/>
          <w:b/>
        </w:rPr>
        <w:t xml:space="preserve">Q800:</w:t>
      </w:r>
      <w:r>
        <w:t xml:space="preserve"> </w:t>
      </w:r>
      <w:r>
        <w:t xml:space="preserve">What tiles work for a hotel-style guest bathroom in my home?</w:t>
      </w:r>
      <w:r>
        <w:t xml:space="preserve"> </w:t>
      </w:r>
      <w:r>
        <w:rPr>
          <w:bCs/>
          <w:b/>
        </w:rPr>
        <w:t xml:space="preserve">A:</w:t>
      </w:r>
      <w:r>
        <w:t xml:space="preserve"> </w:t>
      </w:r>
      <w:r>
        <w:t xml:space="preserve">Create a hotel aesthetic with: large format-look or stone-look porcelain, a walk-in shower with frameless glass, wall-hung vanity, recessed LED mirror, quality fixtures in chrome or matte black, heated towel rail, and coordinating floor and wall tiles. The key is consistency — limit to 2-3 tile types and invest in quality fixtures.</w:t>
      </w:r>
    </w:p>
    <w:p>
      <w:r>
        <w:pict>
          <v:rect style="width:0;height:1.5pt" o:hralign="center" o:hrstd="t" o:hr="t"/>
        </w:pict>
      </w:r>
    </w:p>
    <w:bookmarkEnd w:id="49"/>
    <w:bookmarkStart w:id="50" w:name="Xedc02492494b1bdbcf831429096ca52a416cf5c"/>
    <w:p>
      <w:pPr>
        <w:pStyle w:val="Heading2"/>
      </w:pPr>
      <w:r>
        <w:t xml:space="preserve">Category 24: Quick Reference &amp; Frequently Asked Quick Questions</w:t>
      </w:r>
    </w:p>
    <w:p>
      <w:pPr>
        <w:pStyle w:val="FirstParagraph"/>
      </w:pPr>
      <w:r>
        <w:rPr>
          <w:bCs/>
          <w:b/>
        </w:rPr>
        <w:t xml:space="preserve">Q801:</w:t>
      </w:r>
      <w:r>
        <w:t xml:space="preserve"> </w:t>
      </w:r>
      <w:r>
        <w:t xml:space="preserve">What’s the cheapest tile you sell?</w:t>
      </w:r>
      <w:r>
        <w:t xml:space="preserve"> </w:t>
      </w:r>
      <w:r>
        <w:rPr>
          <w:bCs/>
          <w:b/>
        </w:rPr>
        <w:t xml:space="preserve">A:</w:t>
      </w:r>
      <w:r>
        <w:t xml:space="preserve"> </w:t>
      </w:r>
      <w:r>
        <w:t xml:space="preserve">Our most affordable tiles start at approximately R120/m² for entry-level ceramic wall tiles. Entry-level floor tiles start around R150/m². Visit your nearest showroom to see our current clearance and promotional stock, which may be discounted further.</w:t>
      </w:r>
    </w:p>
    <w:p>
      <w:pPr>
        <w:pStyle w:val="BodyText"/>
      </w:pPr>
      <w:r>
        <w:rPr>
          <w:bCs/>
          <w:b/>
        </w:rPr>
        <w:t xml:space="preserve">Q802:</w:t>
      </w:r>
      <w:r>
        <w:t xml:space="preserve"> </w:t>
      </w:r>
      <w:r>
        <w:t xml:space="preserve">What’s your most popular tile?</w:t>
      </w:r>
      <w:r>
        <w:t xml:space="preserve"> </w:t>
      </w:r>
      <w:r>
        <w:rPr>
          <w:bCs/>
          <w:b/>
        </w:rPr>
        <w:t xml:space="preserve">A:</w:t>
      </w:r>
      <w:r>
        <w:t xml:space="preserve"> </w:t>
      </w:r>
      <w:r>
        <w:t xml:space="preserve">Wood-look porcelain planks and large format (600x1200mm) stone-look/concrete-look porcelain tiles are currently our biggest sellers. Grey and greige tones in matte finishes are the most requested colours.</w:t>
      </w:r>
    </w:p>
    <w:p>
      <w:pPr>
        <w:pStyle w:val="BodyText"/>
      </w:pPr>
      <w:r>
        <w:rPr>
          <w:bCs/>
          <w:b/>
        </w:rPr>
        <w:t xml:space="preserve">Q803:</w:t>
      </w:r>
      <w:r>
        <w:t xml:space="preserve"> </w:t>
      </w:r>
      <w:r>
        <w:t xml:space="preserve">How much tile adhesive do I need per m²?</w:t>
      </w:r>
      <w:r>
        <w:t xml:space="preserve"> </w:t>
      </w:r>
      <w:r>
        <w:rPr>
          <w:bCs/>
          <w:b/>
        </w:rPr>
        <w:t xml:space="preserve">A:</w:t>
      </w:r>
      <w:r>
        <w:t xml:space="preserve"> </w:t>
      </w:r>
      <w:r>
        <w:t xml:space="preserve">One 20kg bag of standard adhesive covers approximately 4-6m². For large format tiles requiring thicker adhesive beds, coverage drops to 3-4m² per bag. Always round up — it’s better to have extra than run short.</w:t>
      </w:r>
    </w:p>
    <w:p>
      <w:pPr>
        <w:pStyle w:val="BodyText"/>
      </w:pPr>
      <w:r>
        <w:rPr>
          <w:bCs/>
          <w:b/>
        </w:rPr>
        <w:t xml:space="preserve">Q804:</w:t>
      </w:r>
      <w:r>
        <w:t xml:space="preserve"> </w:t>
      </w:r>
      <w:r>
        <w:t xml:space="preserve">How much grout do I need per m²?</w:t>
      </w:r>
      <w:r>
        <w:t xml:space="preserve"> </w:t>
      </w:r>
      <w:r>
        <w:rPr>
          <w:bCs/>
          <w:b/>
        </w:rPr>
        <w:t xml:space="preserve">A:</w:t>
      </w:r>
      <w:r>
        <w:t xml:space="preserve"> </w:t>
      </w:r>
      <w:r>
        <w:t xml:space="preserve">A 5kg bag of grout covers approximately 10-15m² for standard 300x300mm tiles with 3mm joints. Mosaic tiles with many joints need more grout (5-8m² per 5kg). Large format tiles with minimal joints need less (15-20m² per 5kg).</w:t>
      </w:r>
    </w:p>
    <w:p>
      <w:pPr>
        <w:pStyle w:val="BodyText"/>
      </w:pPr>
      <w:r>
        <w:rPr>
          <w:bCs/>
          <w:b/>
        </w:rPr>
        <w:t xml:space="preserve">Q805:</w:t>
      </w:r>
      <w:r>
        <w:t xml:space="preserve"> </w:t>
      </w:r>
      <w:r>
        <w:t xml:space="preserve">How long before I can walk on new tiles?</w:t>
      </w:r>
      <w:r>
        <w:t xml:space="preserve"> </w:t>
      </w:r>
      <w:r>
        <w:rPr>
          <w:bCs/>
          <w:b/>
        </w:rPr>
        <w:t xml:space="preserve">A:</w:t>
      </w:r>
      <w:r>
        <w:t xml:space="preserve"> </w:t>
      </w:r>
      <w:r>
        <w:t xml:space="preserve">Wait at least 24 hours before walking on newly laid tiles. Avoid heavy traffic and furniture for 48-72 hours. Wait at least 72 hours before exposing to water or wet cleaning.</w:t>
      </w:r>
    </w:p>
    <w:p>
      <w:pPr>
        <w:pStyle w:val="BodyText"/>
      </w:pPr>
      <w:r>
        <w:rPr>
          <w:bCs/>
          <w:b/>
        </w:rPr>
        <w:t xml:space="preserve">Q806:</w:t>
      </w:r>
      <w:r>
        <w:t xml:space="preserve"> </w:t>
      </w:r>
      <w:r>
        <w:t xml:space="preserve">How long before I can grout after laying tiles?</w:t>
      </w:r>
      <w:r>
        <w:t xml:space="preserve"> </w:t>
      </w:r>
      <w:r>
        <w:rPr>
          <w:bCs/>
          <w:b/>
        </w:rPr>
        <w:t xml:space="preserve">A:</w:t>
      </w:r>
      <w:r>
        <w:t xml:space="preserve"> </w:t>
      </w:r>
      <w:r>
        <w:t xml:space="preserve">Wait a minimum of 24 hours after laying tiles before grouting. In cold or humid conditions, wait 48 hours. The adhesive must be fully set before grouting begins.</w:t>
      </w:r>
    </w:p>
    <w:p>
      <w:pPr>
        <w:pStyle w:val="BodyText"/>
      </w:pPr>
      <w:r>
        <w:rPr>
          <w:bCs/>
          <w:b/>
        </w:rPr>
        <w:t xml:space="preserve">Q807:</w:t>
      </w:r>
      <w:r>
        <w:t xml:space="preserve"> </w:t>
      </w:r>
      <w:r>
        <w:t xml:space="preserve">How soon can I use my shower after retiling?</w:t>
      </w:r>
      <w:r>
        <w:t xml:space="preserve"> </w:t>
      </w:r>
      <w:r>
        <w:rPr>
          <w:bCs/>
          <w:b/>
        </w:rPr>
        <w:t xml:space="preserve">A:</w:t>
      </w:r>
      <w:r>
        <w:t xml:space="preserve"> </w:t>
      </w:r>
      <w:r>
        <w:t xml:space="preserve">Wait at least 72 hours after grouting before using a retiled shower. The adhesive and grout need time to fully cure. If epoxy-based grout was used, 24 hours may be sufficient — check manufacturer guidelines.</w:t>
      </w:r>
    </w:p>
    <w:p>
      <w:pPr>
        <w:pStyle w:val="BodyText"/>
      </w:pPr>
      <w:r>
        <w:rPr>
          <w:bCs/>
          <w:b/>
        </w:rPr>
        <w:t xml:space="preserve">Q808:</w:t>
      </w:r>
      <w:r>
        <w:t xml:space="preserve"> </w:t>
      </w:r>
      <w:r>
        <w:t xml:space="preserve">Can I tile over painted concrete?</w:t>
      </w:r>
      <w:r>
        <w:t xml:space="preserve"> </w:t>
      </w:r>
      <w:r>
        <w:rPr>
          <w:bCs/>
          <w:b/>
        </w:rPr>
        <w:t xml:space="preserve">A:</w:t>
      </w:r>
      <w:r>
        <w:t xml:space="preserve"> </w:t>
      </w:r>
      <w:r>
        <w:t xml:space="preserve">No — paint must be removed or the surface properly prepared. Gloss paint prevents adhesive bonding. Remove loose paint, sand glossy surfaces, and apply a bonding primer before tiling. Best practice is to remove all paint.</w:t>
      </w:r>
    </w:p>
    <w:p>
      <w:pPr>
        <w:pStyle w:val="BodyText"/>
      </w:pPr>
      <w:r>
        <w:rPr>
          <w:bCs/>
          <w:b/>
        </w:rPr>
        <w:t xml:space="preserve">Q809:</w:t>
      </w:r>
      <w:r>
        <w:t xml:space="preserve"> </w:t>
      </w:r>
      <w:r>
        <w:t xml:space="preserve">Can I tile in the rain?</w:t>
      </w:r>
      <w:r>
        <w:t xml:space="preserve"> </w:t>
      </w:r>
      <w:r>
        <w:rPr>
          <w:bCs/>
          <w:b/>
        </w:rPr>
        <w:t xml:space="preserve">A:</w:t>
      </w:r>
      <w:r>
        <w:t xml:space="preserve"> </w:t>
      </w:r>
      <w:r>
        <w:t xml:space="preserve">Outdoor tiling should not be done in rain — water affects adhesive bond and can wash out fresh grout. Indoor tiling can proceed during rain if the area is enclosed and protected. Humid conditions slow curing times.</w:t>
      </w:r>
    </w:p>
    <w:p>
      <w:pPr>
        <w:pStyle w:val="BodyText"/>
      </w:pPr>
      <w:r>
        <w:rPr>
          <w:bCs/>
          <w:b/>
        </w:rPr>
        <w:t xml:space="preserve">Q810:</w:t>
      </w:r>
      <w:r>
        <w:t xml:space="preserve"> </w:t>
      </w:r>
      <w:r>
        <w:t xml:space="preserve">How do I remove old tile adhesive?</w:t>
      </w:r>
      <w:r>
        <w:t xml:space="preserve"> </w:t>
      </w:r>
      <w:r>
        <w:rPr>
          <w:bCs/>
          <w:b/>
        </w:rPr>
        <w:t xml:space="preserve">A:</w:t>
      </w:r>
      <w:r>
        <w:t xml:space="preserve"> </w:t>
      </w:r>
      <w:r>
        <w:t xml:space="preserve">Scrape off with a floor scraper, hammer and chisel, or a power scraper. For stubborn adhesive, use an angle grinder with a diamond cup wheel (wear safety gear). The surface must be clean and sound before new tiles are installed.</w:t>
      </w:r>
    </w:p>
    <w:p>
      <w:pPr>
        <w:pStyle w:val="BodyText"/>
      </w:pPr>
      <w:r>
        <w:rPr>
          <w:bCs/>
          <w:b/>
        </w:rPr>
        <w:t xml:space="preserve">Q811:</w:t>
      </w:r>
      <w:r>
        <w:t xml:space="preserve"> </w:t>
      </w:r>
      <w:r>
        <w:t xml:space="preserve">What’s the best way to cut porcelain tiles?</w:t>
      </w:r>
      <w:r>
        <w:t xml:space="preserve"> </w:t>
      </w:r>
      <w:r>
        <w:rPr>
          <w:bCs/>
          <w:b/>
        </w:rPr>
        <w:t xml:space="preserve">A:</w:t>
      </w:r>
      <w:r>
        <w:t xml:space="preserve"> </w:t>
      </w:r>
      <w:r>
        <w:t xml:space="preserve">Use a wet saw (electric tile cutter with water-cooled diamond blade) for straight cuts on porcelain. For small cut-outs, use an angle grinder with a diamond blade. Manual score-and-snap cutters work for ceramic but struggle with thick porcelain.</w:t>
      </w:r>
    </w:p>
    <w:p>
      <w:pPr>
        <w:pStyle w:val="BodyText"/>
      </w:pPr>
      <w:r>
        <w:rPr>
          <w:bCs/>
          <w:b/>
        </w:rPr>
        <w:t xml:space="preserve">Q812:</w:t>
      </w:r>
      <w:r>
        <w:t xml:space="preserve"> </w:t>
      </w:r>
      <w:r>
        <w:t xml:space="preserve">Can I use tile adhesive instead of grout?</w:t>
      </w:r>
      <w:r>
        <w:t xml:space="preserve"> </w:t>
      </w:r>
      <w:r>
        <w:rPr>
          <w:bCs/>
          <w:b/>
        </w:rPr>
        <w:t xml:space="preserve">A:</w:t>
      </w:r>
      <w:r>
        <w:t xml:space="preserve"> </w:t>
      </w:r>
      <w:r>
        <w:t xml:space="preserve">No — adhesive and grout serve completely different purposes. Adhesive bonds tiles to the substrate. Grout fills the joints between tiles, allowing for movement and preventing water penetration. Never use adhesive as grout or vice versa.</w:t>
      </w:r>
    </w:p>
    <w:p>
      <w:pPr>
        <w:pStyle w:val="BodyText"/>
      </w:pPr>
      <w:r>
        <w:rPr>
          <w:bCs/>
          <w:b/>
        </w:rPr>
        <w:t xml:space="preserve">Q813:</w:t>
      </w:r>
      <w:r>
        <w:t xml:space="preserve"> </w:t>
      </w:r>
      <w:r>
        <w:t xml:space="preserve">Do I need to seal porcelain tiles?</w:t>
      </w:r>
    </w:p>
    <w:p>
      <w:pPr>
        <w:pStyle w:val="BodyText"/>
      </w:pPr>
      <w:r>
        <w:rPr>
          <w:bCs/>
          <w:b/>
        </w:rPr>
        <w:t xml:space="preserve">Q814:</w:t>
      </w:r>
      <w:r>
        <w:t xml:space="preserve"> </w:t>
      </w:r>
      <w:r>
        <w:t xml:space="preserve">Can I use any cleaner on my tiles?</w:t>
      </w:r>
    </w:p>
    <w:p>
      <w:pPr>
        <w:pStyle w:val="BodyText"/>
      </w:pPr>
      <w:r>
        <w:rPr>
          <w:bCs/>
          <w:b/>
        </w:rPr>
        <w:t xml:space="preserve">Q815:</w:t>
      </w:r>
      <w:r>
        <w:t xml:space="preserve"> </w:t>
      </w:r>
      <w:r>
        <w:t xml:space="preserve">How often should I clean my tile floors?</w:t>
      </w:r>
      <w:r>
        <w:t xml:space="preserve"> </w:t>
      </w:r>
      <w:r>
        <w:rPr>
          <w:bCs/>
          <w:b/>
        </w:rPr>
        <w:t xml:space="preserve">A:</w:t>
      </w:r>
      <w:r>
        <w:t xml:space="preserve"> </w:t>
      </w:r>
      <w:r>
        <w:t xml:space="preserve">Sweep or vacuum 2-3 times per week to remove grit that causes scratching. Damp mop weekly with a pH-neutral cleaner. Clean grout lines monthly with a grout brush. Deep clean seasonally or as needed. Spills should be wiped up immediately.</w:t>
      </w:r>
    </w:p>
    <w:p>
      <w:pPr>
        <w:pStyle w:val="BodyText"/>
      </w:pPr>
      <w:r>
        <w:rPr>
          <w:bCs/>
          <w:b/>
        </w:rPr>
        <w:t xml:space="preserve">Q816:</w:t>
      </w:r>
      <w:r>
        <w:t xml:space="preserve"> </w:t>
      </w:r>
      <w:r>
        <w:t xml:space="preserve">What’s the best tile for high-traffic areas?</w:t>
      </w:r>
      <w:r>
        <w:t xml:space="preserve"> </w:t>
      </w:r>
      <w:r>
        <w:rPr>
          <w:bCs/>
          <w:b/>
        </w:rPr>
        <w:t xml:space="preserve">A:</w:t>
      </w:r>
      <w:r>
        <w:t xml:space="preserve"> </w:t>
      </w:r>
      <w:r>
        <w:t xml:space="preserve">Full-body porcelain with PEI 4+ rating and matte or textured finish. Through-body porcelain is the most durable option as colour runs through the entire tile thickness, making wear invisible. Large formats reduce grout line maintenance.</w:t>
      </w:r>
    </w:p>
    <w:p>
      <w:pPr>
        <w:pStyle w:val="BodyText"/>
      </w:pPr>
      <w:r>
        <w:rPr>
          <w:bCs/>
          <w:b/>
        </w:rPr>
        <w:t xml:space="preserve">Q817:</w:t>
      </w:r>
      <w:r>
        <w:t xml:space="preserve"> </w:t>
      </w:r>
      <w:r>
        <w:t xml:space="preserve">Can tiles increase my home’s value?</w:t>
      </w:r>
      <w:r>
        <w:t xml:space="preserve"> </w:t>
      </w:r>
      <w:r>
        <w:rPr>
          <w:bCs/>
          <w:b/>
        </w:rPr>
        <w:t xml:space="preserve">A:</w:t>
      </w:r>
      <w:r>
        <w:t xml:space="preserve"> </w:t>
      </w:r>
      <w:r>
        <w:t xml:space="preserve">Yes, quality tiling is a significant value-add. Buyers notice bathrooms and kitchens first. New, modern tiling in these areas can substantially increase buyer appeal and sale price. Neutral, large format tiles offer the best return on investment.</w:t>
      </w:r>
    </w:p>
    <w:p>
      <w:pPr>
        <w:pStyle w:val="BodyText"/>
      </w:pPr>
      <w:r>
        <w:rPr>
          <w:bCs/>
          <w:b/>
        </w:rPr>
        <w:t xml:space="preserve">Q818:</w:t>
      </w:r>
      <w:r>
        <w:t xml:space="preserve"> </w:t>
      </w:r>
      <w:r>
        <w:t xml:space="preserve">How long do tiles last?</w:t>
      </w:r>
    </w:p>
    <w:p>
      <w:pPr>
        <w:pStyle w:val="BodyText"/>
      </w:pPr>
      <w:r>
        <w:rPr>
          <w:bCs/>
          <w:b/>
        </w:rPr>
        <w:t xml:space="preserve">Q819:</w:t>
      </w:r>
      <w:r>
        <w:t xml:space="preserve"> </w:t>
      </w:r>
      <w:r>
        <w:t xml:space="preserve">Are dark tiles harder to keep clean?</w:t>
      </w:r>
      <w:r>
        <w:t xml:space="preserve"> </w:t>
      </w:r>
      <w:r>
        <w:rPr>
          <w:bCs/>
          <w:b/>
        </w:rPr>
        <w:t xml:space="preserve">A:</w:t>
      </w:r>
      <w:r>
        <w:t xml:space="preserve"> </w:t>
      </w:r>
      <w:r>
        <w:t xml:space="preserve">Dark floor tiles show dust, pet hair, and water marks more readily than mid-tone or light tiles. However, they hide stains better than white tiles. If you have pets or a busy household, mid-tone tiles (warm grey, greige, taupe) offer the best balance — they hide dust and stains reasonably well.</w:t>
      </w:r>
    </w:p>
    <w:p>
      <w:pPr>
        <w:pStyle w:val="BodyText"/>
      </w:pPr>
      <w:r>
        <w:rPr>
          <w:bCs/>
          <w:b/>
        </w:rPr>
        <w:t xml:space="preserve">Q820:</w:t>
      </w:r>
      <w:r>
        <w:t xml:space="preserve"> </w:t>
      </w:r>
      <w:r>
        <w:t xml:space="preserve">What’s the best grout colour for white tiles?</w:t>
      </w:r>
      <w:r>
        <w:t xml:space="preserve"> </w:t>
      </w:r>
      <w:r>
        <w:rPr>
          <w:bCs/>
          <w:b/>
        </w:rPr>
        <w:t xml:space="preserve">A:</w:t>
      </w:r>
      <w:r>
        <w:t xml:space="preserve"> </w:t>
      </w:r>
      <w:r>
        <w:t xml:space="preserve">White grout creates a seamless look but stains easily. Light grey grout is the practical choice — it still looks clean and bright but hides discolouration much better. Dark grey or black grout creates a bold, graphic look (very popular with subway tiles) but shows every imperfection in installation.</w:t>
      </w:r>
    </w:p>
    <w:p>
      <w:pPr>
        <w:pStyle w:val="BodyText"/>
      </w:pPr>
      <w:r>
        <w:rPr>
          <w:bCs/>
          <w:b/>
        </w:rPr>
        <w:t xml:space="preserve">Q821:</w:t>
      </w:r>
      <w:r>
        <w:t xml:space="preserve"> </w:t>
      </w:r>
      <w:r>
        <w:t xml:space="preserve">Can I change my grout colour after installation?</w:t>
      </w:r>
      <w:r>
        <w:t xml:space="preserve"> </w:t>
      </w:r>
      <w:r>
        <w:rPr>
          <w:bCs/>
          <w:b/>
        </w:rPr>
        <w:t xml:space="preserve">A:</w:t>
      </w:r>
      <w:r>
        <w:t xml:space="preserve"> </w:t>
      </w:r>
      <w:r>
        <w:t xml:space="preserve">Yes, cementitious grout can be stained with grout colourant (available in various colours). Alternatively, grout can be removed with a grout rake and replaced with a new colour. Both methods are labour-intensive but effective. Epoxy grout can’t be stained — it must be removed and replaced.</w:t>
      </w:r>
    </w:p>
    <w:p>
      <w:pPr>
        <w:pStyle w:val="BodyText"/>
      </w:pPr>
      <w:r>
        <w:rPr>
          <w:bCs/>
          <w:b/>
        </w:rPr>
        <w:t xml:space="preserve">Q822:</w:t>
      </w:r>
      <w:r>
        <w:t xml:space="preserve"> </w:t>
      </w:r>
      <w:r>
        <w:t xml:space="preserve">What’s the minimum thickness for floor tiles?</w:t>
      </w:r>
      <w:r>
        <w:t xml:space="preserve"> </w:t>
      </w:r>
      <w:r>
        <w:rPr>
          <w:bCs/>
          <w:b/>
        </w:rPr>
        <w:t xml:space="preserve">A:</w:t>
      </w:r>
      <w:r>
        <w:t xml:space="preserve"> </w:t>
      </w:r>
      <w:r>
        <w:t xml:space="preserve">Residential floor tiles should be at least 8mm thick. Standard porcelain floor tiles are 9-11mm. Thinner tiles (7-8mm) are wall tiles and shouldn’t be used on floors. Outdoor pavers are typically 20mm thick.</w:t>
      </w:r>
    </w:p>
    <w:p>
      <w:pPr>
        <w:pStyle w:val="BodyText"/>
      </w:pPr>
      <w:r>
        <w:rPr>
          <w:bCs/>
          <w:b/>
        </w:rPr>
        <w:t xml:space="preserve">Q823:</w:t>
      </w:r>
      <w:r>
        <w:t xml:space="preserve"> </w:t>
      </w:r>
      <w:r>
        <w:t xml:space="preserve">How do I stop my shower floor from being slippery?</w:t>
      </w:r>
      <w:r>
        <w:t xml:space="preserve"> </w:t>
      </w:r>
      <w:r>
        <w:rPr>
          <w:bCs/>
          <w:b/>
        </w:rPr>
        <w:t xml:space="preserve">A:</w:t>
      </w:r>
      <w:r>
        <w:t xml:space="preserve"> </w:t>
      </w:r>
      <w:r>
        <w:t xml:space="preserve">Use mosaic tiles or small-format tiles (more grout joints = more grip), ensure R11+ slip rating, keep the floor clean (soap scum causes slipping), apply an anti-slip treatment if needed, and ensure adequate falls to the drain so water doesn’t pool.</w:t>
      </w:r>
    </w:p>
    <w:p>
      <w:pPr>
        <w:pStyle w:val="BodyText"/>
      </w:pPr>
      <w:r>
        <w:rPr>
          <w:bCs/>
          <w:b/>
        </w:rPr>
        <w:t xml:space="preserve">Q824:</w:t>
      </w:r>
      <w:r>
        <w:t xml:space="preserve"> </w:t>
      </w:r>
      <w:r>
        <w:t xml:space="preserve">Can I use floor tiles on walls?</w:t>
      </w:r>
      <w:r>
        <w:t xml:space="preserve"> </w:t>
      </w:r>
      <w:r>
        <w:rPr>
          <w:bCs/>
          <w:b/>
        </w:rPr>
        <w:t xml:space="preserve">A:</w:t>
      </w:r>
      <w:r>
        <w:t xml:space="preserve"> </w:t>
      </w:r>
      <w:r>
        <w:t xml:space="preserve">Yes — floor tiles can always be used on walls. They’re actually better than wall tiles for areas needing durability (kitchen splashbacks behind stoves). The only downside is that floor tiles are heavier and thicker, which may not suit all wall applications.</w:t>
      </w:r>
    </w:p>
    <w:p>
      <w:pPr>
        <w:pStyle w:val="BodyText"/>
      </w:pPr>
      <w:r>
        <w:rPr>
          <w:bCs/>
          <w:b/>
        </w:rPr>
        <w:t xml:space="preserve">Q825:</w:t>
      </w:r>
      <w:r>
        <w:t xml:space="preserve"> </w:t>
      </w:r>
      <w:r>
        <w:t xml:space="preserve">Can I use wall tiles on floors?</w:t>
      </w:r>
      <w:r>
        <w:t xml:space="preserve"> </w:t>
      </w:r>
      <w:r>
        <w:rPr>
          <w:bCs/>
          <w:b/>
        </w:rPr>
        <w:t xml:space="preserve">A:</w:t>
      </w:r>
      <w:r>
        <w:t xml:space="preserve"> </w:t>
      </w:r>
      <w:r>
        <w:t xml:space="preserve">No — wall tiles are not designed to withstand foot traffic. They’re thinner, softer, and have lower abrasion resistance. Using wall tiles on floors will result in rapid wear, cracking, and potential safety hazards. Always use floor-rated tiles for floors.</w:t>
      </w:r>
    </w:p>
    <w:p>
      <w:pPr>
        <w:pStyle w:val="BodyText"/>
      </w:pPr>
      <w:r>
        <w:rPr>
          <w:bCs/>
          <w:b/>
        </w:rPr>
        <w:t xml:space="preserve">Q826:</w:t>
      </w:r>
      <w:r>
        <w:t xml:space="preserve"> </w:t>
      </w:r>
      <w:r>
        <w:t xml:space="preserve">How do I know if my subfloor is level enough for tiles?</w:t>
      </w:r>
      <w:r>
        <w:t xml:space="preserve"> </w:t>
      </w:r>
      <w:r>
        <w:rPr>
          <w:bCs/>
          <w:b/>
        </w:rPr>
        <w:t xml:space="preserve">A:</w:t>
      </w:r>
      <w:r>
        <w:t xml:space="preserve"> </w:t>
      </w:r>
      <w:r>
        <w:t xml:space="preserve">Place a long straight edge (1.5m or 2m level) on the floor. Gaps between the straight edge and floor should not exceed 3mm over 2m. For large format tiles (600x1200mm+), the tolerance is even tighter — 2mm over 2m. If your floor exceeds these tolerances, it needs levelling.</w:t>
      </w:r>
    </w:p>
    <w:p>
      <w:pPr>
        <w:pStyle w:val="BodyText"/>
      </w:pPr>
      <w:r>
        <w:rPr>
          <w:bCs/>
          <w:b/>
        </w:rPr>
        <w:t xml:space="preserve">Q827:</w:t>
      </w:r>
      <w:r>
        <w:t xml:space="preserve"> </w:t>
      </w:r>
      <w:r>
        <w:t xml:space="preserve">Can I tile directly onto a concrete slab?</w:t>
      </w:r>
      <w:r>
        <w:t xml:space="preserve"> </w:t>
      </w:r>
      <w:r>
        <w:rPr>
          <w:bCs/>
          <w:b/>
        </w:rPr>
        <w:t xml:space="preserve">A:</w:t>
      </w:r>
      <w:r>
        <w:t xml:space="preserve"> </w:t>
      </w:r>
      <w:r>
        <w:t xml:space="preserve">Yes, concrete is an ideal substrate for tiles provided it’s: at least 28 days old, clean and free of loose material, level within tolerance, and properly primed. New concrete must be cured and primed before tiling to prevent moisture issues.</w:t>
      </w:r>
    </w:p>
    <w:p>
      <w:pPr>
        <w:pStyle w:val="BodyText"/>
      </w:pPr>
      <w:r>
        <w:rPr>
          <w:bCs/>
          <w:b/>
        </w:rPr>
        <w:t xml:space="preserve">Q828:</w:t>
      </w:r>
      <w:r>
        <w:t xml:space="preserve"> </w:t>
      </w:r>
      <w:r>
        <w:t xml:space="preserve">Do I need an expansion joint in my tiled floor?</w:t>
      </w:r>
      <w:r>
        <w:t xml:space="preserve"> </w:t>
      </w:r>
      <w:r>
        <w:rPr>
          <w:bCs/>
          <w:b/>
        </w:rPr>
        <w:t xml:space="preserve">A:</w:t>
      </w:r>
      <w:r>
        <w:t xml:space="preserve"> </w:t>
      </w:r>
      <w:r>
        <w:t xml:space="preserve">Yes — expansion joints are essential in floors larger than 40m² (joints every 8-10m in each direction), at doorways, where tiles meet different materials, and along building structural joints. Without them, tiles can crack or tent due to thermal and structural movement.</w:t>
      </w:r>
    </w:p>
    <w:p>
      <w:pPr>
        <w:pStyle w:val="BodyText"/>
      </w:pPr>
      <w:r>
        <w:rPr>
          <w:bCs/>
          <w:b/>
        </w:rPr>
        <w:t xml:space="preserve">Q829:</w:t>
      </w:r>
      <w:r>
        <w:t xml:space="preserve"> </w:t>
      </w:r>
      <w:r>
        <w:t xml:space="preserve">Can I use a steam cleaner on my tiles?</w:t>
      </w:r>
    </w:p>
    <w:p>
      <w:pPr>
        <w:pStyle w:val="BodyText"/>
      </w:pPr>
      <w:r>
        <w:rPr>
          <w:bCs/>
          <w:b/>
        </w:rPr>
        <w:t xml:space="preserve">Q830:</w:t>
      </w:r>
      <w:r>
        <w:t xml:space="preserve"> </w:t>
      </w:r>
      <w:r>
        <w:t xml:space="preserve">How do I get rid of grout haze?</w:t>
      </w:r>
      <w:r>
        <w:t xml:space="preserve"> </w:t>
      </w:r>
      <w:r>
        <w:rPr>
          <w:bCs/>
          <w:b/>
        </w:rPr>
        <w:t xml:space="preserve">A:</w:t>
      </w:r>
      <w:r>
        <w:t xml:space="preserve"> </w:t>
      </w:r>
      <w:r>
        <w:t xml:space="preserve">For cementitious grout: use a commercial grout haze remover or white vinegar solution (not for stone). For epoxy-based grout haze: use an epoxy-based grout film remover. Apply, let sit 5-10 minutes, scrub with a non-scratch pad, and rinse thoroughly. Remove haze within 24 hours of grouting for easiest cleaning.</w:t>
      </w:r>
    </w:p>
    <w:p>
      <w:pPr>
        <w:pStyle w:val="BodyText"/>
      </w:pPr>
      <w:r>
        <w:rPr>
          <w:bCs/>
          <w:b/>
        </w:rPr>
        <w:t xml:space="preserve">Q831:</w:t>
      </w:r>
      <w:r>
        <w:t xml:space="preserve"> </w:t>
      </w:r>
      <w:r>
        <w:t xml:space="preserve">What’s the difference between a tiler’s quote and a tile supplier’s quote?</w:t>
      </w:r>
      <w:r>
        <w:t xml:space="preserve"> </w:t>
      </w:r>
      <w:r>
        <w:rPr>
          <w:bCs/>
          <w:b/>
        </w:rPr>
        <w:t xml:space="preserve">A:</w:t>
      </w:r>
      <w:r>
        <w:t xml:space="preserve"> </w:t>
      </w:r>
      <w:r>
        <w:t xml:space="preserve">A tiler’s quote covers labour only (and sometimes adhesive and grout if specified). A tile supplier’s quote covers materials only — tiles, adhesive, grout, trims, and accessories. You need both for your project budget. Always get written quotes from both.</w:t>
      </w:r>
    </w:p>
    <w:p>
      <w:pPr>
        <w:pStyle w:val="BodyText"/>
      </w:pPr>
      <w:r>
        <w:rPr>
          <w:bCs/>
          <w:b/>
        </w:rPr>
        <w:t xml:space="preserve">Q832:</w:t>
      </w:r>
      <w:r>
        <w:t xml:space="preserve"> </w:t>
      </w:r>
      <w:r>
        <w:t xml:space="preserve">How much does professional tiling labour cost?</w:t>
      </w:r>
      <w:r>
        <w:t xml:space="preserve"> </w:t>
      </w:r>
      <w:r>
        <w:rPr>
          <w:bCs/>
          <w:b/>
        </w:rPr>
        <w:t xml:space="preserve">A:</w:t>
      </w:r>
      <w:r>
        <w:t xml:space="preserve"> </w:t>
      </w:r>
      <w:r>
        <w:t xml:space="preserve">Professional tiling labour in South Africa costs approximately R150-R300/m² depending on region, tile size, and complexity. Small mosaic work, large format tiles, and complex patterns cost more. Splashbacks may be priced per item rather than per m². Always get multiple quotes.</w:t>
      </w:r>
    </w:p>
    <w:p>
      <w:pPr>
        <w:pStyle w:val="BodyText"/>
      </w:pPr>
      <w:r>
        <w:rPr>
          <w:bCs/>
          <w:b/>
        </w:rPr>
        <w:t xml:space="preserve">Q833:</w:t>
      </w:r>
      <w:r>
        <w:t xml:space="preserve"> </w:t>
      </w:r>
      <w:r>
        <w:t xml:space="preserve">Should I buy tiles before finding a tiler or vice versa?</w:t>
      </w:r>
      <w:r>
        <w:t xml:space="preserve"> </w:t>
      </w:r>
      <w:r>
        <w:rPr>
          <w:bCs/>
          <w:b/>
        </w:rPr>
        <w:t xml:space="preserve">A:</w:t>
      </w:r>
      <w:r>
        <w:t xml:space="preserve"> </w:t>
      </w:r>
      <w:r>
        <w:t xml:space="preserve">It’s usually best to select your tiles first so the tiler knows exactly what they’re working with — different tiles require different adhesives, trowels, and techniques. Get your tile quote first, then request tiling quotes specifying the exact tile type and size.</w:t>
      </w:r>
    </w:p>
    <w:p>
      <w:pPr>
        <w:pStyle w:val="BodyText"/>
      </w:pPr>
      <w:r>
        <w:rPr>
          <w:bCs/>
          <w:b/>
        </w:rPr>
        <w:t xml:space="preserve">Q834:</w:t>
      </w:r>
      <w:r>
        <w:t xml:space="preserve"> </w:t>
      </w:r>
      <w:r>
        <w:t xml:space="preserve">Can a tiler buy tiles for me at trade price?</w:t>
      </w:r>
      <w:r>
        <w:t xml:space="preserve"> </w:t>
      </w:r>
      <w:r>
        <w:rPr>
          <w:bCs/>
          <w:b/>
        </w:rPr>
        <w:t xml:space="preserve">A:</w:t>
      </w:r>
      <w:r>
        <w:t xml:space="preserve"> </w:t>
      </w:r>
      <w:r>
        <w:t xml:space="preserve">Some tilers have trade accounts that offer discounted pricing. However, purchasing yourself gives you: direct warranty protection, control over batch selection, and a relationship with the supplier for after-sales support. Compare the tiler’s trade price with our retail price — the difference may be minimal.</w:t>
      </w:r>
    </w:p>
    <w:p>
      <w:pPr>
        <w:pStyle w:val="BodyText"/>
      </w:pPr>
      <w:r>
        <w:rPr>
          <w:bCs/>
          <w:b/>
        </w:rPr>
        <w:t xml:space="preserve">Q835:</w:t>
      </w:r>
      <w:r>
        <w:t xml:space="preserve"> </w:t>
      </w:r>
      <w:r>
        <w:t xml:space="preserve">How do I find a good tiler?</w:t>
      </w:r>
      <w:r>
        <w:t xml:space="preserve"> </w:t>
      </w:r>
      <w:r>
        <w:rPr>
          <w:bCs/>
          <w:b/>
        </w:rPr>
        <w:t xml:space="preserve">A:</w:t>
      </w:r>
      <w:r>
        <w:t xml:space="preserve"> </w:t>
      </w:r>
      <w:r>
        <w:t xml:space="preserve">Ask for recommendations from friends, family, or neighbours who’ve had work done recently. Check online reviews. Ask your tile supplier for referrals. Always view a tiler’s previous work and request references. Get written quotes from at least three tilers. The cheapest quote is rarely the best.</w:t>
      </w:r>
    </w:p>
    <w:p>
      <w:pPr>
        <w:pStyle w:val="BodyText"/>
      </w:pPr>
      <w:r>
        <w:rPr>
          <w:bCs/>
          <w:b/>
        </w:rPr>
        <w:t xml:space="preserve">Q836:</w:t>
      </w:r>
      <w:r>
        <w:t xml:space="preserve"> </w:t>
      </w:r>
      <w:r>
        <w:t xml:space="preserve">Should I pay a tiler a deposit?</w:t>
      </w:r>
      <w:r>
        <w:t xml:space="preserve"> </w:t>
      </w:r>
      <w:r>
        <w:rPr>
          <w:bCs/>
          <w:b/>
        </w:rPr>
        <w:t xml:space="preserve">A:</w:t>
      </w:r>
      <w:r>
        <w:t xml:space="preserve"> </w:t>
      </w:r>
      <w:r>
        <w:t xml:space="preserve">It’s standard practice to pay a deposit (typically 30-50%) with the balance on completion. Never pay the full amount upfront. Ensure you have a written agreement specifying: scope of work, materials included, timeline, payment terms, and warranty on workmanship.</w:t>
      </w:r>
    </w:p>
    <w:p>
      <w:pPr>
        <w:pStyle w:val="BodyText"/>
      </w:pPr>
      <w:r>
        <w:rPr>
          <w:bCs/>
          <w:b/>
        </w:rPr>
        <w:t xml:space="preserve">Q837:</w:t>
      </w:r>
      <w:r>
        <w:t xml:space="preserve"> </w:t>
      </w:r>
      <w:r>
        <w:t xml:space="preserve">How long does it take to tile a bathroom?</w:t>
      </w:r>
      <w:r>
        <w:t xml:space="preserve"> </w:t>
      </w:r>
      <w:r>
        <w:rPr>
          <w:bCs/>
          <w:b/>
        </w:rPr>
        <w:t xml:space="preserve">A:</w:t>
      </w:r>
      <w:r>
        <w:t xml:space="preserve"> </w:t>
      </w:r>
      <w:r>
        <w:t xml:space="preserve">A professional tiler takes 3-5 days for a standard bathroom (removal, preparation, tiling, grouting, sealing). A DIYer should allow 1-2 weeks for the same bathroom, working weekends. Large bathrooms or complex designs take longer.</w:t>
      </w:r>
    </w:p>
    <w:p>
      <w:pPr>
        <w:pStyle w:val="BodyText"/>
      </w:pPr>
      <w:r>
        <w:rPr>
          <w:bCs/>
          <w:b/>
        </w:rPr>
        <w:t xml:space="preserve">Q838:</w:t>
      </w:r>
      <w:r>
        <w:t xml:space="preserve"> </w:t>
      </w:r>
      <w:r>
        <w:t xml:space="preserve">How long does it take to tile a kitchen floor?</w:t>
      </w:r>
      <w:r>
        <w:t xml:space="preserve"> </w:t>
      </w:r>
      <w:r>
        <w:rPr>
          <w:bCs/>
          <w:b/>
        </w:rPr>
        <w:t xml:space="preserve">A:</w:t>
      </w:r>
      <w:r>
        <w:t xml:space="preserve"> </w:t>
      </w:r>
      <w:r>
        <w:t xml:space="preserve">A professional tiler completes an average kitchen floor (15-20m²) in 2-3 days including preparation. A DIYer should allow 3-5 days. Additional time is needed for adhesive curing (24 hours) and grouting (after 24 hours).</w:t>
      </w:r>
    </w:p>
    <w:p>
      <w:pPr>
        <w:pStyle w:val="BodyText"/>
      </w:pPr>
      <w:r>
        <w:rPr>
          <w:bCs/>
          <w:b/>
        </w:rPr>
        <w:t xml:space="preserve">Q839:</w:t>
      </w:r>
      <w:r>
        <w:t xml:space="preserve"> </w:t>
      </w:r>
      <w:r>
        <w:t xml:space="preserve">What’s the best time of year to tile?</w:t>
      </w:r>
      <w:r>
        <w:t xml:space="preserve"> </w:t>
      </w:r>
      <w:r>
        <w:rPr>
          <w:bCs/>
          <w:b/>
        </w:rPr>
        <w:t xml:space="preserve">A:</w:t>
      </w:r>
      <w:r>
        <w:t xml:space="preserve"> </w:t>
      </w:r>
      <w:r>
        <w:t xml:space="preserve">In South Africa, tiling can be done year-round. Spring and autumn offer the best conditions — moderate temperatures and humidity for adhesive curing. Summer tiling is fine but work in cooler morning hours (adhesive sets fast in heat). Winter tiling is slower (adhesive takes longer to cure) but otherwise fine.</w:t>
      </w:r>
    </w:p>
    <w:p>
      <w:pPr>
        <w:pStyle w:val="BodyText"/>
      </w:pPr>
      <w:r>
        <w:rPr>
          <w:bCs/>
          <w:b/>
        </w:rPr>
        <w:t xml:space="preserve">Q840:</w:t>
      </w:r>
      <w:r>
        <w:t xml:space="preserve"> </w:t>
      </w:r>
      <w:r>
        <w:t xml:space="preserve">Can I live in my house while retiling?</w:t>
      </w:r>
      <w:r>
        <w:t xml:space="preserve"> </w:t>
      </w:r>
      <w:r>
        <w:rPr>
          <w:bCs/>
          <w:b/>
        </w:rPr>
        <w:t xml:space="preserve">A:</w:t>
      </w:r>
      <w:r>
        <w:t xml:space="preserve"> </w:t>
      </w:r>
      <w:r>
        <w:t xml:space="preserve">Yes, but expect dust, noise, and limited access to rooms being worked on. Plan the project room-by-room so you always have functional bathroom and kitchen facilities. Cover furniture in adjacent rooms to protect from dust.</w:t>
      </w:r>
    </w:p>
    <w:p>
      <w:pPr>
        <w:pStyle w:val="BodyText"/>
      </w:pPr>
      <w:r>
        <w:rPr>
          <w:bCs/>
          <w:b/>
        </w:rPr>
        <w:t xml:space="preserve">Q841:</w:t>
      </w:r>
      <w:r>
        <w:t xml:space="preserve"> </w:t>
      </w:r>
      <w:r>
        <w:t xml:space="preserve">How do I protect newly tiled floors during construction?</w:t>
      </w:r>
      <w:r>
        <w:t xml:space="preserve"> </w:t>
      </w:r>
      <w:r>
        <w:rPr>
          <w:bCs/>
          <w:b/>
        </w:rPr>
        <w:t xml:space="preserve">A:</w:t>
      </w:r>
      <w:r>
        <w:t xml:space="preserve"> </w:t>
      </w:r>
      <w:r>
        <w:t xml:space="preserve">Cover new tiles with breathable protection (not plastic which traps moisture) such as cardboard, hardboard, or specialist floor protection rolls. Avoid heavy traffic for 72 hours. When moving furniture back, lift — don’t drag. Use felt pads under all furniture legs.</w:t>
      </w:r>
    </w:p>
    <w:p>
      <w:pPr>
        <w:pStyle w:val="BodyText"/>
      </w:pPr>
      <w:r>
        <w:rPr>
          <w:bCs/>
          <w:b/>
        </w:rPr>
        <w:t xml:space="preserve">Q842:</w:t>
      </w:r>
      <w:r>
        <w:t xml:space="preserve"> </w:t>
      </w:r>
      <w:r>
        <w:t xml:space="preserve">Can tiles be recycled in South Africa?</w:t>
      </w:r>
      <w:r>
        <w:t xml:space="preserve"> </w:t>
      </w:r>
      <w:r>
        <w:rPr>
          <w:bCs/>
          <w:b/>
        </w:rPr>
        <w:t xml:space="preserve">A:</w:t>
      </w:r>
      <w:r>
        <w:t xml:space="preserve"> </w:t>
      </w:r>
      <w:r>
        <w:t xml:space="preserve">While dedicated tile recycling facilities are limited, broken and leftover tiles can be: crushed and used as drainage gravel, used for garden pathways and mosaic art projects, donated to schools or community projects, or disposed of at construction waste facilities. The environmental benefit of tiles comes from their longevity, not recyclability.</w:t>
      </w:r>
    </w:p>
    <w:p>
      <w:pPr>
        <w:pStyle w:val="BodyText"/>
      </w:pPr>
      <w:r>
        <w:rPr>
          <w:bCs/>
          <w:b/>
        </w:rPr>
        <w:t xml:space="preserve">Q843:</w:t>
      </w:r>
      <w:r>
        <w:t xml:space="preserve"> </w:t>
      </w:r>
      <w:r>
        <w:t xml:space="preserve">Are there any tile rebates or government incentives for home improvements?</w:t>
      </w:r>
      <w:r>
        <w:t xml:space="preserve"> </w:t>
      </w:r>
      <w:r>
        <w:rPr>
          <w:bCs/>
          <w:b/>
        </w:rPr>
        <w:t xml:space="preserve">A:</w:t>
      </w:r>
      <w:r>
        <w:t xml:space="preserve"> </w:t>
      </w:r>
      <w:r>
        <w:t xml:space="preserve">There are currently no specific government rebates for tiling in South Africa. Some banks offer home improvement loans with favourable terms. If you’re renovating for disability accessibility, certain tax deductions may apply — consult a tax professional.</w:t>
      </w:r>
    </w:p>
    <w:p>
      <w:pPr>
        <w:pStyle w:val="BodyText"/>
      </w:pPr>
      <w:r>
        <w:rPr>
          <w:bCs/>
          <w:b/>
        </w:rPr>
        <w:t xml:space="preserve">Q844:</w:t>
      </w:r>
      <w:r>
        <w:t xml:space="preserve"> </w:t>
      </w:r>
      <w:r>
        <w:t xml:space="preserve">Can I claim tiling costs on my home insurance?</w:t>
      </w:r>
      <w:r>
        <w:t xml:space="preserve"> </w:t>
      </w:r>
      <w:r>
        <w:rPr>
          <w:bCs/>
          <w:b/>
        </w:rPr>
        <w:t xml:space="preserve">A:</w:t>
      </w:r>
      <w:r>
        <w:t xml:space="preserve"> </w:t>
      </w:r>
      <w:r>
        <w:t xml:space="preserve">Tiling as part of maintenance or renovation is not covered by insurance. However, if tiles are damaged by an insured event (burst geyser, fire, storm damage), your insurance may cover replacement. Keep your tile invoices and photos of the installation for claims purposes.</w:t>
      </w:r>
    </w:p>
    <w:p>
      <w:pPr>
        <w:pStyle w:val="BodyText"/>
      </w:pPr>
      <w:r>
        <w:rPr>
          <w:bCs/>
          <w:b/>
        </w:rPr>
        <w:t xml:space="preserve">Q845:</w:t>
      </w:r>
      <w:r>
        <w:t xml:space="preserve"> </w:t>
      </w:r>
      <w:r>
        <w:t xml:space="preserve">What’s the difference between a</w:t>
      </w:r>
      <w:r>
        <w:t xml:space="preserve"> </w:t>
      </w:r>
      <w:r>
        <w:t xml:space="preserve">“</w:t>
      </w:r>
      <w:r>
        <w:t xml:space="preserve">wet area</w:t>
      </w:r>
      <w:r>
        <w:t xml:space="preserve">”</w:t>
      </w:r>
      <w:r>
        <w:t xml:space="preserve"> </w:t>
      </w:r>
      <w:r>
        <w:t xml:space="preserve">and</w:t>
      </w:r>
      <w:r>
        <w:t xml:space="preserve"> </w:t>
      </w:r>
      <w:r>
        <w:t xml:space="preserve">“</w:t>
      </w:r>
      <w:r>
        <w:t xml:space="preserve">dry area</w:t>
      </w:r>
      <w:r>
        <w:t xml:space="preserve">”</w:t>
      </w:r>
      <w:r>
        <w:t xml:space="preserve"> </w:t>
      </w:r>
      <w:r>
        <w:t xml:space="preserve">in tiling terms?</w:t>
      </w:r>
      <w:r>
        <w:t xml:space="preserve"> </w:t>
      </w:r>
      <w:r>
        <w:rPr>
          <w:bCs/>
          <w:b/>
        </w:rPr>
        <w:t xml:space="preserve">A:</w:t>
      </w:r>
      <w:r>
        <w:t xml:space="preserve"> </w:t>
      </w:r>
      <w:r>
        <w:t xml:space="preserve">Wet areas are spaces with direct water exposure: inside showers, bath surrounds, and areas regularly soaked. Dry areas have minimal water contact: living rooms, bedrooms, hallways. Bathrooms are considered</w:t>
      </w:r>
      <w:r>
        <w:t xml:space="preserve"> </w:t>
      </w:r>
      <w:r>
        <w:t xml:space="preserve">“</w:t>
      </w:r>
      <w:r>
        <w:t xml:space="preserve">moisture-prone</w:t>
      </w:r>
      <w:r>
        <w:t xml:space="preserve">”</w:t>
      </w:r>
      <w:r>
        <w:t xml:space="preserve"> </w:t>
      </w:r>
      <w:r>
        <w:t xml:space="preserve">— not constantly wet but with regular humidity. Different waterproofing and tile specifications apply to each zone.</w:t>
      </w:r>
    </w:p>
    <w:p>
      <w:pPr>
        <w:pStyle w:val="BodyText"/>
      </w:pPr>
      <w:r>
        <w:rPr>
          <w:bCs/>
          <w:b/>
        </w:rPr>
        <w:t xml:space="preserve">Q846:</w:t>
      </w:r>
      <w:r>
        <w:t xml:space="preserve"> </w:t>
      </w:r>
      <w:r>
        <w:t xml:space="preserve">Can I tile my braai area with the same tiles as my patio?</w:t>
      </w:r>
      <w:r>
        <w:t xml:space="preserve"> </w:t>
      </w:r>
      <w:r>
        <w:rPr>
          <w:bCs/>
          <w:b/>
        </w:rPr>
        <w:t xml:space="preserve">A:</w:t>
      </w:r>
      <w:r>
        <w:t xml:space="preserve"> </w:t>
      </w:r>
      <w:r>
        <w:t xml:space="preserve">Yes, provided the tiles are rated for outdoor use (frost-resistant, UV-stable, R11+ slip rating). Use full-body porcelain for the braai area as it’s more resistant to staining from fat and food splatters. Coordinate the look by using the same or complementary tiles.</w:t>
      </w:r>
    </w:p>
    <w:p>
      <w:pPr>
        <w:pStyle w:val="BodyText"/>
      </w:pPr>
      <w:r>
        <w:rPr>
          <w:bCs/>
          <w:b/>
        </w:rPr>
        <w:t xml:space="preserve">Q847:</w:t>
      </w:r>
      <w:r>
        <w:t xml:space="preserve"> </w:t>
      </w:r>
      <w:r>
        <w:t xml:space="preserve">How do I know if my house’s foundation is suitable for heavy tiles?</w:t>
      </w:r>
      <w:r>
        <w:t xml:space="preserve"> </w:t>
      </w:r>
      <w:r>
        <w:rPr>
          <w:bCs/>
          <w:b/>
        </w:rPr>
        <w:t xml:space="preserve">A:</w:t>
      </w:r>
      <w:r>
        <w:t xml:space="preserve"> </w:t>
      </w:r>
      <w:r>
        <w:t xml:space="preserve">Standard residential foundations support porcelain tiles without issue. If you’re concerned (older home, suspended timber floor, upper storey with timber structure), consult a structural engineer. Timber floors may need reinforcement before tiling — an uncoupling membrane helps but doesn’t replace structural adequacy.</w:t>
      </w:r>
    </w:p>
    <w:p>
      <w:pPr>
        <w:pStyle w:val="BodyText"/>
      </w:pPr>
      <w:r>
        <w:rPr>
          <w:bCs/>
          <w:b/>
        </w:rPr>
        <w:t xml:space="preserve">Q848:</w:t>
      </w:r>
      <w:r>
        <w:t xml:space="preserve"> </w:t>
      </w:r>
      <w:r>
        <w:t xml:space="preserve">Can I use tiles in a basement or underground room?</w:t>
      </w:r>
      <w:r>
        <w:t xml:space="preserve"> </w:t>
      </w:r>
      <w:r>
        <w:rPr>
          <w:bCs/>
          <w:b/>
        </w:rPr>
        <w:t xml:space="preserve">A:</w:t>
      </w:r>
      <w:r>
        <w:t xml:space="preserve"> </w:t>
      </w:r>
      <w:r>
        <w:t xml:space="preserve">Yes, but basements often have moisture issues. Test for rising damp and water ingress before tiling. Address any moisture problems first (damp-proofing, drainage). Use tiles with low water absorption (porcelain) and install a damp-proof membrane. Ensure adequate ventilation.</w:t>
      </w:r>
    </w:p>
    <w:p>
      <w:pPr>
        <w:pStyle w:val="BodyText"/>
      </w:pPr>
      <w:r>
        <w:rPr>
          <w:bCs/>
          <w:b/>
        </w:rPr>
        <w:t xml:space="preserve">Q849:</w:t>
      </w:r>
      <w:r>
        <w:t xml:space="preserve"> </w:t>
      </w:r>
      <w:r>
        <w:t xml:space="preserve">What should I do with leftover tiles?</w:t>
      </w:r>
      <w:r>
        <w:t xml:space="preserve"> </w:t>
      </w:r>
      <w:r>
        <w:rPr>
          <w:bCs/>
          <w:b/>
        </w:rPr>
        <w:t xml:space="preserve">A:</w:t>
      </w:r>
      <w:r>
        <w:t xml:space="preserve"> </w:t>
      </w:r>
      <w:r>
        <w:t xml:space="preserve">Store leftover tiles for future repairs — keep them in their original boxes with the batch number noted. If you won’t need them, donate to Habitat for Humanity, local schools, or community projects. Some ceramic studios accept tile offcuts for mosaic art projects. Only dispose of broken tiles as construction waste.</w:t>
      </w:r>
    </w:p>
    <w:p>
      <w:pPr>
        <w:pStyle w:val="BodyText"/>
      </w:pPr>
      <w:r>
        <w:rPr>
          <w:bCs/>
          <w:b/>
        </w:rPr>
        <w:t xml:space="preserve">Q850:</w:t>
      </w:r>
      <w:r>
        <w:t xml:space="preserve"> </w:t>
      </w:r>
      <w:r>
        <w:t xml:space="preserve">Can I paint over tiles instead of replacing them?</w:t>
      </w:r>
      <w:r>
        <w:t xml:space="preserve"> </w:t>
      </w:r>
      <w:r>
        <w:rPr>
          <w:bCs/>
          <w:b/>
        </w:rPr>
        <w:t xml:space="preserve">A:</w:t>
      </w:r>
      <w:r>
        <w:t xml:space="preserve"> </w:t>
      </w:r>
      <w:r>
        <w:t xml:space="preserve">Yes, tiles can be painted with specialised tile paint or epoxy paint as a budget temporary solution. However, painted tiles are not as durable as new tiles — the paint can chip, peel, and wear, especially on floors. It’s a cosmetic fix for a few years, not a permanent solution. Proper tile replacement is always the better long-term option.</w:t>
      </w:r>
    </w:p>
    <w:p>
      <w:pPr>
        <w:pStyle w:val="BodyText"/>
      </w:pPr>
      <w:r>
        <w:rPr>
          <w:bCs/>
          <w:b/>
        </w:rPr>
        <w:t xml:space="preserve">Q851:</w:t>
      </w:r>
      <w:r>
        <w:t xml:space="preserve"> </w:t>
      </w:r>
      <w:r>
        <w:t xml:space="preserve">How do I remove old silicone sealant?</w:t>
      </w:r>
      <w:r>
        <w:t xml:space="preserve"> </w:t>
      </w:r>
      <w:r>
        <w:rPr>
          <w:bCs/>
          <w:b/>
        </w:rPr>
        <w:t xml:space="preserve">A:</w:t>
      </w:r>
      <w:r>
        <w:t xml:space="preserve"> </w:t>
      </w:r>
      <w:r>
        <w:t xml:space="preserve">Cut along both edges of the silicone bead with a sharp utility knife, then peel out the bulk. Remove residue with a silicone remover product or methylated spirits and a plastic scraper. The surface must be completely clean and dry before applying new silicone. A silicone removal tool makes the job easier.</w:t>
      </w:r>
    </w:p>
    <w:p>
      <w:pPr>
        <w:pStyle w:val="BodyText"/>
      </w:pPr>
      <w:r>
        <w:rPr>
          <w:bCs/>
          <w:b/>
        </w:rPr>
        <w:t xml:space="preserve">Q852:</w:t>
      </w:r>
      <w:r>
        <w:t xml:space="preserve"> </w:t>
      </w:r>
      <w:r>
        <w:t xml:space="preserve">What’s the best way to drill a hole in a tile?</w:t>
      </w:r>
      <w:r>
        <w:t xml:space="preserve"> </w:t>
      </w:r>
      <w:r>
        <w:rPr>
          <w:bCs/>
          <w:b/>
        </w:rPr>
        <w:t xml:space="preserve">A:</w:t>
      </w:r>
      <w:r>
        <w:t xml:space="preserve"> </w:t>
      </w:r>
      <w:r>
        <w:t xml:space="preserve">Use a diamond-tipped tile drill bit or hole saw. Mark the hole position with masking tape (prevents the drill from slipping). Start at a low speed with light pressure, using water to cool the bit. For large holes (pipes), use a diamond hole saw. Never use a hammer drill on tiles — the impact will crack them.</w:t>
      </w:r>
    </w:p>
    <w:p>
      <w:pPr>
        <w:pStyle w:val="BodyText"/>
      </w:pPr>
      <w:r>
        <w:rPr>
          <w:bCs/>
          <w:b/>
        </w:rPr>
        <w:t xml:space="preserve">Q853:</w:t>
      </w:r>
      <w:r>
        <w:t xml:space="preserve"> </w:t>
      </w:r>
      <w:r>
        <w:t xml:space="preserve">Can I use a pressure washer on outdoor tiles?</w:t>
      </w:r>
      <w:r>
        <w:t xml:space="preserve"> </w:t>
      </w:r>
      <w:r>
        <w:rPr>
          <w:bCs/>
          <w:b/>
        </w:rPr>
        <w:t xml:space="preserve">A:</w:t>
      </w:r>
      <w:r>
        <w:t xml:space="preserve"> </w:t>
      </w:r>
      <w:r>
        <w:t xml:space="preserve">Yes, but use a low-to-medium pressure setting and keep the nozzle at least 30cm from the tile surface. High pressure can damage grout joints and force water behind tiles. Use a wide fan nozzle rather than a concentrated jet. Re-seal grout after pressure washing.</w:t>
      </w:r>
    </w:p>
    <w:p>
      <w:pPr>
        <w:pStyle w:val="BodyText"/>
      </w:pPr>
      <w:r>
        <w:rPr>
          <w:bCs/>
          <w:b/>
        </w:rPr>
        <w:t xml:space="preserve">Q854:</w:t>
      </w:r>
      <w:r>
        <w:t xml:space="preserve"> </w:t>
      </w:r>
      <w:r>
        <w:t xml:space="preserve">How do I remove rust stains from tiles?</w:t>
      </w:r>
    </w:p>
    <w:p>
      <w:pPr>
        <w:pStyle w:val="BodyText"/>
      </w:pPr>
      <w:r>
        <w:rPr>
          <w:bCs/>
          <w:b/>
        </w:rPr>
        <w:t xml:space="preserve">Q855:</w:t>
      </w:r>
      <w:r>
        <w:t xml:space="preserve"> </w:t>
      </w:r>
      <w:r>
        <w:t xml:space="preserve">What’s the difference between a bullnose tile and a trim profile?</w:t>
      </w:r>
      <w:r>
        <w:t xml:space="preserve"> </w:t>
      </w:r>
      <w:r>
        <w:rPr>
          <w:bCs/>
          <w:b/>
        </w:rPr>
        <w:t xml:space="preserve">A:</w:t>
      </w:r>
      <w:r>
        <w:t xml:space="preserve"> </w:t>
      </w:r>
      <w:r>
        <w:t xml:space="preserve">A bullnose tile is a factory-produced tile with one or more rounded edges, used to finish exposed tile edges. A trim profile is an aluminium, PVC, or stainless steel strip installed over the cut edge of a tile. Bullnose tiles match the tile perfectly; trim profiles offer more colour options and work with any tile.</w:t>
      </w:r>
    </w:p>
    <w:p>
      <w:pPr>
        <w:pStyle w:val="BodyText"/>
      </w:pPr>
      <w:r>
        <w:rPr>
          <w:bCs/>
          <w:b/>
        </w:rPr>
        <w:t xml:space="preserve">Q856:</w:t>
      </w:r>
      <w:r>
        <w:t xml:space="preserve"> </w:t>
      </w:r>
      <w:r>
        <w:t xml:space="preserve">Can I use caulk instead of grout in some areas?</w:t>
      </w:r>
      <w:r>
        <w:t xml:space="preserve"> </w:t>
      </w:r>
      <w:r>
        <w:rPr>
          <w:bCs/>
          <w:b/>
        </w:rPr>
        <w:t xml:space="preserve">A:</w:t>
      </w:r>
      <w:r>
        <w:t xml:space="preserve"> </w:t>
      </w:r>
      <w:r>
        <w:t xml:space="preserve">Flexible silicone sealant (caulk) should be used at all change-of-plane joints (where walls meet floors, corners, around baths and showers) instead of hard grout. This allows for movement and prevents cracking. Caulk should NOT replace grout in the field of the tile installation — use grout between tiles on the same plane.</w:t>
      </w:r>
    </w:p>
    <w:p>
      <w:pPr>
        <w:pStyle w:val="BodyText"/>
      </w:pPr>
      <w:r>
        <w:rPr>
          <w:bCs/>
          <w:b/>
        </w:rPr>
        <w:t xml:space="preserve">Q857:</w:t>
      </w:r>
      <w:r>
        <w:t xml:space="preserve"> </w:t>
      </w:r>
      <w:r>
        <w:t xml:space="preserve">How do I choose the right silicone colour?</w:t>
      </w:r>
      <w:r>
        <w:t xml:space="preserve"> </w:t>
      </w:r>
      <w:r>
        <w:rPr>
          <w:bCs/>
          <w:b/>
        </w:rPr>
        <w:t xml:space="preserve">A:</w:t>
      </w:r>
      <w:r>
        <w:t xml:space="preserve"> </w:t>
      </w:r>
      <w:r>
        <w:t xml:space="preserve">Match the silicone to your grout colour for a seamless look. Most sealant manufacturers offer a range of colours matching popular grout shades. If an exact match isn’t available, choose clear silicone (works with any colour) or white (for white/light grout). We stock common silicone colours.</w:t>
      </w:r>
    </w:p>
    <w:p>
      <w:pPr>
        <w:pStyle w:val="BodyText"/>
      </w:pPr>
      <w:r>
        <w:rPr>
          <w:bCs/>
          <w:b/>
        </w:rPr>
        <w:t xml:space="preserve">Q858:</w:t>
      </w:r>
      <w:r>
        <w:t xml:space="preserve"> </w:t>
      </w:r>
      <w:r>
        <w:t xml:space="preserve">Can I tile over a floor with underfloor heating?</w:t>
      </w:r>
      <w:r>
        <w:t xml:space="preserve"> </w:t>
      </w:r>
      <w:r>
        <w:rPr>
          <w:bCs/>
          <w:b/>
        </w:rPr>
        <w:t xml:space="preserve">A:</w:t>
      </w:r>
      <w:r>
        <w:t xml:space="preserve"> </w:t>
      </w:r>
      <w:r>
        <w:t xml:space="preserve">Yes, tiles are the recommended flooring for underfloor heating due to their excellent thermal conductivity. Use flexible tile adhesive rated for heated floors. Never turn the heating on until at least 7 days after grouting, and then increase temperature gradually over several days.</w:t>
      </w:r>
    </w:p>
    <w:p>
      <w:pPr>
        <w:pStyle w:val="BodyText"/>
      </w:pPr>
      <w:r>
        <w:rPr>
          <w:bCs/>
          <w:b/>
        </w:rPr>
        <w:t xml:space="preserve">Q859:</w:t>
      </w:r>
      <w:r>
        <w:t xml:space="preserve"> </w:t>
      </w:r>
      <w:r>
        <w:t xml:space="preserve">How do I know if my bathroom has adequate ventilation?</w:t>
      </w:r>
      <w:r>
        <w:t xml:space="preserve"> </w:t>
      </w:r>
      <w:r>
        <w:rPr>
          <w:bCs/>
          <w:b/>
        </w:rPr>
        <w:t xml:space="preserve">A:</w:t>
      </w:r>
      <w:r>
        <w:t xml:space="preserve"> </w:t>
      </w:r>
      <w:r>
        <w:t xml:space="preserve">A bathroom should have an extractor fan capable of 15 air changes per hour (ACH), or a window that opens for natural ventilation. Signs of inadequate ventilation include: persistent condensation on mirrors and tiles, mould growth, peeling paint on non-tiled surfaces, and musty smells. If you have these issues, upgrade your ventilation before retiling.</w:t>
      </w:r>
    </w:p>
    <w:p>
      <w:pPr>
        <w:pStyle w:val="BodyText"/>
      </w:pPr>
      <w:r>
        <w:rPr>
          <w:bCs/>
          <w:b/>
        </w:rPr>
        <w:t xml:space="preserve">Q860:</w:t>
      </w:r>
      <w:r>
        <w:t xml:space="preserve"> </w:t>
      </w:r>
      <w:r>
        <w:t xml:space="preserve">What’s the best way to store leftover grout and adhesive?</w:t>
      </w:r>
      <w:r>
        <w:t xml:space="preserve"> </w:t>
      </w:r>
      <w:r>
        <w:rPr>
          <w:bCs/>
          <w:b/>
        </w:rPr>
        <w:t xml:space="preserve">A:</w:t>
      </w:r>
      <w:r>
        <w:t xml:space="preserve"> </w:t>
      </w:r>
      <w:r>
        <w:t xml:space="preserve">Store in airtight containers in a cool, dry place. Grout powder can last 6-12 months if kept dry — discard if it becomes hard or lumpy. Adhesive powder stores similarly. Mixed adhesive or grout cannot be stored — discard any unused mixed material. Keep product labels for reference.</w:t>
      </w:r>
    </w:p>
    <w:p>
      <w:pPr>
        <w:pStyle w:val="BodyText"/>
      </w:pPr>
      <w:r>
        <w:rPr>
          <w:bCs/>
          <w:b/>
        </w:rPr>
        <w:t xml:space="preserve">Q861:</w:t>
      </w:r>
      <w:r>
        <w:t xml:space="preserve"> </w:t>
      </w:r>
      <w:r>
        <w:t xml:space="preserve">Can I use tiles from different boxes during installation?</w:t>
      </w:r>
      <w:r>
        <w:t xml:space="preserve"> </w:t>
      </w:r>
      <w:r>
        <w:rPr>
          <w:bCs/>
          <w:b/>
        </w:rPr>
        <w:t xml:space="preserve">A:</w:t>
      </w:r>
      <w:r>
        <w:t xml:space="preserve"> </w:t>
      </w:r>
      <w:r>
        <w:t xml:space="preserve">Yes, and you should! Mix tiles from 3-4 different boxes as you install. This blends any slight batch variations and creates a more natural, varied appearance — especially important for stone-look and wood-look tiles with intentional variation (V3-V4).</w:t>
      </w:r>
    </w:p>
    <w:p>
      <w:pPr>
        <w:pStyle w:val="BodyText"/>
      </w:pPr>
      <w:r>
        <w:rPr>
          <w:bCs/>
          <w:b/>
        </w:rPr>
        <w:t xml:space="preserve">Q862:</w:t>
      </w:r>
      <w:r>
        <w:t xml:space="preserve"> </w:t>
      </w:r>
      <w:r>
        <w:t xml:space="preserve">How do I calculate linear metres of trim needed?</w:t>
      </w:r>
      <w:r>
        <w:t xml:space="preserve"> </w:t>
      </w:r>
      <w:r>
        <w:rPr>
          <w:bCs/>
          <w:b/>
        </w:rPr>
        <w:t xml:space="preserve">A:</w:t>
      </w:r>
      <w:r>
        <w:t xml:space="preserve"> </w:t>
      </w:r>
      <w:r>
        <w:t xml:space="preserve">Measure all exposed tile edges that need trim — wall ends, window reveals, external corners, step edges, and floor-to-wall transitions. Add them together and add 10% for wastage and corners. Example: bathroom with two external corners (2m each) + window reveal (3 sides x 0.8m = 2.4m) + wall ends (1.5m) = 7.9m + 10% = 8.7m.</w:t>
      </w:r>
    </w:p>
    <w:p>
      <w:pPr>
        <w:pStyle w:val="BodyText"/>
      </w:pPr>
      <w:r>
        <w:rPr>
          <w:bCs/>
          <w:b/>
        </w:rPr>
        <w:t xml:space="preserve">Q863:</w:t>
      </w:r>
      <w:r>
        <w:t xml:space="preserve"> </w:t>
      </w:r>
      <w:r>
        <w:t xml:space="preserve">What is a</w:t>
      </w:r>
      <w:r>
        <w:t xml:space="preserve"> </w:t>
      </w:r>
      <w:r>
        <w:t xml:space="preserve">“</w:t>
      </w:r>
      <w:r>
        <w:t xml:space="preserve">movement joint</w:t>
      </w:r>
      <w:r>
        <w:t xml:space="preserve">”</w:t>
      </w:r>
      <w:r>
        <w:t xml:space="preserve"> </w:t>
      </w:r>
      <w:r>
        <w:t xml:space="preserve">and where do I need them?</w:t>
      </w:r>
      <w:r>
        <w:t xml:space="preserve"> </w:t>
      </w:r>
      <w:r>
        <w:rPr>
          <w:bCs/>
          <w:b/>
        </w:rPr>
        <w:t xml:space="preserve">A:</w:t>
      </w:r>
      <w:r>
        <w:t xml:space="preserve"> </w:t>
      </w:r>
      <w:r>
        <w:t xml:space="preserve">A movement joint is a flexible gap filled with silicone sealant that allows the tiled surface to expand and contract. You need them: at perimeters (where floor meets walls), at doorways, at changes in substrate or backing material, every 8-10m in large floors, over existing structural movement joints, and where tiles meet fixtures.</w:t>
      </w:r>
    </w:p>
    <w:p>
      <w:pPr>
        <w:pStyle w:val="BodyText"/>
      </w:pPr>
      <w:r>
        <w:rPr>
          <w:bCs/>
          <w:b/>
        </w:rPr>
        <w:t xml:space="preserve">Q864:</w:t>
      </w:r>
      <w:r>
        <w:t xml:space="preserve"> </w:t>
      </w:r>
      <w:r>
        <w:t xml:space="preserve">Can I tile over an existing timber floor?</w:t>
      </w:r>
      <w:r>
        <w:t xml:space="preserve"> </w:t>
      </w:r>
      <w:r>
        <w:rPr>
          <w:bCs/>
          <w:b/>
        </w:rPr>
        <w:t xml:space="preserve">A:</w:t>
      </w:r>
      <w:r>
        <w:t xml:space="preserve"> </w:t>
      </w:r>
      <w:r>
        <w:t xml:space="preserve">Not directly — timber expands, contracts, and flexes, which will crack tiles. Solutions: remove the timber and tile onto the concrete subfloor, or install a tile backer board over the timber with proper fixing, or use an uncoupling membrane. All three approaches require expertise — consult a professional.</w:t>
      </w:r>
    </w:p>
    <w:p>
      <w:pPr>
        <w:pStyle w:val="BodyText"/>
      </w:pPr>
      <w:r>
        <w:rPr>
          <w:bCs/>
          <w:b/>
        </w:rPr>
        <w:t xml:space="preserve">Q865:</w:t>
      </w:r>
      <w:r>
        <w:t xml:space="preserve"> </w:t>
      </w:r>
      <w:r>
        <w:t xml:space="preserve">How do I handle pipes and conduits when tiling?</w:t>
      </w:r>
      <w:r>
        <w:t xml:space="preserve"> </w:t>
      </w:r>
      <w:r>
        <w:rPr>
          <w:bCs/>
          <w:b/>
        </w:rPr>
        <w:t xml:space="preserve">A:</w:t>
      </w:r>
      <w:r>
        <w:t xml:space="preserve"> </w:t>
      </w:r>
      <w:r>
        <w:t xml:space="preserve">For floor pipes: notch the substrate to recess pipes, then screed over them before tiling. For wall pipes: carefully measure and cut tile holes using a diamond hole saw. For conduit: ensure conduit is properly recessed into the wall before tiling. Never tile directly over raised pipes or conduit.</w:t>
      </w:r>
    </w:p>
    <w:p>
      <w:pPr>
        <w:pStyle w:val="BodyText"/>
      </w:pPr>
      <w:r>
        <w:rPr>
          <w:bCs/>
          <w:b/>
        </w:rPr>
        <w:t xml:space="preserve">Q866:</w:t>
      </w:r>
      <w:r>
        <w:t xml:space="preserve"> </w:t>
      </w:r>
      <w:r>
        <w:t xml:space="preserve">What’s the best way to mark tiles for cutting?</w:t>
      </w:r>
      <w:r>
        <w:t xml:space="preserve"> </w:t>
      </w:r>
      <w:r>
        <w:rPr>
          <w:bCs/>
          <w:b/>
        </w:rPr>
        <w:t xml:space="preserve">A:</w:t>
      </w:r>
      <w:r>
        <w:t xml:space="preserve"> </w:t>
      </w:r>
      <w:r>
        <w:t xml:space="preserve">Use a China marker (grease pencil) or permanent marker for dark tiles. For precise cuts, measure carefully and mark with a carpenter’s square or combination square to ensure lines are perfectly straight. Double-check measurements before cutting — measure twice, cut once!</w:t>
      </w:r>
    </w:p>
    <w:p>
      <w:pPr>
        <w:pStyle w:val="BodyText"/>
      </w:pPr>
      <w:r>
        <w:rPr>
          <w:bCs/>
          <w:b/>
        </w:rPr>
        <w:t xml:space="preserve">Q867:</w:t>
      </w:r>
      <w:r>
        <w:t xml:space="preserve"> </w:t>
      </w:r>
      <w:r>
        <w:t xml:space="preserve">Can I use a circular saw to cut tiles?</w:t>
      </w:r>
      <w:r>
        <w:t xml:space="preserve"> </w:t>
      </w:r>
      <w:r>
        <w:rPr>
          <w:bCs/>
          <w:b/>
        </w:rPr>
        <w:t xml:space="preserve">A:</w:t>
      </w:r>
      <w:r>
        <w:t xml:space="preserve"> </w:t>
      </w:r>
      <w:r>
        <w:t xml:space="preserve">No — standard circular saw blades are not designed for tile and will chip, crack, or shatter the tile. Use a wet tile saw (diamond blade with water cooling) or an angle grinder with a continuous-rim diamond blade. Always wear safety gear when cutting tiles.</w:t>
      </w:r>
    </w:p>
    <w:p>
      <w:pPr>
        <w:pStyle w:val="BodyText"/>
      </w:pPr>
      <w:r>
        <w:rPr>
          <w:bCs/>
          <w:b/>
        </w:rPr>
        <w:t xml:space="preserve">Q868:</w:t>
      </w:r>
      <w:r>
        <w:t xml:space="preserve"> </w:t>
      </w:r>
      <w:r>
        <w:t xml:space="preserve">How do I dispose of old tiles?</w:t>
      </w:r>
      <w:r>
        <w:t xml:space="preserve"> </w:t>
      </w:r>
      <w:r>
        <w:rPr>
          <w:bCs/>
          <w:b/>
        </w:rPr>
        <w:t xml:space="preserve">A:</w:t>
      </w:r>
      <w:r>
        <w:t xml:space="preserve"> </w:t>
      </w:r>
      <w:r>
        <w:t xml:space="preserve">Old tiles can be disposed of at most construction waste facilities or landfill sites. Some facilities charge per ton. Contact your local municipality for disposal guidelines. Broken tiles in small quantities can go in general waste. Consider repurposing usable tiles for garden projects or donating them.</w:t>
      </w:r>
    </w:p>
    <w:p>
      <w:pPr>
        <w:pStyle w:val="BodyText"/>
      </w:pPr>
      <w:r>
        <w:rPr>
          <w:bCs/>
          <w:b/>
        </w:rPr>
        <w:t xml:space="preserve">Q869:</w:t>
      </w:r>
      <w:r>
        <w:t xml:space="preserve"> </w:t>
      </w:r>
      <w:r>
        <w:t xml:space="preserve">What’s the difference between</w:t>
      </w:r>
      <w:r>
        <w:t xml:space="preserve"> </w:t>
      </w:r>
      <w:r>
        <w:t xml:space="preserve">“</w:t>
      </w:r>
      <w:r>
        <w:t xml:space="preserve">field</w:t>
      </w:r>
      <w:r>
        <w:t xml:space="preserve">”</w:t>
      </w:r>
      <w:r>
        <w:t xml:space="preserve"> </w:t>
      </w:r>
      <w:r>
        <w:t xml:space="preserve">tiles and</w:t>
      </w:r>
      <w:r>
        <w:t xml:space="preserve"> </w:t>
      </w:r>
      <w:r>
        <w:t xml:space="preserve">“</w:t>
      </w:r>
      <w:r>
        <w:t xml:space="preserve">feature</w:t>
      </w:r>
      <w:r>
        <w:t xml:space="preserve">”</w:t>
      </w:r>
      <w:r>
        <w:t xml:space="preserve"> </w:t>
      </w:r>
      <w:r>
        <w:t xml:space="preserve">tiles?</w:t>
      </w:r>
      <w:r>
        <w:t xml:space="preserve"> </w:t>
      </w:r>
      <w:r>
        <w:rPr>
          <w:bCs/>
          <w:b/>
        </w:rPr>
        <w:t xml:space="preserve">A:</w:t>
      </w:r>
      <w:r>
        <w:t xml:space="preserve"> </w:t>
      </w:r>
      <w:r>
        <w:t xml:space="preserve">Field tiles are the main, plain tiles used to cover the majority of a surface — they’re typically more affordable and neutral. Feature tiles are decorative accent tiles (patterned, textured, mosaic, bold colour) used to create visual interest on specific areas. Many designs combine both for impact and budget control.</w:t>
      </w:r>
    </w:p>
    <w:p>
      <w:pPr>
        <w:pStyle w:val="BodyText"/>
      </w:pPr>
      <w:r>
        <w:rPr>
          <w:bCs/>
          <w:b/>
        </w:rPr>
        <w:t xml:space="preserve">Q870:</w:t>
      </w:r>
      <w:r>
        <w:t xml:space="preserve"> </w:t>
      </w:r>
      <w:r>
        <w:t xml:space="preserve">Can I use one tile for my entire house?</w:t>
      </w:r>
      <w:r>
        <w:t xml:space="preserve"> </w:t>
      </w:r>
      <w:r>
        <w:rPr>
          <w:bCs/>
          <w:b/>
        </w:rPr>
        <w:t xml:space="preserve">A:</w:t>
      </w:r>
      <w:r>
        <w:t xml:space="preserve"> </w:t>
      </w:r>
      <w:r>
        <w:t xml:space="preserve">Yes, using one versatile tile throughout creates visual continuity and can make spaces feel larger. Choose a neutral, large-format porcelain that works in all rooms — a warm grey or greige stone-look or concrete-look tile is ideal. This approach simplifies ordering and ensures perfect colour matching.</w:t>
      </w:r>
    </w:p>
    <w:p>
      <w:pPr>
        <w:pStyle w:val="BodyText"/>
      </w:pPr>
      <w:r>
        <w:rPr>
          <w:bCs/>
          <w:b/>
        </w:rPr>
        <w:t xml:space="preserve">Q871:</w:t>
      </w:r>
      <w:r>
        <w:t xml:space="preserve"> </w:t>
      </w:r>
      <w:r>
        <w:t xml:space="preserve">How do I create a feature wall without it looking dated in a few years?</w:t>
      </w:r>
      <w:r>
        <w:t xml:space="preserve"> </w:t>
      </w:r>
      <w:r>
        <w:rPr>
          <w:bCs/>
          <w:b/>
        </w:rPr>
        <w:t xml:space="preserve">A:</w:t>
      </w:r>
      <w:r>
        <w:t xml:space="preserve"> </w:t>
      </w:r>
      <w:r>
        <w:t xml:space="preserve">Choose timeless feature elements: natural-look (never dates), subway tiles in creative layouts, textured 3D tiles in neutral colours, or stone mosaics. Avoid overly trendy patterns or colours that may fall out of fashion. A feature wall that complements rather than dominates the space will age better.</w:t>
      </w:r>
    </w:p>
    <w:p>
      <w:pPr>
        <w:pStyle w:val="BodyText"/>
      </w:pPr>
      <w:r>
        <w:rPr>
          <w:bCs/>
          <w:b/>
        </w:rPr>
        <w:t xml:space="preserve">Q872:</w:t>
      </w:r>
      <w:r>
        <w:t xml:space="preserve"> </w:t>
      </w:r>
      <w:r>
        <w:t xml:space="preserve">What’s the most common reason tiling projects go over budget?</w:t>
      </w:r>
      <w:r>
        <w:t xml:space="preserve"> </w:t>
      </w:r>
      <w:r>
        <w:rPr>
          <w:bCs/>
          <w:b/>
        </w:rPr>
        <w:t xml:space="preserve">A:</w:t>
      </w:r>
      <w:r>
        <w:t xml:space="preserve"> </w:t>
      </w:r>
      <w:r>
        <w:t xml:space="preserve">The top budget-busters are: inadequate subfloor preparation (screeding, levelling), discovering hidden problems (damp, structural issues), underestimating wastage (not ordering enough tiles), not accounting for sundries (adhesive, grout, trim, sealant), changing tile choice mid-project, and DIY mistakes requiring professional rectification.</w:t>
      </w:r>
    </w:p>
    <w:p>
      <w:pPr>
        <w:pStyle w:val="BodyText"/>
      </w:pPr>
      <w:r>
        <w:rPr>
          <w:bCs/>
          <w:b/>
        </w:rPr>
        <w:t xml:space="preserve">Q873:</w:t>
      </w:r>
      <w:r>
        <w:t xml:space="preserve"> </w:t>
      </w:r>
      <w:r>
        <w:t xml:space="preserve">How do I plan a tiling project timeline?</w:t>
      </w:r>
      <w:r>
        <w:t xml:space="preserve"> </w:t>
      </w:r>
      <w:r>
        <w:rPr>
          <w:bCs/>
          <w:b/>
        </w:rPr>
        <w:t xml:space="preserve">A:</w:t>
      </w:r>
      <w:r>
        <w:t xml:space="preserve"> </w:t>
      </w:r>
      <w:r>
        <w:t xml:space="preserve">A typical bathroom retiling timeline: Day 1-2: remove old tiles and prepare substrate. Day 3: waterproof (if needed). Day 4-5: lay tiles. Day 6: let adhesive cure. Day 7: grout. Day 8-9: let grout cure. Day 10: seal grout and silicone joints. Add buffer days for unexpected issues. Don’t rush the curing times.</w:t>
      </w:r>
    </w:p>
    <w:p>
      <w:pPr>
        <w:pStyle w:val="BodyText"/>
      </w:pPr>
      <w:r>
        <w:rPr>
          <w:bCs/>
          <w:b/>
        </w:rPr>
        <w:t xml:space="preserve">Q874:</w:t>
      </w:r>
      <w:r>
        <w:t xml:space="preserve"> </w:t>
      </w:r>
      <w:r>
        <w:t xml:space="preserve">Can I tile in a room with no windows?</w:t>
      </w:r>
      <w:r>
        <w:t xml:space="preserve"> </w:t>
      </w:r>
      <w:r>
        <w:rPr>
          <w:bCs/>
          <w:b/>
        </w:rPr>
        <w:t xml:space="preserve">A:</w:t>
      </w:r>
      <w:r>
        <w:t xml:space="preserve"> </w:t>
      </w:r>
      <w:r>
        <w:t xml:space="preserve">Yes, but ensure adequate artificial lighting and ventilation. Use light-coloured tiles to maximise the available light. Install extractor fans in bathrooms. Use rapid-set adhesive to reduce curing time in poorly ventilated spaces. A dehumidifier can help manage moisture during curing.</w:t>
      </w:r>
    </w:p>
    <w:p>
      <w:pPr>
        <w:pStyle w:val="BodyText"/>
      </w:pPr>
      <w:r>
        <w:rPr>
          <w:bCs/>
          <w:b/>
        </w:rPr>
        <w:t xml:space="preserve">Q875:</w:t>
      </w:r>
      <w:r>
        <w:t xml:space="preserve"> </w:t>
      </w:r>
      <w:r>
        <w:t xml:space="preserve">How do I choose between a centre drain and a linear drain in my shower?</w:t>
      </w:r>
      <w:r>
        <w:t xml:space="preserve"> </w:t>
      </w:r>
      <w:r>
        <w:rPr>
          <w:bCs/>
          <w:b/>
        </w:rPr>
        <w:t xml:space="preserve">A:</w:t>
      </w:r>
      <w:r>
        <w:t xml:space="preserve"> </w:t>
      </w:r>
      <w:r>
        <w:t xml:space="preserve">Centre drains are standard, affordable, and work with any tile size. Linear drains (long, narrow drains along one wall) allow for large format tiles on shower floors (no need for small tiles to accommodate slope) and create a minimalist, premium look. Linear drains cost more and require precise installation but offer superior aesthetics.</w:t>
      </w:r>
    </w:p>
    <w:p>
      <w:pPr>
        <w:pStyle w:val="BodyText"/>
      </w:pPr>
      <w:r>
        <w:rPr>
          <w:bCs/>
          <w:b/>
        </w:rPr>
        <w:t xml:space="preserve">Q876:</w:t>
      </w:r>
      <w:r>
        <w:t xml:space="preserve"> </w:t>
      </w:r>
      <w:r>
        <w:t xml:space="preserve">What’s the best way to clean textured/anti-slip floor tiles?</w:t>
      </w:r>
      <w:r>
        <w:t xml:space="preserve"> </w:t>
      </w:r>
      <w:r>
        <w:rPr>
          <w:bCs/>
          <w:b/>
        </w:rPr>
        <w:t xml:space="preserve">A:</w:t>
      </w:r>
      <w:r>
        <w:t xml:space="preserve"> </w:t>
      </w:r>
      <w:r>
        <w:t xml:space="preserve">Textured tiles trap more dirt in their surface grooves. Vacuum first to remove loose dirt, then scrub with a stiff brush and pH-neutral cleaner. A steam cleaner (safe for porcelain) helps lift dirt from texture. Rinse thoroughly. Regular maintenance prevents build-up that becomes harder to clean.</w:t>
      </w:r>
    </w:p>
    <w:p>
      <w:pPr>
        <w:pStyle w:val="BodyText"/>
      </w:pPr>
      <w:r>
        <w:rPr>
          <w:bCs/>
          <w:b/>
        </w:rPr>
        <w:t xml:space="preserve">Q877:</w:t>
      </w:r>
      <w:r>
        <w:t xml:space="preserve"> </w:t>
      </w:r>
      <w:r>
        <w:t xml:space="preserve">Can I use vinegar to clean my tiles?</w:t>
      </w:r>
    </w:p>
    <w:p>
      <w:pPr>
        <w:pStyle w:val="BodyText"/>
      </w:pPr>
      <w:r>
        <w:rPr>
          <w:bCs/>
          <w:b/>
        </w:rPr>
        <w:t xml:space="preserve">Q878:</w:t>
      </w:r>
      <w:r>
        <w:t xml:space="preserve"> </w:t>
      </w:r>
      <w:r>
        <w:t xml:space="preserve">How do I prevent our laminate flooring tiles from feeling cold?</w:t>
      </w:r>
      <w:r>
        <w:t xml:space="preserve"> </w:t>
      </w:r>
      <w:r>
        <w:rPr>
          <w:bCs/>
          <w:b/>
        </w:rPr>
        <w:t xml:space="preserve">A:</w:t>
      </w:r>
      <w:r>
        <w:t xml:space="preserve"> </w:t>
      </w:r>
      <w:r>
        <w:t xml:space="preserve">Solutions include: underfloor heating (most effective), area rugs in high-traffic zones, slippers with rubber soles, ensuring room insulation, closing curtains at night, and choosing lighter-coloured tiles (reflect warmth better). Wood-look porcelain feels psychologically warmer than stone-look, even at the same temperature.</w:t>
      </w:r>
    </w:p>
    <w:p>
      <w:pPr>
        <w:pStyle w:val="BodyText"/>
      </w:pPr>
      <w:r>
        <w:rPr>
          <w:bCs/>
          <w:b/>
        </w:rPr>
        <w:t xml:space="preserve">Q879:</w:t>
      </w:r>
      <w:r>
        <w:t xml:space="preserve"> </w:t>
      </w:r>
      <w:r>
        <w:t xml:space="preserve">What’s the best tile layout for a rectangular room?</w:t>
      </w:r>
      <w:r>
        <w:t xml:space="preserve"> </w:t>
      </w:r>
      <w:r>
        <w:rPr>
          <w:bCs/>
          <w:b/>
        </w:rPr>
        <w:t xml:space="preserve">A:</w:t>
      </w:r>
      <w:r>
        <w:t xml:space="preserve"> </w:t>
      </w:r>
      <w:r>
        <w:t xml:space="preserve">For rectangular rooms: lay rectangular tiles along the longest wall to emphasise length, or across the width to make the room feel wider. Diagonal layouts make rooms feel wider but create more wastage. For square rooms, any layout works. Consider sight lines from the entrance — tiles should lead the eye into the room.</w:t>
      </w:r>
    </w:p>
    <w:p>
      <w:pPr>
        <w:pStyle w:val="BodyText"/>
      </w:pPr>
      <w:r>
        <w:rPr>
          <w:bCs/>
          <w:b/>
        </w:rPr>
        <w:t xml:space="preserve">Q880:</w:t>
      </w:r>
      <w:r>
        <w:t xml:space="preserve"> </w:t>
      </w:r>
      <w:r>
        <w:t xml:space="preserve">Can I mix matt and polished tiles in the same room?</w:t>
      </w:r>
      <w:r>
        <w:t xml:space="preserve"> </w:t>
      </w:r>
      <w:r>
        <w:rPr>
          <w:bCs/>
          <w:b/>
        </w:rPr>
        <w:t xml:space="preserve">A:</w:t>
      </w:r>
      <w:r>
        <w:t xml:space="preserve"> </w:t>
      </w:r>
      <w:r>
        <w:t xml:space="preserve">Yes, mixing finishes creates visual interest. Common combinations: polished wall tiles with matte floor tiles (safe and practical), or a polished feature wall with matte surrounding walls. Ensure the tiles are from the same colour family for cohesion. The contrast in sheen adds depth without clashing.</w:t>
      </w:r>
    </w:p>
    <w:p>
      <w:pPr>
        <w:pStyle w:val="BodyText"/>
      </w:pPr>
      <w:r>
        <w:rPr>
          <w:bCs/>
          <w:b/>
        </w:rPr>
        <w:t xml:space="preserve">Q881:</w:t>
      </w:r>
      <w:r>
        <w:t xml:space="preserve"> </w:t>
      </w:r>
      <w:r>
        <w:t xml:space="preserve">How do I choose tiles for a north-facing vs. south-facing room?</w:t>
      </w:r>
      <w:r>
        <w:t xml:space="preserve"> </w:t>
      </w:r>
      <w:r>
        <w:rPr>
          <w:bCs/>
          <w:b/>
        </w:rPr>
        <w:t xml:space="preserve">A:</w:t>
      </w:r>
      <w:r>
        <w:t xml:space="preserve"> </w:t>
      </w:r>
      <w:r>
        <w:t xml:space="preserve">North-facing rooms (warm, sunny in South Africa): any colour works, but be aware dark tiles will absorb heat. South-facing rooms (cooler, less direct sun): choose warm tones (beige, warm grey, wood-look) and light colours to maximise the available light. Glossy tiles help reflect limited light in darker rooms.</w:t>
      </w:r>
    </w:p>
    <w:p>
      <w:pPr>
        <w:pStyle w:val="BodyText"/>
      </w:pPr>
      <w:r>
        <w:rPr>
          <w:bCs/>
          <w:b/>
        </w:rPr>
        <w:t xml:space="preserve">Q882:</w:t>
      </w:r>
      <w:r>
        <w:t xml:space="preserve"> </w:t>
      </w:r>
      <w:r>
        <w:t xml:space="preserve">What’s the difference between a</w:t>
      </w:r>
      <w:r>
        <w:t xml:space="preserve"> </w:t>
      </w:r>
      <w:r>
        <w:t xml:space="preserve">“</w:t>
      </w:r>
      <w:r>
        <w:t xml:space="preserve">tile</w:t>
      </w:r>
      <w:r>
        <w:t xml:space="preserve">”</w:t>
      </w:r>
      <w:r>
        <w:t xml:space="preserve"> </w:t>
      </w:r>
      <w:r>
        <w:t xml:space="preserve">and a</w:t>
      </w:r>
      <w:r>
        <w:t xml:space="preserve"> </w:t>
      </w:r>
      <w:r>
        <w:t xml:space="preserve">“</w:t>
      </w:r>
      <w:r>
        <w:t xml:space="preserve">slab</w:t>
      </w:r>
      <w:r>
        <w:t xml:space="preserve">”</w:t>
      </w:r>
      <w:r>
        <w:t xml:space="preserve">?</w:t>
      </w:r>
      <w:r>
        <w:t xml:space="preserve"> </w:t>
      </w:r>
      <w:r>
        <w:rPr>
          <w:bCs/>
          <w:b/>
        </w:rPr>
        <w:t xml:space="preserve">A:</w:t>
      </w:r>
      <w:r>
        <w:t xml:space="preserve"> </w:t>
      </w:r>
      <w:r>
        <w:t xml:space="preserve">Traditional tiles are typically up to 12mm thick and installed with adhesive. Slabs (also called sintered stone or large format porcelain slabs) are 6-12mm thick and come in very large sizes (1200x2400mm, 1600x3200mm). Slabs are used for countertops, wall cladding, and seamless floors — often installed with specialised techniques and equipment.</w:t>
      </w:r>
    </w:p>
    <w:p>
      <w:pPr>
        <w:pStyle w:val="BodyText"/>
      </w:pPr>
      <w:r>
        <w:rPr>
          <w:bCs/>
          <w:b/>
        </w:rPr>
        <w:t xml:space="preserve">Q883:</w:t>
      </w:r>
      <w:r>
        <w:t xml:space="preserve"> </w:t>
      </w:r>
      <w:r>
        <w:t xml:space="preserve">Can I install a heated towel rail on a tiled wall?</w:t>
      </w:r>
      <w:r>
        <w:t xml:space="preserve"> </w:t>
      </w:r>
      <w:r>
        <w:rPr>
          <w:bCs/>
          <w:b/>
        </w:rPr>
        <w:t xml:space="preserve">A:</w:t>
      </w:r>
      <w:r>
        <w:t xml:space="preserve"> </w:t>
      </w:r>
      <w:r>
        <w:t xml:space="preserve">Yes, heated towel rails are commonly installed on tiled walls. The fixing points must drill through the tiles and anchor into the wall substrate (not just the tile). Use diamond drill bits for clean holes, wall plugs rated for the wall type, and ensure electrical connections are done by a qualified electrician.</w:t>
      </w:r>
    </w:p>
    <w:p>
      <w:pPr>
        <w:pStyle w:val="BodyText"/>
      </w:pPr>
      <w:r>
        <w:rPr>
          <w:bCs/>
          <w:b/>
        </w:rPr>
        <w:t xml:space="preserve">Q884:</w:t>
      </w:r>
      <w:r>
        <w:t xml:space="preserve"> </w:t>
      </w:r>
      <w:r>
        <w:t xml:space="preserve">How do I choose between wall-mounted and floor-standing fixtures when tiling?</w:t>
      </w:r>
      <w:r>
        <w:t xml:space="preserve"> </w:t>
      </w:r>
      <w:r>
        <w:rPr>
          <w:bCs/>
          <w:b/>
        </w:rPr>
        <w:t xml:space="preserve">A:</w:t>
      </w:r>
      <w:r>
        <w:t xml:space="preserve"> </w:t>
      </w:r>
      <w:r>
        <w:t xml:space="preserve">Wall-mounted fixtures (toilets, vanities) create a cleaner, more contemporary look and make floor cleaning easier — but require in-wall plumbing and stronger wall support. Floor-standing fixtures are easier to install and more traditional. Plan your tiling around your fixture choice — wall-mounted fixtures show more tile and require precise alignment.</w:t>
      </w:r>
    </w:p>
    <w:p>
      <w:pPr>
        <w:pStyle w:val="BodyText"/>
      </w:pPr>
      <w:r>
        <w:rPr>
          <w:bCs/>
          <w:b/>
        </w:rPr>
        <w:t xml:space="preserve">Q885:</w:t>
      </w:r>
      <w:r>
        <w:t xml:space="preserve"> </w:t>
      </w:r>
      <w:r>
        <w:t xml:space="preserve">Can I use tiles for outdoor kitchen countertops?</w:t>
      </w:r>
      <w:r>
        <w:t xml:space="preserve"> </w:t>
      </w:r>
      <w:r>
        <w:rPr>
          <w:bCs/>
          <w:b/>
        </w:rPr>
        <w:t xml:space="preserve">A:</w:t>
      </w:r>
      <w:r>
        <w:t xml:space="preserve"> </w:t>
      </w:r>
      <w:r>
        <w:t xml:space="preserve">Yes, porcelain tiles are excellent for outdoor kitchen countertops — they’re UV-resistant, heat-resistant, stain-resistant, and weatherproof. Use large format tiles to minimise grout joints, and seal all grout. For a premium look, 12mm or 20mm porcelain slabs offer a seamless, grout-free surface ideal for outdoor kitchens.</w:t>
      </w:r>
    </w:p>
    <w:p>
      <w:pPr>
        <w:pStyle w:val="BodyText"/>
      </w:pPr>
      <w:r>
        <w:rPr>
          <w:bCs/>
          <w:b/>
        </w:rPr>
        <w:t xml:space="preserve">Q886:</w:t>
      </w:r>
      <w:r>
        <w:t xml:space="preserve"> </w:t>
      </w:r>
      <w:r>
        <w:t xml:space="preserve">What’s the best way to clean tile grout that has discoloured over time?</w:t>
      </w:r>
      <w:r>
        <w:t xml:space="preserve"> </w:t>
      </w:r>
      <w:r>
        <w:rPr>
          <w:bCs/>
          <w:b/>
        </w:rPr>
        <w:t xml:space="preserve">A:</w:t>
      </w:r>
      <w:r>
        <w:t xml:space="preserve"> </w:t>
      </w:r>
      <w:r>
        <w:t xml:space="preserve">For mildly discoloured grout: scrub with a grout brush and grout cleaner or oxygen bleach paste. For heavily stained grout: apply grout colourant to restore the original colour, or remove and re-grout completely. Prevention is easier — seal grout regularly and clean spills promptly.</w:t>
      </w:r>
    </w:p>
    <w:p>
      <w:pPr>
        <w:pStyle w:val="BodyText"/>
      </w:pPr>
      <w:r>
        <w:rPr>
          <w:bCs/>
          <w:b/>
        </w:rPr>
        <w:t xml:space="preserve">Q887:</w:t>
      </w:r>
      <w:r>
        <w:t xml:space="preserve"> </w:t>
      </w:r>
      <w:r>
        <w:t xml:space="preserve">How do I know if my tiles are first quality or second quality?</w:t>
      </w:r>
      <w:r>
        <w:t xml:space="preserve"> </w:t>
      </w:r>
      <w:r>
        <w:rPr>
          <w:bCs/>
          <w:b/>
        </w:rPr>
        <w:t xml:space="preserve">A:</w:t>
      </w:r>
      <w:r>
        <w:t xml:space="preserve"> </w:t>
      </w:r>
      <w:r>
        <w:t xml:space="preserve">First-quality tiles are uniform in size, flatness, and appearance with no visible defects. Second-quality tiles may have: size variations, glaze imperfections, visible cracks or chips, colour inconsistencies, or excessive warping. Tiletoria sells predominantly first-quality products. Any factory seconds are clearly labelled and sold at a discount.</w:t>
      </w:r>
    </w:p>
    <w:p>
      <w:pPr>
        <w:pStyle w:val="BodyText"/>
      </w:pPr>
      <w:r>
        <w:rPr>
          <w:bCs/>
          <w:b/>
        </w:rPr>
        <w:t xml:space="preserve">Q888:</w:t>
      </w:r>
      <w:r>
        <w:t xml:space="preserve"> </w:t>
      </w:r>
      <w:r>
        <w:t xml:space="preserve">Can I negotiate the price at Tiletoria?</w:t>
      </w:r>
      <w:r>
        <w:t xml:space="preserve"> </w:t>
      </w:r>
      <w:r>
        <w:rPr>
          <w:bCs/>
          <w:b/>
        </w:rPr>
        <w:t xml:space="preserve">A:</w:t>
      </w:r>
      <w:r>
        <w:t xml:space="preserve"> </w:t>
      </w:r>
      <w:r>
        <w:t xml:space="preserve">Our pricing is competitive and standardised. For very large orders (100m²+), volume pricing may be available — speak to the showroom manager. We run regular promotions and clearance sales where significant savings are available. Rather than negotiating individual prices, we focus on delivering value through quality products, expert advice, and reliable service.</w:t>
      </w:r>
    </w:p>
    <w:p>
      <w:pPr>
        <w:pStyle w:val="BodyText"/>
      </w:pPr>
      <w:r>
        <w:rPr>
          <w:bCs/>
          <w:b/>
        </w:rPr>
        <w:t xml:space="preserve">Q889:</w:t>
      </w:r>
      <w:r>
        <w:t xml:space="preserve"> </w:t>
      </w:r>
      <w:r>
        <w:t xml:space="preserve">How do I measure a room with a bay window or alcove?</w:t>
      </w:r>
      <w:r>
        <w:t xml:space="preserve"> </w:t>
      </w:r>
      <w:r>
        <w:rPr>
          <w:bCs/>
          <w:b/>
        </w:rPr>
        <w:t xml:space="preserve">A:</w:t>
      </w:r>
      <w:r>
        <w:t xml:space="preserve"> </w:t>
      </w:r>
      <w:r>
        <w:t xml:space="preserve">Break the room into rectangular sections. Calculate the main rectangle, then calculate the bay window or alcove separately and add them together. For L-shaped rooms, split into two rectangles. Draw a floor plan and label each section with its dimensions — this makes calculation easier and reduces errors.</w:t>
      </w:r>
    </w:p>
    <w:p>
      <w:pPr>
        <w:pStyle w:val="BodyText"/>
      </w:pPr>
      <w:r>
        <w:rPr>
          <w:bCs/>
          <w:b/>
        </w:rPr>
        <w:t xml:space="preserve">Q890:</w:t>
      </w:r>
      <w:r>
        <w:t xml:space="preserve"> </w:t>
      </w:r>
      <w:r>
        <w:t xml:space="preserve">What’s the best tile for a room with lots of natural light?</w:t>
      </w:r>
      <w:r>
        <w:t xml:space="preserve"> </w:t>
      </w:r>
      <w:r>
        <w:rPr>
          <w:bCs/>
          <w:b/>
        </w:rPr>
        <w:t xml:space="preserve">A:</w:t>
      </w:r>
      <w:r>
        <w:t xml:space="preserve"> </w:t>
      </w:r>
      <w:r>
        <w:t xml:space="preserve">Rooms with abundant natural light can handle darker tiles without feeling gloomy. Consider: polished tiles (reflect and amplify natural light), large formats (create dramatic expanses), bold patterns (the light prevents them from overwhelming), and dark grout with light tiles (the light highlights the pattern). Natural light is a designer’s best friend.</w:t>
      </w:r>
    </w:p>
    <w:p>
      <w:pPr>
        <w:pStyle w:val="BodyText"/>
      </w:pPr>
      <w:r>
        <w:rPr>
          <w:bCs/>
          <w:b/>
        </w:rPr>
        <w:t xml:space="preserve">Q891:</w:t>
      </w:r>
      <w:r>
        <w:t xml:space="preserve"> </w:t>
      </w:r>
      <w:r>
        <w:t xml:space="preserve">Can I use floor paint instead of tiles for a budget bathroom?</w:t>
      </w:r>
      <w:r>
        <w:t xml:space="preserve"> </w:t>
      </w:r>
      <w:r>
        <w:rPr>
          <w:bCs/>
          <w:b/>
        </w:rPr>
        <w:t xml:space="preserve">A:</w:t>
      </w:r>
      <w:r>
        <w:t xml:space="preserve"> </w:t>
      </w:r>
      <w:r>
        <w:t xml:space="preserve">Floor paint is a very temporary solution for bathrooms — it will peel, bubble, and deteriorate quickly in wet conditions. For a genuine budget bathroom floor, consider: entry-level ceramic floor tiles (R150-R180/m²), vinyl flooring (LVT from R250/m²), or even quality vinyl sheet flooring. Any of these outlast and outperform floor paint.</w:t>
      </w:r>
    </w:p>
    <w:p>
      <w:pPr>
        <w:pStyle w:val="BodyText"/>
      </w:pPr>
      <w:r>
        <w:rPr>
          <w:bCs/>
          <w:b/>
        </w:rPr>
        <w:t xml:space="preserve">Q892:</w:t>
      </w:r>
      <w:r>
        <w:t xml:space="preserve"> </w:t>
      </w:r>
      <w:r>
        <w:t xml:space="preserve">How do I create a</w:t>
      </w:r>
      <w:r>
        <w:t xml:space="preserve"> </w:t>
      </w:r>
      <w:r>
        <w:t xml:space="preserve">“</w:t>
      </w:r>
      <w:r>
        <w:t xml:space="preserve">hotel luxury</w:t>
      </w:r>
      <w:r>
        <w:t xml:space="preserve">”</w:t>
      </w:r>
      <w:r>
        <w:t xml:space="preserve"> </w:t>
      </w:r>
      <w:r>
        <w:t xml:space="preserve">bathroom on a budget?</w:t>
      </w:r>
      <w:r>
        <w:t xml:space="preserve"> </w:t>
      </w:r>
      <w:r>
        <w:rPr>
          <w:bCs/>
          <w:b/>
        </w:rPr>
        <w:t xml:space="preserve">A:</w:t>
      </w:r>
      <w:r>
        <w:t xml:space="preserve"> </w:t>
      </w:r>
      <w:r>
        <w:t xml:space="preserve">Achieve luxury on a budget by: using affordable large format white or-look tiles (the large format creates the luxury feel, not the price), installing one feature element (a mosaic niche or feature strip), choosing quality fixtures (they make a big difference), ensuring perfect installation with narrow grout joints, and adding accessories like a heated towel rail and good lighting.</w:t>
      </w:r>
    </w:p>
    <w:p>
      <w:pPr>
        <w:pStyle w:val="BodyText"/>
      </w:pPr>
      <w:r>
        <w:rPr>
          <w:bCs/>
          <w:b/>
        </w:rPr>
        <w:t xml:space="preserve">Q893:</w:t>
      </w:r>
      <w:r>
        <w:t xml:space="preserve"> </w:t>
      </w:r>
      <w:r>
        <w:t xml:space="preserve">What’s the difference between ” honed” and</w:t>
      </w:r>
      <w:r>
        <w:t xml:space="preserve"> </w:t>
      </w:r>
      <w:r>
        <w:t xml:space="preserve">“</w:t>
      </w:r>
      <w:r>
        <w:t xml:space="preserve">polished</w:t>
      </w:r>
      <w:r>
        <w:t xml:space="preserve">”</w:t>
      </w:r>
      <w:r>
        <w:t xml:space="preserve"> </w:t>
      </w:r>
      <w:r>
        <w:t xml:space="preserve">in practical terms?</w:t>
      </w:r>
    </w:p>
    <w:p>
      <w:pPr>
        <w:pStyle w:val="BodyText"/>
      </w:pPr>
      <w:r>
        <w:rPr>
          <w:bCs/>
          <w:b/>
        </w:rPr>
        <w:t xml:space="preserve">Q894:</w:t>
      </w:r>
      <w:r>
        <w:t xml:space="preserve"> </w:t>
      </w:r>
      <w:r>
        <w:t xml:space="preserve">Can I retile just my shower without doing the whole bathroom?</w:t>
      </w:r>
      <w:r>
        <w:t xml:space="preserve"> </w:t>
      </w:r>
      <w:r>
        <w:rPr>
          <w:bCs/>
          <w:b/>
        </w:rPr>
        <w:t xml:space="preserve">A:</w:t>
      </w:r>
      <w:r>
        <w:t xml:space="preserve"> </w:t>
      </w:r>
      <w:r>
        <w:t xml:space="preserve">Yes, you can retile just the shower area. However, matching existing bathroom tiles years later can be difficult. Consider using a complementary but different tile in the shower to create a deliberate design feature. Ensure proper waterproofing is done during the shower retile — this is the most critical element.</w:t>
      </w:r>
    </w:p>
    <w:p>
      <w:pPr>
        <w:pStyle w:val="BodyText"/>
      </w:pPr>
      <w:r>
        <w:rPr>
          <w:bCs/>
          <w:b/>
        </w:rPr>
        <w:t xml:space="preserve">Q895:</w:t>
      </w:r>
      <w:r>
        <w:t xml:space="preserve"> </w:t>
      </w:r>
      <w:r>
        <w:t xml:space="preserve">How do I choose tiles that will work with resale in mind?</w:t>
      </w:r>
      <w:r>
        <w:t xml:space="preserve"> </w:t>
      </w:r>
      <w:r>
        <w:rPr>
          <w:bCs/>
          <w:b/>
        </w:rPr>
        <w:t xml:space="preserve">A:</w:t>
      </w:r>
      <w:r>
        <w:t xml:space="preserve"> </w:t>
      </w:r>
      <w:r>
        <w:t xml:space="preserve">For resale: choose neutral, broadly appealing tiles (warm greys, whites, beiges), use large formats (feel modern and spacious), avoid bold personal choices, ensure bathrooms and kitchens are freshly tiled (buyers notice these rooms), and invest in quality installation. Neutral tiles are a blank canvas that helps buyers envision their own style.</w:t>
      </w:r>
    </w:p>
    <w:p>
      <w:pPr>
        <w:pStyle w:val="BodyText"/>
      </w:pPr>
      <w:r>
        <w:rPr>
          <w:bCs/>
          <w:b/>
        </w:rPr>
        <w:t xml:space="preserve">Q896:</w:t>
      </w:r>
      <w:r>
        <w:t xml:space="preserve"> </w:t>
      </w:r>
      <w:r>
        <w:t xml:space="preserve">What’s the most expensive part of a tiling project?</w:t>
      </w:r>
      <w:r>
        <w:t xml:space="preserve"> </w:t>
      </w:r>
      <w:r>
        <w:rPr>
          <w:bCs/>
          <w:b/>
        </w:rPr>
        <w:t xml:space="preserve">A:</w:t>
      </w:r>
      <w:r>
        <w:t xml:space="preserve"> </w:t>
      </w:r>
      <w:r>
        <w:t xml:space="preserve">For DIY projects, the tiles themselves are typically the largest expense (50-60% of total material cost). For professionally installed projects, labour often equals or exceeds the material cost. Hidden costs that surprise many: subfloor preparation/screeding, waterproofing, and quality trims and accessories.</w:t>
      </w:r>
    </w:p>
    <w:p>
      <w:pPr>
        <w:pStyle w:val="BodyText"/>
      </w:pPr>
      <w:r>
        <w:rPr>
          <w:bCs/>
          <w:b/>
        </w:rPr>
        <w:t xml:space="preserve">Q897:</w:t>
      </w:r>
      <w:r>
        <w:t xml:space="preserve"> </w:t>
      </w:r>
      <w:r>
        <w:t xml:space="preserve">Can I use tiles from a demolished building in my home?</w:t>
      </w:r>
      <w:r>
        <w:t xml:space="preserve"> </w:t>
      </w:r>
      <w:r>
        <w:rPr>
          <w:bCs/>
          <w:b/>
        </w:rPr>
        <w:t xml:space="preserve">A:</w:t>
      </w:r>
      <w:r>
        <w:t xml:space="preserve"> </w:t>
      </w:r>
      <w:r>
        <w:t xml:space="preserve">Yes, reclaimed tiles can add character and history to your home. However, check for: asbestos in very old tiles (pre-1980s), adequate quantity for your project, structural integrity (no cracks or weakness), lead-based glazes on antique tiles, and compatibility with modern adhesives. Clean thoroughly before installation. Reclaimed patterned tiles are popular for heritage restoration.</w:t>
      </w:r>
    </w:p>
    <w:p>
      <w:pPr>
        <w:pStyle w:val="BodyText"/>
      </w:pPr>
      <w:r>
        <w:rPr>
          <w:bCs/>
          <w:b/>
        </w:rPr>
        <w:t xml:space="preserve">Q898:</w:t>
      </w:r>
      <w:r>
        <w:t xml:space="preserve"> </w:t>
      </w:r>
      <w:r>
        <w:t xml:space="preserve">How do I create a</w:t>
      </w:r>
      <w:r>
        <w:t xml:space="preserve"> </w:t>
      </w:r>
      <w:r>
        <w:t xml:space="preserve">“</w:t>
      </w:r>
      <w:r>
        <w:t xml:space="preserve">seamless</w:t>
      </w:r>
      <w:r>
        <w:t xml:space="preserve">”</w:t>
      </w:r>
      <w:r>
        <w:t xml:space="preserve"> </w:t>
      </w:r>
      <w:r>
        <w:t xml:space="preserve">look with tiles?</w:t>
      </w:r>
      <w:r>
        <w:t xml:space="preserve"> </w:t>
      </w:r>
      <w:r>
        <w:rPr>
          <w:bCs/>
          <w:b/>
        </w:rPr>
        <w:t xml:space="preserve">A:</w:t>
      </w:r>
      <w:r>
        <w:t xml:space="preserve"> </w:t>
      </w:r>
      <w:r>
        <w:t xml:space="preserve">Achieve a seamless look by: using large format tiles (fewer grout lines), choosing rectified tiles with narrow 1.5-2mm joints, using grout colour closely matched to the tile, using the same tile on floors and walls, minimising trim profiles (use recessed edges where possible), and ensuring perfect flat installation with no lippage.</w:t>
      </w:r>
    </w:p>
    <w:p>
      <w:pPr>
        <w:pStyle w:val="BodyText"/>
      </w:pPr>
      <w:r>
        <w:rPr>
          <w:bCs/>
          <w:b/>
        </w:rPr>
        <w:t xml:space="preserve">Q899:</w:t>
      </w:r>
      <w:r>
        <w:t xml:space="preserve"> </w:t>
      </w:r>
      <w:r>
        <w:t xml:space="preserve">What’s the best tile for a wheelchair-accessible shower?</w:t>
      </w:r>
      <w:r>
        <w:t xml:space="preserve"> </w:t>
      </w:r>
      <w:r>
        <w:rPr>
          <w:bCs/>
          <w:b/>
        </w:rPr>
        <w:t xml:space="preserve">A:</w:t>
      </w:r>
      <w:r>
        <w:t xml:space="preserve"> </w:t>
      </w:r>
      <w:r>
        <w:t xml:space="preserve">Wheelchair-accessible showers need: R12 slip-rated floor tiles, flush threshold (no step), grab bar support (tiles must be properly backed for fixing), contrasting colours (help visually impaired users), and non-slip mosaic or small format tiles on the shower floor for maximum grip. Ensure the shower is large enough for wheelchair turning (1.5m diameter).</w:t>
      </w:r>
    </w:p>
    <w:p>
      <w:pPr>
        <w:pStyle w:val="BodyText"/>
      </w:pPr>
      <w:r>
        <w:rPr>
          <w:bCs/>
          <w:b/>
        </w:rPr>
        <w:t xml:space="preserve">Q900:</w:t>
      </w:r>
      <w:r>
        <w:t xml:space="preserve"> </w:t>
      </w:r>
      <w:r>
        <w:t xml:space="preserve">Can I install tiles over a DPM (damp proof membrane)?</w:t>
      </w:r>
      <w:r>
        <w:t xml:space="preserve"> </w:t>
      </w:r>
      <w:r>
        <w:rPr>
          <w:bCs/>
          <w:b/>
        </w:rPr>
        <w:t xml:space="preserve">A:</w:t>
      </w:r>
      <w:r>
        <w:t xml:space="preserve"> </w:t>
      </w:r>
      <w:r>
        <w:t xml:space="preserve">Yes, tiles can be installed over a DPM, but the membrane must be compatible with tiling. Liquid-applied DPMs designed for tiling are available — they create a waterproof barrier that tiles can be bonded to directly. Standard polythene DPM sheets require a screed over them before tiling. Always follow manufacturer guidelines.</w:t>
      </w:r>
    </w:p>
    <w:p>
      <w:pPr>
        <w:pStyle w:val="BodyText"/>
      </w:pPr>
      <w:r>
        <w:rPr>
          <w:bCs/>
          <w:b/>
        </w:rPr>
        <w:t xml:space="preserve">Q901:</w:t>
      </w:r>
      <w:r>
        <w:t xml:space="preserve"> </w:t>
      </w:r>
      <w:r>
        <w:t xml:space="preserve">How do I prevent my shower screen from leaking after tiling?</w:t>
      </w:r>
      <w:r>
        <w:t xml:space="preserve"> </w:t>
      </w:r>
      <w:r>
        <w:rPr>
          <w:bCs/>
          <w:b/>
        </w:rPr>
        <w:t xml:space="preserve">A:</w:t>
      </w:r>
      <w:r>
        <w:t xml:space="preserve"> </w:t>
      </w:r>
      <w:r>
        <w:t xml:space="preserve">Ensure the shower tray or floor is perfectly level and has adequate falls to the drain. Use a quality shower screen with proper magnetic or compression seals. Silicone seal all junctions between the screen and tiles. The screen must be installed plumb (perfectly vertical) — an out-of-plumb screen will never seal properly.</w:t>
      </w:r>
    </w:p>
    <w:p>
      <w:pPr>
        <w:pStyle w:val="BodyText"/>
      </w:pPr>
      <w:r>
        <w:rPr>
          <w:bCs/>
          <w:b/>
        </w:rPr>
        <w:t xml:space="preserve">Q902:</w:t>
      </w:r>
      <w:r>
        <w:t xml:space="preserve"> </w:t>
      </w:r>
      <w:r>
        <w:t xml:space="preserve">What’s the best way to cut holes in tiles for pipework?</w:t>
      </w:r>
      <w:r>
        <w:t xml:space="preserve"> </w:t>
      </w:r>
      <w:r>
        <w:rPr>
          <w:bCs/>
          <w:b/>
        </w:rPr>
        <w:t xml:space="preserve">A:</w:t>
      </w:r>
      <w:r>
        <w:t xml:space="preserve"> </w:t>
      </w:r>
      <w:r>
        <w:t xml:space="preserve">For small holes (up to 20mm): use a diamond tile drill bit, drilling slowly with water cooling. For larger holes: use a diamond hole saw. For irregular holes: mark the shape, drill a series of small holes around the perimeter, and knock out the centre with a hammer and chisel, then clean up with tile nippers.</w:t>
      </w:r>
    </w:p>
    <w:p>
      <w:pPr>
        <w:pStyle w:val="BodyText"/>
      </w:pPr>
      <w:r>
        <w:rPr>
          <w:bCs/>
          <w:b/>
        </w:rPr>
        <w:t xml:space="preserve">Q903:</w:t>
      </w:r>
      <w:r>
        <w:t xml:space="preserve"> </w:t>
      </w:r>
      <w:r>
        <w:t xml:space="preserve">Can I use a tile file to smooth cut edges?</w:t>
      </w:r>
      <w:r>
        <w:t xml:space="preserve"> </w:t>
      </w:r>
      <w:r>
        <w:rPr>
          <w:bCs/>
          <w:b/>
        </w:rPr>
        <w:t xml:space="preserve">A:</w:t>
      </w:r>
      <w:r>
        <w:t xml:space="preserve"> </w:t>
      </w:r>
      <w:r>
        <w:t xml:space="preserve">Yes, a tile file (or rubbing stone) is used to smooth sharp edges after cutting. It’s particularly useful for cut tiles that will be exposed at edges or corners. For a more refined finish, use a diamond polishing pad on an angle grinder. Always wear safety gear when filing or polishing tile edges.</w:t>
      </w:r>
    </w:p>
    <w:p>
      <w:pPr>
        <w:pStyle w:val="BodyText"/>
      </w:pPr>
      <w:r>
        <w:rPr>
          <w:bCs/>
          <w:b/>
        </w:rPr>
        <w:t xml:space="preserve">Q904:</w:t>
      </w:r>
      <w:r>
        <w:t xml:space="preserve"> </w:t>
      </w:r>
      <w:r>
        <w:t xml:space="preserve">How do I transport tiles without breaking them?</w:t>
      </w:r>
      <w:r>
        <w:t xml:space="preserve"> </w:t>
      </w:r>
      <w:r>
        <w:rPr>
          <w:bCs/>
          <w:b/>
        </w:rPr>
        <w:t xml:space="preserve">A:</w:t>
      </w:r>
      <w:r>
        <w:t xml:space="preserve"> </w:t>
      </w:r>
      <w:r>
        <w:t xml:space="preserve">Transport tiles flat (never on their edge), supported across their full area. Use blankets or cardboard to prevent sliding. Don’t stack heavy items on top of tile boxes. For collection in a car, place boxes in the boot or on the back seat, secured so they can’t shift during driving. A bakkie with a canopy is ideal for larger orders.</w:t>
      </w:r>
    </w:p>
    <w:p>
      <w:pPr>
        <w:pStyle w:val="BodyText"/>
      </w:pPr>
      <w:r>
        <w:rPr>
          <w:bCs/>
          <w:b/>
        </w:rPr>
        <w:t xml:space="preserve">Q905:</w:t>
      </w:r>
      <w:r>
        <w:t xml:space="preserve"> </w:t>
      </w:r>
      <w:r>
        <w:t xml:space="preserve">What’s the difference between a</w:t>
      </w:r>
      <w:r>
        <w:t xml:space="preserve"> </w:t>
      </w:r>
      <w:r>
        <w:t xml:space="preserve">“</w:t>
      </w:r>
      <w:r>
        <w:t xml:space="preserve">pressed</w:t>
      </w:r>
      <w:r>
        <w:t xml:space="preserve">”</w:t>
      </w:r>
      <w:r>
        <w:t xml:space="preserve"> </w:t>
      </w:r>
      <w:r>
        <w:t xml:space="preserve">and</w:t>
      </w:r>
      <w:r>
        <w:t xml:space="preserve"> </w:t>
      </w:r>
      <w:r>
        <w:t xml:space="preserve">“</w:t>
      </w:r>
      <w:r>
        <w:t xml:space="preserve">cast</w:t>
      </w:r>
      <w:r>
        <w:t xml:space="preserve">”</w:t>
      </w:r>
      <w:r>
        <w:t xml:space="preserve"> </w:t>
      </w:r>
      <w:r>
        <w:t xml:space="preserve">tile?</w:t>
      </w:r>
      <w:r>
        <w:t xml:space="preserve"> </w:t>
      </w:r>
      <w:r>
        <w:rPr>
          <w:bCs/>
          <w:b/>
        </w:rPr>
        <w:t xml:space="preserve">A:</w:t>
      </w:r>
      <w:r>
        <w:t xml:space="preserve"> </w:t>
      </w:r>
      <w:r>
        <w:t xml:space="preserve">Most modern tiles are pressed — clay powder is compressed in a mould and fired. Cast tiles (also called extruded) are formed by pushing clay through a mould — these are typically used for specialised shapes and profiles like coving and trims. Pressed tiles are more common for standard floor and wall applications.</w:t>
      </w:r>
    </w:p>
    <w:p>
      <w:pPr>
        <w:pStyle w:val="BodyText"/>
      </w:pPr>
      <w:r>
        <w:rPr>
          <w:bCs/>
          <w:b/>
        </w:rPr>
        <w:t xml:space="preserve">Q906:</w:t>
      </w:r>
      <w:r>
        <w:t xml:space="preserve"> </w:t>
      </w:r>
      <w:r>
        <w:t xml:space="preserve">Can I tile a curved shower wall?</w:t>
      </w:r>
      <w:r>
        <w:t xml:space="preserve"> </w:t>
      </w:r>
      <w:r>
        <w:rPr>
          <w:bCs/>
          <w:b/>
        </w:rPr>
        <w:t xml:space="preserve">A:</w:t>
      </w:r>
      <w:r>
        <w:t xml:space="preserve"> </w:t>
      </w:r>
      <w:r>
        <w:t xml:space="preserve">Small format tiles (100x100mm or smaller) and mosaic tiles can conform to gentle curves. For tighter curves, use mosaic sheets or specially flexible tiles. Large format tiles cannot bend around curves. The substrate must be properly formed to the curve before tiling — this is an advanced installation.</w:t>
      </w:r>
    </w:p>
    <w:p>
      <w:pPr>
        <w:pStyle w:val="BodyText"/>
      </w:pPr>
      <w:r>
        <w:rPr>
          <w:bCs/>
          <w:b/>
        </w:rPr>
        <w:t xml:space="preserve">Q907:</w:t>
      </w:r>
      <w:r>
        <w:t xml:space="preserve"> </w:t>
      </w:r>
      <w:r>
        <w:t xml:space="preserve">How do I calculate the fall for a shower floor?</w:t>
      </w:r>
      <w:r>
        <w:t xml:space="preserve"> </w:t>
      </w:r>
      <w:r>
        <w:rPr>
          <w:bCs/>
          <w:b/>
        </w:rPr>
        <w:t xml:space="preserve">A:</w:t>
      </w:r>
      <w:r>
        <w:t xml:space="preserve"> </w:t>
      </w:r>
      <w:r>
        <w:t xml:space="preserve">A 1:100 fall means the floor drops 1cm for every 1m of horizontal distance. For a 1m x 1m shower floor with a centre drain: each edge is 50cm from the centre, so the edges should be 5mm higher than the drain. Mark the level at the drain, then measure up 5mm at the edges to establish your slope.</w:t>
      </w:r>
    </w:p>
    <w:p>
      <w:pPr>
        <w:pStyle w:val="BodyText"/>
      </w:pPr>
      <w:r>
        <w:rPr>
          <w:bCs/>
          <w:b/>
        </w:rPr>
        <w:t xml:space="preserve">Q908:</w:t>
      </w:r>
      <w:r>
        <w:t xml:space="preserve"> </w:t>
      </w:r>
      <w:r>
        <w:t xml:space="preserve">What’s the best tile for a braai room that gets very hot?</w:t>
      </w:r>
      <w:r>
        <w:t xml:space="preserve"> </w:t>
      </w:r>
      <w:r>
        <w:rPr>
          <w:bCs/>
          <w:b/>
        </w:rPr>
        <w:t xml:space="preserve">A:</w:t>
      </w:r>
      <w:r>
        <w:t xml:space="preserve"> </w:t>
      </w:r>
      <w:r>
        <w:t xml:space="preserve">Full-body porcelain tiles are ideal for braai rooms — they’re heat-resistant (won’t crack near the braai), stain-resistant (fat and food splatters wipe off), and durable. Choose a textured, anti-slip finish (R11+) as braai areas can get greasy. Darker colours hide soot and stains better than light colours.</w:t>
      </w:r>
    </w:p>
    <w:p>
      <w:pPr>
        <w:pStyle w:val="BodyText"/>
      </w:pPr>
      <w:r>
        <w:rPr>
          <w:bCs/>
          <w:b/>
        </w:rPr>
        <w:t xml:space="preserve">Q909:</w:t>
      </w:r>
      <w:r>
        <w:t xml:space="preserve"> </w:t>
      </w:r>
      <w:r>
        <w:t xml:space="preserve">Can I tile over an epoxy garage floor coating?</w:t>
      </w:r>
      <w:r>
        <w:t xml:space="preserve"> </w:t>
      </w:r>
      <w:r>
        <w:rPr>
          <w:bCs/>
          <w:b/>
        </w:rPr>
        <w:t xml:space="preserve">A:</w:t>
      </w:r>
      <w:r>
        <w:t xml:space="preserve"> </w:t>
      </w:r>
      <w:r>
        <w:t xml:space="preserve">Tiling over epoxy is possible but not ideal — epoxy is non-porous and can prevent proper adhesive bonding. If you must tile over epoxy, roughen the surface extensively with a grinder, apply a specialist primer designed for non-porous surfaces, and use a high-quality flexible adhesive. Removing the epoxy first is always better.</w:t>
      </w:r>
    </w:p>
    <w:p>
      <w:pPr>
        <w:pStyle w:val="BodyText"/>
      </w:pPr>
      <w:r>
        <w:rPr>
          <w:bCs/>
          <w:b/>
        </w:rPr>
        <w:t xml:space="preserve">Q910:</w:t>
      </w:r>
      <w:r>
        <w:t xml:space="preserve"> </w:t>
      </w:r>
      <w:r>
        <w:t xml:space="preserve">How do I choose between a drop-in basin and a countertop basin for my bathroom?</w:t>
      </w:r>
      <w:r>
        <w:t xml:space="preserve"> </w:t>
      </w:r>
      <w:r>
        <w:rPr>
          <w:bCs/>
          <w:b/>
        </w:rPr>
        <w:t xml:space="preserve">A:</w:t>
      </w:r>
      <w:r>
        <w:t xml:space="preserve"> </w:t>
      </w:r>
      <w:r>
        <w:t xml:space="preserve">Drop-in basins sit into a cutout in the vanity top — easier to install, less tiling precision needed. Countertop/vessel basins sit on top of the vanity — more dramatic, require precise tiling of the vanity surface, and may need wall-mounted taps. Your tile choice and installation complexity should factor into this decision.</w:t>
      </w:r>
    </w:p>
    <w:p>
      <w:pPr>
        <w:pStyle w:val="BodyText"/>
      </w:pPr>
      <w:r>
        <w:rPr>
          <w:bCs/>
          <w:b/>
        </w:rPr>
        <w:t xml:space="preserve">Q911:</w:t>
      </w:r>
      <w:r>
        <w:t xml:space="preserve"> </w:t>
      </w:r>
      <w:r>
        <w:t xml:space="preserve">What’s the best way to clean glass mosaic tiles?</w:t>
      </w:r>
      <w:r>
        <w:t xml:space="preserve"> </w:t>
      </w:r>
      <w:r>
        <w:rPr>
          <w:bCs/>
          <w:b/>
        </w:rPr>
        <w:t xml:space="preserve">A:</w:t>
      </w:r>
      <w:r>
        <w:t xml:space="preserve"> </w:t>
      </w:r>
      <w:r>
        <w:t xml:space="preserve">Glass mosaics are easy to clean — their non-porous surface doesn’t stain. Use a general glass cleaner or warm soapy water. Avoid abrasive cleaners that can scratch the glass surface. The main maintenance is keeping grout lines clean, as dirt accumulates there. Epoxy grout is ideal for glass mosaic splashbacks.</w:t>
      </w:r>
    </w:p>
    <w:p>
      <w:pPr>
        <w:pStyle w:val="BodyText"/>
      </w:pPr>
      <w:r>
        <w:rPr>
          <w:bCs/>
          <w:b/>
        </w:rPr>
        <w:t xml:space="preserve">Q912:</w:t>
      </w:r>
      <w:r>
        <w:t xml:space="preserve"> </w:t>
      </w:r>
      <w:r>
        <w:t xml:space="preserve">Can I use outdoor tiles around a fire pit?</w:t>
      </w:r>
    </w:p>
    <w:p>
      <w:pPr>
        <w:pStyle w:val="BodyText"/>
      </w:pPr>
      <w:r>
        <w:rPr>
          <w:bCs/>
          <w:b/>
        </w:rPr>
        <w:t xml:space="preserve">Q913:</w:t>
      </w:r>
      <w:r>
        <w:t xml:space="preserve"> </w:t>
      </w:r>
      <w:r>
        <w:t xml:space="preserve">How do I prevent efflorescence on my tiles?</w:t>
      </w:r>
      <w:r>
        <w:t xml:space="preserve"> </w:t>
      </w:r>
      <w:r>
        <w:rPr>
          <w:bCs/>
          <w:b/>
        </w:rPr>
        <w:t xml:space="preserve">A:</w:t>
      </w:r>
      <w:r>
        <w:t xml:space="preserve"> </w:t>
      </w:r>
      <w:r>
        <w:t xml:space="preserve">Efflorescence (white mineral deposits) is caused by moisture drawing salts to the surface. Prevention: ensure the substrate is dry before tiling, use a damp-proof membrane where needed, allow proper curing times, ensure adequate drainage in outdoor areas, and don’t over-wet tiles during cleaning. Once present, efflorescence can be removed with appropriate cleaners.</w:t>
      </w:r>
    </w:p>
    <w:p>
      <w:pPr>
        <w:pStyle w:val="BodyText"/>
      </w:pPr>
      <w:r>
        <w:rPr>
          <w:bCs/>
          <w:b/>
        </w:rPr>
        <w:t xml:space="preserve">Q914:</w:t>
      </w:r>
      <w:r>
        <w:t xml:space="preserve"> </w:t>
      </w:r>
      <w:r>
        <w:t xml:space="preserve">What’s the best tile for a rental property that needs to be bulletproof?</w:t>
      </w:r>
      <w:r>
        <w:t xml:space="preserve"> </w:t>
      </w:r>
      <w:r>
        <w:rPr>
          <w:bCs/>
          <w:b/>
        </w:rPr>
        <w:t xml:space="preserve">A:</w:t>
      </w:r>
      <w:r>
        <w:t xml:space="preserve"> </w:t>
      </w:r>
      <w:r>
        <w:t xml:space="preserve">For bulletproof rental durability: 600x600mm full-body porcelain floor tiles (PEI 5) in a mid-grey tone, white subway wall tiles (affordable and timeless), dark grey grout (hides dirt), and quality epoxy-based grout in showers. Avoid anything trendy, light-coloured on floors, or high-maintenance. Invest in installation quality — well-installed basic tiles outlast poorly installed premium tiles.</w:t>
      </w:r>
    </w:p>
    <w:p>
      <w:pPr>
        <w:pStyle w:val="BodyText"/>
      </w:pPr>
      <w:r>
        <w:rPr>
          <w:bCs/>
          <w:b/>
        </w:rPr>
        <w:t xml:space="preserve">Q915:</w:t>
      </w:r>
      <w:r>
        <w:t xml:space="preserve"> </w:t>
      </w:r>
      <w:r>
        <w:t xml:space="preserve">Can I tile my own shower niche?</w:t>
      </w:r>
      <w:r>
        <w:t xml:space="preserve"> </w:t>
      </w:r>
      <w:r>
        <w:rPr>
          <w:bCs/>
          <w:b/>
        </w:rPr>
        <w:t xml:space="preserve">A:</w:t>
      </w:r>
      <w:r>
        <w:t xml:space="preserve"> </w:t>
      </w:r>
      <w:r>
        <w:t xml:space="preserve">Yes, a shower niche is an achievable intermediate DIY project. Build a waterproof box between studs, waterproof the interior completely, and tile with the same tiles as your shower walls (or a contrasting feature tile). Use mosaic tiles on the niche back wall for visual interest. Ensure proper falls to drain any water that enters.</w:t>
      </w:r>
    </w:p>
    <w:p>
      <w:pPr>
        <w:pStyle w:val="BodyText"/>
      </w:pPr>
      <w:r>
        <w:rPr>
          <w:bCs/>
          <w:b/>
        </w:rPr>
        <w:t xml:space="preserve">Q916:</w:t>
      </w:r>
      <w:r>
        <w:t xml:space="preserve"> </w:t>
      </w:r>
      <w:r>
        <w:t xml:space="preserve">How do I match old tiles for a repair job?</w:t>
      </w:r>
      <w:r>
        <w:t xml:space="preserve"> </w:t>
      </w:r>
      <w:r>
        <w:rPr>
          <w:bCs/>
          <w:b/>
        </w:rPr>
        <w:t xml:space="preserve">A:</w:t>
      </w:r>
      <w:r>
        <w:t xml:space="preserve"> </w:t>
      </w:r>
      <w:r>
        <w:t xml:space="preserve">Matching old tiles is challenging. Bring a sample (or photos with dimensions) to Tiletoria — we can check if the tile is still available or recommend close matches. If an exact match isn’t possible, consider replacing a section with a complementary tile to create a deliberate feature, or re-tiling the entire area.</w:t>
      </w:r>
    </w:p>
    <w:p>
      <w:pPr>
        <w:pStyle w:val="BodyText"/>
      </w:pPr>
      <w:r>
        <w:rPr>
          <w:bCs/>
          <w:b/>
        </w:rPr>
        <w:t xml:space="preserve">Q917:</w:t>
      </w:r>
      <w:r>
        <w:t xml:space="preserve"> </w:t>
      </w:r>
      <w:r>
        <w:t xml:space="preserve">What’s the best tile for a home photography studio or content creation room?</w:t>
      </w:r>
      <w:r>
        <w:t xml:space="preserve"> </w:t>
      </w:r>
      <w:r>
        <w:rPr>
          <w:bCs/>
          <w:b/>
        </w:rPr>
        <w:t xml:space="preserve">A:</w:t>
      </w:r>
      <w:r>
        <w:t xml:space="preserve"> </w:t>
      </w:r>
      <w:r>
        <w:t xml:space="preserve">Content creation spaces need: light-coloured, matte tiles (prevent glare and reflections), neutral backgrounds (white, grey, beige), large formats for clean backgrounds, and consistent colour with minimal variation. Concrete-look or plain porcelain in light grey or white is ideal. Avoid patterned tiles that distract from the subject.</w:t>
      </w:r>
    </w:p>
    <w:p>
      <w:pPr>
        <w:pStyle w:val="BodyText"/>
      </w:pPr>
      <w:r>
        <w:rPr>
          <w:bCs/>
          <w:b/>
        </w:rPr>
        <w:t xml:space="preserve">Q918:</w:t>
      </w:r>
      <w:r>
        <w:t xml:space="preserve"> </w:t>
      </w:r>
      <w:r>
        <w:t xml:space="preserve">Can I tile over existing screed that’s in good condition?</w:t>
      </w:r>
      <w:r>
        <w:t xml:space="preserve"> </w:t>
      </w:r>
      <w:r>
        <w:rPr>
          <w:bCs/>
          <w:b/>
        </w:rPr>
        <w:t xml:space="preserve">A:</w:t>
      </w:r>
      <w:r>
        <w:t xml:space="preserve"> </w:t>
      </w:r>
      <w:r>
        <w:t xml:space="preserve">Yes, if the screed is sound, level, clean, and properly bonded to the structural slab. Check for hollow sounds (tap with a hammer — a hollow sound indicates delamination). Prime the screed before tiling. If the screed is over 25mm thick and you suspect it may not be well-bonded, consult a professional.</w:t>
      </w:r>
    </w:p>
    <w:p>
      <w:pPr>
        <w:pStyle w:val="BodyText"/>
      </w:pPr>
      <w:r>
        <w:rPr>
          <w:bCs/>
          <w:b/>
        </w:rPr>
        <w:t xml:space="preserve">Q919:</w:t>
      </w:r>
      <w:r>
        <w:t xml:space="preserve"> </w:t>
      </w:r>
      <w:r>
        <w:t xml:space="preserve">How do I choose between a matte white and a glossy white tile?</w:t>
      </w:r>
      <w:r>
        <w:t xml:space="preserve"> </w:t>
      </w:r>
      <w:r>
        <w:rPr>
          <w:bCs/>
          <w:b/>
        </w:rPr>
        <w:t xml:space="preserve">A:</w:t>
      </w:r>
      <w:r>
        <w:t xml:space="preserve"> </w:t>
      </w:r>
      <w:r>
        <w:t xml:space="preserve">Glossy white reflects more light (brighter, more spacious feel), is easier to wipe clean (smooth surface), and has a traditional, clean aesthetic. Matte white is more contemporary, doesn’t show water spots, and is less slippery if used on floors. For walls in dark bathrooms, glossy wins. For modern aesthetics, matte is preferred.</w:t>
      </w:r>
    </w:p>
    <w:p>
      <w:pPr>
        <w:pStyle w:val="BodyText"/>
      </w:pPr>
      <w:r>
        <w:rPr>
          <w:bCs/>
          <w:b/>
        </w:rPr>
        <w:t xml:space="preserve">Q920:</w:t>
      </w:r>
      <w:r>
        <w:t xml:space="preserve"> </w:t>
      </w:r>
      <w:r>
        <w:t xml:space="preserve">What’s the best tile for a pet washing station or dog shower?</w:t>
      </w:r>
      <w:r>
        <w:t xml:space="preserve"> </w:t>
      </w:r>
      <w:r>
        <w:rPr>
          <w:bCs/>
          <w:b/>
        </w:rPr>
        <w:t xml:space="preserve">A:</w:t>
      </w:r>
      <w:r>
        <w:t xml:space="preserve"> </w:t>
      </w:r>
      <w:r>
        <w:t xml:space="preserve">Pet washing areas need: R11+ slip-rated floor tiles (pets slip easily), small format or mosaic floor tiles for grip, wall tiles that extend to full height (splash protection), durable porcelain (scratch-resistant from claws), and easy-clean surfaces. A floor waste with a hair catcher is essential to prevent drain blockages.</w:t>
      </w:r>
    </w:p>
    <w:p>
      <w:pPr>
        <w:pStyle w:val="BodyText"/>
      </w:pPr>
      <w:r>
        <w:rPr>
          <w:bCs/>
          <w:b/>
        </w:rPr>
        <w:t xml:space="preserve">Q921:</w:t>
      </w:r>
      <w:r>
        <w:t xml:space="preserve"> </w:t>
      </w:r>
      <w:r>
        <w:t xml:space="preserve">Can I install tiles on a timber staircase?</w:t>
      </w:r>
      <w:r>
        <w:t xml:space="preserve"> </w:t>
      </w:r>
      <w:r>
        <w:rPr>
          <w:bCs/>
          <w:b/>
        </w:rPr>
        <w:t xml:space="preserve">A:</w:t>
      </w:r>
      <w:r>
        <w:t xml:space="preserve"> </w:t>
      </w:r>
      <w:r>
        <w:t xml:space="preserve">Tiling a timber staircase is complex — timber moves with humidity changes while tiles don’t, creating stress. If you must tile stairs: use an uncoupling membrane, flexible adhesive, ensure the timber is structurally rigid, use bullnose/step-nose tiles, and consider this an advanced project. Professional installation is strongly recommended.</w:t>
      </w:r>
    </w:p>
    <w:p>
      <w:pPr>
        <w:pStyle w:val="BodyText"/>
      </w:pPr>
      <w:r>
        <w:rPr>
          <w:bCs/>
          <w:b/>
        </w:rPr>
        <w:t xml:space="preserve">Q922:</w:t>
      </w:r>
      <w:r>
        <w:t xml:space="preserve"> </w:t>
      </w:r>
      <w:r>
        <w:t xml:space="preserve">How do I handle different floor heights between rooms?</w:t>
      </w:r>
      <w:r>
        <w:t xml:space="preserve"> </w:t>
      </w:r>
      <w:r>
        <w:rPr>
          <w:bCs/>
          <w:b/>
        </w:rPr>
        <w:t xml:space="preserve">A:</w:t>
      </w:r>
      <w:r>
        <w:t xml:space="preserve"> </w:t>
      </w:r>
      <w:r>
        <w:t xml:space="preserve">Different floor heights at doorways need transition profiles: a reducer ramp profile bridges gradual height differences, a stair-nose profile covers step-downs, and an expansion joint profile accommodates same-height transitions. Never create a trip hazard with an abrupt, unprotected edge between different floor heights.</w:t>
      </w:r>
    </w:p>
    <w:p>
      <w:pPr>
        <w:pStyle w:val="BodyText"/>
      </w:pPr>
      <w:r>
        <w:rPr>
          <w:bCs/>
          <w:b/>
        </w:rPr>
        <w:t xml:space="preserve">Q923:</w:t>
      </w:r>
      <w:r>
        <w:t xml:space="preserve"> </w:t>
      </w:r>
      <w:r>
        <w:t xml:space="preserve">What’s the best tile for a yoga or meditation room?</w:t>
      </w:r>
      <w:r>
        <w:t xml:space="preserve"> </w:t>
      </w:r>
      <w:r>
        <w:rPr>
          <w:bCs/>
          <w:b/>
        </w:rPr>
        <w:t xml:space="preserve">A:</w:t>
      </w:r>
      <w:r>
        <w:t xml:space="preserve"> </w:t>
      </w:r>
      <w:r>
        <w:t xml:space="preserve">Yoga spaces benefit from: warm, calming colours (beige, soft grey, warm white), wood-look tiles for natural warmth, matte or textured finishes (non-slip for exercise), and underfloor heating for comfort. LVT or wood-look porcelain are excellent choices — they’re comfortable, warm underfoot, and create a serene environment.</w:t>
      </w:r>
    </w:p>
    <w:p>
      <w:pPr>
        <w:pStyle w:val="BodyText"/>
      </w:pPr>
      <w:r>
        <w:rPr>
          <w:bCs/>
          <w:b/>
        </w:rPr>
        <w:t xml:space="preserve">Q924:</w:t>
      </w:r>
      <w:r>
        <w:t xml:space="preserve"> </w:t>
      </w:r>
      <w:r>
        <w:t xml:space="preserve">Can I use tiles for a kitchen herb garden backsplash behind the stove?</w:t>
      </w:r>
      <w:r>
        <w:t xml:space="preserve"> </w:t>
      </w:r>
      <w:r>
        <w:rPr>
          <w:bCs/>
          <w:b/>
        </w:rPr>
        <w:t xml:space="preserve">A:</w:t>
      </w:r>
      <w:r>
        <w:t xml:space="preserve"> </w:t>
      </w:r>
      <w:r>
        <w:t xml:space="preserve">Yes — this is actually a popular application. Use glazed ceramic or porcelain tiles that are heat-resistant and easy to clean. The tiles protect the wall from cooking splatters and create a decorative herb garden feature. Ensure the herb shelves or planters don’t interfere with the stove’s ventilation or create a fire hazard.</w:t>
      </w:r>
    </w:p>
    <w:p>
      <w:pPr>
        <w:pStyle w:val="BodyText"/>
      </w:pPr>
      <w:r>
        <w:rPr>
          <w:bCs/>
          <w:b/>
        </w:rPr>
        <w:t xml:space="preserve">Q925:</w:t>
      </w:r>
      <w:r>
        <w:t xml:space="preserve"> </w:t>
      </w:r>
      <w:r>
        <w:t xml:space="preserve">How do I create a</w:t>
      </w:r>
      <w:r>
        <w:t xml:space="preserve"> </w:t>
      </w:r>
      <w:r>
        <w:t xml:space="preserve">“</w:t>
      </w:r>
      <w:r>
        <w:t xml:space="preserve">spa at home</w:t>
      </w:r>
      <w:r>
        <w:t xml:space="preserve">”</w:t>
      </w:r>
      <w:r>
        <w:t xml:space="preserve"> </w:t>
      </w:r>
      <w:r>
        <w:t xml:space="preserve">feeling with tiles?</w:t>
      </w:r>
      <w:r>
        <w:t xml:space="preserve"> </w:t>
      </w:r>
      <w:r>
        <w:rPr>
          <w:bCs/>
          <w:b/>
        </w:rPr>
        <w:t xml:space="preserve">A:</w:t>
      </w:r>
      <w:r>
        <w:t xml:space="preserve"> </w:t>
      </w:r>
      <w:r>
        <w:t xml:space="preserve">Create a spa atmosphere with: large format stone-look or concrete-look tiles in warm neutrals, wood-look tiles for warmth, a rainfall showerhead, recessed lighting, a built-in bench in the shower, a recessed niche for toiletries, underfloor heating, neutral colours (white, beige, grey), minimal grout lines, and high-quality fixtures. Keep the palette simple and calm.</w:t>
      </w:r>
    </w:p>
    <w:p>
      <w:pPr>
        <w:pStyle w:val="BodyText"/>
      </w:pPr>
      <w:r>
        <w:rPr>
          <w:bCs/>
          <w:b/>
        </w:rPr>
        <w:t xml:space="preserve">Q926:</w:t>
      </w:r>
      <w:r>
        <w:t xml:space="preserve"> </w:t>
      </w:r>
      <w:r>
        <w:t xml:space="preserve">What’s the best tile for a high-humidity coastal home?</w:t>
      </w:r>
      <w:r>
        <w:t xml:space="preserve"> </w:t>
      </w:r>
      <w:r>
        <w:rPr>
          <w:bCs/>
          <w:b/>
        </w:rPr>
        <w:t xml:space="preserve">A:</w:t>
      </w:r>
      <w:r>
        <w:t xml:space="preserve"> </w:t>
      </w:r>
      <w:r>
        <w:t xml:space="preserve">Coastal homes need: salt-resistant porcelain (salt air doesn’t affect porcelain), anti-slip outdoor tiles for patios and pool areas, light colours that reflect heat, large formats for easy cleaning of sand, and tiles rated for freeze-thaw cycles if in colder coastal areas. Wood-look porcelain works well — no warping from humidity.</w:t>
      </w:r>
    </w:p>
    <w:p>
      <w:pPr>
        <w:pStyle w:val="BodyText"/>
      </w:pPr>
      <w:r>
        <w:rPr>
          <w:bCs/>
          <w:b/>
        </w:rPr>
        <w:t xml:space="preserve">Q927:</w:t>
      </w:r>
      <w:r>
        <w:t xml:space="preserve"> </w:t>
      </w:r>
      <w:r>
        <w:t xml:space="preserve">Can I tile my laundry room floor with the same tiles as my kitchen?</w:t>
      </w:r>
      <w:r>
        <w:t xml:space="preserve"> </w:t>
      </w:r>
      <w:r>
        <w:rPr>
          <w:bCs/>
          <w:b/>
        </w:rPr>
        <w:t xml:space="preserve">A:</w:t>
      </w:r>
      <w:r>
        <w:t xml:space="preserve"> </w:t>
      </w:r>
      <w:r>
        <w:t xml:space="preserve">Yes, using the same tiles creates visual flow between connected spaces. Laundry rooms need the same durability and water resistance as kitchens — porcelain is ideal. Ensure proper floor drainage if the washing machine could leak. A floor waste near the washing machine is a wise precaution.</w:t>
      </w:r>
    </w:p>
    <w:p>
      <w:pPr>
        <w:pStyle w:val="BodyText"/>
      </w:pPr>
      <w:r>
        <w:rPr>
          <w:bCs/>
          <w:b/>
        </w:rPr>
        <w:t xml:space="preserve">Q928:</w:t>
      </w:r>
      <w:r>
        <w:t xml:space="preserve"> </w:t>
      </w:r>
      <w:r>
        <w:t xml:space="preserve">How do I choose tiles for a multi-generational family home?</w:t>
      </w:r>
      <w:r>
        <w:t xml:space="preserve"> </w:t>
      </w:r>
      <w:r>
        <w:rPr>
          <w:bCs/>
          <w:b/>
        </w:rPr>
        <w:t xml:space="preserve">A:</w:t>
      </w:r>
      <w:r>
        <w:t xml:space="preserve"> </w:t>
      </w:r>
      <w:r>
        <w:t xml:space="preserve">Multi-generational homes need to balance different needs: R10+ slip-rated floors (safety for elderly and children), large format tiles (easier wheelchair/walker navigation, fewer trip hazards), light colours (better visibility for older eyes), contrasting colours at step edges (depth perception), and durable porcelain (withstands heavy family use).</w:t>
      </w:r>
    </w:p>
    <w:p>
      <w:pPr>
        <w:pStyle w:val="BodyText"/>
      </w:pPr>
      <w:r>
        <w:rPr>
          <w:bCs/>
          <w:b/>
        </w:rPr>
        <w:t xml:space="preserve">Q929:</w:t>
      </w:r>
      <w:r>
        <w:t xml:space="preserve"> </w:t>
      </w:r>
      <w:r>
        <w:t xml:space="preserve">What’s the best tile for a hair salon or home beauty room?</w:t>
      </w:r>
    </w:p>
    <w:p>
      <w:pPr>
        <w:pStyle w:val="BodyText"/>
      </w:pPr>
      <w:r>
        <w:rPr>
          <w:bCs/>
          <w:b/>
        </w:rPr>
        <w:t xml:space="preserve">Q930:</w:t>
      </w:r>
      <w:r>
        <w:t xml:space="preserve"> </w:t>
      </w:r>
      <w:r>
        <w:t xml:space="preserve">Can I use tiles for a built-in braai chimney breast?</w:t>
      </w:r>
    </w:p>
    <w:p>
      <w:pPr>
        <w:pStyle w:val="BodyText"/>
      </w:pPr>
      <w:r>
        <w:rPr>
          <w:bCs/>
          <w:b/>
        </w:rPr>
        <w:t xml:space="preserve">Q931:</w:t>
      </w:r>
      <w:r>
        <w:t xml:space="preserve"> </w:t>
      </w:r>
      <w:r>
        <w:t xml:space="preserve">How do I create a</w:t>
      </w:r>
      <w:r>
        <w:t xml:space="preserve"> </w:t>
      </w:r>
      <w:r>
        <w:t xml:space="preserve">“</w:t>
      </w:r>
      <w:r>
        <w:t xml:space="preserve">floating</w:t>
      </w:r>
      <w:r>
        <w:t xml:space="preserve">”</w:t>
      </w:r>
      <w:r>
        <w:t xml:space="preserve"> </w:t>
      </w:r>
      <w:r>
        <w:t xml:space="preserve">vanity look with tiles?</w:t>
      </w:r>
      <w:r>
        <w:t xml:space="preserve"> </w:t>
      </w:r>
      <w:r>
        <w:rPr>
          <w:bCs/>
          <w:b/>
        </w:rPr>
        <w:t xml:space="preserve">A:</w:t>
      </w:r>
      <w:r>
        <w:t xml:space="preserve"> </w:t>
      </w:r>
      <w:r>
        <w:t xml:space="preserve">A floating vanity is wall-mounted with open space underneath. Tile the entire wall behind and under where the vanity will go (before installing the vanity). Use large format tiles for a seamless look. The visible tiled floor under the vanity and the tiled wall behind create the floating illusion. Ensure plumbing is recessed in the wall.</w:t>
      </w:r>
    </w:p>
    <w:p>
      <w:pPr>
        <w:pStyle w:val="BodyText"/>
      </w:pPr>
      <w:r>
        <w:rPr>
          <w:bCs/>
          <w:b/>
        </w:rPr>
        <w:t xml:space="preserve">Q932:</w:t>
      </w:r>
      <w:r>
        <w:t xml:space="preserve"> </w:t>
      </w:r>
      <w:r>
        <w:t xml:space="preserve">What’s the best tile for a butler’s pantry or scullery?</w:t>
      </w:r>
      <w:r>
        <w:t xml:space="preserve"> </w:t>
      </w:r>
      <w:r>
        <w:rPr>
          <w:bCs/>
          <w:b/>
        </w:rPr>
        <w:t xml:space="preserve">A:</w:t>
      </w:r>
      <w:r>
        <w:t xml:space="preserve"> </w:t>
      </w:r>
      <w:r>
        <w:t xml:space="preserve">Butler’s pantries need the same durability as kitchens: PEI 4+ porcelain floor tiles, easy-clean wall tiles (subway or large format), good lighting to showcase the tiles, and coordination with the main kitchen design. Since these spaces are hardworking but hidden, prioritise function over statement design.</w:t>
      </w:r>
    </w:p>
    <w:p>
      <w:pPr>
        <w:pStyle w:val="BodyText"/>
      </w:pPr>
      <w:r>
        <w:rPr>
          <w:bCs/>
          <w:b/>
        </w:rPr>
        <w:t xml:space="preserve">Q933:</w:t>
      </w:r>
      <w:r>
        <w:t xml:space="preserve"> </w:t>
      </w:r>
      <w:r>
        <w:t xml:space="preserve">Can I tile my garage walls as well as the floor?</w:t>
      </w:r>
      <w:r>
        <w:t xml:space="preserve"> </w:t>
      </w:r>
      <w:r>
        <w:rPr>
          <w:bCs/>
          <w:b/>
        </w:rPr>
        <w:t xml:space="preserve">A:</w:t>
      </w:r>
      <w:r>
        <w:t xml:space="preserve"> </w:t>
      </w:r>
      <w:r>
        <w:t xml:space="preserve">Yes, tiled garage walls are practical — they resist oil stains, are easy to clean with a pressure washer, and look finished. Use the same floor tile or a coordinating wall tile. Tile to a practical height (1.2m or 1.5m dado) or full height for maximum protection. Ensure the walls can support the tile weight.</w:t>
      </w:r>
    </w:p>
    <w:p>
      <w:pPr>
        <w:pStyle w:val="BodyText"/>
      </w:pPr>
      <w:r>
        <w:rPr>
          <w:bCs/>
          <w:b/>
        </w:rPr>
        <w:t xml:space="preserve">Q934:</w:t>
      </w:r>
      <w:r>
        <w:t xml:space="preserve"> </w:t>
      </w:r>
      <w:r>
        <w:t xml:space="preserve">How do I choose tiles for a holiday rental property?</w:t>
      </w:r>
      <w:r>
        <w:t xml:space="preserve"> </w:t>
      </w:r>
      <w:r>
        <w:rPr>
          <w:bCs/>
          <w:b/>
        </w:rPr>
        <w:t xml:space="preserve">A:</w:t>
      </w:r>
      <w:r>
        <w:t xml:space="preserve"> </w:t>
      </w:r>
      <w:r>
        <w:t xml:space="preserve">Holiday rentals need: extremely durable tiles (PEI 5, commercial-grade), mid-tone colours that hide sand and dirt, easy-clean surfaces, anti-slip floors (guests may be wet from pool/beach), timeless designs (don’t polarise), and quality that reduces maintenance callouts. Prioritise durability and low maintenance over design statements.</w:t>
      </w:r>
    </w:p>
    <w:p>
      <w:pPr>
        <w:pStyle w:val="BodyText"/>
      </w:pPr>
      <w:r>
        <w:rPr>
          <w:bCs/>
          <w:b/>
        </w:rPr>
        <w:t xml:space="preserve">Q935:</w:t>
      </w:r>
      <w:r>
        <w:t xml:space="preserve"> </w:t>
      </w:r>
      <w:r>
        <w:t xml:space="preserve">What’s the best tile for a home brewery or wine-making room?</w:t>
      </w:r>
      <w:r>
        <w:t xml:space="preserve"> </w:t>
      </w:r>
      <w:r>
        <w:rPr>
          <w:bCs/>
          <w:b/>
        </w:rPr>
        <w:t xml:space="preserve">A:</w:t>
      </w:r>
      <w:r>
        <w:t xml:space="preserve"> </w:t>
      </w:r>
      <w:r>
        <w:t xml:space="preserve">Home brewery/winery floors need: chemical-resistant full-body porcelain (acids, sugars, cleaning chemicals), R11+ slip rating (wet floors), impervious tiles (no liquid absorption), and proper floor drainage. Wall tiles should be fully vitrified and extend to ceiling height for easy cleaning. Epoxy grout is essential.</w:t>
      </w:r>
    </w:p>
    <w:p>
      <w:pPr>
        <w:pStyle w:val="BodyText"/>
      </w:pPr>
      <w:r>
        <w:rPr>
          <w:bCs/>
          <w:b/>
        </w:rPr>
        <w:t xml:space="preserve">Q936:</w:t>
      </w:r>
      <w:r>
        <w:t xml:space="preserve"> </w:t>
      </w:r>
      <w:r>
        <w:t xml:space="preserve">Can I tile a sauna floor and walls?</w:t>
      </w:r>
      <w:r>
        <w:t xml:space="preserve"> </w:t>
      </w:r>
      <w:r>
        <w:rPr>
          <w:bCs/>
          <w:b/>
        </w:rPr>
        <w:t xml:space="preserve">A:</w:t>
      </w:r>
      <w:r>
        <w:t xml:space="preserve"> </w:t>
      </w:r>
      <w:r>
        <w:t xml:space="preserve">Sauna interiors are typically wood-lined for heat resistance and tradition. However, the area outside the sauna (changing room, shower) can be tiled with heat-resistant porcelain. The shower area within a sauna facility should use small-format, anti-slip mosaic tiles. Ensure all materials are rated for the temperature and humidity extremes.</w:t>
      </w:r>
    </w:p>
    <w:p>
      <w:pPr>
        <w:pStyle w:val="BodyText"/>
      </w:pPr>
      <w:r>
        <w:rPr>
          <w:bCs/>
          <w:b/>
        </w:rPr>
        <w:t xml:space="preserve">Q937:</w:t>
      </w:r>
      <w:r>
        <w:t xml:space="preserve"> </w:t>
      </w:r>
      <w:r>
        <w:t xml:space="preserve">How do I create a</w:t>
      </w:r>
      <w:r>
        <w:t xml:space="preserve"> </w:t>
      </w:r>
      <w:r>
        <w:t xml:space="preserve">“</w:t>
      </w:r>
      <w:r>
        <w:t xml:space="preserve">hidden</w:t>
      </w:r>
      <w:r>
        <w:t xml:space="preserve">”</w:t>
      </w:r>
      <w:r>
        <w:t xml:space="preserve"> </w:t>
      </w:r>
      <w:r>
        <w:t xml:space="preserve">storage area with tiles?</w:t>
      </w:r>
      <w:r>
        <w:t xml:space="preserve"> </w:t>
      </w:r>
      <w:r>
        <w:rPr>
          <w:bCs/>
          <w:b/>
        </w:rPr>
        <w:t xml:space="preserve">A:</w:t>
      </w:r>
      <w:r>
        <w:t xml:space="preserve"> </w:t>
      </w:r>
      <w:r>
        <w:t xml:space="preserve">Create a tiled access panel for hidden storage by: building a frame with concealed hinges, tiling the panel face to match the surrounding wall exactly, using magnetic catches or push-to-open mechanisms (no visible handles), and ensuring the panel is lightweight enough to open easily. This works well for utility meters, safe storage, or pipe access.</w:t>
      </w:r>
    </w:p>
    <w:p>
      <w:pPr>
        <w:pStyle w:val="BodyText"/>
      </w:pPr>
      <w:r>
        <w:rPr>
          <w:bCs/>
          <w:b/>
        </w:rPr>
        <w:t xml:space="preserve">Q938:</w:t>
      </w:r>
      <w:r>
        <w:t xml:space="preserve"> </w:t>
      </w:r>
      <w:r>
        <w:t xml:space="preserve">What’s the best tile for a Montessori or child-friendly play space?</w:t>
      </w:r>
    </w:p>
    <w:p>
      <w:pPr>
        <w:pStyle w:val="BodyText"/>
      </w:pPr>
      <w:r>
        <w:rPr>
          <w:bCs/>
          <w:b/>
        </w:rPr>
        <w:t xml:space="preserve">Q939:</w:t>
      </w:r>
      <w:r>
        <w:t xml:space="preserve"> </w:t>
      </w:r>
      <w:r>
        <w:t xml:space="preserve">Can I tile my own swimming pool as a DIY project?</w:t>
      </w:r>
      <w:r>
        <w:t xml:space="preserve"> </w:t>
      </w:r>
      <w:r>
        <w:rPr>
          <w:bCs/>
          <w:b/>
        </w:rPr>
        <w:t xml:space="preserve">A:</w:t>
      </w:r>
      <w:r>
        <w:t xml:space="preserve"> </w:t>
      </w:r>
      <w:r>
        <w:t xml:space="preserve">Swimming pool tiling is NOT recommended as a DIY project. Pool tiling requires: specialist waterproofing, precise levels and falls, chemical-resistant adhesives and grouts, underwater installation techniques, and knowledge of expansion joints. Mistakes are extremely costly to rectify. Always hire a specialist pool tiler.</w:t>
      </w:r>
    </w:p>
    <w:p>
      <w:pPr>
        <w:pStyle w:val="BodyText"/>
      </w:pPr>
      <w:r>
        <w:rPr>
          <w:bCs/>
          <w:b/>
        </w:rPr>
        <w:t xml:space="preserve">Q940:</w:t>
      </w:r>
      <w:r>
        <w:t xml:space="preserve"> </w:t>
      </w:r>
      <w:r>
        <w:t xml:space="preserve">How do I choose tiles for a home cinema or media room?</w:t>
      </w:r>
      <w:r>
        <w:t xml:space="preserve"> </w:t>
      </w:r>
      <w:r>
        <w:rPr>
          <w:bCs/>
          <w:b/>
        </w:rPr>
        <w:t xml:space="preserve">A:</w:t>
      </w:r>
      <w:r>
        <w:t xml:space="preserve"> </w:t>
      </w:r>
      <w:r>
        <w:t xml:space="preserve">Media rooms benefit from: dark tiles or carpet-look tiles (reduce light reflection on screen), sound-absorbing underlay beneath tiles, comfortable LVT or carpet-look tiles, and dimmable lighting to complement the dark flooring. If using hard tiles, add a large area rug for comfort and acoustic dampening.</w:t>
      </w:r>
    </w:p>
    <w:p>
      <w:pPr>
        <w:pStyle w:val="BodyText"/>
      </w:pPr>
      <w:r>
        <w:rPr>
          <w:bCs/>
          <w:b/>
        </w:rPr>
        <w:t xml:space="preserve">Q941:</w:t>
      </w:r>
      <w:r>
        <w:t xml:space="preserve"> </w:t>
      </w:r>
      <w:r>
        <w:t xml:space="preserve">What’s the best tile for a walk-in wardrobe or dressing room?</w:t>
      </w:r>
      <w:r>
        <w:t xml:space="preserve"> </w:t>
      </w:r>
      <w:r>
        <w:rPr>
          <w:bCs/>
          <w:b/>
        </w:rPr>
        <w:t xml:space="preserve">A:</w:t>
      </w:r>
      <w:r>
        <w:t xml:space="preserve"> </w:t>
      </w:r>
      <w:r>
        <w:t xml:space="preserve">Walk-in wardrobes favour: wood-look tiles for luxury and warmth, light colours for accurate colour matching when dressing, large formats for easy cleaning, and underfloor heating for barefoot comfort. Porcelain is ideal as it doesn’t affect clothing storage (no moisture issues unlike some flooring types).</w:t>
      </w:r>
    </w:p>
    <w:p>
      <w:pPr>
        <w:pStyle w:val="BodyText"/>
      </w:pPr>
      <w:r>
        <w:rPr>
          <w:bCs/>
          <w:b/>
        </w:rPr>
        <w:t xml:space="preserve">Q942:</w:t>
      </w:r>
      <w:r>
        <w:t xml:space="preserve"> </w:t>
      </w:r>
      <w:r>
        <w:t xml:space="preserve">Can I use tiles for a kitchen island waterfall edge?</w:t>
      </w:r>
      <w:r>
        <w:t xml:space="preserve"> </w:t>
      </w:r>
      <w:r>
        <w:rPr>
          <w:bCs/>
          <w:b/>
        </w:rPr>
        <w:t xml:space="preserve">A:</w:t>
      </w:r>
      <w:r>
        <w:t xml:space="preserve"> </w:t>
      </w:r>
      <w:r>
        <w:t xml:space="preserve">Yes, tiles can create a stunning waterfall edge on a kitchen island where the countertop material continues down the sides. Use 12mm or 20mm porcelain slabs for the best result, or large format tiles with carefully mitred edges. This is an advanced installation requiring precise cutting and alignment. Professional installation recommended.</w:t>
      </w:r>
    </w:p>
    <w:p>
      <w:pPr>
        <w:pStyle w:val="BodyText"/>
      </w:pPr>
      <w:r>
        <w:rPr>
          <w:bCs/>
          <w:b/>
        </w:rPr>
        <w:t xml:space="preserve">Q943:</w:t>
      </w:r>
      <w:r>
        <w:t xml:space="preserve"> </w:t>
      </w:r>
      <w:r>
        <w:t xml:space="preserve">How do I create a feature with tile insets or accents?</w:t>
      </w:r>
      <w:r>
        <w:t xml:space="preserve"> </w:t>
      </w:r>
      <w:r>
        <w:rPr>
          <w:bCs/>
          <w:b/>
        </w:rPr>
        <w:t xml:space="preserve">A:</w:t>
      </w:r>
      <w:r>
        <w:t xml:space="preserve"> </w:t>
      </w:r>
      <w:r>
        <w:t xml:space="preserve">Create insets by planning a decorative</w:t>
      </w:r>
      <w:r>
        <w:t xml:space="preserve"> </w:t>
      </w:r>
      <w:r>
        <w:t xml:space="preserve">“</w:t>
      </w:r>
      <w:r>
        <w:t xml:space="preserve">frame</w:t>
      </w:r>
      <w:r>
        <w:t xml:space="preserve">”</w:t>
      </w:r>
      <w:r>
        <w:t xml:space="preserve"> </w:t>
      </w:r>
      <w:r>
        <w:t xml:space="preserve">or</w:t>
      </w:r>
      <w:r>
        <w:t xml:space="preserve"> </w:t>
      </w:r>
      <w:r>
        <w:t xml:space="preserve">“</w:t>
      </w:r>
      <w:r>
        <w:t xml:space="preserve">rug</w:t>
      </w:r>
      <w:r>
        <w:t xml:space="preserve">”</w:t>
      </w:r>
      <w:r>
        <w:t xml:space="preserve"> </w:t>
      </w:r>
      <w:r>
        <w:t xml:space="preserve">effect on the floor using different tiles. Mark the area carefully before tiling, install the border first, then fill in with the field tile. For wall accents, plan the position of feature tiles during layout — around a mirror, behind a vanity, or as horizontal strips at eye level.</w:t>
      </w:r>
    </w:p>
    <w:p>
      <w:pPr>
        <w:pStyle w:val="BodyText"/>
      </w:pPr>
      <w:r>
        <w:rPr>
          <w:bCs/>
          <w:b/>
        </w:rPr>
        <w:t xml:space="preserve">Q944:</w:t>
      </w:r>
      <w:r>
        <w:t xml:space="preserve"> </w:t>
      </w:r>
      <w:r>
        <w:t xml:space="preserve">What’s the best tile for a disabled-accessible bathroom?</w:t>
      </w:r>
      <w:r>
        <w:t xml:space="preserve"> </w:t>
      </w:r>
      <w:r>
        <w:rPr>
          <w:bCs/>
          <w:b/>
        </w:rPr>
        <w:t xml:space="preserve">A:</w:t>
      </w:r>
      <w:r>
        <w:t xml:space="preserve"> </w:t>
      </w:r>
      <w:r>
        <w:t xml:space="preserve">Accessible bathrooms need: R11+ slip-rated floors, contrasting colours for visual impairment (floor vs. walls), grab bar backing in walls (properly anchored), flush shower entry (no step), large formats (easier for wheelchair navigation), wall-hung fixtures (wheelchair access underneath), and lever-style taps. Follow SANS 10400 Part S for disability access standards.</w:t>
      </w:r>
    </w:p>
    <w:p>
      <w:pPr>
        <w:pStyle w:val="BodyText"/>
      </w:pPr>
      <w:r>
        <w:rPr>
          <w:bCs/>
          <w:b/>
        </w:rPr>
        <w:t xml:space="preserve">Q945:</w:t>
      </w:r>
      <w:r>
        <w:t xml:space="preserve"> </w:t>
      </w:r>
      <w:r>
        <w:t xml:space="preserve">Can I tile my braai chimney breast with the same tiles as my patio?</w:t>
      </w:r>
    </w:p>
    <w:p>
      <w:pPr>
        <w:pStyle w:val="BodyText"/>
      </w:pPr>
      <w:r>
        <w:rPr>
          <w:bCs/>
          <w:b/>
        </w:rPr>
        <w:t xml:space="preserve">Q946:</w:t>
      </w:r>
      <w:r>
        <w:t xml:space="preserve"> </w:t>
      </w:r>
      <w:r>
        <w:t xml:space="preserve">How do I choose tiles for a farm or rural property?</w:t>
      </w:r>
      <w:r>
        <w:t xml:space="preserve"> </w:t>
      </w:r>
      <w:r>
        <w:rPr>
          <w:bCs/>
          <w:b/>
        </w:rPr>
        <w:t xml:space="preserve">A:</w:t>
      </w:r>
      <w:r>
        <w:t xml:space="preserve"> </w:t>
      </w:r>
      <w:r>
        <w:t xml:space="preserve">Rural properties need extra durability: PEI 5 porcelain floors (heavy boots, farm equipment), dark colours (hide mud and dust), textured anti-slip surfaces (R11+), easy-clean tiles (pressure washable), and tiles that can handle temperature extremes. Prioritise function and durability over high fashion.</w:t>
      </w:r>
    </w:p>
    <w:p>
      <w:pPr>
        <w:pStyle w:val="BodyText"/>
      </w:pPr>
      <w:r>
        <w:rPr>
          <w:bCs/>
          <w:b/>
        </w:rPr>
        <w:t xml:space="preserve">Q947:</w:t>
      </w:r>
      <w:r>
        <w:t xml:space="preserve"> </w:t>
      </w:r>
      <w:r>
        <w:t xml:space="preserve">What’s the best tile for a holiday home that will be empty for months?</w:t>
      </w:r>
      <w:r>
        <w:t xml:space="preserve"> </w:t>
      </w:r>
      <w:r>
        <w:rPr>
          <w:bCs/>
          <w:b/>
        </w:rPr>
        <w:t xml:space="preserve">A:</w:t>
      </w:r>
      <w:r>
        <w:t xml:space="preserve"> </w:t>
      </w:r>
      <w:r>
        <w:t xml:space="preserve">Lock-up-and-leave holiday homes need: porcelain tiles throughout (rodent-proof, mould-resistant, unaffected by temperature swings), easy-clean surfaces (dust accumulates), secure flooring (not attractive to thieves like wood or carpet), and low maintenance. Large format, mid-tone porcelain is the ideal lock-up-and-leave flooring.</w:t>
      </w:r>
    </w:p>
    <w:p>
      <w:pPr>
        <w:pStyle w:val="BodyText"/>
      </w:pPr>
      <w:r>
        <w:rPr>
          <w:bCs/>
          <w:b/>
        </w:rPr>
        <w:t xml:space="preserve">Q948:</w:t>
      </w:r>
      <w:r>
        <w:t xml:space="preserve"> </w:t>
      </w:r>
      <w:r>
        <w:t xml:space="preserve">Can I tile over a floor with in-floor electrical conduits?</w:t>
      </w:r>
      <w:r>
        <w:t xml:space="preserve"> </w:t>
      </w:r>
      <w:r>
        <w:rPr>
          <w:bCs/>
          <w:b/>
        </w:rPr>
        <w:t xml:space="preserve">A:</w:t>
      </w:r>
      <w:r>
        <w:t xml:space="preserve"> </w:t>
      </w:r>
      <w:r>
        <w:t xml:space="preserve">Electrical conduits must be properly recessed into the substrate before tiling — they cannot run under tiles in a raised position. If conduits are surface-mounted, chase them into the floor or build up the floor level to accommodate them, then screed and tile. Never tile directly over raised conduits.</w:t>
      </w:r>
    </w:p>
    <w:p>
      <w:pPr>
        <w:pStyle w:val="BodyText"/>
      </w:pPr>
      <w:r>
        <w:rPr>
          <w:bCs/>
          <w:b/>
        </w:rPr>
        <w:t xml:space="preserve">Q949:</w:t>
      </w:r>
      <w:r>
        <w:t xml:space="preserve"> </w:t>
      </w:r>
      <w:r>
        <w:t xml:space="preserve">How do I create a</w:t>
      </w:r>
      <w:r>
        <w:t xml:space="preserve"> </w:t>
      </w:r>
      <w:r>
        <w:t xml:space="preserve">“</w:t>
      </w:r>
      <w:r>
        <w:t xml:space="preserve">rug</w:t>
      </w:r>
      <w:r>
        <w:t xml:space="preserve">”</w:t>
      </w:r>
      <w:r>
        <w:t xml:space="preserve"> </w:t>
      </w:r>
      <w:r>
        <w:t xml:space="preserve">effect with tiles on our laminate flooring?</w:t>
      </w:r>
      <w:r>
        <w:t xml:space="preserve"> </w:t>
      </w:r>
      <w:r>
        <w:rPr>
          <w:bCs/>
          <w:b/>
        </w:rPr>
        <w:t xml:space="preserve">A:</w:t>
      </w:r>
      <w:r>
        <w:t xml:space="preserve"> </w:t>
      </w:r>
      <w:r>
        <w:t xml:space="preserve">Create a tiled</w:t>
      </w:r>
      <w:r>
        <w:t xml:space="preserve"> </w:t>
      </w:r>
      <w:r>
        <w:t xml:space="preserve">“</w:t>
      </w:r>
      <w:r>
        <w:t xml:space="preserve">rug</w:t>
      </w:r>
      <w:r>
        <w:t xml:space="preserve">”</w:t>
      </w:r>
      <w:r>
        <w:t xml:space="preserve"> </w:t>
      </w:r>
      <w:r>
        <w:t xml:space="preserve">by: installing a border of contrasting tiles around a central patterned or feature tile area, keeping the surrounding floor in a plain, coordinating tile. Plan the dimensions to suit the furniture layout (e.g., under a dining table, in an entrance hall). This adds pattern and interest without committing to a full patterned floor.</w:t>
      </w:r>
    </w:p>
    <w:p>
      <w:pPr>
        <w:pStyle w:val="BodyText"/>
      </w:pPr>
      <w:r>
        <w:rPr>
          <w:bCs/>
          <w:b/>
        </w:rPr>
        <w:t xml:space="preserve">Q950:</w:t>
      </w:r>
      <w:r>
        <w:t xml:space="preserve"> </w:t>
      </w:r>
      <w:r>
        <w:t xml:space="preserve">What’s the best tile for a nursing home or care facility room?</w:t>
      </w:r>
      <w:r>
        <w:t xml:space="preserve"> </w:t>
      </w:r>
      <w:r>
        <w:rPr>
          <w:bCs/>
          <w:b/>
        </w:rPr>
        <w:t xml:space="preserve">A:</w:t>
      </w:r>
      <w:r>
        <w:t xml:space="preserve"> </w:t>
      </w:r>
      <w:r>
        <w:t xml:space="preserve">Care facility rooms need: R12 slip-rated floors (elderly residents, potential spills), warm, comforting colours, large formats (fewer joints for wheelchair navigation and cleaning), wall tiles to full height (hygiene, easy cleaning), contrasting colours at transitions (aid vision impairment), and underfloor heating (comfort and warmth).</w:t>
      </w:r>
    </w:p>
    <w:p>
      <w:pPr>
        <w:pStyle w:val="BodyText"/>
      </w:pPr>
      <w:r>
        <w:rPr>
          <w:bCs/>
          <w:b/>
        </w:rPr>
        <w:t xml:space="preserve">Q951:</w:t>
      </w:r>
      <w:r>
        <w:t xml:space="preserve"> </w:t>
      </w:r>
      <w:r>
        <w:t xml:space="preserve">Can I tile over existing vinyl flooring?</w:t>
      </w:r>
      <w:r>
        <w:t xml:space="preserve"> </w:t>
      </w:r>
      <w:r>
        <w:rPr>
          <w:bCs/>
          <w:b/>
        </w:rPr>
        <w:t xml:space="preserve">A:</w:t>
      </w:r>
      <w:r>
        <w:t xml:space="preserve"> </w:t>
      </w:r>
      <w:r>
        <w:t xml:space="preserve">Tiling over vinyl is not recommended. Vinyl is flexible and tiles are rigid — the movement differential will cause tiles to crack or debond. Remove the vinyl and any adhesive residue, prepare the substrate properly, and then tile. The extra preparation time is worth it for a lasting result.</w:t>
      </w:r>
    </w:p>
    <w:p>
      <w:pPr>
        <w:pStyle w:val="BodyText"/>
      </w:pPr>
      <w:r>
        <w:rPr>
          <w:bCs/>
          <w:b/>
        </w:rPr>
        <w:t xml:space="preserve">Q952:</w:t>
      </w:r>
      <w:r>
        <w:t xml:space="preserve"> </w:t>
      </w:r>
      <w:r>
        <w:t xml:space="preserve">How do I choose tiles for an Airbnb or short-term rental?</w:t>
      </w:r>
      <w:r>
        <w:t xml:space="preserve"> </w:t>
      </w:r>
      <w:r>
        <w:rPr>
          <w:bCs/>
          <w:b/>
        </w:rPr>
        <w:t xml:space="preserve">A:</w:t>
      </w:r>
      <w:r>
        <w:t xml:space="preserve"> </w:t>
      </w:r>
      <w:r>
        <w:t xml:space="preserve">Airbnb properties need: durable, commercial-grade tiles (different guests every weekend), timeless designs (broad appeal), easy-clean surfaces (quick turnaround), dark grout (hides wear), anti-slip bathroom floors, and quality that withstands heavy use. Neutral, hotel-like aesthetics photograph well and attract bookings.</w:t>
      </w:r>
    </w:p>
    <w:p>
      <w:pPr>
        <w:pStyle w:val="BodyText"/>
      </w:pPr>
      <w:r>
        <w:rPr>
          <w:bCs/>
          <w:b/>
        </w:rPr>
        <w:t xml:space="preserve">Q953:</w:t>
      </w:r>
      <w:r>
        <w:t xml:space="preserve"> </w:t>
      </w:r>
      <w:r>
        <w:t xml:space="preserve">What’s the best tile for a mechanic’s workshop or auto enthusiast’s garage?</w:t>
      </w:r>
      <w:r>
        <w:t xml:space="preserve"> </w:t>
      </w:r>
      <w:r>
        <w:rPr>
          <w:bCs/>
          <w:b/>
        </w:rPr>
        <w:t xml:space="preserve">A:</w:t>
      </w:r>
      <w:r>
        <w:t xml:space="preserve"> </w:t>
      </w:r>
      <w:r>
        <w:t xml:space="preserve">Mechanic spaces need: PEI 5 full-body porcelain, chemical and oil-resistant tiles, R11+ anti-slip (oil spills), dark colours (hide grease and stains), large formats (easy cleaning), and proper drainage for wash-down areas. Epoxy grout is essential for oil resistance. The floor must handle vehicle jacks and heavy tool cabinets.</w:t>
      </w:r>
    </w:p>
    <w:p>
      <w:pPr>
        <w:pStyle w:val="BodyText"/>
      </w:pPr>
      <w:r>
        <w:rPr>
          <w:bCs/>
          <w:b/>
        </w:rPr>
        <w:t xml:space="preserve">Q954:</w:t>
      </w:r>
      <w:r>
        <w:t xml:space="preserve"> </w:t>
      </w:r>
      <w:r>
        <w:t xml:space="preserve">Can I create a heated outdoor entertainment area with tiles?</w:t>
      </w:r>
      <w:r>
        <w:t xml:space="preserve"> </w:t>
      </w:r>
      <w:r>
        <w:rPr>
          <w:bCs/>
          <w:b/>
        </w:rPr>
        <w:t xml:space="preserve">A:</w:t>
      </w:r>
      <w:r>
        <w:t xml:space="preserve"> </w:t>
      </w:r>
      <w:r>
        <w:t xml:space="preserve">Yes, outdoor underfloor heating systems are available and work well under porcelain outdoor tiles. They’re typically electric systems designed for exterior use. This is a luxury feature for high-end outdoor entertainment areas — particularly effective in Johannesburg and Cape Town winters. Ensure the system and tiles are rated for outdoor use.</w:t>
      </w:r>
    </w:p>
    <w:p>
      <w:pPr>
        <w:pStyle w:val="BodyText"/>
      </w:pPr>
      <w:r>
        <w:rPr>
          <w:bCs/>
          <w:b/>
        </w:rPr>
        <w:t xml:space="preserve">Q955:</w:t>
      </w:r>
      <w:r>
        <w:t xml:space="preserve"> </w:t>
      </w:r>
      <w:r>
        <w:t xml:space="preserve">How do I choose tiles for a penthouse or luxury apartment?</w:t>
      </w:r>
      <w:r>
        <w:t xml:space="preserve"> </w:t>
      </w:r>
      <w:r>
        <w:rPr>
          <w:bCs/>
          <w:b/>
        </w:rPr>
        <w:t xml:space="preserve">A:</w:t>
      </w:r>
      <w:r>
        <w:t xml:space="preserve"> </w:t>
      </w:r>
      <w:r>
        <w:t xml:space="preserve">Luxury apartments call for: large format imported tiles (Italian and Spanish collections)-look porcelain with book-matched feature walls, premium finishes (lappato, soft polish), stone-look and concrete-look tiles, underfloor heating throughout, and coordinated designs across all rooms. The Spec Lab at Spec Lab Menlyn specialises in these high-end collections.</w:t>
      </w:r>
    </w:p>
    <w:p>
      <w:pPr>
        <w:pStyle w:val="BodyText"/>
      </w:pPr>
      <w:r>
        <w:rPr>
          <w:bCs/>
          <w:b/>
        </w:rPr>
        <w:t xml:space="preserve">Q956:</w:t>
      </w:r>
      <w:r>
        <w:t xml:space="preserve"> </w:t>
      </w:r>
      <w:r>
        <w:t xml:space="preserve">What’s the best tile for a dance studio or home gym?</w:t>
      </w:r>
      <w:r>
        <w:t xml:space="preserve"> </w:t>
      </w:r>
      <w:r>
        <w:rPr>
          <w:bCs/>
          <w:b/>
        </w:rPr>
        <w:t xml:space="preserve">A:</w:t>
      </w:r>
      <w:r>
        <w:t xml:space="preserve"> </w:t>
      </w:r>
      <w:r>
        <w:t xml:space="preserve">Dance/gym floors need: shock absorption (LVT with cushioned underlay is better than hard tiles), good grip (R10+), easy-clean surfaces, durability for equipment and foot traffic, and sound insulation (important in apartments). If using tiles, porcelain with a cushioned underlay or sprung floor system works. LVT is generally more suitable.</w:t>
      </w:r>
    </w:p>
    <w:p>
      <w:pPr>
        <w:pStyle w:val="BodyText"/>
      </w:pPr>
      <w:r>
        <w:rPr>
          <w:bCs/>
          <w:b/>
        </w:rPr>
        <w:t xml:space="preserve">Q957:</w:t>
      </w:r>
      <w:r>
        <w:t xml:space="preserve"> </w:t>
      </w:r>
      <w:r>
        <w:t xml:space="preserve">Can I tile my outdoor shower area?</w:t>
      </w:r>
      <w:r>
        <w:t xml:space="preserve"> </w:t>
      </w:r>
      <w:r>
        <w:rPr>
          <w:bCs/>
          <w:b/>
        </w:rPr>
        <w:t xml:space="preserve">A:</w:t>
      </w:r>
      <w:r>
        <w:t xml:space="preserve"> </w:t>
      </w:r>
      <w:r>
        <w:t xml:space="preserve">Yes, outdoor showers are popular in coastal homes. Use: frost-resistant outdoor porcelain, R12 slip rating (wet feet, possible soap), mosaic or small format floor tiles for falls to drain, proper drainage, and complete waterproofing of walls and floor. Consider privacy screening and wind protection in your design.</w:t>
      </w:r>
    </w:p>
    <w:p>
      <w:pPr>
        <w:pStyle w:val="BodyText"/>
      </w:pPr>
      <w:r>
        <w:rPr>
          <w:bCs/>
          <w:b/>
        </w:rPr>
        <w:t xml:space="preserve">Q958:</w:t>
      </w:r>
      <w:r>
        <w:t xml:space="preserve"> </w:t>
      </w:r>
      <w:r>
        <w:t xml:space="preserve">How do I create an accessible shower for someone with mobility issues?</w:t>
      </w:r>
      <w:r>
        <w:t xml:space="preserve"> </w:t>
      </w:r>
      <w:r>
        <w:rPr>
          <w:bCs/>
          <w:b/>
        </w:rPr>
        <w:t xml:space="preserve">A:</w:t>
      </w:r>
      <w:r>
        <w:t xml:space="preserve"> </w:t>
      </w:r>
      <w:r>
        <w:t xml:space="preserve">Accessible showers need: flush entry (no step or lip), R12 anti-slip floor tiles, grab bars (walls must be backed for secure fixing), shower seat (fold-down or built-in), handheld showerhead, lever taps, contrasting colours for visual impairment, non-scald thermostatic mixer, and adequate space (1.5m x 1.8m minimum). Follow SANS 10400 Part S guidelines.</w:t>
      </w:r>
    </w:p>
    <w:p>
      <w:pPr>
        <w:pStyle w:val="BodyText"/>
      </w:pPr>
      <w:r>
        <w:rPr>
          <w:bCs/>
          <w:b/>
        </w:rPr>
        <w:t xml:space="preserve">Q959:</w:t>
      </w:r>
      <w:r>
        <w:t xml:space="preserve"> </w:t>
      </w:r>
      <w:r>
        <w:t xml:space="preserve">What’s the best tile for a commercial kitchen at home (serious cooking enthusiast)?</w:t>
      </w:r>
      <w:r>
        <w:t xml:space="preserve"> </w:t>
      </w:r>
      <w:r>
        <w:rPr>
          <w:bCs/>
          <w:b/>
        </w:rPr>
        <w:t xml:space="preserve">A:</w:t>
      </w:r>
      <w:r>
        <w:t xml:space="preserve"> </w:t>
      </w:r>
      <w:r>
        <w:t xml:space="preserve">Serious home kitchens benefit from commercial-grade specifications: PEI 5 full-body porcelain floors, R10+ slip rating, large formats (easy cleaning), stain-resistant glazes, epoxy-based grout (stain and chemical proof), and full-height wall tiling behind cooking areas. Invest in the same quality that restaurants use — it’ll last decades in a home.</w:t>
      </w:r>
    </w:p>
    <w:p>
      <w:pPr>
        <w:pStyle w:val="BodyText"/>
      </w:pPr>
      <w:r>
        <w:rPr>
          <w:bCs/>
          <w:b/>
        </w:rPr>
        <w:t xml:space="preserve">Q960:</w:t>
      </w:r>
      <w:r>
        <w:t xml:space="preserve"> </w:t>
      </w:r>
      <w:r>
        <w:t xml:space="preserve">Can I tile my bathroom ceiling with the same tiles as the walls?</w:t>
      </w:r>
      <w:r>
        <w:t xml:space="preserve"> </w:t>
      </w:r>
      <w:r>
        <w:rPr>
          <w:bCs/>
          <w:b/>
        </w:rPr>
        <w:t xml:space="preserve">A:</w:t>
      </w:r>
      <w:r>
        <w:t xml:space="preserve"> </w:t>
      </w:r>
      <w:r>
        <w:t xml:space="preserve">Yes, tiling a bathroom ceiling creates a luxurious, fully tiled</w:t>
      </w:r>
      <w:r>
        <w:t xml:space="preserve"> </w:t>
      </w:r>
      <w:r>
        <w:t xml:space="preserve">“</w:t>
      </w:r>
      <w:r>
        <w:t xml:space="preserve">wet room</w:t>
      </w:r>
      <w:r>
        <w:t xml:space="preserve">”</w:t>
      </w:r>
      <w:r>
        <w:t xml:space="preserve"> </w:t>
      </w:r>
      <w:r>
        <w:t xml:space="preserve">aesthetic. However, ceiling tiles are heavy and require proper adhesive rated for overhead application. Professional installation is strongly recommended for ceiling tiles — DIY ceiling tiling risks tiles falling if not properly bonded. Use smaller, lighter tiles for ceilings.</w:t>
      </w:r>
    </w:p>
    <w:p>
      <w:pPr>
        <w:pStyle w:val="BodyText"/>
      </w:pPr>
      <w:r>
        <w:rPr>
          <w:bCs/>
          <w:b/>
        </w:rPr>
        <w:t xml:space="preserve">Q961:</w:t>
      </w:r>
      <w:r>
        <w:t xml:space="preserve"> </w:t>
      </w:r>
      <w:r>
        <w:t xml:space="preserve">How do I choose tiles that coordinate with my existingorcountertops?</w:t>
      </w:r>
    </w:p>
    <w:p>
      <w:pPr>
        <w:pStyle w:val="BodyText"/>
      </w:pPr>
      <w:r>
        <w:rPr>
          <w:bCs/>
          <w:b/>
        </w:rPr>
        <w:t xml:space="preserve">Q962:</w:t>
      </w:r>
      <w:r>
        <w:t xml:space="preserve"> </w:t>
      </w:r>
      <w:r>
        <w:t xml:space="preserve">What’s the best tile for an art studio or creative workspace?</w:t>
      </w:r>
    </w:p>
    <w:p>
      <w:pPr>
        <w:pStyle w:val="BodyText"/>
      </w:pPr>
      <w:r>
        <w:rPr>
          <w:bCs/>
          <w:b/>
        </w:rPr>
        <w:t xml:space="preserve">Q963:</w:t>
      </w:r>
      <w:r>
        <w:t xml:space="preserve"> </w:t>
      </w:r>
      <w:r>
        <w:t xml:space="preserve">Can I tile my braai chimney breast with mosaic tiles?</w:t>
      </w:r>
      <w:r>
        <w:t xml:space="preserve"> </w:t>
      </w:r>
      <w:r>
        <w:rPr>
          <w:bCs/>
          <w:b/>
        </w:rPr>
        <w:t xml:space="preserve">A:</w:t>
      </w:r>
      <w:r>
        <w:t xml:space="preserve"> </w:t>
      </w:r>
      <w:r>
        <w:t xml:space="preserve">Yes, mosaic tiles can create a stunning braai chimney feature. Use porcelain or glass mosaics that are heat-resistant. Ensure the area closest to the firebox uses full-body porcelain (not just glazed) for maximum heat resistance. Follow the braai manufacturer’s clearance specifications to the letter.</w:t>
      </w:r>
    </w:p>
    <w:p>
      <w:pPr>
        <w:pStyle w:val="BodyText"/>
      </w:pPr>
      <w:r>
        <w:rPr>
          <w:bCs/>
          <w:b/>
        </w:rPr>
        <w:t xml:space="preserve">Q964:</w:t>
      </w:r>
      <w:r>
        <w:t xml:space="preserve"> </w:t>
      </w:r>
      <w:r>
        <w:t xml:space="preserve">How do I create a</w:t>
      </w:r>
      <w:r>
        <w:t xml:space="preserve"> </w:t>
      </w:r>
      <w:r>
        <w:t xml:space="preserve">“</w:t>
      </w:r>
      <w:r>
        <w:t xml:space="preserve">hidden door</w:t>
      </w:r>
      <w:r>
        <w:t xml:space="preserve">”</w:t>
      </w:r>
      <w:r>
        <w:t xml:space="preserve"> </w:t>
      </w:r>
      <w:r>
        <w:t xml:space="preserve">or jib door with tiles?</w:t>
      </w:r>
      <w:r>
        <w:t xml:space="preserve"> </w:t>
      </w:r>
      <w:r>
        <w:rPr>
          <w:bCs/>
          <w:b/>
        </w:rPr>
        <w:t xml:space="preserve">A:</w:t>
      </w:r>
      <w:r>
        <w:t xml:space="preserve"> </w:t>
      </w:r>
      <w:r>
        <w:t xml:space="preserve">A tiled jib door (concealed door) requires: a lightweight door blank, heavy-duty concealed hinges, tiles matching the surrounding wall exactly, and careful alignment so grout lines continue seamlessly across the door. This is an advanced carpentry and tiling project — not recommended for DIY beginners but achievable for skilled renovators.</w:t>
      </w:r>
    </w:p>
    <w:p>
      <w:pPr>
        <w:pStyle w:val="BodyText"/>
      </w:pPr>
      <w:r>
        <w:rPr>
          <w:bCs/>
          <w:b/>
        </w:rPr>
        <w:t xml:space="preserve">Q965:</w:t>
      </w:r>
      <w:r>
        <w:t xml:space="preserve"> </w:t>
      </w:r>
      <w:r>
        <w:t xml:space="preserve">What’s the best tile for a recording studio or music room?</w:t>
      </w:r>
      <w:r>
        <w:t xml:space="preserve"> </w:t>
      </w:r>
      <w:r>
        <w:rPr>
          <w:bCs/>
          <w:b/>
        </w:rPr>
        <w:t xml:space="preserve">A:</w:t>
      </w:r>
      <w:r>
        <w:t xml:space="preserve"> </w:t>
      </w:r>
      <w:r>
        <w:t xml:space="preserve">Music rooms need acoustic treatment — hard tiles reflect sound and create echo. If you want tiles for durability, combine them with acoustic panels on walls and ceiling, use thick rugs on the floor, and consider cork-look tiles (actual cork, not porcelain) for natural sound absorption. Alternatively, use LVT with an acoustic underlay.</w:t>
      </w:r>
    </w:p>
    <w:p>
      <w:pPr>
        <w:pStyle w:val="BodyText"/>
      </w:pPr>
      <w:r>
        <w:rPr>
          <w:bCs/>
          <w:b/>
        </w:rPr>
        <w:t xml:space="preserve">Q966:</w:t>
      </w:r>
      <w:r>
        <w:t xml:space="preserve"> </w:t>
      </w:r>
      <w:r>
        <w:t xml:space="preserve">Can I tile over existing underfloor heating?</w:t>
      </w:r>
      <w:r>
        <w:t xml:space="preserve"> </w:t>
      </w:r>
      <w:r>
        <w:rPr>
          <w:bCs/>
          <w:b/>
        </w:rPr>
        <w:t xml:space="preserve">A:</w:t>
      </w:r>
      <w:r>
        <w:t xml:space="preserve"> </w:t>
      </w:r>
      <w:r>
        <w:t xml:space="preserve">If the existing heating system is functioning and the tiles above it need replacement, yes — you can remove the old tiles carefully (avoid damaging heating cables), prepare the surface, and install new tiles using flexible adhesive rated for heated floors. Never use a hammer and chisel directly over heating cables — use gentle removal methods.</w:t>
      </w:r>
    </w:p>
    <w:p>
      <w:pPr>
        <w:pStyle w:val="BodyText"/>
      </w:pPr>
      <w:r>
        <w:rPr>
          <w:bCs/>
          <w:b/>
        </w:rPr>
        <w:t xml:space="preserve">Q967:</w:t>
      </w:r>
      <w:r>
        <w:t xml:space="preserve"> </w:t>
      </w:r>
      <w:r>
        <w:t xml:space="preserve">How do I choose tiles for a retirement home or granny flat?</w:t>
      </w:r>
      <w:r>
        <w:t xml:space="preserve"> </w:t>
      </w:r>
      <w:r>
        <w:rPr>
          <w:bCs/>
          <w:b/>
        </w:rPr>
        <w:t xml:space="preserve">A:</w:t>
      </w:r>
      <w:r>
        <w:t xml:space="preserve"> </w:t>
      </w:r>
      <w:r>
        <w:t xml:space="preserve">Granny flats need: R11+ slip-rated floors (fall prevention), contrasting colours for depth perception (floor vs. walls vs. steps), warm, comforting tones, wall tiles to practical heights (easy cleaning), lever taps, good lighting to complement tile colours, grab bar backing in walls, and comfortable underfloor heating. Safety and comfort are paramount.</w:t>
      </w:r>
    </w:p>
    <w:p>
      <w:pPr>
        <w:pStyle w:val="BodyText"/>
      </w:pPr>
      <w:r>
        <w:rPr>
          <w:bCs/>
          <w:b/>
        </w:rPr>
        <w:t xml:space="preserve">Q968:</w:t>
      </w:r>
      <w:r>
        <w:t xml:space="preserve"> </w:t>
      </w:r>
      <w:r>
        <w:t xml:space="preserve">What’s the best tile for a home bar or entertainment room?</w:t>
      </w:r>
      <w:r>
        <w:t xml:space="preserve"> </w:t>
      </w:r>
      <w:r>
        <w:rPr>
          <w:bCs/>
          <w:b/>
        </w:rPr>
        <w:t xml:space="preserve">A:</w:t>
      </w:r>
      <w:r>
        <w:t xml:space="preserve"> </w:t>
      </w:r>
      <w:r>
        <w:t xml:space="preserve">Home bars favour: dark, moody floor tiles (charcoal, navy, black) for atmosphere, feature wall tiles behind the bar (3D textures, mosaics, metallic accents), easy-clean surfaces (spills are inevitable), and durability for high heels and bar stools. Consider LED strip lighting to highlight feature tiles.</w:t>
      </w:r>
    </w:p>
    <w:p>
      <w:pPr>
        <w:pStyle w:val="BodyText"/>
      </w:pPr>
      <w:r>
        <w:rPr>
          <w:bCs/>
          <w:b/>
        </w:rPr>
        <w:t xml:space="preserve">Q969:</w:t>
      </w:r>
      <w:r>
        <w:t xml:space="preserve"> </w:t>
      </w:r>
      <w:r>
        <w:t xml:space="preserve">Can I use tiles for a kitchen garden windowsill?</w:t>
      </w:r>
      <w:r>
        <w:t xml:space="preserve"> </w:t>
      </w:r>
      <w:r>
        <w:rPr>
          <w:bCs/>
          <w:b/>
        </w:rPr>
        <w:t xml:space="preserve">A:</w:t>
      </w:r>
      <w:r>
        <w:t xml:space="preserve"> </w:t>
      </w:r>
      <w:r>
        <w:t xml:space="preserve">Yes, tiled windowsills are practical in kitchens — waterproof, easy-clean, and heat-resistant for plants in sunny windows. Use a floor tile or porcelain wall tile with a bullnose edge or trim. Ensure the sill slopes slightly toward the room (not toward the window) for drainage. Seal grout joints for stain resistance.</w:t>
      </w:r>
    </w:p>
    <w:p>
      <w:pPr>
        <w:pStyle w:val="BodyText"/>
      </w:pPr>
      <w:r>
        <w:rPr>
          <w:bCs/>
          <w:b/>
        </w:rPr>
        <w:t xml:space="preserve">Q970:</w:t>
      </w:r>
      <w:r>
        <w:t xml:space="preserve"> </w:t>
      </w:r>
      <w:r>
        <w:t xml:space="preserve">How do I create a</w:t>
      </w:r>
      <w:r>
        <w:t xml:space="preserve"> </w:t>
      </w:r>
      <w:r>
        <w:t xml:space="preserve">“</w:t>
      </w:r>
      <w:r>
        <w:t xml:space="preserve">his and hers</w:t>
      </w:r>
      <w:r>
        <w:t xml:space="preserve">”</w:t>
      </w:r>
      <w:r>
        <w:t xml:space="preserve"> </w:t>
      </w:r>
      <w:r>
        <w:t xml:space="preserve">vanity area with tiles?</w:t>
      </w:r>
      <w:r>
        <w:t xml:space="preserve"> </w:t>
      </w:r>
      <w:r>
        <w:rPr>
          <w:bCs/>
          <w:b/>
        </w:rPr>
        <w:t xml:space="preserve">A:</w:t>
      </w:r>
      <w:r>
        <w:t xml:space="preserve"> </w:t>
      </w:r>
      <w:r>
        <w:t xml:space="preserve">Define separate vanity zones with tiles by: using different tiles for each vanity backsplash, creating symmetry with matching tiles on both sides, or using a continuous tile scheme that unifies the space while separate vanities provide individual areas. A shared feature wall behind both vanities creates unity.</w:t>
      </w:r>
    </w:p>
    <w:p>
      <w:pPr>
        <w:pStyle w:val="BodyText"/>
      </w:pPr>
      <w:r>
        <w:rPr>
          <w:bCs/>
          <w:b/>
        </w:rPr>
        <w:t xml:space="preserve">Q971:</w:t>
      </w:r>
      <w:r>
        <w:t xml:space="preserve"> </w:t>
      </w:r>
      <w:r>
        <w:t xml:space="preserve">What’s the best tile for an indoor pool or plunge pool area?</w:t>
      </w:r>
      <w:r>
        <w:t xml:space="preserve"> </w:t>
      </w:r>
      <w:r>
        <w:rPr>
          <w:bCs/>
          <w:b/>
        </w:rPr>
        <w:t xml:space="preserve">A:</w:t>
      </w:r>
      <w:r>
        <w:t xml:space="preserve"> </w:t>
      </w:r>
      <w:r>
        <w:t xml:space="preserve">Indoor pool areas need: R12 slip-rated floor tiles, fully vitrified porcelain (high humidity), mosaic pool tiles for the pool interior, proper drainage around the pool, chemical-resistant tiles (chlorine/salt), and complete waterproofing of all surfaces. Consult a pool specialist for the waterproofing and drainage design.</w:t>
      </w:r>
    </w:p>
    <w:p>
      <w:pPr>
        <w:pStyle w:val="BodyText"/>
      </w:pPr>
      <w:r>
        <w:rPr>
          <w:bCs/>
          <w:b/>
        </w:rPr>
        <w:t xml:space="preserve">Q972:</w:t>
      </w:r>
      <w:r>
        <w:t xml:space="preserve"> </w:t>
      </w:r>
      <w:r>
        <w:t xml:space="preserve">Can I tile my braai countertop with the same tiles as my kitchen?</w:t>
      </w:r>
      <w:r>
        <w:t xml:space="preserve"> </w:t>
      </w:r>
      <w:r>
        <w:rPr>
          <w:bCs/>
          <w:b/>
        </w:rPr>
        <w:t xml:space="preserve">A:</w:t>
      </w:r>
      <w:r>
        <w:t xml:space="preserve"> </w:t>
      </w:r>
      <w:r>
        <w:t xml:space="preserve">Yes, if using full-body porcelain that’s heat-resistant and outdoor-rated. Braai countertops need: heat resistance (hot pans, coals nearby), stain resistance (marinades, sauces), UV resistance (if outdoors), and easy cleaning. Full-body porcelain slabs or large format tiles are ideal. Follow heat clearance guidelines.</w:t>
      </w:r>
    </w:p>
    <w:p>
      <w:pPr>
        <w:pStyle w:val="BodyText"/>
      </w:pPr>
      <w:r>
        <w:rPr>
          <w:bCs/>
          <w:b/>
        </w:rPr>
        <w:t xml:space="preserve">Q973:</w:t>
      </w:r>
      <w:r>
        <w:t xml:space="preserve"> </w:t>
      </w:r>
      <w:r>
        <w:t xml:space="preserve">How do I choose tiles for a dual-occupancy or duplex development?</w:t>
      </w:r>
      <w:r>
        <w:t xml:space="preserve"> </w:t>
      </w:r>
      <w:r>
        <w:rPr>
          <w:bCs/>
          <w:b/>
        </w:rPr>
        <w:t xml:space="preserve">A:</w:t>
      </w:r>
      <w:r>
        <w:t xml:space="preserve"> </w:t>
      </w:r>
      <w:r>
        <w:t xml:space="preserve">For multi-unit developments: choose neutral, broadly appealing tiles (maximise rental/sale appeal), durable commercial-grade specifications (multiple occupants), consistent tiling across units (bulk ordering savings), and timeless designs that won’t date. Budget for quality installation — warranty issues in multi-unit developments are costly.</w:t>
      </w:r>
    </w:p>
    <w:p>
      <w:pPr>
        <w:pStyle w:val="BodyText"/>
      </w:pPr>
      <w:r>
        <w:rPr>
          <w:bCs/>
          <w:b/>
        </w:rPr>
        <w:t xml:space="preserve">Q974:</w:t>
      </w:r>
      <w:r>
        <w:t xml:space="preserve"> </w:t>
      </w:r>
      <w:r>
        <w:t xml:space="preserve">What’s the best tile for a home distillery or brewing room?</w:t>
      </w:r>
      <w:r>
        <w:t xml:space="preserve"> </w:t>
      </w:r>
      <w:r>
        <w:rPr>
          <w:bCs/>
          <w:b/>
        </w:rPr>
        <w:t xml:space="preserve">A:</w:t>
      </w:r>
      <w:r>
        <w:t xml:space="preserve"> </w:t>
      </w:r>
      <w:r>
        <w:t xml:space="preserve">Home distilling/brewing needs: chemical-resistant full-body porcelain (acids, alcohol, caustic cleaners), R11+ slip rating (wet floors are common), impervious tiles (zero absorption), proper floor drainage, epoxy-based grout (chemical-proof), and wall tiles to full height for easy cleaning. Industrial-grade specifications are warranted.</w:t>
      </w:r>
    </w:p>
    <w:p>
      <w:pPr>
        <w:pStyle w:val="BodyText"/>
      </w:pPr>
      <w:r>
        <w:rPr>
          <w:bCs/>
          <w:b/>
        </w:rPr>
        <w:t xml:space="preserve">Q975:</w:t>
      </w:r>
      <w:r>
        <w:t xml:space="preserve"> </w:t>
      </w:r>
      <w:r>
        <w:t xml:space="preserve">Can I create a tiled artwork or mural in my home?</w:t>
      </w:r>
      <w:r>
        <w:t xml:space="preserve"> </w:t>
      </w:r>
      <w:r>
        <w:rPr>
          <w:bCs/>
          <w:b/>
        </w:rPr>
        <w:t xml:space="preserve">A:</w:t>
      </w:r>
      <w:r>
        <w:t xml:space="preserve"> </w:t>
      </w:r>
      <w:r>
        <w:t xml:space="preserve">Absolutely — tiled murals are stunning feature elements. Options include: pre-designed mosaic murals, custom mosaic commissions, tile murals for splashbacks or feature walls, and DIY mosaic art using tile offcuts. This is where tile shopping becomes art — express your personality in a permanent, beautiful way.</w:t>
      </w:r>
    </w:p>
    <w:p>
      <w:pPr>
        <w:pStyle w:val="BodyText"/>
      </w:pPr>
      <w:r>
        <w:rPr>
          <w:bCs/>
          <w:b/>
        </w:rPr>
        <w:t xml:space="preserve">Q976:</w:t>
      </w:r>
      <w:r>
        <w:t xml:space="preserve"> </w:t>
      </w:r>
      <w:r>
        <w:t xml:space="preserve">How do I choose tiles for a sustainable or off-grid home?</w:t>
      </w:r>
      <w:r>
        <w:t xml:space="preserve"> </w:t>
      </w:r>
      <w:r>
        <w:rPr>
          <w:bCs/>
          <w:b/>
        </w:rPr>
        <w:t xml:space="preserve">A:</w:t>
      </w:r>
      <w:r>
        <w:t xml:space="preserve"> </w:t>
      </w:r>
      <w:r>
        <w:t xml:space="preserve">Off-grid homes benefit from: tiles’ natural thermal mass (regulates temperature without electricity), light-coloured tiles (reduce artificial lighting needs), durable porcelain (minimal replacement, less resource use), and compatibility with solar-powered underfloor heating. Tiles are inherently sustainable due to their longevity and natural composition.</w:t>
      </w:r>
    </w:p>
    <w:p>
      <w:pPr>
        <w:pStyle w:val="BodyText"/>
      </w:pPr>
      <w:r>
        <w:rPr>
          <w:bCs/>
          <w:b/>
        </w:rPr>
        <w:t xml:space="preserve">Q977:</w:t>
      </w:r>
      <w:r>
        <w:t xml:space="preserve"> </w:t>
      </w:r>
      <w:r>
        <w:t xml:space="preserve">What’s the best tile for a guesthouse or B&amp;B?</w:t>
      </w:r>
      <w:r>
        <w:t xml:space="preserve"> </w:t>
      </w:r>
      <w:r>
        <w:rPr>
          <w:bCs/>
          <w:b/>
        </w:rPr>
        <w:t xml:space="preserve">A:</w:t>
      </w:r>
      <w:r>
        <w:t xml:space="preserve"> </w:t>
      </w:r>
      <w:r>
        <w:t xml:space="preserve">Guest accommodation needs: hotel-luxury aesthetic (-look, stone-look large formats), extreme durability (commercial-grade PEI 4+), easy-clean surfaces (quick room turnaround), anti-slip bathroom floors (guest safety), timeless designs, and quality that reduces maintenance costs. Invest in the look of luxury with the spec of commercial.</w:t>
      </w:r>
    </w:p>
    <w:p>
      <w:pPr>
        <w:pStyle w:val="BodyText"/>
      </w:pPr>
      <w:r>
        <w:rPr>
          <w:bCs/>
          <w:b/>
        </w:rPr>
        <w:t xml:space="preserve">Q978:</w:t>
      </w:r>
      <w:r>
        <w:t xml:space="preserve"> </w:t>
      </w:r>
      <w:r>
        <w:t xml:space="preserve">Can I tile my outdoor pizza oven base and surrounding area?</w:t>
      </w:r>
    </w:p>
    <w:p>
      <w:pPr>
        <w:pStyle w:val="BodyText"/>
      </w:pPr>
      <w:r>
        <w:rPr>
          <w:bCs/>
          <w:b/>
        </w:rPr>
        <w:t xml:space="preserve">Q979:</w:t>
      </w:r>
      <w:r>
        <w:t xml:space="preserve"> </w:t>
      </w:r>
      <w:r>
        <w:t xml:space="preserve">How do I choose tiles for a house flip or renovation for profit?</w:t>
      </w:r>
      <w:r>
        <w:t xml:space="preserve"> </w:t>
      </w:r>
      <w:r>
        <w:rPr>
          <w:bCs/>
          <w:b/>
        </w:rPr>
        <w:t xml:space="preserve">A:</w:t>
      </w:r>
      <w:r>
        <w:t xml:space="preserve"> </w:t>
      </w:r>
      <w:r>
        <w:t xml:space="preserve">House flips need: mid-range tiles that look expensive (large format-look porcelain), neutral designs (broad buyer appeal), quality that passes building inspections, consistent flooring throughout for spaciousness, and budget control (tiles are a visible upgrade but don’t overspend). Focus on bathrooms and kitchens for maximum ROI.</w:t>
      </w:r>
    </w:p>
    <w:p>
      <w:pPr>
        <w:pStyle w:val="BodyText"/>
      </w:pPr>
      <w:r>
        <w:rPr>
          <w:bCs/>
          <w:b/>
        </w:rPr>
        <w:t xml:space="preserve">Q980:</w:t>
      </w:r>
      <w:r>
        <w:t xml:space="preserve"> </w:t>
      </w:r>
      <w:r>
        <w:t xml:space="preserve">What’s the best tile for a man cave or hobby room?</w:t>
      </w:r>
      <w:r>
        <w:t xml:space="preserve"> </w:t>
      </w:r>
      <w:r>
        <w:rPr>
          <w:bCs/>
          <w:b/>
        </w:rPr>
        <w:t xml:space="preserve">A:</w:t>
      </w:r>
      <w:r>
        <w:t xml:space="preserve"> </w:t>
      </w:r>
      <w:r>
        <w:t xml:space="preserve">Man caves and hobby rooms need: durable, hard-wearing floors (PEI 4+ porcelain), dark colours (hide dirt and wear), easy-clean surfaces, and a design that matches the vibe (industrial concrete-look for a workshop feel, wood-look for a lounge feel, or themed tiles for specialised hobbies). Prioritise practicality.</w:t>
      </w:r>
    </w:p>
    <w:p>
      <w:pPr>
        <w:pStyle w:val="BodyText"/>
      </w:pPr>
      <w:r>
        <w:rPr>
          <w:bCs/>
          <w:b/>
        </w:rPr>
        <w:t xml:space="preserve">Q981:</w:t>
      </w:r>
      <w:r>
        <w:t xml:space="preserve"> </w:t>
      </w:r>
      <w:r>
        <w:t xml:space="preserve">Can I tile a curved bath panel?</w:t>
      </w:r>
      <w:r>
        <w:t xml:space="preserve"> </w:t>
      </w:r>
      <w:r>
        <w:rPr>
          <w:bCs/>
          <w:b/>
        </w:rPr>
        <w:t xml:space="preserve">A:</w:t>
      </w:r>
      <w:r>
        <w:t xml:space="preserve"> </w:t>
      </w:r>
      <w:r>
        <w:t xml:space="preserve">Small format tiles (50x50mm mosaics or 100x100mm) can conform to the gentle curve of a bath panel. Large tiles cannot bend around curves. Use a flexible adhesive and ensure the bath panel substrate is solid. This is an intermediate DIY project — plan the layout carefully before starting.</w:t>
      </w:r>
    </w:p>
    <w:p>
      <w:pPr>
        <w:pStyle w:val="BodyText"/>
      </w:pPr>
      <w:r>
        <w:rPr>
          <w:bCs/>
          <w:b/>
        </w:rPr>
        <w:t xml:space="preserve">Q982:</w:t>
      </w:r>
      <w:r>
        <w:t xml:space="preserve"> </w:t>
      </w:r>
      <w:r>
        <w:t xml:space="preserve">How do I choose tiles for a fire-resistant home in a high fire-risk area?</w:t>
      </w:r>
      <w:r>
        <w:t xml:space="preserve"> </w:t>
      </w:r>
      <w:r>
        <w:rPr>
          <w:bCs/>
          <w:b/>
        </w:rPr>
        <w:t xml:space="preserve">A:</w:t>
      </w:r>
      <w:r>
        <w:t xml:space="preserve"> </w:t>
      </w:r>
      <w:r>
        <w:t xml:space="preserve">Fire-resistant homes benefit from: porcelain tiles (non-combustible, Class A fire rating), tiled external walls (protect the structure), no gaps or combustible materials at wall-floor junctions, and tile roofing (where appropriate). Porcelain tiles don’t burn, melt, or emit toxic fumes — they’re among the most fire-resistant building materials available.</w:t>
      </w:r>
    </w:p>
    <w:p>
      <w:pPr>
        <w:pStyle w:val="BodyText"/>
      </w:pPr>
      <w:r>
        <w:rPr>
          <w:bCs/>
          <w:b/>
        </w:rPr>
        <w:t xml:space="preserve">Q983:</w:t>
      </w:r>
      <w:r>
        <w:t xml:space="preserve"> </w:t>
      </w:r>
      <w:r>
        <w:t xml:space="preserve">What’s the best tile for a hydrotherapy or physiotherapy room?</w:t>
      </w:r>
      <w:r>
        <w:t xml:space="preserve"> </w:t>
      </w:r>
      <w:r>
        <w:rPr>
          <w:bCs/>
          <w:b/>
        </w:rPr>
        <w:t xml:space="preserve">A:</w:t>
      </w:r>
      <w:r>
        <w:t xml:space="preserve"> </w:t>
      </w:r>
      <w:r>
        <w:t xml:space="preserve">Hydrotherapy spaces need: R12 slip-rated floor tiles, mosaic or small format floor tiles for drainage falls, fully vitrified porcelain (constant water exposure), chemical-resistant tiles (disinfectants), wall tiles to full height, and epoxy-based grout throughout. Consult healthcare facility design guidelines for specific requirements.</w:t>
      </w:r>
    </w:p>
    <w:p>
      <w:pPr>
        <w:pStyle w:val="BodyText"/>
      </w:pPr>
      <w:r>
        <w:rPr>
          <w:bCs/>
          <w:b/>
        </w:rPr>
        <w:t xml:space="preserve">Q984:</w:t>
      </w:r>
      <w:r>
        <w:t xml:space="preserve"> </w:t>
      </w:r>
      <w:r>
        <w:t xml:space="preserve">Can I tile my outdoor steps and pathway?</w:t>
      </w:r>
      <w:r>
        <w:t xml:space="preserve"> </w:t>
      </w:r>
      <w:r>
        <w:rPr>
          <w:bCs/>
          <w:b/>
        </w:rPr>
        <w:t xml:space="preserve">A:</w:t>
      </w:r>
      <w:r>
        <w:t xml:space="preserve"> </w:t>
      </w:r>
      <w:r>
        <w:t xml:space="preserve">Yes, outdoor steps and pathways are commonly tiled. Use: R11+ or R12 anti-slip outdoor porcelain, bullnose/step-nose tiles for step edges (safety and visibility), frost-resistant tiles, proper falls for drainage, and contrasting colours at step edges (visual safety cue). Professional installation recommended for steps due to safety implications.</w:t>
      </w:r>
    </w:p>
    <w:p>
      <w:pPr>
        <w:pStyle w:val="BodyText"/>
      </w:pPr>
      <w:r>
        <w:rPr>
          <w:bCs/>
          <w:b/>
        </w:rPr>
        <w:t xml:space="preserve">Q985:</w:t>
      </w:r>
      <w:r>
        <w:t xml:space="preserve"> </w:t>
      </w:r>
      <w:r>
        <w:t xml:space="preserve">How do I create a</w:t>
      </w:r>
      <w:r>
        <w:t xml:space="preserve"> </w:t>
      </w:r>
      <w:r>
        <w:t xml:space="preserve">“</w:t>
      </w:r>
      <w:r>
        <w:t xml:space="preserve">smart home</w:t>
      </w:r>
      <w:r>
        <w:t xml:space="preserve">”</w:t>
      </w:r>
      <w:r>
        <w:t xml:space="preserve"> </w:t>
      </w:r>
      <w:r>
        <w:t xml:space="preserve">bathroom with tiles?</w:t>
      </w:r>
      <w:r>
        <w:t xml:space="preserve"> </w:t>
      </w:r>
      <w:r>
        <w:rPr>
          <w:bCs/>
          <w:b/>
        </w:rPr>
        <w:t xml:space="preserve">A:</w:t>
      </w:r>
      <w:r>
        <w:t xml:space="preserve"> </w:t>
      </w:r>
      <w:r>
        <w:t xml:space="preserve">Smart bathrooms combine technology with quality finishes: underfloor heating with smart thermostats, LED-lit mirrors, sensor taps, digital shower controls, heated towel rails on timers, and waterproof Bluetooth speakers. All of these integrate seamlessly with tiled surfaces. Choose large format, neutral tiles as a backdrop for the technology.</w:t>
      </w:r>
    </w:p>
    <w:p>
      <w:pPr>
        <w:pStyle w:val="BodyText"/>
      </w:pPr>
      <w:r>
        <w:rPr>
          <w:bCs/>
          <w:b/>
        </w:rPr>
        <w:t xml:space="preserve">Q986:</w:t>
      </w:r>
      <w:r>
        <w:t xml:space="preserve"> </w:t>
      </w:r>
      <w:r>
        <w:t xml:space="preserve">What’s the best tile for a locker room or sports facility bathroom?</w:t>
      </w:r>
      <w:r>
        <w:t xml:space="preserve"> </w:t>
      </w:r>
      <w:r>
        <w:rPr>
          <w:bCs/>
          <w:b/>
        </w:rPr>
        <w:t xml:space="preserve">A:</w:t>
      </w:r>
      <w:r>
        <w:t xml:space="preserve"> </w:t>
      </w:r>
      <w:r>
        <w:t xml:space="preserve">Sports facility bathrooms need: R12 slip-rated floors (wet feet, potential soap), mosaic or small format floor tiles for drainage, full-height vitrified wall tiles, chemical resistance (heavy-duty cleaning), epoxy-based grout (hygiene and durability), and proper ventilation to manage humidity from multiple showers. Commercial-grade specifications throughout.</w:t>
      </w:r>
    </w:p>
    <w:p>
      <w:pPr>
        <w:pStyle w:val="BodyText"/>
      </w:pPr>
      <w:r>
        <w:rPr>
          <w:bCs/>
          <w:b/>
        </w:rPr>
        <w:t xml:space="preserve">Q987:</w:t>
      </w:r>
      <w:r>
        <w:t xml:space="preserve"> </w:t>
      </w:r>
      <w:r>
        <w:t xml:space="preserve">Can I tile my caravan or mobile home?</w:t>
      </w:r>
      <w:r>
        <w:t xml:space="preserve"> </w:t>
      </w:r>
      <w:r>
        <w:rPr>
          <w:bCs/>
          <w:b/>
        </w:rPr>
        <w:t xml:space="preserve">A:</w:t>
      </w:r>
      <w:r>
        <w:t xml:space="preserve"> </w:t>
      </w:r>
      <w:r>
        <w:t xml:space="preserve">Yes, but with considerations: weight is critical (choose thin, lightweight tiles), movement and vibration require flexible adhesive and an uncoupling membrane, the subfloor must be reinforced, and temperature extremes require frost-resistant tiles. LVT is often a more practical choice for mobile homes due to weight and flexibility.</w:t>
      </w:r>
    </w:p>
    <w:p>
      <w:pPr>
        <w:pStyle w:val="BodyText"/>
      </w:pPr>
      <w:r>
        <w:rPr>
          <w:bCs/>
          <w:b/>
        </w:rPr>
        <w:t xml:space="preserve">Q988:</w:t>
      </w:r>
      <w:r>
        <w:t xml:space="preserve"> </w:t>
      </w:r>
      <w:r>
        <w:t xml:space="preserve">How do I choose tiles for a mosque, church, or prayer room?</w:t>
      </w:r>
    </w:p>
    <w:p>
      <w:pPr>
        <w:pStyle w:val="BodyText"/>
      </w:pPr>
      <w:r>
        <w:rPr>
          <w:bCs/>
          <w:b/>
        </w:rPr>
        <w:t xml:space="preserve">Q989:</w:t>
      </w:r>
      <w:r>
        <w:t xml:space="preserve"> </w:t>
      </w:r>
      <w:r>
        <w:t xml:space="preserve">What’s the best tile for a commercial laundry or dry cleaner?</w:t>
      </w:r>
      <w:r>
        <w:t xml:space="preserve"> </w:t>
      </w:r>
      <w:r>
        <w:rPr>
          <w:bCs/>
          <w:b/>
        </w:rPr>
        <w:t xml:space="preserve">A:</w:t>
      </w:r>
      <w:r>
        <w:t xml:space="preserve"> </w:t>
      </w:r>
      <w:r>
        <w:t xml:space="preserve">Commercial laundries need: PEI 5 full-body porcelain floors, chemical resistance (detergents, solvents, dry-cleaning fluids), R11+ slip rating (wet floors), proper drainage, epoxy-based grout (chemical-proof), and wall tiles to full height for splash protection. Industrial specifications are essential for commercial cleaning facilities.</w:t>
      </w:r>
    </w:p>
    <w:p>
      <w:pPr>
        <w:pStyle w:val="BodyText"/>
      </w:pPr>
      <w:r>
        <w:rPr>
          <w:bCs/>
          <w:b/>
        </w:rPr>
        <w:t xml:space="preserve">Q990:</w:t>
      </w:r>
      <w:r>
        <w:t xml:space="preserve"> </w:t>
      </w:r>
      <w:r>
        <w:t xml:space="preserve">Can I tile my food truck or mobile catering unit?</w:t>
      </w:r>
      <w:r>
        <w:t xml:space="preserve"> </w:t>
      </w:r>
      <w:r>
        <w:rPr>
          <w:bCs/>
          <w:b/>
        </w:rPr>
        <w:t xml:space="preserve">A:</w:t>
      </w:r>
      <w:r>
        <w:t xml:space="preserve"> </w:t>
      </w:r>
      <w:r>
        <w:t xml:space="preserve">Mobile catering units need: lightweight, thin tiles to minimise weight, PEI 5 full-body porcelain (commercial durability), R12 slip rating (food spills, water), chemical resistance (food acids, cleaning chemicals), and hygiene-compliant surfaces (impervious, easy-clean). Ensure proper fixing for movement and vibration — flexible adhesive and proper substrate preparation.</w:t>
      </w:r>
    </w:p>
    <w:p>
      <w:pPr>
        <w:pStyle w:val="BodyText"/>
      </w:pPr>
      <w:r>
        <w:rPr>
          <w:bCs/>
          <w:b/>
        </w:rPr>
        <w:t xml:space="preserve">Q991:</w:t>
      </w:r>
      <w:r>
        <w:t xml:space="preserve"> </w:t>
      </w:r>
      <w:r>
        <w:t xml:space="preserve">How do I create a</w:t>
      </w:r>
      <w:r>
        <w:t xml:space="preserve"> </w:t>
      </w:r>
      <w:r>
        <w:t xml:space="preserve">“</w:t>
      </w:r>
      <w:r>
        <w:t xml:space="preserve">zen</w:t>
      </w:r>
      <w:r>
        <w:t xml:space="preserve">”</w:t>
      </w:r>
      <w:r>
        <w:t xml:space="preserve"> </w:t>
      </w:r>
      <w:r>
        <w:t xml:space="preserve">bathroom with tiles?</w:t>
      </w:r>
      <w:r>
        <w:t xml:space="preserve"> </w:t>
      </w:r>
      <w:r>
        <w:rPr>
          <w:bCs/>
          <w:b/>
        </w:rPr>
        <w:t xml:space="preserve">A:</w:t>
      </w:r>
      <w:r>
        <w:t xml:space="preserve"> </w:t>
      </w:r>
      <w:r>
        <w:t xml:space="preserve">Zen bathrooms emphasise: natural materials (stone-look, wood-look tiles), neutral, earthy colours (beige, grey, white), minimalism (large formats, few grout lines), clean lines (rectified tiles, narrow joints), natural light, indoor plants, and uncluttered spaces. The design philosophy is simplicity, natural beauty, and tranquillity.</w:t>
      </w:r>
    </w:p>
    <w:p>
      <w:pPr>
        <w:pStyle w:val="BodyText"/>
      </w:pPr>
      <w:r>
        <w:rPr>
          <w:bCs/>
          <w:b/>
        </w:rPr>
        <w:t xml:space="preserve">Q992:</w:t>
      </w:r>
      <w:r>
        <w:t xml:space="preserve"> </w:t>
      </w:r>
      <w:r>
        <w:t xml:space="preserve">What’s the best tile for a covered patio or veranda?</w:t>
      </w:r>
      <w:r>
        <w:t xml:space="preserve"> </w:t>
      </w:r>
      <w:r>
        <w:rPr>
          <w:bCs/>
          <w:b/>
        </w:rPr>
        <w:t xml:space="preserve">A:</w:t>
      </w:r>
      <w:r>
        <w:t xml:space="preserve"> </w:t>
      </w:r>
      <w:r>
        <w:t xml:space="preserve">Covered patios need: R11+ slip-rated tiles (rain blow-in), outdoor-rated porcelain (UV and weather resistant), coordination with indoor tiles for visual flow, easy-clean surfaces (outdoor dust and debris), and durability for outdoor furniture. 20mm porcelain pavers are ideal, or standard outdoor porcelain if the surface is solid concrete.</w:t>
      </w:r>
    </w:p>
    <w:p>
      <w:pPr>
        <w:pStyle w:val="BodyText"/>
      </w:pPr>
      <w:r>
        <w:rPr>
          <w:bCs/>
          <w:b/>
        </w:rPr>
        <w:t xml:space="preserve">Q993:</w:t>
      </w:r>
      <w:r>
        <w:t xml:space="preserve"> </w:t>
      </w:r>
      <w:r>
        <w:t xml:space="preserve">Can I tile my dog’s kennel or outdoor shelter?</w:t>
      </w:r>
      <w:r>
        <w:t xml:space="preserve"> </w:t>
      </w:r>
      <w:r>
        <w:rPr>
          <w:bCs/>
          <w:b/>
        </w:rPr>
        <w:t xml:space="preserve">A:</w:t>
      </w:r>
      <w:r>
        <w:t xml:space="preserve"> </w:t>
      </w:r>
      <w:r>
        <w:t xml:space="preserve">Yes, tiled kennel floors are hygienic and easy to clean. Use: R11+ slip-rated floor tiles, durable porcelain, easy-clean surfaces, proper drainage, and ensure the tiles don’t get too hot in summer (light colours, shaded area). Raised sleeping areas are still needed — tiles alone are too hard and cold for sleeping.</w:t>
      </w:r>
    </w:p>
    <w:p>
      <w:pPr>
        <w:pStyle w:val="BodyText"/>
      </w:pPr>
      <w:r>
        <w:rPr>
          <w:bCs/>
          <w:b/>
        </w:rPr>
        <w:t xml:space="preserve">Q994:</w:t>
      </w:r>
      <w:r>
        <w:t xml:space="preserve"> </w:t>
      </w:r>
      <w:r>
        <w:t xml:space="preserve">How do I choose tiles for a beach house or coastal cottage?</w:t>
      </w:r>
      <w:r>
        <w:t xml:space="preserve"> </w:t>
      </w:r>
      <w:r>
        <w:rPr>
          <w:bCs/>
          <w:b/>
        </w:rPr>
        <w:t xml:space="preserve">A:</w:t>
      </w:r>
      <w:r>
        <w:t xml:space="preserve"> </w:t>
      </w:r>
      <w:r>
        <w:t xml:space="preserve">Beach houses need: sand-resistant large formats (minimal grout lines for sand removal), salt-resistant porcelain (salt air doesn’t affect porcelain), light colours (reflect heat, beach aesthetic), easy-clean surfaces (sandy feet, wet swimsuits), and indoor-outdoor coordination for the beach-living lifestyle. Wood-look porcelain works beautifully for coastal aesthetics.</w:t>
      </w:r>
    </w:p>
    <w:p>
      <w:pPr>
        <w:pStyle w:val="BodyText"/>
      </w:pPr>
      <w:r>
        <w:rPr>
          <w:bCs/>
          <w:b/>
        </w:rPr>
        <w:t xml:space="preserve">Q995:</w:t>
      </w:r>
      <w:r>
        <w:t xml:space="preserve"> </w:t>
      </w:r>
      <w:r>
        <w:t xml:space="preserve">What’s the best tile for a home elevator lobby?</w:t>
      </w:r>
      <w:r>
        <w:t xml:space="preserve"> </w:t>
      </w:r>
      <w:r>
        <w:rPr>
          <w:bCs/>
          <w:b/>
        </w:rPr>
        <w:t xml:space="preserve">A:</w:t>
      </w:r>
      <w:r>
        <w:t xml:space="preserve"> </w:t>
      </w:r>
      <w:r>
        <w:t xml:space="preserve">Home elevator lobbies benefit from: large format stone-look or-look tiles (hotel-luxury feel), PEI 4+ durability, coordinated design with the rest of the home, and a transition profile at the elevator threshold. This small space sets the tone for the home — invest in quality here.</w:t>
      </w:r>
    </w:p>
    <w:p>
      <w:pPr>
        <w:pStyle w:val="BodyText"/>
      </w:pPr>
      <w:r>
        <w:rPr>
          <w:bCs/>
          <w:b/>
        </w:rPr>
        <w:t xml:space="preserve">Q996:</w:t>
      </w:r>
      <w:r>
        <w:t xml:space="preserve"> </w:t>
      </w:r>
      <w:r>
        <w:t xml:space="preserve">Can I tile my conservatory or sunroom floor?</w:t>
      </w:r>
      <w:r>
        <w:t xml:space="preserve"> </w:t>
      </w:r>
      <w:r>
        <w:rPr>
          <w:bCs/>
          <w:b/>
        </w:rPr>
        <w:t xml:space="preserve">A:</w:t>
      </w:r>
      <w:r>
        <w:t xml:space="preserve"> </w:t>
      </w:r>
      <w:r>
        <w:t xml:space="preserve">Yes, conservatory floors need: UV-resistant outdoor-rated tiles (intense sun through glass), light colours (don’t overheat in summer), large formats for easy cleaning, and coordination with adjacent indoor and outdoor areas. Porcelain is ideal as it handles temperature extremes better than most flooring materials.</w:t>
      </w:r>
    </w:p>
    <w:p>
      <w:pPr>
        <w:pStyle w:val="BodyText"/>
      </w:pPr>
      <w:r>
        <w:rPr>
          <w:bCs/>
          <w:b/>
        </w:rPr>
        <w:t xml:space="preserve">Q997:</w:t>
      </w:r>
      <w:r>
        <w:t xml:space="preserve"> </w:t>
      </w:r>
      <w:r>
        <w:t xml:space="preserve">How do I choose tiles for a mixed-use property (residential and commercial)?</w:t>
      </w:r>
      <w:r>
        <w:t xml:space="preserve"> </w:t>
      </w:r>
      <w:r>
        <w:rPr>
          <w:bCs/>
          <w:b/>
        </w:rPr>
        <w:t xml:space="preserve">A:</w:t>
      </w:r>
      <w:r>
        <w:t xml:space="preserve"> </w:t>
      </w:r>
      <w:r>
        <w:t xml:space="preserve">Mixed-use properties need zoning: commercial-grade tiles (PEI 5) in public/business areas, residential-grade in private areas, consistent design language throughout (same colour family), and compliance with commercial building standards in public areas. Coordinate the design while specifying appropriately for each zone’s use.</w:t>
      </w:r>
    </w:p>
    <w:p>
      <w:pPr>
        <w:pStyle w:val="BodyText"/>
      </w:pPr>
      <w:r>
        <w:rPr>
          <w:bCs/>
          <w:b/>
        </w:rPr>
        <w:t xml:space="preserve">Q998:</w:t>
      </w:r>
      <w:r>
        <w:t xml:space="preserve"> </w:t>
      </w:r>
      <w:r>
        <w:t xml:space="preserve">What’s the best tile for a rooftop garden or green roof area?</w:t>
      </w:r>
      <w:r>
        <w:t xml:space="preserve"> </w:t>
      </w:r>
      <w:r>
        <w:rPr>
          <w:bCs/>
          <w:b/>
        </w:rPr>
        <w:t xml:space="preserve">A:</w:t>
      </w:r>
      <w:r>
        <w:t xml:space="preserve"> </w:t>
      </w:r>
      <w:r>
        <w:t xml:space="preserve">Rooftop gardens need: lightweight tiles (check structural load capacity), 20mm porcelain pavers on pedestals (allow drainage and protect waterproofing), R11+ slip rating, UV and frost resistance, and tiles that complement the greenery. The pedestal system protects the waterproofing membrane and allows for plant drainage.</w:t>
      </w:r>
    </w:p>
    <w:p>
      <w:pPr>
        <w:pStyle w:val="BodyText"/>
      </w:pPr>
      <w:r>
        <w:rPr>
          <w:bCs/>
          <w:b/>
        </w:rPr>
        <w:t xml:space="preserve">Q999:</w:t>
      </w:r>
      <w:r>
        <w:t xml:space="preserve"> </w:t>
      </w:r>
      <w:r>
        <w:t xml:space="preserve">Can I tile over a sunken lounge or conversation pit?</w:t>
      </w:r>
      <w:r>
        <w:t xml:space="preserve"> </w:t>
      </w:r>
      <w:r>
        <w:rPr>
          <w:bCs/>
          <w:b/>
        </w:rPr>
        <w:t xml:space="preserve">A:</w:t>
      </w:r>
      <w:r>
        <w:t xml:space="preserve"> </w:t>
      </w:r>
      <w:r>
        <w:t xml:space="preserve">Yes, sunken areas can be tiled like any other floor. Ensure: proper access (steps with appropriate slip rating), adequate lighting (sunken areas are darker), safe edges (bullnose tiles on step edges for visibility and safety), and proper falls if the sunken area is open to the elements. The unique geometry makes this a feature opportunity.</w:t>
      </w:r>
    </w:p>
    <w:p>
      <w:pPr>
        <w:pStyle w:val="BodyText"/>
      </w:pPr>
      <w:r>
        <w:rPr>
          <w:bCs/>
          <w:b/>
        </w:rPr>
        <w:t xml:space="preserve">Q1000:</w:t>
      </w:r>
      <w:r>
        <w:t xml:space="preserve"> </w:t>
      </w:r>
      <w:r>
        <w:t xml:space="preserve">What’s the single most important piece of advice for a DIY tiler?</w:t>
      </w:r>
      <w:r>
        <w:t xml:space="preserve"> </w:t>
      </w:r>
      <w:r>
        <w:rPr>
          <w:bCs/>
          <w:b/>
        </w:rPr>
        <w:t xml:space="preserve">A:</w:t>
      </w:r>
      <w:r>
        <w:t xml:space="preserve"> </w:t>
      </w:r>
      <w:r>
        <w:t xml:space="preserve">Preparation is everything. Spend 80% of your time on subfloor preparation — making it clean, level, dry, and sound. A perfectly prepared surface makes the actual tiling straightforward and the result professional. Rushed preparation leads to cracked tiles, lippage, and failure no matter how carefully you lay the tiles. Measure twice, prepare thoroughly, and tile once.</w:t>
      </w:r>
    </w:p>
    <w:p>
      <w:r>
        <w:pict>
          <v:rect style="width:0;height:1.5pt" o:hralign="center" o:hrstd="t" o:hr="t"/>
        </w:pict>
      </w:r>
    </w:p>
    <w:bookmarkEnd w:id="50"/>
    <w:bookmarkEnd w:id="51"/>
    <w:bookmarkStart w:id="68" w:name="X7711c190fb8fa7d78b9966b6febb8832c98bbfe"/>
    <w:p>
      <w:pPr>
        <w:pStyle w:val="Heading1"/>
      </w:pPr>
      <w:r>
        <w:t xml:space="preserve">Persona 2: Renovation Consumers — Q&amp;A Knowledge Base</w:t>
      </w:r>
    </w:p>
    <w:p>
      <w:pPr>
        <w:pStyle w:val="BlockText"/>
      </w:pPr>
      <w:r>
        <w:rPr>
          <w:bCs/>
          <w:b/>
        </w:rPr>
        <w:t xml:space="preserve">Persona Profile:</w:t>
      </w:r>
      <w:r>
        <w:t xml:space="preserve"> </w:t>
      </w:r>
      <w:r>
        <w:t xml:space="preserve">Affluent homeowners aged 40-60, dual-income professionals, household income R60k-R150k+, undertaking premium bathroom (6-15m²) and kitchen (15-40m²) renovations. Materials spend R80k-R400k, all-in budgets R600k-R1.2m. Professional installers engaged. Expects white-glove service, private consultation, sample loans, and design credibility. Willing to pay 20-40% premium for exclusivity.</w:t>
      </w:r>
    </w:p>
    <w:p>
      <w:r>
        <w:pict>
          <v:rect style="width:0;height:1.5pt" o:hralign="center" o:hrstd="t" o:hr="t"/>
        </w:pict>
      </w:r>
    </w:p>
    <w:bookmarkStart w:id="52" w:name="Xe59bb018f1b9fb26a070d3cd5ac8f6ba79bf282"/>
    <w:p>
      <w:pPr>
        <w:pStyle w:val="Heading2"/>
      </w:pPr>
      <w:r>
        <w:t xml:space="preserve">Category 1: Design Consultation &amp; Showroom Experience</w:t>
      </w:r>
    </w:p>
    <w:p>
      <w:pPr>
        <w:pStyle w:val="FirstParagraph"/>
      </w:pPr>
      <w:r>
        <w:rPr>
          <w:bCs/>
          <w:b/>
        </w:rPr>
        <w:t xml:space="preserve">Q1:</w:t>
      </w:r>
      <w:r>
        <w:t xml:space="preserve"> </w:t>
      </w:r>
      <w:r>
        <w:t xml:space="preserve">Do you offer private design consultations at your showrooms?</w:t>
      </w:r>
      <w:r>
        <w:t xml:space="preserve"> </w:t>
      </w:r>
      <w:r>
        <w:rPr>
          <w:bCs/>
          <w:b/>
        </w:rPr>
        <w:t xml:space="preserve">A:</w:t>
      </w:r>
      <w:r>
        <w:t xml:space="preserve"> </w:t>
      </w:r>
      <w:r>
        <w:t xml:space="preserve">Yes, Tiletoria offers private design consultations at all our showrooms, with our Spec Lab in Menlyn being our dedicated professional space for premium renovation clients. Consultations can be booked by appointment to ensure you receive focused, one-on-one attention from our design advisors.</w:t>
      </w:r>
    </w:p>
    <w:p>
      <w:pPr>
        <w:pStyle w:val="BodyText"/>
      </w:pPr>
      <w:r>
        <w:rPr>
          <w:bCs/>
          <w:b/>
        </w:rPr>
        <w:t xml:space="preserve">Q2:</w:t>
      </w:r>
      <w:r>
        <w:t xml:space="preserve"> </w:t>
      </w:r>
      <w:r>
        <w:t xml:space="preserve">How do I book a private consultation at the Spec Lab?</w:t>
      </w:r>
      <w:r>
        <w:t xml:space="preserve"> </w:t>
      </w:r>
      <w:r>
        <w:rPr>
          <w:bCs/>
          <w:b/>
        </w:rPr>
        <w:t xml:space="preserve">A:</w:t>
      </w:r>
      <w:r>
        <w:t xml:space="preserve"> </w:t>
      </w:r>
      <w:r>
        <w:t xml:space="preserve">You can book a consultation at our Spec Lab (Spec Lab Menlyn) by calling our showroom directly or submitting a request through our website. We recommend booking 2-3 days in advance, especially for weekend slots. The Spec Lab operates by appointment for private consultations.</w:t>
      </w:r>
    </w:p>
    <w:p>
      <w:pPr>
        <w:pStyle w:val="BodyText"/>
      </w:pPr>
      <w:r>
        <w:rPr>
          <w:bCs/>
          <w:b/>
        </w:rPr>
        <w:t xml:space="preserve">Q3:</w:t>
      </w:r>
      <w:r>
        <w:t xml:space="preserve"> </w:t>
      </w:r>
      <w:r>
        <w:t xml:space="preserve">Can I bring my interior designer to a consultation at Tiletoria?</w:t>
      </w:r>
      <w:r>
        <w:t xml:space="preserve"> </w:t>
      </w:r>
      <w:r>
        <w:rPr>
          <w:bCs/>
          <w:b/>
        </w:rPr>
        <w:t xml:space="preserve">A:</w:t>
      </w:r>
      <w:r>
        <w:t xml:space="preserve"> </w:t>
      </w:r>
      <w:r>
        <w:t xml:space="preserve">Absolutely — we actively encourage collaboration with your interior designer or architect. Our Spec Lab is specifically designed as a professional space where designers can bring clients, review collections, and coordinate selections in a private setting.</w:t>
      </w:r>
    </w:p>
    <w:p>
      <w:pPr>
        <w:pStyle w:val="BodyText"/>
      </w:pPr>
      <w:r>
        <w:rPr>
          <w:bCs/>
          <w:b/>
        </w:rPr>
        <w:t xml:space="preserve">Q4:</w:t>
      </w:r>
      <w:r>
        <w:t xml:space="preserve"> </w:t>
      </w:r>
      <w:r>
        <w:t xml:space="preserve">What should I bring to my design consultation?</w:t>
      </w:r>
      <w:r>
        <w:t xml:space="preserve"> </w:t>
      </w:r>
      <w:r>
        <w:rPr>
          <w:bCs/>
          <w:b/>
        </w:rPr>
        <w:t xml:space="preserve">A:</w:t>
      </w:r>
      <w:r>
        <w:t xml:space="preserve"> </w:t>
      </w:r>
      <w:r>
        <w:t xml:space="preserve">Bring your mood boards, Pinterest collections, existing finish samples (floor tiles, cabinetry, countertop offcuts), paint swatches, photographs of your space, and any architectural drawings or measurements. The more visual references you provide, the better we can guide your selection.</w:t>
      </w:r>
    </w:p>
    <w:p>
      <w:pPr>
        <w:pStyle w:val="BodyText"/>
      </w:pPr>
      <w:r>
        <w:rPr>
          <w:bCs/>
          <w:b/>
        </w:rPr>
        <w:t xml:space="preserve">Q5:</w:t>
      </w:r>
      <w:r>
        <w:t xml:space="preserve"> </w:t>
      </w:r>
      <w:r>
        <w:t xml:space="preserve">Is there a fee for the design consultation service?</w:t>
      </w:r>
      <w:r>
        <w:t xml:space="preserve"> </w:t>
      </w:r>
      <w:r>
        <w:rPr>
          <w:bCs/>
          <w:b/>
        </w:rPr>
        <w:t xml:space="preserve">A:</w:t>
      </w:r>
      <w:r>
        <w:t xml:space="preserve"> </w:t>
      </w:r>
      <w:r>
        <w:t xml:space="preserve">No, our design consultation service is complimentary for all renovation and new build clients. For extensive project coordination involving multiple site visits and detailed specifications, we can discuss a tailored service package.</w:t>
      </w:r>
    </w:p>
    <w:p>
      <w:pPr>
        <w:pStyle w:val="BodyText"/>
      </w:pPr>
      <w:r>
        <w:rPr>
          <w:bCs/>
          <w:b/>
        </w:rPr>
        <w:t xml:space="preserve">Q6:</w:t>
      </w:r>
      <w:r>
        <w:t xml:space="preserve"> </w:t>
      </w:r>
      <w:r>
        <w:t xml:space="preserve">Can your design advisor visit my home to assess the space?</w:t>
      </w:r>
      <w:r>
        <w:t xml:space="preserve"> </w:t>
      </w:r>
      <w:r>
        <w:rPr>
          <w:bCs/>
          <w:b/>
        </w:rPr>
        <w:t xml:space="preserve">A:</w:t>
      </w:r>
      <w:r>
        <w:t xml:space="preserve"> </w:t>
      </w:r>
      <w:r>
        <w:t xml:space="preserve">For substantial renovation projects, our design advisors can arrange site visits within our primary service areas (Gauteng, KZN, Western Cape). This is particularly valuable for assessing natural light conditions, existing finishes, and spatial proportions.</w:t>
      </w:r>
    </w:p>
    <w:p>
      <w:pPr>
        <w:pStyle w:val="BodyText"/>
      </w:pPr>
      <w:r>
        <w:rPr>
          <w:bCs/>
          <w:b/>
        </w:rPr>
        <w:t xml:space="preserve">Q7:</w:t>
      </w:r>
      <w:r>
        <w:t xml:space="preserve"> </w:t>
      </w:r>
      <w:r>
        <w:t xml:space="preserve">What are your showroom trading hours?</w:t>
      </w:r>
      <w:r>
        <w:t xml:space="preserve"> </w:t>
      </w:r>
      <w:r>
        <w:rPr>
          <w:bCs/>
          <w:b/>
        </w:rPr>
        <w:t xml:space="preserve">A:</w:t>
      </w:r>
      <w:r>
        <w:t xml:space="preserve"> </w:t>
      </w:r>
      <w:r>
        <w:t xml:space="preserve">Our standard showroom trading hours are Monday to Friday 08:00-17:00 and Saturday 08:00-13:00. The Spec Lab in Sandton offers extended hours for booked consultations, including selected evenings by arrangement.</w:t>
      </w:r>
    </w:p>
    <w:p>
      <w:pPr>
        <w:pStyle w:val="BodyText"/>
      </w:pPr>
      <w:r>
        <w:rPr>
          <w:bCs/>
          <w:b/>
        </w:rPr>
        <w:t xml:space="preserve">Q8:</w:t>
      </w:r>
      <w:r>
        <w:t xml:space="preserve"> </w:t>
      </w:r>
      <w:r>
        <w:t xml:space="preserve">Do I need an appointment to visit the showroom?</w:t>
      </w:r>
      <w:r>
        <w:t xml:space="preserve"> </w:t>
      </w:r>
      <w:r>
        <w:rPr>
          <w:bCs/>
          <w:b/>
        </w:rPr>
        <w:t xml:space="preserve">A:</w:t>
      </w:r>
      <w:r>
        <w:t xml:space="preserve"> </w:t>
      </w:r>
      <w:r>
        <w:t xml:space="preserve">Walk-ins are welcome at all our showrooms during trading hours. However, for the Spec Lab and for premium collection viewings, we recommend booking an appointment to ensure a senior design advisor is available and that private consultation spaces are prepared.</w:t>
      </w:r>
    </w:p>
    <w:p>
      <w:pPr>
        <w:pStyle w:val="BodyText"/>
      </w:pPr>
      <w:r>
        <w:rPr>
          <w:bCs/>
          <w:b/>
        </w:rPr>
        <w:t xml:space="preserve">Q9:</w:t>
      </w:r>
      <w:r>
        <w:t xml:space="preserve"> </w:t>
      </w:r>
      <w:r>
        <w:t xml:space="preserve">Can I review my mood board with a design advisor?</w:t>
      </w:r>
      <w:r>
        <w:t xml:space="preserve"> </w:t>
      </w:r>
      <w:r>
        <w:rPr>
          <w:bCs/>
          <w:b/>
        </w:rPr>
        <w:t xml:space="preserve">A:</w:t>
      </w:r>
      <w:r>
        <w:t xml:space="preserve"> </w:t>
      </w:r>
      <w:r>
        <w:t xml:space="preserve">Yes, mood board reviews are a core part of our consultation service. Our advisors will work through your Pinterest boards, magazine cuttings, or digital mood boards to identify products that match your aesthetic and recommend coordinating pieces from our collections.</w:t>
      </w:r>
    </w:p>
    <w:p>
      <w:pPr>
        <w:pStyle w:val="BodyText"/>
      </w:pPr>
      <w:r>
        <w:rPr>
          <w:bCs/>
          <w:b/>
        </w:rPr>
        <w:t xml:space="preserve">Q10:</w:t>
      </w:r>
      <w:r>
        <w:t xml:space="preserve"> </w:t>
      </w:r>
      <w:r>
        <w:t xml:space="preserve">Does Tiletoria have a dedicated space for architects and designers?</w:t>
      </w:r>
      <w:r>
        <w:t xml:space="preserve"> </w:t>
      </w:r>
      <w:r>
        <w:rPr>
          <w:bCs/>
          <w:b/>
        </w:rPr>
        <w:t xml:space="preserve">A:</w:t>
      </w:r>
      <w:r>
        <w:t xml:space="preserve"> </w:t>
      </w:r>
      <w:r>
        <w:t xml:space="preserve">Yes, our Spec Lab at Spec Lab Menlyn is a dedicated professional space specifically created for architects, interior designers, and property developers. It features our high-end imported collections, sample libraries, and design consultation facilities.</w:t>
      </w:r>
    </w:p>
    <w:p>
      <w:pPr>
        <w:pStyle w:val="BodyText"/>
      </w:pPr>
      <w:r>
        <w:rPr>
          <w:bCs/>
          <w:b/>
        </w:rPr>
        <w:t xml:space="preserve">Q11:</w:t>
      </w:r>
      <w:r>
        <w:t xml:space="preserve"> </w:t>
      </w:r>
      <w:r>
        <w:t xml:space="preserve">What collections are available exclusively at the Spec Lab?</w:t>
      </w:r>
      <w:r>
        <w:t xml:space="preserve"> </w:t>
      </w:r>
      <w:r>
        <w:rPr>
          <w:bCs/>
          <w:b/>
        </w:rPr>
        <w:t xml:space="preserve">A:</w:t>
      </w:r>
      <w:r>
        <w:t xml:space="preserve"> </w:t>
      </w:r>
      <w:r>
        <w:t xml:space="preserve">The Spec Lab showcases our premium imported collections including Italian porcelain, Spanish ceramics, French artisanal tiles, and exclusive our exclusive mosaic range ranges. It also features the latest flooring trends and large-format tiles not always displayed at standard showrooms.</w:t>
      </w:r>
    </w:p>
    <w:p>
      <w:pPr>
        <w:pStyle w:val="BodyText"/>
      </w:pPr>
      <w:r>
        <w:rPr>
          <w:bCs/>
          <w:b/>
        </w:rPr>
        <w:t xml:space="preserve">Q12:</w:t>
      </w:r>
      <w:r>
        <w:t xml:space="preserve"> </w:t>
      </w:r>
      <w:r>
        <w:t xml:space="preserve">Can I book an after-hours consultation?</w:t>
      </w:r>
      <w:r>
        <w:t xml:space="preserve"> </w:t>
      </w:r>
      <w:r>
        <w:rPr>
          <w:bCs/>
          <w:b/>
        </w:rPr>
        <w:t xml:space="preserve">A:</w:t>
      </w:r>
      <w:r>
        <w:t xml:space="preserve"> </w:t>
      </w:r>
      <w:r>
        <w:t xml:space="preserve">Yes, after-hours consultations can be arranged at the Spec Lab for clients who prefer privacy or cannot visit during standard hours. These are by special arrangement and should be booked at least a week in advance.</w:t>
      </w:r>
    </w:p>
    <w:p>
      <w:pPr>
        <w:pStyle w:val="BodyText"/>
      </w:pPr>
      <w:r>
        <w:rPr>
          <w:bCs/>
          <w:b/>
        </w:rPr>
        <w:t xml:space="preserve">Q13:</w:t>
      </w:r>
      <w:r>
        <w:t xml:space="preserve"> </w:t>
      </w:r>
      <w:r>
        <w:t xml:space="preserve">Do you offer virtual consultations?</w:t>
      </w:r>
      <w:r>
        <w:t xml:space="preserve"> </w:t>
      </w:r>
      <w:r>
        <w:rPr>
          <w:bCs/>
          <w:b/>
        </w:rPr>
        <w:t xml:space="preserve">A:</w:t>
      </w:r>
      <w:r>
        <w:t xml:space="preserve"> </w:t>
      </w:r>
      <w:r>
        <w:t xml:space="preserve">Yes, we offer virtual consultations via video call where our design advisor can walk you through collections, discuss your mood board, and make recommendations. We can also courier samples to you in advance of the consultation.</w:t>
      </w:r>
    </w:p>
    <w:p>
      <w:pPr>
        <w:pStyle w:val="BodyText"/>
      </w:pPr>
      <w:r>
        <w:rPr>
          <w:bCs/>
          <w:b/>
        </w:rPr>
        <w:t xml:space="preserve">Q14:</w:t>
      </w:r>
      <w:r>
        <w:t xml:space="preserve"> </w:t>
      </w:r>
      <w:r>
        <w:t xml:space="preserve">How experienced are your design advisors?</w:t>
      </w:r>
      <w:r>
        <w:t xml:space="preserve"> </w:t>
      </w:r>
      <w:r>
        <w:rPr>
          <w:bCs/>
          <w:b/>
        </w:rPr>
        <w:t xml:space="preserve">A:</w:t>
      </w:r>
      <w:r>
        <w:t xml:space="preserve"> </w:t>
      </w:r>
      <w:r>
        <w:t xml:space="preserve">Our design advisors have extensive experience in interior design, architecture, or tile specification. Many have 10+ years in the industry and are trained on the technical specifications as well as the aesthetic qualities of our product ranges.</w:t>
      </w:r>
    </w:p>
    <w:p>
      <w:pPr>
        <w:pStyle w:val="BodyText"/>
      </w:pPr>
      <w:r>
        <w:rPr>
          <w:bCs/>
          <w:b/>
        </w:rPr>
        <w:t xml:space="preserve">Q15:</w:t>
      </w:r>
      <w:r>
        <w:t xml:space="preserve"> </w:t>
      </w:r>
      <w:r>
        <w:t xml:space="preserve">Can the design advisor help coordinate tiles with my cabinetry and countertops?</w:t>
      </w:r>
      <w:r>
        <w:t xml:space="preserve"> </w:t>
      </w:r>
      <w:r>
        <w:rPr>
          <w:bCs/>
          <w:b/>
        </w:rPr>
        <w:t xml:space="preserve">A:</w:t>
      </w:r>
      <w:r>
        <w:t xml:space="preserve"> </w:t>
      </w:r>
      <w:r>
        <w:t xml:space="preserve">Absolutely. Coordination across all finishes is one of our core strengths. Bring samples of your cabinetry, countertops, and hardware to the consultation, and our advisor will guide you to tile selections that harmonise beautifully.</w:t>
      </w:r>
    </w:p>
    <w:p>
      <w:pPr>
        <w:pStyle w:val="BodyText"/>
      </w:pPr>
      <w:r>
        <w:rPr>
          <w:bCs/>
          <w:b/>
        </w:rPr>
        <w:t xml:space="preserve">Q16:</w:t>
      </w:r>
      <w:r>
        <w:t xml:space="preserve"> </w:t>
      </w:r>
      <w:r>
        <w:t xml:space="preserve">Do you have a minimum project size for design consultations?</w:t>
      </w:r>
      <w:r>
        <w:t xml:space="preserve"> </w:t>
      </w:r>
      <w:r>
        <w:rPr>
          <w:bCs/>
          <w:b/>
        </w:rPr>
        <w:t xml:space="preserve">A:</w:t>
      </w:r>
      <w:r>
        <w:t xml:space="preserve"> </w:t>
      </w:r>
      <w:r>
        <w:t xml:space="preserve">No, we do not have a minimum project size. Whether you’re renovating a single guest bathroom or your entire home, our design advisors are available to assist with product selection and specification.</w:t>
      </w:r>
    </w:p>
    <w:p>
      <w:pPr>
        <w:pStyle w:val="BodyText"/>
      </w:pPr>
      <w:r>
        <w:rPr>
          <w:bCs/>
          <w:b/>
        </w:rPr>
        <w:t xml:space="preserve">Q17:</w:t>
      </w:r>
      <w:r>
        <w:t xml:space="preserve"> </w:t>
      </w:r>
      <w:r>
        <w:t xml:space="preserve">Can I bring my contractor or tiler to the consultation?</w:t>
      </w:r>
      <w:r>
        <w:t xml:space="preserve"> </w:t>
      </w:r>
      <w:r>
        <w:rPr>
          <w:bCs/>
          <w:b/>
        </w:rPr>
        <w:t xml:space="preserve">A:</w:t>
      </w:r>
      <w:r>
        <w:t xml:space="preserve"> </w:t>
      </w:r>
      <w:r>
        <w:t xml:space="preserve">Yes, bringing your contractor or tiler to the consultation can be very beneficial. They can ask technical questions about installation requirements, adhesives, and logistics while you focus on aesthetics.</w:t>
      </w:r>
    </w:p>
    <w:p>
      <w:pPr>
        <w:pStyle w:val="BodyText"/>
      </w:pPr>
      <w:r>
        <w:rPr>
          <w:bCs/>
          <w:b/>
        </w:rPr>
        <w:t xml:space="preserve">Q18:</w:t>
      </w:r>
      <w:r>
        <w:t xml:space="preserve"> </w:t>
      </w:r>
      <w:r>
        <w:t xml:space="preserve">What is the typical duration of a design consultation?</w:t>
      </w:r>
      <w:r>
        <w:t xml:space="preserve"> </w:t>
      </w:r>
      <w:r>
        <w:rPr>
          <w:bCs/>
          <w:b/>
        </w:rPr>
        <w:t xml:space="preserve">A:</w:t>
      </w:r>
      <w:r>
        <w:t xml:space="preserve"> </w:t>
      </w:r>
      <w:r>
        <w:t xml:space="preserve">A typical design consultation lasts 60-90 minutes. For larger whole-home renovations requiring extensive coordination, we may recommend a follow-up session of similar duration.</w:t>
      </w:r>
    </w:p>
    <w:p>
      <w:pPr>
        <w:pStyle w:val="BodyText"/>
      </w:pPr>
      <w:r>
        <w:rPr>
          <w:bCs/>
          <w:b/>
        </w:rPr>
        <w:t xml:space="preserve">Q19:</w:t>
      </w:r>
      <w:r>
        <w:t xml:space="preserve"> </w:t>
      </w:r>
      <w:r>
        <w:t xml:space="preserve">Will the advisor help me calculate quantities during the consultation?</w:t>
      </w:r>
      <w:r>
        <w:t xml:space="preserve"> </w:t>
      </w:r>
      <w:r>
        <w:rPr>
          <w:bCs/>
          <w:b/>
        </w:rPr>
        <w:t xml:space="preserve">A:</w:t>
      </w:r>
      <w:r>
        <w:t xml:space="preserve"> </w:t>
      </w:r>
      <w:r>
        <w:t xml:space="preserve">Yes, our design advisors can perform initial quantity calculations based on your floor plans or measurements. For larger projects, our team can prepare a detailed quantity take-off within 2-3 business days.</w:t>
      </w:r>
    </w:p>
    <w:p>
      <w:pPr>
        <w:pStyle w:val="BodyText"/>
      </w:pPr>
      <w:r>
        <w:rPr>
          <w:bCs/>
          <w:b/>
        </w:rPr>
        <w:t xml:space="preserve">Q20:</w:t>
      </w:r>
      <w:r>
        <w:t xml:space="preserve"> </w:t>
      </w:r>
      <w:r>
        <w:t xml:space="preserve">Can I see digital renders of tiles in my space?</w:t>
      </w:r>
      <w:r>
        <w:t xml:space="preserve"> </w:t>
      </w:r>
      <w:r>
        <w:rPr>
          <w:bCs/>
          <w:b/>
        </w:rPr>
        <w:t xml:space="preserve">A:</w:t>
      </w:r>
      <w:r>
        <w:t xml:space="preserve"> </w:t>
      </w:r>
      <w:r>
        <w:t xml:space="preserve">Our Spec Lab has digital visualisation tools that allow you to preview tile selections in various room settings. For full in-situ visualisation, we also offer sample loans so you can see tiles in your actual space.</w:t>
      </w:r>
    </w:p>
    <w:p>
      <w:pPr>
        <w:pStyle w:val="BodyText"/>
      </w:pPr>
      <w:r>
        <w:rPr>
          <w:bCs/>
          <w:b/>
        </w:rPr>
        <w:t xml:space="preserve">Q21:</w:t>
      </w:r>
      <w:r>
        <w:t xml:space="preserve"> </w:t>
      </w:r>
      <w:r>
        <w:t xml:space="preserve">Do you have disabled access at your showrooms?</w:t>
      </w:r>
      <w:r>
        <w:t xml:space="preserve"> </w:t>
      </w:r>
      <w:r>
        <w:rPr>
          <w:bCs/>
          <w:b/>
        </w:rPr>
        <w:t xml:space="preserve">A:</w:t>
      </w:r>
      <w:r>
        <w:t xml:space="preserve"> </w:t>
      </w:r>
      <w:r>
        <w:t xml:space="preserve">Yes, all our showrooms are wheelchair accessible, including the Spec Lab. If you have specific accessibility requirements, please let us know when booking so we can ensure everything is prepared.</w:t>
      </w:r>
    </w:p>
    <w:p>
      <w:pPr>
        <w:pStyle w:val="BodyText"/>
      </w:pPr>
      <w:r>
        <w:rPr>
          <w:bCs/>
          <w:b/>
        </w:rPr>
        <w:t xml:space="preserve">Q22:</w:t>
      </w:r>
      <w:r>
        <w:t xml:space="preserve"> </w:t>
      </w:r>
      <w:r>
        <w:t xml:space="preserve">Is parking available at the Spec Lab Menlyn?</w:t>
      </w:r>
      <w:r>
        <w:t xml:space="preserve"> </w:t>
      </w:r>
      <w:r>
        <w:rPr>
          <w:bCs/>
          <w:b/>
        </w:rPr>
        <w:t xml:space="preserve">A:</w:t>
      </w:r>
      <w:r>
        <w:t xml:space="preserve"> </w:t>
      </w:r>
      <w:r>
        <w:t xml:space="preserve">Yes, secure parking is available at Spec Lab Menlyn. Please confirm parking arrangements when booking your consultation.</w:t>
      </w:r>
    </w:p>
    <w:p>
      <w:pPr>
        <w:pStyle w:val="BodyText"/>
      </w:pPr>
      <w:r>
        <w:rPr>
          <w:bCs/>
          <w:b/>
        </w:rPr>
        <w:t xml:space="preserve">Q23:</w:t>
      </w:r>
      <w:r>
        <w:t xml:space="preserve"> </w:t>
      </w:r>
      <w:r>
        <w:t xml:space="preserve">Can I view your full range online before visiting?</w:t>
      </w:r>
      <w:r>
        <w:t xml:space="preserve"> </w:t>
      </w:r>
      <w:r>
        <w:rPr>
          <w:bCs/>
          <w:b/>
        </w:rPr>
        <w:t xml:space="preserve">A:</w:t>
      </w:r>
      <w:r>
        <w:t xml:space="preserve"> </w:t>
      </w:r>
      <w:r>
        <w:t xml:space="preserve">Yes, you can browse our collections on the Tiletoria website. However, for premium and imported ranges, we always recommend viewing in person at a showroom, as screen colours cannot accurately represent the true tones and textures of tiles.</w:t>
      </w:r>
    </w:p>
    <w:p>
      <w:pPr>
        <w:pStyle w:val="BodyText"/>
      </w:pPr>
      <w:r>
        <w:rPr>
          <w:bCs/>
          <w:b/>
        </w:rPr>
        <w:t xml:space="preserve">Q24:</w:t>
      </w:r>
      <w:r>
        <w:t xml:space="preserve"> </w:t>
      </w:r>
      <w:r>
        <w:t xml:space="preserve">Do you host design trend evenings or client events?</w:t>
      </w:r>
      <w:r>
        <w:t xml:space="preserve"> </w:t>
      </w:r>
      <w:r>
        <w:rPr>
          <w:bCs/>
          <w:b/>
        </w:rPr>
        <w:t xml:space="preserve">A:</w:t>
      </w:r>
      <w:r>
        <w:t xml:space="preserve"> </w:t>
      </w:r>
      <w:r>
        <w:t xml:space="preserve">Yes, Tiletoria hosts periodic design trend evenings and product launch events, particularly at the Spec Lab. Collector’s Club members and registered trade clients receive priority invitations to these exclusive events.</w:t>
      </w:r>
    </w:p>
    <w:p>
      <w:pPr>
        <w:pStyle w:val="BodyText"/>
      </w:pPr>
      <w:r>
        <w:rPr>
          <w:bCs/>
          <w:b/>
        </w:rPr>
        <w:t xml:space="preserve">Q25:</w:t>
      </w:r>
      <w:r>
        <w:t xml:space="preserve"> </w:t>
      </w:r>
      <w:r>
        <w:t xml:space="preserve">Can I bring my children to the showroom?</w:t>
      </w:r>
      <w:r>
        <w:t xml:space="preserve"> </w:t>
      </w:r>
      <w:r>
        <w:rPr>
          <w:bCs/>
          <w:b/>
        </w:rPr>
        <w:t xml:space="preserve">A:</w:t>
      </w:r>
      <w:r>
        <w:t xml:space="preserve"> </w:t>
      </w:r>
      <w:r>
        <w:t xml:space="preserve">Children are welcome at all our showrooms. For lengthy consultations at the Spec Lab, we recommend arranging childcare if possible, so you can focus fully on your selections.</w:t>
      </w:r>
    </w:p>
    <w:p>
      <w:pPr>
        <w:pStyle w:val="BodyText"/>
      </w:pPr>
      <w:r>
        <w:rPr>
          <w:bCs/>
          <w:b/>
        </w:rPr>
        <w:t xml:space="preserve">Q26:</w:t>
      </w:r>
      <w:r>
        <w:t xml:space="preserve"> </w:t>
      </w:r>
      <w:r>
        <w:t xml:space="preserve">Do you offer refreshments during consultations?</w:t>
      </w:r>
      <w:r>
        <w:t xml:space="preserve"> </w:t>
      </w:r>
      <w:r>
        <w:rPr>
          <w:bCs/>
          <w:b/>
        </w:rPr>
        <w:t xml:space="preserve">A:</w:t>
      </w:r>
      <w:r>
        <w:t xml:space="preserve"> </w:t>
      </w:r>
      <w:r>
        <w:t xml:space="preserve">Yes, complimentary refreshments are provided during consultations at our Spec Lab and premium showrooms. Extended consultations may include light catering arrangements.</w:t>
      </w:r>
    </w:p>
    <w:p>
      <w:pPr>
        <w:pStyle w:val="BodyText"/>
      </w:pPr>
      <w:r>
        <w:rPr>
          <w:bCs/>
          <w:b/>
        </w:rPr>
        <w:t xml:space="preserve">Q27:</w:t>
      </w:r>
      <w:r>
        <w:t xml:space="preserve"> </w:t>
      </w:r>
      <w:r>
        <w:t xml:space="preserve">Can I take photographs of tiles in the showroom?</w:t>
      </w:r>
      <w:r>
        <w:t xml:space="preserve"> </w:t>
      </w:r>
      <w:r>
        <w:rPr>
          <w:bCs/>
          <w:b/>
        </w:rPr>
        <w:t xml:space="preserve">A:</w:t>
      </w:r>
      <w:r>
        <w:t xml:space="preserve"> </w:t>
      </w:r>
      <w:r>
        <w:t xml:space="preserve">Yes, you are welcome to photograph our displays. We encourage it — the photographs will help you compare options at home and share with your designer or partner before making final decisions.</w:t>
      </w:r>
    </w:p>
    <w:p>
      <w:pPr>
        <w:pStyle w:val="BodyText"/>
      </w:pPr>
      <w:r>
        <w:rPr>
          <w:bCs/>
          <w:b/>
        </w:rPr>
        <w:t xml:space="preserve">Q28:</w:t>
      </w:r>
      <w:r>
        <w:t xml:space="preserve"> </w:t>
      </w:r>
      <w:r>
        <w:t xml:space="preserve">Do you have completed project portfolios I can view for inspiration?</w:t>
      </w:r>
      <w:r>
        <w:t xml:space="preserve"> </w:t>
      </w:r>
      <w:r>
        <w:rPr>
          <w:bCs/>
          <w:b/>
        </w:rPr>
        <w:t xml:space="preserve">A:</w:t>
      </w:r>
      <w:r>
        <w:t xml:space="preserve"> </w:t>
      </w:r>
      <w:r>
        <w:t xml:space="preserve">Yes, our showrooms feature extensive project portfolios and display boards showcasing completed renovations. Our design advisors can also share case studies of projects similar to yours for inspiration.</w:t>
      </w:r>
    </w:p>
    <w:p>
      <w:pPr>
        <w:pStyle w:val="BodyText"/>
      </w:pPr>
      <w:r>
        <w:rPr>
          <w:bCs/>
          <w:b/>
        </w:rPr>
        <w:t xml:space="preserve">Q29:</w:t>
      </w:r>
      <w:r>
        <w:t xml:space="preserve"> </w:t>
      </w:r>
      <w:r>
        <w:t xml:space="preserve">How do I prepare for a second consultation after my initial visit?</w:t>
      </w:r>
      <w:r>
        <w:t xml:space="preserve"> </w:t>
      </w:r>
      <w:r>
        <w:rPr>
          <w:bCs/>
          <w:b/>
        </w:rPr>
        <w:t xml:space="preserve">A:</w:t>
      </w:r>
      <w:r>
        <w:t xml:space="preserve"> </w:t>
      </w:r>
      <w:r>
        <w:t xml:space="preserve">For a follow-up consultation, bring any new samples you’ve gathered, feedback from your contractor or designer, and your shortlist of preferred options. We’ll refine your selection and move toward final specification.</w:t>
      </w:r>
    </w:p>
    <w:p>
      <w:pPr>
        <w:pStyle w:val="BodyText"/>
      </w:pPr>
      <w:r>
        <w:rPr>
          <w:bCs/>
          <w:b/>
        </w:rPr>
        <w:t xml:space="preserve">Q30:</w:t>
      </w:r>
      <w:r>
        <w:t xml:space="preserve"> </w:t>
      </w:r>
      <w:r>
        <w:t xml:space="preserve">Can the advisor recommend complementary products like grout, trim, and adhesives?</w:t>
      </w:r>
      <w:r>
        <w:t xml:space="preserve"> </w:t>
      </w:r>
      <w:r>
        <w:rPr>
          <w:bCs/>
          <w:b/>
        </w:rPr>
        <w:t xml:space="preserve">A:</w:t>
      </w:r>
      <w:r>
        <w:t xml:space="preserve"> </w:t>
      </w:r>
      <w:r>
        <w:t xml:space="preserve">Yes, our advisors provide comprehensive specification guidance including grout colour recommendations, matching trim profiles, and suitable adhesive and waterproofing systems for your selected tiles.</w:t>
      </w:r>
    </w:p>
    <w:p>
      <w:pPr>
        <w:pStyle w:val="BodyText"/>
      </w:pPr>
      <w:r>
        <w:rPr>
          <w:bCs/>
          <w:b/>
        </w:rPr>
        <w:t xml:space="preserve">Q31:</w:t>
      </w:r>
      <w:r>
        <w:t xml:space="preserve"> </w:t>
      </w:r>
      <w:r>
        <w:t xml:space="preserve">Does Tiletoria offer design services beyond tile selection?</w:t>
      </w:r>
      <w:r>
        <w:t xml:space="preserve"> </w:t>
      </w:r>
      <w:r>
        <w:rPr>
          <w:bCs/>
          <w:b/>
        </w:rPr>
        <w:t xml:space="preserve">A:</w:t>
      </w:r>
      <w:r>
        <w:t xml:space="preserve"> </w:t>
      </w:r>
      <w:r>
        <w:t xml:space="preserve">While our core expertise is tiles and flooring, our design advisors can offer guidance on spatial layout, feature wall placement, and general aesthetic coordination. For full interior design services, we work closely with your appointed designer.</w:t>
      </w:r>
    </w:p>
    <w:p>
      <w:pPr>
        <w:pStyle w:val="BodyText"/>
      </w:pPr>
      <w:r>
        <w:rPr>
          <w:bCs/>
          <w:b/>
        </w:rPr>
        <w:t xml:space="preserve">Q32:</w:t>
      </w:r>
      <w:r>
        <w:t xml:space="preserve"> </w:t>
      </w:r>
      <w:r>
        <w:t xml:space="preserve">What is the difference between the Spec Lab and a regular showroom?</w:t>
      </w:r>
      <w:r>
        <w:t xml:space="preserve"> </w:t>
      </w:r>
      <w:r>
        <w:rPr>
          <w:bCs/>
          <w:b/>
        </w:rPr>
        <w:t xml:space="preserve">A:</w:t>
      </w:r>
      <w:r>
        <w:t xml:space="preserve"> </w:t>
      </w:r>
      <w:r>
        <w:t xml:space="preserve">The Spec Lab is a dedicated professional environment with premium collections, private consultation rooms, sample libraries, and design-focused facilities. Regular showrooms display a broader product range in a more traditional retail format.</w:t>
      </w:r>
    </w:p>
    <w:p>
      <w:pPr>
        <w:pStyle w:val="BodyText"/>
      </w:pPr>
      <w:r>
        <w:rPr>
          <w:bCs/>
          <w:b/>
        </w:rPr>
        <w:t xml:space="preserve">Q33:</w:t>
      </w:r>
      <w:r>
        <w:t xml:space="preserve"> </w:t>
      </w:r>
      <w:r>
        <w:t xml:space="preserve">Can I request a specific design advisor?</w:t>
      </w:r>
      <w:r>
        <w:t xml:space="preserve"> </w:t>
      </w:r>
      <w:r>
        <w:rPr>
          <w:bCs/>
          <w:b/>
        </w:rPr>
        <w:t xml:space="preserve">A:</w:t>
      </w:r>
      <w:r>
        <w:t xml:space="preserve"> </w:t>
      </w:r>
      <w:r>
        <w:t xml:space="preserve">Yes, if you’ve worked with a particular advisor previously or received a recommendation, you can request them when booking your consultation. We’ll do our best to accommodate your preference.</w:t>
      </w:r>
    </w:p>
    <w:p>
      <w:pPr>
        <w:pStyle w:val="BodyText"/>
      </w:pPr>
      <w:r>
        <w:rPr>
          <w:bCs/>
          <w:b/>
        </w:rPr>
        <w:t xml:space="preserve">Q34:</w:t>
      </w:r>
      <w:r>
        <w:t xml:space="preserve"> </w:t>
      </w:r>
      <w:r>
        <w:t xml:space="preserve">Do you offer consultations at my architect’s office?</w:t>
      </w:r>
      <w:r>
        <w:t xml:space="preserve"> </w:t>
      </w:r>
      <w:r>
        <w:rPr>
          <w:bCs/>
          <w:b/>
        </w:rPr>
        <w:t xml:space="preserve">A:</w:t>
      </w:r>
      <w:r>
        <w:t xml:space="preserve"> </w:t>
      </w:r>
      <w:r>
        <w:t xml:space="preserve">For substantial projects, our design advisors can visit your architect’s or designer’s office with sample boards and catalogues. This is often arranged for projects with significant material specifications.</w:t>
      </w:r>
    </w:p>
    <w:p>
      <w:pPr>
        <w:pStyle w:val="BodyText"/>
      </w:pPr>
      <w:r>
        <w:rPr>
          <w:bCs/>
          <w:b/>
        </w:rPr>
        <w:t xml:space="preserve">Q35:</w:t>
      </w:r>
      <w:r>
        <w:t xml:space="preserve"> </w:t>
      </w:r>
      <w:r>
        <w:t xml:space="preserve">What happens if I need to reschedule my consultation?</w:t>
      </w:r>
      <w:r>
        <w:t xml:space="preserve"> </w:t>
      </w:r>
      <w:r>
        <w:rPr>
          <w:bCs/>
          <w:b/>
        </w:rPr>
        <w:t xml:space="preserve">A:</w:t>
      </w:r>
      <w:r>
        <w:t xml:space="preserve"> </w:t>
      </w:r>
      <w:r>
        <w:t xml:space="preserve">We understand that renovation schedules can change. Simply call the showroom 24 hours in advance to reschedule. We’ll find the next available slot that suits you.</w:t>
      </w:r>
    </w:p>
    <w:p>
      <w:pPr>
        <w:pStyle w:val="BodyText"/>
      </w:pPr>
      <w:r>
        <w:rPr>
          <w:bCs/>
          <w:b/>
        </w:rPr>
        <w:t xml:space="preserve">Q36:</w:t>
      </w:r>
      <w:r>
        <w:t xml:space="preserve"> </w:t>
      </w:r>
      <w:r>
        <w:t xml:space="preserve">Can I compare multiple tile options side by side during consultation?</w:t>
      </w:r>
      <w:r>
        <w:t xml:space="preserve"> </w:t>
      </w:r>
      <w:r>
        <w:rPr>
          <w:bCs/>
          <w:b/>
        </w:rPr>
        <w:t xml:space="preserve">A:</w:t>
      </w:r>
      <w:r>
        <w:t xml:space="preserve"> </w:t>
      </w:r>
      <w:r>
        <w:t xml:space="preserve">Yes, our advisors will lay out your shortlisted options side by side so you can compare colours, textures, sizes, and finishes directly. This is one of the most valuable aspects of an in-person consultation.</w:t>
      </w:r>
    </w:p>
    <w:p>
      <w:pPr>
        <w:pStyle w:val="BodyText"/>
      </w:pPr>
      <w:r>
        <w:rPr>
          <w:bCs/>
          <w:b/>
        </w:rPr>
        <w:t xml:space="preserve">Q37:</w:t>
      </w:r>
      <w:r>
        <w:t xml:space="preserve"> </w:t>
      </w:r>
      <w:r>
        <w:t xml:space="preserve">Do you offer consultation services in Durban and Cape Town?</w:t>
      </w:r>
      <w:r>
        <w:t xml:space="preserve"> </w:t>
      </w:r>
      <w:r>
        <w:rPr>
          <w:bCs/>
          <w:b/>
        </w:rPr>
        <w:t xml:space="preserve">A:</w:t>
      </w:r>
      <w:r>
        <w:t xml:space="preserve"> </w:t>
      </w:r>
      <w:r>
        <w:t xml:space="preserve">Yes, all our showrooms in Durban (Cornubia and Cornubia), Cape Town (Paarden Eiland), Johannesburg (Northriding and Spec Lab), and Paarden Eiland offer design consultation services.</w:t>
      </w:r>
    </w:p>
    <w:p>
      <w:pPr>
        <w:pStyle w:val="BodyText"/>
      </w:pPr>
      <w:r>
        <w:rPr>
          <w:bCs/>
          <w:b/>
        </w:rPr>
        <w:t xml:space="preserve">Q38:</w:t>
      </w:r>
      <w:r>
        <w:t xml:space="preserve"> </w:t>
      </w:r>
      <w:r>
        <w:t xml:space="preserve">Can the advisor help me understand the difference between ceramic and porcelain?</w:t>
      </w:r>
      <w:r>
        <w:t xml:space="preserve"> </w:t>
      </w:r>
      <w:r>
        <w:rPr>
          <w:bCs/>
          <w:b/>
        </w:rPr>
        <w:t xml:space="preserve">A:</w:t>
      </w:r>
      <w:r>
        <w:t xml:space="preserve"> </w:t>
      </w:r>
      <w:r>
        <w:t xml:space="preserve">Absolutely. Our advisors will explain the technical differences — density, water absorption, durability, suitable applications — and recommend the best option for your specific renovation needs.</w:t>
      </w:r>
    </w:p>
    <w:p>
      <w:pPr>
        <w:pStyle w:val="BodyText"/>
      </w:pPr>
      <w:r>
        <w:rPr>
          <w:bCs/>
          <w:b/>
        </w:rPr>
        <w:t xml:space="preserve">Q39:</w:t>
      </w:r>
      <w:r>
        <w:t xml:space="preserve"> </w:t>
      </w:r>
      <w:r>
        <w:t xml:space="preserve">Do you have a library of interior design magazines or trend publications?</w:t>
      </w:r>
      <w:r>
        <w:t xml:space="preserve"> </w:t>
      </w:r>
      <w:r>
        <w:rPr>
          <w:bCs/>
          <w:b/>
        </w:rPr>
        <w:t xml:space="preserve">A:</w:t>
      </w:r>
      <w:r>
        <w:t xml:space="preserve"> </w:t>
      </w:r>
      <w:r>
        <w:t xml:space="preserve">Yes, our Spec Lab maintains a design library with local and international publications, trend reports, and material catalogues for reference during consultations.</w:t>
      </w:r>
    </w:p>
    <w:p>
      <w:pPr>
        <w:pStyle w:val="BodyText"/>
      </w:pPr>
      <w:r>
        <w:rPr>
          <w:bCs/>
          <w:b/>
        </w:rPr>
        <w:t xml:space="preserve">Q41:</w:t>
      </w:r>
      <w:r>
        <w:t xml:space="preserve"> </w:t>
      </w:r>
      <w:r>
        <w:t xml:space="preserve">Will the advisor discuss maintenance requirements during consultation?</w:t>
      </w:r>
      <w:r>
        <w:t xml:space="preserve"> </w:t>
      </w:r>
      <w:r>
        <w:rPr>
          <w:bCs/>
          <w:b/>
        </w:rPr>
        <w:t xml:space="preserve">A:</w:t>
      </w:r>
      <w:r>
        <w:t xml:space="preserve"> </w:t>
      </w:r>
      <w:r>
        <w:t xml:space="preserve">Yes, maintenance and care requirements are discussed as part of every consultation. We want you to make an informed decision that considers long-term upkeep as well as initial aesthetics.</w:t>
      </w:r>
    </w:p>
    <w:p>
      <w:pPr>
        <w:pStyle w:val="BodyText"/>
      </w:pPr>
      <w:r>
        <w:rPr>
          <w:bCs/>
          <w:b/>
        </w:rPr>
        <w:t xml:space="preserve">Q42:</w:t>
      </w:r>
      <w:r>
        <w:t xml:space="preserve"> </w:t>
      </w:r>
      <w:r>
        <w:t xml:space="preserve">Can I bring fabric swatches to match against tiles?</w:t>
      </w:r>
      <w:r>
        <w:t xml:space="preserve"> </w:t>
      </w:r>
      <w:r>
        <w:rPr>
          <w:bCs/>
          <w:b/>
        </w:rPr>
        <w:t xml:space="preserve">A:</w:t>
      </w:r>
      <w:r>
        <w:t xml:space="preserve"> </w:t>
      </w:r>
      <w:r>
        <w:t xml:space="preserve">Yes, bringing fabric swatches, curtain samples, or upholstery references is very helpful for colour temperature matching and overall palette coordination.</w:t>
      </w:r>
    </w:p>
    <w:p>
      <w:pPr>
        <w:pStyle w:val="BodyText"/>
      </w:pPr>
      <w:r>
        <w:rPr>
          <w:bCs/>
          <w:b/>
        </w:rPr>
        <w:t xml:space="preserve">Q43:</w:t>
      </w:r>
      <w:r>
        <w:t xml:space="preserve"> </w:t>
      </w:r>
      <w:r>
        <w:t xml:space="preserve">Do you offer a follow-up consultation after initial selection?</w:t>
      </w:r>
      <w:r>
        <w:t xml:space="preserve"> </w:t>
      </w:r>
      <w:r>
        <w:rPr>
          <w:bCs/>
          <w:b/>
        </w:rPr>
        <w:t xml:space="preserve">A:</w:t>
      </w:r>
      <w:r>
        <w:t xml:space="preserve"> </w:t>
      </w:r>
      <w:r>
        <w:t xml:space="preserve">Yes, follow-up consultations are standard practice. We encourage clients to live with their samples for a few days before finalising, and a follow-up appointment allows us to confirm or refine your selection.</w:t>
      </w:r>
    </w:p>
    <w:p>
      <w:pPr>
        <w:pStyle w:val="BodyText"/>
      </w:pPr>
      <w:r>
        <w:rPr>
          <w:bCs/>
          <w:b/>
        </w:rPr>
        <w:t xml:space="preserve">Q44:</w:t>
      </w:r>
      <w:r>
        <w:t xml:space="preserve"> </w:t>
      </w:r>
      <w:r>
        <w:t xml:space="preserve">Is there a dedicated area to discuss project budgets privately?</w:t>
      </w:r>
      <w:r>
        <w:t xml:space="preserve"> </w:t>
      </w:r>
      <w:r>
        <w:rPr>
          <w:bCs/>
          <w:b/>
        </w:rPr>
        <w:t xml:space="preserve">A:</w:t>
      </w:r>
      <w:r>
        <w:t xml:space="preserve"> </w:t>
      </w:r>
      <w:r>
        <w:t xml:space="preserve">Yes, the Spec Lab has private consultation rooms where budget discussions and project planning can take place confidentially.</w:t>
      </w:r>
    </w:p>
    <w:p>
      <w:pPr>
        <w:pStyle w:val="BodyText"/>
      </w:pPr>
      <w:r>
        <w:rPr>
          <w:bCs/>
          <w:b/>
        </w:rPr>
        <w:t xml:space="preserve">Q45:</w:t>
      </w:r>
      <w:r>
        <w:t xml:space="preserve"> </w:t>
      </w:r>
      <w:r>
        <w:t xml:space="preserve">Can I see large-format tiles displayed in room settings?</w:t>
      </w:r>
      <w:r>
        <w:t xml:space="preserve"> </w:t>
      </w:r>
      <w:r>
        <w:rPr>
          <w:bCs/>
          <w:b/>
        </w:rPr>
        <w:t xml:space="preserve">A:</w:t>
      </w:r>
      <w:r>
        <w:t xml:space="preserve"> </w:t>
      </w:r>
      <w:r>
        <w:t xml:space="preserve">Yes, our showrooms feature room-set displays where large-format tiles are installed on walls and floors, allowing you to appreciate their scale and impact in a realistic setting.</w:t>
      </w:r>
    </w:p>
    <w:p>
      <w:pPr>
        <w:pStyle w:val="BodyText"/>
      </w:pPr>
      <w:r>
        <w:rPr>
          <w:bCs/>
          <w:b/>
        </w:rPr>
        <w:t xml:space="preserve">Q46:</w:t>
      </w:r>
      <w:r>
        <w:t xml:space="preserve"> </w:t>
      </w:r>
      <w:r>
        <w:t xml:space="preserve">Do you offer weekend consultations?</w:t>
      </w:r>
      <w:r>
        <w:t xml:space="preserve"> </w:t>
      </w:r>
      <w:r>
        <w:rPr>
          <w:bCs/>
          <w:b/>
        </w:rPr>
        <w:t xml:space="preserve">A:</w:t>
      </w:r>
      <w:r>
        <w:t xml:space="preserve"> </w:t>
      </w:r>
      <w:r>
        <w:t xml:space="preserve">Yes, Saturday consultations are available at all showrooms. The Spec Lab also offers selected Sunday appointments by prior arrangement for busy professionals.</w:t>
      </w:r>
    </w:p>
    <w:p>
      <w:pPr>
        <w:pStyle w:val="BodyText"/>
      </w:pPr>
      <w:r>
        <w:rPr>
          <w:bCs/>
          <w:b/>
        </w:rPr>
        <w:t xml:space="preserve">Q47:</w:t>
      </w:r>
      <w:r>
        <w:t xml:space="preserve"> </w:t>
      </w:r>
      <w:r>
        <w:t xml:space="preserve">Can the design advisor explain rectified vs non-rectified edges?</w:t>
      </w:r>
      <w:r>
        <w:t xml:space="preserve"> </w:t>
      </w:r>
      <w:r>
        <w:rPr>
          <w:bCs/>
          <w:b/>
        </w:rPr>
        <w:t xml:space="preserve">A:</w:t>
      </w:r>
      <w:r>
        <w:t xml:space="preserve"> </w:t>
      </w:r>
      <w:r>
        <w:t xml:space="preserve">Yes, our advisors will demonstrate the difference between rectified and non-rectified edges, explaining how this affects grout joint width, installation cost, and the overall finished look of your renovation.</w:t>
      </w:r>
    </w:p>
    <w:p>
      <w:pPr>
        <w:pStyle w:val="BodyText"/>
      </w:pPr>
      <w:r>
        <w:rPr>
          <w:bCs/>
          <w:b/>
        </w:rPr>
        <w:t xml:space="preserve">Q48:</w:t>
      </w:r>
      <w:r>
        <w:t xml:space="preserve"> </w:t>
      </w:r>
      <w:r>
        <w:t xml:space="preserve">Will someone help me load samples into my car?</w:t>
      </w:r>
      <w:r>
        <w:t xml:space="preserve"> </w:t>
      </w:r>
      <w:r>
        <w:rPr>
          <w:bCs/>
          <w:b/>
        </w:rPr>
        <w:t xml:space="preserve">A:</w:t>
      </w:r>
      <w:r>
        <w:t xml:space="preserve"> </w:t>
      </w:r>
      <w:r>
        <w:t xml:space="preserve">Yes, our showroom staff will assist you with carrying and loading samples. For large sample boards or multiple full-size samples, we can arrange delivery to your home.</w:t>
      </w:r>
    </w:p>
    <w:p>
      <w:pPr>
        <w:pStyle w:val="BodyText"/>
      </w:pPr>
      <w:r>
        <w:rPr>
          <w:bCs/>
          <w:b/>
        </w:rPr>
        <w:t xml:space="preserve">Q49:</w:t>
      </w:r>
      <w:r>
        <w:t xml:space="preserve"> </w:t>
      </w:r>
      <w:r>
        <w:t xml:space="preserve">Do you offer consultations for outdoor and patio renovations?</w:t>
      </w:r>
      <w:r>
        <w:t xml:space="preserve"> </w:t>
      </w:r>
      <w:r>
        <w:rPr>
          <w:bCs/>
          <w:b/>
        </w:rPr>
        <w:t xml:space="preserve">A:</w:t>
      </w:r>
      <w:r>
        <w:t xml:space="preserve"> </w:t>
      </w:r>
      <w:r>
        <w:t xml:space="preserve">Yes, we offer specialised consultations for outdoor areas including patio tiling, pool surrounds, and exterior wall cladding. Slip resistance and frost resistance will be key considerations discussed.</w:t>
      </w:r>
    </w:p>
    <w:p>
      <w:pPr>
        <w:pStyle w:val="BodyText"/>
      </w:pPr>
      <w:r>
        <w:rPr>
          <w:bCs/>
          <w:b/>
        </w:rPr>
        <w:t xml:space="preserve">Q50:</w:t>
      </w:r>
      <w:r>
        <w:t xml:space="preserve"> </w:t>
      </w:r>
      <w:r>
        <w:t xml:space="preserve">Can I get a written summary of the consultation recommendations?</w:t>
      </w:r>
      <w:r>
        <w:t xml:space="preserve"> </w:t>
      </w:r>
      <w:r>
        <w:rPr>
          <w:bCs/>
          <w:b/>
        </w:rPr>
        <w:t xml:space="preserve">A:</w:t>
      </w:r>
      <w:r>
        <w:t xml:space="preserve"> </w:t>
      </w:r>
      <w:r>
        <w:t xml:space="preserve">Yes, following your consultation, our advisor can provide a written summary of recommended products, estimated quantities, and next steps. This is particularly useful when coordinating with your designer or contractor.</w:t>
      </w:r>
    </w:p>
    <w:p>
      <w:pPr>
        <w:pStyle w:val="BodyText"/>
      </w:pPr>
      <w:r>
        <w:rPr>
          <w:bCs/>
          <w:b/>
        </w:rPr>
        <w:t xml:space="preserve">Q51:</w:t>
      </w:r>
      <w:r>
        <w:t xml:space="preserve"> </w:t>
      </w:r>
      <w:r>
        <w:t xml:space="preserve">Do you have espresso coffee at the Spec Lab?</w:t>
      </w:r>
      <w:r>
        <w:t xml:space="preserve"> </w:t>
      </w:r>
      <w:r>
        <w:rPr>
          <w:bCs/>
          <w:b/>
        </w:rPr>
        <w:t xml:space="preserve">A:</w:t>
      </w:r>
      <w:r>
        <w:t xml:space="preserve"> </w:t>
      </w:r>
      <w:r>
        <w:t xml:space="preserve">Yes, the Spec Lab offers premium refreshments including barista-style coffee as part of our white-glove consultation experience.</w:t>
      </w:r>
    </w:p>
    <w:p>
      <w:pPr>
        <w:pStyle w:val="BodyText"/>
      </w:pPr>
      <w:r>
        <w:rPr>
          <w:bCs/>
          <w:b/>
        </w:rPr>
        <w:t xml:space="preserve">Q52:</w:t>
      </w:r>
      <w:r>
        <w:t xml:space="preserve"> </w:t>
      </w:r>
      <w:r>
        <w:t xml:space="preserve">Can I view your our exclusive mosaic range collection at the Spec Lab?</w:t>
      </w:r>
      <w:r>
        <w:t xml:space="preserve"> </w:t>
      </w:r>
      <w:r>
        <w:rPr>
          <w:bCs/>
          <w:b/>
        </w:rPr>
        <w:t xml:space="preserve">A:</w:t>
      </w:r>
      <w:r>
        <w:t xml:space="preserve"> </w:t>
      </w:r>
      <w:r>
        <w:t xml:space="preserve">Yes, our exclusive our exclusive mosaic range range is prominently displayed at the Spec Lab, with full sample boards available for hands-on review and selection.</w:t>
      </w:r>
    </w:p>
    <w:p>
      <w:pPr>
        <w:pStyle w:val="BodyText"/>
      </w:pPr>
      <w:r>
        <w:rPr>
          <w:bCs/>
          <w:b/>
        </w:rPr>
        <w:t xml:space="preserve">Q53:</w:t>
      </w:r>
      <w:r>
        <w:t xml:space="preserve"> </w:t>
      </w:r>
      <w:r>
        <w:t xml:space="preserve">Do you offer wine-and-design evenings for couples?</w:t>
      </w:r>
      <w:r>
        <w:t xml:space="preserve"> </w:t>
      </w:r>
      <w:r>
        <w:rPr>
          <w:bCs/>
          <w:b/>
        </w:rPr>
        <w:t xml:space="preserve">A:</w:t>
      </w:r>
      <w:r>
        <w:t xml:space="preserve"> </w:t>
      </w:r>
      <w:r>
        <w:t xml:space="preserve">Yes, we periodically host evening design events at the Spec Lab where couples can explore collections in a relaxed atmosphere with refreshments. Contact your showroom for upcoming dates.</w:t>
      </w:r>
    </w:p>
    <w:p>
      <w:pPr>
        <w:pStyle w:val="BodyText"/>
      </w:pPr>
      <w:r>
        <w:rPr>
          <w:bCs/>
          <w:b/>
        </w:rPr>
        <w:t xml:space="preserve">Q54:</w:t>
      </w:r>
      <w:r>
        <w:t xml:space="preserve"> </w:t>
      </w:r>
      <w:r>
        <w:t xml:space="preserve">Can the advisor help with tile layout patterns?</w:t>
      </w:r>
      <w:r>
        <w:t xml:space="preserve"> </w:t>
      </w:r>
      <w:r>
        <w:rPr>
          <w:bCs/>
          <w:b/>
        </w:rPr>
        <w:t xml:space="preserve">A:</w:t>
      </w:r>
      <w:r>
        <w:t xml:space="preserve"> </w:t>
      </w:r>
      <w:r>
        <w:t xml:space="preserve">Yes, our advisors can recommend and illustrate various layout patterns — herringbone, stack bond, running bond, basket weave, modular — and discuss which best suit your tile choice and space.</w:t>
      </w:r>
    </w:p>
    <w:p>
      <w:pPr>
        <w:pStyle w:val="BodyText"/>
      </w:pPr>
      <w:r>
        <w:rPr>
          <w:bCs/>
          <w:b/>
        </w:rPr>
        <w:t xml:space="preserve">Q55:</w:t>
      </w:r>
      <w:r>
        <w:t xml:space="preserve"> </w:t>
      </w:r>
      <w:r>
        <w:t xml:space="preserve">Do you have a quiet space where I can take a phone call during my consultation?</w:t>
      </w:r>
      <w:r>
        <w:t xml:space="preserve"> </w:t>
      </w:r>
      <w:r>
        <w:rPr>
          <w:bCs/>
          <w:b/>
        </w:rPr>
        <w:t xml:space="preserve">A:</w:t>
      </w:r>
      <w:r>
        <w:t xml:space="preserve"> </w:t>
      </w:r>
      <w:r>
        <w:t xml:space="preserve">Yes, the Spec Lab has private areas where you can take calls. Our advisors understand that renovation projects often require real-time decisions with contractors or designers.</w:t>
      </w:r>
    </w:p>
    <w:p>
      <w:pPr>
        <w:pStyle w:val="BodyText"/>
      </w:pPr>
      <w:r>
        <w:rPr>
          <w:bCs/>
          <w:b/>
        </w:rPr>
        <w:t xml:space="preserve">Q56:</w:t>
      </w:r>
      <w:r>
        <w:t xml:space="preserve"> </w:t>
      </w:r>
      <w:r>
        <w:t xml:space="preserve">Can I schedule a consultation specifically to view Italian collections?</w:t>
      </w:r>
      <w:r>
        <w:t xml:space="preserve"> </w:t>
      </w:r>
      <w:r>
        <w:rPr>
          <w:bCs/>
          <w:b/>
        </w:rPr>
        <w:t xml:space="preserve">A:</w:t>
      </w:r>
      <w:r>
        <w:t xml:space="preserve"> </w:t>
      </w:r>
      <w:r>
        <w:t xml:space="preserve">Yes, you can request an Italian collection-focused consultation. Our advisors will curate a selection of our premium Italian porcelain and ceramic ranges for your review.</w:t>
      </w:r>
    </w:p>
    <w:p>
      <w:pPr>
        <w:pStyle w:val="BodyText"/>
      </w:pPr>
      <w:r>
        <w:rPr>
          <w:bCs/>
          <w:b/>
        </w:rPr>
        <w:t xml:space="preserve">Q57:</w:t>
      </w:r>
      <w:r>
        <w:t xml:space="preserve"> </w:t>
      </w:r>
      <w:r>
        <w:t xml:space="preserve">Will the advisor discuss current design trends with me?</w:t>
      </w:r>
      <w:r>
        <w:t xml:space="preserve"> </w:t>
      </w:r>
      <w:r>
        <w:rPr>
          <w:bCs/>
          <w:b/>
        </w:rPr>
        <w:t xml:space="preserve">A:</w:t>
      </w:r>
      <w:r>
        <w:t xml:space="preserve"> </w:t>
      </w:r>
      <w:r>
        <w:t xml:space="preserve">Yes, our advisors stay current with international and local design trends and will share insights on what’s popular, what’s timeless, and what suits your specific property and personal style.</w:t>
      </w:r>
    </w:p>
    <w:p>
      <w:pPr>
        <w:pStyle w:val="BodyText"/>
      </w:pPr>
      <w:r>
        <w:rPr>
          <w:bCs/>
          <w:b/>
        </w:rPr>
        <w:t xml:space="preserve">Q58:</w:t>
      </w:r>
      <w:r>
        <w:t xml:space="preserve"> </w:t>
      </w:r>
      <w:r>
        <w:t xml:space="preserve">Do you offer gift vouchers for design consultations?</w:t>
      </w:r>
      <w:r>
        <w:t xml:space="preserve"> </w:t>
      </w:r>
      <w:r>
        <w:rPr>
          <w:bCs/>
          <w:b/>
        </w:rPr>
        <w:t xml:space="preserve">A:</w:t>
      </w:r>
      <w:r>
        <w:t xml:space="preserve"> </w:t>
      </w:r>
      <w:r>
        <w:t xml:space="preserve">While our consultations are complimentary, we do offer gift vouchers for tile purchases that can be given to friends or family undertaking renovations.</w:t>
      </w:r>
    </w:p>
    <w:p>
      <w:pPr>
        <w:pStyle w:val="BodyText"/>
      </w:pPr>
      <w:r>
        <w:rPr>
          <w:bCs/>
          <w:b/>
        </w:rPr>
        <w:t xml:space="preserve">Q59:</w:t>
      </w:r>
      <w:r>
        <w:t xml:space="preserve"> </w:t>
      </w:r>
      <w:r>
        <w:t xml:space="preserve">Can I bring my property development partner to the consultation?</w:t>
      </w:r>
      <w:r>
        <w:t xml:space="preserve"> </w:t>
      </w:r>
      <w:r>
        <w:rPr>
          <w:bCs/>
          <w:b/>
        </w:rPr>
        <w:t xml:space="preserve">A:</w:t>
      </w:r>
      <w:r>
        <w:t xml:space="preserve"> </w:t>
      </w:r>
      <w:r>
        <w:t xml:space="preserve">Yes, all decision-makers are welcome. For buy-to-let investors, we can tailor the consultation to focus on durable, low-maintenance options that maximise rental appeal.</w:t>
      </w:r>
    </w:p>
    <w:p>
      <w:pPr>
        <w:pStyle w:val="BodyText"/>
      </w:pPr>
      <w:r>
        <w:rPr>
          <w:bCs/>
          <w:b/>
        </w:rPr>
        <w:t xml:space="preserve">Q60:</w:t>
      </w:r>
      <w:r>
        <w:t xml:space="preserve"> </w:t>
      </w:r>
      <w:r>
        <w:t xml:space="preserve">Do you have shower displays where I can see wet-area tile installations?</w:t>
      </w:r>
      <w:r>
        <w:t xml:space="preserve"> </w:t>
      </w:r>
      <w:r>
        <w:rPr>
          <w:bCs/>
          <w:b/>
        </w:rPr>
        <w:t xml:space="preserve">A:</w:t>
      </w:r>
      <w:r>
        <w:t xml:space="preserve"> </w:t>
      </w:r>
      <w:r>
        <w:t xml:space="preserve">Yes, our showrooms feature shower and wet-area displays where you can see how tiles perform in realistic bathroom settings, including drainage slopes and waterproofing details.</w:t>
      </w:r>
    </w:p>
    <w:p>
      <w:pPr>
        <w:pStyle w:val="BodyText"/>
      </w:pPr>
      <w:r>
        <w:rPr>
          <w:bCs/>
          <w:b/>
        </w:rPr>
        <w:t xml:space="preserve">Q61:</w:t>
      </w:r>
      <w:r>
        <w:t xml:space="preserve"> </w:t>
      </w:r>
      <w:r>
        <w:t xml:space="preserve">Can I request a consultation at my home instead of the showroom?</w:t>
      </w:r>
      <w:r>
        <w:t xml:space="preserve"> </w:t>
      </w:r>
      <w:r>
        <w:rPr>
          <w:bCs/>
          <w:b/>
        </w:rPr>
        <w:t xml:space="preserve">A:</w:t>
      </w:r>
      <w:r>
        <w:t xml:space="preserve"> </w:t>
      </w:r>
      <w:r>
        <w:t xml:space="preserve">For qualifying projects, home consultations can be arranged. There may be a call-out fee depending on distance and project scope, which is credited against your tile purchase.</w:t>
      </w:r>
    </w:p>
    <w:p>
      <w:pPr>
        <w:pStyle w:val="BodyText"/>
      </w:pPr>
      <w:r>
        <w:rPr>
          <w:bCs/>
          <w:b/>
        </w:rPr>
        <w:t xml:space="preserve">Q62:</w:t>
      </w:r>
      <w:r>
        <w:t xml:space="preserve"> </w:t>
      </w:r>
      <w:r>
        <w:t xml:space="preserve">Do you offer design consultations for holiday homes or second properties?</w:t>
      </w:r>
      <w:r>
        <w:t xml:space="preserve"> </w:t>
      </w:r>
      <w:r>
        <w:rPr>
          <w:bCs/>
          <w:b/>
        </w:rPr>
        <w:t xml:space="preserve">A:</w:t>
      </w:r>
      <w:r>
        <w:t xml:space="preserve"> </w:t>
      </w:r>
      <w:r>
        <w:t xml:space="preserve">Yes, we regularly work with clients renovating coastal or country properties. We can coordinate deliveries to any location within South Africa and offer virtual consultations for remote projects.</w:t>
      </w:r>
    </w:p>
    <w:p>
      <w:pPr>
        <w:pStyle w:val="BodyText"/>
      </w:pPr>
      <w:r>
        <w:rPr>
          <w:bCs/>
          <w:b/>
        </w:rPr>
        <w:t xml:space="preserve">Q63:</w:t>
      </w:r>
      <w:r>
        <w:t xml:space="preserve"> </w:t>
      </w:r>
      <w:r>
        <w:t xml:space="preserve">Can the advisor help me select tiles that will age well?</w:t>
      </w:r>
      <w:r>
        <w:t xml:space="preserve"> </w:t>
      </w:r>
      <w:r>
        <w:rPr>
          <w:bCs/>
          <w:b/>
        </w:rPr>
        <w:t xml:space="preserve">A:</w:t>
      </w:r>
      <w:r>
        <w:t xml:space="preserve"> </w:t>
      </w:r>
      <w:r>
        <w:t xml:space="preserve">Absolutely. Our advisors will guide you toward timeless selections that won’t date quickly, considering both classic aesthetics and practical longevity for your investment.</w:t>
      </w:r>
    </w:p>
    <w:p>
      <w:pPr>
        <w:pStyle w:val="BodyText"/>
      </w:pPr>
      <w:r>
        <w:rPr>
          <w:bCs/>
          <w:b/>
        </w:rPr>
        <w:t xml:space="preserve">Q64:</w:t>
      </w:r>
      <w:r>
        <w:t xml:space="preserve"> </w:t>
      </w:r>
      <w:r>
        <w:t xml:space="preserve">Do you have a loyalty program that offers priority consultation booking?</w:t>
      </w:r>
      <w:r>
        <w:t xml:space="preserve"> </w:t>
      </w:r>
      <w:r>
        <w:rPr>
          <w:bCs/>
          <w:b/>
        </w:rPr>
        <w:t xml:space="preserve">A:</w:t>
      </w:r>
      <w:r>
        <w:t xml:space="preserve"> </w:t>
      </w:r>
      <w:r>
        <w:t xml:space="preserve">Yes, our Collector’s Club members receive priority booking for consultations, exclusive previews of new collections, and invitations to VIP design events.</w:t>
      </w:r>
    </w:p>
    <w:p>
      <w:pPr>
        <w:pStyle w:val="BodyText"/>
      </w:pPr>
      <w:r>
        <w:rPr>
          <w:bCs/>
          <w:b/>
        </w:rPr>
        <w:t xml:space="preserve">Q65:</w:t>
      </w:r>
      <w:r>
        <w:t xml:space="preserve"> </w:t>
      </w:r>
      <w:r>
        <w:t xml:space="preserve">Can I see how grout colour affects the overall look during consultation?</w:t>
      </w:r>
      <w:r>
        <w:t xml:space="preserve"> </w:t>
      </w:r>
      <w:r>
        <w:rPr>
          <w:bCs/>
          <w:b/>
        </w:rPr>
        <w:t xml:space="preserve">A:</w:t>
      </w:r>
      <w:r>
        <w:t xml:space="preserve"> </w:t>
      </w:r>
      <w:r>
        <w:t xml:space="preserve">Yes, our advisors demonstrate how different grout colours — matching, contrasting, or neutral — dramatically change the appearance of your tile installation, helping you make an informed choice.</w:t>
      </w:r>
    </w:p>
    <w:bookmarkEnd w:id="52"/>
    <w:bookmarkStart w:id="53" w:name="X9193a726b8e463a7c25e6ae5969832ecaab0dee"/>
    <w:p>
      <w:pPr>
        <w:pStyle w:val="Heading2"/>
      </w:pPr>
      <w:r>
        <w:t xml:space="preserve">Category 2: Premium &amp; Imported Tile Collections</w:t>
      </w:r>
    </w:p>
    <w:p>
      <w:pPr>
        <w:pStyle w:val="FirstParagraph"/>
      </w:pPr>
      <w:r>
        <w:rPr>
          <w:bCs/>
          <w:b/>
        </w:rPr>
        <w:t xml:space="preserve">Q66:</w:t>
      </w:r>
      <w:r>
        <w:t xml:space="preserve"> </w:t>
      </w:r>
      <w:r>
        <w:t xml:space="preserve">What Italian porcelain collections does Tiletoria stock?</w:t>
      </w:r>
      <w:r>
        <w:t xml:space="preserve"> </w:t>
      </w:r>
      <w:r>
        <w:rPr>
          <w:bCs/>
          <w:b/>
        </w:rPr>
        <w:t xml:space="preserve">A:</w:t>
      </w:r>
      <w:r>
        <w:t xml:space="preserve"> </w:t>
      </w:r>
      <w:r>
        <w:t xml:space="preserve">Tiletoria imports premium Italian porcelain from leading manufacturers, offering large-format tiles, stone-look-look porcelains, and rectified options in sizes up to 1200x2400mm and beyond. Our Spec Lab features the latest Italian collections.</w:t>
      </w:r>
    </w:p>
    <w:p>
      <w:pPr>
        <w:pStyle w:val="BodyText"/>
      </w:pPr>
      <w:r>
        <w:rPr>
          <w:bCs/>
          <w:b/>
        </w:rPr>
        <w:t xml:space="preserve">Q67:</w:t>
      </w:r>
      <w:r>
        <w:t xml:space="preserve"> </w:t>
      </w:r>
      <w:r>
        <w:t xml:space="preserve">Do you have Spanish ceramic tiles?</w:t>
      </w:r>
      <w:r>
        <w:t xml:space="preserve"> </w:t>
      </w:r>
      <w:r>
        <w:rPr>
          <w:bCs/>
          <w:b/>
        </w:rPr>
        <w:t xml:space="preserve">A:</w:t>
      </w:r>
      <w:r>
        <w:t xml:space="preserve"> </w:t>
      </w:r>
      <w:r>
        <w:t xml:space="preserve">Yes, we import a wide range of Spanish ceramics known for their vibrant designs, encaustic patterns, and artisanal quality. These are particularly popular for feature walls, kitchen backsplashes, and bathroom accents.</w:t>
      </w:r>
    </w:p>
    <w:p>
      <w:pPr>
        <w:pStyle w:val="BodyText"/>
      </w:pPr>
      <w:r>
        <w:rPr>
          <w:bCs/>
          <w:b/>
        </w:rPr>
        <w:t xml:space="preserve">Q68:</w:t>
      </w:r>
      <w:r>
        <w:t xml:space="preserve"> </w:t>
      </w:r>
      <w:r>
        <w:t xml:space="preserve">What makes Italian porcelain tiles worth the premium price?</w:t>
      </w:r>
      <w:r>
        <w:t xml:space="preserve"> </w:t>
      </w:r>
      <w:r>
        <w:rPr>
          <w:bCs/>
          <w:b/>
        </w:rPr>
        <w:t xml:space="preserve">A:</w:t>
      </w:r>
      <w:r>
        <w:t xml:space="preserve"> </w:t>
      </w:r>
      <w:r>
        <w:t xml:space="preserve">Italian porcelain is manufactured using advanced technologies that produce superior density, minimal water absorption (&lt;0.05%), exceptional print clarity for stone and wood replicas, and consistent rectification. The design authenticity and long-term durability justify the investment.</w:t>
      </w:r>
    </w:p>
    <w:p>
      <w:pPr>
        <w:pStyle w:val="BodyText"/>
      </w:pPr>
      <w:r>
        <w:rPr>
          <w:bCs/>
          <w:b/>
        </w:rPr>
        <w:t xml:space="preserve">Q69:</w:t>
      </w:r>
      <w:r>
        <w:t xml:space="preserve"> </w:t>
      </w:r>
      <w:r>
        <w:t xml:space="preserve">What sizes are available in large-format tiles?</w:t>
      </w:r>
      <w:r>
        <w:t xml:space="preserve"> </w:t>
      </w:r>
      <w:r>
        <w:rPr>
          <w:bCs/>
          <w:b/>
        </w:rPr>
        <w:t xml:space="preserve">A:</w:t>
      </w:r>
      <w:r>
        <w:t xml:space="preserve"> </w:t>
      </w:r>
      <w:r>
        <w:t xml:space="preserve">Our large-format collection includes 600x1200mm, 750x1500mm, 900x1800mm, 1200x1200mm, 1200x2400mm, and 1600x3200mm slabs. These sizes create seamless, luxurious surfaces with minimal grout lines.</w:t>
      </w:r>
    </w:p>
    <w:p>
      <w:pPr>
        <w:pStyle w:val="BodyText"/>
      </w:pPr>
      <w:r>
        <w:rPr>
          <w:bCs/>
          <w:b/>
        </w:rPr>
        <w:t xml:space="preserve">Q70:</w:t>
      </w:r>
      <w:r>
        <w:t xml:space="preserve"> </w:t>
      </w:r>
      <w:r>
        <w:t xml:space="preserve">Do you stock encaustic cement tiles?</w:t>
      </w:r>
      <w:r>
        <w:t xml:space="preserve"> </w:t>
      </w:r>
      <w:r>
        <w:rPr>
          <w:bCs/>
          <w:b/>
        </w:rPr>
        <w:t xml:space="preserve">A:</w:t>
      </w:r>
      <w:r>
        <w:t xml:space="preserve"> </w:t>
      </w:r>
      <w:r>
        <w:t xml:space="preserve">Yes, we offer both traditional cement-based encaustic tiles and porcelain reproductions that capture the same aesthetic with easier maintenance. These are available in a variety of geometric and floral patterns.</w:t>
      </w:r>
    </w:p>
    <w:p>
      <w:pPr>
        <w:pStyle w:val="BodyText"/>
      </w:pPr>
      <w:r>
        <w:rPr>
          <w:bCs/>
          <w:b/>
        </w:rPr>
        <w:t xml:space="preserve">Q71:</w:t>
      </w:r>
      <w:r>
        <w:t xml:space="preserve"> </w:t>
      </w:r>
      <w:r>
        <w:t xml:space="preserve">What is the our exclusive mosaic range collection?</w:t>
      </w:r>
      <w:r>
        <w:t xml:space="preserve"> </w:t>
      </w:r>
      <w:r>
        <w:rPr>
          <w:bCs/>
          <w:b/>
        </w:rPr>
        <w:t xml:space="preserve">A:</w:t>
      </w:r>
      <w:r>
        <w:t xml:space="preserve"> </w:t>
      </w:r>
      <w:r>
        <w:t xml:space="preserve">our exclusive mosaic range is Tiletoria’s exclusive mosaic range featuring glass, stone, metal, and mixed-media mosaics in various sizes and finishes. It’s a signature collection available only through Tiletoria showrooms.</w:t>
      </w:r>
    </w:p>
    <w:p>
      <w:pPr>
        <w:pStyle w:val="BodyText"/>
      </w:pPr>
      <w:r>
        <w:rPr>
          <w:bCs/>
          <w:b/>
        </w:rPr>
        <w:t xml:space="preserve">Q72:</w:t>
      </w:r>
      <w:r>
        <w:t xml:space="preserve"> </w:t>
      </w:r>
      <w:r>
        <w:t xml:space="preserve">Do you have-look porcelain tiles?</w:t>
      </w:r>
      <w:r>
        <w:t xml:space="preserve"> </w:t>
      </w:r>
      <w:r>
        <w:rPr>
          <w:bCs/>
          <w:b/>
        </w:rPr>
        <w:t xml:space="preserve">A:</w:t>
      </w:r>
      <w:r>
        <w:t xml:space="preserve"> </w:t>
      </w:r>
      <w:r>
        <w:t xml:space="preserve">Yes, our-look porcelain collection is extensive, featuring replicas of-look porcelain-look porcelain-look porcelain, and other prestigiouss. These offer the beauty ofwith the practicality of porcelain — no sealing required, stain-resistant, and highly durable.</w:t>
      </w:r>
    </w:p>
    <w:p>
      <w:pPr>
        <w:pStyle w:val="BodyText"/>
      </w:pPr>
      <w:r>
        <w:rPr>
          <w:bCs/>
          <w:b/>
        </w:rPr>
        <w:t xml:space="preserve">Q73:</w:t>
      </w:r>
      <w:r>
        <w:t xml:space="preserve"> </w:t>
      </w:r>
      <w:r>
        <w:t xml:space="preserve">What is the price range for Italian porcelain tiles?</w:t>
      </w:r>
      <w:r>
        <w:t xml:space="preserve"> </w:t>
      </w:r>
      <w:r>
        <w:rPr>
          <w:bCs/>
          <w:b/>
        </w:rPr>
        <w:t xml:space="preserve">A:</w:t>
      </w:r>
      <w:r>
        <w:t xml:space="preserve"> </w:t>
      </w:r>
      <w:r>
        <w:t xml:space="preserve">Italian porcelain tiles typically range from R450 to R1,800 per m² depending on size, finish, and brand. Large-format and ultra-thin porcelain slabs are at the premium end of this range.</w:t>
      </w:r>
    </w:p>
    <w:p>
      <w:pPr>
        <w:pStyle w:val="BodyText"/>
      </w:pPr>
      <w:r>
        <w:rPr>
          <w:bCs/>
          <w:b/>
        </w:rPr>
        <w:t xml:space="preserve">Q74:</w:t>
      </w:r>
      <w:r>
        <w:t xml:space="preserve"> </w:t>
      </w:r>
      <w:r>
        <w:t xml:space="preserve">Do you stock stone-look porcelain tiles?</w:t>
      </w:r>
      <w:r>
        <w:t xml:space="preserve"> </w:t>
      </w:r>
      <w:r>
        <w:rPr>
          <w:bCs/>
          <w:b/>
        </w:rPr>
        <w:t xml:space="preserve">A:</w:t>
      </w:r>
      <w:r>
        <w:t xml:space="preserve"> </w:t>
      </w:r>
      <w:r>
        <w:t xml:space="preserve">Yes, we offer stone-look porcelain tiles replicating, porcelain tile. These are available in various formats from 300x600mm to large-format 1200x2400mm slabs.</w:t>
      </w:r>
    </w:p>
    <w:p>
      <w:pPr>
        <w:pStyle w:val="BodyText"/>
      </w:pPr>
      <w:r>
        <w:rPr>
          <w:bCs/>
          <w:b/>
        </w:rPr>
        <w:t xml:space="preserve">Q75:</w:t>
      </w:r>
      <w:r>
        <w:t xml:space="preserve"> </w:t>
      </w:r>
      <w:r>
        <w:t xml:space="preserve">Are your imported tiles exclusive to Tiletoria?</w:t>
      </w:r>
      <w:r>
        <w:t xml:space="preserve"> </w:t>
      </w:r>
      <w:r>
        <w:rPr>
          <w:bCs/>
          <w:b/>
        </w:rPr>
        <w:t xml:space="preserve">A:</w:t>
      </w:r>
      <w:r>
        <w:t xml:space="preserve"> </w:t>
      </w:r>
      <w:r>
        <w:t xml:space="preserve">Many of our collections are exclusive or have limited distribution in South Africa. our exclusive mosaic range range is entirely exclusive, and we have exclusive partnerships with several Italian and Spanish manufacturers.</w:t>
      </w:r>
    </w:p>
    <w:p>
      <w:pPr>
        <w:pStyle w:val="BodyText"/>
      </w:pPr>
      <w:r>
        <w:rPr>
          <w:bCs/>
          <w:b/>
        </w:rPr>
        <w:t xml:space="preserve">Q76:</w:t>
      </w:r>
      <w:r>
        <w:t xml:space="preserve"> </w:t>
      </w:r>
      <w:r>
        <w:t xml:space="preserve">What French artisanal tiles do you stock?</w:t>
      </w:r>
      <w:r>
        <w:t xml:space="preserve"> </w:t>
      </w:r>
      <w:r>
        <w:rPr>
          <w:bCs/>
          <w:b/>
        </w:rPr>
        <w:t xml:space="preserve">A:</w:t>
      </w:r>
      <w:r>
        <w:t xml:space="preserve"> </w:t>
      </w:r>
      <w:r>
        <w:t xml:space="preserve">We import French artisanal ceramics including handcrafted wall tiles, decorative feature tiles, and heritage-inspired designs that bring authentic European character to bathrooms and kitchens.</w:t>
      </w:r>
    </w:p>
    <w:p>
      <w:pPr>
        <w:pStyle w:val="BodyText"/>
      </w:pPr>
      <w:r>
        <w:rPr>
          <w:bCs/>
          <w:b/>
        </w:rPr>
        <w:t xml:space="preserve">Q77:</w:t>
      </w:r>
      <w:r>
        <w:t xml:space="preserve"> </w:t>
      </w:r>
      <w:r>
        <w:t xml:space="preserve">Do you have tiles that look like handmade Zellige tiles?</w:t>
      </w:r>
      <w:r>
        <w:t xml:space="preserve"> </w:t>
      </w:r>
      <w:r>
        <w:rPr>
          <w:bCs/>
          <w:b/>
        </w:rPr>
        <w:t xml:space="preserve">A:</w:t>
      </w:r>
      <w:r>
        <w:t xml:space="preserve"> </w:t>
      </w:r>
      <w:r>
        <w:t xml:space="preserve">Yes, we stock porcelain and ceramic tiles that capture the beautiful, irregular, glazed appearance of traditional Moroccan Zellige tiles. These are extremely popular for feature walls and kitchen splashbacks.</w:t>
      </w:r>
    </w:p>
    <w:p>
      <w:pPr>
        <w:pStyle w:val="BodyText"/>
      </w:pPr>
      <w:r>
        <w:rPr>
          <w:bCs/>
          <w:b/>
        </w:rPr>
        <w:t xml:space="preserve">Q78:</w:t>
      </w:r>
      <w:r>
        <w:t xml:space="preserve"> </w:t>
      </w:r>
      <w:r>
        <w:t xml:space="preserve">What is the difference between your standard and premium collections?</w:t>
      </w:r>
      <w:r>
        <w:t xml:space="preserve"> </w:t>
      </w:r>
      <w:r>
        <w:rPr>
          <w:bCs/>
          <w:b/>
        </w:rPr>
        <w:t xml:space="preserve">A:</w:t>
      </w:r>
      <w:r>
        <w:t xml:space="preserve"> </w:t>
      </w:r>
      <w:r>
        <w:t xml:space="preserve">Premium collections typically feature larger formats, superior rectification, more sophisticated print technology for realistic textures, imported origin (Italy, Spain, France), and exclusive designs. Standard collections offer excellent quality at more accessible price points.</w:t>
      </w:r>
    </w:p>
    <w:p>
      <w:pPr>
        <w:pStyle w:val="BodyText"/>
      </w:pPr>
      <w:r>
        <w:rPr>
          <w:bCs/>
          <w:b/>
        </w:rPr>
        <w:t xml:space="preserve">Q79:</w:t>
      </w:r>
      <w:r>
        <w:t xml:space="preserve"> </w:t>
      </w:r>
      <w:r>
        <w:t xml:space="preserve">Do you stock terrazzo-look tiles?</w:t>
      </w:r>
      <w:r>
        <w:t xml:space="preserve"> </w:t>
      </w:r>
      <w:r>
        <w:rPr>
          <w:bCs/>
          <w:b/>
        </w:rPr>
        <w:t xml:space="preserve">A:</w:t>
      </w:r>
      <w:r>
        <w:t xml:space="preserve"> </w:t>
      </w:r>
      <w:r>
        <w:t xml:space="preserve">Yes, terrazzo-look tiles are one of our most popular ranges. We offer porcelain terrazzo reproductions in various chip sizes, colours, and formats — from traditional to contemporary interpretations.</w:t>
      </w:r>
    </w:p>
    <w:p>
      <w:pPr>
        <w:pStyle w:val="BodyText"/>
      </w:pPr>
      <w:r>
        <w:rPr>
          <w:bCs/>
          <w:b/>
        </w:rPr>
        <w:t xml:space="preserve">Q80:</w:t>
      </w:r>
      <w:r>
        <w:t xml:space="preserve"> </w:t>
      </w:r>
      <w:r>
        <w:t xml:space="preserve">Can I order tiles that are not currently in stock?</w:t>
      </w:r>
      <w:r>
        <w:t xml:space="preserve"> </w:t>
      </w:r>
      <w:r>
        <w:rPr>
          <w:bCs/>
          <w:b/>
        </w:rPr>
        <w:t xml:space="preserve">A:</w:t>
      </w:r>
      <w:r>
        <w:t xml:space="preserve"> </w:t>
      </w:r>
      <w:r>
        <w:t xml:space="preserve">Yes, we can special-order tiles from our international supplier partners. Lead times typically range from 8-16 weeks depending on the manufacturer and shipping schedule. A deposit is required for special orders.</w:t>
      </w:r>
    </w:p>
    <w:p>
      <w:pPr>
        <w:pStyle w:val="BodyText"/>
      </w:pPr>
      <w:r>
        <w:rPr>
          <w:bCs/>
          <w:b/>
        </w:rPr>
        <w:t xml:space="preserve">Q81:</w:t>
      </w:r>
      <w:r>
        <w:t xml:space="preserve"> </w:t>
      </w:r>
      <w:r>
        <w:t xml:space="preserve">Do you have concrete-look porcelain tiles?</w:t>
      </w:r>
      <w:r>
        <w:t xml:space="preserve"> </w:t>
      </w:r>
      <w:r>
        <w:rPr>
          <w:bCs/>
          <w:b/>
        </w:rPr>
        <w:t xml:space="preserve">A:</w:t>
      </w:r>
      <w:r>
        <w:t xml:space="preserve"> </w:t>
      </w:r>
      <w:r>
        <w:t xml:space="preserve">Yes, our concrete-look porcelain collection includes smooth, textured, and formwork-finish options in various shades of grey. These are popular for contemporary, minimalist designs.</w:t>
      </w:r>
    </w:p>
    <w:p>
      <w:pPr>
        <w:pStyle w:val="BodyText"/>
      </w:pPr>
      <w:r>
        <w:rPr>
          <w:bCs/>
          <w:b/>
        </w:rPr>
        <w:t xml:space="preserve">Q82:</w:t>
      </w:r>
      <w:r>
        <w:t xml:space="preserve"> </w:t>
      </w:r>
      <w:r>
        <w:t xml:space="preserve">What wood-look porcelain tiles do you offer?</w:t>
      </w:r>
      <w:r>
        <w:t xml:space="preserve"> </w:t>
      </w:r>
      <w:r>
        <w:rPr>
          <w:bCs/>
          <w:b/>
        </w:rPr>
        <w:t xml:space="preserve">A:</w:t>
      </w:r>
      <w:r>
        <w:t xml:space="preserve"> </w:t>
      </w:r>
      <w:r>
        <w:t xml:space="preserve">We offer wood-look porcelain in plank formats from 150x900mm to 300x1800mm, replicating oak, walnut, teak, and exotic wood species. These are ideal for bathrooms and areas where real wood is unsuitable.</w:t>
      </w:r>
    </w:p>
    <w:p>
      <w:pPr>
        <w:pStyle w:val="BodyText"/>
      </w:pPr>
      <w:r>
        <w:rPr>
          <w:bCs/>
          <w:b/>
        </w:rPr>
        <w:t xml:space="preserve">Q83:</w:t>
      </w:r>
      <w:r>
        <w:t xml:space="preserve"> </w:t>
      </w:r>
      <w:r>
        <w:t xml:space="preserve">Do you have metallic-finish tiles?</w:t>
      </w:r>
      <w:r>
        <w:t xml:space="preserve"> </w:t>
      </w:r>
      <w:r>
        <w:rPr>
          <w:bCs/>
          <w:b/>
        </w:rPr>
        <w:t xml:space="preserve">A:</w:t>
      </w:r>
      <w:r>
        <w:t xml:space="preserve"> </w:t>
      </w:r>
      <w:r>
        <w:t xml:space="preserve">Yes, we stock tiles with metallic glazes, metallic-effect porcelain, and mixed-media mosaics incorporating metal elements. These are popular for feature walls and luxury accent areas.</w:t>
      </w:r>
    </w:p>
    <w:p>
      <w:pPr>
        <w:pStyle w:val="BodyText"/>
      </w:pPr>
      <w:r>
        <w:rPr>
          <w:bCs/>
          <w:b/>
        </w:rPr>
        <w:t xml:space="preserve">Q84:</w:t>
      </w:r>
      <w:r>
        <w:t xml:space="preserve"> </w:t>
      </w:r>
      <w:r>
        <w:t xml:space="preserve">Are your premium tiles suitable for underfloor heating?</w:t>
      </w:r>
      <w:r>
        <w:t xml:space="preserve"> </w:t>
      </w:r>
      <w:r>
        <w:rPr>
          <w:bCs/>
          <w:b/>
        </w:rPr>
        <w:t xml:space="preserve">A:</w:t>
      </w:r>
      <w:r>
        <w:t xml:space="preserve"> </w:t>
      </w:r>
      <w:r>
        <w:t xml:space="preserve">Yes, all our porcelain and ceramic tiles are excellent conductors of heat and fully compatible with underfloor heating systems. Porcelain is particularly efficient due to its density and thermal conductivity.</w:t>
      </w:r>
    </w:p>
    <w:p>
      <w:pPr>
        <w:pStyle w:val="BodyText"/>
      </w:pPr>
      <w:r>
        <w:rPr>
          <w:bCs/>
          <w:b/>
        </w:rPr>
        <w:t xml:space="preserve">Q85:</w:t>
      </w:r>
      <w:r>
        <w:t xml:space="preserve"> </w:t>
      </w:r>
      <w:r>
        <w:t xml:space="preserve">Do you stock tiles from Turkey and Brazil?</w:t>
      </w:r>
    </w:p>
    <w:p>
      <w:pPr>
        <w:pStyle w:val="BodyText"/>
      </w:pPr>
      <w:r>
        <w:rPr>
          <w:bCs/>
          <w:b/>
        </w:rPr>
        <w:t xml:space="preserve">Q86:</w:t>
      </w:r>
      <w:r>
        <w:t xml:space="preserve"> </w:t>
      </w:r>
      <w:r>
        <w:t xml:space="preserve">What is the largest tile size you stock?</w:t>
      </w:r>
      <w:r>
        <w:t xml:space="preserve"> </w:t>
      </w:r>
      <w:r>
        <w:rPr>
          <w:bCs/>
          <w:b/>
        </w:rPr>
        <w:t xml:space="preserve">A:</w:t>
      </w:r>
      <w:r>
        <w:t xml:space="preserve"> </w:t>
      </w:r>
      <w:r>
        <w:t xml:space="preserve">We stock porcelain slabs up to 1600x3200mm, which are used for countertops, wall cladding, and seamless flooring. These require specialised handling and installation expertise.</w:t>
      </w:r>
    </w:p>
    <w:p>
      <w:pPr>
        <w:pStyle w:val="BodyText"/>
      </w:pPr>
      <w:r>
        <w:rPr>
          <w:bCs/>
          <w:b/>
        </w:rPr>
        <w:t xml:space="preserve">Q87:</w:t>
      </w:r>
      <w:r>
        <w:t xml:space="preserve"> </w:t>
      </w:r>
      <w:r>
        <w:t xml:space="preserve">Do you have patterned Victorian-style floor tiles?</w:t>
      </w:r>
      <w:r>
        <w:t xml:space="preserve"> </w:t>
      </w:r>
      <w:r>
        <w:rPr>
          <w:bCs/>
          <w:b/>
        </w:rPr>
        <w:t xml:space="preserve">A:</w:t>
      </w:r>
      <w:r>
        <w:t xml:space="preserve"> </w:t>
      </w:r>
      <w:r>
        <w:t xml:space="preserve">Yes, we offer Victorian-inspired patterned floor tiles in both porcelain and cement formats. These are popular for heritage renovations and period-appropriate restorations in older homes.</w:t>
      </w:r>
    </w:p>
    <w:p>
      <w:pPr>
        <w:pStyle w:val="BodyText"/>
      </w:pPr>
      <w:r>
        <w:rPr>
          <w:bCs/>
          <w:b/>
        </w:rPr>
        <w:t xml:space="preserve">Q88:</w:t>
      </w:r>
      <w:r>
        <w:t xml:space="preserve"> </w:t>
      </w:r>
      <w:r>
        <w:t xml:space="preserve">What is a rectified tile?</w:t>
      </w:r>
      <w:r>
        <w:t xml:space="preserve"> </w:t>
      </w:r>
      <w:r>
        <w:rPr>
          <w:bCs/>
          <w:b/>
        </w:rPr>
        <w:t xml:space="preserve">A:</w:t>
      </w:r>
      <w:r>
        <w:t xml:space="preserve"> </w:t>
      </w:r>
      <w:r>
        <w:t xml:space="preserve">A rectified tile is mechanically cut after firing to achieve precise, uniform dimensions with perfectly square edges. This allows for narrow grout joints (1.5-2mm) and a seamless, modern appearance.</w:t>
      </w:r>
    </w:p>
    <w:p>
      <w:pPr>
        <w:pStyle w:val="BodyText"/>
      </w:pPr>
      <w:r>
        <w:rPr>
          <w:bCs/>
          <w:b/>
        </w:rPr>
        <w:t xml:space="preserve">Q89:</w:t>
      </w:r>
      <w:r>
        <w:t xml:space="preserve"> </w:t>
      </w:r>
      <w:r>
        <w:t xml:space="preserve">Do you have tiles suitable for Art Deco interiors?</w:t>
      </w:r>
      <w:r>
        <w:t xml:space="preserve"> </w:t>
      </w:r>
      <w:r>
        <w:rPr>
          <w:bCs/>
          <w:b/>
        </w:rPr>
        <w:t xml:space="preserve">A:</w:t>
      </w:r>
      <w:r>
        <w:t xml:space="preserve"> </w:t>
      </w:r>
      <w:r>
        <w:t xml:space="preserve">Yes, we stock geometric patterns, fan shapes, subway tiles, and decorative border tiles that work beautifully in Art Deco-inspired renovations.</w:t>
      </w:r>
    </w:p>
    <w:p>
      <w:pPr>
        <w:pStyle w:val="BodyText"/>
      </w:pPr>
      <w:r>
        <w:rPr>
          <w:bCs/>
          <w:b/>
        </w:rPr>
        <w:t xml:space="preserve">Q90:</w:t>
      </w:r>
      <w:r>
        <w:t xml:space="preserve"> </w:t>
      </w:r>
      <w:r>
        <w:t xml:space="preserve">Can I see the full range of a particular collection at one showroom?</w:t>
      </w:r>
      <w:r>
        <w:t xml:space="preserve"> </w:t>
      </w:r>
      <w:r>
        <w:rPr>
          <w:bCs/>
          <w:b/>
        </w:rPr>
        <w:t xml:space="preserve">A:</w:t>
      </w:r>
      <w:r>
        <w:t xml:space="preserve"> </w:t>
      </w:r>
      <w:r>
        <w:t xml:space="preserve">Our Spec Lab carries the most comprehensive range of premium collections. If specific items are not on display, we can arrange to have them brought in from our warehouse or other showrooms for your viewing.</w:t>
      </w:r>
    </w:p>
    <w:p>
      <w:pPr>
        <w:pStyle w:val="BodyText"/>
      </w:pPr>
      <w:r>
        <w:rPr>
          <w:bCs/>
          <w:b/>
        </w:rPr>
        <w:t xml:space="preserve">Q91:</w:t>
      </w:r>
      <w:r>
        <w:t xml:space="preserve"> </w:t>
      </w:r>
      <w:r>
        <w:t xml:space="preserve">Do you offer matching wall and floor tiles within collections?</w:t>
      </w:r>
      <w:r>
        <w:t xml:space="preserve"> </w:t>
      </w:r>
      <w:r>
        <w:rPr>
          <w:bCs/>
          <w:b/>
        </w:rPr>
        <w:t xml:space="preserve">A:</w:t>
      </w:r>
      <w:r>
        <w:t xml:space="preserve"> </w:t>
      </w:r>
      <w:r>
        <w:t xml:space="preserve">Yes, many of our collections are designed with coordinating wall and floor options — often with matching colours but different textures or slip ratings appropriate to each application.</w:t>
      </w:r>
    </w:p>
    <w:p>
      <w:pPr>
        <w:pStyle w:val="BodyText"/>
      </w:pPr>
      <w:r>
        <w:rPr>
          <w:bCs/>
          <w:b/>
        </w:rPr>
        <w:t xml:space="preserve">Q92:</w:t>
      </w:r>
      <w:r>
        <w:t xml:space="preserve"> </w:t>
      </w:r>
      <w:r>
        <w:t xml:space="preserve">What are the current tile trends for premium renovations?</w:t>
      </w:r>
      <w:r>
        <w:t xml:space="preserve"> </w:t>
      </w:r>
      <w:r>
        <w:rPr>
          <w:bCs/>
          <w:b/>
        </w:rPr>
        <w:t xml:space="preserve">A:</w:t>
      </w:r>
      <w:r>
        <w:t xml:space="preserve"> </w:t>
      </w:r>
      <w:r>
        <w:t xml:space="preserve">Current trends include extra-large formats, stone-look porcelain, warm earth tones, Zellige-effect wall tiles, micro-cement looks, bold patterned floors, and natural textures with subtle variation.</w:t>
      </w:r>
    </w:p>
    <w:p>
      <w:pPr>
        <w:pStyle w:val="BodyText"/>
      </w:pPr>
      <w:r>
        <w:rPr>
          <w:bCs/>
          <w:b/>
        </w:rPr>
        <w:t xml:space="preserve">Q93:</w:t>
      </w:r>
      <w:r>
        <w:t xml:space="preserve"> </w:t>
      </w:r>
      <w:r>
        <w:t xml:space="preserve">Do you stock outdoor porcelain pavers?</w:t>
      </w:r>
      <w:r>
        <w:t xml:space="preserve"> </w:t>
      </w:r>
      <w:r>
        <w:rPr>
          <w:bCs/>
          <w:b/>
        </w:rPr>
        <w:t xml:space="preserve">A:</w:t>
      </w:r>
      <w:r>
        <w:t xml:space="preserve"> </w:t>
      </w:r>
      <w:r>
        <w:t xml:space="preserve">Yes, we offer outdoor porcelain pavers specifically designed for exterior use with higher slip ratings (R11-R12), frost resistance, and thicker profiles (20mm) for raised pedestal installation.</w:t>
      </w:r>
    </w:p>
    <w:p>
      <w:pPr>
        <w:pStyle w:val="BodyText"/>
      </w:pPr>
      <w:r>
        <w:rPr>
          <w:bCs/>
          <w:b/>
        </w:rPr>
        <w:t xml:space="preserve">Q94:</w:t>
      </w:r>
      <w:r>
        <w:t xml:space="preserve"> </w:t>
      </w:r>
      <w:r>
        <w:t xml:space="preserve">Are your imported tiles certified for South African building standards?</w:t>
      </w:r>
      <w:r>
        <w:t xml:space="preserve"> </w:t>
      </w:r>
      <w:r>
        <w:rPr>
          <w:bCs/>
          <w:b/>
        </w:rPr>
        <w:t xml:space="preserve">A:</w:t>
      </w:r>
      <w:r>
        <w:t xml:space="preserve"> </w:t>
      </w:r>
      <w:r>
        <w:t xml:space="preserve">Yes, all our imported tiles comply with SANS 1449 standards for ceramic tiles and SANS 10107 for tiling installation. Certificates of compliance are available upon request.</w:t>
      </w:r>
    </w:p>
    <w:p>
      <w:pPr>
        <w:pStyle w:val="BodyText"/>
      </w:pPr>
      <w:r>
        <w:rPr>
          <w:bCs/>
          <w:b/>
        </w:rPr>
        <w:t xml:space="preserve">Q95:</w:t>
      </w:r>
      <w:r>
        <w:t xml:space="preserve"> </w:t>
      </w:r>
      <w:r>
        <w:t xml:space="preserve">Do you have glossy finish options for wall tiles?</w:t>
      </w:r>
      <w:r>
        <w:t xml:space="preserve"> </w:t>
      </w:r>
      <w:r>
        <w:rPr>
          <w:bCs/>
          <w:b/>
        </w:rPr>
        <w:t xml:space="preserve">A:</w:t>
      </w:r>
      <w:r>
        <w:t xml:space="preserve"> </w:t>
      </w:r>
      <w:r>
        <w:t xml:space="preserve">Yes, we offer glossy, satin, honed, textured, and natural finish options across our wall tile ranges. Glossy finishes are popular for bathroom walls as they reflect light and are easy to clean.</w:t>
      </w:r>
    </w:p>
    <w:p>
      <w:pPr>
        <w:pStyle w:val="BodyText"/>
      </w:pPr>
      <w:r>
        <w:rPr>
          <w:bCs/>
          <w:b/>
        </w:rPr>
        <w:t xml:space="preserve">Q96:</w:t>
      </w:r>
      <w:r>
        <w:t xml:space="preserve"> </w:t>
      </w:r>
      <w:r>
        <w:t xml:space="preserve">What is the price range for Spanish ceramic tiles?</w:t>
      </w:r>
      <w:r>
        <w:t xml:space="preserve"> </w:t>
      </w:r>
      <w:r>
        <w:rPr>
          <w:bCs/>
          <w:b/>
        </w:rPr>
        <w:t xml:space="preserve">A:</w:t>
      </w:r>
      <w:r>
        <w:t xml:space="preserve"> </w:t>
      </w:r>
      <w:r>
        <w:t xml:space="preserve">Spanish ceramic tiles typically range from R250 to R850 per m², with artisanal and handmade-style options at the higher end. Feature tiles and decorative pieces may be priced individually.</w:t>
      </w:r>
    </w:p>
    <w:p>
      <w:pPr>
        <w:pStyle w:val="BodyText"/>
      </w:pPr>
      <w:r>
        <w:rPr>
          <w:bCs/>
          <w:b/>
        </w:rPr>
        <w:t xml:space="preserve">Q97:</w:t>
      </w:r>
      <w:r>
        <w:t xml:space="preserve"> </w:t>
      </w:r>
      <w:r>
        <w:t xml:space="preserve">Do you stock tiles with 3D relief textures?</w:t>
      </w:r>
      <w:r>
        <w:t xml:space="preserve"> </w:t>
      </w:r>
      <w:r>
        <w:rPr>
          <w:bCs/>
          <w:b/>
        </w:rPr>
        <w:t xml:space="preserve">A:</w:t>
      </w:r>
      <w:r>
        <w:t xml:space="preserve"> </w:t>
      </w:r>
      <w:r>
        <w:t xml:space="preserve">Yes, we offer tiles with three-dimensional relief patterns that create stunning shadow lines and tactile surfaces. These are popular for feature walls in bathrooms and living areas.</w:t>
      </w:r>
    </w:p>
    <w:p>
      <w:pPr>
        <w:pStyle w:val="BodyText"/>
      </w:pPr>
      <w:r>
        <w:rPr>
          <w:bCs/>
          <w:b/>
        </w:rPr>
        <w:t xml:space="preserve">Q98:</w:t>
      </w:r>
      <w:r>
        <w:t xml:space="preserve"> </w:t>
      </w:r>
      <w:r>
        <w:t xml:space="preserve">Can I get the same tile in multiple sizes?</w:t>
      </w:r>
      <w:r>
        <w:t xml:space="preserve"> </w:t>
      </w:r>
      <w:r>
        <w:rPr>
          <w:bCs/>
          <w:b/>
        </w:rPr>
        <w:t xml:space="preserve">A:</w:t>
      </w:r>
      <w:r>
        <w:t xml:space="preserve"> </w:t>
      </w:r>
      <w:r>
        <w:t xml:space="preserve">Many of our premium collections offer the same design across multiple formats — for example, 300x600mm, 600x600mm, and 600x1200mm — allowing cohesive design across different spaces.</w:t>
      </w:r>
    </w:p>
    <w:p>
      <w:pPr>
        <w:pStyle w:val="BodyText"/>
      </w:pPr>
      <w:r>
        <w:rPr>
          <w:bCs/>
          <w:b/>
        </w:rPr>
        <w:t xml:space="preserve">Q99:</w:t>
      </w:r>
      <w:r>
        <w:t xml:space="preserve"> </w:t>
      </w:r>
      <w:r>
        <w:t xml:space="preserve">Do you have tiles that replicate porcelain tile?</w:t>
      </w:r>
      <w:r>
        <w:t xml:space="preserve"> </w:t>
      </w:r>
      <w:r>
        <w:rPr>
          <w:bCs/>
          <w:b/>
        </w:rPr>
        <w:t xml:space="preserve">A:</w:t>
      </w:r>
      <w:r>
        <w:t xml:space="preserve"> </w:t>
      </w:r>
      <w:r>
        <w:t xml:space="preserve">Yes, our stone-look collection includes excellent porcelain tile reproductions that capture the soft, warm tones and subtle fossil details of natural porcelain tile.</w:t>
      </w:r>
    </w:p>
    <w:p>
      <w:pPr>
        <w:pStyle w:val="BodyText"/>
      </w:pPr>
      <w:r>
        <w:rPr>
          <w:bCs/>
          <w:b/>
        </w:rPr>
        <w:t xml:space="preserve">Q100:</w:t>
      </w:r>
      <w:r>
        <w:t xml:space="preserve"> </w:t>
      </w:r>
      <w:r>
        <w:t xml:space="preserve">What makes the Spec Lab collections different from what’s in regular showrooms?</w:t>
      </w:r>
      <w:r>
        <w:t xml:space="preserve"> </w:t>
      </w:r>
      <w:r>
        <w:rPr>
          <w:bCs/>
          <w:b/>
        </w:rPr>
        <w:t xml:space="preserve">A:</w:t>
      </w:r>
      <w:r>
        <w:t xml:space="preserve"> </w:t>
      </w:r>
      <w:r>
        <w:t xml:space="preserve">The Spec Lab focuses on our most exclusive, imported, and design-forward collections. It receives new collections first and offers the full depth of range that may be abbreviated at standard showrooms.</w:t>
      </w:r>
    </w:p>
    <w:p>
      <w:pPr>
        <w:pStyle w:val="BodyText"/>
      </w:pPr>
      <w:r>
        <w:rPr>
          <w:bCs/>
          <w:b/>
        </w:rPr>
        <w:t xml:space="preserve">Q101:</w:t>
      </w:r>
      <w:r>
        <w:t xml:space="preserve"> </w:t>
      </w:r>
      <w:r>
        <w:t xml:space="preserve">Do you stock tiles for modern farmhouse or coastal styles?</w:t>
      </w:r>
      <w:r>
        <w:t xml:space="preserve"> </w:t>
      </w:r>
      <w:r>
        <w:rPr>
          <w:bCs/>
          <w:b/>
        </w:rPr>
        <w:t xml:space="preserve">A:</w:t>
      </w:r>
      <w:r>
        <w:t xml:space="preserve"> </w:t>
      </w:r>
      <w:r>
        <w:t xml:space="preserve">Yes, we have curated selections for modern farmhouse (weathered wood-look, subway tiles, hexagonal floors) and coastal (bleached wood-look, sea-glass mosaics, sandy stone-look) interior styles.</w:t>
      </w:r>
    </w:p>
    <w:p>
      <w:pPr>
        <w:pStyle w:val="BodyText"/>
      </w:pPr>
      <w:r>
        <w:rPr>
          <w:bCs/>
          <w:b/>
        </w:rPr>
        <w:t xml:space="preserve">Q102:</w:t>
      </w:r>
      <w:r>
        <w:t xml:space="preserve"> </w:t>
      </w:r>
      <w:r>
        <w:t xml:space="preserve">Are your premium tiles suitable for commercial as well as residential use?</w:t>
      </w:r>
      <w:r>
        <w:t xml:space="preserve"> </w:t>
      </w:r>
      <w:r>
        <w:rPr>
          <w:bCs/>
          <w:b/>
        </w:rPr>
        <w:t xml:space="preserve">A:</w:t>
      </w:r>
      <w:r>
        <w:t xml:space="preserve"> </w:t>
      </w:r>
      <w:r>
        <w:t xml:space="preserve">Yes, many of our premium porcelain tiles have PEI ratings of 4 or 5, making them suitable for heavy commercial traffic as well as residential applications.</w:t>
      </w:r>
    </w:p>
    <w:p>
      <w:pPr>
        <w:pStyle w:val="BodyText"/>
      </w:pPr>
      <w:r>
        <w:rPr>
          <w:bCs/>
          <w:b/>
        </w:rPr>
        <w:t xml:space="preserve">Q103:</w:t>
      </w:r>
      <w:r>
        <w:t xml:space="preserve"> </w:t>
      </w:r>
      <w:r>
        <w:t xml:space="preserve">Do you have tiles in warm grey tones?</w:t>
      </w:r>
      <w:r>
        <w:t xml:space="preserve"> </w:t>
      </w:r>
      <w:r>
        <w:rPr>
          <w:bCs/>
          <w:b/>
        </w:rPr>
        <w:t xml:space="preserve">A:</w:t>
      </w:r>
      <w:r>
        <w:t xml:space="preserve"> </w:t>
      </w:r>
      <w:r>
        <w:t xml:space="preserve">Yes, warm greys (greige) are one of our most popular colour directions. We offer extensive warm grey options across stone-look, concrete-look, and plain porcelain collections.</w:t>
      </w:r>
    </w:p>
    <w:p>
      <w:pPr>
        <w:pStyle w:val="BodyText"/>
      </w:pPr>
      <w:r>
        <w:rPr>
          <w:bCs/>
          <w:b/>
        </w:rPr>
        <w:t xml:space="preserve">Q104:</w:t>
      </w:r>
      <w:r>
        <w:t xml:space="preserve"> </w:t>
      </w:r>
      <w:r>
        <w:t xml:space="preserve">Can I request a specific colour that I don’t see in your range?</w:t>
      </w:r>
      <w:r>
        <w:t xml:space="preserve"> </w:t>
      </w:r>
      <w:r>
        <w:rPr>
          <w:bCs/>
          <w:b/>
        </w:rPr>
        <w:t xml:space="preserve">A:</w:t>
      </w:r>
      <w:r>
        <w:t xml:space="preserve"> </w:t>
      </w:r>
      <w:r>
        <w:t xml:space="preserve">For large orders (typically 500m²+), we can discuss custom colour production with certain manufacturers. This is more common in commercial projects but can be arranged for substantial residential renovations.</w:t>
      </w:r>
    </w:p>
    <w:p>
      <w:pPr>
        <w:pStyle w:val="BodyText"/>
      </w:pPr>
      <w:r>
        <w:rPr>
          <w:bCs/>
          <w:b/>
        </w:rPr>
        <w:t xml:space="preserve">Q105:</w:t>
      </w:r>
      <w:r>
        <w:t xml:space="preserve"> </w:t>
      </w:r>
      <w:r>
        <w:t xml:space="preserve">Do you stock glass tiles?</w:t>
      </w:r>
      <w:r>
        <w:t xml:space="preserve"> </w:t>
      </w:r>
      <w:r>
        <w:rPr>
          <w:bCs/>
          <w:b/>
        </w:rPr>
        <w:t xml:space="preserve">A:</w:t>
      </w:r>
      <w:r>
        <w:t xml:space="preserve"> </w:t>
      </w:r>
      <w:r>
        <w:t xml:space="preserve">Yes, we offer glass tiles and glass mosaics within our exclusive mosaic range range. These are popular for feature strips, shower niches, and kitchen splashbacks.</w:t>
      </w:r>
    </w:p>
    <w:p>
      <w:pPr>
        <w:pStyle w:val="BodyText"/>
      </w:pPr>
      <w:r>
        <w:rPr>
          <w:bCs/>
          <w:b/>
        </w:rPr>
        <w:t xml:space="preserve">Q106:</w:t>
      </w:r>
      <w:r>
        <w:t xml:space="preserve"> </w:t>
      </w:r>
      <w:r>
        <w:t xml:space="preserve">What is through-body porcelain?</w:t>
      </w:r>
      <w:r>
        <w:t xml:space="preserve"> </w:t>
      </w:r>
      <w:r>
        <w:rPr>
          <w:bCs/>
          <w:b/>
        </w:rPr>
        <w:t xml:space="preserve">A:</w:t>
      </w:r>
      <w:r>
        <w:t xml:space="preserve"> </w:t>
      </w:r>
      <w:r>
        <w:t xml:space="preserve">Through-body porcelain has the colour and pattern running through the entire thickness of the tile, not just on the surface. This means chips or wear are less visible, making it ideal for high-traffic areas.</w:t>
      </w:r>
    </w:p>
    <w:p>
      <w:pPr>
        <w:pStyle w:val="BodyText"/>
      </w:pPr>
      <w:r>
        <w:rPr>
          <w:bCs/>
          <w:b/>
        </w:rPr>
        <w:t xml:space="preserve">Q107:</w:t>
      </w:r>
      <w:r>
        <w:t xml:space="preserve"> </w:t>
      </w:r>
      <w:r>
        <w:t xml:space="preserve">Do you have tiles that look like weathered or reclaimed wood?</w:t>
      </w:r>
      <w:r>
        <w:t xml:space="preserve"> </w:t>
      </w:r>
      <w:r>
        <w:rPr>
          <w:bCs/>
          <w:b/>
        </w:rPr>
        <w:t xml:space="preserve">A:</w:t>
      </w:r>
      <w:r>
        <w:t xml:space="preserve"> </w:t>
      </w:r>
      <w:r>
        <w:t xml:space="preserve">Yes, our wood-look porcelain includes distressed, weathered, and reclaimed wood effects with realistic saw marks, knots, and grain variation for authentic character.</w:t>
      </w:r>
    </w:p>
    <w:p>
      <w:pPr>
        <w:pStyle w:val="BodyText"/>
      </w:pPr>
      <w:r>
        <w:rPr>
          <w:bCs/>
          <w:b/>
        </w:rPr>
        <w:t xml:space="preserve">Q108:</w:t>
      </w:r>
      <w:r>
        <w:t xml:space="preserve"> </w:t>
      </w:r>
      <w:r>
        <w:t xml:space="preserve">Are your imported collections available in all regions?</w:t>
      </w:r>
      <w:r>
        <w:t xml:space="preserve"> </w:t>
      </w:r>
      <w:r>
        <w:rPr>
          <w:bCs/>
          <w:b/>
        </w:rPr>
        <w:t xml:space="preserve">A:</w:t>
      </w:r>
      <w:r>
        <w:t xml:space="preserve"> </w:t>
      </w:r>
      <w:r>
        <w:t xml:space="preserve">While we can deliver any collection anywhere in South Africa, physical display availability varies by showroom. The Spec Lab and Cape Town HQ have the most comprehensive displays.</w:t>
      </w:r>
    </w:p>
    <w:p>
      <w:pPr>
        <w:pStyle w:val="BodyText"/>
      </w:pPr>
      <w:r>
        <w:rPr>
          <w:bCs/>
          <w:b/>
        </w:rPr>
        <w:t xml:space="preserve">Q109:</w:t>
      </w:r>
      <w:r>
        <w:t xml:space="preserve"> </w:t>
      </w:r>
      <w:r>
        <w:t xml:space="preserve">Do you stock hexagonal tiles?</w:t>
      </w:r>
      <w:r>
        <w:t xml:space="preserve"> </w:t>
      </w:r>
      <w:r>
        <w:rPr>
          <w:bCs/>
          <w:b/>
        </w:rPr>
        <w:t xml:space="preserve">A:</w:t>
      </w:r>
      <w:r>
        <w:t xml:space="preserve"> </w:t>
      </w:r>
      <w:r>
        <w:t xml:space="preserve">Yes, we offer hexagonal tiles in various sizes — from small mosaics to large 300x260mm hexagons — in porcelain, ceramic. and cement-look finishes.</w:t>
      </w:r>
    </w:p>
    <w:p>
      <w:pPr>
        <w:pStyle w:val="BodyText"/>
      </w:pPr>
      <w:r>
        <w:rPr>
          <w:bCs/>
          <w:b/>
        </w:rPr>
        <w:t xml:space="preserve">Q110:</w:t>
      </w:r>
      <w:r>
        <w:t xml:space="preserve"> </w:t>
      </w:r>
      <w:r>
        <w:t xml:space="preserve">Can I see the tile under different lighting conditions in the showroom?</w:t>
      </w:r>
      <w:r>
        <w:t xml:space="preserve"> </w:t>
      </w:r>
      <w:r>
        <w:rPr>
          <w:bCs/>
          <w:b/>
        </w:rPr>
        <w:t xml:space="preserve">A:</w:t>
      </w:r>
      <w:r>
        <w:t xml:space="preserve"> </w:t>
      </w:r>
      <w:r>
        <w:t xml:space="preserve">Yes, our showrooms have multiple lighting zones — warm, cool, and natural daylight simulation — so you can assess how tiles appear under different conditions relevant to your home.</w:t>
      </w:r>
    </w:p>
    <w:p>
      <w:pPr>
        <w:pStyle w:val="BodyText"/>
      </w:pPr>
      <w:r>
        <w:rPr>
          <w:bCs/>
          <w:b/>
        </w:rPr>
        <w:t xml:space="preserve">Q111:</w:t>
      </w:r>
      <w:r>
        <w:t xml:space="preserve"> </w:t>
      </w:r>
      <w:r>
        <w:t xml:space="preserve">Do you have tiles with integrated antimicrobial protection?</w:t>
      </w:r>
      <w:r>
        <w:t xml:space="preserve"> </w:t>
      </w:r>
      <w:r>
        <w:rPr>
          <w:bCs/>
          <w:b/>
        </w:rPr>
        <w:t xml:space="preserve">A:</w:t>
      </w:r>
      <w:r>
        <w:t xml:space="preserve"> </w:t>
      </w:r>
      <w:r>
        <w:t xml:space="preserve">Yes, some of our premium collections feature tiles with built-in antimicrobial technology that inhibits bacterial growth. This is particularly beneficial for bathrooms and kitchens.</w:t>
      </w:r>
    </w:p>
    <w:p>
      <w:pPr>
        <w:pStyle w:val="BodyText"/>
      </w:pPr>
      <w:r>
        <w:rPr>
          <w:bCs/>
          <w:b/>
        </w:rPr>
        <w:t xml:space="preserve">Q112:</w:t>
      </w:r>
      <w:r>
        <w:t xml:space="preserve"> </w:t>
      </w:r>
      <w:r>
        <w:t xml:space="preserve">What is inkjet printing technology in tiles?</w:t>
      </w:r>
      <w:r>
        <w:t xml:space="preserve"> </w:t>
      </w:r>
      <w:r>
        <w:rPr>
          <w:bCs/>
          <w:b/>
        </w:rPr>
        <w:t xml:space="preserve">A:</w:t>
      </w:r>
      <w:r>
        <w:t xml:space="preserve"> </w:t>
      </w:r>
      <w:r>
        <w:t xml:space="preserve">Inkjet printing allows high-definition, photographic-quality patterns to be applied to tiles with virtually unlimited variation. This technology produces incredibly realistic wood, stonereproductions.</w:t>
      </w:r>
    </w:p>
    <w:p>
      <w:pPr>
        <w:pStyle w:val="BodyText"/>
      </w:pPr>
      <w:r>
        <w:rPr>
          <w:bCs/>
          <w:b/>
        </w:rPr>
        <w:t xml:space="preserve">Q113:</w:t>
      </w:r>
      <w:r>
        <w:t xml:space="preserve"> </w:t>
      </w:r>
      <w:r>
        <w:t xml:space="preserve">Do you stock tiles suitable for heritage or period renovations?</w:t>
      </w:r>
      <w:r>
        <w:t xml:space="preserve"> </w:t>
      </w:r>
      <w:r>
        <w:rPr>
          <w:bCs/>
          <w:b/>
        </w:rPr>
        <w:t xml:space="preserve">A:</w:t>
      </w:r>
      <w:r>
        <w:t xml:space="preserve"> </w:t>
      </w:r>
      <w:r>
        <w:t xml:space="preserve">Yes, we have collections specifically suited to period renovations including Victorian patterns, subway tiles, terrazzo, encaustic designs, and traditional mosaics.</w:t>
      </w:r>
    </w:p>
    <w:p>
      <w:pPr>
        <w:pStyle w:val="BodyText"/>
      </w:pPr>
      <w:r>
        <w:rPr>
          <w:bCs/>
          <w:b/>
        </w:rPr>
        <w:t xml:space="preserve">Q114:</w:t>
      </w:r>
      <w:r>
        <w:t xml:space="preserve"> </w:t>
      </w:r>
      <w:r>
        <w:t xml:space="preserve">Do you have tiles that coordinate with popular paint colours?</w:t>
      </w:r>
      <w:r>
        <w:t xml:space="preserve"> </w:t>
      </w:r>
      <w:r>
        <w:rPr>
          <w:bCs/>
          <w:b/>
        </w:rPr>
        <w:t xml:space="preserve">A:</w:t>
      </w:r>
      <w:r>
        <w:t xml:space="preserve"> </w:t>
      </w:r>
      <w:r>
        <w:t xml:space="preserve">Our advisors can recommend tiles that coordinate with popular paint ranges including Dulux, Plascon, and Farrow &amp; leading adhesive manufacturersl. Many clients bring paint swatches to their consultation.</w:t>
      </w:r>
    </w:p>
    <w:p>
      <w:pPr>
        <w:pStyle w:val="BodyText"/>
      </w:pPr>
      <w:r>
        <w:rPr>
          <w:bCs/>
          <w:b/>
        </w:rPr>
        <w:t xml:space="preserve">Q115:</w:t>
      </w:r>
      <w:r>
        <w:t xml:space="preserve"> </w:t>
      </w:r>
      <w:r>
        <w:t xml:space="preserve">Can I order a small quantity of expensive tiles just for a feature area?</w:t>
      </w:r>
      <w:r>
        <w:t xml:space="preserve"> </w:t>
      </w:r>
      <w:r>
        <w:rPr>
          <w:bCs/>
          <w:b/>
        </w:rPr>
        <w:t xml:space="preserve">A:</w:t>
      </w:r>
      <w:r>
        <w:t xml:space="preserve"> </w:t>
      </w:r>
      <w:r>
        <w:t xml:space="preserve">Absolutely. Many clients purchase a small quantity of premium tiles for a feature wall or niche and pair them with more economical coordinating tiles for the surrounding areas.</w:t>
      </w:r>
    </w:p>
    <w:p>
      <w:pPr>
        <w:pStyle w:val="BodyText"/>
      </w:pPr>
      <w:r>
        <w:rPr>
          <w:bCs/>
          <w:b/>
        </w:rPr>
        <w:t xml:space="preserve">Q116:</w:t>
      </w:r>
      <w:r>
        <w:t xml:space="preserve"> </w:t>
      </w:r>
      <w:r>
        <w:t xml:space="preserve">Do you stock tiles that look like raw concrete?</w:t>
      </w:r>
      <w:r>
        <w:t xml:space="preserve"> </w:t>
      </w:r>
      <w:r>
        <w:rPr>
          <w:bCs/>
          <w:b/>
        </w:rPr>
        <w:t xml:space="preserve">A:</w:t>
      </w:r>
      <w:r>
        <w:t xml:space="preserve"> </w:t>
      </w:r>
      <w:r>
        <w:t xml:space="preserve">Yes, our concrete-look collection includes raw, polished, and board-formed concrete effects that are very popular for contemporary industrial-style renovations.</w:t>
      </w:r>
    </w:p>
    <w:p>
      <w:pPr>
        <w:pStyle w:val="BodyText"/>
      </w:pPr>
      <w:r>
        <w:rPr>
          <w:bCs/>
          <w:b/>
        </w:rPr>
        <w:t xml:space="preserve">Q117:</w:t>
      </w:r>
      <w:r>
        <w:t xml:space="preserve"> </w:t>
      </w:r>
      <w:r>
        <w:t xml:space="preserve">What is a lappato finish?</w:t>
      </w:r>
      <w:r>
        <w:t xml:space="preserve"> </w:t>
      </w:r>
      <w:r>
        <w:rPr>
          <w:bCs/>
          <w:b/>
        </w:rPr>
        <w:t xml:space="preserve">A:</w:t>
      </w:r>
      <w:r>
        <w:t xml:space="preserve"> </w:t>
      </w:r>
      <w:r>
        <w:t xml:space="preserve">A lappato finish is semi-polished — the tile surface has areas of gloss and areas of matte, creating a subtle sheen that adds depth and sophistication without being fully glossy.</w:t>
      </w:r>
    </w:p>
    <w:p>
      <w:pPr>
        <w:pStyle w:val="BodyText"/>
      </w:pPr>
      <w:r>
        <w:rPr>
          <w:bCs/>
          <w:b/>
        </w:rPr>
        <w:t xml:space="preserve">Q118:</w:t>
      </w:r>
      <w:r>
        <w:t xml:space="preserve"> </w:t>
      </w:r>
      <w:r>
        <w:t xml:space="preserve">Do you have matching outdoor and indoor tile collections?</w:t>
      </w:r>
      <w:r>
        <w:t xml:space="preserve"> </w:t>
      </w:r>
      <w:r>
        <w:rPr>
          <w:bCs/>
          <w:b/>
        </w:rPr>
        <w:t xml:space="preserve">A:</w:t>
      </w:r>
      <w:r>
        <w:t xml:space="preserve"> </w:t>
      </w:r>
      <w:r>
        <w:t xml:space="preserve">Yes, several of our collections offer both indoor and outdoor versions, allowing you to create seamless transitions from interior to exterior spaces with matching aesthetics but appropriate technical properties.</w:t>
      </w:r>
    </w:p>
    <w:p>
      <w:pPr>
        <w:pStyle w:val="BodyText"/>
      </w:pPr>
      <w:r>
        <w:rPr>
          <w:bCs/>
          <w:b/>
        </w:rPr>
        <w:t xml:space="preserve">Q119:</w:t>
      </w:r>
      <w:r>
        <w:t xml:space="preserve"> </w:t>
      </w:r>
      <w:r>
        <w:t xml:space="preserve">Can I see a mock-up of a pattern before ordering?</w:t>
      </w:r>
      <w:r>
        <w:t xml:space="preserve"> </w:t>
      </w:r>
      <w:r>
        <w:rPr>
          <w:bCs/>
          <w:b/>
        </w:rPr>
        <w:t xml:space="preserve">A:</w:t>
      </w:r>
      <w:r>
        <w:t xml:space="preserve"> </w:t>
      </w:r>
      <w:r>
        <w:t xml:space="preserve">Yes, our advisors can create pattern mock-ups on the showroom floor or provide digital layouts showing how patterns will look when installed. This is particularly useful for herringbone, chevron, and basket-weave patterns.</w:t>
      </w:r>
    </w:p>
    <w:p>
      <w:pPr>
        <w:pStyle w:val="BodyText"/>
      </w:pPr>
      <w:r>
        <w:rPr>
          <w:bCs/>
          <w:b/>
        </w:rPr>
        <w:t xml:space="preserve">Q120:</w:t>
      </w:r>
      <w:r>
        <w:t xml:space="preserve"> </w:t>
      </w:r>
      <w:r>
        <w:t xml:space="preserve">Do you stock tiles suitable for Scandinavian-style interiors?</w:t>
      </w:r>
      <w:r>
        <w:t xml:space="preserve"> </w:t>
      </w:r>
      <w:r>
        <w:rPr>
          <w:bCs/>
          <w:b/>
        </w:rPr>
        <w:t xml:space="preserve">A:</w:t>
      </w:r>
      <w:r>
        <w:t xml:space="preserve"> </w:t>
      </w:r>
      <w:r>
        <w:t xml:space="preserve">Yes, we have curated selections for Scandinavian aesthetics — light wood-looks, muted greys, white subway tiles, and simple geometric patterns in calming, neutral palettes.</w:t>
      </w:r>
    </w:p>
    <w:p>
      <w:pPr>
        <w:pStyle w:val="BodyText"/>
      </w:pPr>
      <w:r>
        <w:rPr>
          <w:bCs/>
          <w:b/>
        </w:rPr>
        <w:t xml:space="preserve">Q121:</w:t>
      </w:r>
      <w:r>
        <w:t xml:space="preserve"> </w:t>
      </w:r>
      <w:r>
        <w:t xml:space="preserve">What is the difference between glazed and unglazed porcelain?</w:t>
      </w:r>
      <w:r>
        <w:t xml:space="preserve"> </w:t>
      </w:r>
      <w:r>
        <w:rPr>
          <w:bCs/>
          <w:b/>
        </w:rPr>
        <w:t xml:space="preserve">A:</w:t>
      </w:r>
      <w:r>
        <w:t xml:space="preserve"> </w:t>
      </w:r>
      <w:r>
        <w:t xml:space="preserve">Glazed porcelain has a glass-like coating that provides colour, pattern, and stain resistance. Unglazed (through-body) porcelain relies on the body colour throughout and offers superior slip resistance and durability.</w:t>
      </w:r>
    </w:p>
    <w:p>
      <w:pPr>
        <w:pStyle w:val="BodyText"/>
      </w:pPr>
      <w:r>
        <w:rPr>
          <w:bCs/>
          <w:b/>
        </w:rPr>
        <w:t xml:space="preserve">Q122:</w:t>
      </w:r>
      <w:r>
        <w:t xml:space="preserve"> </w:t>
      </w:r>
      <w:r>
        <w:t xml:space="preserve">Do you have tiles that replicateor other semi-precious stones?</w:t>
      </w:r>
      <w:r>
        <w:t xml:space="preserve"> </w:t>
      </w:r>
      <w:r>
        <w:rPr>
          <w:bCs/>
          <w:b/>
        </w:rPr>
        <w:t xml:space="preserve">A:</w:t>
      </w:r>
      <w:r>
        <w:t xml:space="preserve"> </w:t>
      </w:r>
      <w:r>
        <w:t xml:space="preserve">Yes, our premium collections include-look, agate-look, and other semi-precious stone reproductions with translucent effects and dramatic veining for truly luxurious spaces.</w:t>
      </w:r>
    </w:p>
    <w:p>
      <w:pPr>
        <w:pStyle w:val="BodyText"/>
      </w:pPr>
      <w:r>
        <w:rPr>
          <w:bCs/>
          <w:b/>
        </w:rPr>
        <w:t xml:space="preserve">Q123:</w:t>
      </w:r>
      <w:r>
        <w:t xml:space="preserve"> </w:t>
      </w:r>
      <w:r>
        <w:t xml:space="preserve">Can I get matching trim pieces for imported tiles?</w:t>
      </w:r>
      <w:r>
        <w:t xml:space="preserve"> </w:t>
      </w:r>
      <w:r>
        <w:rPr>
          <w:bCs/>
          <w:b/>
        </w:rPr>
        <w:t xml:space="preserve">A:</w:t>
      </w:r>
      <w:r>
        <w:t xml:space="preserve"> </w:t>
      </w:r>
      <w:r>
        <w:t xml:space="preserve">Yes, we stock or can order matching trim pieces including bullnose, pencil rounds, capping tiles, and metal trim profiles to complete your installation professionally.</w:t>
      </w:r>
    </w:p>
    <w:p>
      <w:pPr>
        <w:pStyle w:val="BodyText"/>
      </w:pPr>
      <w:r>
        <w:rPr>
          <w:bCs/>
          <w:b/>
        </w:rPr>
        <w:t xml:space="preserve">Q124:</w:t>
      </w:r>
      <w:r>
        <w:t xml:space="preserve"> </w:t>
      </w:r>
      <w:r>
        <w:t xml:space="preserve">Do you stock tiles with fabric or textile textures?</w:t>
      </w:r>
      <w:r>
        <w:t xml:space="preserve"> </w:t>
      </w:r>
      <w:r>
        <w:rPr>
          <w:bCs/>
          <w:b/>
        </w:rPr>
        <w:t xml:space="preserve">A:</w:t>
      </w:r>
      <w:r>
        <w:t xml:space="preserve"> </w:t>
      </w:r>
      <w:r>
        <w:t xml:space="preserve">Yes, we offer tiles with textile-inspired surfaces — linen-look, tweed-effect, and woven textures — that add tactile interest and warmth to contemporary interiors.</w:t>
      </w:r>
    </w:p>
    <w:p>
      <w:pPr>
        <w:pStyle w:val="BodyText"/>
      </w:pPr>
      <w:r>
        <w:rPr>
          <w:bCs/>
          <w:b/>
        </w:rPr>
        <w:t xml:space="preserve">Q125:</w:t>
      </w:r>
      <w:r>
        <w:t xml:space="preserve"> </w:t>
      </w:r>
      <w:r>
        <w:t xml:space="preserve">Are your premium collections suitable for fireplace surrounds?</w:t>
      </w:r>
      <w:r>
        <w:t xml:space="preserve"> </w:t>
      </w:r>
      <w:r>
        <w:rPr>
          <w:bCs/>
          <w:b/>
        </w:rPr>
        <w:t xml:space="preserve">A:</w:t>
      </w:r>
      <w:r>
        <w:t xml:space="preserve"> </w:t>
      </w:r>
      <w:r>
        <w:t xml:space="preserve">Yes, porcelain tiles are heat-resistant and ideal for fireplace surrounds. We have many clients who use-look, stone-look, or feature tiles to create stunning fireplace focal points.</w:t>
      </w:r>
    </w:p>
    <w:p>
      <w:pPr>
        <w:pStyle w:val="BodyText"/>
      </w:pPr>
      <w:r>
        <w:rPr>
          <w:bCs/>
          <w:b/>
        </w:rPr>
        <w:t xml:space="preserve">Q126:</w:t>
      </w:r>
      <w:r>
        <w:t xml:space="preserve"> </w:t>
      </w:r>
      <w:r>
        <w:t xml:space="preserve">Do you offer tiles in earthy, terracotta tones?</w:t>
      </w:r>
      <w:r>
        <w:t xml:space="preserve"> </w:t>
      </w:r>
      <w:r>
        <w:rPr>
          <w:bCs/>
          <w:b/>
        </w:rPr>
        <w:t xml:space="preserve">A:</w:t>
      </w:r>
      <w:r>
        <w:t xml:space="preserve"> </w:t>
      </w:r>
      <w:r>
        <w:t xml:space="preserve">Yes, terracotta and earthy tones are trending strongly. We offer both authentic terracotta and porcelain reproductions in warm clay, rust, and ochre shades.</w:t>
      </w:r>
    </w:p>
    <w:p>
      <w:pPr>
        <w:pStyle w:val="BodyText"/>
      </w:pPr>
      <w:r>
        <w:rPr>
          <w:bCs/>
          <w:b/>
        </w:rPr>
        <w:t xml:space="preserve">Q127:</w:t>
      </w:r>
      <w:r>
        <w:t xml:space="preserve"> </w:t>
      </w:r>
      <w:r>
        <w:t xml:space="preserve">Can I see new collections before they are released to the public?</w:t>
      </w:r>
      <w:r>
        <w:t xml:space="preserve"> </w:t>
      </w:r>
      <w:r>
        <w:rPr>
          <w:bCs/>
          <w:b/>
        </w:rPr>
        <w:t xml:space="preserve">A:</w:t>
      </w:r>
      <w:r>
        <w:t xml:space="preserve"> </w:t>
      </w:r>
      <w:r>
        <w:t xml:space="preserve">Collector’s Club members and trade professionals receive invitations to exclusive preview events where new collections are unveiled before general release.</w:t>
      </w:r>
    </w:p>
    <w:p>
      <w:pPr>
        <w:pStyle w:val="BodyText"/>
      </w:pPr>
      <w:r>
        <w:rPr>
          <w:bCs/>
          <w:b/>
        </w:rPr>
        <w:t xml:space="preserve">Q128:</w:t>
      </w:r>
      <w:r>
        <w:t xml:space="preserve"> </w:t>
      </w:r>
      <w:r>
        <w:t xml:space="preserve">Do you have tiles suitable for Mediterranean or Moroccan-inspired bathrooms?</w:t>
      </w:r>
      <w:r>
        <w:t xml:space="preserve"> </w:t>
      </w:r>
      <w:r>
        <w:rPr>
          <w:bCs/>
          <w:b/>
        </w:rPr>
        <w:t xml:space="preserve">A:</w:t>
      </w:r>
      <w:r>
        <w:t xml:space="preserve"> </w:t>
      </w:r>
      <w:r>
        <w:t xml:space="preserve">Yes, we stock Zellige-effect tiles, geometric patterned tiles, mosaic borders, and warm-toned ceramics that are perfect for Mediterranean and Moroccan-inspired designs.</w:t>
      </w:r>
    </w:p>
    <w:p>
      <w:pPr>
        <w:pStyle w:val="BodyText"/>
      </w:pPr>
      <w:r>
        <w:rPr>
          <w:bCs/>
          <w:b/>
        </w:rPr>
        <w:t xml:space="preserve">Q129:</w:t>
      </w:r>
      <w:r>
        <w:t xml:space="preserve"> </w:t>
      </w:r>
      <w:r>
        <w:t xml:space="preserve">What is book-matched-look porcelain?</w:t>
      </w:r>
      <w:r>
        <w:t xml:space="preserve"> </w:t>
      </w:r>
      <w:r>
        <w:rPr>
          <w:bCs/>
          <w:b/>
        </w:rPr>
        <w:t xml:space="preserve">A:</w:t>
      </w:r>
      <w:r>
        <w:t xml:space="preserve"> </w:t>
      </w:r>
      <w:r>
        <w:t xml:space="preserve">Book-matched tiles are designed so that the veining pattern mirrors across adjacent tiles, creating the dramatic symmetrical effect seen in high-end naturalinstallations. We stock several book-matched collections.</w:t>
      </w:r>
    </w:p>
    <w:p>
      <w:pPr>
        <w:pStyle w:val="BodyText"/>
      </w:pPr>
      <w:r>
        <w:rPr>
          <w:bCs/>
          <w:b/>
        </w:rPr>
        <w:t xml:space="preserve">Q130:</w:t>
      </w:r>
      <w:r>
        <w:t xml:space="preserve"> </w:t>
      </w:r>
      <w:r>
        <w:t xml:space="preserve">Do you stock tiles with a handmade or artisanal appearance?</w:t>
      </w:r>
      <w:r>
        <w:t xml:space="preserve"> </w:t>
      </w:r>
      <w:r>
        <w:rPr>
          <w:bCs/>
          <w:b/>
        </w:rPr>
        <w:t xml:space="preserve">A:</w:t>
      </w:r>
      <w:r>
        <w:t xml:space="preserve"> </w:t>
      </w:r>
      <w:r>
        <w:t xml:space="preserve">Yes, we offer tiles with deliberate irregularities, glaze variations, and organic textures that capture the authentic character of handmade ceramics while offering the consistency of machine production.</w:t>
      </w:r>
    </w:p>
    <w:bookmarkEnd w:id="53"/>
    <w:bookmarkStart w:id="54" w:name="Xe37670f2fda14c253a874d8fe989ae81485f939"/>
    <w:p>
      <w:pPr>
        <w:pStyle w:val="Heading2"/>
      </w:pPr>
      <w:r>
        <w:t xml:space="preserve">Category 3: Aesthetic Selection &amp; Coordination</w:t>
      </w:r>
    </w:p>
    <w:p>
      <w:pPr>
        <w:pStyle w:val="FirstParagraph"/>
      </w:pPr>
      <w:r>
        <w:rPr>
          <w:bCs/>
          <w:b/>
        </w:rPr>
        <w:t xml:space="preserve">Q131:</w:t>
      </w:r>
      <w:r>
        <w:t xml:space="preserve"> </w:t>
      </w:r>
      <w:r>
        <w:t xml:space="preserve">How do I choose between warm and cool tones for my tiles?</w:t>
      </w:r>
      <w:r>
        <w:t xml:space="preserve"> </w:t>
      </w:r>
      <w:r>
        <w:rPr>
          <w:bCs/>
          <w:b/>
        </w:rPr>
        <w:t xml:space="preserve">A:</w:t>
      </w:r>
      <w:r>
        <w:t xml:space="preserve"> </w:t>
      </w:r>
      <w:r>
        <w:t xml:space="preserve">Your choice depends on several factors: the natural light in your space (north-facing rooms suit warm tones), existing finishes like cabinetry and countertops, and the overall mood you want to create. Our design advisors can assess your space and recommend the optimal colour temperature.</w:t>
      </w:r>
    </w:p>
    <w:p>
      <w:pPr>
        <w:pStyle w:val="BodyText"/>
      </w:pPr>
      <w:r>
        <w:rPr>
          <w:bCs/>
          <w:b/>
        </w:rPr>
        <w:t xml:space="preserve">Q132:</w:t>
      </w:r>
      <w:r>
        <w:t xml:space="preserve"> </w:t>
      </w:r>
      <w:r>
        <w:t xml:space="preserve">Will you help me match tiles to my existing floor tiles?</w:t>
      </w:r>
      <w:r>
        <w:t xml:space="preserve"> </w:t>
      </w:r>
      <w:r>
        <w:rPr>
          <w:bCs/>
          <w:b/>
        </w:rPr>
        <w:t xml:space="preserve">A:</w:t>
      </w:r>
      <w:r>
        <w:t xml:space="preserve"> </w:t>
      </w:r>
      <w:r>
        <w:t xml:space="preserve">Yes, matching to existing finishes is one of our specialties. Bring a sample or photograph of your existing tiles to the consultation, and our advisor will identify the closest matches from our current collections.</w:t>
      </w:r>
    </w:p>
    <w:p>
      <w:pPr>
        <w:pStyle w:val="BodyText"/>
      </w:pPr>
      <w:r>
        <w:rPr>
          <w:bCs/>
          <w:b/>
        </w:rPr>
        <w:t xml:space="preserve">Q133:</w:t>
      </w:r>
      <w:r>
        <w:t xml:space="preserve"> </w:t>
      </w:r>
      <w:r>
        <w:t xml:space="preserve">How do I coordinate wall tiles with floor tiles in a bathroom?</w:t>
      </w:r>
      <w:r>
        <w:t xml:space="preserve"> </w:t>
      </w:r>
      <w:r>
        <w:rPr>
          <w:bCs/>
          <w:b/>
        </w:rPr>
        <w:t xml:space="preserve">A:</w:t>
      </w:r>
      <w:r>
        <w:t xml:space="preserve"> </w:t>
      </w:r>
      <w:r>
        <w:t xml:space="preserve">We recommend either tonal harmony (wall and floor in the same colour family with subtle variation) or deliberate contrast (a feature wall tile paired with a neutral floor). Our advisors will show you successful combinations and help you find the right balance.</w:t>
      </w:r>
    </w:p>
    <w:p>
      <w:pPr>
        <w:pStyle w:val="BodyText"/>
      </w:pPr>
      <w:r>
        <w:rPr>
          <w:bCs/>
          <w:b/>
        </w:rPr>
        <w:t xml:space="preserve">Q134:</w:t>
      </w:r>
      <w:r>
        <w:t xml:space="preserve"> </w:t>
      </w:r>
      <w:r>
        <w:t xml:space="preserve">What grout colour should I choose?</w:t>
      </w:r>
      <w:r>
        <w:t xml:space="preserve"> </w:t>
      </w:r>
      <w:r>
        <w:rPr>
          <w:bCs/>
          <w:b/>
        </w:rPr>
        <w:t xml:space="preserve">A:</w:t>
      </w:r>
      <w:r>
        <w:t xml:space="preserve"> </w:t>
      </w:r>
      <w:r>
        <w:t xml:space="preserve">Matching grout creates a seamless, expansive look where tiles blend together. Contrasting grout emphasises the tile pattern and individual shape. Neutral grey grout is versatile and practical. We demonstrate all three approaches during consultation.</w:t>
      </w:r>
    </w:p>
    <w:p>
      <w:pPr>
        <w:pStyle w:val="BodyText"/>
      </w:pPr>
      <w:r>
        <w:rPr>
          <w:bCs/>
          <w:b/>
        </w:rPr>
        <w:t xml:space="preserve">Q135:</w:t>
      </w:r>
      <w:r>
        <w:t xml:space="preserve"> </w:t>
      </w:r>
      <w:r>
        <w:t xml:space="preserve">How do I select a feature tile that won’t overwhelm the space?</w:t>
      </w:r>
      <w:r>
        <w:t xml:space="preserve"> </w:t>
      </w:r>
      <w:r>
        <w:rPr>
          <w:bCs/>
          <w:b/>
        </w:rPr>
        <w:t xml:space="preserve">A:</w:t>
      </w:r>
      <w:r>
        <w:t xml:space="preserve"> </w:t>
      </w:r>
      <w:r>
        <w:t xml:space="preserve">Feature tiles work best as a focal point — one wall in a bathroom, a kitchen splashback, or a shower niche. Keep surrounding tiles neutral and understated. Our advisors will help you choose a feature tile with colours that echo through the rest of the palette.</w:t>
      </w:r>
    </w:p>
    <w:p>
      <w:pPr>
        <w:pStyle w:val="BodyText"/>
      </w:pPr>
      <w:r>
        <w:rPr>
          <w:bCs/>
          <w:b/>
        </w:rPr>
        <w:t xml:space="preserve">Q136:</w:t>
      </w:r>
      <w:r>
        <w:t xml:space="preserve"> </w:t>
      </w:r>
      <w:r>
        <w:t xml:space="preserve">Can you help me create a cohesive look between my kitchen and adjacent living areas?</w:t>
      </w:r>
      <w:r>
        <w:t xml:space="preserve"> </w:t>
      </w:r>
      <w:r>
        <w:rPr>
          <w:bCs/>
          <w:b/>
        </w:rPr>
        <w:t xml:space="preserve">A:</w:t>
      </w:r>
      <w:r>
        <w:t xml:space="preserve"> </w:t>
      </w:r>
      <w:r>
        <w:t xml:space="preserve">Absolutely. Continuity is key in open-plan spaces. We can recommend tiles that transition smoothly from kitchen to living areas, or suggest complementary materials like wood-look flooring that works across both zones.</w:t>
      </w:r>
    </w:p>
    <w:p>
      <w:pPr>
        <w:pStyle w:val="BodyText"/>
      </w:pPr>
      <w:r>
        <w:rPr>
          <w:bCs/>
          <w:b/>
        </w:rPr>
        <w:t xml:space="preserve">Q137:</w:t>
      </w:r>
      <w:r>
        <w:t xml:space="preserve"> </w:t>
      </w:r>
      <w:r>
        <w:t xml:space="preserve">Should I use the same tile throughout my entire house?</w:t>
      </w:r>
      <w:r>
        <w:t xml:space="preserve"> </w:t>
      </w:r>
      <w:r>
        <w:rPr>
          <w:bCs/>
          <w:b/>
        </w:rPr>
        <w:t xml:space="preserve">A:</w:t>
      </w:r>
      <w:r>
        <w:t xml:space="preserve"> </w:t>
      </w:r>
      <w:r>
        <w:t xml:space="preserve">Not necessarily. While some clients love the cohesion of one tile throughout, others prefer defined zones. A common approach is consistent flooring in living areas with different tiles defining bathrooms, kitchens, and outdoor spaces. We can help you find the right balance.</w:t>
      </w:r>
    </w:p>
    <w:p>
      <w:pPr>
        <w:pStyle w:val="BodyText"/>
      </w:pPr>
      <w:r>
        <w:rPr>
          <w:bCs/>
          <w:b/>
        </w:rPr>
        <w:t xml:space="preserve">Q138:</w:t>
      </w:r>
      <w:r>
        <w:t xml:space="preserve"> </w:t>
      </w:r>
      <w:r>
        <w:t xml:space="preserve">How do I choose tiles that will still look good in 10 years?</w:t>
      </w:r>
      <w:r>
        <w:t xml:space="preserve"> </w:t>
      </w:r>
      <w:r>
        <w:rPr>
          <w:bCs/>
          <w:b/>
        </w:rPr>
        <w:t xml:space="preserve">A:</w:t>
      </w:r>
      <w:r>
        <w:t xml:space="preserve"> </w:t>
      </w:r>
      <w:r>
        <w:t xml:space="preserve">Classic colours (whites, greys, naturals), natural material looks (stone, wood), and simple formats tend to age best. Avoid overly trendy colours or patterns unless you’re prepared to update sooner. Our advisors will guide you toward timeless choices.</w:t>
      </w:r>
    </w:p>
    <w:p>
      <w:pPr>
        <w:pStyle w:val="BodyText"/>
      </w:pPr>
      <w:r>
        <w:rPr>
          <w:bCs/>
          <w:b/>
        </w:rPr>
        <w:t xml:space="preserve">Q139:</w:t>
      </w:r>
      <w:r>
        <w:t xml:space="preserve"> </w:t>
      </w:r>
      <w:r>
        <w:t xml:space="preserve">What tile size is best for a small bathroom?</w:t>
      </w:r>
      <w:r>
        <w:t xml:space="preserve"> </w:t>
      </w:r>
      <w:r>
        <w:rPr>
          <w:bCs/>
          <w:b/>
        </w:rPr>
        <w:t xml:space="preserve">A:</w:t>
      </w:r>
      <w:r>
        <w:t xml:space="preserve"> </w:t>
      </w:r>
      <w:r>
        <w:t xml:space="preserve">Contrary to popular belief, large-format tiles can make small bathrooms feel more spacious by reducing visual breaks. However, proportion matters — 600x600mm or 600x1200mm typically work well in compact bathrooms. Our advisors can show you examples.</w:t>
      </w:r>
    </w:p>
    <w:p>
      <w:pPr>
        <w:pStyle w:val="BodyText"/>
      </w:pPr>
      <w:r>
        <w:rPr>
          <w:bCs/>
          <w:b/>
        </w:rPr>
        <w:t xml:space="preserve">Q140:</w:t>
      </w:r>
      <w:r>
        <w:t xml:space="preserve"> </w:t>
      </w:r>
      <w:r>
        <w:t xml:space="preserve">How do I coordinate tile colours with my kitchen cabinetry?</w:t>
      </w:r>
      <w:r>
        <w:t xml:space="preserve"> </w:t>
      </w:r>
      <w:r>
        <w:rPr>
          <w:bCs/>
          <w:b/>
        </w:rPr>
        <w:t xml:space="preserve">A:</w:t>
      </w:r>
      <w:r>
        <w:t xml:space="preserve"> </w:t>
      </w:r>
      <w:r>
        <w:t xml:space="preserve">Bring cabinetry samples to your consultation. We look for tonal relationships — warm greys with oak cabinets, crisp whites with dark cabinetry, or complementary contrasts. Our advisors will lay tiles next to your cabinetry sample to find the perfect pairing.</w:t>
      </w:r>
    </w:p>
    <w:p>
      <w:pPr>
        <w:pStyle w:val="BodyText"/>
      </w:pPr>
      <w:r>
        <w:rPr>
          <w:bCs/>
          <w:b/>
        </w:rPr>
        <w:t xml:space="preserve">Q141:</w:t>
      </w:r>
      <w:r>
        <w:t xml:space="preserve"> </w:t>
      </w:r>
      <w:r>
        <w:t xml:space="preserve">What are the best tiles for a Hamptons-style kitchen?</w:t>
      </w:r>
      <w:r>
        <w:t xml:space="preserve"> </w:t>
      </w:r>
      <w:r>
        <w:rPr>
          <w:bCs/>
          <w:b/>
        </w:rPr>
        <w:t xml:space="preserve">A:</w:t>
      </w:r>
      <w:r>
        <w:t xml:space="preserve"> </w:t>
      </w:r>
      <w:r>
        <w:t xml:space="preserve">Hamptons-style kitchens typically feature white or light grey subway tiles-look porcelain, or herringbone-patterned tiles in soft, coastal tones. We have curated selections specifically suited to this popular style.</w:t>
      </w:r>
    </w:p>
    <w:p>
      <w:pPr>
        <w:pStyle w:val="BodyText"/>
      </w:pPr>
      <w:r>
        <w:rPr>
          <w:bCs/>
          <w:b/>
        </w:rPr>
        <w:t xml:space="preserve">Q142:</w:t>
      </w:r>
      <w:r>
        <w:t xml:space="preserve"> </w:t>
      </w:r>
      <w:r>
        <w:t xml:space="preserve">How do I create visual flow between rooms with different tiles?</w:t>
      </w:r>
      <w:r>
        <w:t xml:space="preserve"> </w:t>
      </w:r>
      <w:r>
        <w:rPr>
          <w:bCs/>
          <w:b/>
        </w:rPr>
        <w:t xml:space="preserve">A:</w:t>
      </w:r>
      <w:r>
        <w:t xml:space="preserve"> </w:t>
      </w:r>
      <w:r>
        <w:t xml:space="preserve">Use a consistent element — colour temperature, grout colour, or tile format — to create visual connection. Alternatively, a transition strip or threshold in a natural material can elegantly bridge different flooring choices.</w:t>
      </w:r>
    </w:p>
    <w:p>
      <w:pPr>
        <w:pStyle w:val="BodyText"/>
      </w:pPr>
      <w:r>
        <w:rPr>
          <w:bCs/>
          <w:b/>
        </w:rPr>
        <w:t xml:space="preserve">Q143:</w:t>
      </w:r>
      <w:r>
        <w:t xml:space="preserve"> </w:t>
      </w:r>
      <w:r>
        <w:t xml:space="preserve">Should my bathroom floor and wall tiles match exactly?</w:t>
      </w:r>
      <w:r>
        <w:t xml:space="preserve"> </w:t>
      </w:r>
      <w:r>
        <w:rPr>
          <w:bCs/>
          <w:b/>
        </w:rPr>
        <w:t xml:space="preserve">A:</w:t>
      </w:r>
      <w:r>
        <w:t xml:space="preserve"> </w:t>
      </w:r>
      <w:r>
        <w:t xml:space="preserve">Exact matching can feel flat and clinical. Most designers prefer tonal variation — perhaps the same collection in a lighter shade on walls and darker on floors, or matte floor with gloss wall in the same colour. Our advisors will show you the difference.</w:t>
      </w:r>
    </w:p>
    <w:p>
      <w:pPr>
        <w:pStyle w:val="BodyText"/>
      </w:pPr>
      <w:r>
        <w:rPr>
          <w:bCs/>
          <w:b/>
        </w:rPr>
        <w:t xml:space="preserve">Q144:</w:t>
      </w:r>
      <w:r>
        <w:t xml:space="preserve"> </w:t>
      </w:r>
      <w:r>
        <w:t xml:space="preserve">How do I choose between matte and glossy finishes?</w:t>
      </w:r>
      <w:r>
        <w:t xml:space="preserve"> </w:t>
      </w:r>
      <w:r>
        <w:rPr>
          <w:bCs/>
          <w:b/>
        </w:rPr>
        <w:t xml:space="preserve">A:</w:t>
      </w:r>
      <w:r>
        <w:t xml:space="preserve"> </w:t>
      </w:r>
      <w:r>
        <w:t xml:space="preserve">Glossy tiles reflect light, making spaces feel brighter and larger — ideal for walls. Matte tiles hide water marks and scratches better, offer better slip resistance, and have a more understated, natural look — preferred for floors.</w:t>
      </w:r>
    </w:p>
    <w:p>
      <w:pPr>
        <w:pStyle w:val="BodyText"/>
      </w:pPr>
      <w:r>
        <w:rPr>
          <w:bCs/>
          <w:b/>
        </w:rPr>
        <w:t xml:space="preserve">Q145:</w:t>
      </w:r>
      <w:r>
        <w:t xml:space="preserve"> </w:t>
      </w:r>
      <w:r>
        <w:t xml:space="preserve">What tiles work best with underfloor heating?</w:t>
      </w:r>
      <w:r>
        <w:t xml:space="preserve"> </w:t>
      </w:r>
      <w:r>
        <w:rPr>
          <w:bCs/>
          <w:b/>
        </w:rPr>
        <w:t xml:space="preserve">A:</w:t>
      </w:r>
      <w:r>
        <w:t xml:space="preserve"> </w:t>
      </w:r>
      <w:r>
        <w:t xml:space="preserve">Porcelain and ceramic tiles are ideal for underfloor heating due to their excellent thermal conductivity. Thinner, denser tiles heat up faster. All our porcelain collections are compatible with underfloor heating systems.</w:t>
      </w:r>
    </w:p>
    <w:p>
      <w:pPr>
        <w:pStyle w:val="BodyText"/>
      </w:pPr>
      <w:r>
        <w:rPr>
          <w:bCs/>
          <w:b/>
        </w:rPr>
        <w:t xml:space="preserve">Q146:</w:t>
      </w:r>
      <w:r>
        <w:t xml:space="preserve"> </w:t>
      </w:r>
      <w:r>
        <w:t xml:space="preserve">How do I avoid a tile selection that looks too busy?</w:t>
      </w:r>
      <w:r>
        <w:t xml:space="preserve"> </w:t>
      </w:r>
      <w:r>
        <w:rPr>
          <w:bCs/>
          <w:b/>
        </w:rPr>
        <w:t xml:space="preserve">A:</w:t>
      </w:r>
      <w:r>
        <w:t xml:space="preserve"> </w:t>
      </w:r>
      <w:r>
        <w:t xml:space="preserve">Limit yourself to two or three tile types per room — a main field tile, a feature or accent tile, and possibly a third for a specific zone like a shower niche. Our advisors help you edit your choices to create a cohesive, calm design.</w:t>
      </w:r>
    </w:p>
    <w:p>
      <w:pPr>
        <w:pStyle w:val="BodyText"/>
      </w:pPr>
      <w:r>
        <w:rPr>
          <w:bCs/>
          <w:b/>
        </w:rPr>
        <w:t xml:space="preserve">Q147:</w:t>
      </w:r>
      <w:r>
        <w:t xml:space="preserve"> </w:t>
      </w:r>
      <w:r>
        <w:t xml:space="preserve">What is the best way to use patterned tiles without dating my renovation?</w:t>
      </w:r>
      <w:r>
        <w:t xml:space="preserve"> </w:t>
      </w:r>
      <w:r>
        <w:rPr>
          <w:bCs/>
          <w:b/>
        </w:rPr>
        <w:t xml:space="preserve">A:</w:t>
      </w:r>
      <w:r>
        <w:t xml:space="preserve"> </w:t>
      </w:r>
      <w:r>
        <w:t xml:space="preserve">Use patterned tiles in contained areas — a small bathroom floor, a powder room, or a kitchen splashback — where they make a statement but can be changed relatively easily. Keep major surfaces neutral and timeless.</w:t>
      </w:r>
    </w:p>
    <w:p>
      <w:pPr>
        <w:pStyle w:val="BodyText"/>
      </w:pPr>
      <w:r>
        <w:rPr>
          <w:bCs/>
          <w:b/>
        </w:rPr>
        <w:t xml:space="preserve">Q148:</w:t>
      </w:r>
      <w:r>
        <w:t xml:space="preserve"> </w:t>
      </w:r>
      <w:r>
        <w:t xml:space="preserve">Can you help me match tiles to my existingcountertops?</w:t>
      </w:r>
      <w:r>
        <w:t xml:space="preserve"> </w:t>
      </w:r>
      <w:r>
        <w:rPr>
          <w:bCs/>
          <w:b/>
        </w:rPr>
        <w:t xml:space="preserve">A:</w:t>
      </w:r>
      <w:r>
        <w:t xml:space="preserve"> </w:t>
      </w:r>
      <w:r>
        <w:t xml:space="preserve">Yes, bring a sample of yourto the consultation. We’ll identify tiles that pick up the secondary tones in the stone and create a harmonious palette that makes both materials look their best.</w:t>
      </w:r>
    </w:p>
    <w:p>
      <w:pPr>
        <w:pStyle w:val="BodyText"/>
      </w:pPr>
      <w:r>
        <w:rPr>
          <w:bCs/>
          <w:b/>
        </w:rPr>
        <w:t xml:space="preserve">Q149:</w:t>
      </w:r>
      <w:r>
        <w:t xml:space="preserve"> </w:t>
      </w:r>
      <w:r>
        <w:t xml:space="preserve">What tile colours make a room feel larger?</w:t>
      </w:r>
      <w:r>
        <w:t xml:space="preserve"> </w:t>
      </w:r>
      <w:r>
        <w:rPr>
          <w:bCs/>
          <w:b/>
        </w:rPr>
        <w:t xml:space="preserve">A:</w:t>
      </w:r>
      <w:r>
        <w:t xml:space="preserve"> </w:t>
      </w:r>
      <w:r>
        <w:t xml:space="preserve">Light colours, large formats, and minimal grout lines all contribute to a sense of spaciousness. Continuity of flooring between rooms also helps. Our advisors can recommend specific strategies for your space.</w:t>
      </w:r>
    </w:p>
    <w:p>
      <w:pPr>
        <w:pStyle w:val="BodyText"/>
      </w:pPr>
      <w:r>
        <w:rPr>
          <w:bCs/>
          <w:b/>
        </w:rPr>
        <w:t xml:space="preserve">Q150:</w:t>
      </w:r>
      <w:r>
        <w:t xml:space="preserve"> </w:t>
      </w:r>
      <w:r>
        <w:t xml:space="preserve">How do I coordinate floor tiles with wall paint colours?</w:t>
      </w:r>
      <w:r>
        <w:t xml:space="preserve"> </w:t>
      </w:r>
      <w:r>
        <w:rPr>
          <w:bCs/>
          <w:b/>
        </w:rPr>
        <w:t xml:space="preserve">A:</w:t>
      </w:r>
      <w:r>
        <w:t xml:space="preserve"> </w:t>
      </w:r>
      <w:r>
        <w:t xml:space="preserve">Your floor tile is the anchor — select it first, then choose paint colours that complement it. We recommend bringing paint swatches to your tile consultation or selecting paint after your tiles are chosen.</w:t>
      </w:r>
    </w:p>
    <w:p>
      <w:pPr>
        <w:pStyle w:val="BodyText"/>
      </w:pPr>
      <w:r>
        <w:rPr>
          <w:bCs/>
          <w:b/>
        </w:rPr>
        <w:t xml:space="preserve">Q151:</w:t>
      </w:r>
      <w:r>
        <w:t xml:space="preserve"> </w:t>
      </w:r>
      <w:r>
        <w:t xml:space="preserve">Should I use a feature tile in the shower or on the vanity wall?</w:t>
      </w:r>
      <w:r>
        <w:t xml:space="preserve"> </w:t>
      </w:r>
      <w:r>
        <w:rPr>
          <w:bCs/>
          <w:b/>
        </w:rPr>
        <w:t xml:space="preserve">A:</w:t>
      </w:r>
      <w:r>
        <w:t xml:space="preserve"> </w:t>
      </w:r>
      <w:r>
        <w:t xml:space="preserve">Both are excellent options. A feature wall behind the vanity draws the eye on entry, while a feature in the shower creates a beautiful focal point when bathing. Our advisors can help you decide based on your bathroom layout.</w:t>
      </w:r>
    </w:p>
    <w:p>
      <w:pPr>
        <w:pStyle w:val="BodyText"/>
      </w:pPr>
      <w:r>
        <w:rPr>
          <w:bCs/>
          <w:b/>
        </w:rPr>
        <w:t xml:space="preserve">Q152:</w:t>
      </w:r>
      <w:r>
        <w:t xml:space="preserve"> </w:t>
      </w:r>
      <w:r>
        <w:t xml:space="preserve">How do I select tiles for a double-volume space?</w:t>
      </w:r>
      <w:r>
        <w:t xml:space="preserve"> </w:t>
      </w:r>
      <w:r>
        <w:rPr>
          <w:bCs/>
          <w:b/>
        </w:rPr>
        <w:t xml:space="preserve">A:</w:t>
      </w:r>
      <w:r>
        <w:t xml:space="preserve"> </w:t>
      </w:r>
      <w:r>
        <w:t xml:space="preserve">In double-volume areas, large-format tiles work best proportionally. Consider the visual impact from both ground level and upper levels. Feature walls that extend full height create dramatic impact in these spaces.</w:t>
      </w:r>
    </w:p>
    <w:p>
      <w:pPr>
        <w:pStyle w:val="BodyText"/>
      </w:pPr>
      <w:r>
        <w:rPr>
          <w:bCs/>
          <w:b/>
        </w:rPr>
        <w:t xml:space="preserve">Q153:</w:t>
      </w:r>
      <w:r>
        <w:t xml:space="preserve"> </w:t>
      </w:r>
      <w:r>
        <w:t xml:space="preserve">What tiles suit a contemporary minimalist aesthetic?</w:t>
      </w:r>
      <w:r>
        <w:t xml:space="preserve"> </w:t>
      </w:r>
      <w:r>
        <w:rPr>
          <w:bCs/>
          <w:b/>
        </w:rPr>
        <w:t xml:space="preserve">A:</w:t>
      </w:r>
      <w:r>
        <w:t xml:space="preserve"> </w:t>
      </w:r>
      <w:r>
        <w:t xml:space="preserve">Large-format concrete-look, stone-look, or plain porcelain tiles in neutral tones suit minimalism perfectly. Rectified edges with minimal grout lines enhance the clean, uninterrupted aesthetic.</w:t>
      </w:r>
    </w:p>
    <w:p>
      <w:pPr>
        <w:pStyle w:val="BodyText"/>
      </w:pPr>
      <w:r>
        <w:rPr>
          <w:bCs/>
          <w:b/>
        </w:rPr>
        <w:t xml:space="preserve">Q154:</w:t>
      </w:r>
      <w:r>
        <w:t xml:space="preserve"> </w:t>
      </w:r>
      <w:r>
        <w:t xml:space="preserve">How do I mix tile patterns without clashing?</w:t>
      </w:r>
      <w:r>
        <w:t xml:space="preserve"> </w:t>
      </w:r>
      <w:r>
        <w:rPr>
          <w:bCs/>
          <w:b/>
        </w:rPr>
        <w:t xml:space="preserve">A:</w:t>
      </w:r>
      <w:r>
        <w:t xml:space="preserve"> </w:t>
      </w:r>
      <w:r>
        <w:t xml:space="preserve">Stick to a consistent colour palette and vary only one element — either pattern or scale. For example, a geometric floor pattern works with a simple subway wall if they share the same tones. Our advisors excel at pattern mixing.</w:t>
      </w:r>
    </w:p>
    <w:p>
      <w:pPr>
        <w:pStyle w:val="BodyText"/>
      </w:pPr>
      <w:r>
        <w:rPr>
          <w:bCs/>
          <w:b/>
        </w:rPr>
        <w:t xml:space="preserve">Q155:</w:t>
      </w:r>
      <w:r>
        <w:t xml:space="preserve"> </w:t>
      </w:r>
      <w:r>
        <w:t xml:space="preserve">What is the best tile for a splashback behind a gas hob?</w:t>
      </w:r>
      <w:r>
        <w:t xml:space="preserve"> </w:t>
      </w:r>
      <w:r>
        <w:rPr>
          <w:bCs/>
          <w:b/>
        </w:rPr>
        <w:t xml:space="preserve">A:</w:t>
      </w:r>
      <w:r>
        <w:t xml:space="preserve"> </w:t>
      </w:r>
      <w:r>
        <w:t xml:space="preserve">Porcelain, ceramic, or glass tiles are all excellent for splashbacks. Ensure the grout is stain-resistant (epoxy-based grout recommended). Large-format tiles reduce grout lines where grease accumulates.</w:t>
      </w:r>
    </w:p>
    <w:p>
      <w:pPr>
        <w:pStyle w:val="BodyText"/>
      </w:pPr>
      <w:r>
        <w:rPr>
          <w:bCs/>
          <w:b/>
        </w:rPr>
        <w:t xml:space="preserve">Q156:</w:t>
      </w:r>
      <w:r>
        <w:t xml:space="preserve"> </w:t>
      </w:r>
      <w:r>
        <w:t xml:space="preserve">How do I choose tiles for a north-facing room?</w:t>
      </w:r>
      <w:r>
        <w:t xml:space="preserve"> </w:t>
      </w:r>
      <w:r>
        <w:rPr>
          <w:bCs/>
          <w:b/>
        </w:rPr>
        <w:t xml:space="preserve">A:</w:t>
      </w:r>
      <w:r>
        <w:t xml:space="preserve"> </w:t>
      </w:r>
      <w:r>
        <w:t xml:space="preserve">North-facing rooms receive warm, consistent light. Most tile colours work well, but you can afford to go cooler in tone without the space feeling cold. This is also where true whites show their best.</w:t>
      </w:r>
    </w:p>
    <w:p>
      <w:pPr>
        <w:pStyle w:val="BodyText"/>
      </w:pPr>
      <w:r>
        <w:rPr>
          <w:bCs/>
          <w:b/>
        </w:rPr>
        <w:t xml:space="preserve">Q157:</w:t>
      </w:r>
      <w:r>
        <w:t xml:space="preserve"> </w:t>
      </w:r>
      <w:r>
        <w:t xml:space="preserve">How do I choose tiles for a south-facing room?</w:t>
      </w:r>
    </w:p>
    <w:p>
      <w:pPr>
        <w:pStyle w:val="BodyText"/>
      </w:pPr>
      <w:r>
        <w:rPr>
          <w:bCs/>
          <w:b/>
        </w:rPr>
        <w:t xml:space="preserve">Q158:</w:t>
      </w:r>
      <w:r>
        <w:t xml:space="preserve"> </w:t>
      </w:r>
      <w:r>
        <w:t xml:space="preserve">Can you help me create a spa-like bathroom aesthetic?</w:t>
      </w:r>
      <w:r>
        <w:t xml:space="preserve"> </w:t>
      </w:r>
      <w:r>
        <w:rPr>
          <w:bCs/>
          <w:b/>
        </w:rPr>
        <w:t xml:space="preserve">A:</w:t>
      </w:r>
      <w:r>
        <w:t xml:space="preserve"> </w:t>
      </w:r>
      <w:r>
        <w:t xml:space="preserve">Yes, spa-like bathrooms typically feature large-format stone-look or concrete-look tiles in soft greys and warm neutrals, wood-look accents, frameless glass, and minimal fixtures. Our advisors can curate a full spa aesthetic for you.</w:t>
      </w:r>
    </w:p>
    <w:p>
      <w:pPr>
        <w:pStyle w:val="BodyText"/>
      </w:pPr>
      <w:r>
        <w:rPr>
          <w:bCs/>
          <w:b/>
        </w:rPr>
        <w:t xml:space="preserve">Q159:</w:t>
      </w:r>
      <w:r>
        <w:t xml:space="preserve"> </w:t>
      </w:r>
      <w:r>
        <w:t xml:space="preserve">What tiles work with brass or gold tapware?</w:t>
      </w:r>
    </w:p>
    <w:p>
      <w:pPr>
        <w:pStyle w:val="BodyText"/>
      </w:pPr>
      <w:r>
        <w:rPr>
          <w:bCs/>
          <w:b/>
        </w:rPr>
        <w:t xml:space="preserve">Q160:</w:t>
      </w:r>
      <w:r>
        <w:t xml:space="preserve"> </w:t>
      </w:r>
      <w:r>
        <w:t xml:space="preserve">How do I select trim that matches or complements my tiles?</w:t>
      </w:r>
      <w:r>
        <w:t xml:space="preserve"> </w:t>
      </w:r>
      <w:r>
        <w:rPr>
          <w:bCs/>
          <w:b/>
        </w:rPr>
        <w:t xml:space="preserve">A:</w:t>
      </w:r>
      <w:r>
        <w:t xml:space="preserve"> </w:t>
      </w:r>
      <w:r>
        <w:t xml:space="preserve">We offer aluminium and stainless steel trim in various finishes (silver, brushed, bronze, black). Match metal trim to your tapware and hardware for cohesion, or choose a contrasting finish for definition.</w:t>
      </w:r>
    </w:p>
    <w:p>
      <w:pPr>
        <w:pStyle w:val="BodyText"/>
      </w:pPr>
      <w:r>
        <w:rPr>
          <w:bCs/>
          <w:b/>
        </w:rPr>
        <w:t xml:space="preserve">Q161:</w:t>
      </w:r>
      <w:r>
        <w:t xml:space="preserve"> </w:t>
      </w:r>
      <w:r>
        <w:t xml:space="preserve">Should I consider the resale value when selecting tiles?</w:t>
      </w:r>
      <w:r>
        <w:t xml:space="preserve"> </w:t>
      </w:r>
      <w:r>
        <w:rPr>
          <w:bCs/>
          <w:b/>
        </w:rPr>
        <w:t xml:space="preserve">A:</w:t>
      </w:r>
      <w:r>
        <w:t xml:space="preserve"> </w:t>
      </w:r>
      <w:r>
        <w:t xml:space="preserve">Yes, neutral, high-quality tiles with broad appeal are safest for resale. Classic-look, quality stone-look, and well-chosen large-format tiles tend to add value and appeal to future buyers.</w:t>
      </w:r>
    </w:p>
    <w:p>
      <w:pPr>
        <w:pStyle w:val="BodyText"/>
      </w:pPr>
      <w:r>
        <w:rPr>
          <w:bCs/>
          <w:b/>
        </w:rPr>
        <w:t xml:space="preserve">Q162:</w:t>
      </w:r>
      <w:r>
        <w:t xml:space="preserve"> </w:t>
      </w:r>
      <w:r>
        <w:t xml:space="preserve">How do I create a coastal or beach-house aesthetic with tiles?</w:t>
      </w:r>
      <w:r>
        <w:t xml:space="preserve"> </w:t>
      </w:r>
      <w:r>
        <w:rPr>
          <w:bCs/>
          <w:b/>
        </w:rPr>
        <w:t xml:space="preserve">A:</w:t>
      </w:r>
      <w:r>
        <w:t xml:space="preserve"> </w:t>
      </w:r>
      <w:r>
        <w:t xml:space="preserve">Coastal aesthetics favour bleached wood-look tiles, sea-glass mosaics, sandy stone-look porcelain, soft blue-grey tones, and white subway tiles. Our advisors can curate a full coastal palette.</w:t>
      </w:r>
    </w:p>
    <w:p>
      <w:pPr>
        <w:pStyle w:val="BodyText"/>
      </w:pPr>
      <w:r>
        <w:rPr>
          <w:bCs/>
          <w:b/>
        </w:rPr>
        <w:t xml:space="preserve">Q163:</w:t>
      </w:r>
      <w:r>
        <w:t xml:space="preserve"> </w:t>
      </w:r>
      <w:r>
        <w:t xml:space="preserve">What tiles suit a farmhouse or country kitchen?</w:t>
      </w:r>
      <w:r>
        <w:t xml:space="preserve"> </w:t>
      </w:r>
      <w:r>
        <w:rPr>
          <w:bCs/>
          <w:b/>
        </w:rPr>
        <w:t xml:space="preserve">A:</w:t>
      </w:r>
      <w:r>
        <w:t xml:space="preserve"> </w:t>
      </w:r>
      <w:r>
        <w:t xml:space="preserve">Farmhouse kitchens work beautifully with herringbone or brick-bond subway tiles, terracotta-look floors, stone-look porcelain, and encaustic-patterned feature tiles in warm, earthy tones.</w:t>
      </w:r>
    </w:p>
    <w:p>
      <w:pPr>
        <w:pStyle w:val="BodyText"/>
      </w:pPr>
      <w:r>
        <w:rPr>
          <w:bCs/>
          <w:b/>
        </w:rPr>
        <w:t xml:space="preserve">Q164:</w:t>
      </w:r>
      <w:r>
        <w:t xml:space="preserve"> </w:t>
      </w:r>
      <w:r>
        <w:t xml:space="preserve">How do I use dark tiles without making a space feel small?</w:t>
      </w:r>
      <w:r>
        <w:t xml:space="preserve"> </w:t>
      </w:r>
      <w:r>
        <w:rPr>
          <w:bCs/>
          <w:b/>
        </w:rPr>
        <w:t xml:space="preserve">A:</w:t>
      </w:r>
      <w:r>
        <w:t xml:space="preserve"> </w:t>
      </w:r>
      <w:r>
        <w:t xml:space="preserve">Use dark tiles in spaces with good natural light, pair with light walls, incorporate reflective surfaces (mirrors, glass), and ensure adequate artificial lighting. Dark tiles in bathrooms can feel wonderfully luxurious and cocooning.</w:t>
      </w:r>
    </w:p>
    <w:p>
      <w:pPr>
        <w:pStyle w:val="BodyText"/>
      </w:pPr>
      <w:r>
        <w:rPr>
          <w:bCs/>
          <w:b/>
        </w:rPr>
        <w:t xml:space="preserve">Q165:</w:t>
      </w:r>
      <w:r>
        <w:t xml:space="preserve"> </w:t>
      </w:r>
      <w:r>
        <w:t xml:space="preserve">Can you help me recreate a look I’ve seen on Instagram?</w:t>
      </w:r>
      <w:r>
        <w:t xml:space="preserve"> </w:t>
      </w:r>
      <w:r>
        <w:rPr>
          <w:bCs/>
          <w:b/>
        </w:rPr>
        <w:t xml:space="preserve">A:</w:t>
      </w:r>
      <w:r>
        <w:t xml:space="preserve"> </w:t>
      </w:r>
      <w:r>
        <w:t xml:space="preserve">Yes, bring the images to your consultation. Our advisors are familiar with popular social media trends and can identify the tile types, formats, and grout approaches used to achieve the look.</w:t>
      </w:r>
    </w:p>
    <w:p>
      <w:pPr>
        <w:pStyle w:val="BodyText"/>
      </w:pPr>
      <w:r>
        <w:rPr>
          <w:bCs/>
          <w:b/>
        </w:rPr>
        <w:t xml:space="preserve">Q166:</w:t>
      </w:r>
      <w:r>
        <w:t xml:space="preserve"> </w:t>
      </w:r>
      <w:r>
        <w:t xml:space="preserve">How do I choose between a herringbone and straight-lay pattern?</w:t>
      </w:r>
      <w:r>
        <w:t xml:space="preserve"> </w:t>
      </w:r>
      <w:r>
        <w:rPr>
          <w:bCs/>
          <w:b/>
        </w:rPr>
        <w:t xml:space="preserve">A:</w:t>
      </w:r>
      <w:r>
        <w:t xml:space="preserve"> </w:t>
      </w:r>
      <w:r>
        <w:t xml:space="preserve">Herringbone adds visual interest and movement, works well in traditional and transitional spaces, but costs more in labour. Straight-lay is clean, modern, and more cost-effective. Both can be stunning — it depends on your style.</w:t>
      </w:r>
    </w:p>
    <w:p>
      <w:pPr>
        <w:pStyle w:val="BodyText"/>
      </w:pPr>
      <w:r>
        <w:rPr>
          <w:bCs/>
          <w:b/>
        </w:rPr>
        <w:t xml:space="preserve">Q167:</w:t>
      </w:r>
      <w:r>
        <w:t xml:space="preserve"> </w:t>
      </w:r>
      <w:r>
        <w:t xml:space="preserve">What is the best way to transition between tile and wood flooring?</w:t>
      </w:r>
      <w:r>
        <w:t xml:space="preserve"> </w:t>
      </w:r>
      <w:r>
        <w:rPr>
          <w:bCs/>
          <w:b/>
        </w:rPr>
        <w:t xml:space="preserve">A:</w:t>
      </w:r>
      <w:r>
        <w:t xml:space="preserve"> </w:t>
      </w:r>
      <w:r>
        <w:t xml:space="preserve">Use a transition strip in a matching metal or wood finish, or create a deliberate threshold with a different material. For seamless transitions, consider using the same wood-look tile throughout both zones.</w:t>
      </w:r>
    </w:p>
    <w:p>
      <w:pPr>
        <w:pStyle w:val="BodyText"/>
      </w:pPr>
      <w:r>
        <w:rPr>
          <w:bCs/>
          <w:b/>
        </w:rPr>
        <w:t xml:space="preserve">Q168:</w:t>
      </w:r>
      <w:r>
        <w:t xml:space="preserve"> </w:t>
      </w:r>
      <w:r>
        <w:t xml:space="preserve">How do I select tiles for a guest bathroom vs an en-suite?</w:t>
      </w:r>
      <w:r>
        <w:t xml:space="preserve"> </w:t>
      </w:r>
      <w:r>
        <w:rPr>
          <w:bCs/>
          <w:b/>
        </w:rPr>
        <w:t xml:space="preserve">A:</w:t>
      </w:r>
      <w:r>
        <w:t xml:space="preserve"> </w:t>
      </w:r>
      <w:r>
        <w:t xml:space="preserve">Guest bathrooms can be more adventurous with pattern and colour since they’re used less frequently. En-suites should prioritise your personal preferences and daily comfort — this is where you want to love what you see every morning.</w:t>
      </w:r>
    </w:p>
    <w:p>
      <w:pPr>
        <w:pStyle w:val="BodyText"/>
      </w:pPr>
      <w:r>
        <w:rPr>
          <w:bCs/>
          <w:b/>
        </w:rPr>
        <w:t xml:space="preserve">Q169:</w:t>
      </w:r>
      <w:r>
        <w:t xml:space="preserve"> </w:t>
      </w:r>
      <w:r>
        <w:t xml:space="preserve">Can tiles make a low-ceiling room feel taller?</w:t>
      </w:r>
      <w:r>
        <w:t xml:space="preserve"> </w:t>
      </w:r>
      <w:r>
        <w:rPr>
          <w:bCs/>
          <w:b/>
        </w:rPr>
        <w:t xml:space="preserve">A:</w:t>
      </w:r>
      <w:r>
        <w:t xml:space="preserve"> </w:t>
      </w:r>
      <w:r>
        <w:t xml:space="preserve">Yes — vertical stacking patterns, large-format tiles laid vertically, and glossy wall tiles that reflect light all help create the illusion of height. Avoid busy patterns that draw the eye horizontally.</w:t>
      </w:r>
    </w:p>
    <w:p>
      <w:pPr>
        <w:pStyle w:val="BodyText"/>
      </w:pPr>
      <w:r>
        <w:rPr>
          <w:bCs/>
          <w:b/>
        </w:rPr>
        <w:t xml:space="preserve">Q170:</w:t>
      </w:r>
      <w:r>
        <w:t xml:space="preserve"> </w:t>
      </w:r>
      <w:r>
        <w:t xml:space="preserve">How do I coordinate multiple bathrooms in one house?</w:t>
      </w:r>
      <w:r>
        <w:t xml:space="preserve"> </w:t>
      </w:r>
      <w:r>
        <w:rPr>
          <w:bCs/>
          <w:b/>
        </w:rPr>
        <w:t xml:space="preserve">A:</w:t>
      </w:r>
      <w:r>
        <w:t xml:space="preserve"> </w:t>
      </w:r>
      <w:r>
        <w:t xml:space="preserve">Use a consistent base palette throughout — perhaps the same floor tile — and vary the feature elements in each bathroom. This creates cohesion while allowing each space its own character.</w:t>
      </w:r>
    </w:p>
    <w:p>
      <w:pPr>
        <w:pStyle w:val="BodyText"/>
      </w:pPr>
      <w:r>
        <w:rPr>
          <w:bCs/>
          <w:b/>
        </w:rPr>
        <w:t xml:space="preserve">Q171:</w:t>
      </w:r>
      <w:r>
        <w:t xml:space="preserve"> </w:t>
      </w:r>
      <w:r>
        <w:t xml:space="preserve">What tiles work best with chrome fixtures?</w:t>
      </w:r>
      <w:r>
        <w:t xml:space="preserve"> </w:t>
      </w:r>
      <w:r>
        <w:rPr>
          <w:bCs/>
          <w:b/>
        </w:rPr>
        <w:t xml:space="preserve">A:</w:t>
      </w:r>
      <w:r>
        <w:t xml:space="preserve"> </w:t>
      </w:r>
      <w:r>
        <w:t xml:space="preserve">Chrome is versatile and works with virtually any tile. Cool-toned tiles (grey, blue-grey, crisp white) create a contemporary look, while warm tones (beige, cream-look) soften the overall effect.</w:t>
      </w:r>
    </w:p>
    <w:p>
      <w:pPr>
        <w:pStyle w:val="BodyText"/>
      </w:pPr>
      <w:r>
        <w:rPr>
          <w:bCs/>
          <w:b/>
        </w:rPr>
        <w:t xml:space="preserve">Q172:</w:t>
      </w:r>
      <w:r>
        <w:t xml:space="preserve"> </w:t>
      </w:r>
      <w:r>
        <w:t xml:space="preserve">Should I consider the grout line width in my design?</w:t>
      </w:r>
      <w:r>
        <w:t xml:space="preserve"> </w:t>
      </w:r>
      <w:r>
        <w:rPr>
          <w:bCs/>
          <w:b/>
        </w:rPr>
        <w:t xml:space="preserve">A:</w:t>
      </w:r>
      <w:r>
        <w:t xml:space="preserve"> </w:t>
      </w:r>
      <w:r>
        <w:t xml:space="preserve">Yes, grout line width affects the overall look. Narrow joints (1.5-2mm) with rectified tiles create a seamless, modern appearance. Wider joints (3-5mm) with handmade or rustic tiles suit traditional styles. Grout colour also dramatically changes the effect.</w:t>
      </w:r>
    </w:p>
    <w:p>
      <w:pPr>
        <w:pStyle w:val="BodyText"/>
      </w:pPr>
      <w:r>
        <w:rPr>
          <w:bCs/>
          <w:b/>
        </w:rPr>
        <w:t xml:space="preserve">Q173:</w:t>
      </w:r>
      <w:r>
        <w:t xml:space="preserve"> </w:t>
      </w:r>
      <w:r>
        <w:t xml:space="preserve">How do I select tiles for a powder room that makes an impression?</w:t>
      </w:r>
      <w:r>
        <w:t xml:space="preserve"> </w:t>
      </w:r>
      <w:r>
        <w:rPr>
          <w:bCs/>
          <w:b/>
        </w:rPr>
        <w:t xml:space="preserve">A:</w:t>
      </w:r>
      <w:r>
        <w:t xml:space="preserve"> </w:t>
      </w:r>
      <w:r>
        <w:t xml:space="preserve">Powder rooms are perfect for bold statements — dramatic dark tiles, vibrant encaustic patterns, metallic accents, or striking feature walls. Since they’re small and used briefly, you can be more adventurous.</w:t>
      </w:r>
    </w:p>
    <w:p>
      <w:pPr>
        <w:pStyle w:val="BodyText"/>
      </w:pPr>
      <w:r>
        <w:rPr>
          <w:bCs/>
          <w:b/>
        </w:rPr>
        <w:t xml:space="preserve">Q175:</w:t>
      </w:r>
      <w:r>
        <w:t xml:space="preserve"> </w:t>
      </w:r>
      <w:r>
        <w:t xml:space="preserve">What is the best tile finish for a shower floor?</w:t>
      </w:r>
      <w:r>
        <w:t xml:space="preserve"> </w:t>
      </w:r>
      <w:r>
        <w:rPr>
          <w:bCs/>
          <w:b/>
        </w:rPr>
        <w:t xml:space="preserve">A:</w:t>
      </w:r>
      <w:r>
        <w:t xml:space="preserve"> </w:t>
      </w:r>
      <w:r>
        <w:t xml:space="preserve">Shower floors require a slip-resistant finish — look for R10-R11 slip ratings. Textured or honed finishes are ideal. Mosaic tiles also work well as their many grout lines provide natural grip.</w:t>
      </w:r>
    </w:p>
    <w:p>
      <w:pPr>
        <w:pStyle w:val="BodyText"/>
      </w:pPr>
      <w:r>
        <w:rPr>
          <w:bCs/>
          <w:b/>
        </w:rPr>
        <w:t xml:space="preserve">Q176:</w:t>
      </w:r>
      <w:r>
        <w:t xml:space="preserve"> </w:t>
      </w:r>
      <w:r>
        <w:t xml:space="preserve">How do I avoid tiles that look cheap or mass-market?</w:t>
      </w:r>
      <w:r>
        <w:t xml:space="preserve"> </w:t>
      </w:r>
      <w:r>
        <w:rPr>
          <w:bCs/>
          <w:b/>
        </w:rPr>
        <w:t xml:space="preserve">A:</w:t>
      </w:r>
      <w:r>
        <w:t xml:space="preserve"> </w:t>
      </w:r>
      <w:r>
        <w:t xml:space="preserve">Invest in tiles with realistic texture variation, high-quality printing, and rectified edges. Avoid overly glossy basic whites and obvious repeating patterns. Our premium collections are specifically selected to avoid these pitfalls.</w:t>
      </w:r>
    </w:p>
    <w:p>
      <w:pPr>
        <w:pStyle w:val="BodyText"/>
      </w:pPr>
      <w:r>
        <w:rPr>
          <w:bCs/>
          <w:b/>
        </w:rPr>
        <w:t xml:space="preserve">Q177:</w:t>
      </w:r>
      <w:r>
        <w:t xml:space="preserve"> </w:t>
      </w:r>
      <w:r>
        <w:t xml:space="preserve">What tiles create the most luxurious bathroom feel?</w:t>
      </w:r>
      <w:r>
        <w:t xml:space="preserve"> </w:t>
      </w:r>
      <w:r>
        <w:rPr>
          <w:bCs/>
          <w:b/>
        </w:rPr>
        <w:t xml:space="preserve">A:</w:t>
      </w:r>
      <w:r>
        <w:t xml:space="preserve"> </w:t>
      </w:r>
      <w:r>
        <w:t xml:space="preserve">Large-format-look porcelain, book-matched designs, heated floors, seamless glass enclosures, and coordinated brass or matte black fixtures create the ultimate luxury bathroom experience.</w:t>
      </w:r>
    </w:p>
    <w:p>
      <w:pPr>
        <w:pStyle w:val="BodyText"/>
      </w:pPr>
      <w:r>
        <w:rPr>
          <w:bCs/>
          <w:b/>
        </w:rPr>
        <w:t xml:space="preserve">Q178:</w:t>
      </w:r>
      <w:r>
        <w:t xml:space="preserve"> </w:t>
      </w:r>
      <w:r>
        <w:t xml:space="preserve">How do I use texture to add interest without adding pattern?</w:t>
      </w:r>
      <w:r>
        <w:t xml:space="preserve"> </w:t>
      </w:r>
      <w:r>
        <w:rPr>
          <w:bCs/>
          <w:b/>
        </w:rPr>
        <w:t xml:space="preserve">A:</w:t>
      </w:r>
      <w:r>
        <w:t xml:space="preserve"> </w:t>
      </w:r>
      <w:r>
        <w:t xml:space="preserve">Textured tiles — 3D relief, ribbed, fluted, linen-effect — add depth and shadow without introducing competing patterns. These are excellent for feature walls in otherwise minimalist spaces.</w:t>
      </w:r>
    </w:p>
    <w:p>
      <w:pPr>
        <w:pStyle w:val="BodyText"/>
      </w:pPr>
      <w:r>
        <w:rPr>
          <w:bCs/>
          <w:b/>
        </w:rPr>
        <w:t xml:space="preserve">Q179:</w:t>
      </w:r>
      <w:r>
        <w:t xml:space="preserve"> </w:t>
      </w:r>
      <w:r>
        <w:t xml:space="preserve">Can you help me select tiles that match my existing oak flooring?</w:t>
      </w:r>
      <w:r>
        <w:t xml:space="preserve"> </w:t>
      </w:r>
      <w:r>
        <w:rPr>
          <w:bCs/>
          <w:b/>
        </w:rPr>
        <w:t xml:space="preserve">A:</w:t>
      </w:r>
      <w:r>
        <w:t xml:space="preserve"> </w:t>
      </w:r>
      <w:r>
        <w:t xml:space="preserve">Yes, bring a sample of your oak flooring. We offer wood-look porcelain that can closely match or complement your oak, allowing seamless transitions between timber and tiled zones.</w:t>
      </w:r>
    </w:p>
    <w:p>
      <w:pPr>
        <w:pStyle w:val="BodyText"/>
      </w:pPr>
      <w:r>
        <w:rPr>
          <w:bCs/>
          <w:b/>
        </w:rPr>
        <w:t xml:space="preserve">Q180:</w:t>
      </w:r>
      <w:r>
        <w:t xml:space="preserve"> </w:t>
      </w:r>
      <w:r>
        <w:t xml:space="preserve">How do I choose tiles for a butler’s pantry or scullery?</w:t>
      </w:r>
      <w:r>
        <w:t xml:space="preserve"> </w:t>
      </w:r>
      <w:r>
        <w:rPr>
          <w:bCs/>
          <w:b/>
        </w:rPr>
        <w:t xml:space="preserve">A:</w:t>
      </w:r>
      <w:r>
        <w:t xml:space="preserve"> </w:t>
      </w:r>
      <w:r>
        <w:t xml:space="preserve">Butler’s pantries benefit from practical, easy-clean tiles — large-format porcelain, concrete-look, or stone-look tiles. Consider coordinating with but not exactly matching the main kitchen tiles.</w:t>
      </w:r>
    </w:p>
    <w:p>
      <w:pPr>
        <w:pStyle w:val="BodyText"/>
      </w:pPr>
      <w:r>
        <w:rPr>
          <w:bCs/>
          <w:b/>
        </w:rPr>
        <w:t xml:space="preserve">Q181:</w:t>
      </w:r>
      <w:r>
        <w:t xml:space="preserve"> </w:t>
      </w:r>
      <w:r>
        <w:t xml:space="preserve">What tiles work with matte black tapware?</w:t>
      </w:r>
      <w:r>
        <w:t xml:space="preserve"> </w:t>
      </w:r>
      <w:r>
        <w:rPr>
          <w:bCs/>
          <w:b/>
        </w:rPr>
        <w:t xml:space="preserve">A:</w:t>
      </w:r>
      <w:r>
        <w:t xml:space="preserve"> </w:t>
      </w:r>
      <w:r>
        <w:t xml:space="preserve">Matte black tapware pairs beautifully with concrete-look tiles, dark stone-look porcelain, white and grey-look, and subway tiles. The black fixtures create strong definition against lighter backgrounds.</w:t>
      </w:r>
    </w:p>
    <w:p>
      <w:pPr>
        <w:pStyle w:val="BodyText"/>
      </w:pPr>
      <w:r>
        <w:rPr>
          <w:bCs/>
          <w:b/>
        </w:rPr>
        <w:t xml:space="preserve">Q182:</w:t>
      </w:r>
      <w:r>
        <w:t xml:space="preserve"> </w:t>
      </w:r>
      <w:r>
        <w:t xml:space="preserve">How do I select outdoor tiles that complement my interior flooring?</w:t>
      </w:r>
      <w:r>
        <w:t xml:space="preserve"> </w:t>
      </w:r>
      <w:r>
        <w:rPr>
          <w:bCs/>
          <w:b/>
        </w:rPr>
        <w:t xml:space="preserve">A:</w:t>
      </w:r>
      <w:r>
        <w:t xml:space="preserve"> </w:t>
      </w:r>
      <w:r>
        <w:t xml:space="preserve">Choose outdoor tiles in the same colour family as your interior flooring. Many collections offer indoor and outdoor versions of the same design. The key is creating visual continuity through the threshold.</w:t>
      </w:r>
    </w:p>
    <w:p>
      <w:pPr>
        <w:pStyle w:val="BodyText"/>
      </w:pPr>
      <w:r>
        <w:rPr>
          <w:bCs/>
          <w:b/>
        </w:rPr>
        <w:t xml:space="preserve">Q183:</w:t>
      </w:r>
      <w:r>
        <w:t xml:space="preserve"> </w:t>
      </w:r>
      <w:r>
        <w:t xml:space="preserve">Should I tile the ceiling in my shower?</w:t>
      </w:r>
      <w:r>
        <w:t xml:space="preserve"> </w:t>
      </w:r>
      <w:r>
        <w:rPr>
          <w:bCs/>
          <w:b/>
        </w:rPr>
        <w:t xml:space="preserve">A:</w:t>
      </w:r>
      <w:r>
        <w:t xml:space="preserve"> </w:t>
      </w:r>
      <w:r>
        <w:t xml:space="preserve">Tiling shower ceilings is an excellent luxury detail that creates a fully enclosed, wet-room feel. Large-format tiles or the same tile as the walls work best for a seamless look.</w:t>
      </w:r>
    </w:p>
    <w:p>
      <w:pPr>
        <w:pStyle w:val="BodyText"/>
      </w:pPr>
      <w:r>
        <w:rPr>
          <w:bCs/>
          <w:b/>
        </w:rPr>
        <w:t xml:space="preserve">Q184:</w:t>
      </w:r>
      <w:r>
        <w:t xml:space="preserve"> </w:t>
      </w:r>
      <w:r>
        <w:t xml:space="preserve">How do I use mosaic tiles effectively?</w:t>
      </w:r>
      <w:r>
        <w:t xml:space="preserve"> </w:t>
      </w:r>
      <w:r>
        <w:rPr>
          <w:bCs/>
          <w:b/>
        </w:rPr>
        <w:t xml:space="preserve">A:</w:t>
      </w:r>
      <w:r>
        <w:t xml:space="preserve"> </w:t>
      </w:r>
      <w:r>
        <w:t xml:space="preserve">Mosaics work best as accents — feature strips, shower niches, vanity backsplashes, or decorative borders. Avoid covering entire walls with busy mosaics unless going for a specific bold aesthetic.</w:t>
      </w:r>
    </w:p>
    <w:p>
      <w:pPr>
        <w:pStyle w:val="BodyText"/>
      </w:pPr>
      <w:r>
        <w:rPr>
          <w:bCs/>
          <w:b/>
        </w:rPr>
        <w:t xml:space="preserve">Q185:</w:t>
      </w:r>
      <w:r>
        <w:t xml:space="preserve"> </w:t>
      </w:r>
      <w:r>
        <w:t xml:space="preserve">What is the most timeless tile choice for a kitchen?</w:t>
      </w:r>
      <w:r>
        <w:t xml:space="preserve"> </w:t>
      </w:r>
      <w:r>
        <w:rPr>
          <w:bCs/>
          <w:b/>
        </w:rPr>
        <w:t xml:space="preserve">A:</w:t>
      </w:r>
      <w:r>
        <w:t xml:space="preserve"> </w:t>
      </w:r>
      <w:r>
        <w:t xml:space="preserve">Subway tiles in white or soft grey, large-format stone-look or-look porcelain floors, and simple herringbone splashbacks are among the most timeless kitchen tile choices.</w:t>
      </w:r>
    </w:p>
    <w:p>
      <w:pPr>
        <w:pStyle w:val="BodyText"/>
      </w:pPr>
      <w:r>
        <w:rPr>
          <w:bCs/>
          <w:b/>
        </w:rPr>
        <w:t xml:space="preserve">Q186:</w:t>
      </w:r>
      <w:r>
        <w:t xml:space="preserve"> </w:t>
      </w:r>
      <w:r>
        <w:t xml:space="preserve">How do I choose tiles for a home that will eventually be sold?</w:t>
      </w:r>
      <w:r>
        <w:t xml:space="preserve"> </w:t>
      </w:r>
      <w:r>
        <w:rPr>
          <w:bCs/>
          <w:b/>
        </w:rPr>
        <w:t xml:space="preserve">A:</w:t>
      </w:r>
      <w:r>
        <w:t xml:space="preserve"> </w:t>
      </w:r>
      <w:r>
        <w:t xml:space="preserve">Stick to neutral, high-quality tiles with broad appeal —-look, quality stone-look, classic subway tiles, and warm wood-look floors. Avoid personal or polarising choices.</w:t>
      </w:r>
    </w:p>
    <w:p>
      <w:pPr>
        <w:pStyle w:val="BodyText"/>
      </w:pPr>
      <w:r>
        <w:rPr>
          <w:bCs/>
          <w:b/>
        </w:rPr>
        <w:t xml:space="preserve">Q187:</w:t>
      </w:r>
      <w:r>
        <w:t xml:space="preserve"> </w:t>
      </w:r>
      <w:r>
        <w:t xml:space="preserve">Can you help me match tiles to a specific fabric or wallpaper I’m using?</w:t>
      </w:r>
      <w:r>
        <w:t xml:space="preserve"> </w:t>
      </w:r>
      <w:r>
        <w:rPr>
          <w:bCs/>
          <w:b/>
        </w:rPr>
        <w:t xml:space="preserve">A:</w:t>
      </w:r>
      <w:r>
        <w:t xml:space="preserve"> </w:t>
      </w:r>
      <w:r>
        <w:t xml:space="preserve">Yes, bring fabric or wallpaper samples to your consultation. We’ll identify tiles that harmonise with the colours, patterns, and textures in your interior scheme.</w:t>
      </w:r>
    </w:p>
    <w:p>
      <w:pPr>
        <w:pStyle w:val="BodyText"/>
      </w:pPr>
      <w:r>
        <w:rPr>
          <w:bCs/>
          <w:b/>
        </w:rPr>
        <w:t xml:space="preserve">Q188:</w:t>
      </w:r>
      <w:r>
        <w:t xml:space="preserve"> </w:t>
      </w:r>
      <w:r>
        <w:t xml:space="preserve">How do I create a feature wall behind a freestanding bath?</w:t>
      </w:r>
      <w:r>
        <w:t xml:space="preserve"> </w:t>
      </w:r>
      <w:r>
        <w:rPr>
          <w:bCs/>
          <w:b/>
        </w:rPr>
        <w:t xml:space="preserve">A:</w:t>
      </w:r>
      <w:r>
        <w:t xml:space="preserve"> </w:t>
      </w:r>
      <w:r>
        <w:t xml:space="preserve">A feature wall behind a freestanding bath is a stunning design element. Consider book-matched-look tiles, textured 3D tiles, or a contrasting stone-look porcelain that creates a backdrop worthy of the bath.</w:t>
      </w:r>
    </w:p>
    <w:p>
      <w:pPr>
        <w:pStyle w:val="BodyText"/>
      </w:pPr>
      <w:r>
        <w:rPr>
          <w:bCs/>
          <w:b/>
        </w:rPr>
        <w:t xml:space="preserve">Q189:</w:t>
      </w:r>
      <w:r>
        <w:t xml:space="preserve"> </w:t>
      </w:r>
      <w:r>
        <w:t xml:space="preserve">What tiles suit an industrial-style renovation?</w:t>
      </w:r>
      <w:r>
        <w:t xml:space="preserve"> </w:t>
      </w:r>
      <w:r>
        <w:rPr>
          <w:bCs/>
          <w:b/>
        </w:rPr>
        <w:t xml:space="preserve">A:</w:t>
      </w:r>
      <w:r>
        <w:t xml:space="preserve"> </w:t>
      </w:r>
      <w:r>
        <w:t xml:space="preserve">Industrial aesthetics favour concrete-look tiles, subway tiles (especially bevelled or handmade-look), terrazzo, black-and-white schemes, and raw or metallic finishes. Our advisors can curate an industrial palette.</w:t>
      </w:r>
    </w:p>
    <w:p>
      <w:pPr>
        <w:pStyle w:val="BodyText"/>
      </w:pPr>
      <w:r>
        <w:rPr>
          <w:bCs/>
          <w:b/>
        </w:rPr>
        <w:t xml:space="preserve">Q190:</w:t>
      </w:r>
      <w:r>
        <w:t xml:space="preserve"> </w:t>
      </w:r>
      <w:r>
        <w:t xml:space="preserve">How important is it to view tiles in my actual home before deciding?</w:t>
      </w:r>
      <w:r>
        <w:t xml:space="preserve"> </w:t>
      </w:r>
      <w:r>
        <w:rPr>
          <w:bCs/>
          <w:b/>
        </w:rPr>
        <w:t xml:space="preserve">A:</w:t>
      </w:r>
      <w:r>
        <w:t xml:space="preserve"> </w:t>
      </w:r>
      <w:r>
        <w:t xml:space="preserve">Extremely important — showroom lighting differs significantly from home lighting. We strongly recommend borrowing samples through our sample loan service to view tiles in your actual space before finalising your selection.</w:t>
      </w:r>
    </w:p>
    <w:p>
      <w:pPr>
        <w:pStyle w:val="BodyText"/>
      </w:pPr>
      <w:r>
        <w:rPr>
          <w:bCs/>
          <w:b/>
        </w:rPr>
        <w:t xml:space="preserve">Q191:</w:t>
      </w:r>
      <w:r>
        <w:t xml:space="preserve"> </w:t>
      </w:r>
      <w:r>
        <w:t xml:space="preserve">Should floor tiles always be darker than wall tiles?</w:t>
      </w:r>
      <w:r>
        <w:t xml:space="preserve"> </w:t>
      </w:r>
      <w:r>
        <w:rPr>
          <w:bCs/>
          <w:b/>
        </w:rPr>
        <w:t xml:space="preserve">A:</w:t>
      </w:r>
      <w:r>
        <w:t xml:space="preserve"> </w:t>
      </w:r>
      <w:r>
        <w:t xml:space="preserve">Not always, but it’s a common and successful formula. Darker floors ground the space and hide dirt better. However, light floors with darker walls can create stunning, dramatic interiors. Both approaches work — it depends on your aesthetic.</w:t>
      </w:r>
    </w:p>
    <w:p>
      <w:pPr>
        <w:pStyle w:val="BodyText"/>
      </w:pPr>
      <w:r>
        <w:rPr>
          <w:bCs/>
          <w:b/>
        </w:rPr>
        <w:t xml:space="preserve">Q192:</w:t>
      </w:r>
      <w:r>
        <w:t xml:space="preserve"> </w:t>
      </w:r>
      <w:r>
        <w:t xml:space="preserve">How do I select tiles for a wine cellar or entertainment area?</w:t>
      </w:r>
    </w:p>
    <w:p>
      <w:pPr>
        <w:pStyle w:val="BodyText"/>
      </w:pPr>
      <w:r>
        <w:rPr>
          <w:bCs/>
          <w:b/>
        </w:rPr>
        <w:t xml:space="preserve">Q193:</w:t>
      </w:r>
      <w:r>
        <w:t xml:space="preserve"> </w:t>
      </w:r>
      <w:r>
        <w:t xml:space="preserve">What tiles work for a home gym or wellness area?</w:t>
      </w:r>
    </w:p>
    <w:p>
      <w:pPr>
        <w:pStyle w:val="BodyText"/>
      </w:pPr>
      <w:r>
        <w:rPr>
          <w:bCs/>
          <w:b/>
        </w:rPr>
        <w:t xml:space="preserve">Q194:</w:t>
      </w:r>
      <w:r>
        <w:t xml:space="preserve"> </w:t>
      </w:r>
      <w:r>
        <w:t xml:space="preserve">How do I create a unified palette when renovating multiple rooms at different times?</w:t>
      </w:r>
      <w:r>
        <w:t xml:space="preserve"> </w:t>
      </w:r>
      <w:r>
        <w:rPr>
          <w:bCs/>
          <w:b/>
        </w:rPr>
        <w:t xml:space="preserve">A:</w:t>
      </w:r>
      <w:r>
        <w:t xml:space="preserve"> </w:t>
      </w:r>
      <w:r>
        <w:t xml:space="preserve">Start with an overall palette plan, select your anchor materials first (like flooring that runs throughout), and ensure each room’s selection relates back to the core palette. Our advisors can help you create a phased renovation plan.</w:t>
      </w:r>
    </w:p>
    <w:p>
      <w:pPr>
        <w:pStyle w:val="BodyText"/>
      </w:pPr>
      <w:r>
        <w:rPr>
          <w:bCs/>
          <w:b/>
        </w:rPr>
        <w:t xml:space="preserve">Q195:</w:t>
      </w:r>
      <w:r>
        <w:t xml:space="preserve"> </w:t>
      </w:r>
      <w:r>
        <w:t xml:space="preserve">Can you help me achieve a biophilic design with tiles?</w:t>
      </w:r>
      <w:r>
        <w:t xml:space="preserve"> </w:t>
      </w:r>
      <w:r>
        <w:rPr>
          <w:bCs/>
          <w:b/>
        </w:rPr>
        <w:t xml:space="preserve">A:</w:t>
      </w:r>
      <w:r>
        <w:t xml:space="preserve"> </w:t>
      </w:r>
      <w:r>
        <w:t xml:space="preserve">Yes, biophilic design favours natural materials, organic patterns, and earth tones. We recommend stone-look porcelain, wood-look tiles, terrazzo, natural mosaics, and tiles in greens, browns, and sandy neutrals.</w:t>
      </w:r>
    </w:p>
    <w:bookmarkEnd w:id="54"/>
    <w:bookmarkStart w:id="55" w:name="category-4-technical-specifications"/>
    <w:p>
      <w:pPr>
        <w:pStyle w:val="Heading2"/>
      </w:pPr>
      <w:r>
        <w:t xml:space="preserve">Category 4: Technical Specifications</w:t>
      </w:r>
    </w:p>
    <w:p>
      <w:pPr>
        <w:pStyle w:val="FirstParagraph"/>
      </w:pPr>
      <w:r>
        <w:rPr>
          <w:bCs/>
          <w:b/>
        </w:rPr>
        <w:t xml:space="preserve">Q196:</w:t>
      </w:r>
      <w:r>
        <w:t xml:space="preserve"> </w:t>
      </w:r>
      <w:r>
        <w:t xml:space="preserve">What is a PEI rating and why does it matter?</w:t>
      </w:r>
      <w:r>
        <w:t xml:space="preserve"> </w:t>
      </w:r>
      <w:r>
        <w:rPr>
          <w:bCs/>
          <w:b/>
        </w:rPr>
        <w:t xml:space="preserve">A:</w:t>
      </w:r>
      <w:r>
        <w:t xml:space="preserve"> </w:t>
      </w:r>
      <w:r>
        <w:t xml:space="preserve">PEI (Porcelain Enamel Institute) ratings indicate a tile’s resistance to abrasion and wear. PEI 1 is for walls only; PEI 2 for light-traffic floors; PEI 3 for residential floors; PEI 4 for commercial/light industrial; PEI 5 for heavy commercial. For home renovations, PEI 3-4 is generally recommended.</w:t>
      </w:r>
    </w:p>
    <w:p>
      <w:pPr>
        <w:pStyle w:val="BodyText"/>
      </w:pPr>
      <w:r>
        <w:rPr>
          <w:bCs/>
          <w:b/>
        </w:rPr>
        <w:t xml:space="preserve">Q197:</w:t>
      </w:r>
      <w:r>
        <w:t xml:space="preserve"> </w:t>
      </w:r>
      <w:r>
        <w:t xml:space="preserve">What slip resistance rating do I need for bathroom floors?</w:t>
      </w:r>
      <w:r>
        <w:t xml:space="preserve"> </w:t>
      </w:r>
      <w:r>
        <w:rPr>
          <w:bCs/>
          <w:b/>
        </w:rPr>
        <w:t xml:space="preserve">A:</w:t>
      </w:r>
      <w:r>
        <w:t xml:space="preserve"> </w:t>
      </w:r>
      <w:r>
        <w:t xml:space="preserve">For bathroom floors, we recommend R10 or R11 slip resistance ratings. For shower floors and wet room areas, R11 or R12 provides additional safety. Our advisors will identify the appropriate rating for each application.</w:t>
      </w:r>
    </w:p>
    <w:p>
      <w:pPr>
        <w:pStyle w:val="BodyText"/>
      </w:pPr>
      <w:r>
        <w:rPr>
          <w:bCs/>
          <w:b/>
        </w:rPr>
        <w:t xml:space="preserve">Q198:</w:t>
      </w:r>
      <w:r>
        <w:t xml:space="preserve"> </w:t>
      </w:r>
      <w:r>
        <w:t xml:space="preserve">What does R9, R10, R11, R12 mean for slip resistance?</w:t>
      </w:r>
      <w:r>
        <w:t xml:space="preserve"> </w:t>
      </w:r>
      <w:r>
        <w:rPr>
          <w:bCs/>
          <w:b/>
        </w:rPr>
        <w:t xml:space="preserve">A:</w:t>
      </w:r>
      <w:r>
        <w:t xml:space="preserve"> </w:t>
      </w:r>
      <w:r>
        <w:t xml:space="preserve">These are DIN-rated slip resistance classifications: R9 is suitable for dry interior areas; R10 for areas with occasional wetting (bathrooms, kitchens); R11 for wet areas (showers, pool surrounds); R12 for commercial wet areas and ramps.</w:t>
      </w:r>
    </w:p>
    <w:p>
      <w:pPr>
        <w:pStyle w:val="BodyText"/>
      </w:pPr>
      <w:r>
        <w:rPr>
          <w:bCs/>
          <w:b/>
        </w:rPr>
        <w:t xml:space="preserve">Q199:</w:t>
      </w:r>
      <w:r>
        <w:t xml:space="preserve"> </w:t>
      </w:r>
      <w:r>
        <w:t xml:space="preserve">What is a rectified edge and do I need it?</w:t>
      </w:r>
      <w:r>
        <w:t xml:space="preserve"> </w:t>
      </w:r>
      <w:r>
        <w:rPr>
          <w:bCs/>
          <w:b/>
        </w:rPr>
        <w:t xml:space="preserve">A:</w:t>
      </w:r>
      <w:r>
        <w:t xml:space="preserve"> </w:t>
      </w:r>
      <w:r>
        <w:t xml:space="preserve">Rectified tiles are mechanically trimmed after firing for precise, uniform dimensions and perfect 90-degree edges. They allow for minimal grout joints (1.5-2mm) and a seamless, modern look. Rectified tiles cost more but deliver a superior finish — ideal for premium renovations.</w:t>
      </w:r>
    </w:p>
    <w:p>
      <w:pPr>
        <w:pStyle w:val="BodyText"/>
      </w:pPr>
      <w:r>
        <w:rPr>
          <w:bCs/>
          <w:b/>
        </w:rPr>
        <w:t xml:space="preserve">Q200:</w:t>
      </w:r>
      <w:r>
        <w:t xml:space="preserve"> </w:t>
      </w:r>
      <w:r>
        <w:t xml:space="preserve">What is water absorption and why does it matter?</w:t>
      </w:r>
      <w:r>
        <w:t xml:space="preserve"> </w:t>
      </w:r>
      <w:r>
        <w:rPr>
          <w:bCs/>
          <w:b/>
        </w:rPr>
        <w:t xml:space="preserve">A:</w:t>
      </w:r>
      <w:r>
        <w:t xml:space="preserve"> </w:t>
      </w:r>
      <w:r>
        <w:t xml:space="preserve">Water absorption measures how much water a tile absorbs. Porcelain absorbs less than 0.5% (often &lt;0.05%), making it virtually waterproof. Ceramic absorbs 3-10%, suitable for walls and light-use floors. For bathrooms and wet areas, porcelain is essential.</w:t>
      </w:r>
    </w:p>
    <w:p>
      <w:pPr>
        <w:pStyle w:val="BodyText"/>
      </w:pPr>
      <w:r>
        <w:rPr>
          <w:bCs/>
          <w:b/>
        </w:rPr>
        <w:t xml:space="preserve">Q201:</w:t>
      </w:r>
      <w:r>
        <w:t xml:space="preserve"> </w:t>
      </w:r>
      <w:r>
        <w:t xml:space="preserve">What is the difference between glazed and full-body porcelain?</w:t>
      </w:r>
      <w:r>
        <w:t xml:space="preserve"> </w:t>
      </w:r>
      <w:r>
        <w:rPr>
          <w:bCs/>
          <w:b/>
        </w:rPr>
        <w:t xml:space="preserve">A:</w:t>
      </w:r>
      <w:r>
        <w:t xml:space="preserve"> </w:t>
      </w:r>
      <w:r>
        <w:t xml:space="preserve">Glazed porcelain has a printed, glass-like surface layer over a porcelain body. Full-body (through-body) porcelain has consistent colour and composition throughout, so chips or wear are less visible. Full-body is preferred for high-traffic commercial areas.</w:t>
      </w:r>
    </w:p>
    <w:p>
      <w:pPr>
        <w:pStyle w:val="BodyText"/>
      </w:pPr>
      <w:r>
        <w:rPr>
          <w:bCs/>
          <w:b/>
        </w:rPr>
        <w:t xml:space="preserve">Q202:</w:t>
      </w:r>
      <w:r>
        <w:t xml:space="preserve"> </w:t>
      </w:r>
      <w:r>
        <w:t xml:space="preserve">What does SANS 1449 mean for tiles?</w:t>
      </w:r>
      <w:r>
        <w:t xml:space="preserve"> </w:t>
      </w:r>
      <w:r>
        <w:rPr>
          <w:bCs/>
          <w:b/>
        </w:rPr>
        <w:t xml:space="preserve">A:</w:t>
      </w:r>
      <w:r>
        <w:t xml:space="preserve"> </w:t>
      </w:r>
      <w:r>
        <w:t xml:space="preserve">SANS 1449 is the South African National Standard for ceramic tiles. It specifies requirements for dimensions, surface quality, strength, water absorption, and resistance to chemicals and staining. All tiles sold by Tiletoria meet or exceed SANS 1449.</w:t>
      </w:r>
    </w:p>
    <w:p>
      <w:pPr>
        <w:pStyle w:val="BodyText"/>
      </w:pPr>
      <w:r>
        <w:rPr>
          <w:bCs/>
          <w:b/>
        </w:rPr>
        <w:t xml:space="preserve">Q203:</w:t>
      </w:r>
      <w:r>
        <w:t xml:space="preserve"> </w:t>
      </w:r>
      <w:r>
        <w:t xml:space="preserve">Do your tiles comply with NHBRC requirements?</w:t>
      </w:r>
      <w:r>
        <w:t xml:space="preserve"> </w:t>
      </w:r>
      <w:r>
        <w:rPr>
          <w:bCs/>
          <w:b/>
        </w:rPr>
        <w:t xml:space="preserve">A:</w:t>
      </w:r>
      <w:r>
        <w:t xml:space="preserve"> </w:t>
      </w:r>
      <w:r>
        <w:t xml:space="preserve">Yes, all our tiles and associated waterproofing and installation systems comply with NHBRC (National Home Builders Registration Council) requirements. We can provide technical data sheets and compliance certificates for your project records.</w:t>
      </w:r>
    </w:p>
    <w:p>
      <w:pPr>
        <w:pStyle w:val="BodyText"/>
      </w:pPr>
      <w:r>
        <w:rPr>
          <w:bCs/>
          <w:b/>
        </w:rPr>
        <w:t xml:space="preserve">Q204:</w:t>
      </w:r>
      <w:r>
        <w:t xml:space="preserve"> </w:t>
      </w:r>
      <w:r>
        <w:t xml:space="preserve">What is breaking strength and what should I look for?</w:t>
      </w:r>
      <w:r>
        <w:t xml:space="preserve"> </w:t>
      </w:r>
      <w:r>
        <w:rPr>
          <w:bCs/>
          <w:b/>
        </w:rPr>
        <w:t xml:space="preserve">A:</w:t>
      </w:r>
      <w:r>
        <w:t xml:space="preserve"> </w:t>
      </w:r>
      <w:r>
        <w:t xml:space="preserve">Breaking strength measures the load a tile can withstand before breaking. For floor tiles, look for breaking strength above 1,300N. Our porcelain tiles typically exceed 2,000N, making them suitable for all residential and commercial applications.</w:t>
      </w:r>
    </w:p>
    <w:p>
      <w:pPr>
        <w:pStyle w:val="BodyText"/>
      </w:pPr>
      <w:r>
        <w:rPr>
          <w:bCs/>
          <w:b/>
        </w:rPr>
        <w:t xml:space="preserve">Q205:</w:t>
      </w:r>
      <w:r>
        <w:t xml:space="preserve"> </w:t>
      </w:r>
      <w:r>
        <w:t xml:space="preserve">Are your tiles frost-resistant for outdoor use?</w:t>
      </w:r>
      <w:r>
        <w:t xml:space="preserve"> </w:t>
      </w:r>
      <w:r>
        <w:rPr>
          <w:bCs/>
          <w:b/>
        </w:rPr>
        <w:t xml:space="preserve">A:</w:t>
      </w:r>
      <w:r>
        <w:t xml:space="preserve"> </w:t>
      </w:r>
      <w:r>
        <w:t xml:space="preserve">Yes, our outdoor-rated porcelain tiles are frost-resistant. Porcelain’s extremely low water absorption means it won’t crack in freeze-thaw cycles. This makes it ideal for patios, pool surrounds, and outdoor entertainment areas throughout South Africa.</w:t>
      </w:r>
    </w:p>
    <w:p>
      <w:pPr>
        <w:pStyle w:val="BodyText"/>
      </w:pPr>
      <w:r>
        <w:rPr>
          <w:bCs/>
          <w:b/>
        </w:rPr>
        <w:t xml:space="preserve">Q206:</w:t>
      </w:r>
      <w:r>
        <w:t xml:space="preserve"> </w:t>
      </w:r>
      <w:r>
        <w:t xml:space="preserve">What is the Mohs hardness scale rating for your tiles?</w:t>
      </w:r>
      <w:r>
        <w:t xml:space="preserve"> </w:t>
      </w:r>
      <w:r>
        <w:rPr>
          <w:bCs/>
          <w:b/>
        </w:rPr>
        <w:t xml:space="preserve">A:</w:t>
      </w:r>
      <w:r>
        <w:t xml:space="preserve"> </w:t>
      </w:r>
      <w:r>
        <w:t xml:space="preserve">Porcelain tiles typically rate 6-8 on the Mohs hardness scale, meaning they resist scratching from most household materials. Ceramic tiles rate 4-6. For comparison, diamonds rate 10 and steel knives rate 5.5.</w:t>
      </w:r>
    </w:p>
    <w:p>
      <w:pPr>
        <w:pStyle w:val="BodyText"/>
      </w:pPr>
      <w:r>
        <w:rPr>
          <w:bCs/>
          <w:b/>
        </w:rPr>
        <w:t xml:space="preserve">Q207:</w:t>
      </w:r>
      <w:r>
        <w:t xml:space="preserve"> </w:t>
      </w:r>
      <w:r>
        <w:t xml:space="preserve">What is chemical resistance and do I need to worry about it?</w:t>
      </w:r>
      <w:r>
        <w:t xml:space="preserve"> </w:t>
      </w:r>
      <w:r>
        <w:rPr>
          <w:bCs/>
          <w:b/>
        </w:rPr>
        <w:t xml:space="preserve">A:</w:t>
      </w:r>
      <w:r>
        <w:t xml:space="preserve"> </w:t>
      </w:r>
      <w:r>
        <w:t xml:space="preserve">Chemical resistance measures a tile’s ability to withstand exposure to cleaning chemicals, acids, and alkalis. Our glazed porcelain tiles offer excellent chemical resistance (Class A or B). This is particularly important for kitchens, bathrooms, and commercial spaces.</w:t>
      </w:r>
    </w:p>
    <w:p>
      <w:pPr>
        <w:pStyle w:val="BodyText"/>
      </w:pPr>
      <w:r>
        <w:rPr>
          <w:bCs/>
          <w:b/>
        </w:rPr>
        <w:t xml:space="preserve">Q208:</w:t>
      </w:r>
      <w:r>
        <w:t xml:space="preserve"> </w:t>
      </w:r>
      <w:r>
        <w:t xml:space="preserve">What does</w:t>
      </w:r>
      <w:r>
        <w:t xml:space="preserve"> </w:t>
      </w:r>
      <w:r>
        <w:t xml:space="preserve">“</w:t>
      </w:r>
      <w:r>
        <w:t xml:space="preserve">shade variation</w:t>
      </w:r>
      <w:r>
        <w:t xml:space="preserve">”</w:t>
      </w:r>
      <w:r>
        <w:t xml:space="preserve"> </w:t>
      </w:r>
      <w:r>
        <w:t xml:space="preserve">mean on tile labels?</w:t>
      </w:r>
    </w:p>
    <w:p>
      <w:pPr>
        <w:pStyle w:val="BodyText"/>
      </w:pPr>
      <w:r>
        <w:rPr>
          <w:bCs/>
          <w:b/>
        </w:rPr>
        <w:t xml:space="preserve">Q209:</w:t>
      </w:r>
      <w:r>
        <w:t xml:space="preserve"> </w:t>
      </w:r>
      <w:r>
        <w:t xml:space="preserve">What is the difference between ceramic and porcelain tiles?</w:t>
      </w:r>
      <w:r>
        <w:t xml:space="preserve"> </w:t>
      </w:r>
      <w:r>
        <w:rPr>
          <w:bCs/>
          <w:b/>
        </w:rPr>
        <w:t xml:space="preserve">A:</w:t>
      </w:r>
      <w:r>
        <w:t xml:space="preserve"> </w:t>
      </w:r>
      <w:r>
        <w:t xml:space="preserve">Porcelain is denser, harder, and less porous than ceramic because it’s fired at higher temperatures and made from finer clay. Porcelain is suitable for floors, walls, and outdoor use. Ceramic is generally lighter, easier to cut, and more economical — suitable for walls and light-traffic floors.</w:t>
      </w:r>
    </w:p>
    <w:p>
      <w:pPr>
        <w:pStyle w:val="BodyText"/>
      </w:pPr>
      <w:r>
        <w:rPr>
          <w:bCs/>
          <w:b/>
        </w:rPr>
        <w:t xml:space="preserve">Q210:</w:t>
      </w:r>
      <w:r>
        <w:t xml:space="preserve"> </w:t>
      </w:r>
      <w:r>
        <w:t xml:space="preserve">What tile thickness should I choose?</w:t>
      </w:r>
      <w:r>
        <w:t xml:space="preserve"> </w:t>
      </w:r>
      <w:r>
        <w:rPr>
          <w:bCs/>
          <w:b/>
        </w:rPr>
        <w:t xml:space="preserve">A:</w:t>
      </w:r>
      <w:r>
        <w:t xml:space="preserve"> </w:t>
      </w:r>
      <w:r>
        <w:t xml:space="preserve">Standard wall tiles are 8-10mm thick. Standard floor tiles are 9-11mm. Outdoor pavers are 20mm thick for pedestal installation. Large-format porcelain slabs can be 6mm (for walls) or 12mm (for floors). Your tiler will advise on the right thickness for your application.</w:t>
      </w:r>
    </w:p>
    <w:p>
      <w:pPr>
        <w:pStyle w:val="BodyText"/>
      </w:pPr>
      <w:r>
        <w:rPr>
          <w:bCs/>
          <w:b/>
        </w:rPr>
        <w:t xml:space="preserve">Q211:</w:t>
      </w:r>
      <w:r>
        <w:t xml:space="preserve"> </w:t>
      </w:r>
      <w:r>
        <w:t xml:space="preserve">Do your tiles meet SANS 10107 tiling standards?</w:t>
      </w:r>
      <w:r>
        <w:t xml:space="preserve"> </w:t>
      </w:r>
      <w:r>
        <w:rPr>
          <w:bCs/>
          <w:b/>
        </w:rPr>
        <w:t xml:space="preserve">A:</w:t>
      </w:r>
      <w:r>
        <w:t xml:space="preserve"> </w:t>
      </w:r>
      <w:r>
        <w:t xml:space="preserve">Yes, all our tiles comply with SANS 10107, the South African standard for tiling installation. We also provide installation guides and can recommend tilers who work to this standard.</w:t>
      </w:r>
    </w:p>
    <w:p>
      <w:pPr>
        <w:pStyle w:val="BodyText"/>
      </w:pPr>
      <w:r>
        <w:rPr>
          <w:bCs/>
          <w:b/>
        </w:rPr>
        <w:t xml:space="preserve">Q212:</w:t>
      </w:r>
      <w:r>
        <w:t xml:space="preserve"> </w:t>
      </w:r>
      <w:r>
        <w:t xml:space="preserve">What is the difference between lappato, matte, and polished finishes?</w:t>
      </w:r>
      <w:r>
        <w:t xml:space="preserve"> </w:t>
      </w:r>
      <w:r>
        <w:rPr>
          <w:bCs/>
          <w:b/>
        </w:rPr>
        <w:t xml:space="preserve">A:</w:t>
      </w:r>
      <w:r>
        <w:t xml:space="preserve"> </w:t>
      </w:r>
      <w:r>
        <w:t xml:space="preserve">Polished is highly reflective and glossy. Lappato is semi-polished with a subtle sheen. Matte is non-reflective with a natural appearance. Textured has a physical surface texture for slip resistance. The choice depends on aesthetics, location, and practical requirements.</w:t>
      </w:r>
    </w:p>
    <w:p>
      <w:pPr>
        <w:pStyle w:val="BodyText"/>
      </w:pPr>
      <w:r>
        <w:rPr>
          <w:bCs/>
          <w:b/>
        </w:rPr>
        <w:t xml:space="preserve">Q213:</w:t>
      </w:r>
      <w:r>
        <w:t xml:space="preserve"> </w:t>
      </w:r>
      <w:r>
        <w:t xml:space="preserve">Are your tiles tested for staining resistance?</w:t>
      </w:r>
      <w:r>
        <w:t xml:space="preserve"> </w:t>
      </w:r>
      <w:r>
        <w:rPr>
          <w:bCs/>
          <w:b/>
        </w:rPr>
        <w:t xml:space="preserve">A:</w:t>
      </w:r>
      <w:r>
        <w:t xml:space="preserve"> </w:t>
      </w:r>
      <w:r>
        <w:t xml:space="preserve">Yes, our porcelain tiles are tested for staining resistance to common household substances — wine, coffee, oil, vinegar. Glazed porcelain typically achieves Class 5 (no stain visible), the highest rating. We can provide specific test results.</w:t>
      </w:r>
    </w:p>
    <w:p>
      <w:pPr>
        <w:pStyle w:val="BodyText"/>
      </w:pPr>
      <w:r>
        <w:rPr>
          <w:bCs/>
          <w:b/>
        </w:rPr>
        <w:t xml:space="preserve">Q214:</w:t>
      </w:r>
      <w:r>
        <w:t xml:space="preserve"> </w:t>
      </w:r>
      <w:r>
        <w:t xml:space="preserve">What is the thermal expansion coefficient of porcelain tiles?</w:t>
      </w:r>
      <w:r>
        <w:t xml:space="preserve"> </w:t>
      </w:r>
      <w:r>
        <w:rPr>
          <w:bCs/>
          <w:b/>
        </w:rPr>
        <w:t xml:space="preserve">A:</w:t>
      </w:r>
      <w:r>
        <w:t xml:space="preserve"> </w:t>
      </w:r>
      <w:r>
        <w:t xml:space="preserve">Porcelain tiles have a thermal expansion coefficient of approximately 6-7 x 10⁻⁶/°C. This is similar to concrete, which is why porcelain works well with underfloor heating and in South Africa’s temperature-varying climate.</w:t>
      </w:r>
    </w:p>
    <w:p>
      <w:pPr>
        <w:pStyle w:val="BodyText"/>
      </w:pPr>
      <w:r>
        <w:rPr>
          <w:bCs/>
          <w:b/>
        </w:rPr>
        <w:t xml:space="preserve">Q215:</w:t>
      </w:r>
      <w:r>
        <w:t xml:space="preserve"> </w:t>
      </w:r>
      <w:r>
        <w:t xml:space="preserve">Do your tiles contain recycled content?</w:t>
      </w:r>
      <w:r>
        <w:t xml:space="preserve"> </w:t>
      </w:r>
      <w:r>
        <w:rPr>
          <w:bCs/>
          <w:b/>
        </w:rPr>
        <w:t xml:space="preserve">A:</w:t>
      </w:r>
      <w:r>
        <w:t xml:space="preserve"> </w:t>
      </w:r>
      <w:r>
        <w:t xml:space="preserve">Some of our collections incorporate recycled content in their manufacturing process. We can identify eco-friendly options if sustainability is a priority for your renovation. Several of our European manufacturers have strong environmental credentials.</w:t>
      </w:r>
    </w:p>
    <w:p>
      <w:pPr>
        <w:pStyle w:val="BodyText"/>
      </w:pPr>
      <w:r>
        <w:rPr>
          <w:bCs/>
          <w:b/>
        </w:rPr>
        <w:t xml:space="preserve">Q216:</w:t>
      </w:r>
      <w:r>
        <w:t xml:space="preserve"> </w:t>
      </w:r>
      <w:r>
        <w:t xml:space="preserve">What is the difference between porcelain and vitrified tiles?</w:t>
      </w:r>
      <w:r>
        <w:t xml:space="preserve"> </w:t>
      </w:r>
      <w:r>
        <w:rPr>
          <w:bCs/>
          <w:b/>
        </w:rPr>
        <w:t xml:space="preserve">A:</w:t>
      </w:r>
      <w:r>
        <w:t xml:space="preserve"> </w:t>
      </w:r>
      <w:r>
        <w:t xml:space="preserve">“</w:t>
      </w:r>
      <w:r>
        <w:t xml:space="preserve">Vitrified tile</w:t>
      </w:r>
      <w:r>
        <w:t xml:space="preserve">”</w:t>
      </w:r>
      <w:r>
        <w:t xml:space="preserve"> </w:t>
      </w:r>
      <w:r>
        <w:t xml:space="preserve">is often used interchangeably with porcelain in South Africa. Technically, vitrified refers to the vitrification process where the tile body becomes glass-like. All porcelain tiles are vitrified, but not all vitrified tiles are necessarily classified as porcelain.</w:t>
      </w:r>
    </w:p>
    <w:p>
      <w:pPr>
        <w:pStyle w:val="BodyText"/>
      </w:pPr>
      <w:r>
        <w:rPr>
          <w:bCs/>
          <w:b/>
        </w:rPr>
        <w:t xml:space="preserve">Q217:</w:t>
      </w:r>
      <w:r>
        <w:t xml:space="preserve"> </w:t>
      </w:r>
      <w:r>
        <w:t xml:space="preserve">Are your tiles suitable for use with epoxy-based grout?</w:t>
      </w:r>
      <w:r>
        <w:t xml:space="preserve"> </w:t>
      </w:r>
      <w:r>
        <w:rPr>
          <w:bCs/>
          <w:b/>
        </w:rPr>
        <w:t xml:space="preserve">A:</w:t>
      </w:r>
      <w:r>
        <w:t xml:space="preserve"> </w:t>
      </w:r>
      <w:r>
        <w:t xml:space="preserve">Yes, all our ceramic and porcelain tiles are compatible with epoxy-based grout. Epoxy grout is highly recommended for wet areas and kitchens due to its superior stain resistance and durability compared to cement-based grout.</w:t>
      </w:r>
    </w:p>
    <w:p>
      <w:pPr>
        <w:pStyle w:val="BodyText"/>
      </w:pPr>
      <w:r>
        <w:rPr>
          <w:bCs/>
          <w:b/>
        </w:rPr>
        <w:t xml:space="preserve">Q218:</w:t>
      </w:r>
      <w:r>
        <w:t xml:space="preserve"> </w:t>
      </w:r>
      <w:r>
        <w:t xml:space="preserve">What is a pressed edge vs rectified edge tile?</w:t>
      </w:r>
      <w:r>
        <w:t xml:space="preserve"> </w:t>
      </w:r>
      <w:r>
        <w:rPr>
          <w:bCs/>
          <w:b/>
        </w:rPr>
        <w:t xml:space="preserve">A:</w:t>
      </w:r>
      <w:r>
        <w:t xml:space="preserve"> </w:t>
      </w:r>
      <w:r>
        <w:t xml:space="preserve">Pressed edge tiles have slightly rounded edges from the moulding process and require wider grout joints (3-5mm). Rectified tiles are precision-cut after firing with sharp, square edges allowing narrow joints (1.5-2mm) for a seamless look.</w:t>
      </w:r>
    </w:p>
    <w:p>
      <w:pPr>
        <w:pStyle w:val="BodyText"/>
      </w:pPr>
      <w:r>
        <w:rPr>
          <w:bCs/>
          <w:b/>
        </w:rPr>
        <w:t xml:space="preserve">Q219:</w:t>
      </w:r>
      <w:r>
        <w:t xml:space="preserve"> </w:t>
      </w:r>
      <w:r>
        <w:t xml:space="preserve">Do your tiles come with a technical data sheet?</w:t>
      </w:r>
      <w:r>
        <w:t xml:space="preserve"> </w:t>
      </w:r>
      <w:r>
        <w:rPr>
          <w:bCs/>
          <w:b/>
        </w:rPr>
        <w:t xml:space="preserve">A:</w:t>
      </w:r>
      <w:r>
        <w:t xml:space="preserve"> </w:t>
      </w:r>
      <w:r>
        <w:t xml:space="preserve">Yes, technical data sheets are available for all our tiles upon request. These include specifications for water absorption, breaking strength, slip resistance, chemical resistance, dimensions, and installation recommendations.</w:t>
      </w:r>
    </w:p>
    <w:p>
      <w:pPr>
        <w:pStyle w:val="BodyText"/>
      </w:pPr>
      <w:r>
        <w:rPr>
          <w:bCs/>
          <w:b/>
        </w:rPr>
        <w:t xml:space="preserve">Q220:</w:t>
      </w:r>
      <w:r>
        <w:t xml:space="preserve"> </w:t>
      </w:r>
      <w:r>
        <w:t xml:space="preserve">What is the difference between R11 and R12 slip ratings for residential use?</w:t>
      </w:r>
      <w:r>
        <w:t xml:space="preserve"> </w:t>
      </w:r>
      <w:r>
        <w:rPr>
          <w:bCs/>
          <w:b/>
        </w:rPr>
        <w:t xml:space="preserve">A:</w:t>
      </w:r>
      <w:r>
        <w:t xml:space="preserve"> </w:t>
      </w:r>
      <w:r>
        <w:t xml:space="preserve">R11 is suitable for residential bathrooms, showers, and pool surrounds. R12 is generally used for commercial wet areas, external ramps, and industrial applications. For most home renovations, R10-R11 is the appropriate range.</w:t>
      </w:r>
    </w:p>
    <w:p>
      <w:pPr>
        <w:pStyle w:val="BodyText"/>
      </w:pPr>
      <w:r>
        <w:rPr>
          <w:bCs/>
          <w:b/>
        </w:rPr>
        <w:t xml:space="preserve">Q221:</w:t>
      </w:r>
      <w:r>
        <w:t xml:space="preserve"> </w:t>
      </w:r>
      <w:r>
        <w:t xml:space="preserve">Are large-format tiles more difficult to install?</w:t>
      </w:r>
      <w:r>
        <w:t xml:space="preserve"> </w:t>
      </w:r>
      <w:r>
        <w:rPr>
          <w:bCs/>
          <w:b/>
        </w:rPr>
        <w:t xml:space="preserve">A:</w:t>
      </w:r>
      <w:r>
        <w:t xml:space="preserve"> </w:t>
      </w:r>
      <w:r>
        <w:t xml:space="preserve">Large-format tiles require more skill to install due to their weight, the need for perfectly flat substrates, and specialised handling equipment. They require experienced tilers and may cost more in labour, but the finished result is superior.</w:t>
      </w:r>
    </w:p>
    <w:p>
      <w:pPr>
        <w:pStyle w:val="BodyText"/>
      </w:pPr>
      <w:r>
        <w:rPr>
          <w:bCs/>
          <w:b/>
        </w:rPr>
        <w:t xml:space="preserve">Q222:</w:t>
      </w:r>
      <w:r>
        <w:t xml:space="preserve"> </w:t>
      </w:r>
      <w:r>
        <w:t xml:space="preserve">What is</w:t>
      </w:r>
      <w:r>
        <w:t xml:space="preserve"> </w:t>
      </w:r>
      <w:r>
        <w:t xml:space="preserve">“</w:t>
      </w:r>
      <w:r>
        <w:t xml:space="preserve">calibration</w:t>
      </w:r>
      <w:r>
        <w:t xml:space="preserve">”</w:t>
      </w:r>
      <w:r>
        <w:t xml:space="preserve"> </w:t>
      </w:r>
      <w:r>
        <w:t xml:space="preserve">in tile manufacturing?</w:t>
      </w:r>
      <w:r>
        <w:t xml:space="preserve"> </w:t>
      </w:r>
      <w:r>
        <w:rPr>
          <w:bCs/>
          <w:b/>
        </w:rPr>
        <w:t xml:space="preserve">A:</w:t>
      </w:r>
      <w:r>
        <w:t xml:space="preserve"> </w:t>
      </w:r>
      <w:r>
        <w:t xml:space="preserve">Calibration refers to the consistency of tile dimensions within a batch. Premium tiles have tighter calibration tolerances, meaning less size variation and more uniform grout joints. This is particularly important for rectified tiles with narrow joints.</w:t>
      </w:r>
    </w:p>
    <w:p>
      <w:pPr>
        <w:pStyle w:val="BodyText"/>
      </w:pPr>
      <w:r>
        <w:rPr>
          <w:bCs/>
          <w:b/>
        </w:rPr>
        <w:t xml:space="preserve">Q223:</w:t>
      </w:r>
      <w:r>
        <w:t xml:space="preserve"> </w:t>
      </w:r>
      <w:r>
        <w:t xml:space="preserve">Do your tiles meet European EN standards as well as SANS?</w:t>
      </w:r>
      <w:r>
        <w:t xml:space="preserve"> </w:t>
      </w:r>
      <w:r>
        <w:rPr>
          <w:bCs/>
          <w:b/>
        </w:rPr>
        <w:t xml:space="preserve">A:</w:t>
      </w:r>
      <w:r>
        <w:t xml:space="preserve"> </w:t>
      </w:r>
      <w:r>
        <w:t xml:space="preserve">Yes, our imported tiles from Italy, Spain, and France are manufactured to EN (European Norm) standards and also comply with SANS 1449. Many carry CE marking indicating conformity with European health, safety, and environmental standards.</w:t>
      </w:r>
    </w:p>
    <w:p>
      <w:pPr>
        <w:pStyle w:val="BodyText"/>
      </w:pPr>
      <w:r>
        <w:rPr>
          <w:bCs/>
          <w:b/>
        </w:rPr>
        <w:t xml:space="preserve">Q224:</w:t>
      </w:r>
      <w:r>
        <w:t xml:space="preserve"> </w:t>
      </w:r>
      <w:r>
        <w:t xml:space="preserve">What is the life expectancy of porcelain floor tiles?</w:t>
      </w:r>
      <w:r>
        <w:t xml:space="preserve"> </w:t>
      </w:r>
      <w:r>
        <w:rPr>
          <w:bCs/>
          <w:b/>
        </w:rPr>
        <w:t xml:space="preserve">A:</w:t>
      </w:r>
      <w:r>
        <w:t xml:space="preserve"> </w:t>
      </w:r>
      <w:r>
        <w:t xml:space="preserve">Properly installed and maintained porcelain floor tiles can last 50+ years in residential applications. They are one of the most durable flooring materials available, making them an excellent long-term investment.</w:t>
      </w:r>
    </w:p>
    <w:p>
      <w:pPr>
        <w:pStyle w:val="BodyText"/>
      </w:pPr>
      <w:r>
        <w:rPr>
          <w:bCs/>
          <w:b/>
        </w:rPr>
        <w:t xml:space="preserve">Q225:</w:t>
      </w:r>
      <w:r>
        <w:t xml:space="preserve"> </w:t>
      </w:r>
      <w:r>
        <w:t xml:space="preserve">Are your tiles safe for underfloor heating systems?</w:t>
      </w:r>
      <w:r>
        <w:t xml:space="preserve"> </w:t>
      </w:r>
      <w:r>
        <w:rPr>
          <w:bCs/>
          <w:b/>
        </w:rPr>
        <w:t xml:space="preserve">A:</w:t>
      </w:r>
      <w:r>
        <w:t xml:space="preserve"> </w:t>
      </w:r>
      <w:r>
        <w:t xml:space="preserve">Yes, all our porcelain and ceramic tiles are fully compatible with electric and hydronic underfloor heating systems. Porcelain is an excellent heat conductor and retains warmth efficiently.</w:t>
      </w:r>
    </w:p>
    <w:p>
      <w:pPr>
        <w:pStyle w:val="BodyText"/>
      </w:pPr>
      <w:r>
        <w:rPr>
          <w:bCs/>
          <w:b/>
        </w:rPr>
        <w:t xml:space="preserve">Q226:</w:t>
      </w:r>
      <w:r>
        <w:t xml:space="preserve"> </w:t>
      </w:r>
      <w:r>
        <w:t xml:space="preserve">What does</w:t>
      </w:r>
      <w:r>
        <w:t xml:space="preserve"> </w:t>
      </w:r>
      <w:r>
        <w:t xml:space="preserve">“</w:t>
      </w:r>
      <w:r>
        <w:t xml:space="preserve">nanotechnology</w:t>
      </w:r>
      <w:r>
        <w:t xml:space="preserve">”</w:t>
      </w:r>
      <w:r>
        <w:t xml:space="preserve"> </w:t>
      </w:r>
      <w:r>
        <w:t xml:space="preserve">mean in tile manufacturing?</w:t>
      </w:r>
      <w:r>
        <w:t xml:space="preserve"> </w:t>
      </w:r>
      <w:r>
        <w:rPr>
          <w:bCs/>
          <w:b/>
        </w:rPr>
        <w:t xml:space="preserve">A:</w:t>
      </w:r>
      <w:r>
        <w:t xml:space="preserve"> </w:t>
      </w:r>
      <w:r>
        <w:t xml:space="preserve">Nanotechnology coatings create an ultra-thin protective layer on tile surfaces that repels water, oil, and dirt. Some of our premium collections feature nano-treated surfaces for easier cleaning and maintenance.</w:t>
      </w:r>
    </w:p>
    <w:p>
      <w:pPr>
        <w:pStyle w:val="BodyText"/>
      </w:pPr>
      <w:r>
        <w:rPr>
          <w:bCs/>
          <w:b/>
        </w:rPr>
        <w:t xml:space="preserve">Q227:</w:t>
      </w:r>
      <w:r>
        <w:t xml:space="preserve"> </w:t>
      </w:r>
      <w:r>
        <w:t xml:space="preserve">Can your tiles be used for kitchen countertops?</w:t>
      </w:r>
      <w:r>
        <w:t xml:space="preserve"> </w:t>
      </w:r>
      <w:r>
        <w:rPr>
          <w:bCs/>
          <w:b/>
        </w:rPr>
        <w:t xml:space="preserve">A:</w:t>
      </w:r>
      <w:r>
        <w:t xml:space="preserve"> </w:t>
      </w:r>
      <w:r>
        <w:t xml:space="preserve">Yes, our large-format porcelain slabs (12mm and 20mm) are suitable for kitchen countertops. They are heat-resistant, scratch-resistant, stain-proof, and non-porous — making them an excellent alternative toor quartz.</w:t>
      </w:r>
    </w:p>
    <w:p>
      <w:pPr>
        <w:pStyle w:val="BodyText"/>
      </w:pPr>
      <w:r>
        <w:rPr>
          <w:bCs/>
          <w:b/>
        </w:rPr>
        <w:t xml:space="preserve">Q228:</w:t>
      </w:r>
      <w:r>
        <w:t xml:space="preserve"> </w:t>
      </w:r>
      <w:r>
        <w:t xml:space="preserve">What is the difference between wall-grade and floor-grade tiles?</w:t>
      </w:r>
      <w:r>
        <w:t xml:space="preserve"> </w:t>
      </w:r>
      <w:r>
        <w:rPr>
          <w:bCs/>
          <w:b/>
        </w:rPr>
        <w:t xml:space="preserve">A:</w:t>
      </w:r>
      <w:r>
        <w:t xml:space="preserve"> </w:t>
      </w:r>
      <w:r>
        <w:t xml:space="preserve">Floor-grade tiles are thicker, denser, and have higher breaking strength and slip resistance. Wall-grade tiles are lighter and may have a more decorative finish. Using wall tiles on floors will result in cracking and is not recommended.</w:t>
      </w:r>
    </w:p>
    <w:p>
      <w:pPr>
        <w:pStyle w:val="BodyText"/>
      </w:pPr>
      <w:r>
        <w:rPr>
          <w:bCs/>
          <w:b/>
        </w:rPr>
        <w:t xml:space="preserve">Q229:</w:t>
      </w:r>
      <w:r>
        <w:t xml:space="preserve"> </w:t>
      </w:r>
      <w:r>
        <w:t xml:space="preserve">Do your tiles off-gas or emit VOCs?</w:t>
      </w:r>
      <w:r>
        <w:t xml:space="preserve"> </w:t>
      </w:r>
      <w:r>
        <w:rPr>
          <w:bCs/>
          <w:b/>
        </w:rPr>
        <w:t xml:space="preserve">A:</w:t>
      </w:r>
      <w:r>
        <w:t xml:space="preserve"> </w:t>
      </w:r>
      <w:r>
        <w:t xml:space="preserve">Porcelain and ceramic tiles are inert materials that do not emit VOCs (volatile organic compounds). They are among the healthiest flooring choices for indoor air quality and are ideal for allergy sufferers.</w:t>
      </w:r>
    </w:p>
    <w:p>
      <w:pPr>
        <w:pStyle w:val="BodyText"/>
      </w:pPr>
      <w:r>
        <w:rPr>
          <w:bCs/>
          <w:b/>
        </w:rPr>
        <w:t xml:space="preserve">Q230:</w:t>
      </w:r>
      <w:r>
        <w:t xml:space="preserve"> </w:t>
      </w:r>
      <w:r>
        <w:t xml:space="preserve">What is</w:t>
      </w:r>
      <w:r>
        <w:t xml:space="preserve"> </w:t>
      </w:r>
      <w:r>
        <w:t xml:space="preserve">“</w:t>
      </w:r>
      <w:r>
        <w:t xml:space="preserve">double-charged</w:t>
      </w:r>
      <w:r>
        <w:t xml:space="preserve">”</w:t>
      </w:r>
      <w:r>
        <w:t xml:space="preserve"> </w:t>
      </w:r>
      <w:r>
        <w:t xml:space="preserve">porcelain?</w:t>
      </w:r>
      <w:r>
        <w:t xml:space="preserve"> </w:t>
      </w:r>
      <w:r>
        <w:rPr>
          <w:bCs/>
          <w:b/>
        </w:rPr>
        <w:t xml:space="preserve">A:</w:t>
      </w:r>
      <w:r>
        <w:t xml:space="preserve"> </w:t>
      </w:r>
      <w:r>
        <w:t xml:space="preserve">Double-charged porcelain is manufactured by pressing two layers of clay together — a coloured base body with a patterned top layer. This creates a denser tile with patterns that penetrate deeper than single-layer tiles, offering better wear characteristics.</w:t>
      </w:r>
    </w:p>
    <w:p>
      <w:pPr>
        <w:pStyle w:val="BodyText"/>
      </w:pPr>
      <w:r>
        <w:rPr>
          <w:bCs/>
          <w:b/>
        </w:rPr>
        <w:t xml:space="preserve">Q231:</w:t>
      </w:r>
      <w:r>
        <w:t xml:space="preserve"> </w:t>
      </w:r>
      <w:r>
        <w:t xml:space="preserve">Are your tiles suitable for homes in coastal areas?</w:t>
      </w:r>
      <w:r>
        <w:t xml:space="preserve"> </w:t>
      </w:r>
      <w:r>
        <w:rPr>
          <w:bCs/>
          <w:b/>
        </w:rPr>
        <w:t xml:space="preserve">A:</w:t>
      </w:r>
      <w:r>
        <w:t xml:space="preserve"> </w:t>
      </w:r>
      <w:r>
        <w:t xml:space="preserve">Yes, our porcelain tiles are ideal for coastal homes. They are impervious to salt air, moisture, and temperature fluctuations. We recommend specific collections with appropriate slip ratings for outdoor coastal areas.</w:t>
      </w:r>
    </w:p>
    <w:p>
      <w:pPr>
        <w:pStyle w:val="BodyText"/>
      </w:pPr>
      <w:r>
        <w:rPr>
          <w:bCs/>
          <w:b/>
        </w:rPr>
        <w:t xml:space="preserve">Q232:</w:t>
      </w:r>
      <w:r>
        <w:t xml:space="preserve"> </w:t>
      </w:r>
      <w:r>
        <w:t xml:space="preserve">What is the fire resistance rating of porcelain tiles?</w:t>
      </w:r>
      <w:r>
        <w:t xml:space="preserve"> </w:t>
      </w:r>
      <w:r>
        <w:rPr>
          <w:bCs/>
          <w:b/>
        </w:rPr>
        <w:t xml:space="preserve">A:</w:t>
      </w:r>
      <w:r>
        <w:t xml:space="preserve"> </w:t>
      </w:r>
      <w:r>
        <w:t xml:space="preserve">Porcelain tiles are Class A fire-rated — they are non-combustible and do not contribute to fire spread. This makes them suitable for fireplace surrounds, braai areas, and commercial applications with strict fire codes.</w:t>
      </w:r>
    </w:p>
    <w:p>
      <w:pPr>
        <w:pStyle w:val="BodyText"/>
      </w:pPr>
      <w:r>
        <w:rPr>
          <w:bCs/>
          <w:b/>
        </w:rPr>
        <w:t xml:space="preserve">Q233:</w:t>
      </w:r>
      <w:r>
        <w:t xml:space="preserve"> </w:t>
      </w:r>
      <w:r>
        <w:t xml:space="preserve">Do you have tiles that are certified for food preparation areas?</w:t>
      </w:r>
      <w:r>
        <w:t xml:space="preserve"> </w:t>
      </w:r>
      <w:r>
        <w:rPr>
          <w:bCs/>
          <w:b/>
        </w:rPr>
        <w:t xml:space="preserve">A:</w:t>
      </w:r>
      <w:r>
        <w:t xml:space="preserve"> </w:t>
      </w:r>
      <w:r>
        <w:t xml:space="preserve">Yes, our porcelain tiles are suitable for commercial and residential food preparation areas. They are non-porous, hygienic, and resistant to food acids and cleaning chemicals used in kitchen environments.</w:t>
      </w:r>
    </w:p>
    <w:p>
      <w:pPr>
        <w:pStyle w:val="BodyText"/>
      </w:pPr>
      <w:r>
        <w:rPr>
          <w:bCs/>
          <w:b/>
        </w:rPr>
        <w:t xml:space="preserve">Q234:</w:t>
      </w:r>
      <w:r>
        <w:t xml:space="preserve"> </w:t>
      </w:r>
      <w:r>
        <w:t xml:space="preserve">What is meant by</w:t>
      </w:r>
      <w:r>
        <w:t xml:space="preserve"> </w:t>
      </w:r>
      <w:r>
        <w:t xml:space="preserve">“</w:t>
      </w:r>
      <w:r>
        <w:t xml:space="preserve">rectified</w:t>
      </w:r>
      <w:r>
        <w:t xml:space="preserve">”</w:t>
      </w:r>
      <w:r>
        <w:t xml:space="preserve"> </w:t>
      </w:r>
      <w:r>
        <w:t xml:space="preserve">in large-format tiles?</w:t>
      </w:r>
      <w:r>
        <w:t xml:space="preserve"> </w:t>
      </w:r>
      <w:r>
        <w:rPr>
          <w:bCs/>
          <w:b/>
        </w:rPr>
        <w:t xml:space="preserve">A:</w:t>
      </w:r>
      <w:r>
        <w:t xml:space="preserve"> </w:t>
      </w:r>
      <w:r>
        <w:t xml:space="preserve">Rectified large-format tiles are precision-machined to exact dimensions after firing. This is essential for achieving the minimal grout joints and perfectly aligned installations that make large-format tiles look so impressive.</w:t>
      </w:r>
    </w:p>
    <w:p>
      <w:pPr>
        <w:pStyle w:val="BodyText"/>
      </w:pPr>
      <w:r>
        <w:rPr>
          <w:bCs/>
          <w:b/>
        </w:rPr>
        <w:t xml:space="preserve">Q235:</w:t>
      </w:r>
      <w:r>
        <w:t xml:space="preserve"> </w:t>
      </w:r>
      <w:r>
        <w:t xml:space="preserve">Are your tiles suitable for installation over existing tiles?</w:t>
      </w:r>
      <w:r>
        <w:t xml:space="preserve"> </w:t>
      </w:r>
      <w:r>
        <w:rPr>
          <w:bCs/>
          <w:b/>
        </w:rPr>
        <w:t xml:space="preserve">A:</w:t>
      </w:r>
      <w:r>
        <w:t xml:space="preserve"> </w:t>
      </w:r>
      <w:r>
        <w:t xml:space="preserve">In some cases, yes — provided the existing tiles are soundly bonded, level, and the additional height is acceptable. A suitable primer and flexible adhesive must be used. Your tiler should assess the existing installation first.</w:t>
      </w:r>
    </w:p>
    <w:p>
      <w:pPr>
        <w:pStyle w:val="BodyText"/>
      </w:pPr>
      <w:r>
        <w:rPr>
          <w:bCs/>
          <w:b/>
        </w:rPr>
        <w:t xml:space="preserve">Q236:</w:t>
      </w:r>
      <w:r>
        <w:t xml:space="preserve"> </w:t>
      </w:r>
      <w:r>
        <w:t xml:space="preserve">What is the weight of porcelain tiles per square metre?</w:t>
      </w:r>
      <w:r>
        <w:t xml:space="preserve"> </w:t>
      </w:r>
      <w:r>
        <w:rPr>
          <w:bCs/>
          <w:b/>
        </w:rPr>
        <w:t xml:space="preserve">A:</w:t>
      </w:r>
      <w:r>
        <w:t xml:space="preserve"> </w:t>
      </w:r>
      <w:r>
        <w:t xml:space="preserve">Standard 10mm porcelain tiles weigh approximately 18-22kg per m². Large-format 12mm tiles weigh 22-26kg per m². 20mm outdoor pavers weigh approximately 38-42kg per m². These weights are important for structural considerations in upper-floor installations.</w:t>
      </w:r>
    </w:p>
    <w:p>
      <w:pPr>
        <w:pStyle w:val="BodyText"/>
      </w:pPr>
      <w:r>
        <w:rPr>
          <w:bCs/>
          <w:b/>
        </w:rPr>
        <w:t xml:space="preserve">Q237:</w:t>
      </w:r>
      <w:r>
        <w:t xml:space="preserve"> </w:t>
      </w:r>
      <w:r>
        <w:t xml:space="preserve">Do your tiles have an anti-bacterial surface treatment?</w:t>
      </w:r>
      <w:r>
        <w:t xml:space="preserve"> </w:t>
      </w:r>
      <w:r>
        <w:rPr>
          <w:bCs/>
          <w:b/>
        </w:rPr>
        <w:t xml:space="preserve">A:</w:t>
      </w:r>
      <w:r>
        <w:t xml:space="preserve"> </w:t>
      </w:r>
      <w:r>
        <w:t xml:space="preserve">Some of our premium collections feature tiles with integrated antimicrobial protection (such as Microban or similar technologies) that inhibits bacterial growth on the tile surface. This is particularly beneficial for bathrooms and kitchens.</w:t>
      </w:r>
    </w:p>
    <w:p>
      <w:pPr>
        <w:pStyle w:val="BodyText"/>
      </w:pPr>
      <w:r>
        <w:rPr>
          <w:bCs/>
          <w:b/>
        </w:rPr>
        <w:t xml:space="preserve">Q238:</w:t>
      </w:r>
      <w:r>
        <w:t xml:space="preserve"> </w:t>
      </w:r>
      <w:r>
        <w:t xml:space="preserve">What is the difference between homogeneous and heterogeneous tiles?</w:t>
      </w:r>
      <w:r>
        <w:t xml:space="preserve"> </w:t>
      </w:r>
      <w:r>
        <w:rPr>
          <w:bCs/>
          <w:b/>
        </w:rPr>
        <w:t xml:space="preserve">A:</w:t>
      </w:r>
      <w:r>
        <w:t xml:space="preserve"> </w:t>
      </w:r>
      <w:r>
        <w:t xml:space="preserve">Homogeneous tiles have a uniform composition throughout (full-body porcelain). Heterogeneous tiles have different layers — typically a porcelain body with a glazed or printed surface layer. Both perform well; homogeneous tiles hide wear better.</w:t>
      </w:r>
    </w:p>
    <w:p>
      <w:pPr>
        <w:pStyle w:val="BodyText"/>
      </w:pPr>
      <w:r>
        <w:rPr>
          <w:bCs/>
          <w:b/>
        </w:rPr>
        <w:t xml:space="preserve">Q239:</w:t>
      </w:r>
      <w:r>
        <w:t xml:space="preserve"> </w:t>
      </w:r>
      <w:r>
        <w:t xml:space="preserve">Can your tiles be used for vertical wall cladding on building exteriors?</w:t>
      </w:r>
      <w:r>
        <w:t xml:space="preserve"> </w:t>
      </w:r>
      <w:r>
        <w:rPr>
          <w:bCs/>
          <w:b/>
        </w:rPr>
        <w:t xml:space="preserve">A:</w:t>
      </w:r>
      <w:r>
        <w:t xml:space="preserve"> </w:t>
      </w:r>
      <w:r>
        <w:t xml:space="preserve">Yes, our large-format porcelain slabs and certain outdoor-rated tiles are suitable for external vertical cladding. They must be installed with appropriate mechanical fixing systems as specified by a structural engineer.</w:t>
      </w:r>
    </w:p>
    <w:p>
      <w:pPr>
        <w:pStyle w:val="BodyText"/>
      </w:pPr>
      <w:r>
        <w:rPr>
          <w:bCs/>
          <w:b/>
        </w:rPr>
        <w:t xml:space="preserve">Q240:</w:t>
      </w:r>
      <w:r>
        <w:t xml:space="preserve"> </w:t>
      </w:r>
      <w:r>
        <w:t xml:space="preserve">Are your tiles tested for colour fastness to light?</w:t>
      </w:r>
      <w:r>
        <w:t xml:space="preserve"> </w:t>
      </w:r>
      <w:r>
        <w:rPr>
          <w:bCs/>
          <w:b/>
        </w:rPr>
        <w:t xml:space="preserve">A:</w:t>
      </w:r>
      <w:r>
        <w:t xml:space="preserve"> </w:t>
      </w:r>
      <w:r>
        <w:t xml:space="preserve">Yes, our tiles are tested for colour fastness to both natural and artificial light. Glazed porcelain typically achieves the highest ratings, meaning colours will not fade even in rooms with strong direct sunlight.</w:t>
      </w:r>
    </w:p>
    <w:p>
      <w:pPr>
        <w:pStyle w:val="BodyText"/>
      </w:pPr>
      <w:r>
        <w:rPr>
          <w:bCs/>
          <w:b/>
        </w:rPr>
        <w:t xml:space="preserve">Q241:</w:t>
      </w:r>
      <w:r>
        <w:t xml:space="preserve"> </w:t>
      </w:r>
      <w:r>
        <w:t xml:space="preserve">What is the recommended substrate preparation for porcelain floor tiles?</w:t>
      </w:r>
      <w:r>
        <w:t xml:space="preserve"> </w:t>
      </w:r>
      <w:r>
        <w:rPr>
          <w:bCs/>
          <w:b/>
        </w:rPr>
        <w:t xml:space="preserve">A:</w:t>
      </w:r>
      <w:r>
        <w:t xml:space="preserve"> </w:t>
      </w:r>
      <w:r>
        <w:t xml:space="preserve">Substrates must be structurally sound, level (within 3mm over 2m), clean, dry, and free of contaminants. Screed should be cured for at least 28 days. Your tiler or our technical team can provide detailed substrate preparation guidelines.</w:t>
      </w:r>
    </w:p>
    <w:p>
      <w:pPr>
        <w:pStyle w:val="BodyText"/>
      </w:pPr>
      <w:r>
        <w:rPr>
          <w:bCs/>
          <w:b/>
        </w:rPr>
        <w:t xml:space="preserve">Q242:</w:t>
      </w:r>
      <w:r>
        <w:t xml:space="preserve"> </w:t>
      </w:r>
      <w:r>
        <w:t xml:space="preserve">Do you supply tiles with matching bullnose or edge pieces?</w:t>
      </w:r>
      <w:r>
        <w:t xml:space="preserve"> </w:t>
      </w:r>
      <w:r>
        <w:rPr>
          <w:bCs/>
          <w:b/>
        </w:rPr>
        <w:t xml:space="preserve">A:</w:t>
      </w:r>
      <w:r>
        <w:t xml:space="preserve"> </w:t>
      </w:r>
      <w:r>
        <w:t xml:space="preserve">Many of our collections include matching bullnose, capping, and trim pieces. Where these are not available, we supply metal or PVC trim profiles that provide a clean, professional edge finish.</w:t>
      </w:r>
    </w:p>
    <w:p>
      <w:pPr>
        <w:pStyle w:val="BodyText"/>
      </w:pPr>
      <w:r>
        <w:rPr>
          <w:bCs/>
          <w:b/>
        </w:rPr>
        <w:t xml:space="preserve">Q243:</w:t>
      </w:r>
      <w:r>
        <w:t xml:space="preserve"> </w:t>
      </w:r>
      <w:r>
        <w:t xml:space="preserve">What is the recommended expansion joint spacing for floor tiles?</w:t>
      </w:r>
      <w:r>
        <w:t xml:space="preserve"> </w:t>
      </w:r>
      <w:r>
        <w:rPr>
          <w:bCs/>
          <w:b/>
        </w:rPr>
        <w:t xml:space="preserve">A:</w:t>
      </w:r>
      <w:r>
        <w:t xml:space="preserve"> </w:t>
      </w:r>
      <w:r>
        <w:t xml:space="preserve">Expansion joints should be placed every 8-10 metres in large floor areas, at all perimeters where tiles abut walls or other materials, and across doorways. Your tiler must follow SANS 10107 guidelines for expansion joint placement.</w:t>
      </w:r>
    </w:p>
    <w:p>
      <w:pPr>
        <w:pStyle w:val="BodyText"/>
      </w:pPr>
      <w:r>
        <w:rPr>
          <w:bCs/>
          <w:b/>
        </w:rPr>
        <w:t xml:space="preserve">Q244:</w:t>
      </w:r>
      <w:r>
        <w:t xml:space="preserve"> </w:t>
      </w:r>
      <w:r>
        <w:t xml:space="preserve">Can I use any adhesive with your tiles?</w:t>
      </w:r>
      <w:r>
        <w:t xml:space="preserve"> </w:t>
      </w:r>
      <w:r>
        <w:rPr>
          <w:bCs/>
          <w:b/>
        </w:rPr>
        <w:t xml:space="preserve">A:</w:t>
      </w:r>
      <w:r>
        <w:t xml:space="preserve"> </w:t>
      </w:r>
      <w:r>
        <w:t xml:space="preserve">No — adhesive selection depends on the tile type, substrate, and application. Porcelain requires high-quality polymer-modified adhesive. Large-format tiles need specialised adhesive with extended open time. We recommend specific adhesives for each application.</w:t>
      </w:r>
    </w:p>
    <w:p>
      <w:pPr>
        <w:pStyle w:val="BodyText"/>
      </w:pPr>
      <w:r>
        <w:rPr>
          <w:bCs/>
          <w:b/>
        </w:rPr>
        <w:t xml:space="preserve">Q245:</w:t>
      </w:r>
      <w:r>
        <w:t xml:space="preserve"> </w:t>
      </w:r>
      <w:r>
        <w:t xml:space="preserve">What is</w:t>
      </w:r>
      <w:r>
        <w:t xml:space="preserve"> </w:t>
      </w:r>
      <w:r>
        <w:t xml:space="preserve">“</w:t>
      </w:r>
      <w:r>
        <w:t xml:space="preserve">rectified porcelain</w:t>
      </w:r>
      <w:r>
        <w:t xml:space="preserve">”</w:t>
      </w:r>
      <w:r>
        <w:t xml:space="preserve"> </w:t>
      </w:r>
      <w:r>
        <w:t xml:space="preserve">vs</w:t>
      </w:r>
      <w:r>
        <w:t xml:space="preserve"> </w:t>
      </w:r>
      <w:r>
        <w:t xml:space="preserve">“</w:t>
      </w:r>
      <w:r>
        <w:t xml:space="preserve">natural edge</w:t>
      </w:r>
      <w:r>
        <w:t xml:space="preserve">”</w:t>
      </w:r>
      <w:r>
        <w:t xml:space="preserve"> </w:t>
      </w:r>
      <w:r>
        <w:t xml:space="preserve">porcelain?</w:t>
      </w:r>
      <w:r>
        <w:t xml:space="preserve"> </w:t>
      </w:r>
      <w:r>
        <w:rPr>
          <w:bCs/>
          <w:b/>
        </w:rPr>
        <w:t xml:space="preserve">A:</w:t>
      </w:r>
      <w:r>
        <w:t xml:space="preserve"> </w:t>
      </w:r>
      <w:r>
        <w:t xml:space="preserve">Rectified porcelain has precision-cut edges for narrow grout joints. Natural edge (pressed) porcelain has slightly rounded edges from the mould and requires wider grout joints. Rectified is the premium choice for modern installations.</w:t>
      </w:r>
    </w:p>
    <w:p>
      <w:pPr>
        <w:pStyle w:val="BodyText"/>
      </w:pPr>
      <w:r>
        <w:rPr>
          <w:bCs/>
          <w:b/>
        </w:rPr>
        <w:t xml:space="preserve">Q246:</w:t>
      </w:r>
      <w:r>
        <w:t xml:space="preserve"> </w:t>
      </w:r>
      <w:r>
        <w:t xml:space="preserve">Are your tiles suitable for steam rooms?</w:t>
      </w:r>
      <w:r>
        <w:t xml:space="preserve"> </w:t>
      </w:r>
      <w:r>
        <w:rPr>
          <w:bCs/>
          <w:b/>
        </w:rPr>
        <w:t xml:space="preserve">A:</w:t>
      </w:r>
      <w:r>
        <w:t xml:space="preserve"> </w:t>
      </w:r>
      <w:r>
        <w:t xml:space="preserve">Yes, our porcelain tiles are ideal for steam rooms. They withstand high humidity and temperature cycles. Ensure all installations include complete waterproofing and use epoxy-based grout for maximum durability in the steam environment.</w:t>
      </w:r>
    </w:p>
    <w:p>
      <w:pPr>
        <w:pStyle w:val="BodyText"/>
      </w:pPr>
      <w:r>
        <w:rPr>
          <w:bCs/>
          <w:b/>
        </w:rPr>
        <w:t xml:space="preserve">Q247:</w:t>
      </w:r>
      <w:r>
        <w:t xml:space="preserve"> </w:t>
      </w:r>
      <w:r>
        <w:t xml:space="preserve">What is the recommended curing time before grouting floor tiles?</w:t>
      </w:r>
      <w:r>
        <w:t xml:space="preserve"> </w:t>
      </w:r>
      <w:r>
        <w:rPr>
          <w:bCs/>
          <w:b/>
        </w:rPr>
        <w:t xml:space="preserve">A:</w:t>
      </w:r>
      <w:r>
        <w:t xml:space="preserve"> </w:t>
      </w:r>
      <w:r>
        <w:t xml:space="preserve">Adhesive should cure for at least 24 hours before grouting. For large-format tiles and wet areas, 48 hours is recommended. Your tiler should follow the adhesive manufacturer’s specific instructions.</w:t>
      </w:r>
    </w:p>
    <w:p>
      <w:pPr>
        <w:pStyle w:val="BodyText"/>
      </w:pPr>
      <w:r>
        <w:rPr>
          <w:bCs/>
          <w:b/>
        </w:rPr>
        <w:t xml:space="preserve">Q248:</w:t>
      </w:r>
      <w:r>
        <w:t xml:space="preserve"> </w:t>
      </w:r>
      <w:r>
        <w:t xml:space="preserve">Do your tiles require sealing after installation?</w:t>
      </w:r>
    </w:p>
    <w:p>
      <w:pPr>
        <w:pStyle w:val="BodyText"/>
      </w:pPr>
      <w:r>
        <w:rPr>
          <w:bCs/>
          <w:b/>
        </w:rPr>
        <w:t xml:space="preserve">Q249:</w:t>
      </w:r>
      <w:r>
        <w:t xml:space="preserve"> </w:t>
      </w:r>
      <w:r>
        <w:t xml:space="preserve">What is the difference between a</w:t>
      </w:r>
      <w:r>
        <w:t xml:space="preserve"> </w:t>
      </w:r>
      <w:r>
        <w:t xml:space="preserve">“</w:t>
      </w:r>
      <w:r>
        <w:t xml:space="preserve">tile</w:t>
      </w:r>
      <w:r>
        <w:t xml:space="preserve">”</w:t>
      </w:r>
      <w:r>
        <w:t xml:space="preserve"> </w:t>
      </w:r>
      <w:r>
        <w:t xml:space="preserve">and a</w:t>
      </w:r>
      <w:r>
        <w:t xml:space="preserve"> </w:t>
      </w:r>
      <w:r>
        <w:t xml:space="preserve">“</w:t>
      </w:r>
      <w:r>
        <w:t xml:space="preserve">slab</w:t>
      </w:r>
      <w:r>
        <w:t xml:space="preserve">”</w:t>
      </w:r>
      <w:r>
        <w:t xml:space="preserve">?</w:t>
      </w:r>
      <w:r>
        <w:t xml:space="preserve"> </w:t>
      </w:r>
      <w:r>
        <w:rPr>
          <w:bCs/>
          <w:b/>
        </w:rPr>
        <w:t xml:space="preserve">A:</w:t>
      </w:r>
      <w:r>
        <w:t xml:space="preserve"> </w:t>
      </w:r>
      <w:r>
        <w:t xml:space="preserve">Slabs are extra-large-format tiles, typically 1200x2400mm, 1600x3200mm, or larger. They are thinner (6-12mm) relative to their size, require specialised handling equipment, and are used for seamless surfaces, countertops, and wall cladding.</w:t>
      </w:r>
    </w:p>
    <w:p>
      <w:pPr>
        <w:pStyle w:val="BodyText"/>
      </w:pPr>
      <w:r>
        <w:rPr>
          <w:bCs/>
          <w:b/>
        </w:rPr>
        <w:t xml:space="preserve">Q250:</w:t>
      </w:r>
      <w:r>
        <w:t xml:space="preserve"> </w:t>
      </w:r>
      <w:r>
        <w:t xml:space="preserve">Can your tiles be cut to create custom sizes or shapes?</w:t>
      </w:r>
      <w:r>
        <w:t xml:space="preserve"> </w:t>
      </w:r>
      <w:r>
        <w:rPr>
          <w:bCs/>
          <w:b/>
        </w:rPr>
        <w:t xml:space="preserve">A:</w:t>
      </w:r>
      <w:r>
        <w:t xml:space="preserve"> </w:t>
      </w:r>
      <w:r>
        <w:t xml:space="preserve">Yes, tiles can be cut using wet saws to create custom sizes. Large-format slabs can be cut to specific dimensions at our facility. Waterjet cutting is available for intricate shapes and inlays. Additional charges apply for custom cutting services.</w:t>
      </w:r>
    </w:p>
    <w:p>
      <w:pPr>
        <w:pStyle w:val="BodyText"/>
      </w:pPr>
      <w:r>
        <w:rPr>
          <w:bCs/>
          <w:b/>
        </w:rPr>
        <w:t xml:space="preserve">Q251:</w:t>
      </w:r>
      <w:r>
        <w:t xml:space="preserve"> </w:t>
      </w:r>
      <w:r>
        <w:t xml:space="preserve">Are your tiles suitable for homes with pets?</w:t>
      </w:r>
      <w:r>
        <w:t xml:space="preserve"> </w:t>
      </w:r>
      <w:r>
        <w:rPr>
          <w:bCs/>
          <w:b/>
        </w:rPr>
        <w:t xml:space="preserve">A:</w:t>
      </w:r>
      <w:r>
        <w:t xml:space="preserve"> </w:t>
      </w:r>
      <w:r>
        <w:t xml:space="preserve">Yes, porcelain tiles are excellent for homes with pets. They resist scratching from claws, are easy to clean if accidents occur, and don’t trap pet hair or odours. Choose matte or textured finishes for better traction.</w:t>
      </w:r>
    </w:p>
    <w:p>
      <w:pPr>
        <w:pStyle w:val="BodyText"/>
      </w:pPr>
      <w:r>
        <w:rPr>
          <w:bCs/>
          <w:b/>
        </w:rPr>
        <w:t xml:space="preserve">Q252:</w:t>
      </w:r>
      <w:r>
        <w:t xml:space="preserve"> </w:t>
      </w:r>
      <w:r>
        <w:t xml:space="preserve">What is the maximum tile size for wall installation?</w:t>
      </w:r>
      <w:r>
        <w:t xml:space="preserve"> </w:t>
      </w:r>
      <w:r>
        <w:rPr>
          <w:bCs/>
          <w:b/>
        </w:rPr>
        <w:t xml:space="preserve">A:</w:t>
      </w:r>
      <w:r>
        <w:t xml:space="preserve"> </w:t>
      </w:r>
      <w:r>
        <w:t xml:space="preserve">Modern adhesive and installation techniques allow very large tiles on walls — 1200x2400mm and even 1600x3200mm slabs can be installed on walls using specialised adhesives and mechanical support systems.</w:t>
      </w:r>
    </w:p>
    <w:p>
      <w:pPr>
        <w:pStyle w:val="BodyText"/>
      </w:pPr>
      <w:r>
        <w:rPr>
          <w:bCs/>
          <w:b/>
        </w:rPr>
        <w:t xml:space="preserve">Q253:</w:t>
      </w:r>
      <w:r>
        <w:t xml:space="preserve"> </w:t>
      </w:r>
      <w:r>
        <w:t xml:space="preserve">Do you have technical support for complex installations?</w:t>
      </w:r>
      <w:r>
        <w:t xml:space="preserve"> </w:t>
      </w:r>
      <w:r>
        <w:rPr>
          <w:bCs/>
          <w:b/>
        </w:rPr>
        <w:t xml:space="preserve">A:</w:t>
      </w:r>
      <w:r>
        <w:t xml:space="preserve"> </w:t>
      </w:r>
      <w:r>
        <w:t xml:space="preserve">Yes, our technical team can provide method statements, adhesive specifications, waterproofing details, and installation guidance for complex projects. This service is particularly valuable for large-format tiles and specialty applications.</w:t>
      </w:r>
    </w:p>
    <w:p>
      <w:pPr>
        <w:pStyle w:val="BodyText"/>
      </w:pPr>
      <w:r>
        <w:rPr>
          <w:bCs/>
          <w:b/>
        </w:rPr>
        <w:t xml:space="preserve">Q254:</w:t>
      </w:r>
      <w:r>
        <w:t xml:space="preserve"> </w:t>
      </w:r>
      <w:r>
        <w:t xml:space="preserve">Are your tiles suitable for wheelchair-accessible bathrooms?</w:t>
      </w:r>
      <w:r>
        <w:t xml:space="preserve"> </w:t>
      </w:r>
      <w:r>
        <w:rPr>
          <w:bCs/>
          <w:b/>
        </w:rPr>
        <w:t xml:space="preserve">A:</w:t>
      </w:r>
      <w:r>
        <w:t xml:space="preserve"> </w:t>
      </w:r>
      <w:r>
        <w:t xml:space="preserve">Yes, we offer tiles with appropriate slip ratings (R10-R11) for accessible bathrooms. Large-format tiles with minimal grout joints create smoother surfaces for wheelchair movement. We can recommend full specifications for accessible wet rooms.</w:t>
      </w:r>
    </w:p>
    <w:p>
      <w:pPr>
        <w:pStyle w:val="BodyText"/>
      </w:pPr>
      <w:r>
        <w:rPr>
          <w:bCs/>
          <w:b/>
        </w:rPr>
        <w:t xml:space="preserve">Q255:</w:t>
      </w:r>
      <w:r>
        <w:t xml:space="preserve"> </w:t>
      </w:r>
      <w:r>
        <w:t xml:space="preserve">What is the typical lead time for imported tiles?</w:t>
      </w:r>
      <w:r>
        <w:t xml:space="preserve"> </w:t>
      </w:r>
      <w:r>
        <w:rPr>
          <w:bCs/>
          <w:b/>
        </w:rPr>
        <w:t xml:space="preserve">A:</w:t>
      </w:r>
      <w:r>
        <w:t xml:space="preserve"> </w:t>
      </w:r>
      <w:r>
        <w:t xml:space="preserve">Imported tiles from Italy and Spain typically have a 10-16 week lead time for non-stocked items. We maintain significant stock of popular lines in our over 20,000m² warehousing facilities for immediate delivery.</w:t>
      </w:r>
    </w:p>
    <w:p>
      <w:pPr>
        <w:pStyle w:val="BodyText"/>
      </w:pPr>
      <w:r>
        <w:rPr>
          <w:bCs/>
          <w:b/>
        </w:rPr>
        <w:t xml:space="preserve">Q256:</w:t>
      </w:r>
      <w:r>
        <w:t xml:space="preserve"> </w:t>
      </w:r>
      <w:r>
        <w:t xml:space="preserve">Can your tiles be installed over under-tile heating mats?</w:t>
      </w:r>
      <w:r>
        <w:t xml:space="preserve"> </w:t>
      </w:r>
      <w:r>
        <w:rPr>
          <w:bCs/>
          <w:b/>
        </w:rPr>
        <w:t xml:space="preserve">A:</w:t>
      </w:r>
      <w:r>
        <w:t xml:space="preserve"> </w:t>
      </w:r>
      <w:r>
        <w:t xml:space="preserve">Yes, our tiles are compatible with all major under-tile heating mat systems. Ensure the heating system is fully operational and tested before tiling. Follow the heating manufacturer’s guidelines for coverage and thermostat settings.</w:t>
      </w:r>
    </w:p>
    <w:p>
      <w:pPr>
        <w:pStyle w:val="BodyText"/>
      </w:pPr>
      <w:r>
        <w:rPr>
          <w:bCs/>
          <w:b/>
        </w:rPr>
        <w:t xml:space="preserve">Q257:</w:t>
      </w:r>
      <w:r>
        <w:t xml:space="preserve"> </w:t>
      </w:r>
      <w:r>
        <w:t xml:space="preserve">Do your tiles come with installation instructions?</w:t>
      </w:r>
      <w:r>
        <w:t xml:space="preserve"> </w:t>
      </w:r>
      <w:r>
        <w:rPr>
          <w:bCs/>
          <w:b/>
        </w:rPr>
        <w:t xml:space="preserve">A:</w:t>
      </w:r>
      <w:r>
        <w:t xml:space="preserve"> </w:t>
      </w:r>
      <w:r>
        <w:t xml:space="preserve">Yes, all our tiles include basic installation guidelines. For complex projects, we provide detailed method statements covering substrate preparation, adhesive selection, expansion joints, and grouting procedures.</w:t>
      </w:r>
    </w:p>
    <w:p>
      <w:pPr>
        <w:pStyle w:val="BodyText"/>
      </w:pPr>
      <w:r>
        <w:rPr>
          <w:bCs/>
          <w:b/>
        </w:rPr>
        <w:t xml:space="preserve">Q258:</w:t>
      </w:r>
      <w:r>
        <w:t xml:space="preserve"> </w:t>
      </w:r>
      <w:r>
        <w:t xml:space="preserve">What is the R-value or thermal insulation property of porcelain tiles?</w:t>
      </w:r>
      <w:r>
        <w:t xml:space="preserve"> </w:t>
      </w:r>
      <w:r>
        <w:rPr>
          <w:bCs/>
          <w:b/>
        </w:rPr>
        <w:t xml:space="preserve">A:</w:t>
      </w:r>
      <w:r>
        <w:t xml:space="preserve"> </w:t>
      </w:r>
      <w:r>
        <w:t xml:space="preserve">Porcelain tiles have low thermal resistance (approximately 0.01 m²K/W for 10mm thickness), meaning they conduct heat efficiently. This makes them excellent with underfloor heating but means they feel cool to the touch without heating.</w:t>
      </w:r>
    </w:p>
    <w:p>
      <w:pPr>
        <w:pStyle w:val="BodyText"/>
      </w:pPr>
      <w:r>
        <w:rPr>
          <w:bCs/>
          <w:b/>
        </w:rPr>
        <w:t xml:space="preserve">Q259:</w:t>
      </w:r>
      <w:r>
        <w:t xml:space="preserve"> </w:t>
      </w:r>
      <w:r>
        <w:t xml:space="preserve">Are your tiles suitable for rooftop terrace installations?</w:t>
      </w:r>
      <w:r>
        <w:t xml:space="preserve"> </w:t>
      </w:r>
      <w:r>
        <w:rPr>
          <w:bCs/>
          <w:b/>
        </w:rPr>
        <w:t xml:space="preserve">A:</w:t>
      </w:r>
      <w:r>
        <w:t xml:space="preserve"> </w:t>
      </w:r>
      <w:r>
        <w:t xml:space="preserve">Yes, our 20mm outdoor porcelain pavers are ideal for rooftop terraces. They can be installed on adjustable pedestals without adhesives, allowing drainage and access to waterproofing membranes below.</w:t>
      </w:r>
    </w:p>
    <w:p>
      <w:pPr>
        <w:pStyle w:val="BodyText"/>
      </w:pPr>
      <w:r>
        <w:rPr>
          <w:bCs/>
          <w:b/>
        </w:rPr>
        <w:t xml:space="preserve">Q260:</w:t>
      </w:r>
      <w:r>
        <w:t xml:space="preserve"> </w:t>
      </w:r>
      <w:r>
        <w:t xml:space="preserve">Do your tiles comply with green building standards?</w:t>
      </w:r>
      <w:r>
        <w:t xml:space="preserve"> </w:t>
      </w:r>
      <w:r>
        <w:rPr>
          <w:bCs/>
          <w:b/>
        </w:rPr>
        <w:t xml:space="preserve">A:</w:t>
      </w:r>
      <w:r>
        <w:t xml:space="preserve"> </w:t>
      </w:r>
      <w:r>
        <w:t xml:space="preserve">Several of our collections carry environmental certifications and can contribute to Green Star SA ratings. Porcelain tiles contribute positively due to their durability, low maintenance, and inert composition. We can provide environmental product data on request.</w:t>
      </w:r>
    </w:p>
    <w:bookmarkEnd w:id="55"/>
    <w:bookmarkStart w:id="56" w:name="category-5-pricing-project-budgeting"/>
    <w:p>
      <w:pPr>
        <w:pStyle w:val="Heading2"/>
      </w:pPr>
      <w:r>
        <w:t xml:space="preserve">Category 5: Pricing &amp; Project Budgeting</w:t>
      </w:r>
    </w:p>
    <w:p>
      <w:pPr>
        <w:pStyle w:val="FirstParagraph"/>
      </w:pPr>
      <w:r>
        <w:rPr>
          <w:bCs/>
          <w:b/>
        </w:rPr>
        <w:t xml:space="preserve">Q261:</w:t>
      </w:r>
      <w:r>
        <w:t xml:space="preserve"> </w:t>
      </w:r>
      <w:r>
        <w:t xml:space="preserve">What is the price range for premium bathroom tiles?</w:t>
      </w:r>
      <w:r>
        <w:t xml:space="preserve"> </w:t>
      </w:r>
      <w:r>
        <w:rPr>
          <w:bCs/>
          <w:b/>
        </w:rPr>
        <w:t xml:space="preserve">A:</w:t>
      </w:r>
      <w:r>
        <w:t xml:space="preserve"> </w:t>
      </w:r>
      <w:r>
        <w:t xml:space="preserve">Premium bathroom tiles range from R350 to R1,500 per m² depending on origin, size, and design. Italian and Spanish imports are at the higher end, while quality Turkish and Brazilian options offer excellent value in the mid-range.</w:t>
      </w:r>
    </w:p>
    <w:p>
      <w:pPr>
        <w:pStyle w:val="BodyText"/>
      </w:pPr>
      <w:r>
        <w:rPr>
          <w:bCs/>
          <w:b/>
        </w:rPr>
        <w:t xml:space="preserve">Q262:</w:t>
      </w:r>
      <w:r>
        <w:t xml:space="preserve"> </w:t>
      </w:r>
      <w:r>
        <w:t xml:space="preserve">How much should I budget for tiles for a complete bathroom renovation?</w:t>
      </w:r>
      <w:r>
        <w:t xml:space="preserve"> </w:t>
      </w:r>
      <w:r>
        <w:rPr>
          <w:bCs/>
          <w:b/>
        </w:rPr>
        <w:t xml:space="preserve">A:</w:t>
      </w:r>
      <w:r>
        <w:t xml:space="preserve"> </w:t>
      </w:r>
      <w:r>
        <w:t xml:space="preserve">For a 6-10m² bathroom, budget R15,000-R60,000 for tiles (including feature tiles), depending on your selections. A luxury bathroom with Italian-look porcelain and feature walls can reach R80,000-R120,000 in tiles alone.</w:t>
      </w:r>
    </w:p>
    <w:p>
      <w:pPr>
        <w:pStyle w:val="BodyText"/>
      </w:pPr>
      <w:r>
        <w:rPr>
          <w:bCs/>
          <w:b/>
        </w:rPr>
        <w:t xml:space="preserve">Q263:</w:t>
      </w:r>
      <w:r>
        <w:t xml:space="preserve"> </w:t>
      </w:r>
      <w:r>
        <w:t xml:space="preserve">What does tile installation cost per square metre?</w:t>
      </w:r>
      <w:r>
        <w:t xml:space="preserve"> </w:t>
      </w:r>
      <w:r>
        <w:rPr>
          <w:bCs/>
          <w:b/>
        </w:rPr>
        <w:t xml:space="preserve">A:</w:t>
      </w:r>
      <w:r>
        <w:t xml:space="preserve"> </w:t>
      </w:r>
      <w:r>
        <w:t xml:space="preserve">Professional tilers in major South African centres charge R120-R180 per m² for standard installations. Complex patterns (herringbone, mosaic), large-format tiles, and detailed feature work can increase this to R200-R350 per m².</w:t>
      </w:r>
    </w:p>
    <w:p>
      <w:pPr>
        <w:pStyle w:val="BodyText"/>
      </w:pPr>
      <w:r>
        <w:rPr>
          <w:bCs/>
          <w:b/>
        </w:rPr>
        <w:t xml:space="preserve">Q264:</w:t>
      </w:r>
      <w:r>
        <w:t xml:space="preserve"> </w:t>
      </w:r>
      <w:r>
        <w:t xml:space="preserve">How much should I budget for a kitchen tile renovation?</w:t>
      </w:r>
      <w:r>
        <w:t xml:space="preserve"> </w:t>
      </w:r>
      <w:r>
        <w:rPr>
          <w:bCs/>
          <w:b/>
        </w:rPr>
        <w:t xml:space="preserve">A:</w:t>
      </w:r>
      <w:r>
        <w:t xml:space="preserve"> </w:t>
      </w:r>
      <w:r>
        <w:t xml:space="preserve">For a 20-40m² kitchen including floor and splashback, budget R25,000-R120,000 for tiles, R15,000-R40,000 for installation, plus R8,000-R20,000 for adhesives, grout, and waterproofing.</w:t>
      </w:r>
    </w:p>
    <w:p>
      <w:pPr>
        <w:pStyle w:val="BodyText"/>
      </w:pPr>
      <w:r>
        <w:rPr>
          <w:bCs/>
          <w:b/>
        </w:rPr>
        <w:t xml:space="preserve">Q265:</w:t>
      </w:r>
      <w:r>
        <w:t xml:space="preserve"> </w:t>
      </w:r>
      <w:r>
        <w:t xml:space="preserve">Are there additional costs beyond the tile price per m²?</w:t>
      </w:r>
      <w:r>
        <w:t xml:space="preserve"> </w:t>
      </w:r>
      <w:r>
        <w:rPr>
          <w:bCs/>
          <w:b/>
        </w:rPr>
        <w:t xml:space="preserve">A:</w:t>
      </w:r>
      <w:r>
        <w:t xml:space="preserve"> </w:t>
      </w:r>
      <w:r>
        <w:t xml:space="preserve">Yes, factor in: adhesive (R40-R80/m²), grout (R15-R35/m²), waterproofing for wet areas (R80-R150/m²), trim/edging (R30-R80/linear metre), cutting and wastage (+10-15%), and delivery.</w:t>
      </w:r>
    </w:p>
    <w:p>
      <w:pPr>
        <w:pStyle w:val="BodyText"/>
      </w:pPr>
      <w:r>
        <w:rPr>
          <w:bCs/>
          <w:b/>
        </w:rPr>
        <w:t xml:space="preserve">Q266:</w:t>
      </w:r>
      <w:r>
        <w:t xml:space="preserve"> </w:t>
      </w:r>
      <w:r>
        <w:t xml:space="preserve">Do you offer volume discounts for large renovation projects?</w:t>
      </w:r>
      <w:r>
        <w:t xml:space="preserve"> </w:t>
      </w:r>
      <w:r>
        <w:rPr>
          <w:bCs/>
          <w:b/>
        </w:rPr>
        <w:t xml:space="preserve">A:</w:t>
      </w:r>
      <w:r>
        <w:t xml:space="preserve"> </w:t>
      </w:r>
      <w:r>
        <w:t xml:space="preserve">Yes, volume discounts are available for projects exceeding 100m². The discount structure depends on the product selection and total project value. Your design advisor or account manager will provide a tailored quotation.</w:t>
      </w:r>
    </w:p>
    <w:p>
      <w:pPr>
        <w:pStyle w:val="BodyText"/>
      </w:pPr>
      <w:r>
        <w:rPr>
          <w:bCs/>
          <w:b/>
        </w:rPr>
        <w:t xml:space="preserve">Q267:</w:t>
      </w:r>
      <w:r>
        <w:t xml:space="preserve"> </w:t>
      </w:r>
      <w:r>
        <w:t xml:space="preserve">What payment terms do you offer?</w:t>
      </w:r>
      <w:r>
        <w:t xml:space="preserve"> </w:t>
      </w:r>
      <w:r>
        <w:rPr>
          <w:bCs/>
          <w:b/>
        </w:rPr>
        <w:t xml:space="preserve">A:</w:t>
      </w:r>
      <w:r>
        <w:t xml:space="preserve"> </w:t>
      </w:r>
      <w:r>
        <w:t xml:space="preserve">Standard terms are payment on order for stock items and 50% deposit with balance before delivery for large projects. For qualifying corporate and trade clients, 30-day accounts may be arranged. We accept EFT, credit card, and debit card.</w:t>
      </w:r>
    </w:p>
    <w:p>
      <w:pPr>
        <w:pStyle w:val="BodyText"/>
      </w:pPr>
      <w:r>
        <w:rPr>
          <w:bCs/>
          <w:b/>
        </w:rPr>
        <w:t xml:space="preserve">Q268:</w:t>
      </w:r>
      <w:r>
        <w:t xml:space="preserve"> </w:t>
      </w:r>
      <w:r>
        <w:t xml:space="preserve">Can I get a formal quotation for my renovation project?</w:t>
      </w:r>
      <w:r>
        <w:t xml:space="preserve"> </w:t>
      </w:r>
      <w:r>
        <w:rPr>
          <w:bCs/>
          <w:b/>
        </w:rPr>
        <w:t xml:space="preserve">A:</w:t>
      </w:r>
      <w:r>
        <w:t xml:space="preserve"> </w:t>
      </w:r>
      <w:r>
        <w:t xml:space="preserve">Yes, we provide detailed formal quotations including tile costs, accessory recommendations, estimated quantities, and delivery costs. Quotations are valid for 30 days and can be revised if your specifications change.</w:t>
      </w:r>
    </w:p>
    <w:p>
      <w:pPr>
        <w:pStyle w:val="BodyText"/>
      </w:pPr>
      <w:r>
        <w:rPr>
          <w:bCs/>
          <w:b/>
        </w:rPr>
        <w:t xml:space="preserve">Q269:</w:t>
      </w:r>
      <w:r>
        <w:t xml:space="preserve"> </w:t>
      </w:r>
      <w:r>
        <w:t xml:space="preserve">How much extra tile should I order for wastage?</w:t>
      </w:r>
      <w:r>
        <w:t xml:space="preserve"> </w:t>
      </w:r>
      <w:r>
        <w:rPr>
          <w:bCs/>
          <w:b/>
        </w:rPr>
        <w:t xml:space="preserve">A:</w:t>
      </w:r>
      <w:r>
        <w:t xml:space="preserve"> </w:t>
      </w:r>
      <w:r>
        <w:t xml:space="preserve">Order 10-15% extra for standard installations to cover cutting wastage and breakages. For complex patterns like herringbone or diagonal laying, 15-20% extra is recommended. Keep spare tiles for future repairs.</w:t>
      </w:r>
    </w:p>
    <w:p>
      <w:pPr>
        <w:pStyle w:val="BodyText"/>
      </w:pPr>
      <w:r>
        <w:rPr>
          <w:bCs/>
          <w:b/>
        </w:rPr>
        <w:t xml:space="preserve">Q270:</w:t>
      </w:r>
      <w:r>
        <w:t xml:space="preserve"> </w:t>
      </w:r>
      <w:r>
        <w:t xml:space="preserve">What is the delivery cost for tiles?</w:t>
      </w:r>
      <w:r>
        <w:t xml:space="preserve"> </w:t>
      </w:r>
      <w:r>
        <w:rPr>
          <w:bCs/>
          <w:b/>
        </w:rPr>
        <w:t xml:space="preserve">A:</w:t>
      </w:r>
      <w:r>
        <w:t xml:space="preserve"> </w:t>
      </w:r>
      <w:r>
        <w:t xml:space="preserve">Delivery costs vary by distance and order size. Within major metro areas (Johannesburg, Pretoria, Durban, Cape Town), delivery typically ranges from R500-R2,500. Large orders may qualify for free delivery. We can quote delivery precisely once we know your quantities and location.</w:t>
      </w:r>
    </w:p>
    <w:p>
      <w:pPr>
        <w:pStyle w:val="BodyText"/>
      </w:pPr>
      <w:r>
        <w:rPr>
          <w:bCs/>
          <w:b/>
        </w:rPr>
        <w:t xml:space="preserve">Q271:</w:t>
      </w:r>
      <w:r>
        <w:t xml:space="preserve"> </w:t>
      </w:r>
      <w:r>
        <w:t xml:space="preserve">Do imported tiles cost significantly more than local tiles?</w:t>
      </w:r>
      <w:r>
        <w:t xml:space="preserve"> </w:t>
      </w:r>
      <w:r>
        <w:rPr>
          <w:bCs/>
          <w:b/>
        </w:rPr>
        <w:t xml:space="preserve">A:</w:t>
      </w:r>
      <w:r>
        <w:t xml:space="preserve"> </w:t>
      </w:r>
      <w:r>
        <w:t xml:space="preserve">Italian and Spanish imports typically cost 40-100% more than equivalent local or mass-market tiles. However, the design quality, rectification precision, and print technology of imports often justify the premium for discerning renovators.</w:t>
      </w:r>
    </w:p>
    <w:p>
      <w:pPr>
        <w:pStyle w:val="BodyText"/>
      </w:pPr>
      <w:r>
        <w:rPr>
          <w:bCs/>
          <w:b/>
        </w:rPr>
        <w:t xml:space="preserve">Q272:</w:t>
      </w:r>
      <w:r>
        <w:t xml:space="preserve"> </w:t>
      </w:r>
      <w:r>
        <w:t xml:space="preserve">How much do large-format tiles cost compared to standard sizes?</w:t>
      </w:r>
      <w:r>
        <w:t xml:space="preserve"> </w:t>
      </w:r>
      <w:r>
        <w:rPr>
          <w:bCs/>
          <w:b/>
        </w:rPr>
        <w:t xml:space="preserve">A:</w:t>
      </w:r>
      <w:r>
        <w:t xml:space="preserve"> </w:t>
      </w:r>
      <w:r>
        <w:t xml:space="preserve">Large-format tiles (600x1200mm and above) typically cost R450-R1,800 per m² compared to R250-R800 per m² for standard 600x600mm or 300x600mm tiles. Installation costs are also higher due to the skill and equipment required.</w:t>
      </w:r>
    </w:p>
    <w:p>
      <w:pPr>
        <w:pStyle w:val="BodyText"/>
      </w:pPr>
      <w:r>
        <w:rPr>
          <w:bCs/>
          <w:b/>
        </w:rPr>
        <w:t xml:space="preserve">Q273:</w:t>
      </w:r>
      <w:r>
        <w:t xml:space="preserve"> </w:t>
      </w:r>
      <w:r>
        <w:t xml:space="preserve">What does waterproofing cost for a bathroom renovation?</w:t>
      </w:r>
      <w:r>
        <w:t xml:space="preserve"> </w:t>
      </w:r>
      <w:r>
        <w:rPr>
          <w:bCs/>
          <w:b/>
        </w:rPr>
        <w:t xml:space="preserve">A:</w:t>
      </w:r>
      <w:r>
        <w:t xml:space="preserve"> </w:t>
      </w:r>
      <w:r>
        <w:t xml:space="preserve">Professional waterproofing for a standard bathroom costs R5,000-R15,000 depending on size, system used, and contractor. This is an essential investment that should never be compromised.</w:t>
      </w:r>
    </w:p>
    <w:p>
      <w:pPr>
        <w:pStyle w:val="BodyText"/>
      </w:pPr>
      <w:r>
        <w:rPr>
          <w:bCs/>
          <w:b/>
        </w:rPr>
        <w:t xml:space="preserve">Q274:</w:t>
      </w:r>
      <w:r>
        <w:t xml:space="preserve"> </w:t>
      </w:r>
      <w:r>
        <w:t xml:space="preserve">Are there financing options available for large tile purchases?</w:t>
      </w:r>
      <w:r>
        <w:t xml:space="preserve"> </w:t>
      </w:r>
      <w:r>
        <w:rPr>
          <w:bCs/>
          <w:b/>
        </w:rPr>
        <w:t xml:space="preserve">A:</w:t>
      </w:r>
      <w:r>
        <w:t xml:space="preserve"> </w:t>
      </w:r>
      <w:r>
        <w:t xml:space="preserve">We do not offer direct financing, but many clients use home improvement loans, mortgage access facilities, or personal loans to fund renovations. We can provide formal quotations for loan applications.</w:t>
      </w:r>
    </w:p>
    <w:p>
      <w:pPr>
        <w:pStyle w:val="BodyText"/>
      </w:pPr>
      <w:r>
        <w:rPr>
          <w:bCs/>
          <w:b/>
        </w:rPr>
        <w:t xml:space="preserve">Q275:</w:t>
      </w:r>
      <w:r>
        <w:t xml:space="preserve"> </w:t>
      </w:r>
      <w:r>
        <w:t xml:space="preserve">How much do feature tiles cost per m²?</w:t>
      </w:r>
    </w:p>
    <w:p>
      <w:pPr>
        <w:pStyle w:val="BodyText"/>
      </w:pPr>
      <w:r>
        <w:rPr>
          <w:bCs/>
          <w:b/>
        </w:rPr>
        <w:t xml:space="preserve">Q276:</w:t>
      </w:r>
      <w:r>
        <w:t xml:space="preserve"> </w:t>
      </w:r>
      <w:r>
        <w:t xml:space="preserve">What is the total all-in cost for a luxury bathroom renovation?</w:t>
      </w:r>
      <w:r>
        <w:t xml:space="preserve"> </w:t>
      </w:r>
      <w:r>
        <w:rPr>
          <w:bCs/>
          <w:b/>
        </w:rPr>
        <w:t xml:space="preserve">A:</w:t>
      </w:r>
      <w:r>
        <w:t xml:space="preserve"> </w:t>
      </w:r>
      <w:r>
        <w:t xml:space="preserve">A luxury bathroom renovation (8-12m²) typically costs R250,000-R600,000 all-in. This includes tiles (R40,000-R120,000), installation (R15,000-R30,000), fixtures (R60,000-R200,000), waterproofing (R8,000-R15,000), and ancillary costs.</w:t>
      </w:r>
    </w:p>
    <w:p>
      <w:pPr>
        <w:pStyle w:val="BodyText"/>
      </w:pPr>
      <w:r>
        <w:rPr>
          <w:bCs/>
          <w:b/>
        </w:rPr>
        <w:t xml:space="preserve">Q277:</w:t>
      </w:r>
      <w:r>
        <w:t xml:space="preserve"> </w:t>
      </w:r>
      <w:r>
        <w:t xml:space="preserve">Do you price match other tile retailers?</w:t>
      </w:r>
      <w:r>
        <w:t xml:space="preserve"> </w:t>
      </w:r>
      <w:r>
        <w:rPr>
          <w:bCs/>
          <w:b/>
        </w:rPr>
        <w:t xml:space="preserve">A:</w:t>
      </w:r>
      <w:r>
        <w:t xml:space="preserve"> </w:t>
      </w:r>
      <w:r>
        <w:t xml:space="preserve">While we don’t offer blanket price matching, we can review comparable quotations and discuss how we can add value through service, samples, delivery, and project support. Our focus is on overall project value rather than competing solely on price.</w:t>
      </w:r>
    </w:p>
    <w:p>
      <w:pPr>
        <w:pStyle w:val="BodyText"/>
      </w:pPr>
      <w:r>
        <w:rPr>
          <w:bCs/>
          <w:b/>
        </w:rPr>
        <w:t xml:space="preserve">Q278:</w:t>
      </w:r>
      <w:r>
        <w:t xml:space="preserve"> </w:t>
      </w:r>
      <w:r>
        <w:t xml:space="preserve">How much does underfloor heating cost to install?</w:t>
      </w:r>
      <w:r>
        <w:t xml:space="preserve"> </w:t>
      </w:r>
      <w:r>
        <w:rPr>
          <w:bCs/>
          <w:b/>
        </w:rPr>
        <w:t xml:space="preserve">A:</w:t>
      </w:r>
      <w:r>
        <w:t xml:space="preserve"> </w:t>
      </w:r>
      <w:r>
        <w:t xml:space="preserve">Electric underfloor heating mats cost approximately R800-R1,500 per m² installed, including mat, thermostat, and installation. This is separate from tiling costs but is an excellent addition to a bathroom renovation.</w:t>
      </w:r>
    </w:p>
    <w:p>
      <w:pPr>
        <w:pStyle w:val="BodyText"/>
      </w:pPr>
      <w:r>
        <w:rPr>
          <w:bCs/>
          <w:b/>
        </w:rPr>
        <w:t xml:space="preserve">Q279:</w:t>
      </w:r>
      <w:r>
        <w:t xml:space="preserve"> </w:t>
      </w:r>
      <w:r>
        <w:t xml:space="preserve">What is the price difference between rectified and pressed edge tiles?</w:t>
      </w:r>
      <w:r>
        <w:t xml:space="preserve"> </w:t>
      </w:r>
      <w:r>
        <w:rPr>
          <w:bCs/>
          <w:b/>
        </w:rPr>
        <w:t xml:space="preserve">A:</w:t>
      </w:r>
      <w:r>
        <w:t xml:space="preserve"> </w:t>
      </w:r>
      <w:r>
        <w:t xml:space="preserve">Rectified tiles typically cost 20-40% more than equivalent pressed edge tiles. The premium reflects the additional manufacturing process and the superior finished appearance they deliver.</w:t>
      </w:r>
    </w:p>
    <w:p>
      <w:pPr>
        <w:pStyle w:val="BodyText"/>
      </w:pPr>
      <w:r>
        <w:rPr>
          <w:bCs/>
          <w:b/>
        </w:rPr>
        <w:t xml:space="preserve">Q280:</w:t>
      </w:r>
      <w:r>
        <w:t xml:space="preserve"> </w:t>
      </w:r>
      <w:r>
        <w:t xml:space="preserve">Do you offer package pricing for complete bathroom or kitchen sets?</w:t>
      </w:r>
      <w:r>
        <w:t xml:space="preserve"> </w:t>
      </w:r>
      <w:r>
        <w:rPr>
          <w:bCs/>
          <w:b/>
        </w:rPr>
        <w:t xml:space="preserve">A:</w:t>
      </w:r>
      <w:r>
        <w:t xml:space="preserve"> </w:t>
      </w:r>
      <w:r>
        <w:t xml:space="preserve">Yes, we can create package pricing that bundles floor tiles, wall tiles, feature tiles, and accessories at a preferential rate. This is popular for clients who want a cohesive, fully specified solution.</w:t>
      </w:r>
    </w:p>
    <w:p>
      <w:pPr>
        <w:pStyle w:val="BodyText"/>
      </w:pPr>
      <w:r>
        <w:rPr>
          <w:bCs/>
          <w:b/>
        </w:rPr>
        <w:t xml:space="preserve">Q281:</w:t>
      </w:r>
      <w:r>
        <w:t xml:space="preserve"> </w:t>
      </w:r>
      <w:r>
        <w:t xml:space="preserve">How much should I budget for grout and adhesive?</w:t>
      </w:r>
      <w:r>
        <w:t xml:space="preserve"> </w:t>
      </w:r>
      <w:r>
        <w:rPr>
          <w:bCs/>
          <w:b/>
        </w:rPr>
        <w:t xml:space="preserve">A:</w:t>
      </w:r>
      <w:r>
        <w:t xml:space="preserve"> </w:t>
      </w:r>
      <w:r>
        <w:t xml:space="preserve">For a typical bathroom (8m² floor + 20m² walls), budget R1,500-R3,500 for quality adhesive and R600-R1,500 for grout. Large-format tiles require premium adhesive which costs more.</w:t>
      </w:r>
    </w:p>
    <w:p>
      <w:pPr>
        <w:pStyle w:val="BodyText"/>
      </w:pPr>
      <w:r>
        <w:rPr>
          <w:bCs/>
          <w:b/>
        </w:rPr>
        <w:t xml:space="preserve">Q282:</w:t>
      </w:r>
      <w:r>
        <w:t xml:space="preserve"> </w:t>
      </w:r>
      <w:r>
        <w:t xml:space="preserve">What does a full home flooring renovation cost?</w:t>
      </w:r>
      <w:r>
        <w:t xml:space="preserve"> </w:t>
      </w:r>
      <w:r>
        <w:rPr>
          <w:bCs/>
          <w:b/>
        </w:rPr>
        <w:t xml:space="preserve">A:</w:t>
      </w:r>
      <w:r>
        <w:t xml:space="preserve"> </w:t>
      </w:r>
      <w:r>
        <w:t xml:space="preserve">A full home flooring renovation (150-300m²) with premium tiles typically costs R120,000-R500,000 for materials and R50,000-R150,000 for installation, depending on tile selection, home layout, and floor preparation requirements.</w:t>
      </w:r>
    </w:p>
    <w:p>
      <w:pPr>
        <w:pStyle w:val="BodyText"/>
      </w:pPr>
      <w:r>
        <w:rPr>
          <w:bCs/>
          <w:b/>
        </w:rPr>
        <w:t xml:space="preserve">Q284:</w:t>
      </w:r>
      <w:r>
        <w:t xml:space="preserve"> </w:t>
      </w:r>
      <w:r>
        <w:t xml:space="preserve">Do you charge for sample boards and samples?</w:t>
      </w:r>
      <w:r>
        <w:t xml:space="preserve"> </w:t>
      </w:r>
      <w:r>
        <w:rPr>
          <w:bCs/>
          <w:b/>
        </w:rPr>
        <w:t xml:space="preserve">A:</w:t>
      </w:r>
      <w:r>
        <w:t xml:space="preserve"> </w:t>
      </w:r>
      <w:r>
        <w:t xml:space="preserve">Small samples are complimentary. Full-size sample tiles may require a refundable deposit. Large sample boards for designer presentations are available on loan. Your design advisor will explain the sample policy during consultation.</w:t>
      </w:r>
    </w:p>
    <w:p>
      <w:pPr>
        <w:pStyle w:val="BodyText"/>
      </w:pPr>
      <w:r>
        <w:rPr>
          <w:bCs/>
          <w:b/>
        </w:rPr>
        <w:t xml:space="preserve">Q285:</w:t>
      </w:r>
      <w:r>
        <w:t xml:space="preserve"> </w:t>
      </w:r>
      <w:r>
        <w:t xml:space="preserve">How much does a quantity take-off service cost?</w:t>
      </w:r>
      <w:r>
        <w:t xml:space="preserve"> </w:t>
      </w:r>
      <w:r>
        <w:rPr>
          <w:bCs/>
          <w:b/>
        </w:rPr>
        <w:t xml:space="preserve">A:</w:t>
      </w:r>
      <w:r>
        <w:t xml:space="preserve"> </w:t>
      </w:r>
      <w:r>
        <w:t xml:space="preserve">Our quantity take-off service is complimentary for projects over R30,000. For smaller projects, we can provide guidance during your consultation. Professional measurement services can also be arranged.</w:t>
      </w:r>
    </w:p>
    <w:p>
      <w:pPr>
        <w:pStyle w:val="BodyText"/>
      </w:pPr>
      <w:r>
        <w:rPr>
          <w:bCs/>
          <w:b/>
        </w:rPr>
        <w:t xml:space="preserve">Q286:</w:t>
      </w:r>
      <w:r>
        <w:t xml:space="preserve"> </w:t>
      </w:r>
      <w:r>
        <w:t xml:space="preserve">What is the price range for mosaic tiles?</w:t>
      </w:r>
      <w:r>
        <w:t xml:space="preserve"> </w:t>
      </w:r>
      <w:r>
        <w:rPr>
          <w:bCs/>
          <w:b/>
        </w:rPr>
        <w:t xml:space="preserve">A:</w:t>
      </w:r>
      <w:r>
        <w:t xml:space="preserve"> </w:t>
      </w:r>
      <w:r>
        <w:t xml:space="preserve">Mosaic tiles range from R350 to R2,500 per m² depending on material. Glass mosaics start around R350/m², stonemosaics range R600-R1,500/m², and designer mixed-media mosaics can exceed R2,000/m².</w:t>
      </w:r>
    </w:p>
    <w:p>
      <w:pPr>
        <w:pStyle w:val="BodyText"/>
      </w:pPr>
      <w:r>
        <w:rPr>
          <w:bCs/>
          <w:b/>
        </w:rPr>
        <w:t xml:space="preserve">Q287:</w:t>
      </w:r>
      <w:r>
        <w:t xml:space="preserve"> </w:t>
      </w:r>
      <w:r>
        <w:t xml:space="preserve">Do tilers charge extra for pattern layouts like herringbone?</w:t>
      </w:r>
      <w:r>
        <w:t xml:space="preserve"> </w:t>
      </w:r>
      <w:r>
        <w:rPr>
          <w:bCs/>
          <w:b/>
        </w:rPr>
        <w:t xml:space="preserve">A:</w:t>
      </w:r>
      <w:r>
        <w:t xml:space="preserve"> </w:t>
      </w:r>
      <w:r>
        <w:t xml:space="preserve">Yes, pattern layouts typically cost 30-50% more in labour due to the additional cutting, planning, and installation time. Herringbone, chevron, and basket-weave patterns require skilled tilers and command premium rates.</w:t>
      </w:r>
    </w:p>
    <w:p>
      <w:pPr>
        <w:pStyle w:val="BodyText"/>
      </w:pPr>
      <w:r>
        <w:rPr>
          <w:bCs/>
          <w:b/>
        </w:rPr>
        <w:t xml:space="preserve">Q288:</w:t>
      </w:r>
      <w:r>
        <w:t xml:space="preserve"> </w:t>
      </w:r>
      <w:r>
        <w:t xml:space="preserve">How do I create a realistic renovation budget?</w:t>
      </w:r>
      <w:r>
        <w:t xml:space="preserve"> </w:t>
      </w:r>
      <w:r>
        <w:rPr>
          <w:bCs/>
          <w:b/>
        </w:rPr>
        <w:t xml:space="preserve">A:</w:t>
      </w:r>
      <w:r>
        <w:t xml:space="preserve"> </w:t>
      </w:r>
      <w:r>
        <w:t xml:space="preserve">Start with a 40/30/20/10 split: 40% for tiles and materials, 30% for labour and installation, 20% for fixtures and fittings, 10% contingency. Our advisors can help you refine this based on your specific project.</w:t>
      </w:r>
    </w:p>
    <w:p>
      <w:pPr>
        <w:pStyle w:val="BodyText"/>
      </w:pPr>
      <w:r>
        <w:rPr>
          <w:bCs/>
          <w:b/>
        </w:rPr>
        <w:t xml:space="preserve">Q289:</w:t>
      </w:r>
      <w:r>
        <w:t xml:space="preserve"> </w:t>
      </w:r>
      <w:r>
        <w:t xml:space="preserve">Do you offer trade pricing for interior designers?</w:t>
      </w:r>
      <w:r>
        <w:t xml:space="preserve"> </w:t>
      </w:r>
      <w:r>
        <w:rPr>
          <w:bCs/>
          <w:b/>
        </w:rPr>
        <w:t xml:space="preserve">A:</w:t>
      </w:r>
      <w:r>
        <w:t xml:space="preserve"> </w:t>
      </w:r>
      <w:r>
        <w:t xml:space="preserve">Yes, registered interior designers, architects, and quantity surveyors qualify for trade pricing through our Spec Lab. Account registration and proof of professional status are required.</w:t>
      </w:r>
    </w:p>
    <w:p>
      <w:pPr>
        <w:pStyle w:val="BodyText"/>
      </w:pPr>
      <w:r>
        <w:rPr>
          <w:bCs/>
          <w:b/>
        </w:rPr>
        <w:t xml:space="preserve">Q290:</w:t>
      </w:r>
      <w:r>
        <w:t xml:space="preserve"> </w:t>
      </w:r>
      <w:r>
        <w:t xml:space="preserve">How much does delivery to Cornubia or leading adhesive manufacturerslito cost?</w:t>
      </w:r>
      <w:r>
        <w:t xml:space="preserve"> </w:t>
      </w:r>
      <w:r>
        <w:rPr>
          <w:bCs/>
          <w:b/>
        </w:rPr>
        <w:t xml:space="preserve">A:</w:t>
      </w:r>
      <w:r>
        <w:t xml:space="preserve"> </w:t>
      </w:r>
      <w:r>
        <w:t xml:space="preserve">Delivery to Cornubia from our Cornubia showroom typically costs R400-R800. Delivery to leading adhesive manufacturerslito ranges R600-R1,200 depending on order size. Large orders may qualify for free or discounted delivery.</w:t>
      </w:r>
    </w:p>
    <w:p>
      <w:pPr>
        <w:pStyle w:val="BodyText"/>
      </w:pPr>
      <w:r>
        <w:rPr>
          <w:bCs/>
          <w:b/>
        </w:rPr>
        <w:t xml:space="preserve">Q291:</w:t>
      </w:r>
      <w:r>
        <w:t xml:space="preserve"> </w:t>
      </w:r>
      <w:r>
        <w:t xml:space="preserve">Are there hidden costs I should budget for in my renovation?</w:t>
      </w:r>
      <w:r>
        <w:t xml:space="preserve"> </w:t>
      </w:r>
      <w:r>
        <w:rPr>
          <w:bCs/>
          <w:b/>
        </w:rPr>
        <w:t xml:space="preserve">A:</w:t>
      </w:r>
      <w:r>
        <w:t xml:space="preserve"> </w:t>
      </w:r>
      <w:r>
        <w:t xml:space="preserve">Common overlooked costs include: subfloor preparation, removal of existing tiles, waterproofing, plumbing modifications, electrical work, painting, building alterations, permits, and a 10-15% contingency for unexpected issues.</w:t>
      </w:r>
    </w:p>
    <w:p>
      <w:pPr>
        <w:pStyle w:val="BodyText"/>
      </w:pPr>
      <w:r>
        <w:rPr>
          <w:bCs/>
          <w:b/>
        </w:rPr>
        <w:t xml:space="preserve">Q292:</w:t>
      </w:r>
      <w:r>
        <w:t xml:space="preserve"> </w:t>
      </w:r>
      <w:r>
        <w:t xml:space="preserve">What is the price difference between wall and floor tiles?</w:t>
      </w:r>
      <w:r>
        <w:t xml:space="preserve"> </w:t>
      </w:r>
      <w:r>
        <w:rPr>
          <w:bCs/>
          <w:b/>
        </w:rPr>
        <w:t xml:space="preserve">A:</w:t>
      </w:r>
      <w:r>
        <w:t xml:space="preserve"> </w:t>
      </w:r>
      <w:r>
        <w:t xml:space="preserve">Floor tiles generally cost more than wall tiles due to higher density, greater thickness, and more rigorous manufacturing standards. The difference can be 20-50% for equivalent aesthetics.</w:t>
      </w:r>
    </w:p>
    <w:p>
      <w:pPr>
        <w:pStyle w:val="BodyText"/>
      </w:pPr>
      <w:r>
        <w:rPr>
          <w:bCs/>
          <w:b/>
        </w:rPr>
        <w:t xml:space="preserve">Q293:</w:t>
      </w:r>
      <w:r>
        <w:t xml:space="preserve"> </w:t>
      </w:r>
      <w:r>
        <w:t xml:space="preserve">How much do outdoor porcelain pavers cost?</w:t>
      </w:r>
      <w:r>
        <w:t xml:space="preserve"> </w:t>
      </w:r>
      <w:r>
        <w:rPr>
          <w:bCs/>
          <w:b/>
        </w:rPr>
        <w:t xml:space="preserve">A:</w:t>
      </w:r>
      <w:r>
        <w:t xml:space="preserve"> </w:t>
      </w:r>
      <w:r>
        <w:t xml:space="preserve">20mm outdoor porcelain pavers cost R500-R1,500 per m² depending on size, finish, and origin. Italian outdoor pavers command the highest prices, while quality Turkish and Brazilian options offer excellent value.</w:t>
      </w:r>
    </w:p>
    <w:p>
      <w:pPr>
        <w:pStyle w:val="BodyText"/>
      </w:pPr>
      <w:r>
        <w:rPr>
          <w:bCs/>
          <w:b/>
        </w:rPr>
        <w:t xml:space="preserve">Q294:</w:t>
      </w:r>
      <w:r>
        <w:t xml:space="preserve"> </w:t>
      </w:r>
      <w:r>
        <w:t xml:space="preserve">Do you offer lay-by or分期付款 options?</w:t>
      </w:r>
      <w:r>
        <w:t xml:space="preserve"> </w:t>
      </w:r>
      <w:r>
        <w:rPr>
          <w:bCs/>
          <w:b/>
        </w:rPr>
        <w:t xml:space="preserve">A:</w:t>
      </w:r>
      <w:r>
        <w:t xml:space="preserve"> </w:t>
      </w:r>
      <w:r>
        <w:t xml:space="preserve">We don’t offer lay-by for renovation projects. However, we can hold stock for up to 30 days after full payment, allowing you to secure your selection while coordinating other trades.</w:t>
      </w:r>
    </w:p>
    <w:p>
      <w:pPr>
        <w:pStyle w:val="BodyText"/>
      </w:pPr>
      <w:r>
        <w:rPr>
          <w:bCs/>
          <w:b/>
        </w:rPr>
        <w:t xml:space="preserve">Q295:</w:t>
      </w:r>
      <w:r>
        <w:t xml:space="preserve"> </w:t>
      </w:r>
      <w:r>
        <w:t xml:space="preserve">What does a high-end kitchen splashback cost?</w:t>
      </w:r>
    </w:p>
    <w:p>
      <w:pPr>
        <w:pStyle w:val="BodyText"/>
      </w:pPr>
      <w:r>
        <w:rPr>
          <w:bCs/>
          <w:b/>
        </w:rPr>
        <w:t xml:space="preserve">Q296:</w:t>
      </w:r>
      <w:r>
        <w:t xml:space="preserve"> </w:t>
      </w:r>
      <w:r>
        <w:t xml:space="preserve">How much should I budget for tile trim and edging?</w:t>
      </w:r>
    </w:p>
    <w:p>
      <w:pPr>
        <w:pStyle w:val="BodyText"/>
      </w:pPr>
      <w:r>
        <w:rPr>
          <w:bCs/>
          <w:b/>
        </w:rPr>
        <w:t xml:space="preserve">Q297:</w:t>
      </w:r>
      <w:r>
        <w:t xml:space="preserve"> </w:t>
      </w:r>
      <w:r>
        <w:t xml:space="preserve">Do you offer discounts for cash payments?</w:t>
      </w:r>
      <w:r>
        <w:t xml:space="preserve"> </w:t>
      </w:r>
      <w:r>
        <w:rPr>
          <w:bCs/>
          <w:b/>
        </w:rPr>
        <w:t xml:space="preserve">A:</w:t>
      </w:r>
      <w:r>
        <w:t xml:space="preserve"> </w:t>
      </w:r>
      <w:r>
        <w:t xml:space="preserve">Our pricing is consistent regardless of payment method. Volume discounts and trade pricing are available as standard offerings, but we don’t offer additional cash discounts.</w:t>
      </w:r>
    </w:p>
    <w:p>
      <w:pPr>
        <w:pStyle w:val="BodyText"/>
      </w:pPr>
      <w:r>
        <w:rPr>
          <w:bCs/>
          <w:b/>
        </w:rPr>
        <w:t xml:space="preserve">Q298:</w:t>
      </w:r>
      <w:r>
        <w:t xml:space="preserve"> </w:t>
      </w:r>
      <w:r>
        <w:t xml:space="preserve">What is the cost difference between ceramic and porcelain tiles?</w:t>
      </w:r>
      <w:r>
        <w:t xml:space="preserve"> </w:t>
      </w:r>
      <w:r>
        <w:rPr>
          <w:bCs/>
          <w:b/>
        </w:rPr>
        <w:t xml:space="preserve">A:</w:t>
      </w:r>
      <w:r>
        <w:t xml:space="preserve"> </w:t>
      </w:r>
      <w:r>
        <w:t xml:space="preserve">Porcelain tiles typically cost 30-60% more than equivalent ceramic tiles. The premium reflects superior durability, lower water absorption, and wider application suitability.</w:t>
      </w:r>
    </w:p>
    <w:p>
      <w:pPr>
        <w:pStyle w:val="BodyText"/>
      </w:pPr>
      <w:r>
        <w:rPr>
          <w:bCs/>
          <w:b/>
        </w:rPr>
        <w:t xml:space="preserve">Q299:</w:t>
      </w:r>
      <w:r>
        <w:t xml:space="preserve"> </w:t>
      </w:r>
      <w:r>
        <w:t xml:space="preserve">How much does a shower niche cost to tile?</w:t>
      </w:r>
      <w:r>
        <w:t xml:space="preserve"> </w:t>
      </w:r>
      <w:r>
        <w:rPr>
          <w:bCs/>
          <w:b/>
        </w:rPr>
        <w:t xml:space="preserve">A:</w:t>
      </w:r>
      <w:r>
        <w:t xml:space="preserve"> </w:t>
      </w:r>
      <w:r>
        <w:t xml:space="preserve">A typical shower niche (300x600mm or 400x400mm) requires 0.5-1m² of tiles, costing R200-R1,500 depending on tile selection. The additional tiler labour for precise niche work adds R300-R800.</w:t>
      </w:r>
    </w:p>
    <w:p>
      <w:pPr>
        <w:pStyle w:val="BodyText"/>
      </w:pPr>
      <w:r>
        <w:rPr>
          <w:bCs/>
          <w:b/>
        </w:rPr>
        <w:t xml:space="preserve">Q300:</w:t>
      </w:r>
      <w:r>
        <w:t xml:space="preserve"> </w:t>
      </w:r>
      <w:r>
        <w:t xml:space="preserve">Can I get a rough estimate before coming to the showroom?</w:t>
      </w:r>
      <w:r>
        <w:t xml:space="preserve"> </w:t>
      </w:r>
      <w:r>
        <w:rPr>
          <w:bCs/>
          <w:b/>
        </w:rPr>
        <w:t xml:space="preserve">A:</w:t>
      </w:r>
      <w:r>
        <w:t xml:space="preserve"> </w:t>
      </w:r>
      <w:r>
        <w:t xml:space="preserve">Yes, email or call us with your room dimensions, project type, and style preferences, and we can provide a rough budget estimate to help you plan your showroom visit and selection range.</w:t>
      </w:r>
    </w:p>
    <w:p>
      <w:pPr>
        <w:pStyle w:val="BodyText"/>
      </w:pPr>
      <w:r>
        <w:rPr>
          <w:bCs/>
          <w:b/>
        </w:rPr>
        <w:t xml:space="preserve">Q301:</w:t>
      </w:r>
      <w:r>
        <w:t xml:space="preserve"> </w:t>
      </w:r>
      <w:r>
        <w:t xml:space="preserve">Do you have a minimum order value?</w:t>
      </w:r>
      <w:r>
        <w:t xml:space="preserve"> </w:t>
      </w:r>
      <w:r>
        <w:rPr>
          <w:bCs/>
          <w:b/>
        </w:rPr>
        <w:t xml:space="preserve">A:</w:t>
      </w:r>
      <w:r>
        <w:t xml:space="preserve"> </w:t>
      </w:r>
      <w:r>
        <w:t xml:space="preserve">We don’t have a strict minimum order value for showroom purchases. However, delivery services may have minimum charges, so very small orders are best collected from the showroom.</w:t>
      </w:r>
    </w:p>
    <w:p>
      <w:pPr>
        <w:pStyle w:val="BodyText"/>
      </w:pPr>
      <w:r>
        <w:rPr>
          <w:bCs/>
          <w:b/>
        </w:rPr>
        <w:t xml:space="preserve">Q302:</w:t>
      </w:r>
      <w:r>
        <w:t xml:space="preserve"> </w:t>
      </w:r>
      <w:r>
        <w:t xml:space="preserve">How much do imported Italian large-format tiles cost?</w:t>
      </w:r>
      <w:r>
        <w:t xml:space="preserve"> </w:t>
      </w:r>
      <w:r>
        <w:rPr>
          <w:bCs/>
          <w:b/>
        </w:rPr>
        <w:t xml:space="preserve">A:</w:t>
      </w:r>
      <w:r>
        <w:t xml:space="preserve"> </w:t>
      </w:r>
      <w:r>
        <w:t xml:space="preserve">Italian large-format tiles (1200x2400mm) typically cost R1,200-R2,500 per m². Smaller Italian formats (600x1200mm) range from R600-R1,500 per m² depending on the collection and finish.</w:t>
      </w:r>
    </w:p>
    <w:p>
      <w:pPr>
        <w:pStyle w:val="BodyText"/>
      </w:pPr>
      <w:r>
        <w:rPr>
          <w:bCs/>
          <w:b/>
        </w:rPr>
        <w:t xml:space="preserve">Q303:</w:t>
      </w:r>
      <w:r>
        <w:t xml:space="preserve"> </w:t>
      </w:r>
      <w:r>
        <w:t xml:space="preserve">What is the return policy if I over-order?</w:t>
      </w:r>
      <w:r>
        <w:t xml:space="preserve"> </w:t>
      </w:r>
      <w:r>
        <w:rPr>
          <w:bCs/>
          <w:b/>
        </w:rPr>
        <w:t xml:space="preserve">A:</w:t>
      </w:r>
      <w:r>
        <w:t xml:space="preserve"> </w:t>
      </w:r>
      <w:r>
        <w:t xml:space="preserve">Full, unopened boxes of standard stock tiles can be returned within 30 days for a credit or refund. Special order and imported tiles cannot be returned. Always keep a few spare boxes for future repairs.</w:t>
      </w:r>
    </w:p>
    <w:p>
      <w:pPr>
        <w:pStyle w:val="BodyText"/>
      </w:pPr>
      <w:r>
        <w:rPr>
          <w:bCs/>
          <w:b/>
        </w:rPr>
        <w:t xml:space="preserve">Q304:</w:t>
      </w:r>
      <w:r>
        <w:t xml:space="preserve"> </w:t>
      </w:r>
      <w:r>
        <w:t xml:space="preserve">Do you charge for storing my tiles until my tiler is ready?</w:t>
      </w:r>
      <w:r>
        <w:t xml:space="preserve"> </w:t>
      </w:r>
      <w:r>
        <w:rPr>
          <w:bCs/>
          <w:b/>
        </w:rPr>
        <w:t xml:space="preserve">A:</w:t>
      </w:r>
      <w:r>
        <w:t xml:space="preserve"> </w:t>
      </w:r>
      <w:r>
        <w:t xml:space="preserve">We offer up to 30 days of free storage for paid orders. Extended storage can be arranged for a nominal fee. We can also coordinate delivery to align with your tiler’s schedule.</w:t>
      </w:r>
    </w:p>
    <w:p>
      <w:pPr>
        <w:pStyle w:val="BodyText"/>
      </w:pPr>
      <w:r>
        <w:rPr>
          <w:bCs/>
          <w:b/>
        </w:rPr>
        <w:t xml:space="preserve">Q305:</w:t>
      </w:r>
      <w:r>
        <w:t xml:space="preserve"> </w:t>
      </w:r>
      <w:r>
        <w:t xml:space="preserve">How much does epoxy-based grout cost compared to standard grout?</w:t>
      </w:r>
      <w:r>
        <w:t xml:space="preserve"> </w:t>
      </w:r>
      <w:r>
        <w:rPr>
          <w:bCs/>
          <w:b/>
        </w:rPr>
        <w:t xml:space="preserve">A:</w:t>
      </w:r>
      <w:r>
        <w:t xml:space="preserve"> </w:t>
      </w:r>
      <w:r>
        <w:t xml:space="preserve">Epoxy grout costs 3-5 times more than cement-based grout — approximately R80-R150 per m² installed vs R15-R35 per m² for standard grout. However, its superior stain resistance and durability make it worthwhile for wet areas.</w:t>
      </w:r>
    </w:p>
    <w:bookmarkEnd w:id="56"/>
    <w:bookmarkStart w:id="57" w:name="category-6-sample-services"/>
    <w:p>
      <w:pPr>
        <w:pStyle w:val="Heading2"/>
      </w:pPr>
      <w:r>
        <w:t xml:space="preserve">Category 6: Sample Services</w:t>
      </w:r>
    </w:p>
    <w:p>
      <w:pPr>
        <w:pStyle w:val="FirstParagraph"/>
      </w:pPr>
      <w:r>
        <w:rPr>
          <w:bCs/>
          <w:b/>
        </w:rPr>
        <w:t xml:space="preserve">Q306:</w:t>
      </w:r>
      <w:r>
        <w:t xml:space="preserve"> </w:t>
      </w:r>
      <w:r>
        <w:t xml:space="preserve">Can I borrow full-size tile samples to view in my home?</w:t>
      </w:r>
      <w:r>
        <w:t xml:space="preserve"> </w:t>
      </w:r>
      <w:r>
        <w:rPr>
          <w:bCs/>
          <w:b/>
        </w:rPr>
        <w:t xml:space="preserve">A:</w:t>
      </w:r>
      <w:r>
        <w:t xml:space="preserve"> </w:t>
      </w:r>
      <w:r>
        <w:t xml:space="preserve">Yes, Tiletoria offers a full-size sample loan service. You can borrow individual tiles or sample boards to view in your actual space under your home’s lighting conditions. Samples are loaned for up to 7 days.</w:t>
      </w:r>
    </w:p>
    <w:p>
      <w:pPr>
        <w:pStyle w:val="BodyText"/>
      </w:pPr>
      <w:r>
        <w:rPr>
          <w:bCs/>
          <w:b/>
        </w:rPr>
        <w:t xml:space="preserve">Q307:</w:t>
      </w:r>
      <w:r>
        <w:t xml:space="preserve"> </w:t>
      </w:r>
      <w:r>
        <w:t xml:space="preserve">Is there a deposit required for sample loans?</w:t>
      </w:r>
      <w:r>
        <w:t xml:space="preserve"> </w:t>
      </w:r>
      <w:r>
        <w:rPr>
          <w:bCs/>
          <w:b/>
        </w:rPr>
        <w:t xml:space="preserve">A:</w:t>
      </w:r>
      <w:r>
        <w:t xml:space="preserve"> </w:t>
      </w:r>
      <w:r>
        <w:t xml:space="preserve">A nominal refundable deposit may be required for premium and full-size samples. Small chip samples are provided free of charge. Your design advisor will explain the sample loan policy during your consultation.</w:t>
      </w:r>
    </w:p>
    <w:p>
      <w:pPr>
        <w:pStyle w:val="BodyText"/>
      </w:pPr>
      <w:r>
        <w:rPr>
          <w:bCs/>
          <w:b/>
        </w:rPr>
        <w:t xml:space="preserve">Q308:</w:t>
      </w:r>
      <w:r>
        <w:t xml:space="preserve"> </w:t>
      </w:r>
      <w:r>
        <w:t xml:space="preserve">How many samples can I borrow at one time?</w:t>
      </w:r>
      <w:r>
        <w:t xml:space="preserve"> </w:t>
      </w:r>
      <w:r>
        <w:rPr>
          <w:bCs/>
          <w:b/>
        </w:rPr>
        <w:t xml:space="preserve">A:</w:t>
      </w:r>
      <w:r>
        <w:t xml:space="preserve"> </w:t>
      </w:r>
      <w:r>
        <w:t xml:space="preserve">You can typically borrow 3-5 full-size samples or 2-3 sample boards at a time. If you need more for a designer presentation or client meeting, we can arrange an extended sample loan.</w:t>
      </w:r>
    </w:p>
    <w:p>
      <w:pPr>
        <w:pStyle w:val="BodyText"/>
      </w:pPr>
      <w:r>
        <w:rPr>
          <w:bCs/>
          <w:b/>
        </w:rPr>
        <w:t xml:space="preserve">Q309:</w:t>
      </w:r>
      <w:r>
        <w:t xml:space="preserve"> </w:t>
      </w:r>
      <w:r>
        <w:t xml:space="preserve">Can my interior designer borrow samples on my behalf?</w:t>
      </w:r>
      <w:r>
        <w:t xml:space="preserve"> </w:t>
      </w:r>
      <w:r>
        <w:rPr>
          <w:bCs/>
          <w:b/>
        </w:rPr>
        <w:t xml:space="preserve">A:</w:t>
      </w:r>
      <w:r>
        <w:t xml:space="preserve"> </w:t>
      </w:r>
      <w:r>
        <w:t xml:space="preserve">Yes, registered interior designers can borrow samples through our Spec Lab. They have access to our full sample library and can take samples to their studio for scheme development.</w:t>
      </w:r>
    </w:p>
    <w:p>
      <w:pPr>
        <w:pStyle w:val="BodyText"/>
      </w:pPr>
      <w:r>
        <w:rPr>
          <w:bCs/>
          <w:b/>
        </w:rPr>
        <w:t xml:space="preserve">Q310:</w:t>
      </w:r>
      <w:r>
        <w:t xml:space="preserve"> </w:t>
      </w:r>
      <w:r>
        <w:t xml:space="preserve">Do you have sample boards showing multiple tiles coordinated together?</w:t>
      </w:r>
      <w:r>
        <w:t xml:space="preserve"> </w:t>
      </w:r>
      <w:r>
        <w:rPr>
          <w:bCs/>
          <w:b/>
        </w:rPr>
        <w:t xml:space="preserve">A:</w:t>
      </w:r>
      <w:r>
        <w:t xml:space="preserve"> </w:t>
      </w:r>
      <w:r>
        <w:t xml:space="preserve">Yes, we have pre-curated sample boards showing popular tile combinations — floor, wall, and feature tiles that work beautifully together. These are excellent starting points for scheme development.</w:t>
      </w:r>
    </w:p>
    <w:p>
      <w:pPr>
        <w:pStyle w:val="BodyText"/>
      </w:pPr>
      <w:r>
        <w:rPr>
          <w:bCs/>
          <w:b/>
        </w:rPr>
        <w:t xml:space="preserve">Q311:</w:t>
      </w:r>
      <w:r>
        <w:t xml:space="preserve"> </w:t>
      </w:r>
      <w:r>
        <w:t xml:space="preserve">Can I take samples to my architect’s office?</w:t>
      </w:r>
      <w:r>
        <w:t xml:space="preserve"> </w:t>
      </w:r>
      <w:r>
        <w:rPr>
          <w:bCs/>
          <w:b/>
        </w:rPr>
        <w:t xml:space="preserve">A:</w:t>
      </w:r>
      <w:r>
        <w:t xml:space="preserve"> </w:t>
      </w:r>
      <w:r>
        <w:t xml:space="preserve">Yes, samples can be taken anywhere you need them. Many clients take samples to their architect or designer’s office for coordination meetings. Just ensure they’re returned within the loan period.</w:t>
      </w:r>
    </w:p>
    <w:p>
      <w:pPr>
        <w:pStyle w:val="BodyText"/>
      </w:pPr>
      <w:r>
        <w:rPr>
          <w:bCs/>
          <w:b/>
        </w:rPr>
        <w:t xml:space="preserve">Q312:</w:t>
      </w:r>
      <w:r>
        <w:t xml:space="preserve"> </w:t>
      </w:r>
      <w:r>
        <w:t xml:space="preserve">Do you courier samples to clients who can’t visit the showroom?</w:t>
      </w:r>
      <w:r>
        <w:t xml:space="preserve"> </w:t>
      </w:r>
      <w:r>
        <w:rPr>
          <w:bCs/>
          <w:b/>
        </w:rPr>
        <w:t xml:space="preserve">A:</w:t>
      </w:r>
      <w:r>
        <w:t xml:space="preserve"> </w:t>
      </w:r>
      <w:r>
        <w:t xml:space="preserve">Yes, we can courier samples to you anywhere in South Africa. Courier costs apply and vary by location. For remote projects, we recommend a virtual consultation followed by a curated sample selection couriered to you.</w:t>
      </w:r>
    </w:p>
    <w:p>
      <w:pPr>
        <w:pStyle w:val="BodyText"/>
      </w:pPr>
      <w:r>
        <w:rPr>
          <w:bCs/>
          <w:b/>
        </w:rPr>
        <w:t xml:space="preserve">Q313:</w:t>
      </w:r>
      <w:r>
        <w:t xml:space="preserve"> </w:t>
      </w:r>
      <w:r>
        <w:t xml:space="preserve">How long can I keep samples on loan?</w:t>
      </w:r>
      <w:r>
        <w:t xml:space="preserve"> </w:t>
      </w:r>
      <w:r>
        <w:rPr>
          <w:bCs/>
          <w:b/>
        </w:rPr>
        <w:t xml:space="preserve">A:</w:t>
      </w:r>
      <w:r>
        <w:t xml:space="preserve"> </w:t>
      </w:r>
      <w:r>
        <w:t xml:space="preserve">Standard sample loans are for 7 days. If you need extended time for decision-making or to coordinate with other project elements, we can extend this to 14 days upon request.</w:t>
      </w:r>
    </w:p>
    <w:p>
      <w:pPr>
        <w:pStyle w:val="BodyText"/>
      </w:pPr>
      <w:r>
        <w:rPr>
          <w:bCs/>
          <w:b/>
        </w:rPr>
        <w:t xml:space="preserve">Q314:</w:t>
      </w:r>
      <w:r>
        <w:t xml:space="preserve"> </w:t>
      </w:r>
      <w:r>
        <w:t xml:space="preserve">Can I keep a small sample after my tile order is placed?</w:t>
      </w:r>
      <w:r>
        <w:t xml:space="preserve"> </w:t>
      </w:r>
      <w:r>
        <w:rPr>
          <w:bCs/>
          <w:b/>
        </w:rPr>
        <w:t xml:space="preserve">A:</w:t>
      </w:r>
      <w:r>
        <w:t xml:space="preserve"> </w:t>
      </w:r>
      <w:r>
        <w:t xml:space="preserve">Yes, we encourage you to keep a small sample of your selected tile for future reference — matching paint colours, coordinating furnishings, or identifying the tile for any future repair needs.</w:t>
      </w:r>
    </w:p>
    <w:p>
      <w:pPr>
        <w:pStyle w:val="BodyText"/>
      </w:pPr>
      <w:r>
        <w:rPr>
          <w:bCs/>
          <w:b/>
        </w:rPr>
        <w:t xml:space="preserve">Q315:</w:t>
      </w:r>
      <w:r>
        <w:t xml:space="preserve"> </w:t>
      </w:r>
      <w:r>
        <w:t xml:space="preserve">Do you offer sample boards for designer presentations to clients?</w:t>
      </w:r>
      <w:r>
        <w:t xml:space="preserve"> </w:t>
      </w:r>
      <w:r>
        <w:rPr>
          <w:bCs/>
          <w:b/>
        </w:rPr>
        <w:t xml:space="preserve">A:</w:t>
      </w:r>
      <w:r>
        <w:t xml:space="preserve"> </w:t>
      </w:r>
      <w:r>
        <w:t xml:space="preserve">Yes, our Spec Lab provides comprehensive sample boards specifically for designer presentations. These include large format display boards with full technical specifications that help designers present professionally to their clients.</w:t>
      </w:r>
    </w:p>
    <w:p>
      <w:pPr>
        <w:pStyle w:val="BodyText"/>
      </w:pPr>
      <w:r>
        <w:rPr>
          <w:bCs/>
          <w:b/>
        </w:rPr>
        <w:t xml:space="preserve">Q316:</w:t>
      </w:r>
      <w:r>
        <w:t xml:space="preserve"> </w:t>
      </w:r>
      <w:r>
        <w:t xml:space="preserve">Can I borrow grout colour samples?</w:t>
      </w:r>
      <w:r>
        <w:t xml:space="preserve"> </w:t>
      </w:r>
      <w:r>
        <w:rPr>
          <w:bCs/>
          <w:b/>
        </w:rPr>
        <w:t xml:space="preserve">A:</w:t>
      </w:r>
      <w:r>
        <w:t xml:space="preserve"> </w:t>
      </w:r>
      <w:r>
        <w:t xml:space="preserve">Yes, we have grout colour sample cards and small grout samples available. Seeing the grout colour next to your selected tile is essential for making the right aesthetic choice.</w:t>
      </w:r>
    </w:p>
    <w:p>
      <w:pPr>
        <w:pStyle w:val="BodyText"/>
      </w:pPr>
      <w:r>
        <w:rPr>
          <w:bCs/>
          <w:b/>
        </w:rPr>
        <w:t xml:space="preserve">Q318:</w:t>
      </w:r>
      <w:r>
        <w:t xml:space="preserve"> </w:t>
      </w:r>
      <w:r>
        <w:t xml:space="preserve">Can I borrow mosaic sheets as samples?</w:t>
      </w:r>
      <w:r>
        <w:t xml:space="preserve"> </w:t>
      </w:r>
      <w:r>
        <w:rPr>
          <w:bCs/>
          <w:b/>
        </w:rPr>
        <w:t xml:space="preserve">A:</w:t>
      </w:r>
      <w:r>
        <w:t xml:space="preserve"> </w:t>
      </w:r>
      <w:r>
        <w:t xml:space="preserve">Yes, mosaic sheets can be borrowed as samples. We recommend seeing the full sheet as mosaics look very different in context than as individual pieces.</w:t>
      </w:r>
    </w:p>
    <w:p>
      <w:pPr>
        <w:pStyle w:val="BodyText"/>
      </w:pPr>
      <w:r>
        <w:rPr>
          <w:bCs/>
          <w:b/>
        </w:rPr>
        <w:t xml:space="preserve">Q319:</w:t>
      </w:r>
      <w:r>
        <w:t xml:space="preserve"> </w:t>
      </w:r>
      <w:r>
        <w:t xml:space="preserve">Do you have samples showing different finishes of the same tile?</w:t>
      </w:r>
      <w:r>
        <w:t xml:space="preserve"> </w:t>
      </w:r>
      <w:r>
        <w:rPr>
          <w:bCs/>
          <w:b/>
        </w:rPr>
        <w:t xml:space="preserve">A:</w:t>
      </w:r>
      <w:r>
        <w:t xml:space="preserve"> </w:t>
      </w:r>
      <w:r>
        <w:t xml:space="preserve">Where available, we have samples showing the same design in different finishes — matte, gloss, lappato, textured — allowing you to compare the aesthetic and practical differences directly.</w:t>
      </w:r>
    </w:p>
    <w:p>
      <w:pPr>
        <w:pStyle w:val="BodyText"/>
      </w:pPr>
      <w:r>
        <w:rPr>
          <w:bCs/>
          <w:b/>
        </w:rPr>
        <w:t xml:space="preserve">Q320:</w:t>
      </w:r>
      <w:r>
        <w:t xml:space="preserve"> </w:t>
      </w:r>
      <w:r>
        <w:t xml:space="preserve">Can I view samples in my bathroom at different times of day?</w:t>
      </w:r>
      <w:r>
        <w:t xml:space="preserve"> </w:t>
      </w:r>
      <w:r>
        <w:rPr>
          <w:bCs/>
          <w:b/>
        </w:rPr>
        <w:t xml:space="preserve">A:</w:t>
      </w:r>
      <w:r>
        <w:t xml:space="preserve"> </w:t>
      </w:r>
      <w:r>
        <w:t xml:space="preserve">Absolutely — this is precisely why we offer the sample loan service. Tile colours and textures appear different under morning, afternoon, and artificial light. We recommend living with samples for at least 48 hours before deciding.</w:t>
      </w:r>
    </w:p>
    <w:p>
      <w:pPr>
        <w:pStyle w:val="BodyText"/>
      </w:pPr>
      <w:r>
        <w:rPr>
          <w:bCs/>
          <w:b/>
        </w:rPr>
        <w:t xml:space="preserve">Q321:</w:t>
      </w:r>
      <w:r>
        <w:t xml:space="preserve"> </w:t>
      </w:r>
      <w:r>
        <w:t xml:space="preserve">Do you offer digital samples or high-resolution images?</w:t>
      </w:r>
      <w:r>
        <w:t xml:space="preserve"> </w:t>
      </w:r>
      <w:r>
        <w:rPr>
          <w:bCs/>
          <w:b/>
        </w:rPr>
        <w:t xml:space="preserve">A:</w:t>
      </w:r>
      <w:r>
        <w:t xml:space="preserve"> </w:t>
      </w:r>
      <w:r>
        <w:t xml:space="preserve">Yes, we can provide high-resolution digital images of tiles. However, these should supplement rather than replace physical samples, as screen colours cannot accurately represent the true tones and textures.</w:t>
      </w:r>
    </w:p>
    <w:p>
      <w:pPr>
        <w:pStyle w:val="BodyText"/>
      </w:pPr>
      <w:r>
        <w:rPr>
          <w:bCs/>
          <w:b/>
        </w:rPr>
        <w:t xml:space="preserve">Q322:</w:t>
      </w:r>
      <w:r>
        <w:t xml:space="preserve"> </w:t>
      </w:r>
      <w:r>
        <w:t xml:space="preserve">Can I get a sample of the metal trim to match against my tapware?</w:t>
      </w:r>
      <w:r>
        <w:t xml:space="preserve"> </w:t>
      </w:r>
      <w:r>
        <w:rPr>
          <w:bCs/>
          <w:b/>
        </w:rPr>
        <w:t xml:space="preserve">A:</w:t>
      </w:r>
      <w:r>
        <w:t xml:space="preserve"> </w:t>
      </w:r>
      <w:r>
        <w:t xml:space="preserve">Yes, we have trim profile samples in various metal finishes — silver, brushed, chrome, bronze, matte black — that you can compare against your tapware and hardware selections.</w:t>
      </w:r>
    </w:p>
    <w:p>
      <w:pPr>
        <w:pStyle w:val="BodyText"/>
      </w:pPr>
      <w:r>
        <w:rPr>
          <w:bCs/>
          <w:b/>
        </w:rPr>
        <w:t xml:space="preserve">Q323:</w:t>
      </w:r>
      <w:r>
        <w:t xml:space="preserve"> </w:t>
      </w:r>
      <w:r>
        <w:t xml:space="preserve">Do you have samples showing tile layout patterns?</w:t>
      </w:r>
      <w:r>
        <w:t xml:space="preserve"> </w:t>
      </w:r>
      <w:r>
        <w:rPr>
          <w:bCs/>
          <w:b/>
        </w:rPr>
        <w:t xml:space="preserve">A:</w:t>
      </w:r>
      <w:r>
        <w:t xml:space="preserve"> </w:t>
      </w:r>
      <w:r>
        <w:t xml:space="preserve">Our showrooms have physical displays of common layout patterns — stack bond, running bond, herringbone, basket weave — using various tile types. This helps you visualise how your chosen tile will look when installed.</w:t>
      </w:r>
    </w:p>
    <w:p>
      <w:pPr>
        <w:pStyle w:val="BodyText"/>
      </w:pPr>
      <w:r>
        <w:rPr>
          <w:bCs/>
          <w:b/>
        </w:rPr>
        <w:t xml:space="preserve">Q324:</w:t>
      </w:r>
      <w:r>
        <w:t xml:space="preserve"> </w:t>
      </w:r>
      <w:r>
        <w:t xml:space="preserve">Can I take wet samples to test slip resistance?</w:t>
      </w:r>
      <w:r>
        <w:t xml:space="preserve"> </w:t>
      </w:r>
      <w:r>
        <w:rPr>
          <w:bCs/>
          <w:b/>
        </w:rPr>
        <w:t xml:space="preserve">A:</w:t>
      </w:r>
      <w:r>
        <w:t xml:space="preserve"> </w:t>
      </w:r>
      <w:r>
        <w:t xml:space="preserve">Yes, during your showroom visit, our advisors can demonstrate slip resistance by wetting tile samples so you can feel the difference between various R-ratings underfoot.</w:t>
      </w:r>
    </w:p>
    <w:p>
      <w:pPr>
        <w:pStyle w:val="BodyText"/>
      </w:pPr>
      <w:r>
        <w:rPr>
          <w:bCs/>
          <w:b/>
        </w:rPr>
        <w:t xml:space="preserve">Q325:</w:t>
      </w:r>
      <w:r>
        <w:t xml:space="preserve"> </w:t>
      </w:r>
      <w:r>
        <w:t xml:space="preserve">Do you offer samples of your laminate and vinyl flooring?</w:t>
      </w:r>
      <w:r>
        <w:t xml:space="preserve"> </w:t>
      </w:r>
      <w:r>
        <w:rPr>
          <w:bCs/>
          <w:b/>
        </w:rPr>
        <w:t xml:space="preserve">A:</w:t>
      </w:r>
      <w:r>
        <w:t xml:space="preserve"> </w:t>
      </w:r>
      <w:r>
        <w:t xml:space="preserve">Yes, samples of our laminate flooring and our laminate flooring laminate flooring, as well as our LVT ranges, are available for loan. These are essential for comparing against tiles and other flooring materials.</w:t>
      </w:r>
    </w:p>
    <w:p>
      <w:pPr>
        <w:pStyle w:val="BodyText"/>
      </w:pPr>
      <w:r>
        <w:rPr>
          <w:bCs/>
          <w:b/>
        </w:rPr>
        <w:t xml:space="preserve">Q326:</w:t>
      </w:r>
      <w:r>
        <w:t xml:space="preserve"> </w:t>
      </w:r>
      <w:r>
        <w:t xml:space="preserve">Can my contractor pick up samples on my behalf?</w:t>
      </w:r>
      <w:r>
        <w:t xml:space="preserve"> </w:t>
      </w:r>
      <w:r>
        <w:rPr>
          <w:bCs/>
          <w:b/>
        </w:rPr>
        <w:t xml:space="preserve">A:</w:t>
      </w:r>
      <w:r>
        <w:t xml:space="preserve"> </w:t>
      </w:r>
      <w:r>
        <w:t xml:space="preserve">Yes, your contractor, designer, or project manager can collect samples. Just ensure they know your project requirements and have your contact details for our records.</w:t>
      </w:r>
    </w:p>
    <w:p>
      <w:pPr>
        <w:pStyle w:val="BodyText"/>
      </w:pPr>
      <w:r>
        <w:rPr>
          <w:bCs/>
          <w:b/>
        </w:rPr>
        <w:t xml:space="preserve">Q327:</w:t>
      </w:r>
      <w:r>
        <w:t xml:space="preserve"> </w:t>
      </w:r>
      <w:r>
        <w:t xml:space="preserve">Do you have sample carry cases for designer site visits?</w:t>
      </w:r>
      <w:r>
        <w:t xml:space="preserve"> </w:t>
      </w:r>
      <w:r>
        <w:rPr>
          <w:bCs/>
          <w:b/>
        </w:rPr>
        <w:t xml:space="preserve">A:</w:t>
      </w:r>
      <w:r>
        <w:t xml:space="preserve"> </w:t>
      </w:r>
      <w:r>
        <w:t xml:space="preserve">Yes, our Spec Lab can provide sample carry cases and protective packaging for designers who need to transport samples to site visits or client meetings.</w:t>
      </w:r>
    </w:p>
    <w:p>
      <w:pPr>
        <w:pStyle w:val="BodyText"/>
      </w:pPr>
      <w:r>
        <w:rPr>
          <w:bCs/>
          <w:b/>
        </w:rPr>
        <w:t xml:space="preserve">Q328:</w:t>
      </w:r>
      <w:r>
        <w:t xml:space="preserve"> </w:t>
      </w:r>
      <w:r>
        <w:t xml:space="preserve">Can I borrow samples for a specific period to show my building inspector?</w:t>
      </w:r>
      <w:r>
        <w:t xml:space="preserve"> </w:t>
      </w:r>
      <w:r>
        <w:rPr>
          <w:bCs/>
          <w:b/>
        </w:rPr>
        <w:t xml:space="preserve">A:</w:t>
      </w:r>
      <w:r>
        <w:t xml:space="preserve"> </w:t>
      </w:r>
      <w:r>
        <w:t xml:space="preserve">Yes, samples can be borrowed for building inspector approvals. We can also provide technical data sheets and compliance certificates to accompany the physical samples.</w:t>
      </w:r>
    </w:p>
    <w:p>
      <w:pPr>
        <w:pStyle w:val="BodyText"/>
      </w:pPr>
      <w:r>
        <w:rPr>
          <w:bCs/>
          <w:b/>
        </w:rPr>
        <w:t xml:space="preserve">Q329:</w:t>
      </w:r>
      <w:r>
        <w:t xml:space="preserve"> </w:t>
      </w:r>
      <w:r>
        <w:t xml:space="preserve">Do you have discontinued or clearance samples available?</w:t>
      </w:r>
      <w:r>
        <w:t xml:space="preserve"> </w:t>
      </w:r>
      <w:r>
        <w:rPr>
          <w:bCs/>
          <w:b/>
        </w:rPr>
        <w:t xml:space="preserve">A:</w:t>
      </w:r>
      <w:r>
        <w:t xml:space="preserve"> </w:t>
      </w:r>
      <w:r>
        <w:t xml:space="preserve">From time to time, we have discontinued lines available at reduced prices. These are ideal for smaller projects, feature areas, or clients seeking unique, limited-availability tiles.</w:t>
      </w:r>
    </w:p>
    <w:p>
      <w:pPr>
        <w:pStyle w:val="BodyText"/>
      </w:pPr>
      <w:r>
        <w:rPr>
          <w:bCs/>
          <w:b/>
        </w:rPr>
        <w:t xml:space="preserve">Q330:</w:t>
      </w:r>
      <w:r>
        <w:t xml:space="preserve"> </w:t>
      </w:r>
      <w:r>
        <w:t xml:space="preserve">Can I get a sample board made up with my specific tile combination?</w:t>
      </w:r>
      <w:r>
        <w:t xml:space="preserve"> </w:t>
      </w:r>
      <w:r>
        <w:rPr>
          <w:bCs/>
          <w:b/>
        </w:rPr>
        <w:t xml:space="preserve">A:</w:t>
      </w:r>
      <w:r>
        <w:t xml:space="preserve"> </w:t>
      </w:r>
      <w:r>
        <w:t xml:space="preserve">Yes, for qualifying projects, we can create a custom sample board showing your specific floor, wall, and feature tile combination. This is a valuable tool for visualising the complete design.</w:t>
      </w:r>
    </w:p>
    <w:p>
      <w:pPr>
        <w:pStyle w:val="BodyText"/>
      </w:pPr>
      <w:r>
        <w:rPr>
          <w:bCs/>
          <w:b/>
        </w:rPr>
        <w:t xml:space="preserve">Q331:</w:t>
      </w:r>
      <w:r>
        <w:t xml:space="preserve"> </w:t>
      </w:r>
      <w:r>
        <w:t xml:space="preserve">Do you charge for sample delivery?</w:t>
      </w:r>
      <w:r>
        <w:t xml:space="preserve"> </w:t>
      </w:r>
      <w:r>
        <w:rPr>
          <w:bCs/>
          <w:b/>
        </w:rPr>
        <w:t xml:space="preserve">A:</w:t>
      </w:r>
      <w:r>
        <w:t xml:space="preserve"> </w:t>
      </w:r>
      <w:r>
        <w:t xml:space="preserve">Small sample packs can be sent via courier at cost. For larger sample boards, delivery charges depend on size and distance. In many cases, samples collected from the showroom are free.</w:t>
      </w:r>
    </w:p>
    <w:p>
      <w:pPr>
        <w:pStyle w:val="BodyText"/>
      </w:pPr>
      <w:r>
        <w:rPr>
          <w:bCs/>
          <w:b/>
        </w:rPr>
        <w:t xml:space="preserve">Q332:</w:t>
      </w:r>
      <w:r>
        <w:t xml:space="preserve"> </w:t>
      </w:r>
      <w:r>
        <w:t xml:space="preserve">Can I see samples installed in a real bathroom or kitchen setting?</w:t>
      </w:r>
      <w:r>
        <w:t xml:space="preserve"> </w:t>
      </w:r>
      <w:r>
        <w:rPr>
          <w:bCs/>
          <w:b/>
        </w:rPr>
        <w:t xml:space="preserve">A:</w:t>
      </w:r>
      <w:r>
        <w:t xml:space="preserve"> </w:t>
      </w:r>
      <w:r>
        <w:t xml:space="preserve">Our showrooms have realistic room sets where you can see tiles installed in bathroom and kitchen displays. The Spec Lab also has project photography showing completed installations.</w:t>
      </w:r>
    </w:p>
    <w:p>
      <w:pPr>
        <w:pStyle w:val="BodyText"/>
      </w:pPr>
      <w:r>
        <w:rPr>
          <w:bCs/>
          <w:b/>
        </w:rPr>
        <w:t xml:space="preserve">Q333:</w:t>
      </w:r>
      <w:r>
        <w:t xml:space="preserve"> </w:t>
      </w:r>
      <w:r>
        <w:t xml:space="preserve">Do you offer samples of waterproofing membranes?</w:t>
      </w:r>
      <w:r>
        <w:t xml:space="preserve"> </w:t>
      </w:r>
      <w:r>
        <w:rPr>
          <w:bCs/>
          <w:b/>
        </w:rPr>
        <w:t xml:space="preserve">A:</w:t>
      </w:r>
      <w:r>
        <w:t xml:space="preserve"> </w:t>
      </w:r>
      <w:r>
        <w:t xml:space="preserve">We don’t typically loan waterproofing samples, but we can provide product literature and technical data sheets for waterproofing systems. Your contractor will specify the appropriate system.</w:t>
      </w:r>
    </w:p>
    <w:p>
      <w:pPr>
        <w:pStyle w:val="BodyText"/>
      </w:pPr>
      <w:r>
        <w:rPr>
          <w:bCs/>
          <w:b/>
        </w:rPr>
        <w:t xml:space="preserve">Q334:</w:t>
      </w:r>
      <w:r>
        <w:t xml:space="preserve"> </w:t>
      </w:r>
      <w:r>
        <w:t xml:space="preserve">Can I borrow samples from multiple showrooms?</w:t>
      </w:r>
      <w:r>
        <w:t xml:space="preserve"> </w:t>
      </w:r>
      <w:r>
        <w:rPr>
          <w:bCs/>
          <w:b/>
        </w:rPr>
        <w:t xml:space="preserve">A:</w:t>
      </w:r>
      <w:r>
        <w:t xml:space="preserve"> </w:t>
      </w:r>
      <w:r>
        <w:t xml:space="preserve">Yes, you can borrow samples from any of our showrooms. If a sample you need is at another branch, we can arrange transfer to your nearest showroom within a few days.</w:t>
      </w:r>
    </w:p>
    <w:p>
      <w:pPr>
        <w:pStyle w:val="BodyText"/>
      </w:pPr>
      <w:r>
        <w:rPr>
          <w:bCs/>
          <w:b/>
        </w:rPr>
        <w:t xml:space="preserve">Q335:</w:t>
      </w:r>
      <w:r>
        <w:t xml:space="preserve"> </w:t>
      </w:r>
      <w:r>
        <w:t xml:space="preserve">How do I return borrowed samples?</w:t>
      </w:r>
      <w:r>
        <w:t xml:space="preserve"> </w:t>
      </w:r>
      <w:r>
        <w:rPr>
          <w:bCs/>
          <w:b/>
        </w:rPr>
        <w:t xml:space="preserve">A:</w:t>
      </w:r>
      <w:r>
        <w:t xml:space="preserve"> </w:t>
      </w:r>
      <w:r>
        <w:t xml:space="preserve">Samples can be returned to any Tiletoria showroom during trading hours. For your convenience, we can also arrange collection if samples were delivered to you. Deposits are refunded upon return.</w:t>
      </w:r>
    </w:p>
    <w:p>
      <w:pPr>
        <w:pStyle w:val="BodyText"/>
      </w:pPr>
      <w:r>
        <w:rPr>
          <w:bCs/>
          <w:b/>
        </w:rPr>
        <w:t xml:space="preserve">Q336:</w:t>
      </w:r>
      <w:r>
        <w:t xml:space="preserve"> </w:t>
      </w:r>
      <w:r>
        <w:t xml:space="preserve">Can I photograph samples for my records?</w:t>
      </w:r>
      <w:r>
        <w:t xml:space="preserve"> </w:t>
      </w:r>
      <w:r>
        <w:rPr>
          <w:bCs/>
          <w:b/>
        </w:rPr>
        <w:t xml:space="preserve">A:</w:t>
      </w:r>
      <w:r>
        <w:t xml:space="preserve"> </w:t>
      </w:r>
      <w:r>
        <w:t xml:space="preserve">Yes, we encourage you to photograph samples in your space for comparison and discussion with your partner, designer, or contractor. This is a useful supplement to physical samples.</w:t>
      </w:r>
    </w:p>
    <w:p>
      <w:pPr>
        <w:pStyle w:val="BodyText"/>
      </w:pPr>
      <w:r>
        <w:rPr>
          <w:bCs/>
          <w:b/>
        </w:rPr>
        <w:t xml:space="preserve">Q337:</w:t>
      </w:r>
      <w:r>
        <w:t xml:space="preserve"> </w:t>
      </w:r>
      <w:r>
        <w:t xml:space="preserve">Do you have samples showing different grout colours on the same tile?</w:t>
      </w:r>
      <w:r>
        <w:t xml:space="preserve"> </w:t>
      </w:r>
      <w:r>
        <w:rPr>
          <w:bCs/>
          <w:b/>
        </w:rPr>
        <w:t xml:space="preserve">A:</w:t>
      </w:r>
      <w:r>
        <w:t xml:space="preserve"> </w:t>
      </w:r>
      <w:r>
        <w:t xml:space="preserve">Our showroom displays include examples of the same tile with different grout colours. This dramatically demonstrates how grout colour affects the overall appearance and is an important decision to make during selection.</w:t>
      </w:r>
    </w:p>
    <w:p>
      <w:pPr>
        <w:pStyle w:val="BodyText"/>
      </w:pPr>
      <w:r>
        <w:rPr>
          <w:bCs/>
          <w:b/>
        </w:rPr>
        <w:t xml:space="preserve">Q338:</w:t>
      </w:r>
      <w:r>
        <w:t xml:space="preserve"> </w:t>
      </w:r>
      <w:r>
        <w:t xml:space="preserve">Can I get a sample of adhesive to show my tiler?</w:t>
      </w:r>
      <w:r>
        <w:t xml:space="preserve"> </w:t>
      </w:r>
      <w:r>
        <w:rPr>
          <w:bCs/>
          <w:b/>
        </w:rPr>
        <w:t xml:space="preserve">A:</w:t>
      </w:r>
      <w:r>
        <w:t xml:space="preserve"> </w:t>
      </w:r>
      <w:r>
        <w:t xml:space="preserve">We can provide adhesive specification sheets and, in some cases, small adhesive samples for your tiler to review. It’s important that your tiler approves the specified adhesive before installation begins.</w:t>
      </w:r>
    </w:p>
    <w:p>
      <w:pPr>
        <w:pStyle w:val="BodyText"/>
      </w:pPr>
      <w:r>
        <w:rPr>
          <w:bCs/>
          <w:b/>
        </w:rPr>
        <w:t xml:space="preserve">Q339:</w:t>
      </w:r>
      <w:r>
        <w:t xml:space="preserve"> </w:t>
      </w:r>
      <w:r>
        <w:t xml:space="preserve">Do you offer large-format board samples for commercial presentations?</w:t>
      </w:r>
      <w:r>
        <w:t xml:space="preserve"> </w:t>
      </w:r>
      <w:r>
        <w:rPr>
          <w:bCs/>
          <w:b/>
        </w:rPr>
        <w:t xml:space="preserve">A:</w:t>
      </w:r>
      <w:r>
        <w:t xml:space="preserve"> </w:t>
      </w:r>
      <w:r>
        <w:t xml:space="preserve">Yes, our Spec Lab provides A1 and A0 sample boards for commercial and professional presentations. These include full-size tile pieces mounted on display boards with technical specifications.</w:t>
      </w:r>
    </w:p>
    <w:p>
      <w:pPr>
        <w:pStyle w:val="BodyText"/>
      </w:pPr>
      <w:r>
        <w:rPr>
          <w:bCs/>
          <w:b/>
        </w:rPr>
        <w:t xml:space="preserve">Q340:</w:t>
      </w:r>
      <w:r>
        <w:t xml:space="preserve"> </w:t>
      </w:r>
      <w:r>
        <w:t xml:space="preserve">Can I keep a sample board for an extended presentation period?</w:t>
      </w:r>
      <w:r>
        <w:t xml:space="preserve"> </w:t>
      </w:r>
      <w:r>
        <w:rPr>
          <w:bCs/>
          <w:b/>
        </w:rPr>
        <w:t xml:space="preserve">A:</w:t>
      </w:r>
      <w:r>
        <w:t xml:space="preserve"> </w:t>
      </w:r>
      <w:r>
        <w:t xml:space="preserve">Extended sample loans for presentation purposes can be arranged for interior designers, architects, and property developers. Please discuss your requirements with our Spec Lab team.</w:t>
      </w:r>
    </w:p>
    <w:p>
      <w:pPr>
        <w:pStyle w:val="BodyText"/>
      </w:pPr>
      <w:r>
        <w:rPr>
          <w:bCs/>
          <w:b/>
        </w:rPr>
        <w:t xml:space="preserve">Q341:</w:t>
      </w:r>
      <w:r>
        <w:t xml:space="preserve"> </w:t>
      </w:r>
      <w:r>
        <w:t xml:space="preserve">What happens if I damage or lose a borrowed sample?</w:t>
      </w:r>
      <w:r>
        <w:t xml:space="preserve"> </w:t>
      </w:r>
      <w:r>
        <w:rPr>
          <w:bCs/>
          <w:b/>
        </w:rPr>
        <w:t xml:space="preserve">A:</w:t>
      </w:r>
      <w:r>
        <w:t xml:space="preserve"> </w:t>
      </w:r>
      <w:r>
        <w:t xml:space="preserve">Minor damage to samples is expected and won’t incur charges. Lost samples may result in forfeiture of your deposit or a charge to replace the sample. Please handle samples with reasonable care.</w:t>
      </w:r>
    </w:p>
    <w:p>
      <w:pPr>
        <w:pStyle w:val="BodyText"/>
      </w:pPr>
      <w:r>
        <w:rPr>
          <w:bCs/>
          <w:b/>
        </w:rPr>
        <w:t xml:space="preserve">Q342:</w:t>
      </w:r>
      <w:r>
        <w:t xml:space="preserve"> </w:t>
      </w:r>
      <w:r>
        <w:t xml:space="preserve">Do you have samples of completed projects I can reference?</w:t>
      </w:r>
      <w:r>
        <w:t xml:space="preserve"> </w:t>
      </w:r>
      <w:r>
        <w:rPr>
          <w:bCs/>
          <w:b/>
        </w:rPr>
        <w:t xml:space="preserve">A:</w:t>
      </w:r>
      <w:r>
        <w:t xml:space="preserve"> </w:t>
      </w:r>
      <w:r>
        <w:t xml:space="preserve">Our showrooms feature project photography books and digital galleries showing completed renovations. Our design advisors can also share references for projects similar to yours.</w:t>
      </w:r>
    </w:p>
    <w:p>
      <w:pPr>
        <w:pStyle w:val="BodyText"/>
      </w:pPr>
      <w:r>
        <w:rPr>
          <w:bCs/>
          <w:b/>
        </w:rPr>
        <w:t xml:space="preserve">Q343:</w:t>
      </w:r>
      <w:r>
        <w:t xml:space="preserve"> </w:t>
      </w:r>
      <w:r>
        <w:t xml:space="preserve">Can I get a sample of the underfloor heating system?</w:t>
      </w:r>
      <w:r>
        <w:t xml:space="preserve"> </w:t>
      </w:r>
      <w:r>
        <w:rPr>
          <w:bCs/>
          <w:b/>
        </w:rPr>
        <w:t xml:space="preserve">A:</w:t>
      </w:r>
      <w:r>
        <w:t xml:space="preserve"> </w:t>
      </w:r>
      <w:r>
        <w:t xml:space="preserve">We don’t supply underfloor heating samples, but we work closely with heating system suppliers who can provide samples and demonstrations. We can facilitate an introduction.</w:t>
      </w:r>
    </w:p>
    <w:p>
      <w:pPr>
        <w:pStyle w:val="BodyText"/>
      </w:pPr>
      <w:r>
        <w:rPr>
          <w:bCs/>
          <w:b/>
        </w:rPr>
        <w:t xml:space="preserve">Q344:</w:t>
      </w:r>
      <w:r>
        <w:t xml:space="preserve"> </w:t>
      </w:r>
      <w:r>
        <w:t xml:space="preserve">Do you offer sample loan services in all provinces?</w:t>
      </w:r>
      <w:r>
        <w:t xml:space="preserve"> </w:t>
      </w:r>
      <w:r>
        <w:rPr>
          <w:bCs/>
          <w:b/>
        </w:rPr>
        <w:t xml:space="preserve">A:</w:t>
      </w:r>
      <w:r>
        <w:t xml:space="preserve"> </w:t>
      </w:r>
      <w:r>
        <w:t xml:space="preserve">Yes, our sample loan service is available nationwide. For areas far from our showrooms, we courier samples to you. Virtual consultations help us curate the right selection before sending.</w:t>
      </w:r>
    </w:p>
    <w:p>
      <w:pPr>
        <w:pStyle w:val="BodyText"/>
      </w:pPr>
      <w:r>
        <w:rPr>
          <w:bCs/>
          <w:b/>
        </w:rPr>
        <w:t xml:space="preserve">Q345:</w:t>
      </w:r>
      <w:r>
        <w:t xml:space="preserve"> </w:t>
      </w:r>
      <w:r>
        <w:t xml:space="preserve">Can I get samples of tiles in my shortlist before my second consultation?</w:t>
      </w:r>
      <w:r>
        <w:t xml:space="preserve"> </w:t>
      </w:r>
      <w:r>
        <w:rPr>
          <w:bCs/>
          <w:b/>
        </w:rPr>
        <w:t xml:space="preserve">A:</w:t>
      </w:r>
      <w:r>
        <w:t xml:space="preserve"> </w:t>
      </w:r>
      <w:r>
        <w:t xml:space="preserve">Yes, after your initial consultation, we can prepare a set of shortlisted samples for you to take home. This allows you to refine your selection before your follow-up appointment.</w:t>
      </w:r>
    </w:p>
    <w:p>
      <w:pPr>
        <w:pStyle w:val="BodyText"/>
      </w:pPr>
      <w:r>
        <w:rPr>
          <w:bCs/>
          <w:b/>
        </w:rPr>
        <w:t xml:space="preserve">Q346:</w:t>
      </w:r>
      <w:r>
        <w:t xml:space="preserve"> </w:t>
      </w:r>
      <w:r>
        <w:t xml:space="preserve">Do you have a sample archive of older collections?</w:t>
      </w:r>
      <w:r>
        <w:t xml:space="preserve"> </w:t>
      </w:r>
      <w:r>
        <w:rPr>
          <w:bCs/>
          <w:b/>
        </w:rPr>
        <w:t xml:space="preserve">A:</w:t>
      </w:r>
      <w:r>
        <w:t xml:space="preserve"> </w:t>
      </w:r>
      <w:r>
        <w:t xml:space="preserve">We maintain a sample archive of discontinued collections for a period. If you need to match tiles from a previous renovation, contact us — we may still have reference samples available.</w:t>
      </w:r>
    </w:p>
    <w:p>
      <w:pPr>
        <w:pStyle w:val="BodyText"/>
      </w:pPr>
      <w:r>
        <w:rPr>
          <w:bCs/>
          <w:b/>
        </w:rPr>
        <w:t xml:space="preserve">Q347:</w:t>
      </w:r>
      <w:r>
        <w:t xml:space="preserve"> </w:t>
      </w:r>
      <w:r>
        <w:t xml:space="preserve">Can I get a sample of tile edge trim?</w:t>
      </w:r>
      <w:r>
        <w:t xml:space="preserve"> </w:t>
      </w:r>
      <w:r>
        <w:rPr>
          <w:bCs/>
          <w:b/>
        </w:rPr>
        <w:t xml:space="preserve">A:</w:t>
      </w:r>
      <w:r>
        <w:t xml:space="preserve"> </w:t>
      </w:r>
      <w:r>
        <w:t xml:space="preserve">Yes, we have short lengths of various trim profiles available as samples. This helps you assess the profile shape, finish, and colour against your selected tiles.</w:t>
      </w:r>
    </w:p>
    <w:p>
      <w:pPr>
        <w:pStyle w:val="BodyText"/>
      </w:pPr>
      <w:r>
        <w:rPr>
          <w:bCs/>
          <w:b/>
        </w:rPr>
        <w:t xml:space="preserve">Q348:</w:t>
      </w:r>
      <w:r>
        <w:t xml:space="preserve"> </w:t>
      </w:r>
      <w:r>
        <w:t xml:space="preserve">Do you provide samples with technical specification labels?</w:t>
      </w:r>
      <w:r>
        <w:t xml:space="preserve"> </w:t>
      </w:r>
      <w:r>
        <w:rPr>
          <w:bCs/>
          <w:b/>
        </w:rPr>
        <w:t xml:space="preserve">A:</w:t>
      </w:r>
      <w:r>
        <w:t xml:space="preserve"> </w:t>
      </w:r>
      <w:r>
        <w:t xml:space="preserve">Yes, all our samples include or are accompanied by technical specification sheets showing dimensions, slip rating, PEI rating, water absorption, and other relevant data.</w:t>
      </w:r>
    </w:p>
    <w:p>
      <w:pPr>
        <w:pStyle w:val="BodyText"/>
      </w:pPr>
      <w:r>
        <w:rPr>
          <w:bCs/>
          <w:b/>
        </w:rPr>
        <w:t xml:space="preserve">Q349:</w:t>
      </w:r>
      <w:r>
        <w:t xml:space="preserve"> </w:t>
      </w:r>
      <w:r>
        <w:t xml:space="preserve">Can I borrow samples to test cleaning products on?</w:t>
      </w:r>
      <w:r>
        <w:t xml:space="preserve"> </w:t>
      </w:r>
      <w:r>
        <w:rPr>
          <w:bCs/>
          <w:b/>
        </w:rPr>
        <w:t xml:space="preserve">A:</w:t>
      </w:r>
      <w:r>
        <w:t xml:space="preserve"> </w:t>
      </w:r>
      <w:r>
        <w:t xml:space="preserve">Yes, borrowing a sample to test cleaning products or sealers is a smart approach. We can recommend suitable maintenance products and you can test them on the sample before applying to your installation.</w:t>
      </w:r>
    </w:p>
    <w:p>
      <w:pPr>
        <w:pStyle w:val="BodyText"/>
      </w:pPr>
      <w:r>
        <w:rPr>
          <w:bCs/>
          <w:b/>
        </w:rPr>
        <w:t xml:space="preserve">Q350:</w:t>
      </w:r>
      <w:r>
        <w:t xml:space="preserve"> </w:t>
      </w:r>
      <w:r>
        <w:t xml:space="preserve">Do you have samples showing the same tile in different sizes?</w:t>
      </w:r>
      <w:r>
        <w:t xml:space="preserve"> </w:t>
      </w:r>
      <w:r>
        <w:rPr>
          <w:bCs/>
          <w:b/>
        </w:rPr>
        <w:t xml:space="preserve">A:</w:t>
      </w:r>
      <w:r>
        <w:t xml:space="preserve"> </w:t>
      </w:r>
      <w:r>
        <w:t xml:space="preserve">Where collections offer multiple sizes, we have samples of each format. This helps you compare how the same design appears at different scales and proportions.</w:t>
      </w:r>
    </w:p>
    <w:p>
      <w:pPr>
        <w:pStyle w:val="BodyText"/>
      </w:pPr>
      <w:r>
        <w:rPr>
          <w:bCs/>
          <w:b/>
        </w:rPr>
        <w:t xml:space="preserve">Q352:</w:t>
      </w:r>
      <w:r>
        <w:t xml:space="preserve"> </w:t>
      </w:r>
      <w:r>
        <w:t xml:space="preserve">Do you offer a sample exchange service — swap samples for different ones?</w:t>
      </w:r>
      <w:r>
        <w:t xml:space="preserve"> </w:t>
      </w:r>
      <w:r>
        <w:rPr>
          <w:bCs/>
          <w:b/>
        </w:rPr>
        <w:t xml:space="preserve">A:</w:t>
      </w:r>
      <w:r>
        <w:t xml:space="preserve"> </w:t>
      </w:r>
      <w:r>
        <w:t xml:space="preserve">Yes, you can exchange borrowed samples for different ones within your loan period. This is common during the selection process as clients refine their preferences.</w:t>
      </w:r>
    </w:p>
    <w:p>
      <w:pPr>
        <w:pStyle w:val="BodyText"/>
      </w:pPr>
      <w:r>
        <w:rPr>
          <w:bCs/>
          <w:b/>
        </w:rPr>
        <w:t xml:space="preserve">Q353:</w:t>
      </w:r>
      <w:r>
        <w:t xml:space="preserve"> </w:t>
      </w:r>
      <w:r>
        <w:t xml:space="preserve">Can I get samples delivered directly to my interior designer?</w:t>
      </w:r>
      <w:r>
        <w:t xml:space="preserve"> </w:t>
      </w:r>
      <w:r>
        <w:rPr>
          <w:bCs/>
          <w:b/>
        </w:rPr>
        <w:t xml:space="preserve">A:</w:t>
      </w:r>
      <w:r>
        <w:t xml:space="preserve"> </w:t>
      </w:r>
      <w:r>
        <w:t xml:space="preserve">Yes, we can courier samples directly to your designer’s studio. Just provide their details and any specific instructions when requesting the samples.</w:t>
      </w:r>
    </w:p>
    <w:p>
      <w:pPr>
        <w:pStyle w:val="BodyText"/>
      </w:pPr>
      <w:r>
        <w:rPr>
          <w:bCs/>
          <w:b/>
        </w:rPr>
        <w:t xml:space="preserve">Q354:</w:t>
      </w:r>
      <w:r>
        <w:t xml:space="preserve"> </w:t>
      </w:r>
      <w:r>
        <w:t xml:space="preserve">Do you have display samples that can’t be removed from the showroom?</w:t>
      </w:r>
      <w:r>
        <w:t xml:space="preserve"> </w:t>
      </w:r>
      <w:r>
        <w:rPr>
          <w:bCs/>
          <w:b/>
        </w:rPr>
        <w:t xml:space="preserve">A:</w:t>
      </w:r>
      <w:r>
        <w:t xml:space="preserve"> </w:t>
      </w:r>
      <w:r>
        <w:t xml:space="preserve">Some large display boards and architectural sample installations are fixed displays. However, we almost always have loan samples of the same tiles available for you to borrow.</w:t>
      </w:r>
    </w:p>
    <w:p>
      <w:pPr>
        <w:pStyle w:val="BodyText"/>
      </w:pPr>
      <w:r>
        <w:rPr>
          <w:bCs/>
          <w:b/>
        </w:rPr>
        <w:t xml:space="preserve">Q355:</w:t>
      </w:r>
      <w:r>
        <w:t xml:space="preserve"> </w:t>
      </w:r>
      <w:r>
        <w:t xml:space="preserve">Can I get a sample of tiles from the clearance section?</w:t>
      </w:r>
      <w:r>
        <w:t xml:space="preserve"> </w:t>
      </w:r>
      <w:r>
        <w:rPr>
          <w:bCs/>
          <w:b/>
        </w:rPr>
        <w:t xml:space="preserve">A:</w:t>
      </w:r>
      <w:r>
        <w:t xml:space="preserve"> </w:t>
      </w:r>
      <w:r>
        <w:t xml:space="preserve">Yes, clearance and discontinued tiles can be sampled. These are particularly good value and worth considering if the quantity suits your project.</w:t>
      </w:r>
    </w:p>
    <w:p>
      <w:pPr>
        <w:pStyle w:val="BodyText"/>
      </w:pPr>
      <w:r>
        <w:rPr>
          <w:bCs/>
          <w:b/>
        </w:rPr>
        <w:t xml:space="preserve">Q356:</w:t>
      </w:r>
      <w:r>
        <w:t xml:space="preserve"> </w:t>
      </w:r>
      <w:r>
        <w:t xml:space="preserve">Do you provide fabric sample cards for colour matching?</w:t>
      </w:r>
      <w:r>
        <w:t xml:space="preserve"> </w:t>
      </w:r>
      <w:r>
        <w:rPr>
          <w:bCs/>
          <w:b/>
        </w:rPr>
        <w:t xml:space="preserve">A:</w:t>
      </w:r>
      <w:r>
        <w:t xml:space="preserve"> </w:t>
      </w:r>
      <w:r>
        <w:t xml:space="preserve">We don’t supply fabric samples, but we encourage you to bring fabric swatches to your consultation. Our design advisors will help you find tiles that harmonise with your textiles.</w:t>
      </w:r>
    </w:p>
    <w:p>
      <w:pPr>
        <w:pStyle w:val="BodyText"/>
      </w:pPr>
      <w:r>
        <w:rPr>
          <w:bCs/>
          <w:b/>
        </w:rPr>
        <w:t xml:space="preserve">Q357:</w:t>
      </w:r>
      <w:r>
        <w:t xml:space="preserve"> </w:t>
      </w:r>
      <w:r>
        <w:t xml:space="preserve">Can I request a sample of a tile not currently on display?</w:t>
      </w:r>
      <w:r>
        <w:t xml:space="preserve"> </w:t>
      </w:r>
      <w:r>
        <w:rPr>
          <w:bCs/>
          <w:b/>
        </w:rPr>
        <w:t xml:space="preserve">A:</w:t>
      </w:r>
      <w:r>
        <w:t xml:space="preserve"> </w:t>
      </w:r>
      <w:r>
        <w:t xml:space="preserve">Yes, if a tile is in our catalogue or warehouse but not on display, we can retrieve a sample for you. This may take 1-2 days depending on warehouse location.</w:t>
      </w:r>
    </w:p>
    <w:p>
      <w:pPr>
        <w:pStyle w:val="BodyText"/>
      </w:pPr>
      <w:r>
        <w:rPr>
          <w:bCs/>
          <w:b/>
        </w:rPr>
        <w:t xml:space="preserve">Q358:</w:t>
      </w:r>
      <w:r>
        <w:t xml:space="preserve"> </w:t>
      </w:r>
      <w:r>
        <w:t xml:space="preserve">Do you have samples of tile accessories like drains and grates?</w:t>
      </w:r>
      <w:r>
        <w:t xml:space="preserve"> </w:t>
      </w:r>
      <w:r>
        <w:rPr>
          <w:bCs/>
          <w:b/>
        </w:rPr>
        <w:t xml:space="preserve">A:</w:t>
      </w:r>
      <w:r>
        <w:t xml:space="preserve"> </w:t>
      </w:r>
      <w:r>
        <w:t xml:space="preserve">We stock a range of tile-in drains and shower grates. Samples and displays of these are available to view, as they are important elements of a cohesive wet-area design.</w:t>
      </w:r>
    </w:p>
    <w:p>
      <w:pPr>
        <w:pStyle w:val="BodyText"/>
      </w:pPr>
      <w:r>
        <w:rPr>
          <w:bCs/>
          <w:b/>
        </w:rPr>
        <w:t xml:space="preserve">Q359:</w:t>
      </w:r>
      <w:r>
        <w:t xml:space="preserve"> </w:t>
      </w:r>
      <w:r>
        <w:t xml:space="preserve">Can I get a sample of a special-order tile before committing to the full order?</w:t>
      </w:r>
      <w:r>
        <w:t xml:space="preserve"> </w:t>
      </w:r>
      <w:r>
        <w:rPr>
          <w:bCs/>
          <w:b/>
        </w:rPr>
        <w:t xml:space="preserve">A:</w:t>
      </w:r>
      <w:r>
        <w:t xml:space="preserve"> </w:t>
      </w:r>
      <w:r>
        <w:t xml:space="preserve">For large special orders, we can often arrange a sample to be sent from the manufacturer before you commit. This may extend the lead time but provides peace of mind for significant purchases.</w:t>
      </w:r>
    </w:p>
    <w:p>
      <w:pPr>
        <w:pStyle w:val="BodyText"/>
      </w:pPr>
      <w:r>
        <w:rPr>
          <w:bCs/>
          <w:b/>
        </w:rPr>
        <w:t xml:space="preserve">Q360:</w:t>
      </w:r>
      <w:r>
        <w:t xml:space="preserve"> </w:t>
      </w:r>
      <w:r>
        <w:t xml:space="preserve">Do you have a mobile sample service for site visits?</w:t>
      </w:r>
      <w:r>
        <w:t xml:space="preserve"> </w:t>
      </w:r>
      <w:r>
        <w:rPr>
          <w:bCs/>
          <w:b/>
        </w:rPr>
        <w:t xml:space="preserve">A:</w:t>
      </w:r>
      <w:r>
        <w:t xml:space="preserve"> </w:t>
      </w:r>
      <w:r>
        <w:t xml:space="preserve">For substantial projects, our design advisors can bring a curated selection of samples to your site. This is particularly valuable for comparing tiles against existing finishes in their actual environment.</w:t>
      </w:r>
    </w:p>
    <w:p>
      <w:pPr>
        <w:pStyle w:val="BodyText"/>
      </w:pPr>
      <w:r>
        <w:rPr>
          <w:bCs/>
          <w:b/>
        </w:rPr>
        <w:t xml:space="preserve">Q361:</w:t>
      </w:r>
      <w:r>
        <w:t xml:space="preserve"> </w:t>
      </w:r>
      <w:r>
        <w:t xml:space="preserve">Can I get multiple samples of the same tile for different family members to approve?</w:t>
      </w:r>
      <w:r>
        <w:t xml:space="preserve"> </w:t>
      </w:r>
      <w:r>
        <w:rPr>
          <w:bCs/>
          <w:b/>
        </w:rPr>
        <w:t xml:space="preserve">A:</w:t>
      </w:r>
      <w:r>
        <w:t xml:space="preserve"> </w:t>
      </w:r>
      <w:r>
        <w:t xml:space="preserve">Yes, we can provide multiple samples of the same tile so all decision-makers can review it in their own time and in their own spaces before the final decision is made.</w:t>
      </w:r>
    </w:p>
    <w:p>
      <w:pPr>
        <w:pStyle w:val="BodyText"/>
      </w:pPr>
      <w:r>
        <w:rPr>
          <w:bCs/>
          <w:b/>
        </w:rPr>
        <w:t xml:space="preserve">Q362:</w:t>
      </w:r>
      <w:r>
        <w:t xml:space="preserve"> </w:t>
      </w:r>
      <w:r>
        <w:t xml:space="preserve">Do you have a digital sample library for virtual consultations?</w:t>
      </w:r>
      <w:r>
        <w:t xml:space="preserve"> </w:t>
      </w:r>
      <w:r>
        <w:rPr>
          <w:bCs/>
          <w:b/>
        </w:rPr>
        <w:t xml:space="preserve">A:</w:t>
      </w:r>
      <w:r>
        <w:t xml:space="preserve"> </w:t>
      </w:r>
      <w:r>
        <w:t xml:space="preserve">During virtual consultations, our advisors share high-resolution images, technical data sheets, and can arrange for physical samples to be couriered to you for final approval.</w:t>
      </w:r>
    </w:p>
    <w:p>
      <w:pPr>
        <w:pStyle w:val="BodyText"/>
      </w:pPr>
      <w:r>
        <w:rPr>
          <w:bCs/>
          <w:b/>
        </w:rPr>
        <w:t xml:space="preserve">Q363:</w:t>
      </w:r>
      <w:r>
        <w:t xml:space="preserve"> </w:t>
      </w:r>
      <w:r>
        <w:t xml:space="preserve">Can I borrow samples for longer than 14 days?</w:t>
      </w:r>
      <w:r>
        <w:t xml:space="preserve"> </w:t>
      </w:r>
      <w:r>
        <w:rPr>
          <w:bCs/>
          <w:b/>
        </w:rPr>
        <w:t xml:space="preserve">A:</w:t>
      </w:r>
      <w:r>
        <w:t xml:space="preserve"> </w:t>
      </w:r>
      <w:r>
        <w:t xml:space="preserve">Extended loans beyond 14 days can be arranged on a case-by-case basis, particularly for projects with delayed timelines. Please discuss your requirements with your design advisor.</w:t>
      </w:r>
    </w:p>
    <w:p>
      <w:pPr>
        <w:pStyle w:val="BodyText"/>
      </w:pPr>
      <w:r>
        <w:rPr>
          <w:bCs/>
          <w:b/>
        </w:rPr>
        <w:t xml:space="preserve">Q364:</w:t>
      </w:r>
      <w:r>
        <w:t xml:space="preserve"> </w:t>
      </w:r>
      <w:r>
        <w:t xml:space="preserve">Do you have samples of your sanware ranges to coordinate with tiles?</w:t>
      </w:r>
      <w:r>
        <w:t xml:space="preserve"> </w:t>
      </w:r>
      <w:r>
        <w:rPr>
          <w:bCs/>
          <w:b/>
        </w:rPr>
        <w:t xml:space="preserve">A:</w:t>
      </w:r>
      <w:r>
        <w:t xml:space="preserve"> </w:t>
      </w:r>
      <w:r>
        <w:t xml:space="preserve">While our primary focus is tiles and flooring, we can coordinate sanware selection viewings with our supplier partners. We work closely with our premium tapware range, our tapware range, our tapware range, and our tapware range showrooms.</w:t>
      </w:r>
    </w:p>
    <w:p>
      <w:pPr>
        <w:pStyle w:val="BodyText"/>
      </w:pPr>
      <w:r>
        <w:rPr>
          <w:bCs/>
          <w:b/>
        </w:rPr>
        <w:t xml:space="preserve">Q365:</w:t>
      </w:r>
      <w:r>
        <w:t xml:space="preserve"> </w:t>
      </w:r>
      <w:r>
        <w:t xml:space="preserve">Can I get a sample of tile adhesive in the colour I’ll be using?</w:t>
      </w:r>
      <w:r>
        <w:t xml:space="preserve"> </w:t>
      </w:r>
      <w:r>
        <w:rPr>
          <w:bCs/>
          <w:b/>
        </w:rPr>
        <w:t xml:space="preserve">A:</w:t>
      </w:r>
      <w:r>
        <w:t xml:space="preserve"> </w:t>
      </w:r>
      <w:r>
        <w:t xml:space="preserve">Adhesive colour samples aren’t typically provided, as adhesive is covered by grout. However, your tiler can confirm the adhesive specification and we can advise on suitable products for your installation.</w:t>
      </w:r>
    </w:p>
    <w:p>
      <w:pPr>
        <w:pStyle w:val="BodyText"/>
      </w:pPr>
      <w:r>
        <w:rPr>
          <w:bCs/>
          <w:b/>
        </w:rPr>
        <w:t xml:space="preserve">Q366:</w:t>
      </w:r>
      <w:r>
        <w:t xml:space="preserve"> </w:t>
      </w:r>
      <w:r>
        <w:t xml:space="preserve">Do you offer sample gift boxes for friends who are renovating?</w:t>
      </w:r>
      <w:r>
        <w:t xml:space="preserve"> </w:t>
      </w:r>
      <w:r>
        <w:rPr>
          <w:bCs/>
          <w:b/>
        </w:rPr>
        <w:t xml:space="preserve">A:</w:t>
      </w:r>
      <w:r>
        <w:t xml:space="preserve"> </w:t>
      </w:r>
      <w:r>
        <w:t xml:space="preserve">While we don’t have formal gift boxes, we can prepare a curated selection of samples for friends or family who are considering a renovation. Contact us to arrange this thoughtful gesture.</w:t>
      </w:r>
    </w:p>
    <w:p>
      <w:pPr>
        <w:pStyle w:val="BodyText"/>
      </w:pPr>
      <w:r>
        <w:rPr>
          <w:bCs/>
          <w:b/>
        </w:rPr>
        <w:t xml:space="preserve">Q367:</w:t>
      </w:r>
      <w:r>
        <w:t xml:space="preserve"> </w:t>
      </w:r>
      <w:r>
        <w:t xml:space="preserve">Can I get samples of border and listello tiles?</w:t>
      </w:r>
      <w:r>
        <w:t xml:space="preserve"> </w:t>
      </w:r>
      <w:r>
        <w:rPr>
          <w:bCs/>
          <w:b/>
        </w:rPr>
        <w:t xml:space="preserve">A:</w:t>
      </w:r>
      <w:r>
        <w:t xml:space="preserve"> </w:t>
      </w:r>
      <w:r>
        <w:t xml:space="preserve">Yes, decorative border tiles, listellos, and accent strips can be sampled. These small but important elements can significantly impact the overall design.</w:t>
      </w:r>
    </w:p>
    <w:p>
      <w:pPr>
        <w:pStyle w:val="BodyText"/>
      </w:pPr>
      <w:r>
        <w:rPr>
          <w:bCs/>
          <w:b/>
        </w:rPr>
        <w:t xml:space="preserve">Q368:</w:t>
      </w:r>
      <w:r>
        <w:t xml:space="preserve"> </w:t>
      </w:r>
      <w:r>
        <w:t xml:space="preserve">Do you have a showroom display showing sample coordination with cabinetry?</w:t>
      </w:r>
      <w:r>
        <w:t xml:space="preserve"> </w:t>
      </w:r>
      <w:r>
        <w:rPr>
          <w:bCs/>
          <w:b/>
        </w:rPr>
        <w:t xml:space="preserve">A:</w:t>
      </w:r>
      <w:r>
        <w:t xml:space="preserve"> </w:t>
      </w:r>
      <w:r>
        <w:t xml:space="preserve">Our showrooms include kitchen and bathroom displays that demonstrate how tiles coordinate with cabinetry, countertops, and fixtures. These realistic settings help you visualise the complete design.</w:t>
      </w:r>
    </w:p>
    <w:p>
      <w:pPr>
        <w:pStyle w:val="BodyText"/>
      </w:pPr>
      <w:r>
        <w:rPr>
          <w:bCs/>
          <w:b/>
        </w:rPr>
        <w:t xml:space="preserve">Q369:</w:t>
      </w:r>
      <w:r>
        <w:t xml:space="preserve"> </w:t>
      </w:r>
      <w:r>
        <w:t xml:space="preserve">Can I borrow samples from your laminate and vinyl ranges too?</w:t>
      </w:r>
      <w:r>
        <w:t xml:space="preserve"> </w:t>
      </w:r>
      <w:r>
        <w:rPr>
          <w:bCs/>
          <w:b/>
        </w:rPr>
        <w:t xml:space="preserve">A:</w:t>
      </w:r>
      <w:r>
        <w:t xml:space="preserve"> </w:t>
      </w:r>
      <w:r>
        <w:t xml:space="preserve">Yes, samples from our laminate flooring, our laminate flooring, and LVT ranges are available for loan. These are particularly useful when comparing flooring options for different areas of your home.</w:t>
      </w:r>
    </w:p>
    <w:p>
      <w:pPr>
        <w:pStyle w:val="BodyText"/>
      </w:pPr>
      <w:r>
        <w:rPr>
          <w:bCs/>
          <w:b/>
        </w:rPr>
        <w:t xml:space="preserve">Q370:</w:t>
      </w:r>
      <w:r>
        <w:t xml:space="preserve"> </w:t>
      </w:r>
      <w:r>
        <w:t xml:space="preserve">Do you charge a restocking fee for returned samples?</w:t>
      </w:r>
      <w:r>
        <w:t xml:space="preserve"> </w:t>
      </w:r>
      <w:r>
        <w:rPr>
          <w:bCs/>
          <w:b/>
        </w:rPr>
        <w:t xml:space="preserve">A:</w:t>
      </w:r>
      <w:r>
        <w:t xml:space="preserve"> </w:t>
      </w:r>
      <w:r>
        <w:t xml:space="preserve">No, there are no restocking fees for returned samples. Any deposit paid will be fully refunded when samples are returned in reasonable condition.</w:t>
      </w:r>
    </w:p>
    <w:bookmarkEnd w:id="57"/>
    <w:bookmarkStart w:id="58" w:name="Xb94fd7e29ed508159822909f2a74271d5f363e0"/>
    <w:p>
      <w:pPr>
        <w:pStyle w:val="Heading2"/>
      </w:pPr>
      <w:r>
        <w:t xml:space="preserve">Category 7: Professional Installer Support</w:t>
      </w:r>
    </w:p>
    <w:p>
      <w:pPr>
        <w:pStyle w:val="FirstParagraph"/>
      </w:pPr>
      <w:r>
        <w:rPr>
          <w:bCs/>
          <w:b/>
        </w:rPr>
        <w:t xml:space="preserve">Q371:</w:t>
      </w:r>
      <w:r>
        <w:t xml:space="preserve"> </w:t>
      </w:r>
      <w:r>
        <w:t xml:space="preserve">Do you provide technical data sheets for your tiles?</w:t>
      </w:r>
      <w:r>
        <w:t xml:space="preserve"> </w:t>
      </w:r>
      <w:r>
        <w:rPr>
          <w:bCs/>
          <w:b/>
        </w:rPr>
        <w:t xml:space="preserve">A:</w:t>
      </w:r>
      <w:r>
        <w:t xml:space="preserve"> </w:t>
      </w:r>
      <w:r>
        <w:t xml:space="preserve">Yes, comprehensive technical data sheets are available for all our products. These include specifications for water absorption, breaking strength, slip resistance, chemical resistance, thermal expansion, and recommended installation methods.</w:t>
      </w:r>
    </w:p>
    <w:p>
      <w:pPr>
        <w:pStyle w:val="BodyText"/>
      </w:pPr>
      <w:r>
        <w:rPr>
          <w:bCs/>
          <w:b/>
        </w:rPr>
        <w:t xml:space="preserve">Q372:</w:t>
      </w:r>
      <w:r>
        <w:t xml:space="preserve"> </w:t>
      </w:r>
      <w:r>
        <w:t xml:space="preserve">Can you recommend a professional tiler?</w:t>
      </w:r>
      <w:r>
        <w:t xml:space="preserve"> </w:t>
      </w:r>
      <w:r>
        <w:rPr>
          <w:bCs/>
          <w:b/>
        </w:rPr>
        <w:t xml:space="preserve">A:</w:t>
      </w:r>
      <w:r>
        <w:t xml:space="preserve"> </w:t>
      </w:r>
      <w:r>
        <w:t xml:space="preserve">While we don’t employ tilers directly, we can recommend experienced professional tilers in your area who are familiar with our products and have a track record of quality installations. We maintain relationships with trusted installers across all our regions.</w:t>
      </w:r>
    </w:p>
    <w:p>
      <w:pPr>
        <w:pStyle w:val="BodyText"/>
      </w:pPr>
      <w:r>
        <w:rPr>
          <w:bCs/>
          <w:b/>
        </w:rPr>
        <w:t xml:space="preserve">Q373:</w:t>
      </w:r>
      <w:r>
        <w:t xml:space="preserve"> </w:t>
      </w:r>
      <w:r>
        <w:t xml:space="preserve">What adhesive should be used for your porcelain tiles?</w:t>
      </w:r>
      <w:r>
        <w:t xml:space="preserve"> </w:t>
      </w:r>
      <w:r>
        <w:rPr>
          <w:bCs/>
          <w:b/>
        </w:rPr>
        <w:t xml:space="preserve">A:</w:t>
      </w:r>
      <w:r>
        <w:t xml:space="preserve"> </w:t>
      </w:r>
      <w:r>
        <w:t xml:space="preserve">Porcelain tiles require a polymer-modified cement-based adhesive (Class C2 or higher per EN 12004). Large-format tiles need specialised adhesives with extended open time and non-slip properties. We can recommend specific products for your application.</w:t>
      </w:r>
    </w:p>
    <w:p>
      <w:pPr>
        <w:pStyle w:val="BodyText"/>
      </w:pPr>
      <w:r>
        <w:rPr>
          <w:bCs/>
          <w:b/>
        </w:rPr>
        <w:t xml:space="preserve">Q374:</w:t>
      </w:r>
      <w:r>
        <w:t xml:space="preserve"> </w:t>
      </w:r>
      <w:r>
        <w:t xml:space="preserve">Do you supply tile adhesives and grouts?</w:t>
      </w:r>
      <w:r>
        <w:t xml:space="preserve"> </w:t>
      </w:r>
      <w:r>
        <w:rPr>
          <w:bCs/>
          <w:b/>
        </w:rPr>
        <w:t xml:space="preserve">A:</w:t>
      </w:r>
      <w:r>
        <w:t xml:space="preserve"> </w:t>
      </w:r>
      <w:r>
        <w:t xml:space="preserve">Yes, we supply a full range of compatible adhesives, grouts, sealers, and installation accessories. Our team will specify the correct products for your tile selection and application.</w:t>
      </w:r>
    </w:p>
    <w:p>
      <w:pPr>
        <w:pStyle w:val="BodyText"/>
      </w:pPr>
      <w:r>
        <w:rPr>
          <w:bCs/>
          <w:b/>
        </w:rPr>
        <w:t xml:space="preserve">Q375:</w:t>
      </w:r>
      <w:r>
        <w:t xml:space="preserve"> </w:t>
      </w:r>
      <w:r>
        <w:t xml:space="preserve">What grout type do you recommend for bathroom floors?</w:t>
      </w:r>
      <w:r>
        <w:t xml:space="preserve"> </w:t>
      </w:r>
      <w:r>
        <w:rPr>
          <w:bCs/>
          <w:b/>
        </w:rPr>
        <w:t xml:space="preserve">A:</w:t>
      </w:r>
      <w:r>
        <w:t xml:space="preserve"> </w:t>
      </w:r>
      <w:r>
        <w:t xml:space="preserve">For bathroom floors, we recommend a flexible, mould-resistant cement-based grout or epoxy-based grout. Epoxy grout offers superior stain resistance and is ideal for wet areas, though it costs more and requires expert application.</w:t>
      </w:r>
    </w:p>
    <w:p>
      <w:pPr>
        <w:pStyle w:val="BodyText"/>
      </w:pPr>
      <w:r>
        <w:rPr>
          <w:bCs/>
          <w:b/>
        </w:rPr>
        <w:t xml:space="preserve">Q376:</w:t>
      </w:r>
      <w:r>
        <w:t xml:space="preserve"> </w:t>
      </w:r>
      <w:r>
        <w:t xml:space="preserve">Can my tiler call your technical team with questions?</w:t>
      </w:r>
      <w:r>
        <w:t xml:space="preserve"> </w:t>
      </w:r>
      <w:r>
        <w:rPr>
          <w:bCs/>
          <w:b/>
        </w:rPr>
        <w:t xml:space="preserve">A:</w:t>
      </w:r>
      <w:r>
        <w:t xml:space="preserve"> </w:t>
      </w:r>
      <w:r>
        <w:t xml:space="preserve">Yes, our technical support team is available to answer installer questions about substrate preparation, adhesive selection, installation methods, and product specifications. Contact details are provided with your order.</w:t>
      </w:r>
    </w:p>
    <w:p>
      <w:pPr>
        <w:pStyle w:val="BodyText"/>
      </w:pPr>
      <w:r>
        <w:rPr>
          <w:bCs/>
          <w:b/>
        </w:rPr>
        <w:t xml:space="preserve">Q377:</w:t>
      </w:r>
      <w:r>
        <w:t xml:space="preserve"> </w:t>
      </w:r>
      <w:r>
        <w:t xml:space="preserve">Do you provide method statements for large-format tile installation?</w:t>
      </w:r>
      <w:r>
        <w:t xml:space="preserve"> </w:t>
      </w:r>
      <w:r>
        <w:rPr>
          <w:bCs/>
          <w:b/>
        </w:rPr>
        <w:t xml:space="preserve">A:</w:t>
      </w:r>
      <w:r>
        <w:t xml:space="preserve"> </w:t>
      </w:r>
      <w:r>
        <w:t xml:space="preserve">Yes, we provide detailed method statements for large-format and slab installations covering substrate requirements, adhesive specification, back-buttering, lifting equipment, and quality control checkpoints.</w:t>
      </w:r>
    </w:p>
    <w:p>
      <w:pPr>
        <w:pStyle w:val="BodyText"/>
      </w:pPr>
      <w:r>
        <w:rPr>
          <w:bCs/>
          <w:b/>
        </w:rPr>
        <w:t xml:space="preserve">Q378:</w:t>
      </w:r>
      <w:r>
        <w:t xml:space="preserve"> </w:t>
      </w:r>
      <w:r>
        <w:t xml:space="preserve">What waterproofing system do you recommend for bathrooms?</w:t>
      </w:r>
      <w:r>
        <w:t xml:space="preserve"> </w:t>
      </w:r>
      <w:r>
        <w:rPr>
          <w:bCs/>
          <w:b/>
        </w:rPr>
        <w:t xml:space="preserve">A:</w:t>
      </w:r>
      <w:r>
        <w:t xml:space="preserve"> </w:t>
      </w:r>
      <w:r>
        <w:t xml:space="preserve">We recommend comprehensive waterproofing systems from reputable manufacturers such as leading adhesive manufacturers, leading adhesive manufacturers, or equivalent SANS-compliant systems. These include tanking membranes for walls and flexible membranes for floors. Your tiler should be trained in the specific system used.</w:t>
      </w:r>
    </w:p>
    <w:p>
      <w:pPr>
        <w:pStyle w:val="BodyText"/>
      </w:pPr>
      <w:r>
        <w:rPr>
          <w:bCs/>
          <w:b/>
        </w:rPr>
        <w:t xml:space="preserve">Q379:</w:t>
      </w:r>
      <w:r>
        <w:t xml:space="preserve"> </w:t>
      </w:r>
      <w:r>
        <w:t xml:space="preserve">Is NHBRC documentation required for my renovation?</w:t>
      </w:r>
      <w:r>
        <w:t xml:space="preserve"> </w:t>
      </w:r>
      <w:r>
        <w:rPr>
          <w:bCs/>
          <w:b/>
        </w:rPr>
        <w:t xml:space="preserve">A:</w:t>
      </w:r>
      <w:r>
        <w:t xml:space="preserve"> </w:t>
      </w:r>
      <w:r>
        <w:t xml:space="preserve">NHBRC documentation is required for new home construction and major alterations. For bathroom and kitchen renovations in existing homes, your tiler should still follow NHBRC guidelines for waterproofing and installation, though formal registration may not be required.</w:t>
      </w:r>
    </w:p>
    <w:p>
      <w:pPr>
        <w:pStyle w:val="BodyText"/>
      </w:pPr>
      <w:r>
        <w:rPr>
          <w:bCs/>
          <w:b/>
        </w:rPr>
        <w:t xml:space="preserve">Q380:</w:t>
      </w:r>
      <w:r>
        <w:t xml:space="preserve"> </w:t>
      </w:r>
      <w:r>
        <w:t xml:space="preserve">What substrate preparation is required before tiling?</w:t>
      </w:r>
      <w:r>
        <w:t xml:space="preserve"> </w:t>
      </w:r>
      <w:r>
        <w:rPr>
          <w:bCs/>
          <w:b/>
        </w:rPr>
        <w:t xml:space="preserve">A:</w:t>
      </w:r>
      <w:r>
        <w:t xml:space="preserve"> </w:t>
      </w:r>
      <w:r>
        <w:t xml:space="preserve">Substrates must be structurally sound, level (maximum 3mm deviation over 2m), clean, dry, and free of contaminants. New screeds require 28 days curing. Existing tiles must be assessed for adhesion. Proper preparation is critical for a successful installation.</w:t>
      </w:r>
    </w:p>
    <w:p>
      <w:pPr>
        <w:pStyle w:val="BodyText"/>
      </w:pPr>
      <w:r>
        <w:rPr>
          <w:bCs/>
          <w:b/>
        </w:rPr>
        <w:t xml:space="preserve">Q381:</w:t>
      </w:r>
      <w:r>
        <w:t xml:space="preserve"> </w:t>
      </w:r>
      <w:r>
        <w:t xml:space="preserve">Do large-format tiles require special installation techniques?</w:t>
      </w:r>
      <w:r>
        <w:t xml:space="preserve"> </w:t>
      </w:r>
      <w:r>
        <w:rPr>
          <w:bCs/>
          <w:b/>
        </w:rPr>
        <w:t xml:space="preserve">A:</w:t>
      </w:r>
      <w:r>
        <w:t xml:space="preserve"> </w:t>
      </w:r>
      <w:r>
        <w:t xml:space="preserve">Yes, large-format tiles require back-buttering (applying adhesive to both substrate and tile), specialised lifting equipment, perfectly flat substrates, and adhesives with extended open time. Only experienced tilers should attempt large-format installation.</w:t>
      </w:r>
    </w:p>
    <w:p>
      <w:pPr>
        <w:pStyle w:val="BodyText"/>
      </w:pPr>
      <w:r>
        <w:rPr>
          <w:bCs/>
          <w:b/>
        </w:rPr>
        <w:t xml:space="preserve">Q382:</w:t>
      </w:r>
      <w:r>
        <w:t xml:space="preserve"> </w:t>
      </w:r>
      <w:r>
        <w:t xml:space="preserve">What is back-buttering and why is it important?</w:t>
      </w:r>
      <w:r>
        <w:t xml:space="preserve"> </w:t>
      </w:r>
      <w:r>
        <w:rPr>
          <w:bCs/>
          <w:b/>
        </w:rPr>
        <w:t xml:space="preserve">A:</w:t>
      </w:r>
      <w:r>
        <w:t xml:space="preserve"> </w:t>
      </w:r>
      <w:r>
        <w:t xml:space="preserve">Back-buttering is applying adhesive to the back of the tile as well as the substrate. This ensures 100% adhesive coverage, eliminating voids that can cause cracking. It is essential for all large-format tiles (600x600mm and above).</w:t>
      </w:r>
    </w:p>
    <w:p>
      <w:pPr>
        <w:pStyle w:val="BodyText"/>
      </w:pPr>
      <w:r>
        <w:rPr>
          <w:bCs/>
          <w:b/>
        </w:rPr>
        <w:t xml:space="preserve">Q383:</w:t>
      </w:r>
      <w:r>
        <w:t xml:space="preserve"> </w:t>
      </w:r>
      <w:r>
        <w:t xml:space="preserve">Can tiles be installed over existing floor tiles?</w:t>
      </w:r>
      <w:r>
        <w:t xml:space="preserve"> </w:t>
      </w:r>
      <w:r>
        <w:rPr>
          <w:bCs/>
          <w:b/>
        </w:rPr>
        <w:t xml:space="preserve">A:</w:t>
      </w:r>
      <w:r>
        <w:t xml:space="preserve"> </w:t>
      </w:r>
      <w:r>
        <w:t xml:space="preserve">Yes, provided the existing tiles are soundly bonded, level, and properly primed. A flexible, polymer-modified adhesive must be used. The existing tiles must be cleaned and abraded, and a suitable primer applied. Your tiler should assess the existing installation first.</w:t>
      </w:r>
    </w:p>
    <w:p>
      <w:pPr>
        <w:pStyle w:val="BodyText"/>
      </w:pPr>
      <w:r>
        <w:rPr>
          <w:bCs/>
          <w:b/>
        </w:rPr>
        <w:t xml:space="preserve">Q384:</w:t>
      </w:r>
      <w:r>
        <w:t xml:space="preserve"> </w:t>
      </w:r>
      <w:r>
        <w:t xml:space="preserve">What is the minimum drying time before tiles can be grouted?</w:t>
      </w:r>
      <w:r>
        <w:t xml:space="preserve"> </w:t>
      </w:r>
      <w:r>
        <w:rPr>
          <w:bCs/>
          <w:b/>
        </w:rPr>
        <w:t xml:space="preserve">A:</w:t>
      </w:r>
      <w:r>
        <w:t xml:space="preserve"> </w:t>
      </w:r>
      <w:r>
        <w:t xml:space="preserve">Standard adhesive requires at least 24 hours curing before grouting. Rapid-set adhesives may allow grouting in 3-6 hours. Large-format tiles and wet areas should cure for 48 hours before grouting.</w:t>
      </w:r>
    </w:p>
    <w:p>
      <w:pPr>
        <w:pStyle w:val="BodyText"/>
      </w:pPr>
      <w:r>
        <w:rPr>
          <w:bCs/>
          <w:b/>
        </w:rPr>
        <w:t xml:space="preserve">Q385:</w:t>
      </w:r>
      <w:r>
        <w:t xml:space="preserve"> </w:t>
      </w:r>
      <w:r>
        <w:t xml:space="preserve">Do you provide installation training for tilers?</w:t>
      </w:r>
      <w:r>
        <w:t xml:space="preserve"> </w:t>
      </w:r>
      <w:r>
        <w:rPr>
          <w:bCs/>
          <w:b/>
        </w:rPr>
        <w:t xml:space="preserve">A:</w:t>
      </w:r>
      <w:r>
        <w:t xml:space="preserve"> </w:t>
      </w:r>
      <w:r>
        <w:t xml:space="preserve">We periodically host installer training sessions and product workshops in partnership with adhesive and tool manufacturers. Contact our technical team for information on upcoming training events.</w:t>
      </w:r>
    </w:p>
    <w:p>
      <w:pPr>
        <w:pStyle w:val="BodyText"/>
      </w:pPr>
      <w:r>
        <w:rPr>
          <w:bCs/>
          <w:b/>
        </w:rPr>
        <w:t xml:space="preserve">Q386:</w:t>
      </w:r>
      <w:r>
        <w:t xml:space="preserve"> </w:t>
      </w:r>
      <w:r>
        <w:t xml:space="preserve">What expansion joints are required in a tiled floor?</w:t>
      </w:r>
      <w:r>
        <w:t xml:space="preserve"> </w:t>
      </w:r>
      <w:r>
        <w:rPr>
          <w:bCs/>
          <w:b/>
        </w:rPr>
        <w:t xml:space="preserve">A:</w:t>
      </w:r>
      <w:r>
        <w:t xml:space="preserve"> </w:t>
      </w:r>
      <w:r>
        <w:t xml:space="preserve">Perimeter joints (minimum 5mm) are required where tiles meet walls. Intermediate expansion joints should be placed every 8-10 metres in large areas and across doorways. All joints must be filled with flexible silicone or compressible joint filler.</w:t>
      </w:r>
    </w:p>
    <w:p>
      <w:pPr>
        <w:pStyle w:val="BodyText"/>
      </w:pPr>
      <w:r>
        <w:rPr>
          <w:bCs/>
          <w:b/>
        </w:rPr>
        <w:t xml:space="preserve">Q387:</w:t>
      </w:r>
      <w:r>
        <w:t xml:space="preserve"> </w:t>
      </w:r>
      <w:r>
        <w:t xml:space="preserve">Can your technical team visit my site?</w:t>
      </w:r>
      <w:r>
        <w:t xml:space="preserve"> </w:t>
      </w:r>
      <w:r>
        <w:rPr>
          <w:bCs/>
          <w:b/>
        </w:rPr>
        <w:t xml:space="preserve">A:</w:t>
      </w:r>
      <w:r>
        <w:t xml:space="preserve"> </w:t>
      </w:r>
      <w:r>
        <w:t xml:space="preserve">For substantial projects, our technical team can arrange site visits to assess substrate conditions, discuss installation methodology, and provide on-site guidance. A call-out fee may apply, credited against large orders.</w:t>
      </w:r>
    </w:p>
    <w:p>
      <w:pPr>
        <w:pStyle w:val="BodyText"/>
      </w:pPr>
      <w:r>
        <w:rPr>
          <w:bCs/>
          <w:b/>
        </w:rPr>
        <w:t xml:space="preserve">Q388:</w:t>
      </w:r>
      <w:r>
        <w:t xml:space="preserve"> </w:t>
      </w:r>
      <w:r>
        <w:t xml:space="preserve">What is the correct way to install mosaic tiles?</w:t>
      </w:r>
      <w:r>
        <w:t xml:space="preserve"> </w:t>
      </w:r>
      <w:r>
        <w:rPr>
          <w:bCs/>
          <w:b/>
        </w:rPr>
        <w:t xml:space="preserve">A:</w:t>
      </w:r>
      <w:r>
        <w:t xml:space="preserve"> </w:t>
      </w:r>
      <w:r>
        <w:t xml:space="preserve">Mosaics on mesh backing should be installed using a fine-notched trowel and white adhesive (to prevent colour bleeding through translucent mosaics). Ensure the substrate is perfectly flat, as mosaics will telegraph any irregularities.</w:t>
      </w:r>
    </w:p>
    <w:p>
      <w:pPr>
        <w:pStyle w:val="BodyText"/>
      </w:pPr>
      <w:r>
        <w:rPr>
          <w:bCs/>
          <w:b/>
        </w:rPr>
        <w:t xml:space="preserve">Q389:</w:t>
      </w:r>
      <w:r>
        <w:t xml:space="preserve"> </w:t>
      </w:r>
      <w:r>
        <w:t xml:space="preserve">Do you supply tile cutting and drilling accessories?</w:t>
      </w:r>
      <w:r>
        <w:t xml:space="preserve"> </w:t>
      </w:r>
      <w:r>
        <w:rPr>
          <w:bCs/>
          <w:b/>
        </w:rPr>
        <w:t xml:space="preserve">A:</w:t>
      </w:r>
      <w:r>
        <w:t xml:space="preserve"> </w:t>
      </w:r>
      <w:r>
        <w:t xml:space="preserve">We stock diamond blades, tile cutters, hole saws, and other professional tiling tools and accessories. Our team can recommend the right tools for your specific tile type and installation requirements.</w:t>
      </w:r>
    </w:p>
    <w:p>
      <w:pPr>
        <w:pStyle w:val="BodyText"/>
      </w:pPr>
      <w:r>
        <w:rPr>
          <w:bCs/>
          <w:b/>
        </w:rPr>
        <w:t xml:space="preserve">Q390:</w:t>
      </w:r>
      <w:r>
        <w:t xml:space="preserve"> </w:t>
      </w:r>
      <w:r>
        <w:t xml:space="preserve">What is the recommended grout joint width for rectified tiles?</w:t>
      </w:r>
      <w:r>
        <w:t xml:space="preserve"> </w:t>
      </w:r>
      <w:r>
        <w:rPr>
          <w:bCs/>
          <w:b/>
        </w:rPr>
        <w:t xml:space="preserve">A:</w:t>
      </w:r>
      <w:r>
        <w:t xml:space="preserve"> </w:t>
      </w:r>
      <w:r>
        <w:t xml:space="preserve">Rectified tiles should be installed with 1.5-2mm grout joints. This narrow joint is one of the key benefits of rectified tiles, creating a seamless, modern appearance. Grout spacers must be used to ensure consistent joints.</w:t>
      </w:r>
    </w:p>
    <w:p>
      <w:pPr>
        <w:pStyle w:val="BodyText"/>
      </w:pPr>
      <w:r>
        <w:rPr>
          <w:bCs/>
          <w:b/>
        </w:rPr>
        <w:t xml:space="preserve">Q391:</w:t>
      </w:r>
      <w:r>
        <w:t xml:space="preserve"> </w:t>
      </w:r>
      <w:r>
        <w:t xml:space="preserve">Can you provide a certificate of compliance for installations?</w:t>
      </w:r>
      <w:r>
        <w:t xml:space="preserve"> </w:t>
      </w:r>
      <w:r>
        <w:rPr>
          <w:bCs/>
          <w:b/>
        </w:rPr>
        <w:t xml:space="preserve">A:</w:t>
      </w:r>
      <w:r>
        <w:t xml:space="preserve"> </w:t>
      </w:r>
      <w:r>
        <w:t xml:space="preserve">Certificates of compliance are issued by the installing contractor, not the tile supplier. However, we provide all necessary product compliance documentation (SANS 1449 certificates, technical data sheets) that your contractor needs for their certification.</w:t>
      </w:r>
    </w:p>
    <w:p>
      <w:pPr>
        <w:pStyle w:val="BodyText"/>
      </w:pPr>
      <w:r>
        <w:rPr>
          <w:bCs/>
          <w:b/>
        </w:rPr>
        <w:t xml:space="preserve">Q392:</w:t>
      </w:r>
      <w:r>
        <w:t xml:space="preserve"> </w:t>
      </w:r>
      <w:r>
        <w:t xml:space="preserve">What should I do if my tiler is unfamiliar with a specific tile type?</w:t>
      </w:r>
      <w:r>
        <w:t xml:space="preserve"> </w:t>
      </w:r>
      <w:r>
        <w:rPr>
          <w:bCs/>
          <w:b/>
        </w:rPr>
        <w:t xml:space="preserve">A:</w:t>
      </w:r>
      <w:r>
        <w:t xml:space="preserve"> </w:t>
      </w:r>
      <w:r>
        <w:t xml:space="preserve">Ask your tiler to contact our technical support team before installation begins. We can provide installation guides, method statements, and telephone support to ensure your tiler is fully prepared.</w:t>
      </w:r>
    </w:p>
    <w:p>
      <w:pPr>
        <w:pStyle w:val="BodyText"/>
      </w:pPr>
      <w:r>
        <w:rPr>
          <w:bCs/>
          <w:b/>
        </w:rPr>
        <w:t xml:space="preserve">Q393:</w:t>
      </w:r>
      <w:r>
        <w:t xml:space="preserve"> </w:t>
      </w:r>
      <w:r>
        <w:t xml:space="preserve">Do you have recommended waterproofing contractors?</w:t>
      </w:r>
      <w:r>
        <w:t xml:space="preserve"> </w:t>
      </w:r>
      <w:r>
        <w:rPr>
          <w:bCs/>
          <w:b/>
        </w:rPr>
        <w:t xml:space="preserve">A:</w:t>
      </w:r>
      <w:r>
        <w:t xml:space="preserve"> </w:t>
      </w:r>
      <w:r>
        <w:t xml:space="preserve">We can recommend specialist waterproofing contractors who are experienced with residential bathroom and wet-area applications. Professional waterproofing is essential and should always be done by a specialist.</w:t>
      </w:r>
    </w:p>
    <w:p>
      <w:pPr>
        <w:pStyle w:val="BodyText"/>
      </w:pPr>
      <w:r>
        <w:rPr>
          <w:bCs/>
          <w:b/>
        </w:rPr>
        <w:t xml:space="preserve">Q394:</w:t>
      </w:r>
      <w:r>
        <w:t xml:space="preserve"> </w:t>
      </w:r>
      <w:r>
        <w:t xml:space="preserve">What is the difference between cement-based and epoxy-based grout?</w:t>
      </w:r>
      <w:r>
        <w:t xml:space="preserve"> </w:t>
      </w:r>
      <w:r>
        <w:rPr>
          <w:bCs/>
          <w:b/>
        </w:rPr>
        <w:t xml:space="preserve">A:</w:t>
      </w:r>
      <w:r>
        <w:t xml:space="preserve"> </w:t>
      </w:r>
      <w:r>
        <w:t xml:space="preserve">Cement-based grout is economical, easy to apply, and suitable for most applications. Epoxy grout is impervious to stains, chemicals, and moisture, making it ideal for wet areas and kitchens, but it requires expert application and costs significantly more.</w:t>
      </w:r>
    </w:p>
    <w:p>
      <w:pPr>
        <w:pStyle w:val="BodyText"/>
      </w:pPr>
      <w:r>
        <w:rPr>
          <w:bCs/>
          <w:b/>
        </w:rPr>
        <w:t xml:space="preserve">Q395:</w:t>
      </w:r>
      <w:r>
        <w:t xml:space="preserve"> </w:t>
      </w:r>
      <w:r>
        <w:t xml:space="preserve">How do I ensure my tiler is qualified?</w:t>
      </w:r>
      <w:r>
        <w:t xml:space="preserve"> </w:t>
      </w:r>
      <w:r>
        <w:rPr>
          <w:bCs/>
          <w:b/>
        </w:rPr>
        <w:t xml:space="preserve">A:</w:t>
      </w:r>
      <w:r>
        <w:t xml:space="preserve"> </w:t>
      </w:r>
      <w:r>
        <w:t xml:space="preserve">Ask for references, photos of previous work, and proof of insurance. A qualified tiler should understand substrate preparation, waterproofing requirements, expansion joints, and be willing to follow manufacturer specifications.</w:t>
      </w:r>
    </w:p>
    <w:p>
      <w:pPr>
        <w:pStyle w:val="BodyText"/>
      </w:pPr>
      <w:r>
        <w:rPr>
          <w:bCs/>
          <w:b/>
        </w:rPr>
        <w:t xml:space="preserve">Q396:</w:t>
      </w:r>
      <w:r>
        <w:t xml:space="preserve"> </w:t>
      </w:r>
      <w:r>
        <w:t xml:space="preserve">Can you provide tile layout drawings before installation?</w:t>
      </w:r>
      <w:r>
        <w:t xml:space="preserve"> </w:t>
      </w:r>
      <w:r>
        <w:rPr>
          <w:bCs/>
          <w:b/>
        </w:rPr>
        <w:t xml:space="preserve">A:</w:t>
      </w:r>
      <w:r>
        <w:t xml:space="preserve"> </w:t>
      </w:r>
      <w:r>
        <w:t xml:space="preserve">Yes, for larger projects we can provide layout drawings showing optimal tile placement, minimising cuts and ensuring balanced layouts. These drawings are particularly valuable for large-format tiles and pattern layouts.</w:t>
      </w:r>
    </w:p>
    <w:p>
      <w:pPr>
        <w:pStyle w:val="BodyText"/>
      </w:pPr>
      <w:r>
        <w:rPr>
          <w:bCs/>
          <w:b/>
        </w:rPr>
        <w:t xml:space="preserve">Q397:</w:t>
      </w:r>
      <w:r>
        <w:t xml:space="preserve"> </w:t>
      </w:r>
      <w:r>
        <w:t xml:space="preserve">What is</w:t>
      </w:r>
      <w:r>
        <w:t xml:space="preserve"> </w:t>
      </w:r>
      <w:r>
        <w:t xml:space="preserve">“</w:t>
      </w:r>
      <w:r>
        <w:t xml:space="preserve">buttering and beating</w:t>
      </w:r>
      <w:r>
        <w:t xml:space="preserve">”</w:t>
      </w:r>
      <w:r>
        <w:t xml:space="preserve"> </w:t>
      </w:r>
      <w:r>
        <w:t xml:space="preserve">in tile installation?</w:t>
      </w:r>
      <w:r>
        <w:t xml:space="preserve"> </w:t>
      </w:r>
      <w:r>
        <w:rPr>
          <w:bCs/>
          <w:b/>
        </w:rPr>
        <w:t xml:space="preserve">A:</w:t>
      </w:r>
      <w:r>
        <w:t xml:space="preserve"> </w:t>
      </w:r>
      <w:r>
        <w:t xml:space="preserve">This traditional technique involves applying adhesive to the substrate, placing the tile, then beating it into place with a rubber mallet to ensure full adhesive contact and eliminate voids. It remains an effective method for ensuring solid bedding.</w:t>
      </w:r>
    </w:p>
    <w:p>
      <w:pPr>
        <w:pStyle w:val="BodyText"/>
      </w:pPr>
      <w:r>
        <w:rPr>
          <w:bCs/>
          <w:b/>
        </w:rPr>
        <w:t xml:space="preserve">Q398:</w:t>
      </w:r>
      <w:r>
        <w:t xml:space="preserve"> </w:t>
      </w:r>
      <w:r>
        <w:t xml:space="preserve">Do you supply tile levelling systems?</w:t>
      </w:r>
      <w:r>
        <w:t xml:space="preserve"> </w:t>
      </w:r>
      <w:r>
        <w:rPr>
          <w:bCs/>
          <w:b/>
        </w:rPr>
        <w:t xml:space="preserve">A:</w:t>
      </w:r>
      <w:r>
        <w:t xml:space="preserve"> </w:t>
      </w:r>
      <w:r>
        <w:t xml:space="preserve">Yes, we stock tile levelling systems that ensure perfectly flat installations by eliminating lippage (height differences between adjacent tiles). These systems are essential for large-format tiles and are highly recommended for all premium installations.</w:t>
      </w:r>
    </w:p>
    <w:p>
      <w:pPr>
        <w:pStyle w:val="BodyText"/>
      </w:pPr>
      <w:r>
        <w:rPr>
          <w:bCs/>
          <w:b/>
        </w:rPr>
        <w:t xml:space="preserve">Q399:</w:t>
      </w:r>
      <w:r>
        <w:t xml:space="preserve"> </w:t>
      </w:r>
      <w:r>
        <w:t xml:space="preserve">What is lippage and how can it be avoided?</w:t>
      </w:r>
      <w:r>
        <w:t xml:space="preserve"> </w:t>
      </w:r>
      <w:r>
        <w:rPr>
          <w:bCs/>
          <w:b/>
        </w:rPr>
        <w:t xml:space="preserve">A:</w:t>
      </w:r>
      <w:r>
        <w:t xml:space="preserve"> </w:t>
      </w:r>
      <w:r>
        <w:t xml:space="preserve">Lippage is the height difference between adjacent tiles that creates a trip hazard and looks unsightly. It can be avoided through proper substrate preparation, use of a tile levelling system, correct trowel selection, and careful installation technique.</w:t>
      </w:r>
    </w:p>
    <w:p>
      <w:pPr>
        <w:pStyle w:val="BodyText"/>
      </w:pPr>
      <w:r>
        <w:rPr>
          <w:bCs/>
          <w:b/>
        </w:rPr>
        <w:t xml:space="preserve">Q400:</w:t>
      </w:r>
      <w:r>
        <w:t xml:space="preserve"> </w:t>
      </w:r>
      <w:r>
        <w:t xml:space="preserve">Should I insist on a wet-bed or direct-stick installation?</w:t>
      </w:r>
      <w:r>
        <w:t xml:space="preserve"> </w:t>
      </w:r>
      <w:r>
        <w:rPr>
          <w:bCs/>
          <w:b/>
        </w:rPr>
        <w:t xml:space="preserve">A:</w:t>
      </w:r>
      <w:r>
        <w:t xml:space="preserve"> </w:t>
      </w:r>
      <w:r>
        <w:t xml:space="preserve">For most residential renovations on concrete substrates, direct-stick (bonded) installation is appropriate. Wet-bed (unbonded) installation is used where significant levelling is required or where an uncoupling membrane is specified. Your tiler will recommend the appropriate method.</w:t>
      </w:r>
    </w:p>
    <w:p>
      <w:pPr>
        <w:pStyle w:val="BodyText"/>
      </w:pPr>
      <w:r>
        <w:rPr>
          <w:bCs/>
          <w:b/>
        </w:rPr>
        <w:t xml:space="preserve">Q401:</w:t>
      </w:r>
      <w:r>
        <w:t xml:space="preserve"> </w:t>
      </w:r>
      <w:r>
        <w:t xml:space="preserve">Do you have technical specifications for underfloor heating installation?</w:t>
      </w:r>
      <w:r>
        <w:t xml:space="preserve"> </w:t>
      </w:r>
      <w:r>
        <w:rPr>
          <w:bCs/>
          <w:b/>
        </w:rPr>
        <w:t xml:space="preserve">A:</w:t>
      </w:r>
      <w:r>
        <w:t xml:space="preserve"> </w:t>
      </w:r>
      <w:r>
        <w:t xml:space="preserve">Yes, we provide guidelines for installing tiles over underfloor heating, including maximum temperature settings, expansion joint requirements, and adhesive specifications. The heating system must be commissioned before tiling begins.</w:t>
      </w:r>
    </w:p>
    <w:p>
      <w:pPr>
        <w:pStyle w:val="BodyText"/>
      </w:pPr>
      <w:r>
        <w:rPr>
          <w:bCs/>
          <w:b/>
        </w:rPr>
        <w:t xml:space="preserve">Q402:</w:t>
      </w:r>
      <w:r>
        <w:t xml:space="preserve"> </w:t>
      </w:r>
      <w:r>
        <w:t xml:space="preserve">What is an uncoupling membrane and when is it needed?</w:t>
      </w:r>
      <w:r>
        <w:t xml:space="preserve"> </w:t>
      </w:r>
      <w:r>
        <w:rPr>
          <w:bCs/>
          <w:b/>
        </w:rPr>
        <w:t xml:space="preserve">A:</w:t>
      </w:r>
      <w:r>
        <w:t xml:space="preserve"> </w:t>
      </w:r>
      <w:r>
        <w:t xml:space="preserve">An uncoupling membrane is a dimpled mat placed between the substrate and tile that absorbs substrate movement, preventing cracks from transferring to the tile layer. It is recommended for problematic substrates, timber floors, and large-format tile installations.</w:t>
      </w:r>
    </w:p>
    <w:p>
      <w:pPr>
        <w:pStyle w:val="BodyText"/>
      </w:pPr>
      <w:r>
        <w:rPr>
          <w:bCs/>
          <w:b/>
        </w:rPr>
        <w:t xml:space="preserve">Q403:</w:t>
      </w:r>
      <w:r>
        <w:t xml:space="preserve"> </w:t>
      </w:r>
      <w:r>
        <w:t xml:space="preserve">Can your tiles be installed on timber floors?</w:t>
      </w:r>
      <w:r>
        <w:t xml:space="preserve"> </w:t>
      </w:r>
      <w:r>
        <w:rPr>
          <w:bCs/>
          <w:b/>
        </w:rPr>
        <w:t xml:space="preserve">A:</w:t>
      </w:r>
      <w:r>
        <w:t xml:space="preserve"> </w:t>
      </w:r>
      <w:r>
        <w:t xml:space="preserve">Tiles should not be installed directly on timber floors. An appropriate tile backer board or uncoupling membrane must be used to isolate the tile layer from timber movement. We can specify the correct system for your application.</w:t>
      </w:r>
    </w:p>
    <w:p>
      <w:pPr>
        <w:pStyle w:val="BodyText"/>
      </w:pPr>
      <w:r>
        <w:rPr>
          <w:bCs/>
          <w:b/>
        </w:rPr>
        <w:t xml:space="preserve">Q404:</w:t>
      </w:r>
      <w:r>
        <w:t xml:space="preserve"> </w:t>
      </w:r>
      <w:r>
        <w:t xml:space="preserve">What is the maximum tile weight for upper-floor installations?</w:t>
      </w:r>
      <w:r>
        <w:t xml:space="preserve"> </w:t>
      </w:r>
      <w:r>
        <w:rPr>
          <w:bCs/>
          <w:b/>
        </w:rPr>
        <w:t xml:space="preserve">A:</w:t>
      </w:r>
      <w:r>
        <w:t xml:space="preserve"> </w:t>
      </w:r>
      <w:r>
        <w:t xml:space="preserve">Standard 10mm porcelain tiles (approximately 20kg/m²) are suitable for most upper floors. Large-format or thick tiles may require structural assessment. We can advise if your selection requires engineer sign-off.</w:t>
      </w:r>
    </w:p>
    <w:p>
      <w:pPr>
        <w:pStyle w:val="BodyText"/>
      </w:pPr>
      <w:r>
        <w:rPr>
          <w:bCs/>
          <w:b/>
        </w:rPr>
        <w:t xml:space="preserve">Q405:</w:t>
      </w:r>
      <w:r>
        <w:t xml:space="preserve"> </w:t>
      </w:r>
      <w:r>
        <w:t xml:space="preserve">Do you supply primers and floor preparation compounds?</w:t>
      </w:r>
      <w:r>
        <w:t xml:space="preserve"> </w:t>
      </w:r>
      <w:r>
        <w:rPr>
          <w:bCs/>
          <w:b/>
        </w:rPr>
        <w:t xml:space="preserve">A:</w:t>
      </w:r>
      <w:r>
        <w:t xml:space="preserve"> </w:t>
      </w:r>
      <w:r>
        <w:t xml:space="preserve">Yes, we supply primers, self-levelling compounds, and screed additives for substrate preparation. Proper preparation is essential and we can specify the right products for your substrate type.</w:t>
      </w:r>
    </w:p>
    <w:p>
      <w:pPr>
        <w:pStyle w:val="BodyText"/>
      </w:pPr>
      <w:r>
        <w:rPr>
          <w:bCs/>
          <w:b/>
        </w:rPr>
        <w:t xml:space="preserve">Q406:</w:t>
      </w:r>
      <w:r>
        <w:t xml:space="preserve"> </w:t>
      </w:r>
      <w:r>
        <w:t xml:space="preserve">What is the correct trowel size for large-format tiles?</w:t>
      </w:r>
      <w:r>
        <w:t xml:space="preserve"> </w:t>
      </w:r>
      <w:r>
        <w:rPr>
          <w:bCs/>
          <w:b/>
        </w:rPr>
        <w:t xml:space="preserve">A:</w:t>
      </w:r>
      <w:r>
        <w:t xml:space="preserve"> </w:t>
      </w:r>
      <w:r>
        <w:t xml:space="preserve">Large-format tiles (600x600mm and above) typically require a 10mm or 12mm notched trowel. The trowel size must be matched to the tile size, substrate flatness, and adhesive type. Your tiler will select the appropriate trowel.</w:t>
      </w:r>
    </w:p>
    <w:p>
      <w:pPr>
        <w:pStyle w:val="BodyText"/>
      </w:pPr>
      <w:r>
        <w:rPr>
          <w:bCs/>
          <w:b/>
        </w:rPr>
        <w:t xml:space="preserve">Q408:</w:t>
      </w:r>
      <w:r>
        <w:t xml:space="preserve"> </w:t>
      </w:r>
      <w:r>
        <w:t xml:space="preserve">Do you provide wet-area installation certificates?</w:t>
      </w:r>
      <w:r>
        <w:t xml:space="preserve"> </w:t>
      </w:r>
      <w:r>
        <w:rPr>
          <w:bCs/>
          <w:b/>
        </w:rPr>
        <w:t xml:space="preserve">A:</w:t>
      </w:r>
      <w:r>
        <w:t xml:space="preserve"> </w:t>
      </w:r>
      <w:r>
        <w:t xml:space="preserve">Wet-area certificates are issued by the installing waterproofing contractor. We provide product compliance documentation and can recommend certified waterproofing applicators who will issue the required certificates.</w:t>
      </w:r>
    </w:p>
    <w:p>
      <w:pPr>
        <w:pStyle w:val="BodyText"/>
      </w:pPr>
      <w:r>
        <w:rPr>
          <w:bCs/>
          <w:b/>
        </w:rPr>
        <w:t xml:space="preserve">Q409:</w:t>
      </w:r>
      <w:r>
        <w:t xml:space="preserve"> </w:t>
      </w:r>
      <w:r>
        <w:t xml:space="preserve">What is the minimum screed thickness for floor tiling?</w:t>
      </w:r>
      <w:r>
        <w:t xml:space="preserve"> </w:t>
      </w:r>
      <w:r>
        <w:rPr>
          <w:bCs/>
          <w:b/>
        </w:rPr>
        <w:t xml:space="preserve">A:</w:t>
      </w:r>
      <w:r>
        <w:t xml:space="preserve"> </w:t>
      </w:r>
      <w:r>
        <w:t xml:space="preserve">Bonded screeds should be minimum 25mm thick. Unbonded screeds require minimum 50mm. The screed must be left to cure for at least 28 days before tiling. Your builder or tiler will specify the appropriate screed for your project.</w:t>
      </w:r>
    </w:p>
    <w:p>
      <w:pPr>
        <w:pStyle w:val="BodyText"/>
      </w:pPr>
      <w:r>
        <w:rPr>
          <w:bCs/>
          <w:b/>
        </w:rPr>
        <w:t xml:space="preserve">Q410:</w:t>
      </w:r>
      <w:r>
        <w:t xml:space="preserve"> </w:t>
      </w:r>
      <w:r>
        <w:t xml:space="preserve">Do you have Spanish or Italian installation standards documentation?</w:t>
      </w:r>
      <w:r>
        <w:t xml:space="preserve"> </w:t>
      </w:r>
      <w:r>
        <w:rPr>
          <w:bCs/>
          <w:b/>
        </w:rPr>
        <w:t xml:space="preserve">A:</w:t>
      </w:r>
      <w:r>
        <w:t xml:space="preserve"> </w:t>
      </w:r>
      <w:r>
        <w:t xml:space="preserve">Our imported tiles come with manufacturer installation guidelines, which may reference European standards (EN). We tranand supplement these with South African SANS 10107 requirements for local compliance.</w:t>
      </w:r>
    </w:p>
    <w:p>
      <w:pPr>
        <w:pStyle w:val="BodyText"/>
      </w:pPr>
      <w:r>
        <w:rPr>
          <w:bCs/>
          <w:b/>
        </w:rPr>
        <w:t xml:space="preserve">Q411:</w:t>
      </w:r>
      <w:r>
        <w:t xml:space="preserve"> </w:t>
      </w:r>
      <w:r>
        <w:t xml:space="preserve">Can tile adhesive be applied in cold weather?</w:t>
      </w:r>
      <w:r>
        <w:t xml:space="preserve"> </w:t>
      </w:r>
      <w:r>
        <w:rPr>
          <w:bCs/>
          <w:b/>
        </w:rPr>
        <w:t xml:space="preserve">A:</w:t>
      </w:r>
      <w:r>
        <w:t xml:space="preserve"> </w:t>
      </w:r>
      <w:r>
        <w:t xml:space="preserve">Tile adhesive should be applied when temperatures are between 5°C and 35°C. In cold weather, use rapid-set adhesives and ensure the substrate is frost-free. Extended curing times may be needed. Your tiler will advise on winter installation.</w:t>
      </w:r>
    </w:p>
    <w:p>
      <w:pPr>
        <w:pStyle w:val="BodyText"/>
      </w:pPr>
      <w:r>
        <w:rPr>
          <w:bCs/>
          <w:b/>
        </w:rPr>
        <w:t xml:space="preserve">Q412:</w:t>
      </w:r>
      <w:r>
        <w:t xml:space="preserve"> </w:t>
      </w:r>
      <w:r>
        <w:t xml:space="preserve">What is the best way to cut large-format tiles?</w:t>
      </w:r>
      <w:r>
        <w:t xml:space="preserve"> </w:t>
      </w:r>
      <w:r>
        <w:rPr>
          <w:bCs/>
          <w:b/>
        </w:rPr>
        <w:t xml:space="preserve">A:</w:t>
      </w:r>
      <w:r>
        <w:t xml:space="preserve"> </w:t>
      </w:r>
      <w:r>
        <w:t xml:space="preserve">Large-format tiles should be cut using a professional wet saw with a continuous-rim diamond blade. For on-site cutting, a rail-guided large-format tile cutter is essential. Complex cuts may require a specialist cutting service.</w:t>
      </w:r>
    </w:p>
    <w:p>
      <w:pPr>
        <w:pStyle w:val="BodyText"/>
      </w:pPr>
      <w:r>
        <w:rPr>
          <w:bCs/>
          <w:b/>
        </w:rPr>
        <w:t xml:space="preserve">Q413:</w:t>
      </w:r>
      <w:r>
        <w:t xml:space="preserve"> </w:t>
      </w:r>
      <w:r>
        <w:t xml:space="preserve">Do you supply joint sealants and silicone?</w:t>
      </w:r>
      <w:r>
        <w:t xml:space="preserve"> </w:t>
      </w:r>
      <w:r>
        <w:rPr>
          <w:bCs/>
          <w:b/>
        </w:rPr>
        <w:t xml:space="preserve">A:</w:t>
      </w:r>
      <w:r>
        <w:t xml:space="preserve"> </w:t>
      </w:r>
      <w:r>
        <w:t xml:space="preserve">Yes, we supply colour-matched silicones and joint sealants for perimeter joints, movement joints, and wet-area sealing. These are essential for a professional, watertight installation.</w:t>
      </w:r>
    </w:p>
    <w:p>
      <w:pPr>
        <w:pStyle w:val="BodyText"/>
      </w:pPr>
      <w:r>
        <w:rPr>
          <w:bCs/>
          <w:b/>
        </w:rPr>
        <w:t xml:space="preserve">Q414:</w:t>
      </w:r>
      <w:r>
        <w:t xml:space="preserve"> </w:t>
      </w:r>
      <w:r>
        <w:t xml:space="preserve">What happens if my tiler installs the tiles incorrectly?</w:t>
      </w:r>
      <w:r>
        <w:t xml:space="preserve"> </w:t>
      </w:r>
      <w:r>
        <w:rPr>
          <w:bCs/>
          <w:b/>
        </w:rPr>
        <w:t xml:space="preserve">A:</w:t>
      </w:r>
      <w:r>
        <w:t xml:space="preserve"> </w:t>
      </w:r>
      <w:r>
        <w:t xml:space="preserve">Installation issues are the responsibility of the installing contractor. We recommend using experienced, insured tilers and ensuring they follow manufacturer specifications. Our technical team can assess installation issues and advise on remediation.</w:t>
      </w:r>
    </w:p>
    <w:p>
      <w:pPr>
        <w:pStyle w:val="BodyText"/>
      </w:pPr>
      <w:r>
        <w:rPr>
          <w:bCs/>
          <w:b/>
        </w:rPr>
        <w:t xml:space="preserve">Q415:</w:t>
      </w:r>
      <w:r>
        <w:t xml:space="preserve"> </w:t>
      </w:r>
      <w:r>
        <w:t xml:space="preserve">Can you provide a bill of quantities for my project?</w:t>
      </w:r>
      <w:r>
        <w:t xml:space="preserve"> </w:t>
      </w:r>
      <w:r>
        <w:rPr>
          <w:bCs/>
          <w:b/>
        </w:rPr>
        <w:t xml:space="preserve">A:</w:t>
      </w:r>
      <w:r>
        <w:t xml:space="preserve"> </w:t>
      </w:r>
      <w:r>
        <w:t xml:space="preserve">Yes, we can prepare a detailed bill of quantities listing all required materials — tiles, adhesive, grout, trim, sealant, waterproofing — with quantities and estimated costs. This is a complimentary service for qualifying projects.</w:t>
      </w:r>
    </w:p>
    <w:p>
      <w:pPr>
        <w:pStyle w:val="BodyText"/>
      </w:pPr>
      <w:r>
        <w:rPr>
          <w:bCs/>
          <w:b/>
        </w:rPr>
        <w:t xml:space="preserve">Q416:</w:t>
      </w:r>
      <w:r>
        <w:t xml:space="preserve"> </w:t>
      </w:r>
      <w:r>
        <w:t xml:space="preserve">Do you recommend specific brands of adhesive?</w:t>
      </w:r>
      <w:r>
        <w:t xml:space="preserve"> </w:t>
      </w:r>
      <w:r>
        <w:rPr>
          <w:bCs/>
          <w:b/>
        </w:rPr>
        <w:t xml:space="preserve">A:</w:t>
      </w:r>
      <w:r>
        <w:t xml:space="preserve"> </w:t>
      </w:r>
      <w:r>
        <w:t xml:space="preserve">We recommend quality adhesives from established manufacturers such as leading adhesive manufacturers, leading adhesive manufacturers, or equivalent SANS-compliant products. The specific product depends on your tile type, substrate, and application.</w:t>
      </w:r>
    </w:p>
    <w:p>
      <w:pPr>
        <w:pStyle w:val="BodyText"/>
      </w:pPr>
      <w:r>
        <w:rPr>
          <w:bCs/>
          <w:b/>
        </w:rPr>
        <w:t xml:space="preserve">Q417:</w:t>
      </w:r>
      <w:r>
        <w:t xml:space="preserve"> </w:t>
      </w:r>
      <w:r>
        <w:t xml:space="preserve">What is the shelf life of opened adhesive bags?</w:t>
      </w:r>
      <w:r>
        <w:t xml:space="preserve"> </w:t>
      </w:r>
      <w:r>
        <w:rPr>
          <w:bCs/>
          <w:b/>
        </w:rPr>
        <w:t xml:space="preserve">A:</w:t>
      </w:r>
      <w:r>
        <w:t xml:space="preserve"> </w:t>
      </w:r>
      <w:r>
        <w:t xml:space="preserve">Opened bags of cement-based adhesive should be used within 24 hours. Unopened bags stored in a dry environment typically have a 6-12 month shelf life. Always check manufacturer dates and storage instructions.</w:t>
      </w:r>
    </w:p>
    <w:p>
      <w:pPr>
        <w:pStyle w:val="BodyText"/>
      </w:pPr>
      <w:r>
        <w:rPr>
          <w:bCs/>
          <w:b/>
        </w:rPr>
        <w:t xml:space="preserve">Q418:</w:t>
      </w:r>
      <w:r>
        <w:t xml:space="preserve"> </w:t>
      </w:r>
      <w:r>
        <w:t xml:space="preserve">Can I install tiles myself or should I always use a professional?</w:t>
      </w:r>
      <w:r>
        <w:t xml:space="preserve"> </w:t>
      </w:r>
      <w:r>
        <w:rPr>
          <w:bCs/>
          <w:b/>
        </w:rPr>
        <w:t xml:space="preserve">A:</w:t>
      </w:r>
      <w:r>
        <w:t xml:space="preserve"> </w:t>
      </w:r>
      <w:r>
        <w:t xml:space="preserve">While experienced DIYers can install simple wall tiles, professional installation is strongly recommended for floor tiles, large-format tiles, wet areas, and any premium renovation. Poor installation is the most common cause of tile failure.</w:t>
      </w:r>
    </w:p>
    <w:p>
      <w:pPr>
        <w:pStyle w:val="BodyText"/>
      </w:pPr>
      <w:r>
        <w:rPr>
          <w:bCs/>
          <w:b/>
        </w:rPr>
        <w:t xml:space="preserve">Q419:</w:t>
      </w:r>
      <w:r>
        <w:t xml:space="preserve"> </w:t>
      </w:r>
      <w:r>
        <w:t xml:space="preserve">What tools does a professional tiler need for your tiles?</w:t>
      </w:r>
      <w:r>
        <w:t xml:space="preserve"> </w:t>
      </w:r>
      <w:r>
        <w:rPr>
          <w:bCs/>
          <w:b/>
        </w:rPr>
        <w:t xml:space="preserve">A:</w:t>
      </w:r>
      <w:r>
        <w:t xml:space="preserve"> </w:t>
      </w:r>
      <w:r>
        <w:t xml:space="preserve">Essential tools include: wet saw, angle grinder with diamond blade, notched trowels, rubber mallets, spirit levels, tile spacers, tile levelling system, mixing paddle, and appropriate safety equipment. Large-format work requires additional equipment.</w:t>
      </w:r>
    </w:p>
    <w:p>
      <w:pPr>
        <w:pStyle w:val="BodyText"/>
      </w:pPr>
      <w:r>
        <w:rPr>
          <w:bCs/>
          <w:b/>
        </w:rPr>
        <w:t xml:space="preserve">Q420:</w:t>
      </w:r>
      <w:r>
        <w:t xml:space="preserve"> </w:t>
      </w:r>
      <w:r>
        <w:t xml:space="preserve">Do you provide installation warranties?</w:t>
      </w:r>
      <w:r>
        <w:t xml:space="preserve"> </w:t>
      </w:r>
      <w:r>
        <w:rPr>
          <w:bCs/>
          <w:b/>
        </w:rPr>
        <w:t xml:space="preserve">A:</w:t>
      </w:r>
      <w:r>
        <w:t xml:space="preserve"> </w:t>
      </w:r>
      <w:r>
        <w:t xml:space="preserve">Installation warranties are provided by the installing contractor, not the tile supplier. Product warranties are provided by the tile manufacturer. Ensure your tiler provides a written warranty for their workmanship.</w:t>
      </w:r>
    </w:p>
    <w:p>
      <w:pPr>
        <w:pStyle w:val="BodyText"/>
      </w:pPr>
      <w:r>
        <w:rPr>
          <w:bCs/>
          <w:b/>
        </w:rPr>
        <w:t xml:space="preserve">Q421:</w:t>
      </w:r>
      <w:r>
        <w:t xml:space="preserve"> </w:t>
      </w:r>
      <w:r>
        <w:t xml:space="preserve">How do I check if my substrate is suitable for tiling?</w:t>
      </w:r>
      <w:r>
        <w:t xml:space="preserve"> </w:t>
      </w:r>
      <w:r>
        <w:rPr>
          <w:bCs/>
          <w:b/>
        </w:rPr>
        <w:t xml:space="preserve">A:</w:t>
      </w:r>
      <w:r>
        <w:t xml:space="preserve"> </w:t>
      </w:r>
      <w:r>
        <w:t xml:space="preserve">Your tiler will check for structural integrity, levelness, moisture content, and surface contamination. A simple test is to tape a plastic sheet to the floor overnight — condensation indicates excess moisture that must be addressed before tiling.</w:t>
      </w:r>
    </w:p>
    <w:p>
      <w:pPr>
        <w:pStyle w:val="BodyText"/>
      </w:pPr>
      <w:r>
        <w:rPr>
          <w:bCs/>
          <w:b/>
        </w:rPr>
        <w:t xml:space="preserve">Q422:</w:t>
      </w:r>
      <w:r>
        <w:t xml:space="preserve"> </w:t>
      </w:r>
      <w:r>
        <w:t xml:space="preserve">What is the best way to clean tiles during installation?</w:t>
      </w:r>
    </w:p>
    <w:p>
      <w:pPr>
        <w:pStyle w:val="BodyText"/>
      </w:pPr>
      <w:r>
        <w:rPr>
          <w:bCs/>
          <w:b/>
        </w:rPr>
        <w:t xml:space="preserve">Q423:</w:t>
      </w:r>
      <w:r>
        <w:t xml:space="preserve"> </w:t>
      </w:r>
      <w:r>
        <w:t xml:space="preserve">Do you have a list of questions I should ask my tiler before hiring?</w:t>
      </w:r>
      <w:r>
        <w:t xml:space="preserve"> </w:t>
      </w:r>
      <w:r>
        <w:rPr>
          <w:bCs/>
          <w:b/>
        </w:rPr>
        <w:t xml:space="preserve">A:</w:t>
      </w:r>
      <w:r>
        <w:t xml:space="preserve"> </w:t>
      </w:r>
      <w:r>
        <w:t xml:space="preserve">Yes, we can provide a checklist of questions covering experience, references, insurance, warranty terms, payment schedule, timeline, and their familiarity with your specific tile type and installation requirements.</w:t>
      </w:r>
    </w:p>
    <w:p>
      <w:pPr>
        <w:pStyle w:val="BodyText"/>
      </w:pPr>
      <w:r>
        <w:rPr>
          <w:bCs/>
          <w:b/>
        </w:rPr>
        <w:t xml:space="preserve">Q424:</w:t>
      </w:r>
      <w:r>
        <w:t xml:space="preserve"> </w:t>
      </w:r>
      <w:r>
        <w:t xml:space="preserve">Can tiles be installed in direct sunlight or hot conditions?</w:t>
      </w:r>
      <w:r>
        <w:t xml:space="preserve"> </w:t>
      </w:r>
      <w:r>
        <w:rPr>
          <w:bCs/>
          <w:b/>
        </w:rPr>
        <w:t xml:space="preserve">A:</w:t>
      </w:r>
      <w:r>
        <w:t xml:space="preserve"> </w:t>
      </w:r>
      <w:r>
        <w:t xml:space="preserve">Avoid tiling in direct sunlight or temperatures above 35°C. Adhesive and grout dry too quickly, affecting bond strength. Work in shade, use rapid-set products if necessary, and protect fresh installations from sun and wind.</w:t>
      </w:r>
    </w:p>
    <w:p>
      <w:pPr>
        <w:pStyle w:val="BodyText"/>
      </w:pPr>
      <w:r>
        <w:rPr>
          <w:bCs/>
          <w:b/>
        </w:rPr>
        <w:t xml:space="preserve">Q425:</w:t>
      </w:r>
      <w:r>
        <w:t xml:space="preserve"> </w:t>
      </w:r>
      <w:r>
        <w:t xml:space="preserve">Do you provide substrate inspection services?</w:t>
      </w:r>
      <w:r>
        <w:t xml:space="preserve"> </w:t>
      </w:r>
      <w:r>
        <w:rPr>
          <w:bCs/>
          <w:b/>
        </w:rPr>
        <w:t xml:space="preserve">A:</w:t>
      </w:r>
      <w:r>
        <w:t xml:space="preserve"> </w:t>
      </w:r>
      <w:r>
        <w:t xml:space="preserve">For large projects, our technical team can assess substrate readiness and provide recommendations for preparation. This is particularly valuable for large-format tile installations where substrate flatness is critical.</w:t>
      </w:r>
    </w:p>
    <w:p>
      <w:pPr>
        <w:pStyle w:val="BodyText"/>
      </w:pPr>
      <w:r>
        <w:rPr>
          <w:bCs/>
          <w:b/>
        </w:rPr>
        <w:t xml:space="preserve">Q426:</w:t>
      </w:r>
      <w:r>
        <w:t xml:space="preserve"> </w:t>
      </w:r>
      <w:r>
        <w:t xml:space="preserve">What is the correct mixing ratio for tile adhesive?</w:t>
      </w:r>
      <w:r>
        <w:t xml:space="preserve"> </w:t>
      </w:r>
      <w:r>
        <w:rPr>
          <w:bCs/>
          <w:b/>
        </w:rPr>
        <w:t xml:space="preserve">A:</w:t>
      </w:r>
      <w:r>
        <w:t xml:space="preserve"> </w:t>
      </w:r>
      <w:r>
        <w:t xml:space="preserve">Always follow the manufacturer’s mixing instructions on the bag. Typically, this is approximately 4-5 parts powder to 1 part water by volume. Use clean water and mix to a smooth, lump-free consistency.</w:t>
      </w:r>
    </w:p>
    <w:p>
      <w:pPr>
        <w:pStyle w:val="BodyText"/>
      </w:pPr>
      <w:r>
        <w:rPr>
          <w:bCs/>
          <w:b/>
        </w:rPr>
        <w:t xml:space="preserve">Q427:</w:t>
      </w:r>
      <w:r>
        <w:t xml:space="preserve"> </w:t>
      </w:r>
      <w:r>
        <w:t xml:space="preserve">Can your tiles be installed using a tile glue gun?</w:t>
      </w:r>
      <w:r>
        <w:t xml:space="preserve"> </w:t>
      </w:r>
      <w:r>
        <w:rPr>
          <w:bCs/>
          <w:b/>
        </w:rPr>
        <w:t xml:space="preserve">A:</w:t>
      </w:r>
      <w:r>
        <w:t xml:space="preserve"> </w:t>
      </w:r>
      <w:r>
        <w:t xml:space="preserve">Tile glue guns are not suitable for floor tiles or wet areas. They may be used for small decorative wall tiles in dry areas, but we recommend proper cement-based adhesive for all permanent installations.</w:t>
      </w:r>
    </w:p>
    <w:p>
      <w:pPr>
        <w:pStyle w:val="BodyText"/>
      </w:pPr>
      <w:r>
        <w:rPr>
          <w:bCs/>
          <w:b/>
        </w:rPr>
        <w:t xml:space="preserve">Q428:</w:t>
      </w:r>
      <w:r>
        <w:t xml:space="preserve"> </w:t>
      </w:r>
      <w:r>
        <w:t xml:space="preserve">Do you supply edge trims and how are they installed?</w:t>
      </w:r>
      <w:r>
        <w:t xml:space="preserve"> </w:t>
      </w:r>
      <w:r>
        <w:rPr>
          <w:bCs/>
          <w:b/>
        </w:rPr>
        <w:t xml:space="preserve">A:</w:t>
      </w:r>
      <w:r>
        <w:t xml:space="preserve"> </w:t>
      </w:r>
      <w:r>
        <w:t xml:space="preserve">Yes, we supply aluminium, stainless steel, and PVC edge trims. They are installed during tiling, with the anchoring leg embedded in the adhesive and the visible leg finishing the tile edge neatly.</w:t>
      </w:r>
    </w:p>
    <w:p>
      <w:pPr>
        <w:pStyle w:val="BodyText"/>
      </w:pPr>
      <w:r>
        <w:rPr>
          <w:bCs/>
          <w:b/>
        </w:rPr>
        <w:t xml:space="preserve">Q429:</w:t>
      </w:r>
      <w:r>
        <w:t xml:space="preserve"> </w:t>
      </w:r>
      <w:r>
        <w:t xml:space="preserve">What is</w:t>
      </w:r>
      <w:r>
        <w:t xml:space="preserve"> </w:t>
      </w:r>
      <w:r>
        <w:t xml:space="preserve">“</w:t>
      </w:r>
      <w:r>
        <w:t xml:space="preserve">floating</w:t>
      </w:r>
      <w:r>
        <w:t xml:space="preserve">”</w:t>
      </w:r>
      <w:r>
        <w:t xml:space="preserve"> </w:t>
      </w:r>
      <w:r>
        <w:t xml:space="preserve">a tile floor?</w:t>
      </w:r>
      <w:r>
        <w:t xml:space="preserve"> </w:t>
      </w:r>
      <w:r>
        <w:rPr>
          <w:bCs/>
          <w:b/>
        </w:rPr>
        <w:t xml:space="preserve">A:</w:t>
      </w:r>
      <w:r>
        <w:t xml:space="preserve"> </w:t>
      </w:r>
      <w:r>
        <w:t xml:space="preserve">A floating floor is not bonded to the substrate but sits on an underlayment. This is common with laminate and LVT but not with ceramic or porcelain tiles, which must be firmly bonded to the substrate.</w:t>
      </w:r>
    </w:p>
    <w:p>
      <w:pPr>
        <w:pStyle w:val="BodyText"/>
      </w:pPr>
      <w:r>
        <w:rPr>
          <w:bCs/>
          <w:b/>
        </w:rPr>
        <w:t xml:space="preserve">Q430:</w:t>
      </w:r>
      <w:r>
        <w:t xml:space="preserve"> </w:t>
      </w:r>
      <w:r>
        <w:t xml:space="preserve">How do I handle existing drains when retiling a bathroom floor?</w:t>
      </w:r>
      <w:r>
        <w:t xml:space="preserve"> </w:t>
      </w:r>
      <w:r>
        <w:rPr>
          <w:bCs/>
          <w:b/>
        </w:rPr>
        <w:t xml:space="preserve">A:</w:t>
      </w:r>
      <w:r>
        <w:t xml:space="preserve"> </w:t>
      </w:r>
      <w:r>
        <w:t xml:space="preserve">Your tiler will adjust the drain height to accommodate the new tile thickness. This may involve modifying the plumbing. Ensure this is planned before tiling begins, as retroactive drain adjustment is difficult.</w:t>
      </w:r>
    </w:p>
    <w:p>
      <w:pPr>
        <w:pStyle w:val="BodyText"/>
      </w:pPr>
      <w:r>
        <w:rPr>
          <w:bCs/>
          <w:b/>
        </w:rPr>
        <w:t xml:space="preserve">Q431:</w:t>
      </w:r>
      <w:r>
        <w:t xml:space="preserve"> </w:t>
      </w:r>
      <w:r>
        <w:t xml:space="preserve">Do you recommend tiling before or after painting?</w:t>
      </w:r>
      <w:r>
        <w:t xml:space="preserve"> </w:t>
      </w:r>
      <w:r>
        <w:rPr>
          <w:bCs/>
          <w:b/>
        </w:rPr>
        <w:t xml:space="preserve">A:</w:t>
      </w:r>
      <w:r>
        <w:t xml:space="preserve"> </w:t>
      </w:r>
      <w:r>
        <w:t xml:space="preserve">Tile before painting to protect walls from adhesive and grout splatter. Painters can cut in neatly around finished tile edges. This sequence prevents damage to painted surfaces during tiling.</w:t>
      </w:r>
    </w:p>
    <w:p>
      <w:pPr>
        <w:pStyle w:val="BodyText"/>
      </w:pPr>
      <w:r>
        <w:rPr>
          <w:bCs/>
          <w:b/>
        </w:rPr>
        <w:t xml:space="preserve">Q432:</w:t>
      </w:r>
      <w:r>
        <w:t xml:space="preserve"> </w:t>
      </w:r>
      <w:r>
        <w:t xml:space="preserve">Can tiles be installed over underfloor heating cables?</w:t>
      </w:r>
      <w:r>
        <w:t xml:space="preserve"> </w:t>
      </w:r>
      <w:r>
        <w:rPr>
          <w:bCs/>
          <w:b/>
        </w:rPr>
        <w:t xml:space="preserve">A:</w:t>
      </w:r>
      <w:r>
        <w:t xml:space="preserve"> </w:t>
      </w:r>
      <w:r>
        <w:t xml:space="preserve">Yes, tiles are installed directly over underfloor heating mats or cables using a flexible, polymer-modified adhesive. The heating system must be fully tested before tiling and not activated until the adhesive has fully cured.</w:t>
      </w:r>
    </w:p>
    <w:p>
      <w:pPr>
        <w:pStyle w:val="BodyText"/>
      </w:pPr>
      <w:r>
        <w:rPr>
          <w:bCs/>
          <w:b/>
        </w:rPr>
        <w:t xml:space="preserve">Q433:</w:t>
      </w:r>
      <w:r>
        <w:t xml:space="preserve"> </w:t>
      </w:r>
      <w:r>
        <w:t xml:space="preserve">What is the minimum curing time before walking on newly tiled floors?</w:t>
      </w:r>
      <w:r>
        <w:t xml:space="preserve"> </w:t>
      </w:r>
      <w:r>
        <w:rPr>
          <w:bCs/>
          <w:b/>
        </w:rPr>
        <w:t xml:space="preserve">A:</w:t>
      </w:r>
      <w:r>
        <w:t xml:space="preserve"> </w:t>
      </w:r>
      <w:r>
        <w:t xml:space="preserve">Avoid walking on newly tiled floors for at least 24 hours. Heavy traffic and furniture should wait 48-72 hours. The adhesive manufacturer may specify longer curing times for specific products.</w:t>
      </w:r>
    </w:p>
    <w:p>
      <w:pPr>
        <w:pStyle w:val="BodyText"/>
      </w:pPr>
      <w:r>
        <w:rPr>
          <w:bCs/>
          <w:b/>
        </w:rPr>
        <w:t xml:space="preserve">Q434:</w:t>
      </w:r>
      <w:r>
        <w:t xml:space="preserve"> </w:t>
      </w:r>
      <w:r>
        <w:t xml:space="preserve">Do you provide after-hours technical support for tilers?</w:t>
      </w:r>
      <w:r>
        <w:t xml:space="preserve"> </w:t>
      </w:r>
      <w:r>
        <w:rPr>
          <w:bCs/>
          <w:b/>
        </w:rPr>
        <w:t xml:space="preserve">A:</w:t>
      </w:r>
      <w:r>
        <w:t xml:space="preserve"> </w:t>
      </w:r>
      <w:r>
        <w:t xml:space="preserve">Our technical team is available during business hours. For urgent after-hours queries, our showroom staff can often assist with basic questions, and detailed technical issues are addressed the next business day.</w:t>
      </w:r>
    </w:p>
    <w:p>
      <w:pPr>
        <w:pStyle w:val="BodyText"/>
      </w:pPr>
      <w:r>
        <w:rPr>
          <w:bCs/>
          <w:b/>
        </w:rPr>
        <w:t xml:space="preserve">Q435:</w:t>
      </w:r>
      <w:r>
        <w:t xml:space="preserve"> </w:t>
      </w:r>
      <w:r>
        <w:t xml:space="preserve">What is the best way to prevent efflorescence in grout?</w:t>
      </w:r>
      <w:r>
        <w:t xml:space="preserve"> </w:t>
      </w:r>
      <w:r>
        <w:rPr>
          <w:bCs/>
          <w:b/>
        </w:rPr>
        <w:t xml:space="preserve">A:</w:t>
      </w:r>
      <w:r>
        <w:t xml:space="preserve"> </w:t>
      </w:r>
      <w:r>
        <w:t xml:space="preserve">Use low-alkali adhesive and grout, ensure the substrate is fully dry before tiling, use damp curing methods, and ensure adequate ventilation. Efflorescence (white salt deposits) is usually temporary and can be cleaned with appropriate products.</w:t>
      </w:r>
    </w:p>
    <w:bookmarkEnd w:id="58"/>
    <w:bookmarkStart w:id="59" w:name="category-8-bathroom-renovations"/>
    <w:p>
      <w:pPr>
        <w:pStyle w:val="Heading2"/>
      </w:pPr>
      <w:r>
        <w:t xml:space="preserve">Category 8: Bathroom Renovations</w:t>
      </w:r>
    </w:p>
    <w:p>
      <w:pPr>
        <w:pStyle w:val="FirstParagraph"/>
      </w:pPr>
      <w:r>
        <w:rPr>
          <w:bCs/>
          <w:b/>
        </w:rPr>
        <w:t xml:space="preserve">Q436:</w:t>
      </w:r>
      <w:r>
        <w:t xml:space="preserve"> </w:t>
      </w:r>
      <w:r>
        <w:t xml:space="preserve">What tiles do you recommend for bathroom floors?</w:t>
      </w:r>
      <w:r>
        <w:t xml:space="preserve"> </w:t>
      </w:r>
      <w:r>
        <w:rPr>
          <w:bCs/>
          <w:b/>
        </w:rPr>
        <w:t xml:space="preserve">A:</w:t>
      </w:r>
      <w:r>
        <w:t xml:space="preserve"> </w:t>
      </w:r>
      <w:r>
        <w:t xml:space="preserve">For bathroom floors, we recommend porcelain tiles with R10 or R11 slip resistance ratings. Stone-look, concrete-look, and textured porcelain are popular choices. Mosaic tiles are excellent for shower floors due to their natural grip from numerous grout lines.</w:t>
      </w:r>
    </w:p>
    <w:p>
      <w:pPr>
        <w:pStyle w:val="BodyText"/>
      </w:pPr>
      <w:r>
        <w:rPr>
          <w:bCs/>
          <w:b/>
        </w:rPr>
        <w:t xml:space="preserve">Q437:</w:t>
      </w:r>
      <w:r>
        <w:t xml:space="preserve"> </w:t>
      </w:r>
      <w:r>
        <w:t xml:space="preserve">What is the best tile size for a small bathroom?</w:t>
      </w:r>
      <w:r>
        <w:t xml:space="preserve"> </w:t>
      </w:r>
      <w:r>
        <w:rPr>
          <w:bCs/>
          <w:b/>
        </w:rPr>
        <w:t xml:space="preserve">A:</w:t>
      </w:r>
      <w:r>
        <w:t xml:space="preserve"> </w:t>
      </w:r>
      <w:r>
        <w:t xml:space="preserve">Large-format tiles (600x600mm or 600x1200mm) can make small bathrooms feel more spacious by reducing visual breaks. Avoid very small tiles that create busy patterns. Rectified tiles with minimal grout lines enhance the sense of space.</w:t>
      </w:r>
    </w:p>
    <w:p>
      <w:pPr>
        <w:pStyle w:val="BodyText"/>
      </w:pPr>
      <w:r>
        <w:rPr>
          <w:bCs/>
          <w:b/>
        </w:rPr>
        <w:t xml:space="preserve">Q438:</w:t>
      </w:r>
      <w:r>
        <w:t xml:space="preserve"> </w:t>
      </w:r>
      <w:r>
        <w:t xml:space="preserve">Do you have tiles specifically designed for shower floors?</w:t>
      </w:r>
      <w:r>
        <w:t xml:space="preserve"> </w:t>
      </w:r>
      <w:r>
        <w:rPr>
          <w:bCs/>
          <w:b/>
        </w:rPr>
        <w:t xml:space="preserve">A:</w:t>
      </w:r>
      <w:r>
        <w:t xml:space="preserve"> </w:t>
      </w:r>
      <w:r>
        <w:t xml:space="preserve">Yes, we stock tiles rated for shower floors with R11 slip resistance. These include textured porcelain, mosaic sheets, and tiles designed with built-in anti-slip profiles. Your safety is paramount in wet areas.</w:t>
      </w:r>
    </w:p>
    <w:p>
      <w:pPr>
        <w:pStyle w:val="BodyText"/>
      </w:pPr>
      <w:r>
        <w:rPr>
          <w:bCs/>
          <w:b/>
        </w:rPr>
        <w:t xml:space="preserve">Q439:</w:t>
      </w:r>
      <w:r>
        <w:t xml:space="preserve"> </w:t>
      </w:r>
      <w:r>
        <w:t xml:space="preserve">Can I use the same tile on my bathroom floor and walls?</w:t>
      </w:r>
      <w:r>
        <w:t xml:space="preserve"> </w:t>
      </w:r>
      <w:r>
        <w:rPr>
          <w:bCs/>
          <w:b/>
        </w:rPr>
        <w:t xml:space="preserve">A:</w:t>
      </w:r>
      <w:r>
        <w:t xml:space="preserve"> </w:t>
      </w:r>
      <w:r>
        <w:t xml:space="preserve">Yes, many collections offer the same design in both floor and wall versions, often with different slip ratings and textures. Using the same tile creates a seamless, spa-like aesthetic that many clients love.</w:t>
      </w:r>
    </w:p>
    <w:p>
      <w:pPr>
        <w:pStyle w:val="BodyText"/>
      </w:pPr>
      <w:r>
        <w:rPr>
          <w:bCs/>
          <w:b/>
        </w:rPr>
        <w:t xml:space="preserve">Q440:</w:t>
      </w:r>
      <w:r>
        <w:t xml:space="preserve"> </w:t>
      </w:r>
      <w:r>
        <w:t xml:space="preserve">What is a wet room and do you supply tiles for wet room installations?</w:t>
      </w:r>
      <w:r>
        <w:t xml:space="preserve"> </w:t>
      </w:r>
      <w:r>
        <w:rPr>
          <w:bCs/>
          <w:b/>
        </w:rPr>
        <w:t xml:space="preserve">A:</w:t>
      </w:r>
      <w:r>
        <w:t xml:space="preserve"> </w:t>
      </w:r>
      <w:r>
        <w:t xml:space="preserve">A wet room is a fully waterproofed bathroom with no shower enclosure — the floor slopes gently to a drain. We supply tiles, waterproofing systems, and linear drains suitable for wet room installations.</w:t>
      </w:r>
    </w:p>
    <w:p>
      <w:pPr>
        <w:pStyle w:val="BodyText"/>
      </w:pPr>
      <w:r>
        <w:rPr>
          <w:bCs/>
          <w:b/>
        </w:rPr>
        <w:t xml:space="preserve">Q441:</w:t>
      </w:r>
      <w:r>
        <w:t xml:space="preserve"> </w:t>
      </w:r>
      <w:r>
        <w:t xml:space="preserve">How important is waterproofing in a bathroom renovation?</w:t>
      </w:r>
      <w:r>
        <w:t xml:space="preserve"> </w:t>
      </w:r>
      <w:r>
        <w:rPr>
          <w:bCs/>
          <w:b/>
        </w:rPr>
        <w:t xml:space="preserve">A:</w:t>
      </w:r>
      <w:r>
        <w:t xml:space="preserve"> </w:t>
      </w:r>
      <w:r>
        <w:t xml:space="preserve">Waterproofing is absolutely critical — it’s the foundation of a successful bathroom. A failed waterproofing system can cause extensive damage costing hundreds of thousands to repair. Never compromise on waterproofing quality or installation.</w:t>
      </w:r>
    </w:p>
    <w:p>
      <w:pPr>
        <w:pStyle w:val="BodyText"/>
      </w:pPr>
      <w:r>
        <w:rPr>
          <w:bCs/>
          <w:b/>
        </w:rPr>
        <w:t xml:space="preserve">Q442:</w:t>
      </w:r>
      <w:r>
        <w:t xml:space="preserve"> </w:t>
      </w:r>
      <w:r>
        <w:t xml:space="preserve">What waterproofing system do you recommend?</w:t>
      </w:r>
      <w:r>
        <w:t xml:space="preserve"> </w:t>
      </w:r>
      <w:r>
        <w:rPr>
          <w:bCs/>
          <w:b/>
        </w:rPr>
        <w:t xml:space="preserve">A:</w:t>
      </w:r>
      <w:r>
        <w:t xml:space="preserve"> </w:t>
      </w:r>
      <w:r>
        <w:t xml:space="preserve">We recommend SANS-compliant liquid-applied or sheet membrane systems from leading adhesive manufacturers, leading adhesive manufacturers, or equivalent. The system must include wall tanking to at least 150mm above the shower rose, full floor coverage, and proper detailing at joints and penetrations.</w:t>
      </w:r>
    </w:p>
    <w:p>
      <w:pPr>
        <w:pStyle w:val="BodyText"/>
      </w:pPr>
      <w:r>
        <w:rPr>
          <w:bCs/>
          <w:b/>
        </w:rPr>
        <w:t xml:space="preserve">Q443:</w:t>
      </w:r>
      <w:r>
        <w:t xml:space="preserve"> </w:t>
      </w:r>
      <w:r>
        <w:t xml:space="preserve">Do you supply linear drains for walk-in showers?</w:t>
      </w:r>
      <w:r>
        <w:t xml:space="preserve"> </w:t>
      </w:r>
      <w:r>
        <w:rPr>
          <w:bCs/>
          <w:b/>
        </w:rPr>
        <w:t xml:space="preserve">A:</w:t>
      </w:r>
      <w:r>
        <w:t xml:space="preserve"> </w:t>
      </w:r>
      <w:r>
        <w:t xml:space="preserve">Yes, we stock tile-in linear drains that can be integrated seamlessly with your floor tiles for a sleek, modern look. These are available in various lengths and finishes to suit your design.</w:t>
      </w:r>
    </w:p>
    <w:p>
      <w:pPr>
        <w:pStyle w:val="BodyText"/>
      </w:pPr>
      <w:r>
        <w:rPr>
          <w:bCs/>
          <w:b/>
        </w:rPr>
        <w:t xml:space="preserve">Q444:</w:t>
      </w:r>
      <w:r>
        <w:t xml:space="preserve"> </w:t>
      </w:r>
      <w:r>
        <w:t xml:space="preserve">What is the ideal tile for a feature wall behind the vanity?</w:t>
      </w:r>
      <w:r>
        <w:t xml:space="preserve"> </w:t>
      </w:r>
      <w:r>
        <w:rPr>
          <w:bCs/>
          <w:b/>
        </w:rPr>
        <w:t xml:space="preserve">A:</w:t>
      </w:r>
      <w:r>
        <w:t xml:space="preserve"> </w:t>
      </w:r>
      <w:r>
        <w:t xml:space="preserve">The vanity wall is your bathroom’s signature — consider book-matched-look porcelain, 3D textured tiles, Zellige-effect ceramics, or mosaic feature strips. This is where you can make a bold design statement.</w:t>
      </w:r>
    </w:p>
    <w:p>
      <w:pPr>
        <w:pStyle w:val="BodyText"/>
      </w:pPr>
      <w:r>
        <w:rPr>
          <w:bCs/>
          <w:b/>
        </w:rPr>
        <w:t xml:space="preserve">Q445:</w:t>
      </w:r>
      <w:r>
        <w:t xml:space="preserve"> </w:t>
      </w:r>
      <w:r>
        <w:t xml:space="preserve">Should I tile the bathroom ceiling?</w:t>
      </w:r>
      <w:r>
        <w:t xml:space="preserve"> </w:t>
      </w:r>
      <w:r>
        <w:rPr>
          <w:bCs/>
          <w:b/>
        </w:rPr>
        <w:t xml:space="preserve">A:</w:t>
      </w:r>
      <w:r>
        <w:t xml:space="preserve"> </w:t>
      </w:r>
      <w:r>
        <w:t xml:space="preserve">Tiling the ceiling, especially in the shower area, creates a luxurious, fully enclosed wet-room feel. Large-format tiles work best for ceiling applications, creating a seamless look with the walls.</w:t>
      </w:r>
    </w:p>
    <w:p>
      <w:pPr>
        <w:pStyle w:val="BodyText"/>
      </w:pPr>
      <w:r>
        <w:rPr>
          <w:bCs/>
          <w:b/>
        </w:rPr>
        <w:t xml:space="preserve">Q446:</w:t>
      </w:r>
      <w:r>
        <w:t xml:space="preserve"> </w:t>
      </w:r>
      <w:r>
        <w:t xml:space="preserve">What tiles work best with underfloor heating in bathrooms?</w:t>
      </w:r>
      <w:r>
        <w:t xml:space="preserve"> </w:t>
      </w:r>
      <w:r>
        <w:rPr>
          <w:bCs/>
          <w:b/>
        </w:rPr>
        <w:t xml:space="preserve">A:</w:t>
      </w:r>
      <w:r>
        <w:t xml:space="preserve"> </w:t>
      </w:r>
      <w:r>
        <w:t xml:space="preserve">All our porcelain and ceramic tiles work excellently with underfloor heating. Porcelain is the best conductor, providing fast heat-up and efficient warmth. Large-format tiles maximise heat transfer across the floor surface.</w:t>
      </w:r>
    </w:p>
    <w:p>
      <w:pPr>
        <w:pStyle w:val="BodyText"/>
      </w:pPr>
      <w:r>
        <w:rPr>
          <w:bCs/>
          <w:b/>
        </w:rPr>
        <w:t xml:space="preserve">Q447:</w:t>
      </w:r>
      <w:r>
        <w:t xml:space="preserve"> </w:t>
      </w:r>
      <w:r>
        <w:t xml:space="preserve">How do I choose tiles for a family bathroom vs an en-suite?</w:t>
      </w:r>
      <w:r>
        <w:t xml:space="preserve"> </w:t>
      </w:r>
      <w:r>
        <w:rPr>
          <w:bCs/>
          <w:b/>
        </w:rPr>
        <w:t xml:space="preserve">A:</w:t>
      </w:r>
      <w:r>
        <w:t xml:space="preserve"> </w:t>
      </w:r>
      <w:r>
        <w:t xml:space="preserve">Family bathrooms need practical, durable, slip-resistant tiles that can handle heavy use. En-suites can prioritise luxury and aesthetics —-look, feature walls, and heated floors are popular choices for private bathrooms.</w:t>
      </w:r>
    </w:p>
    <w:p>
      <w:pPr>
        <w:pStyle w:val="BodyText"/>
      </w:pPr>
      <w:r>
        <w:rPr>
          <w:bCs/>
          <w:b/>
        </w:rPr>
        <w:t xml:space="preserve">Q448:</w:t>
      </w:r>
      <w:r>
        <w:t xml:space="preserve"> </w:t>
      </w:r>
      <w:r>
        <w:t xml:space="preserve">What is the best tile for a shower niche or shelf?</w:t>
      </w:r>
    </w:p>
    <w:p>
      <w:pPr>
        <w:pStyle w:val="BodyText"/>
      </w:pPr>
      <w:r>
        <w:rPr>
          <w:bCs/>
          <w:b/>
        </w:rPr>
        <w:t xml:space="preserve">Q449:</w:t>
      </w:r>
      <w:r>
        <w:t xml:space="preserve"> </w:t>
      </w:r>
      <w:r>
        <w:t xml:space="preserve">Do you have tiles suitable for a spa-like bathroom aesthetic?</w:t>
      </w:r>
      <w:r>
        <w:t xml:space="preserve"> </w:t>
      </w:r>
      <w:r>
        <w:rPr>
          <w:bCs/>
          <w:b/>
        </w:rPr>
        <w:t xml:space="preserve">A:</w:t>
      </w:r>
      <w:r>
        <w:t xml:space="preserve"> </w:t>
      </w:r>
      <w:r>
        <w:t xml:space="preserve">Yes, for spa-like bathrooms we recommend large-format stone-look or concrete-look tiles in soft greys and warm neutrals, paired with wood-look porcelain accents, frameless glass, and minimalist fixtures.</w:t>
      </w:r>
    </w:p>
    <w:p>
      <w:pPr>
        <w:pStyle w:val="BodyText"/>
      </w:pPr>
      <w:r>
        <w:rPr>
          <w:bCs/>
          <w:b/>
        </w:rPr>
        <w:t xml:space="preserve">Q450:</w:t>
      </w:r>
      <w:r>
        <w:t xml:space="preserve"> </w:t>
      </w:r>
      <w:r>
        <w:t xml:space="preserve">How do I prevent mould and mildew on bathroom tiles?</w:t>
      </w:r>
    </w:p>
    <w:p>
      <w:pPr>
        <w:pStyle w:val="BodyText"/>
      </w:pPr>
      <w:r>
        <w:rPr>
          <w:bCs/>
          <w:b/>
        </w:rPr>
        <w:t xml:space="preserve">Q451:</w:t>
      </w:r>
      <w:r>
        <w:t xml:space="preserve"> </w:t>
      </w:r>
      <w:r>
        <w:t xml:space="preserve">What is the best grout for bathroom floors and walls?</w:t>
      </w:r>
      <w:r>
        <w:t xml:space="preserve"> </w:t>
      </w:r>
      <w:r>
        <w:rPr>
          <w:bCs/>
          <w:b/>
        </w:rPr>
        <w:t xml:space="preserve">A:</w:t>
      </w:r>
      <w:r>
        <w:t xml:space="preserve"> </w:t>
      </w:r>
      <w:r>
        <w:t xml:space="preserve">Epoxy grout is the premium choice for bathrooms — it’s impervious to water, stains, and mould. For budget-sensitive projects, a flexible, mould-resistant cement-based grout with a grout sealer is a good alternative.</w:t>
      </w:r>
    </w:p>
    <w:p>
      <w:pPr>
        <w:pStyle w:val="BodyText"/>
      </w:pPr>
      <w:r>
        <w:rPr>
          <w:bCs/>
          <w:b/>
        </w:rPr>
        <w:t xml:space="preserve">Q452:</w:t>
      </w:r>
      <w:r>
        <w:t xml:space="preserve"> </w:t>
      </w:r>
      <w:r>
        <w:t xml:space="preserve">Can I use large-format tiles in a shower?</w:t>
      </w:r>
      <w:r>
        <w:t xml:space="preserve"> </w:t>
      </w:r>
      <w:r>
        <w:rPr>
          <w:bCs/>
          <w:b/>
        </w:rPr>
        <w:t xml:space="preserve">A:</w:t>
      </w:r>
      <w:r>
        <w:t xml:space="preserve"> </w:t>
      </w:r>
      <w:r>
        <w:t xml:space="preserve">Yes, large-format tiles create stunning shower walls with minimal grout lines. For shower floors, ensure the tiles have appropriate slip resistance (R11) or consider mosaics. Large-format tiles require expert waterproofing and installation.</w:t>
      </w:r>
    </w:p>
    <w:p>
      <w:pPr>
        <w:pStyle w:val="BodyText"/>
      </w:pPr>
      <w:r>
        <w:rPr>
          <w:bCs/>
          <w:b/>
        </w:rPr>
        <w:t xml:space="preserve">Q453:</w:t>
      </w:r>
      <w:r>
        <w:t xml:space="preserve"> </w:t>
      </w:r>
      <w:r>
        <w:t xml:space="preserve">What is a tile-in drain and do you supply them?</w:t>
      </w:r>
      <w:r>
        <w:t xml:space="preserve"> </w:t>
      </w:r>
      <w:r>
        <w:rPr>
          <w:bCs/>
          <w:b/>
        </w:rPr>
        <w:t xml:space="preserve">A:</w:t>
      </w:r>
      <w:r>
        <w:t xml:space="preserve"> </w:t>
      </w:r>
      <w:r>
        <w:t xml:space="preserve">A tile-in drain (or tile-over drain) has a recessed tray that allows your floor tile to sit flush with the drain frame, creating a virtually invisible drainage point. We stock several tile-in drain options.</w:t>
      </w:r>
    </w:p>
    <w:p>
      <w:pPr>
        <w:pStyle w:val="BodyText"/>
      </w:pPr>
      <w:r>
        <w:rPr>
          <w:bCs/>
          <w:b/>
        </w:rPr>
        <w:t xml:space="preserve">Q454:</w:t>
      </w:r>
      <w:r>
        <w:t xml:space="preserve"> </w:t>
      </w:r>
      <w:r>
        <w:t xml:space="preserve">How do I choose between a built-in bath and a freestanding bath with tiles?</w:t>
      </w:r>
      <w:r>
        <w:t xml:space="preserve"> </w:t>
      </w:r>
      <w:r>
        <w:rPr>
          <w:bCs/>
          <w:b/>
        </w:rPr>
        <w:t xml:space="preserve">A:</w:t>
      </w:r>
      <w:r>
        <w:t xml:space="preserve"> </w:t>
      </w:r>
      <w:r>
        <w:t xml:space="preserve">Built-in baths are tiled around, creating a seamless look with the walls. Freestanding baths showcase the floor tiles and require a beautifully finished floor and wall backdrop. Both approaches can be stunning — it depends on your style and space.</w:t>
      </w:r>
    </w:p>
    <w:p>
      <w:pPr>
        <w:pStyle w:val="BodyText"/>
      </w:pPr>
      <w:r>
        <w:rPr>
          <w:bCs/>
          <w:b/>
        </w:rPr>
        <w:t xml:space="preserve">Q455:</w:t>
      </w:r>
      <w:r>
        <w:t xml:space="preserve"> </w:t>
      </w:r>
      <w:r>
        <w:t xml:space="preserve">What tiles work around a fireplace in an adjacent bathroom?</w:t>
      </w:r>
      <w:r>
        <w:t xml:space="preserve"> </w:t>
      </w:r>
      <w:r>
        <w:rPr>
          <w:bCs/>
          <w:b/>
        </w:rPr>
        <w:t xml:space="preserve">A:</w:t>
      </w:r>
      <w:r>
        <w:t xml:space="preserve"> </w:t>
      </w:r>
      <w:r>
        <w:t xml:space="preserve">Porcelain tiles are fire-resistant and ideal for fireplace surrounds.-look, stone-look, or feature tiles that complement your bathroom palette create a stunning focal point.</w:t>
      </w:r>
    </w:p>
    <w:p>
      <w:pPr>
        <w:pStyle w:val="BodyText"/>
      </w:pPr>
      <w:r>
        <w:rPr>
          <w:bCs/>
          <w:b/>
        </w:rPr>
        <w:t xml:space="preserve">Q456:</w:t>
      </w:r>
      <w:r>
        <w:t xml:space="preserve"> </w:t>
      </w:r>
      <w:r>
        <w:t xml:space="preserve">Should I use matte or glossy tiles in my bathroom?</w:t>
      </w:r>
      <w:r>
        <w:t xml:space="preserve"> </w:t>
      </w:r>
      <w:r>
        <w:rPr>
          <w:bCs/>
          <w:b/>
        </w:rPr>
        <w:t xml:space="preserve">A:</w:t>
      </w:r>
      <w:r>
        <w:t xml:space="preserve"> </w:t>
      </w:r>
      <w:r>
        <w:t xml:space="preserve">Glossy wall tiles reflect light, making bathrooms feel brighter and larger. Matte or textured floor tiles provide better slip resistance and hide water marks. This combination of gloss walls and matte floors is the most popular and practical approach.</w:t>
      </w:r>
    </w:p>
    <w:p>
      <w:pPr>
        <w:pStyle w:val="BodyText"/>
      </w:pPr>
      <w:r>
        <w:rPr>
          <w:bCs/>
          <w:b/>
        </w:rPr>
        <w:t xml:space="preserve">Q457:</w:t>
      </w:r>
      <w:r>
        <w:t xml:space="preserve"> </w:t>
      </w:r>
      <w:r>
        <w:t xml:space="preserve">How do I create a feature strip or border in my bathroom?</w:t>
      </w:r>
      <w:r>
        <w:t xml:space="preserve"> </w:t>
      </w:r>
      <w:r>
        <w:rPr>
          <w:bCs/>
          <w:b/>
        </w:rPr>
        <w:t xml:space="preserve">A:</w:t>
      </w:r>
      <w:r>
        <w:t xml:space="preserve"> </w:t>
      </w:r>
      <w:r>
        <w:t xml:space="preserve">Feature strips can be created with mosaic bands, listello border tiles, contrasting tile inserts, or recessed LED lighting strips. These add visual interest and can define zones within the bathroom.</w:t>
      </w:r>
    </w:p>
    <w:p>
      <w:pPr>
        <w:pStyle w:val="BodyText"/>
      </w:pPr>
      <w:r>
        <w:rPr>
          <w:bCs/>
          <w:b/>
        </w:rPr>
        <w:t xml:space="preserve">Q458:</w:t>
      </w:r>
      <w:r>
        <w:t xml:space="preserve"> </w:t>
      </w:r>
      <w:r>
        <w:t xml:space="preserve">What is the best tile layout for a rectangular bathroom?</w:t>
      </w:r>
      <w:r>
        <w:t xml:space="preserve"> </w:t>
      </w:r>
      <w:r>
        <w:rPr>
          <w:bCs/>
          <w:b/>
        </w:rPr>
        <w:t xml:space="preserve">A:</w:t>
      </w:r>
      <w:r>
        <w:t xml:space="preserve"> </w:t>
      </w:r>
      <w:r>
        <w:t xml:space="preserve">Laying rectangular tiles lengthwise along the longest wall makes a room feel larger. In narrow bathrooms, laying tiles horizontally on the longest wall creates visual width. Our advisors can recommend layouts for your specific dimensions.</w:t>
      </w:r>
    </w:p>
    <w:p>
      <w:pPr>
        <w:pStyle w:val="BodyText"/>
      </w:pPr>
      <w:r>
        <w:rPr>
          <w:bCs/>
          <w:b/>
        </w:rPr>
        <w:t xml:space="preserve">Q459:</w:t>
      </w:r>
      <w:r>
        <w:t xml:space="preserve"> </w:t>
      </w:r>
      <w:r>
        <w:t xml:space="preserve">Do you have tiles suitable for a Victorian-style bathroom?</w:t>
      </w:r>
      <w:r>
        <w:t xml:space="preserve"> </w:t>
      </w:r>
      <w:r>
        <w:rPr>
          <w:bCs/>
          <w:b/>
        </w:rPr>
        <w:t xml:space="preserve">A:</w:t>
      </w:r>
      <w:r>
        <w:t xml:space="preserve"> </w:t>
      </w:r>
      <w:r>
        <w:t xml:space="preserve">Yes, Victorian-style bathrooms suit patterned floor tiles (Victorian-inspired encaustic or porcelain reproductions), subway tiles, traditional mosaics, and heritage colour palettes. We have curated selections for period renovations.</w:t>
      </w:r>
    </w:p>
    <w:p>
      <w:pPr>
        <w:pStyle w:val="BodyText"/>
      </w:pPr>
      <w:r>
        <w:rPr>
          <w:bCs/>
          <w:b/>
        </w:rPr>
        <w:t xml:space="preserve">Q460:</w:t>
      </w:r>
      <w:r>
        <w:t xml:space="preserve"> </w:t>
      </w:r>
      <w:r>
        <w:t xml:space="preserve">How do I coordinate bathroom tiles with my bedroom flooring?</w:t>
      </w:r>
      <w:r>
        <w:t xml:space="preserve"> </w:t>
      </w:r>
      <w:r>
        <w:rPr>
          <w:bCs/>
          <w:b/>
        </w:rPr>
        <w:t xml:space="preserve">A:</w:t>
      </w:r>
      <w:r>
        <w:t xml:space="preserve"> </w:t>
      </w:r>
      <w:r>
        <w:t xml:space="preserve">Choose bathroom tiles that complement rather than match your bedroom flooring. A common approach is to use the same or similar tile in both spaces, creating a seamless transition. Wood-look porcelain works beautifully in both bedroom and bathroom.</w:t>
      </w:r>
    </w:p>
    <w:p>
      <w:pPr>
        <w:pStyle w:val="BodyText"/>
      </w:pPr>
      <w:r>
        <w:rPr>
          <w:bCs/>
          <w:b/>
        </w:rPr>
        <w:t xml:space="preserve">Q461:</w:t>
      </w:r>
      <w:r>
        <w:t xml:space="preserve"> </w:t>
      </w:r>
      <w:r>
        <w:t xml:space="preserve">What is the minimum height for wall tiling in a bathroom?</w:t>
      </w:r>
      <w:r>
        <w:t xml:space="preserve"> </w:t>
      </w:r>
      <w:r>
        <w:rPr>
          <w:bCs/>
          <w:b/>
        </w:rPr>
        <w:t xml:space="preserve">A:</w:t>
      </w:r>
      <w:r>
        <w:t xml:space="preserve"> </w:t>
      </w:r>
      <w:r>
        <w:t xml:space="preserve">In wet areas, walls should be waterproofed to at least 150mm above the shower rose or 1.8m above the floor, whichever is higher. Aesthetically, many clients tile to the ceiling for a fully finished look.</w:t>
      </w:r>
    </w:p>
    <w:p>
      <w:pPr>
        <w:pStyle w:val="BodyText"/>
      </w:pPr>
      <w:r>
        <w:rPr>
          <w:bCs/>
          <w:b/>
        </w:rPr>
        <w:t xml:space="preserve">Q462:</w:t>
      </w:r>
      <w:r>
        <w:t xml:space="preserve"> </w:t>
      </w:r>
      <w:r>
        <w:t xml:space="preserve">Can I use patterned tiles on bathroom floors?</w:t>
      </w:r>
      <w:r>
        <w:t xml:space="preserve"> </w:t>
      </w:r>
      <w:r>
        <w:rPr>
          <w:bCs/>
          <w:b/>
        </w:rPr>
        <w:t xml:space="preserve">A:</w:t>
      </w:r>
      <w:r>
        <w:t xml:space="preserve"> </w:t>
      </w:r>
      <w:r>
        <w:t xml:space="preserve">Yes, patterned floor tiles create stunning bathroom statements. Use them in contained areas like powder rooms or as a feature zone within a larger bathroom. Keep surrounding tiles neutral to avoid visual overwhelm.</w:t>
      </w:r>
    </w:p>
    <w:p>
      <w:pPr>
        <w:pStyle w:val="BodyText"/>
      </w:pPr>
      <w:r>
        <w:rPr>
          <w:bCs/>
          <w:b/>
        </w:rPr>
        <w:t xml:space="preserve">Q463:</w:t>
      </w:r>
      <w:r>
        <w:t xml:space="preserve"> </w:t>
      </w:r>
      <w:r>
        <w:t xml:space="preserve">What is the best tile for a small guest bathroom or powder room?</w:t>
      </w:r>
      <w:r>
        <w:t xml:space="preserve"> </w:t>
      </w:r>
      <w:r>
        <w:rPr>
          <w:bCs/>
          <w:b/>
        </w:rPr>
        <w:t xml:space="preserve">A:</w:t>
      </w:r>
      <w:r>
        <w:t xml:space="preserve"> </w:t>
      </w:r>
      <w:r>
        <w:t xml:space="preserve">Powder rooms are ideal for bold choices — dramatic dark tiles, vibrant patterns, or striking feature walls. Since they’re small and used briefly, you can be more adventurous than in main bathrooms.</w:t>
      </w:r>
    </w:p>
    <w:p>
      <w:pPr>
        <w:pStyle w:val="BodyText"/>
      </w:pPr>
      <w:r>
        <w:rPr>
          <w:bCs/>
          <w:b/>
        </w:rPr>
        <w:t xml:space="preserve">Q464:</w:t>
      </w:r>
      <w:r>
        <w:t xml:space="preserve"> </w:t>
      </w:r>
      <w:r>
        <w:t xml:space="preserve">How do I select tiles for a bathroom with no natural light?</w:t>
      </w:r>
      <w:r>
        <w:t xml:space="preserve"> </w:t>
      </w:r>
      <w:r>
        <w:rPr>
          <w:bCs/>
          <w:b/>
        </w:rPr>
        <w:t xml:space="preserve">A:</w:t>
      </w:r>
      <w:r>
        <w:t xml:space="preserve"> </w:t>
      </w:r>
      <w:r>
        <w:t xml:space="preserve">In bathrooms without windows, use light-coloured, glossy tiles to maximise artificial light reflection. Large-format tiles with minimal grout lines and good quality LED lighting create a bright, spacious feel.</w:t>
      </w:r>
    </w:p>
    <w:p>
      <w:pPr>
        <w:pStyle w:val="BodyText"/>
      </w:pPr>
      <w:r>
        <w:rPr>
          <w:bCs/>
          <w:b/>
        </w:rPr>
        <w:t xml:space="preserve">Q465:</w:t>
      </w:r>
      <w:r>
        <w:t xml:space="preserve"> </w:t>
      </w:r>
      <w:r>
        <w:t xml:space="preserve">What is a hobless shower and what tiles does it need?</w:t>
      </w:r>
      <w:r>
        <w:t xml:space="preserve"> </w:t>
      </w:r>
      <w:r>
        <w:rPr>
          <w:bCs/>
          <w:b/>
        </w:rPr>
        <w:t xml:space="preserve">A:</w:t>
      </w:r>
      <w:r>
        <w:t xml:space="preserve"> </w:t>
      </w:r>
      <w:r>
        <w:t xml:space="preserve">A hobless (level-entry) shower has no step or threshold, creating seamless access. It requires precise floor sloping to the drain, comprehensive waterproofing, and slip-resistant tiles (R11) throughout the wet area.</w:t>
      </w:r>
    </w:p>
    <w:p>
      <w:pPr>
        <w:pStyle w:val="BodyText"/>
      </w:pPr>
      <w:r>
        <w:rPr>
          <w:bCs/>
          <w:b/>
        </w:rPr>
        <w:t xml:space="preserve">Q466:</w:t>
      </w:r>
      <w:r>
        <w:t xml:space="preserve"> </w:t>
      </w:r>
      <w:r>
        <w:t xml:space="preserve">Do you supply waterproofing membranes for bathroom renovations?</w:t>
      </w:r>
      <w:r>
        <w:t xml:space="preserve"> </w:t>
      </w:r>
      <w:r>
        <w:rPr>
          <w:bCs/>
          <w:b/>
        </w:rPr>
        <w:t xml:space="preserve">A:</w:t>
      </w:r>
      <w:r>
        <w:t xml:space="preserve"> </w:t>
      </w:r>
      <w:r>
        <w:t xml:space="preserve">Yes, we supply liquid-applied and sheet membrane waterproofing systems suitable for residential bathrooms. These must be installed by a certified waterproofing applicator to ensure warranty validity.</w:t>
      </w:r>
    </w:p>
    <w:p>
      <w:pPr>
        <w:pStyle w:val="BodyText"/>
      </w:pPr>
      <w:r>
        <w:rPr>
          <w:bCs/>
          <w:b/>
        </w:rPr>
        <w:t xml:space="preserve">Q467:</w:t>
      </w:r>
      <w:r>
        <w:t xml:space="preserve"> </w:t>
      </w:r>
      <w:r>
        <w:t xml:space="preserve">What tiles work best for a double shower?</w:t>
      </w:r>
      <w:r>
        <w:t xml:space="preserve"> </w:t>
      </w:r>
      <w:r>
        <w:rPr>
          <w:bCs/>
          <w:b/>
        </w:rPr>
        <w:t xml:space="preserve">A:</w:t>
      </w:r>
      <w:r>
        <w:t xml:space="preserve"> </w:t>
      </w:r>
      <w:r>
        <w:t xml:space="preserve">Double showers suit large-format tiles on walls for a seamless, luxurious feel. For the floor, use R11 slip-resistant tiles or mosaics. Consider dual drains and ensure the floor slopes correctly to both drainage points.</w:t>
      </w:r>
    </w:p>
    <w:p>
      <w:pPr>
        <w:pStyle w:val="BodyText"/>
      </w:pPr>
      <w:r>
        <w:rPr>
          <w:bCs/>
          <w:b/>
        </w:rPr>
        <w:t xml:space="preserve">Q468:</w:t>
      </w:r>
      <w:r>
        <w:t xml:space="preserve"> </w:t>
      </w:r>
      <w:r>
        <w:t xml:space="preserve">How do I choose tiles for a bathroom that children will use?</w:t>
      </w:r>
      <w:r>
        <w:t xml:space="preserve"> </w:t>
      </w:r>
      <w:r>
        <w:rPr>
          <w:bCs/>
          <w:b/>
        </w:rPr>
        <w:t xml:space="preserve">A:</w:t>
      </w:r>
      <w:r>
        <w:t xml:space="preserve"> </w:t>
      </w:r>
      <w:r>
        <w:t xml:space="preserve">Family bathrooms need practical, safe tiles — R10 or R11 slip ratings, durable porcelain, and grout that’s easy to clean. Avoid very dark floors that show every water spot and toothpaste splatter.</w:t>
      </w:r>
    </w:p>
    <w:p>
      <w:pPr>
        <w:pStyle w:val="BodyText"/>
      </w:pPr>
      <w:r>
        <w:rPr>
          <w:bCs/>
          <w:b/>
        </w:rPr>
        <w:t xml:space="preserve">Q469:</w:t>
      </w:r>
      <w:r>
        <w:t xml:space="preserve"> </w:t>
      </w:r>
      <w:r>
        <w:t xml:space="preserve">What is the best way to transition from bathroom floor tiles to bedroom carpet?</w:t>
      </w:r>
      <w:r>
        <w:t xml:space="preserve"> </w:t>
      </w:r>
      <w:r>
        <w:rPr>
          <w:bCs/>
          <w:b/>
        </w:rPr>
        <w:t xml:space="preserve">A:</w:t>
      </w:r>
      <w:r>
        <w:t xml:space="preserve"> </w:t>
      </w:r>
      <w:r>
        <w:t xml:space="preserve">Use a transition strip in a metal or wood finish that bridges the height difference between tile and carpet. The strip should complement both floor finishes and be secured properly to prevent trip hazards.</w:t>
      </w:r>
    </w:p>
    <w:p>
      <w:pPr>
        <w:pStyle w:val="BodyText"/>
      </w:pPr>
      <w:r>
        <w:rPr>
          <w:bCs/>
          <w:b/>
        </w:rPr>
        <w:t xml:space="preserve">Q470:</w:t>
      </w:r>
      <w:r>
        <w:t xml:space="preserve"> </w:t>
      </w:r>
      <w:r>
        <w:t xml:space="preserve">Can I install tiles over existing bathroom wall tiles?</w:t>
      </w:r>
      <w:r>
        <w:t xml:space="preserve"> </w:t>
      </w:r>
      <w:r>
        <w:rPr>
          <w:bCs/>
          <w:b/>
        </w:rPr>
        <w:t xml:space="preserve">A:</w:t>
      </w:r>
      <w:r>
        <w:t xml:space="preserve"> </w:t>
      </w:r>
      <w:r>
        <w:t xml:space="preserve">Yes, if the existing tiles are soundly bonded and the surface is prepared correctly. Use a primer designed for tiled surfaces and a flexible adhesive. Your tiler must assess the existing installation first.</w:t>
      </w:r>
    </w:p>
    <w:p>
      <w:pPr>
        <w:pStyle w:val="BodyText"/>
      </w:pPr>
      <w:r>
        <w:rPr>
          <w:bCs/>
          <w:b/>
        </w:rPr>
        <w:t xml:space="preserve">Q471:</w:t>
      </w:r>
      <w:r>
        <w:t xml:space="preserve"> </w:t>
      </w:r>
      <w:r>
        <w:t xml:space="preserve">What tiles suit a Mediterranean or coastal bathroom?</w:t>
      </w:r>
    </w:p>
    <w:p>
      <w:pPr>
        <w:pStyle w:val="BodyText"/>
      </w:pPr>
      <w:r>
        <w:rPr>
          <w:bCs/>
          <w:b/>
        </w:rPr>
        <w:t xml:space="preserve">Q472:</w:t>
      </w:r>
      <w:r>
        <w:t xml:space="preserve"> </w:t>
      </w:r>
      <w:r>
        <w:t xml:space="preserve">How do I plan the tile layout around bathroom fixtures?</w:t>
      </w:r>
      <w:r>
        <w:t xml:space="preserve"> </w:t>
      </w:r>
      <w:r>
        <w:rPr>
          <w:bCs/>
          <w:b/>
        </w:rPr>
        <w:t xml:space="preserve">A:</w:t>
      </w:r>
      <w:r>
        <w:t xml:space="preserve"> </w:t>
      </w:r>
      <w:r>
        <w:t xml:space="preserve">Your tiler should create a layout plan before starting, considering fixture positions, minimising cuts around toilets and basins, and ensuring balanced tile placement. Symmetry around focal points like vanities is important.</w:t>
      </w:r>
    </w:p>
    <w:p>
      <w:pPr>
        <w:pStyle w:val="BodyText"/>
      </w:pPr>
      <w:r>
        <w:rPr>
          <w:bCs/>
          <w:b/>
        </w:rPr>
        <w:t xml:space="preserve">Q473:</w:t>
      </w:r>
      <w:r>
        <w:t xml:space="preserve"> </w:t>
      </w:r>
      <w:r>
        <w:t xml:space="preserve">What is the best tile for a heated towel rail backdrop?</w:t>
      </w:r>
      <w:r>
        <w:t xml:space="preserve"> </w:t>
      </w:r>
      <w:r>
        <w:rPr>
          <w:bCs/>
          <w:b/>
        </w:rPr>
        <w:t xml:space="preserve">A:</w:t>
      </w:r>
      <w:r>
        <w:t xml:space="preserve"> </w:t>
      </w:r>
      <w:r>
        <w:t xml:space="preserve">A feature tile behind heated towel rails creates a beautiful backdrop. Consider mosaic strips, textured tiles, or contrasting colours that frame the rail. Ensure the tile is suitable for the heat output of the rail.</w:t>
      </w:r>
    </w:p>
    <w:p>
      <w:pPr>
        <w:pStyle w:val="BodyText"/>
      </w:pPr>
      <w:r>
        <w:rPr>
          <w:bCs/>
          <w:b/>
        </w:rPr>
        <w:t xml:space="preserve">Q474:</w:t>
      </w:r>
      <w:r>
        <w:t xml:space="preserve"> </w:t>
      </w:r>
      <w:r>
        <w:t xml:space="preserve">Do you have tiles suitable for a luxury hotel-style bathroom?</w:t>
      </w:r>
      <w:r>
        <w:t xml:space="preserve"> </w:t>
      </w:r>
      <w:r>
        <w:rPr>
          <w:bCs/>
          <w:b/>
        </w:rPr>
        <w:t xml:space="preserve">A:</w:t>
      </w:r>
      <w:r>
        <w:t xml:space="preserve"> </w:t>
      </w:r>
      <w:r>
        <w:t xml:space="preserve">Yes, for hotel-style luxury we recommend book-matched-look porcelain, large-format rectified tiles, underfloor heating, frameless glass, brushed brass or matte black fixtures, and recessed LED strip lighting.</w:t>
      </w:r>
    </w:p>
    <w:p>
      <w:pPr>
        <w:pStyle w:val="BodyText"/>
      </w:pPr>
      <w:r>
        <w:rPr>
          <w:bCs/>
          <w:b/>
        </w:rPr>
        <w:t xml:space="preserve">Q475:</w:t>
      </w:r>
      <w:r>
        <w:t xml:space="preserve"> </w:t>
      </w:r>
      <w:r>
        <w:t xml:space="preserve">How do I choose tiles for a bathroom with a view or outdoor access?</w:t>
      </w:r>
    </w:p>
    <w:p>
      <w:pPr>
        <w:pStyle w:val="BodyText"/>
      </w:pPr>
      <w:r>
        <w:rPr>
          <w:bCs/>
          <w:b/>
        </w:rPr>
        <w:t xml:space="preserve">Q476:</w:t>
      </w:r>
      <w:r>
        <w:t xml:space="preserve"> </w:t>
      </w:r>
      <w:r>
        <w:t xml:space="preserve">What is the best way to clean bathroom tiles after installation?</w:t>
      </w:r>
    </w:p>
    <w:p>
      <w:pPr>
        <w:pStyle w:val="BodyText"/>
      </w:pPr>
      <w:r>
        <w:rPr>
          <w:bCs/>
          <w:b/>
        </w:rPr>
        <w:t xml:space="preserve">Q477:</w:t>
      </w:r>
      <w:r>
        <w:t xml:space="preserve"> </w:t>
      </w:r>
      <w:r>
        <w:t xml:space="preserve">Can I use different tiles for the shower area vs the rest of the bathroom?</w:t>
      </w:r>
      <w:r>
        <w:t xml:space="preserve"> </w:t>
      </w:r>
      <w:r>
        <w:rPr>
          <w:bCs/>
          <w:b/>
        </w:rPr>
        <w:t xml:space="preserve">A:</w:t>
      </w:r>
      <w:r>
        <w:t xml:space="preserve"> </w:t>
      </w:r>
      <w:r>
        <w:t xml:space="preserve">Yes, many designs use a feature tile or mosaic in the shower with a coordinating field tile elsewhere. Ensure the colours and tones work together for a cohesive look.</w:t>
      </w:r>
    </w:p>
    <w:p>
      <w:pPr>
        <w:pStyle w:val="BodyText"/>
      </w:pPr>
      <w:r>
        <w:rPr>
          <w:bCs/>
          <w:b/>
        </w:rPr>
        <w:t xml:space="preserve">Q478:</w:t>
      </w:r>
      <w:r>
        <w:t xml:space="preserve"> </w:t>
      </w:r>
      <w:r>
        <w:t xml:space="preserve">What is the typical timeline for a bathroom tile installation?</w:t>
      </w:r>
      <w:r>
        <w:t xml:space="preserve"> </w:t>
      </w:r>
      <w:r>
        <w:rPr>
          <w:bCs/>
          <w:b/>
        </w:rPr>
        <w:t xml:space="preserve">A:</w:t>
      </w:r>
      <w:r>
        <w:t xml:space="preserve"> </w:t>
      </w:r>
      <w:r>
        <w:t xml:space="preserve">A standard bathroom tile installation takes 5-10 working days: 1-2 days preparation, 1-2 days waterproofing (plus curing time), 2-3 days tiling, 1 day grouting, plus drying time. Complex bathrooms may take 2-3 weeks.</w:t>
      </w:r>
    </w:p>
    <w:p>
      <w:pPr>
        <w:pStyle w:val="BodyText"/>
      </w:pPr>
      <w:r>
        <w:rPr>
          <w:bCs/>
          <w:b/>
        </w:rPr>
        <w:t xml:space="preserve">Q479:</w:t>
      </w:r>
      <w:r>
        <w:t xml:space="preserve"> </w:t>
      </w:r>
      <w:r>
        <w:t xml:space="preserve">Do you have tiles that look like concrete for a minimalist bathroom?</w:t>
      </w:r>
      <w:r>
        <w:t xml:space="preserve"> </w:t>
      </w:r>
      <w:r>
        <w:rPr>
          <w:bCs/>
          <w:b/>
        </w:rPr>
        <w:t xml:space="preserve">A:</w:t>
      </w:r>
      <w:r>
        <w:t xml:space="preserve"> </w:t>
      </w:r>
      <w:r>
        <w:t xml:space="preserve">Yes, our concrete-look porcelain collection is perfect for minimalist bathrooms. These tiles offer the raw, contemporary aesthetic of concrete with the warmth, comfort, and practicality of porcelain.</w:t>
      </w:r>
    </w:p>
    <w:p>
      <w:pPr>
        <w:pStyle w:val="BodyText"/>
      </w:pPr>
      <w:r>
        <w:rPr>
          <w:bCs/>
          <w:b/>
        </w:rPr>
        <w:t xml:space="preserve">Q480:</w:t>
      </w:r>
      <w:r>
        <w:t xml:space="preserve"> </w:t>
      </w:r>
      <w:r>
        <w:t xml:space="preserve">How do I avoid a cold bathroom floor?</w:t>
      </w:r>
      <w:r>
        <w:t xml:space="preserve"> </w:t>
      </w:r>
      <w:r>
        <w:rPr>
          <w:bCs/>
          <w:b/>
        </w:rPr>
        <w:t xml:space="preserve">A:</w:t>
      </w:r>
      <w:r>
        <w:t xml:space="preserve"> </w:t>
      </w:r>
      <w:r>
        <w:t xml:space="preserve">Underfloor heating is the ultimate solution. Alternatively, wood-look porcelain feels warmer underfoot than stone-look tiles, and lighter colours psychologically feel warmer than dark tiles.</w:t>
      </w:r>
    </w:p>
    <w:p>
      <w:pPr>
        <w:pStyle w:val="BodyText"/>
      </w:pPr>
      <w:r>
        <w:rPr>
          <w:bCs/>
          <w:b/>
        </w:rPr>
        <w:t xml:space="preserve">Q481:</w:t>
      </w:r>
      <w:r>
        <w:t xml:space="preserve"> </w:t>
      </w:r>
      <w:r>
        <w:t xml:space="preserve">What tiles work for a bathroom with a skylight?</w:t>
      </w:r>
      <w:r>
        <w:t xml:space="preserve"> </w:t>
      </w:r>
      <w:r>
        <w:rPr>
          <w:bCs/>
          <w:b/>
        </w:rPr>
        <w:t xml:space="preserve">A:</w:t>
      </w:r>
      <w:r>
        <w:t xml:space="preserve"> </w:t>
      </w:r>
      <w:r>
        <w:t xml:space="preserve">Skylights bring beautiful natural light that enhances the appearance of all tiles. Glossy-look tiles particularly benefit from natural light, as the light reveals their depth and subtle variations.</w:t>
      </w:r>
    </w:p>
    <w:p>
      <w:pPr>
        <w:pStyle w:val="BodyText"/>
      </w:pPr>
      <w:r>
        <w:rPr>
          <w:bCs/>
          <w:b/>
        </w:rPr>
        <w:t xml:space="preserve">Q482:</w:t>
      </w:r>
      <w:r>
        <w:t xml:space="preserve"> </w:t>
      </w:r>
      <w:r>
        <w:t xml:space="preserve">Can I install tiles on a timber joist bathroom floor?</w:t>
      </w:r>
      <w:r>
        <w:t xml:space="preserve"> </w:t>
      </w:r>
      <w:r>
        <w:rPr>
          <w:bCs/>
          <w:b/>
        </w:rPr>
        <w:t xml:space="preserve">A:</w:t>
      </w:r>
      <w:r>
        <w:t xml:space="preserve"> </w:t>
      </w:r>
      <w:r>
        <w:t xml:space="preserve">Tiles should not be installed directly on timber floors. A tile backer board or suitable screed system must be installed first to create a stable, rigid substrate. Your builder or tiler will specify the correct system.</w:t>
      </w:r>
    </w:p>
    <w:p>
      <w:pPr>
        <w:pStyle w:val="BodyText"/>
      </w:pPr>
      <w:r>
        <w:rPr>
          <w:bCs/>
          <w:b/>
        </w:rPr>
        <w:t xml:space="preserve">Q483:</w:t>
      </w:r>
      <w:r>
        <w:t xml:space="preserve"> </w:t>
      </w:r>
      <w:r>
        <w:t xml:space="preserve">What is the best tile for a bathroom with a sauna or steam room?</w:t>
      </w:r>
    </w:p>
    <w:p>
      <w:pPr>
        <w:pStyle w:val="BodyText"/>
      </w:pPr>
      <w:r>
        <w:rPr>
          <w:bCs/>
          <w:b/>
        </w:rPr>
        <w:t xml:space="preserve">Q484:</w:t>
      </w:r>
      <w:r>
        <w:t xml:space="preserve"> </w:t>
      </w:r>
      <w:r>
        <w:t xml:space="preserve">How do I choose between a curbless shower and a shower tray?</w:t>
      </w:r>
      <w:r>
        <w:t xml:space="preserve"> </w:t>
      </w:r>
      <w:r>
        <w:rPr>
          <w:bCs/>
          <w:b/>
        </w:rPr>
        <w:t xml:space="preserve">A:</w:t>
      </w:r>
      <w:r>
        <w:t xml:space="preserve"> </w:t>
      </w:r>
      <w:r>
        <w:t xml:space="preserve">Curbless (hobless) showers require more complex floor construction and waterproofing but create a seamless, accessible, contemporary look. Shower trays are easier to install but less elegant. Most premium renovations favour curbless designs.</w:t>
      </w:r>
    </w:p>
    <w:p>
      <w:pPr>
        <w:pStyle w:val="BodyText"/>
      </w:pPr>
      <w:r>
        <w:rPr>
          <w:bCs/>
          <w:b/>
        </w:rPr>
        <w:t xml:space="preserve">Q485:</w:t>
      </w:r>
      <w:r>
        <w:t xml:space="preserve"> </w:t>
      </w:r>
      <w:r>
        <w:t xml:space="preserve">Do you have tiles suitable for a retro or vintage bathroom?</w:t>
      </w:r>
      <w:r>
        <w:t xml:space="preserve"> </w:t>
      </w:r>
      <w:r>
        <w:rPr>
          <w:bCs/>
          <w:b/>
        </w:rPr>
        <w:t xml:space="preserve">A:</w:t>
      </w:r>
      <w:r>
        <w:t xml:space="preserve"> </w:t>
      </w:r>
      <w:r>
        <w:t xml:space="preserve">Yes, retro bathrooms suit hexagonal floor tiles, subway tiles, checkerboard patterns, and pastel colours. We have collections that capture authentic vintage aesthetics with modern performance.</w:t>
      </w:r>
    </w:p>
    <w:p>
      <w:pPr>
        <w:pStyle w:val="BodyText"/>
      </w:pPr>
      <w:r>
        <w:rPr>
          <w:bCs/>
          <w:b/>
        </w:rPr>
        <w:t xml:space="preserve">Q486:</w:t>
      </w:r>
      <w:r>
        <w:t xml:space="preserve"> </w:t>
      </w:r>
      <w:r>
        <w:t xml:space="preserve">What is the best way to incorporate plants into a tiled bathroom design?</w:t>
      </w:r>
      <w:r>
        <w:t xml:space="preserve"> </w:t>
      </w:r>
      <w:r>
        <w:rPr>
          <w:bCs/>
          <w:b/>
        </w:rPr>
        <w:t xml:space="preserve">A:</w:t>
      </w:r>
      <w:r>
        <w:t xml:space="preserve"> </w:t>
      </w:r>
      <w:r>
        <w:t xml:space="preserve">Consider built-in planters or shelves for greenery. Ensure the area is well-drained, and choose tiles that complement natural greens — warm stone-looks and concrete-look tiles work beautifully with plants.</w:t>
      </w:r>
    </w:p>
    <w:p>
      <w:pPr>
        <w:pStyle w:val="BodyText"/>
      </w:pPr>
      <w:r>
        <w:rPr>
          <w:bCs/>
          <w:b/>
        </w:rPr>
        <w:t xml:space="preserve">Q487:</w:t>
      </w:r>
      <w:r>
        <w:t xml:space="preserve"> </w:t>
      </w:r>
      <w:r>
        <w:t xml:space="preserve">How do I select tiles for a bathroom renovation that will increase my home’s value?</w:t>
      </w:r>
      <w:r>
        <w:t xml:space="preserve"> </w:t>
      </w:r>
      <w:r>
        <w:rPr>
          <w:bCs/>
          <w:b/>
        </w:rPr>
        <w:t xml:space="preserve">A:</w:t>
      </w:r>
      <w:r>
        <w:t xml:space="preserve"> </w:t>
      </w:r>
      <w:r>
        <w:t xml:space="preserve">Choose timeless, high-quality tiles —-look or stone-look porcelain in neutral tones, quality fixtures, and professional installation. Avoid overly personal choices. A well-tiled bathroom significantly increases property value.</w:t>
      </w:r>
    </w:p>
    <w:p>
      <w:pPr>
        <w:pStyle w:val="BodyText"/>
      </w:pPr>
      <w:r>
        <w:rPr>
          <w:bCs/>
          <w:b/>
        </w:rPr>
        <w:t xml:space="preserve">Q488:</w:t>
      </w:r>
      <w:r>
        <w:t xml:space="preserve"> </w:t>
      </w:r>
      <w:r>
        <w:t xml:space="preserve">Can I use dark tiles in a small bathroom?</w:t>
      </w:r>
      <w:r>
        <w:t xml:space="preserve"> </w:t>
      </w:r>
      <w:r>
        <w:rPr>
          <w:bCs/>
          <w:b/>
        </w:rPr>
        <w:t xml:space="preserve">A:</w:t>
      </w:r>
      <w:r>
        <w:t xml:space="preserve"> </w:t>
      </w:r>
      <w:r>
        <w:t xml:space="preserve">Yes, dark tiles can create a dramatic, cocooning effect in small bathrooms. Pair with good lighting, glossy or reflective surfaces, and contrasting white fixtures to prevent the space from feeling oppressive.</w:t>
      </w:r>
    </w:p>
    <w:p>
      <w:pPr>
        <w:pStyle w:val="BodyText"/>
      </w:pPr>
      <w:r>
        <w:rPr>
          <w:bCs/>
          <w:b/>
        </w:rPr>
        <w:t xml:space="preserve">Q489:</w:t>
      </w:r>
      <w:r>
        <w:t xml:space="preserve"> </w:t>
      </w:r>
      <w:r>
        <w:t xml:space="preserve">What tiles are best for a bathroom in a rental property?</w:t>
      </w:r>
      <w:r>
        <w:t xml:space="preserve"> </w:t>
      </w:r>
      <w:r>
        <w:rPr>
          <w:bCs/>
          <w:b/>
        </w:rPr>
        <w:t xml:space="preserve">A:</w:t>
      </w:r>
      <w:r>
        <w:t xml:space="preserve"> </w:t>
      </w:r>
      <w:r>
        <w:t xml:space="preserve">For rental properties, choose durable, low-maintenance, neutral tiles that appeal to a broad range of tenants. Mid-range porcelain in grey or beige tones, quality installation, and good waterproofing will maximise your investment.</w:t>
      </w:r>
    </w:p>
    <w:p>
      <w:pPr>
        <w:pStyle w:val="BodyText"/>
      </w:pPr>
      <w:r>
        <w:rPr>
          <w:bCs/>
          <w:b/>
        </w:rPr>
        <w:t xml:space="preserve">Q490:</w:t>
      </w:r>
      <w:r>
        <w:t xml:space="preserve"> </w:t>
      </w:r>
      <w:r>
        <w:t xml:space="preserve">How do I ensure my bathroom renovation complies with building regulations?</w:t>
      </w:r>
      <w:r>
        <w:t xml:space="preserve"> </w:t>
      </w:r>
      <w:r>
        <w:rPr>
          <w:bCs/>
          <w:b/>
        </w:rPr>
        <w:t xml:space="preserve">A:</w:t>
      </w:r>
      <w:r>
        <w:t xml:space="preserve"> </w:t>
      </w:r>
      <w:r>
        <w:t xml:space="preserve">Your contractor must ensure compliance with SANS 10400 (building regulations), SANS 10107 (tiling), and NHBRC requirements. Use a reputable contractor, obtain council approval for structural changes, and keep all certificates.</w:t>
      </w:r>
    </w:p>
    <w:p>
      <w:pPr>
        <w:pStyle w:val="BodyText"/>
      </w:pPr>
      <w:r>
        <w:rPr>
          <w:bCs/>
          <w:b/>
        </w:rPr>
        <w:t xml:space="preserve">Q491:</w:t>
      </w:r>
      <w:r>
        <w:t xml:space="preserve"> </w:t>
      </w:r>
      <w:r>
        <w:t xml:space="preserve">What is the best tile for a disabled-accessible bathroom?</w:t>
      </w:r>
      <w:r>
        <w:t xml:space="preserve"> </w:t>
      </w:r>
      <w:r>
        <w:rPr>
          <w:bCs/>
          <w:b/>
        </w:rPr>
        <w:t xml:space="preserve">A:</w:t>
      </w:r>
      <w:r>
        <w:t xml:space="preserve"> </w:t>
      </w:r>
      <w:r>
        <w:t xml:space="preserve">Accessible bathrooms require R11 slip-resistant tiles, large formats for smooth wheelchair movement, contrasting colours at level changes, and grab rail compatibility. We can recommend complete accessible bathroom specifications.</w:t>
      </w:r>
    </w:p>
    <w:p>
      <w:pPr>
        <w:pStyle w:val="BodyText"/>
      </w:pPr>
      <w:r>
        <w:rPr>
          <w:bCs/>
          <w:b/>
        </w:rPr>
        <w:t xml:space="preserve">Q492:</w:t>
      </w:r>
      <w:r>
        <w:t xml:space="preserve"> </w:t>
      </w:r>
      <w:r>
        <w:t xml:space="preserve">Do you have tiles that complement freestanding stone baths?</w:t>
      </w:r>
    </w:p>
    <w:p>
      <w:pPr>
        <w:pStyle w:val="BodyText"/>
      </w:pPr>
      <w:r>
        <w:rPr>
          <w:bCs/>
          <w:b/>
        </w:rPr>
        <w:t xml:space="preserve">Q493:</w:t>
      </w:r>
      <w:r>
        <w:t xml:space="preserve"> </w:t>
      </w:r>
      <w:r>
        <w:t xml:space="preserve">How do I plan tile storage niches in my shower?</w:t>
      </w:r>
      <w:r>
        <w:t xml:space="preserve"> </w:t>
      </w:r>
      <w:r>
        <w:rPr>
          <w:bCs/>
          <w:b/>
        </w:rPr>
        <w:t xml:space="preserve">A:</w:t>
      </w:r>
      <w:r>
        <w:t xml:space="preserve"> </w:t>
      </w:r>
      <w:r>
        <w:t xml:space="preserve">Plan niches during the framing stage before waterproofing. Standard niches are 300-400mm wide, 600-900mm long, and 100-150mm deep. Use a feature tile or mosaic inside the niche to create a design accent.</w:t>
      </w:r>
    </w:p>
    <w:p>
      <w:pPr>
        <w:pStyle w:val="BodyText"/>
      </w:pPr>
      <w:r>
        <w:rPr>
          <w:bCs/>
          <w:b/>
        </w:rPr>
        <w:t xml:space="preserve">Q494:</w:t>
      </w:r>
      <w:r>
        <w:t xml:space="preserve"> </w:t>
      </w:r>
      <w:r>
        <w:t xml:space="preserve">What tiles work for a bathroom with exposed brick or stone walls?</w:t>
      </w:r>
      <w:r>
        <w:t xml:space="preserve"> </w:t>
      </w:r>
      <w:r>
        <w:rPr>
          <w:bCs/>
          <w:b/>
        </w:rPr>
        <w:t xml:space="preserve">A:</w:t>
      </w:r>
      <w:r>
        <w:t xml:space="preserve"> </w:t>
      </w:r>
      <w:r>
        <w:t xml:space="preserve">Bathrooms with exposed brick or stone benefit from tiles that complement rather than compete with the raw textures. Concrete-look porcelain, simple subway tiles, or neutral stone-look tiles work beautifully.</w:t>
      </w:r>
    </w:p>
    <w:p>
      <w:pPr>
        <w:pStyle w:val="BodyText"/>
      </w:pPr>
      <w:r>
        <w:rPr>
          <w:bCs/>
          <w:b/>
        </w:rPr>
        <w:t xml:space="preserve">Q495:</w:t>
      </w:r>
      <w:r>
        <w:t xml:space="preserve"> </w:t>
      </w:r>
      <w:r>
        <w:t xml:space="preserve">Can I get a complete bathroom tile package from Tiletoria?</w:t>
      </w:r>
      <w:r>
        <w:t xml:space="preserve"> </w:t>
      </w:r>
      <w:r>
        <w:rPr>
          <w:bCs/>
          <w:b/>
        </w:rPr>
        <w:t xml:space="preserve">A:</w:t>
      </w:r>
      <w:r>
        <w:t xml:space="preserve"> </w:t>
      </w:r>
      <w:r>
        <w:t xml:space="preserve">Yes, we can provide a complete bathroom tile specification including floor tiles, wall tiles, feature tiles, shower floor tiles, mosaic accents, trim, grout, adhesive, and waterproofing system — all coordinated and specified for your project.</w:t>
      </w:r>
    </w:p>
    <w:p>
      <w:pPr>
        <w:pStyle w:val="BodyText"/>
      </w:pPr>
      <w:r>
        <w:rPr>
          <w:bCs/>
          <w:b/>
        </w:rPr>
        <w:t xml:space="preserve">Q496:</w:t>
      </w:r>
      <w:r>
        <w:t xml:space="preserve"> </w:t>
      </w:r>
      <w:r>
        <w:t xml:space="preserve">How do I choose tiles for a his-and-hers vanity area?</w:t>
      </w:r>
      <w:r>
        <w:t xml:space="preserve"> </w:t>
      </w:r>
      <w:r>
        <w:rPr>
          <w:bCs/>
          <w:b/>
        </w:rPr>
        <w:t xml:space="preserve">A:</w:t>
      </w:r>
      <w:r>
        <w:t xml:space="preserve"> </w:t>
      </w:r>
      <w:r>
        <w:t xml:space="preserve">His-and-hers vanities suit symmetrical designs with a central feature — perhaps a mirror, feature tile panel, or pendant light. Use the same tile throughout for cohesion, with feature elements to define each zone.</w:t>
      </w:r>
    </w:p>
    <w:p>
      <w:pPr>
        <w:pStyle w:val="BodyText"/>
      </w:pPr>
      <w:r>
        <w:rPr>
          <w:bCs/>
          <w:b/>
        </w:rPr>
        <w:t xml:space="preserve">Q497:</w:t>
      </w:r>
      <w:r>
        <w:t xml:space="preserve"> </w:t>
      </w:r>
      <w:r>
        <w:t xml:space="preserve">What is the best tile for a bathroom with a view of the ocean?</w:t>
      </w:r>
      <w:r>
        <w:t xml:space="preserve"> </w:t>
      </w:r>
      <w:r>
        <w:rPr>
          <w:bCs/>
          <w:b/>
        </w:rPr>
        <w:t xml:space="preserve">A:</w:t>
      </w:r>
      <w:r>
        <w:t xml:space="preserve"> </w:t>
      </w:r>
      <w:r>
        <w:t xml:space="preserve">Ocean-view bathrooms suit coastal palettes — sandy stone-look tiles, sea-glass mosaics, bleached wood-look porcelain, and blues and greens that echo the ocean. Large windows should be complemented with tiles that enhance natural light.</w:t>
      </w:r>
    </w:p>
    <w:p>
      <w:pPr>
        <w:pStyle w:val="BodyText"/>
      </w:pPr>
      <w:r>
        <w:rPr>
          <w:bCs/>
          <w:b/>
        </w:rPr>
        <w:t xml:space="preserve">Q498:</w:t>
      </w:r>
      <w:r>
        <w:t xml:space="preserve"> </w:t>
      </w:r>
      <w:r>
        <w:t xml:space="preserve">Do you have tiles that can withstand bathroom cleaners and chemicals?</w:t>
      </w:r>
    </w:p>
    <w:p>
      <w:pPr>
        <w:pStyle w:val="BodyText"/>
      </w:pPr>
      <w:r>
        <w:rPr>
          <w:bCs/>
          <w:b/>
        </w:rPr>
        <w:t xml:space="preserve">Q499:</w:t>
      </w:r>
      <w:r>
        <w:t xml:space="preserve"> </w:t>
      </w:r>
      <w:r>
        <w:t xml:space="preserve">How do I create a seamless look between my shower and bathroom floor?</w:t>
      </w:r>
      <w:r>
        <w:t xml:space="preserve"> </w:t>
      </w:r>
      <w:r>
        <w:rPr>
          <w:bCs/>
          <w:b/>
        </w:rPr>
        <w:t xml:space="preserve">A:</w:t>
      </w:r>
      <w:r>
        <w:t xml:space="preserve"> </w:t>
      </w:r>
      <w:r>
        <w:t xml:space="preserve">Use the same tile for both areas, ensure the floor slopes gently to the drain without a hob, and use a linear drain at the shower entry. Comprehensive waterproofing throughout creates a true wet-room aesthetic.</w:t>
      </w:r>
    </w:p>
    <w:p>
      <w:pPr>
        <w:pStyle w:val="BodyText"/>
      </w:pPr>
      <w:r>
        <w:rPr>
          <w:bCs/>
          <w:b/>
        </w:rPr>
        <w:t xml:space="preserve">Q500:</w:t>
      </w:r>
      <w:r>
        <w:t xml:space="preserve"> </w:t>
      </w:r>
      <w:r>
        <w:t xml:space="preserve">What is your advice for someone renovating their first bathroom?</w:t>
      </w:r>
      <w:r>
        <w:t xml:space="preserve"> </w:t>
      </w:r>
      <w:r>
        <w:rPr>
          <w:bCs/>
          <w:b/>
        </w:rPr>
        <w:t xml:space="preserve">A:</w:t>
      </w:r>
      <w:r>
        <w:t xml:space="preserve"> </w:t>
      </w:r>
      <w:r>
        <w:t xml:space="preserve">Start with a clear budget including a 15% contingency. Invest in quality waterproofing and professional installation. Choose timeless over trendy. View samples in your actual space. And visit Tiletoria for expert guidance through every step.</w:t>
      </w:r>
    </w:p>
    <w:bookmarkEnd w:id="59"/>
    <w:bookmarkStart w:id="60" w:name="category-9-kitchen-renovations"/>
    <w:p>
      <w:pPr>
        <w:pStyle w:val="Heading2"/>
      </w:pPr>
      <w:r>
        <w:t xml:space="preserve">Category 9: Kitchen Renovations</w:t>
      </w:r>
    </w:p>
    <w:p>
      <w:pPr>
        <w:pStyle w:val="FirstParagraph"/>
      </w:pPr>
      <w:r>
        <w:rPr>
          <w:bCs/>
          <w:b/>
        </w:rPr>
        <w:t xml:space="preserve">Q501:</w:t>
      </w:r>
      <w:r>
        <w:t xml:space="preserve"> </w:t>
      </w:r>
      <w:r>
        <w:t xml:space="preserve">What tiles do you recommend for kitchen floors?</w:t>
      </w:r>
      <w:r>
        <w:t xml:space="preserve"> </w:t>
      </w:r>
      <w:r>
        <w:rPr>
          <w:bCs/>
          <w:b/>
        </w:rPr>
        <w:t xml:space="preserve">A:</w:t>
      </w:r>
      <w:r>
        <w:t xml:space="preserve"> </w:t>
      </w:r>
      <w:r>
        <w:t xml:space="preserve">For kitchen floors, we recommend PEI 4-5 rated porcelain tiles that can withstand heavy foot traffic, dropped utensils, and rolling furniture. Large-format stone-look, concrete-look, or wood-look porcelain are all excellent choices.</w:t>
      </w:r>
    </w:p>
    <w:p>
      <w:pPr>
        <w:pStyle w:val="BodyText"/>
      </w:pPr>
      <w:r>
        <w:rPr>
          <w:bCs/>
          <w:b/>
        </w:rPr>
        <w:t xml:space="preserve">Q502:</w:t>
      </w:r>
      <w:r>
        <w:t xml:space="preserve"> </w:t>
      </w:r>
      <w:r>
        <w:t xml:space="preserve">What is the best tile for a kitchen splashback?</w:t>
      </w:r>
      <w:r>
        <w:t xml:space="preserve"> </w:t>
      </w:r>
      <w:r>
        <w:rPr>
          <w:bCs/>
          <w:b/>
        </w:rPr>
        <w:t xml:space="preserve">A:</w:t>
      </w:r>
      <w:r>
        <w:t xml:space="preserve"> </w:t>
      </w:r>
      <w:r>
        <w:t xml:space="preserve">Subway tiles, glass mosaics, and feature ceramic tiles are the most popular splashback choices. They must be easy to clean, stain-resistant, and complement your cabinetry and countertops. Large-format tiles reduce grout lines where grease accumulates.</w:t>
      </w:r>
    </w:p>
    <w:p>
      <w:pPr>
        <w:pStyle w:val="BodyText"/>
      </w:pPr>
      <w:r>
        <w:rPr>
          <w:bCs/>
          <w:b/>
        </w:rPr>
        <w:t xml:space="preserve">Q503:</w:t>
      </w:r>
      <w:r>
        <w:t xml:space="preserve"> </w:t>
      </w:r>
      <w:r>
        <w:t xml:space="preserve">Should I use the same tile for my kitchen floor and splashback?</w:t>
      </w:r>
      <w:r>
        <w:t xml:space="preserve"> </w:t>
      </w:r>
      <w:r>
        <w:rPr>
          <w:bCs/>
          <w:b/>
        </w:rPr>
        <w:t xml:space="preserve">A:</w:t>
      </w:r>
      <w:r>
        <w:t xml:space="preserve"> </w:t>
      </w:r>
      <w:r>
        <w:t xml:space="preserve">While possible, most designers recommend complementary rather than matching tiles. A common approach is a stone-look or concrete-look floor paired with a contrasting splashback — perhaps subway tiles, mosaics, or a feature ceramic.</w:t>
      </w:r>
    </w:p>
    <w:p>
      <w:pPr>
        <w:pStyle w:val="BodyText"/>
      </w:pPr>
      <w:r>
        <w:rPr>
          <w:bCs/>
          <w:b/>
        </w:rPr>
        <w:t xml:space="preserve">Q504:</w:t>
      </w:r>
      <w:r>
        <w:t xml:space="preserve"> </w:t>
      </w:r>
      <w:r>
        <w:t xml:space="preserve">How do I coordinate kitchen tiles with my Caesarstone orcountertops?</w:t>
      </w:r>
      <w:r>
        <w:t xml:space="preserve"> </w:t>
      </w:r>
      <w:r>
        <w:rPr>
          <w:bCs/>
          <w:b/>
        </w:rPr>
        <w:t xml:space="preserve">A:</w:t>
      </w:r>
      <w:r>
        <w:t xml:space="preserve"> </w:t>
      </w:r>
      <w:r>
        <w:t xml:space="preserve">Bring a countertop sample to your consultation. We look for tonal relationships — warm greys with oak cabinetry and dark countertops, crisp whites withcountertops, or complementary contrasts. Our advisors will find the perfect pairing.</w:t>
      </w:r>
    </w:p>
    <w:p>
      <w:pPr>
        <w:pStyle w:val="BodyText"/>
      </w:pPr>
      <w:r>
        <w:rPr>
          <w:bCs/>
          <w:b/>
        </w:rPr>
        <w:t xml:space="preserve">Q505:</w:t>
      </w:r>
      <w:r>
        <w:t xml:space="preserve"> </w:t>
      </w:r>
      <w:r>
        <w:t xml:space="preserve">What tile size works best for kitchen floors?</w:t>
      </w:r>
      <w:r>
        <w:t xml:space="preserve"> </w:t>
      </w:r>
      <w:r>
        <w:rPr>
          <w:bCs/>
          <w:b/>
        </w:rPr>
        <w:t xml:space="preserve">A:</w:t>
      </w:r>
      <w:r>
        <w:t xml:space="preserve"> </w:t>
      </w:r>
      <w:r>
        <w:t xml:space="preserve">Large-format tiles (600x600mm, 600x1200mm, or 750x1500mm) are ideal for kitchens. They create a seamless look, minimise grout lines (where dirt accumulates), and suit the scale of most modern kitchens.</w:t>
      </w:r>
    </w:p>
    <w:p>
      <w:pPr>
        <w:pStyle w:val="BodyText"/>
      </w:pPr>
      <w:r>
        <w:rPr>
          <w:bCs/>
          <w:b/>
        </w:rPr>
        <w:t xml:space="preserve">Q506:</w:t>
      </w:r>
      <w:r>
        <w:t xml:space="preserve"> </w:t>
      </w:r>
      <w:r>
        <w:t xml:space="preserve">Are porcelain tiles durable enough for kitchen floors?</w:t>
      </w:r>
      <w:r>
        <w:t xml:space="preserve"> </w:t>
      </w:r>
      <w:r>
        <w:rPr>
          <w:bCs/>
          <w:b/>
        </w:rPr>
        <w:t xml:space="preserve">A:</w:t>
      </w:r>
      <w:r>
        <w:t xml:space="preserve"> </w:t>
      </w:r>
      <w:r>
        <w:t xml:space="preserve">Absolutely. Porcelain is one of the most durable kitchen flooring materials available. It resists scratches, stains, moisture, and heat. PEI 4-5 rated porcelain will last decades even in the busiest family kitchens.</w:t>
      </w:r>
    </w:p>
    <w:p>
      <w:pPr>
        <w:pStyle w:val="BodyText"/>
      </w:pPr>
      <w:r>
        <w:rPr>
          <w:bCs/>
          <w:b/>
        </w:rPr>
        <w:t xml:space="preserve">Q507:</w:t>
      </w:r>
      <w:r>
        <w:t xml:space="preserve"> </w:t>
      </w:r>
      <w:r>
        <w:t xml:space="preserve">What is the best grout for kitchen splashbacks?</w:t>
      </w:r>
      <w:r>
        <w:t xml:space="preserve"> </w:t>
      </w:r>
      <w:r>
        <w:rPr>
          <w:bCs/>
          <w:b/>
        </w:rPr>
        <w:t xml:space="preserve">A:</w:t>
      </w:r>
      <w:r>
        <w:t xml:space="preserve"> </w:t>
      </w:r>
      <w:r>
        <w:t xml:space="preserve">Epoxy grout is the premium choice for kitchen splashbacks — it’s completely stain-proof and ideal for areas exposed to cooking splatters, oils, and tomato-based sauces. For standard installations, a quality cement grout with grout sealer is recommended.</w:t>
      </w:r>
    </w:p>
    <w:p>
      <w:pPr>
        <w:pStyle w:val="BodyText"/>
      </w:pPr>
      <w:r>
        <w:rPr>
          <w:bCs/>
          <w:b/>
        </w:rPr>
        <w:t xml:space="preserve">Q508:</w:t>
      </w:r>
      <w:r>
        <w:t xml:space="preserve"> </w:t>
      </w:r>
      <w:r>
        <w:t xml:space="preserve">Can I use feature tiles behind my stove?</w:t>
      </w:r>
      <w:r>
        <w:t xml:space="preserve"> </w:t>
      </w:r>
      <w:r>
        <w:rPr>
          <w:bCs/>
          <w:b/>
        </w:rPr>
        <w:t xml:space="preserve">A:</w:t>
      </w:r>
      <w:r>
        <w:t xml:space="preserve"> </w:t>
      </w:r>
      <w:r>
        <w:t xml:space="preserve">Yes, the area behind the stove is the perfect place for a feature tile — mosaic, patterned ceramic, or textured tile. This creates a focal point while providing a practical, easy-clean surface where cooking splatters occur.</w:t>
      </w:r>
    </w:p>
    <w:p>
      <w:pPr>
        <w:pStyle w:val="BodyText"/>
      </w:pPr>
      <w:r>
        <w:rPr>
          <w:bCs/>
          <w:b/>
        </w:rPr>
        <w:t xml:space="preserve">Q509:</w:t>
      </w:r>
      <w:r>
        <w:t xml:space="preserve"> </w:t>
      </w:r>
      <w:r>
        <w:t xml:space="preserve">How do I choose tiles for a kitchen island feature?</w:t>
      </w:r>
      <w:r>
        <w:t xml:space="preserve"> </w:t>
      </w:r>
      <w:r>
        <w:rPr>
          <w:bCs/>
          <w:b/>
        </w:rPr>
        <w:t xml:space="preserve">A:</w:t>
      </w:r>
      <w:r>
        <w:t xml:space="preserve"> </w:t>
      </w:r>
      <w:r>
        <w:t xml:space="preserve">Kitchen islands can be clad in feature tiles on the base or panelled sides. Consider 3D textured tiles, Zellige-effect ceramics, or mosaic panels that complement the kitchen palette while making the island a design feature.</w:t>
      </w:r>
    </w:p>
    <w:p>
      <w:pPr>
        <w:pStyle w:val="BodyText"/>
      </w:pPr>
      <w:r>
        <w:rPr>
          <w:bCs/>
          <w:b/>
        </w:rPr>
        <w:t xml:space="preserve">Q510:</w:t>
      </w:r>
      <w:r>
        <w:t xml:space="preserve"> </w:t>
      </w:r>
      <w:r>
        <w:t xml:space="preserve">What tiles work with dark kitchen cabinetry?</w:t>
      </w:r>
      <w:r>
        <w:t xml:space="preserve"> </w:t>
      </w:r>
      <w:r>
        <w:rPr>
          <w:bCs/>
          <w:b/>
        </w:rPr>
        <w:t xml:space="preserve">A:</w:t>
      </w:r>
      <w:r>
        <w:t xml:space="preserve"> </w:t>
      </w:r>
      <w:r>
        <w:t xml:space="preserve">Dark cabinetry pairs beautifully with light floor tiles (white, cream, or warm grey stone-look) for contrast, or with dark tiles for a moody, sophisticated look. Splashbacks in white, light grey, or metallic finishes brighten the space.</w:t>
      </w:r>
    </w:p>
    <w:p>
      <w:pPr>
        <w:pStyle w:val="BodyText"/>
      </w:pPr>
      <w:r>
        <w:rPr>
          <w:bCs/>
          <w:b/>
        </w:rPr>
        <w:t xml:space="preserve">Q511:</w:t>
      </w:r>
      <w:r>
        <w:t xml:space="preserve"> </w:t>
      </w:r>
      <w:r>
        <w:t xml:space="preserve">What tiles work with white kitchen cabinetry?</w:t>
      </w:r>
      <w:r>
        <w:t xml:space="preserve"> </w:t>
      </w:r>
      <w:r>
        <w:rPr>
          <w:bCs/>
          <w:b/>
        </w:rPr>
        <w:t xml:space="preserve">A:</w:t>
      </w:r>
      <w:r>
        <w:t xml:space="preserve"> </w:t>
      </w:r>
      <w:r>
        <w:t xml:space="preserve">White cabinetry is versatile — it works with warm wood-look floors, grey stone-look tiles, bold patterned splashbacks, and virtually any tile colour. Our advisors can help you find the perfect match for your style.</w:t>
      </w:r>
    </w:p>
    <w:p>
      <w:pPr>
        <w:pStyle w:val="BodyText"/>
      </w:pPr>
      <w:r>
        <w:rPr>
          <w:bCs/>
          <w:b/>
        </w:rPr>
        <w:t xml:space="preserve">Q512:</w:t>
      </w:r>
      <w:r>
        <w:t xml:space="preserve"> </w:t>
      </w:r>
      <w:r>
        <w:t xml:space="preserve">Should kitchen floor tiles be different from living area tiles in an open plan?</w:t>
      </w:r>
      <w:r>
        <w:t xml:space="preserve"> </w:t>
      </w:r>
      <w:r>
        <w:rPr>
          <w:bCs/>
          <w:b/>
        </w:rPr>
        <w:t xml:space="preserve">A:</w:t>
      </w:r>
      <w:r>
        <w:t xml:space="preserve"> </w:t>
      </w:r>
      <w:r>
        <w:t xml:space="preserve">In open-plan spaces, consistency of flooring creates visual flow. Using the same tile throughout is the safest approach. If you want definition, use a subtle transition — perhaps the same tile in a different format or a coordinating wood-look tile.</w:t>
      </w:r>
    </w:p>
    <w:p>
      <w:pPr>
        <w:pStyle w:val="BodyText"/>
      </w:pPr>
      <w:r>
        <w:rPr>
          <w:bCs/>
          <w:b/>
        </w:rPr>
        <w:t xml:space="preserve">Q513:</w:t>
      </w:r>
      <w:r>
        <w:t xml:space="preserve"> </w:t>
      </w:r>
      <w:r>
        <w:t xml:space="preserve">How do I prevent stains on my kitchen tiles?</w:t>
      </w:r>
    </w:p>
    <w:p>
      <w:pPr>
        <w:pStyle w:val="BodyText"/>
      </w:pPr>
      <w:r>
        <w:rPr>
          <w:bCs/>
          <w:b/>
        </w:rPr>
        <w:t xml:space="preserve">Q514:</w:t>
      </w:r>
      <w:r>
        <w:t xml:space="preserve"> </w:t>
      </w:r>
      <w:r>
        <w:t xml:space="preserve">What is the best tile layout for a galley kitchen?</w:t>
      </w:r>
      <w:r>
        <w:t xml:space="preserve"> </w:t>
      </w:r>
      <w:r>
        <w:rPr>
          <w:bCs/>
          <w:b/>
        </w:rPr>
        <w:t xml:space="preserve">A:</w:t>
      </w:r>
      <w:r>
        <w:t xml:space="preserve"> </w:t>
      </w:r>
      <w:r>
        <w:t xml:space="preserve">In galley kitchens, lay rectangular tiles lengthwise along the kitchen’s long axis to emphasise and elongate the space. Avoid busy patterns that can make narrow kitchens feel cluttered.</w:t>
      </w:r>
    </w:p>
    <w:p>
      <w:pPr>
        <w:pStyle w:val="BodyText"/>
      </w:pPr>
      <w:r>
        <w:rPr>
          <w:bCs/>
          <w:b/>
        </w:rPr>
        <w:t xml:space="preserve">Q515:</w:t>
      </w:r>
      <w:r>
        <w:t xml:space="preserve"> </w:t>
      </w:r>
      <w:r>
        <w:t xml:space="preserve">Can I use wood-look tiles in my kitchen?</w:t>
      </w:r>
      <w:r>
        <w:t xml:space="preserve"> </w:t>
      </w:r>
      <w:r>
        <w:rPr>
          <w:bCs/>
          <w:b/>
        </w:rPr>
        <w:t xml:space="preserve">A:</w:t>
      </w:r>
      <w:r>
        <w:t xml:space="preserve"> </w:t>
      </w:r>
      <w:r>
        <w:t xml:space="preserve">Yes, wood-look porcelain is excellent for kitchens. It provides the warmth and beauty of wood with the durability and water resistance of porcelain. It’s particularly effective in open-plan spaces transitioning to living areas.</w:t>
      </w:r>
    </w:p>
    <w:p>
      <w:pPr>
        <w:pStyle w:val="BodyText"/>
      </w:pPr>
      <w:r>
        <w:rPr>
          <w:bCs/>
          <w:b/>
        </w:rPr>
        <w:t xml:space="preserve">Q516:</w:t>
      </w:r>
      <w:r>
        <w:t xml:space="preserve"> </w:t>
      </w:r>
      <w:r>
        <w:t xml:space="preserve">How do I choose tiles for a farmhouse kitchen?</w:t>
      </w:r>
      <w:r>
        <w:t xml:space="preserve"> </w:t>
      </w:r>
      <w:r>
        <w:rPr>
          <w:bCs/>
          <w:b/>
        </w:rPr>
        <w:t xml:space="preserve">A:</w:t>
      </w:r>
      <w:r>
        <w:t xml:space="preserve"> </w:t>
      </w:r>
      <w:r>
        <w:t xml:space="preserve">Farmhouse kitchens suit herringbone or brick-bond subway tiles, terracotta-look floor tiles, stone-look porcelain, and encaustic-patterned feature tiles. Warm, earthy tones with characterful textures capture the farmhouse aesthetic.</w:t>
      </w:r>
    </w:p>
    <w:p>
      <w:pPr>
        <w:pStyle w:val="BodyText"/>
      </w:pPr>
      <w:r>
        <w:rPr>
          <w:bCs/>
          <w:b/>
        </w:rPr>
        <w:t xml:space="preserve">Q517:</w:t>
      </w:r>
      <w:r>
        <w:t xml:space="preserve"> </w:t>
      </w:r>
      <w:r>
        <w:t xml:space="preserve">What tiles work for a modern minimalist kitchen?</w:t>
      </w:r>
      <w:r>
        <w:t xml:space="preserve"> </w:t>
      </w:r>
      <w:r>
        <w:rPr>
          <w:bCs/>
          <w:b/>
        </w:rPr>
        <w:t xml:space="preserve">A:</w:t>
      </w:r>
      <w:r>
        <w:t xml:space="preserve"> </w:t>
      </w:r>
      <w:r>
        <w:t xml:space="preserve">Minimalist kitchens favour large-format concrete-look, stone-look, or plain porcelain tiles in neutral tones. Rectified edges with minimal grout lines enhance the clean, uncluttered aesthetic. Handleless cabinetry and integrated appliances complete the look.</w:t>
      </w:r>
    </w:p>
    <w:p>
      <w:pPr>
        <w:pStyle w:val="BodyText"/>
      </w:pPr>
      <w:r>
        <w:rPr>
          <w:bCs/>
          <w:b/>
        </w:rPr>
        <w:t xml:space="preserve">Q518:</w:t>
      </w:r>
      <w:r>
        <w:t xml:space="preserve"> </w:t>
      </w:r>
      <w:r>
        <w:t xml:space="preserve">How do I coordinate tiles for both the kitchen and scullery?</w:t>
      </w:r>
      <w:r>
        <w:t xml:space="preserve"> </w:t>
      </w:r>
      <w:r>
        <w:rPr>
          <w:bCs/>
          <w:b/>
        </w:rPr>
        <w:t xml:space="preserve">A:</w:t>
      </w:r>
      <w:r>
        <w:t xml:space="preserve"> </w:t>
      </w:r>
      <w:r>
        <w:t xml:space="preserve">Use the same floor tile in both kitchen and scullery for continuity, or a slightly different tone in the scullery. Walls in the scullery can be more utilitarian — simple, easy-clean tiles in a coordinating neutral.</w:t>
      </w:r>
    </w:p>
    <w:p>
      <w:pPr>
        <w:pStyle w:val="BodyText"/>
      </w:pPr>
      <w:r>
        <w:rPr>
          <w:bCs/>
          <w:b/>
        </w:rPr>
        <w:t xml:space="preserve">Q519:</w:t>
      </w:r>
      <w:r>
        <w:t xml:space="preserve"> </w:t>
      </w:r>
      <w:r>
        <w:t xml:space="preserve">What is the best tile for behind a gas hob?</w:t>
      </w:r>
      <w:r>
        <w:t xml:space="preserve"> </w:t>
      </w:r>
      <w:r>
        <w:rPr>
          <w:bCs/>
          <w:b/>
        </w:rPr>
        <w:t xml:space="preserve">A:</w:t>
      </w:r>
      <w:r>
        <w:t xml:space="preserve"> </w:t>
      </w:r>
      <w:r>
        <w:t xml:space="preserve">Behind a gas hob, use heat-resistant tiles — porcelain, ceramic, or glass are all suitable. Large-format tiles reduce grout lines where grease accumulates. Ensure adequate clearance from flame to tile surface per SANS standards.</w:t>
      </w:r>
    </w:p>
    <w:p>
      <w:pPr>
        <w:pStyle w:val="BodyText"/>
      </w:pPr>
      <w:r>
        <w:rPr>
          <w:bCs/>
          <w:b/>
        </w:rPr>
        <w:t xml:space="preserve">Q520:</w:t>
      </w:r>
      <w:r>
        <w:t xml:space="preserve"> </w:t>
      </w:r>
      <w:r>
        <w:t xml:space="preserve">Do you have tiles that look likefor a luxury kitchen?</w:t>
      </w:r>
      <w:r>
        <w:t xml:space="preserve"> </w:t>
      </w:r>
      <w:r>
        <w:rPr>
          <w:bCs/>
          <w:b/>
        </w:rPr>
        <w:t xml:space="preserve">A:</w:t>
      </w:r>
      <w:r>
        <w:t xml:space="preserve"> </w:t>
      </w:r>
      <w:r>
        <w:t xml:space="preserve">Yes, our-look porcelain collection is perfect for luxury kitchens. We stock replicas of-look porcelain-look porcelain-look porcelain, and other prestigiouss that provide genuinebeauty with superior kitchen practicality.</w:t>
      </w:r>
    </w:p>
    <w:p>
      <w:pPr>
        <w:pStyle w:val="BodyText"/>
      </w:pPr>
      <w:r>
        <w:rPr>
          <w:bCs/>
          <w:b/>
        </w:rPr>
        <w:t xml:space="preserve">Q521:</w:t>
      </w:r>
      <w:r>
        <w:t xml:space="preserve"> </w:t>
      </w:r>
      <w:r>
        <w:t xml:space="preserve">How do I use patterned tiles in a kitchen without overwhelming the space?</w:t>
      </w:r>
      <w:r>
        <w:t xml:space="preserve"> </w:t>
      </w:r>
      <w:r>
        <w:rPr>
          <w:bCs/>
          <w:b/>
        </w:rPr>
        <w:t xml:space="preserve">A:</w:t>
      </w:r>
      <w:r>
        <w:t xml:space="preserve"> </w:t>
      </w:r>
      <w:r>
        <w:t xml:space="preserve">Use patterned tiles as a contained feature — a splashback panel, a floor rug area under an island, or a feature wall. Keep the surrounding tiles neutral and let the pattern be the star in its designated zone.</w:t>
      </w:r>
    </w:p>
    <w:p>
      <w:pPr>
        <w:pStyle w:val="BodyText"/>
      </w:pPr>
      <w:r>
        <w:rPr>
          <w:bCs/>
          <w:b/>
        </w:rPr>
        <w:t xml:space="preserve">Q522:</w:t>
      </w:r>
      <w:r>
        <w:t xml:space="preserve"> </w:t>
      </w:r>
      <w:r>
        <w:t xml:space="preserve">What tiles work with brass or gold kitchen hardware?</w:t>
      </w:r>
    </w:p>
    <w:p>
      <w:pPr>
        <w:pStyle w:val="BodyText"/>
      </w:pPr>
      <w:r>
        <w:rPr>
          <w:bCs/>
          <w:b/>
        </w:rPr>
        <w:t xml:space="preserve">Q523:</w:t>
      </w:r>
      <w:r>
        <w:t xml:space="preserve"> </w:t>
      </w:r>
      <w:r>
        <w:t xml:space="preserve">Can tiles be installed under kitchen cabinets?</w:t>
      </w:r>
      <w:r>
        <w:t xml:space="preserve"> </w:t>
      </w:r>
      <w:r>
        <w:rPr>
          <w:bCs/>
          <w:b/>
        </w:rPr>
        <w:t xml:space="preserve">A:</w:t>
      </w:r>
      <w:r>
        <w:t xml:space="preserve"> </w:t>
      </w:r>
      <w:r>
        <w:t xml:space="preserve">Ideally, tiles should be installed before cabinetry (tile the entire floor, then install cabinets on top). This avoids height differential issues and makes future kitchen renovations easier. If tiling around existing cabinets, use a matching trim at the junction.</w:t>
      </w:r>
    </w:p>
    <w:p>
      <w:pPr>
        <w:pStyle w:val="BodyText"/>
      </w:pPr>
      <w:r>
        <w:rPr>
          <w:bCs/>
          <w:b/>
        </w:rPr>
        <w:t xml:space="preserve">Q524:</w:t>
      </w:r>
      <w:r>
        <w:t xml:space="preserve"> </w:t>
      </w:r>
      <w:r>
        <w:t xml:space="preserve">What is the slip rating needed for kitchen floors?</w:t>
      </w:r>
      <w:r>
        <w:t xml:space="preserve"> </w:t>
      </w:r>
      <w:r>
        <w:rPr>
          <w:bCs/>
          <w:b/>
        </w:rPr>
        <w:t xml:space="preserve">A:</w:t>
      </w:r>
      <w:r>
        <w:t xml:space="preserve"> </w:t>
      </w:r>
      <w:r>
        <w:t xml:space="preserve">Kitchen floors should have R9 or R10 slip ratings. R9 is sufficient for dry kitchen areas, while R10 provides additional safety if the kitchen floor may get wet. Porcelain naturally provides good slip resistance.</w:t>
      </w:r>
    </w:p>
    <w:p>
      <w:pPr>
        <w:pStyle w:val="BodyText"/>
      </w:pPr>
      <w:r>
        <w:rPr>
          <w:bCs/>
          <w:b/>
        </w:rPr>
        <w:t xml:space="preserve">Q525:</w:t>
      </w:r>
      <w:r>
        <w:t xml:space="preserve"> </w:t>
      </w:r>
      <w:r>
        <w:t xml:space="preserve">How do I choose tiles for a kitchen with a butler’s pantry?</w:t>
      </w:r>
      <w:r>
        <w:t xml:space="preserve"> </w:t>
      </w:r>
      <w:r>
        <w:rPr>
          <w:bCs/>
          <w:b/>
        </w:rPr>
        <w:t xml:space="preserve">A:</w:t>
      </w:r>
      <w:r>
        <w:t xml:space="preserve"> </w:t>
      </w:r>
      <w:r>
        <w:t xml:space="preserve">Use consistent flooring between kitchen and butler’s pantry. The pantry can have simpler wall tiles — practical, easy-clean options — while the main kitchen features the splashback design statement.</w:t>
      </w:r>
    </w:p>
    <w:p>
      <w:pPr>
        <w:pStyle w:val="BodyText"/>
      </w:pPr>
      <w:r>
        <w:rPr>
          <w:bCs/>
          <w:b/>
        </w:rPr>
        <w:t xml:space="preserve">Q526:</w:t>
      </w:r>
      <w:r>
        <w:t xml:space="preserve"> </w:t>
      </w:r>
      <w:r>
        <w:t xml:space="preserve">What tiles suit an industrial-style kitchen?</w:t>
      </w:r>
      <w:r>
        <w:t xml:space="preserve"> </w:t>
      </w:r>
      <w:r>
        <w:rPr>
          <w:bCs/>
          <w:b/>
        </w:rPr>
        <w:t xml:space="preserve">A:</w:t>
      </w:r>
      <w:r>
        <w:t xml:space="preserve"> </w:t>
      </w:r>
      <w:r>
        <w:t xml:space="preserve">Industrial kitchens favour concrete-look tiles, subway tiles, terrazzo, and raw or metallic finishes. Dark grout, exposed shelving, and stainless steel appliances complete the industrial aesthetic.</w:t>
      </w:r>
    </w:p>
    <w:p>
      <w:pPr>
        <w:pStyle w:val="BodyText"/>
      </w:pPr>
      <w:r>
        <w:rPr>
          <w:bCs/>
          <w:b/>
        </w:rPr>
        <w:t xml:space="preserve">Q527:</w:t>
      </w:r>
      <w:r>
        <w:t xml:space="preserve"> </w:t>
      </w:r>
      <w:r>
        <w:t xml:space="preserve">How do I create a Mediterranean kitchen with tiles?</w:t>
      </w:r>
      <w:r>
        <w:t xml:space="preserve"> </w:t>
      </w:r>
      <w:r>
        <w:rPr>
          <w:bCs/>
          <w:b/>
        </w:rPr>
        <w:t xml:space="preserve">A:</w:t>
      </w:r>
      <w:r>
        <w:t xml:space="preserve"> </w:t>
      </w:r>
      <w:r>
        <w:t xml:space="preserve">Mediterranean kitchens use Zellige-effect tiles, encaustic patterns, terracotta floors, blue and white colour schemes, and decorative border tiles. Our Spanish ceramic collections are particularly suited to this style.</w:t>
      </w:r>
    </w:p>
    <w:p>
      <w:pPr>
        <w:pStyle w:val="BodyText"/>
      </w:pPr>
      <w:r>
        <w:rPr>
          <w:bCs/>
          <w:b/>
        </w:rPr>
        <w:t xml:space="preserve">Q528:</w:t>
      </w:r>
      <w:r>
        <w:t xml:space="preserve"> </w:t>
      </w:r>
      <w:r>
        <w:t xml:space="preserve">Can I install tiles over my existing kitchen floor?</w:t>
      </w:r>
      <w:r>
        <w:t xml:space="preserve"> </w:t>
      </w:r>
      <w:r>
        <w:rPr>
          <w:bCs/>
          <w:b/>
        </w:rPr>
        <w:t xml:space="preserve">A:</w:t>
      </w:r>
      <w:r>
        <w:t xml:space="preserve"> </w:t>
      </w:r>
      <w:r>
        <w:t xml:space="preserve">If the existing floor is sound tile, vinyl, or concrete, new tiles can often be installed over it with proper priming and adhesive selection. Timber floors require a backer board. Your tiler will assess the existing floor.</w:t>
      </w:r>
    </w:p>
    <w:p>
      <w:pPr>
        <w:pStyle w:val="BodyText"/>
      </w:pPr>
      <w:r>
        <w:rPr>
          <w:bCs/>
          <w:b/>
        </w:rPr>
        <w:t xml:space="preserve">Q529:</w:t>
      </w:r>
      <w:r>
        <w:t xml:space="preserve"> </w:t>
      </w:r>
      <w:r>
        <w:t xml:space="preserve">What is the best tile for a kitchen that gets a lot of natural light?</w:t>
      </w:r>
      <w:r>
        <w:t xml:space="preserve"> </w:t>
      </w:r>
      <w:r>
        <w:rPr>
          <w:bCs/>
          <w:b/>
        </w:rPr>
        <w:t xml:space="preserve">A:</w:t>
      </w:r>
      <w:r>
        <w:t xml:space="preserve"> </w:t>
      </w:r>
      <w:r>
        <w:t xml:space="preserve">Kitchens with abundant natural light suit all tile types. Glossy tiles enhance light reflection, while matte tiles reduce glare. Consider how the light changes throughout the day when viewing samples in your space.</w:t>
      </w:r>
    </w:p>
    <w:p>
      <w:pPr>
        <w:pStyle w:val="BodyText"/>
      </w:pPr>
      <w:r>
        <w:rPr>
          <w:bCs/>
          <w:b/>
        </w:rPr>
        <w:t xml:space="preserve">Q530:</w:t>
      </w:r>
      <w:r>
        <w:t xml:space="preserve"> </w:t>
      </w:r>
      <w:r>
        <w:t xml:space="preserve">How do I plan the tile layout around kitchen island plumbing?</w:t>
      </w:r>
      <w:r>
        <w:t xml:space="preserve"> </w:t>
      </w:r>
      <w:r>
        <w:rPr>
          <w:bCs/>
          <w:b/>
        </w:rPr>
        <w:t xml:space="preserve">A:</w:t>
      </w:r>
      <w:r>
        <w:t xml:space="preserve"> </w:t>
      </w:r>
      <w:r>
        <w:t xml:space="preserve">Your plumber and tiler should coordinate to ensure the island plumbing is positioned before tiling. The tiler will cut tiles precisely around plumbing penetrations. Plan the layout to minimise cuts around the island.</w:t>
      </w:r>
    </w:p>
    <w:p>
      <w:pPr>
        <w:pStyle w:val="BodyText"/>
      </w:pPr>
      <w:r>
        <w:rPr>
          <w:bCs/>
          <w:b/>
        </w:rPr>
        <w:t xml:space="preserve">Q531:</w:t>
      </w:r>
      <w:r>
        <w:t xml:space="preserve"> </w:t>
      </w:r>
      <w:r>
        <w:t xml:space="preserve">What tiles work for a Scandinavian kitchen?</w:t>
      </w:r>
      <w:r>
        <w:t xml:space="preserve"> </w:t>
      </w:r>
      <w:r>
        <w:rPr>
          <w:bCs/>
          <w:b/>
        </w:rPr>
        <w:t xml:space="preserve">A:</w:t>
      </w:r>
      <w:r>
        <w:t xml:space="preserve"> </w:t>
      </w:r>
      <w:r>
        <w:t xml:space="preserve">Scandinavian kitchens favour light wood-look floors, white or light grey tiles, simple subway splashbacks, and hexagonal floor tiles. The palette is light, natural, and understated with clean lines throughout.</w:t>
      </w:r>
    </w:p>
    <w:p>
      <w:pPr>
        <w:pStyle w:val="BodyText"/>
      </w:pPr>
      <w:r>
        <w:rPr>
          <w:bCs/>
          <w:b/>
        </w:rPr>
        <w:t xml:space="preserve">Q532:</w:t>
      </w:r>
      <w:r>
        <w:t xml:space="preserve"> </w:t>
      </w:r>
      <w:r>
        <w:t xml:space="preserve">How do I choose between a tiled splashback and a glass splashback?</w:t>
      </w:r>
      <w:r>
        <w:t xml:space="preserve"> </w:t>
      </w:r>
      <w:r>
        <w:rPr>
          <w:bCs/>
          <w:b/>
        </w:rPr>
        <w:t xml:space="preserve">A:</w:t>
      </w:r>
      <w:r>
        <w:t xml:space="preserve"> </w:t>
      </w:r>
      <w:r>
        <w:t xml:space="preserve">Tiled splashbacks offer unlimited design possibilities, texture, and character. Glass splashbacks are seamless and easy to clean but can look flat. Many of our clients prefer tiles for the warmth and design flexibility they provide.</w:t>
      </w:r>
    </w:p>
    <w:p>
      <w:pPr>
        <w:pStyle w:val="BodyText"/>
      </w:pPr>
      <w:r>
        <w:rPr>
          <w:bCs/>
          <w:b/>
        </w:rPr>
        <w:t xml:space="preserve">Q533:</w:t>
      </w:r>
      <w:r>
        <w:t xml:space="preserve"> </w:t>
      </w:r>
      <w:r>
        <w:t xml:space="preserve">What is the most timeless kitchen splashback choice?</w:t>
      </w:r>
      <w:r>
        <w:t xml:space="preserve"> </w:t>
      </w:r>
      <w:r>
        <w:rPr>
          <w:bCs/>
          <w:b/>
        </w:rPr>
        <w:t xml:space="preserve">A:</w:t>
      </w:r>
      <w:r>
        <w:t xml:space="preserve"> </w:t>
      </w:r>
      <w:r>
        <w:t xml:space="preserve">White subway tiles in a brick-bond or stack-bond pattern are the most timeless splashback choice. They’ve been popular for over a century and suit virtually every kitchen style from traditional to contemporary.</w:t>
      </w:r>
    </w:p>
    <w:p>
      <w:pPr>
        <w:pStyle w:val="BodyText"/>
      </w:pPr>
      <w:r>
        <w:rPr>
          <w:bCs/>
          <w:b/>
        </w:rPr>
        <w:t xml:space="preserve">Q534:</w:t>
      </w:r>
      <w:r>
        <w:t xml:space="preserve"> </w:t>
      </w:r>
      <w:r>
        <w:t xml:space="preserve">Can I use the same tile for my kitchen floor and patio?</w:t>
      </w:r>
      <w:r>
        <w:t xml:space="preserve"> </w:t>
      </w:r>
      <w:r>
        <w:rPr>
          <w:bCs/>
          <w:b/>
        </w:rPr>
        <w:t xml:space="preserve">A:</w:t>
      </w:r>
      <w:r>
        <w:t xml:space="preserve"> </w:t>
      </w:r>
      <w:r>
        <w:t xml:space="preserve">Many collections offer indoor and outdoor versions of the same design, allowing seamless indoor-outdoor flow. The outdoor version will have a higher slip rating and frost resistance appropriate for exterior use.</w:t>
      </w:r>
    </w:p>
    <w:p>
      <w:pPr>
        <w:pStyle w:val="BodyText"/>
      </w:pPr>
      <w:r>
        <w:rPr>
          <w:bCs/>
          <w:b/>
        </w:rPr>
        <w:t xml:space="preserve">Q535:</w:t>
      </w:r>
      <w:r>
        <w:t xml:space="preserve"> </w:t>
      </w:r>
      <w:r>
        <w:t xml:space="preserve">How do I clean kitchen tiles effectively?</w:t>
      </w:r>
      <w:r>
        <w:t xml:space="preserve"> </w:t>
      </w:r>
      <w:r>
        <w:rPr>
          <w:bCs/>
          <w:b/>
        </w:rPr>
        <w:t xml:space="preserve">A:</w:t>
      </w:r>
      <w:r>
        <w:t xml:space="preserve"> </w:t>
      </w:r>
      <w:r>
        <w:t xml:space="preserve">For daily cleaning, use warm water and a pH-neutral cleaner. For grease on splashbacks, a degreasing cleaner works well. Avoid abrasive scourers that can scratch glossy surfaces. Epoxy grout is virtually maintenance-free.</w:t>
      </w:r>
    </w:p>
    <w:p>
      <w:pPr>
        <w:pStyle w:val="BodyText"/>
      </w:pPr>
      <w:r>
        <w:rPr>
          <w:bCs/>
          <w:b/>
        </w:rPr>
        <w:t xml:space="preserve">Q536:</w:t>
      </w:r>
      <w:r>
        <w:t xml:space="preserve"> </w:t>
      </w:r>
      <w:r>
        <w:t xml:space="preserve">What tiles work with matte black kitchen fixtures?</w:t>
      </w:r>
      <w:r>
        <w:t xml:space="preserve"> </w:t>
      </w:r>
      <w:r>
        <w:rPr>
          <w:bCs/>
          <w:b/>
        </w:rPr>
        <w:t xml:space="preserve">A:</w:t>
      </w:r>
      <w:r>
        <w:t xml:space="preserve"> </w:t>
      </w:r>
      <w:r>
        <w:t xml:space="preserve">Matte black fixtures pair beautifully with concrete-look tiles, white-look porcelain, dark stone-look floors, and subway tiles. The black fixtures create strong definition and a contemporary edge.</w:t>
      </w:r>
    </w:p>
    <w:p>
      <w:pPr>
        <w:pStyle w:val="BodyText"/>
      </w:pPr>
      <w:r>
        <w:rPr>
          <w:bCs/>
          <w:b/>
        </w:rPr>
        <w:t xml:space="preserve">Q537:</w:t>
      </w:r>
      <w:r>
        <w:t xml:space="preserve"> </w:t>
      </w:r>
      <w:r>
        <w:t xml:space="preserve">Should I tile behind my refrigerator?</w:t>
      </w:r>
      <w:r>
        <w:t xml:space="preserve"> </w:t>
      </w:r>
      <w:r>
        <w:rPr>
          <w:bCs/>
          <w:b/>
        </w:rPr>
        <w:t xml:space="preserve">A:</w:t>
      </w:r>
      <w:r>
        <w:t xml:space="preserve"> </w:t>
      </w:r>
      <w:r>
        <w:t xml:space="preserve">It’s not necessary to tile behind the refrigerator as it’s not visible, but doing so creates a fully finished look and makes future kitchen reconfigurations easier. Most clients tile the full wall for completeness.</w:t>
      </w:r>
    </w:p>
    <w:p>
      <w:pPr>
        <w:pStyle w:val="BodyText"/>
      </w:pPr>
      <w:r>
        <w:rPr>
          <w:bCs/>
          <w:b/>
        </w:rPr>
        <w:t xml:space="preserve">Q538:</w:t>
      </w:r>
      <w:r>
        <w:t xml:space="preserve"> </w:t>
      </w:r>
      <w:r>
        <w:t xml:space="preserve">What tiles suit a Hamptons-style kitchen?</w:t>
      </w:r>
      <w:r>
        <w:t xml:space="preserve"> </w:t>
      </w:r>
      <w:r>
        <w:rPr>
          <w:bCs/>
          <w:b/>
        </w:rPr>
        <w:t xml:space="preserve">A:</w:t>
      </w:r>
      <w:r>
        <w:t xml:space="preserve"> </w:t>
      </w:r>
      <w:r>
        <w:t xml:space="preserve">Hamptons kitchens feature-look or white subway splashbacks, herringbone floor tiles, shaker cabinetry, and a light, airy palette of whites, soft greys, and natural blues. Our-look and subway collections are perfect for this style.</w:t>
      </w:r>
    </w:p>
    <w:p>
      <w:pPr>
        <w:pStyle w:val="BodyText"/>
      </w:pPr>
      <w:r>
        <w:rPr>
          <w:bCs/>
          <w:b/>
        </w:rPr>
        <w:t xml:space="preserve">Q539:</w:t>
      </w:r>
      <w:r>
        <w:t xml:space="preserve"> </w:t>
      </w:r>
      <w:r>
        <w:t xml:space="preserve">How much does it cost to tile a kitchen splashback?</w:t>
      </w:r>
    </w:p>
    <w:p>
      <w:pPr>
        <w:pStyle w:val="BodyText"/>
      </w:pPr>
      <w:r>
        <w:rPr>
          <w:bCs/>
          <w:b/>
        </w:rPr>
        <w:t xml:space="preserve">Q540:</w:t>
      </w:r>
      <w:r>
        <w:t xml:space="preserve"> </w:t>
      </w:r>
      <w:r>
        <w:t xml:space="preserve">Can I use large-format tiles for my kitchen splashback?</w:t>
      </w:r>
      <w:r>
        <w:t xml:space="preserve"> </w:t>
      </w:r>
      <w:r>
        <w:rPr>
          <w:bCs/>
          <w:b/>
        </w:rPr>
        <w:t xml:space="preserve">A:</w:t>
      </w:r>
      <w:r>
        <w:t xml:space="preserve"> </w:t>
      </w:r>
      <w:r>
        <w:t xml:space="preserve">Yes, large-format tiles (600x600mm or 600x1200mm) make excellent splashbacks with minimal grout lines. They create a sleek, contemporary look and are easy to clean. Professional cutting around power points is essential.</w:t>
      </w:r>
    </w:p>
    <w:p>
      <w:pPr>
        <w:pStyle w:val="BodyText"/>
      </w:pPr>
      <w:r>
        <w:rPr>
          <w:bCs/>
          <w:b/>
        </w:rPr>
        <w:t xml:space="preserve">Q541:</w:t>
      </w:r>
      <w:r>
        <w:t xml:space="preserve"> </w:t>
      </w:r>
      <w:r>
        <w:t xml:space="preserve">What tiles work for a kitchen diner in an open-plan home?</w:t>
      </w:r>
      <w:r>
        <w:t xml:space="preserve"> </w:t>
      </w:r>
      <w:r>
        <w:rPr>
          <w:bCs/>
          <w:b/>
        </w:rPr>
        <w:t xml:space="preserve">A:</w:t>
      </w:r>
      <w:r>
        <w:t xml:space="preserve"> </w:t>
      </w:r>
      <w:r>
        <w:t xml:space="preserve">In kitchen diners, use consistent flooring throughout and differentiate zones with the splashback and any feature wall treatments. Wood-look porcelain works beautifully as it suits both kitchen and dining aesthetics.</w:t>
      </w:r>
    </w:p>
    <w:p>
      <w:pPr>
        <w:pStyle w:val="BodyText"/>
      </w:pPr>
      <w:r>
        <w:rPr>
          <w:bCs/>
          <w:b/>
        </w:rPr>
        <w:t xml:space="preserve">Q542:</w:t>
      </w:r>
      <w:r>
        <w:t xml:space="preserve"> </w:t>
      </w:r>
      <w:r>
        <w:t xml:space="preserve">How do I choose tiles for a kitchen with oak flooring in adjacent rooms?</w:t>
      </w:r>
      <w:r>
        <w:t xml:space="preserve"> </w:t>
      </w:r>
      <w:r>
        <w:rPr>
          <w:bCs/>
          <w:b/>
        </w:rPr>
        <w:t xml:space="preserve">A:</w:t>
      </w:r>
      <w:r>
        <w:t xml:space="preserve"> </w:t>
      </w:r>
      <w:r>
        <w:t xml:space="preserve">If you want to match the oak, our wood-look porcelain offers excellent oak reproductions. Alternatively, create a deliberate contrast with stone-look or concrete-look tiles that complement the warmth of the oak.</w:t>
      </w:r>
    </w:p>
    <w:p>
      <w:pPr>
        <w:pStyle w:val="BodyText"/>
      </w:pPr>
      <w:r>
        <w:rPr>
          <w:bCs/>
          <w:b/>
        </w:rPr>
        <w:t xml:space="preserve">Q543:</w:t>
      </w:r>
      <w:r>
        <w:t xml:space="preserve"> </w:t>
      </w:r>
      <w:r>
        <w:t xml:space="preserve">Do you have tiles that can handle hot pots being placed on them?</w:t>
      </w:r>
      <w:r>
        <w:t xml:space="preserve"> </w:t>
      </w:r>
      <w:r>
        <w:rPr>
          <w:bCs/>
          <w:b/>
        </w:rPr>
        <w:t xml:space="preserve">A:</w:t>
      </w:r>
      <w:r>
        <w:t xml:space="preserve"> </w:t>
      </w:r>
      <w:r>
        <w:t xml:space="preserve">Porcelain tiles are highly heat-resistant and can withstand hot pots placed directly on them. However, we still recommend using trivets to protect the tile surface and grout joints from extreme thermal shock.</w:t>
      </w:r>
    </w:p>
    <w:p>
      <w:pPr>
        <w:pStyle w:val="BodyText"/>
      </w:pPr>
      <w:r>
        <w:rPr>
          <w:bCs/>
          <w:b/>
        </w:rPr>
        <w:t xml:space="preserve">Q544:</w:t>
      </w:r>
      <w:r>
        <w:t xml:space="preserve"> </w:t>
      </w:r>
      <w:r>
        <w:t xml:space="preserve">What is the best tile for a kitchen in a coastal home?</w:t>
      </w:r>
      <w:r>
        <w:t xml:space="preserve"> </w:t>
      </w:r>
      <w:r>
        <w:rPr>
          <w:bCs/>
          <w:b/>
        </w:rPr>
        <w:t xml:space="preserve">A:</w:t>
      </w:r>
      <w:r>
        <w:t xml:space="preserve"> </w:t>
      </w:r>
      <w:r>
        <w:t xml:space="preserve">Coastal kitchen floors suit stone-look or wood-look porcelain in sandy, bleached tones. Splashbacks in sea-glass mosaics, white subway tiles, or blue-accented ceramics capture the coastal aesthetic beautifully.</w:t>
      </w:r>
    </w:p>
    <w:p>
      <w:pPr>
        <w:pStyle w:val="BodyText"/>
      </w:pPr>
      <w:r>
        <w:rPr>
          <w:bCs/>
          <w:b/>
        </w:rPr>
        <w:t xml:space="preserve">Q545:</w:t>
      </w:r>
      <w:r>
        <w:t xml:space="preserve"> </w:t>
      </w:r>
      <w:r>
        <w:t xml:space="preserve">How do I plan tile cuts around power points and switches?</w:t>
      </w:r>
      <w:r>
        <w:t xml:space="preserve"> </w:t>
      </w:r>
      <w:r>
        <w:rPr>
          <w:bCs/>
          <w:b/>
        </w:rPr>
        <w:t xml:space="preserve">A:</w:t>
      </w:r>
      <w:r>
        <w:t xml:space="preserve"> </w:t>
      </w:r>
      <w:r>
        <w:t xml:space="preserve">Your tiler will measure and plan cuts around all electrical points before starting. Large-format tiles require larger cut-outs and more precise placement. Good planning ensures clean, professional results around all fixtures.</w:t>
      </w:r>
    </w:p>
    <w:p>
      <w:pPr>
        <w:pStyle w:val="BodyText"/>
      </w:pPr>
      <w:r>
        <w:rPr>
          <w:bCs/>
          <w:b/>
        </w:rPr>
        <w:t xml:space="preserve">Q546:</w:t>
      </w:r>
      <w:r>
        <w:t xml:space="preserve"> </w:t>
      </w:r>
      <w:r>
        <w:t xml:space="preserve">Can I install underfloor heating under kitchen floor tiles?</w:t>
      </w:r>
      <w:r>
        <w:t xml:space="preserve"> </w:t>
      </w:r>
      <w:r>
        <w:rPr>
          <w:bCs/>
          <w:b/>
        </w:rPr>
        <w:t xml:space="preserve">A:</w:t>
      </w:r>
      <w:r>
        <w:t xml:space="preserve"> </w:t>
      </w:r>
      <w:r>
        <w:t xml:space="preserve">Yes, underfloor heating works excellently under kitchen tiles, particularly in open-plan spaces. It provides comfortable warmth and eliminates the cold feel of tile floors. Ensure your heating system is specified for the kitchen area.</w:t>
      </w:r>
    </w:p>
    <w:p>
      <w:pPr>
        <w:pStyle w:val="BodyText"/>
      </w:pPr>
      <w:r>
        <w:rPr>
          <w:bCs/>
          <w:b/>
        </w:rPr>
        <w:t xml:space="preserve">Q547:</w:t>
      </w:r>
      <w:r>
        <w:t xml:space="preserve"> </w:t>
      </w:r>
      <w:r>
        <w:t xml:space="preserve">What tiles work for a kitchen with a bold-coloured island?</w:t>
      </w:r>
    </w:p>
    <w:p>
      <w:pPr>
        <w:pStyle w:val="BodyText"/>
      </w:pPr>
      <w:r>
        <w:rPr>
          <w:bCs/>
          <w:b/>
        </w:rPr>
        <w:t xml:space="preserve">Q548:</w:t>
      </w:r>
      <w:r>
        <w:t xml:space="preserve"> </w:t>
      </w:r>
      <w:r>
        <w:t xml:space="preserve">How do I maintain my kitchen tiles long-term?</w:t>
      </w:r>
      <w:r>
        <w:t xml:space="preserve"> </w:t>
      </w:r>
      <w:r>
        <w:rPr>
          <w:bCs/>
          <w:b/>
        </w:rPr>
        <w:t xml:space="preserve">A:</w:t>
      </w:r>
      <w:r>
        <w:t xml:space="preserve"> </w:t>
      </w:r>
      <w:r>
        <w:t xml:space="preserve">Sweep or vacuum regularly, mop with pH-neutral cleaner, clean splashback splatters promptly, reseal grout annually if using cement grout, and avoid harsh abrasives. Porcelain tiles are extremely low-maintenance.</w:t>
      </w:r>
    </w:p>
    <w:p>
      <w:pPr>
        <w:pStyle w:val="BodyText"/>
      </w:pPr>
      <w:r>
        <w:rPr>
          <w:bCs/>
          <w:b/>
        </w:rPr>
        <w:t xml:space="preserve">Q549:</w:t>
      </w:r>
      <w:r>
        <w:t xml:space="preserve"> </w:t>
      </w:r>
      <w:r>
        <w:t xml:space="preserve">What is the most practical kitchen floor tile for a family with young children?</w:t>
      </w:r>
      <w:r>
        <w:t xml:space="preserve"> </w:t>
      </w:r>
      <w:r>
        <w:rPr>
          <w:bCs/>
          <w:b/>
        </w:rPr>
        <w:t xml:space="preserve">A:</w:t>
      </w:r>
      <w:r>
        <w:t xml:space="preserve"> </w:t>
      </w:r>
      <w:r>
        <w:t xml:space="preserve">For families, choose large-format, matte or textured porcelain in a mid-tone colour that hides crumbs and spills. Avoid very glossy floors that become slippery when wet, and ensure R10 slip rating.</w:t>
      </w:r>
    </w:p>
    <w:p>
      <w:pPr>
        <w:pStyle w:val="BodyText"/>
      </w:pPr>
      <w:r>
        <w:rPr>
          <w:bCs/>
          <w:b/>
        </w:rPr>
        <w:t xml:space="preserve">Q550:</w:t>
      </w:r>
      <w:r>
        <w:t xml:space="preserve"> </w:t>
      </w:r>
      <w:r>
        <w:t xml:space="preserve">Can you help me design a complete kitchen tile scheme?</w:t>
      </w:r>
      <w:r>
        <w:t xml:space="preserve"> </w:t>
      </w:r>
      <w:r>
        <w:rPr>
          <w:bCs/>
          <w:b/>
        </w:rPr>
        <w:t xml:space="preserve">A:</w:t>
      </w:r>
      <w:r>
        <w:t xml:space="preserve"> </w:t>
      </w:r>
      <w:r>
        <w:t xml:space="preserve">Yes, our design advisors specialise in creating complete kitchen specifications — floor tiles, splashback tiles, feature accents, grout colours, and trim — all coordinated with your cabinetry, countertops, and overall design vision.</w:t>
      </w:r>
    </w:p>
    <w:p>
      <w:pPr>
        <w:pStyle w:val="BodyText"/>
      </w:pPr>
      <w:r>
        <w:rPr>
          <w:bCs/>
          <w:b/>
        </w:rPr>
        <w:t xml:space="preserve">Q551:</w:t>
      </w:r>
      <w:r>
        <w:t xml:space="preserve"> </w:t>
      </w:r>
      <w:r>
        <w:t xml:space="preserve">What tiles suit a Japanese-inspired kitchen?</w:t>
      </w:r>
    </w:p>
    <w:p>
      <w:pPr>
        <w:pStyle w:val="BodyText"/>
      </w:pPr>
      <w:r>
        <w:rPr>
          <w:bCs/>
          <w:b/>
        </w:rPr>
        <w:t xml:space="preserve">Q552:</w:t>
      </w:r>
      <w:r>
        <w:t xml:space="preserve"> </w:t>
      </w:r>
      <w:r>
        <w:t xml:space="preserve">How do I choose tiles for a kitchen with high ceilings?</w:t>
      </w:r>
      <w:r>
        <w:t xml:space="preserve"> </w:t>
      </w:r>
      <w:r>
        <w:rPr>
          <w:bCs/>
          <w:b/>
        </w:rPr>
        <w:t xml:space="preserve">A:</w:t>
      </w:r>
      <w:r>
        <w:t xml:space="preserve"> </w:t>
      </w:r>
      <w:r>
        <w:t xml:space="preserve">In kitchens with high ceilings, large-format floor tiles balance the scale. For walls, consider full-height splashbacks or feature tiles that draw the eye upward, enhancing the sense of vertical space.</w:t>
      </w:r>
    </w:p>
    <w:p>
      <w:pPr>
        <w:pStyle w:val="BodyText"/>
      </w:pPr>
      <w:r>
        <w:rPr>
          <w:bCs/>
          <w:b/>
        </w:rPr>
        <w:t xml:space="preserve">Q553:</w:t>
      </w:r>
      <w:r>
        <w:t xml:space="preserve"> </w:t>
      </w:r>
      <w:r>
        <w:t xml:space="preserve">What is the difference between a kitchen splashback and a kitchen backsplash?</w:t>
      </w:r>
      <w:r>
        <w:t xml:space="preserve"> </w:t>
      </w:r>
      <w:r>
        <w:rPr>
          <w:bCs/>
          <w:b/>
        </w:rPr>
        <w:t xml:space="preserve">A:</w:t>
      </w:r>
      <w:r>
        <w:t xml:space="preserve"> </w:t>
      </w:r>
      <w:r>
        <w:t xml:space="preserve">There is no difference —</w:t>
      </w:r>
      <w:r>
        <w:t xml:space="preserve"> </w:t>
      </w:r>
      <w:r>
        <w:t xml:space="preserve">“</w:t>
      </w:r>
      <w:r>
        <w:t xml:space="preserve">splashback</w:t>
      </w:r>
      <w:r>
        <w:t xml:space="preserve">”</w:t>
      </w:r>
      <w:r>
        <w:t xml:space="preserve"> </w:t>
      </w:r>
      <w:r>
        <w:t xml:space="preserve">is the term commonly used in South Africa, Australia, and the UK, while</w:t>
      </w:r>
      <w:r>
        <w:t xml:space="preserve"> </w:t>
      </w:r>
      <w:r>
        <w:t xml:space="preserve">“</w:t>
      </w:r>
      <w:r>
        <w:t xml:space="preserve">backsplash</w:t>
      </w:r>
      <w:r>
        <w:t xml:space="preserve">”</w:t>
      </w:r>
      <w:r>
        <w:t xml:space="preserve"> </w:t>
      </w:r>
      <w:r>
        <w:t xml:space="preserve">is the American term. Both refer to the tiled wall area behind the countertop and stove.</w:t>
      </w:r>
    </w:p>
    <w:p>
      <w:pPr>
        <w:pStyle w:val="BodyText"/>
      </w:pPr>
      <w:r>
        <w:rPr>
          <w:bCs/>
          <w:b/>
        </w:rPr>
        <w:t xml:space="preserve">Q555:</w:t>
      </w:r>
      <w:r>
        <w:t xml:space="preserve"> </w:t>
      </w:r>
      <w:r>
        <w:t xml:space="preserve">What tiles work with chrome kitchen fixtures?</w:t>
      </w:r>
      <w:r>
        <w:t xml:space="preserve"> </w:t>
      </w:r>
      <w:r>
        <w:rPr>
          <w:bCs/>
          <w:b/>
        </w:rPr>
        <w:t xml:space="preserve">A:</w:t>
      </w:r>
      <w:r>
        <w:t xml:space="preserve"> </w:t>
      </w:r>
      <w:r>
        <w:t xml:space="preserve">Chrome fixtures are versatile and work with virtually any tile. Cool-toned tiles (grey, white, blue-grey) create a contemporary look, while warm tones (beige, cream) soften the overall effect.</w:t>
      </w:r>
    </w:p>
    <w:p>
      <w:pPr>
        <w:pStyle w:val="BodyText"/>
      </w:pPr>
      <w:r>
        <w:rPr>
          <w:bCs/>
          <w:b/>
        </w:rPr>
        <w:t xml:space="preserve">Q556:</w:t>
      </w:r>
      <w:r>
        <w:t xml:space="preserve"> </w:t>
      </w:r>
      <w:r>
        <w:t xml:space="preserve">How do I choose between a tiled floor and a tiled rug feature?</w:t>
      </w:r>
      <w:r>
        <w:t xml:space="preserve"> </w:t>
      </w:r>
      <w:r>
        <w:rPr>
          <w:bCs/>
          <w:b/>
        </w:rPr>
        <w:t xml:space="preserve">A:</w:t>
      </w:r>
      <w:r>
        <w:t xml:space="preserve"> </w:t>
      </w:r>
      <w:r>
        <w:t xml:space="preserve">A tiled rug (a pattern inset into a neutral field) creates visual interest and defines zones. It works well in large kitchens but adds cost. A full tiled floor is simpler, more cost-effective, and equally beautiful.</w:t>
      </w:r>
    </w:p>
    <w:p>
      <w:pPr>
        <w:pStyle w:val="BodyText"/>
      </w:pPr>
      <w:r>
        <w:rPr>
          <w:bCs/>
          <w:b/>
        </w:rPr>
        <w:t xml:space="preserve">Q557:</w:t>
      </w:r>
      <w:r>
        <w:t xml:space="preserve"> </w:t>
      </w:r>
      <w:r>
        <w:t xml:space="preserve">Do you have tiles that look like terrazzo for a retro kitchen?</w:t>
      </w:r>
      <w:r>
        <w:t xml:space="preserve"> </w:t>
      </w:r>
      <w:r>
        <w:rPr>
          <w:bCs/>
          <w:b/>
        </w:rPr>
        <w:t xml:space="preserve">A:</w:t>
      </w:r>
      <w:r>
        <w:t xml:space="preserve"> </w:t>
      </w:r>
      <w:r>
        <w:t xml:space="preserve">Yes, terrazzo-look porcelain is very popular for retro and contemporary kitchens. We offer various chip sizes and colourways — from traditional Italian-style terrazzo to modern interpretations with bold, colourful chips.</w:t>
      </w:r>
    </w:p>
    <w:p>
      <w:pPr>
        <w:pStyle w:val="BodyText"/>
      </w:pPr>
      <w:r>
        <w:rPr>
          <w:bCs/>
          <w:b/>
        </w:rPr>
        <w:t xml:space="preserve">Q558:</w:t>
      </w:r>
      <w:r>
        <w:t xml:space="preserve"> </w:t>
      </w:r>
      <w:r>
        <w:t xml:space="preserve">What is the best way to transition tiles from kitchen to a carpeted lounge?</w:t>
      </w:r>
      <w:r>
        <w:t xml:space="preserve"> </w:t>
      </w:r>
      <w:r>
        <w:rPr>
          <w:bCs/>
          <w:b/>
        </w:rPr>
        <w:t xml:space="preserve">A:</w:t>
      </w:r>
      <w:r>
        <w:t xml:space="preserve"> </w:t>
      </w:r>
      <w:r>
        <w:t xml:space="preserve">Use a transition strip designed for tile-to-carpet junctions. Available in metal, wood, or matching finishes, these strips bridge the height difference and create a clean, trip-free transition between flooring types.</w:t>
      </w:r>
    </w:p>
    <w:p>
      <w:pPr>
        <w:pStyle w:val="BodyText"/>
      </w:pPr>
      <w:r>
        <w:rPr>
          <w:bCs/>
          <w:b/>
        </w:rPr>
        <w:t xml:space="preserve">Q559:</w:t>
      </w:r>
      <w:r>
        <w:t xml:space="preserve"> </w:t>
      </w:r>
      <w:r>
        <w:t xml:space="preserve">Can I install kitchen tiles myself?</w:t>
      </w:r>
      <w:r>
        <w:t xml:space="preserve"> </w:t>
      </w:r>
      <w:r>
        <w:rPr>
          <w:bCs/>
          <w:b/>
        </w:rPr>
        <w:t xml:space="preserve">A:</w:t>
      </w:r>
      <w:r>
        <w:t xml:space="preserve"> </w:t>
      </w:r>
      <w:r>
        <w:t xml:space="preserve">While experienced DIYers can tile a simple splashback, kitchen floor tiling is best left to professionals. Substrate preparation, levelling, and large-format installation require skill and experience to achieve a quality result.</w:t>
      </w:r>
    </w:p>
    <w:p>
      <w:pPr>
        <w:pStyle w:val="BodyText"/>
      </w:pPr>
      <w:r>
        <w:rPr>
          <w:bCs/>
          <w:b/>
        </w:rPr>
        <w:t xml:space="preserve">Q560:</w:t>
      </w:r>
      <w:r>
        <w:t xml:space="preserve"> </w:t>
      </w:r>
      <w:r>
        <w:t xml:space="preserve">What tiles are best for a kitchen in a buy-to-let property?</w:t>
      </w:r>
      <w:r>
        <w:t xml:space="preserve"> </w:t>
      </w:r>
      <w:r>
        <w:rPr>
          <w:bCs/>
          <w:b/>
        </w:rPr>
        <w:t xml:space="preserve">A:</w:t>
      </w:r>
      <w:r>
        <w:t xml:space="preserve"> </w:t>
      </w:r>
      <w:r>
        <w:t xml:space="preserve">For rental properties, choose durable, low-maintenance, neutral tiles with broad appeal. Mid-range stone-look or concrete-look porcelain in grey or beige tones will withstand tenant use and remain attractive for years.</w:t>
      </w:r>
    </w:p>
    <w:p>
      <w:pPr>
        <w:pStyle w:val="BodyText"/>
      </w:pPr>
      <w:r>
        <w:rPr>
          <w:bCs/>
          <w:b/>
        </w:rPr>
        <w:t xml:space="preserve">Q561:</w:t>
      </w:r>
      <w:r>
        <w:t xml:space="preserve"> </w:t>
      </w:r>
      <w:r>
        <w:t xml:space="preserve">How do I ensure my kitchen tiles will look good with my appliances?</w:t>
      </w:r>
      <w:r>
        <w:t xml:space="preserve"> </w:t>
      </w:r>
      <w:r>
        <w:rPr>
          <w:bCs/>
          <w:b/>
        </w:rPr>
        <w:t xml:space="preserve">A:</w:t>
      </w:r>
      <w:r>
        <w:t xml:space="preserve"> </w:t>
      </w:r>
      <w:r>
        <w:t xml:space="preserve">Bring appliance finish samples (stainless steel, black stainless, integrated panels) to your consultation. Our advisors will recommend tiles that complement or contrast beautifully with your appliance finishes.</w:t>
      </w:r>
    </w:p>
    <w:p>
      <w:pPr>
        <w:pStyle w:val="BodyText"/>
      </w:pPr>
      <w:r>
        <w:rPr>
          <w:bCs/>
          <w:b/>
        </w:rPr>
        <w:t xml:space="preserve">Q562:</w:t>
      </w:r>
      <w:r>
        <w:t xml:space="preserve"> </w:t>
      </w:r>
      <w:r>
        <w:t xml:space="preserve">What is the best tile for a kitchen with a walk-in pantry?</w:t>
      </w:r>
      <w:r>
        <w:t xml:space="preserve"> </w:t>
      </w:r>
      <w:r>
        <w:rPr>
          <w:bCs/>
          <w:b/>
        </w:rPr>
        <w:t xml:space="preserve">A:</w:t>
      </w:r>
      <w:r>
        <w:t xml:space="preserve"> </w:t>
      </w:r>
      <w:r>
        <w:t xml:space="preserve">Use consistent floor tiles between kitchen and walk-in pantry. Pantry walls can have simple, practical tiles in a neutral tone. Consider the same splashback tile if the pantry has a sink or prep area.</w:t>
      </w:r>
    </w:p>
    <w:p>
      <w:pPr>
        <w:pStyle w:val="BodyText"/>
      </w:pPr>
      <w:r>
        <w:rPr>
          <w:bCs/>
          <w:b/>
        </w:rPr>
        <w:t xml:space="preserve">Q563:</w:t>
      </w:r>
      <w:r>
        <w:t xml:space="preserve"> </w:t>
      </w:r>
      <w:r>
        <w:t xml:space="preserve">Can I use mosaic tiles for my kitchen floor?</w:t>
      </w:r>
      <w:r>
        <w:t xml:space="preserve"> </w:t>
      </w:r>
      <w:r>
        <w:rPr>
          <w:bCs/>
          <w:b/>
        </w:rPr>
        <w:t xml:space="preserve">A:</w:t>
      </w:r>
      <w:r>
        <w:t xml:space="preserve"> </w:t>
      </w:r>
      <w:r>
        <w:t xml:space="preserve">Mosaic floors are beautiful but impractical for kitchen floors due to the numerous grout lines that trap dirt and grease. Mosaics are best reserved for splashbacks, feature strips, or contained decorative areas.</w:t>
      </w:r>
    </w:p>
    <w:p>
      <w:pPr>
        <w:pStyle w:val="BodyText"/>
      </w:pPr>
      <w:r>
        <w:rPr>
          <w:bCs/>
          <w:b/>
        </w:rPr>
        <w:t xml:space="preserve">Q564:</w:t>
      </w:r>
      <w:r>
        <w:t xml:space="preserve"> </w:t>
      </w:r>
      <w:r>
        <w:t xml:space="preserve">How do I plan my kitchen tile renovation timeline?</w:t>
      </w:r>
      <w:r>
        <w:t xml:space="preserve"> </w:t>
      </w:r>
      <w:r>
        <w:rPr>
          <w:bCs/>
          <w:b/>
        </w:rPr>
        <w:t xml:space="preserve">A:</w:t>
      </w:r>
      <w:r>
        <w:t xml:space="preserve"> </w:t>
      </w:r>
      <w:r>
        <w:t xml:space="preserve">A typical kitchen tile renovation takes 1-2 weeks: floor preparation (1-2 days), floor tiling (2-3 days), splashback preparation and tiling (2-3 days), grouting and sealing (1-2 days), plus drying times between stages.</w:t>
      </w:r>
    </w:p>
    <w:p>
      <w:pPr>
        <w:pStyle w:val="BodyText"/>
      </w:pPr>
      <w:r>
        <w:rPr>
          <w:bCs/>
          <w:b/>
        </w:rPr>
        <w:t xml:space="preserve">Q565:</w:t>
      </w:r>
      <w:r>
        <w:t xml:space="preserve"> </w:t>
      </w:r>
      <w:r>
        <w:t xml:space="preserve">What is the best grout colour for a white kitchen splashback?</w:t>
      </w:r>
      <w:r>
        <w:t xml:space="preserve"> </w:t>
      </w:r>
      <w:r>
        <w:rPr>
          <w:bCs/>
          <w:b/>
        </w:rPr>
        <w:t xml:space="preserve">A:</w:t>
      </w:r>
      <w:r>
        <w:t xml:space="preserve"> </w:t>
      </w:r>
      <w:r>
        <w:t xml:space="preserve">White grout on white tiles creates a seamless, expansive look. Grey grout adds definition and a subtle pattern. Dark grout (charcoal or black) creates a bold, graphic statement — popular with subway tiles.</w:t>
      </w:r>
    </w:p>
    <w:bookmarkEnd w:id="60"/>
    <w:bookmarkStart w:id="61" w:name="X1306c5d98de1aa9b0cbb088841dd36a702db5a3"/>
    <w:p>
      <w:pPr>
        <w:pStyle w:val="Heading2"/>
      </w:pPr>
      <w:r>
        <w:t xml:space="preserve">Category 10: Delivery &amp; Project Coordination</w:t>
      </w:r>
    </w:p>
    <w:p>
      <w:pPr>
        <w:pStyle w:val="FirstParagraph"/>
      </w:pPr>
      <w:r>
        <w:rPr>
          <w:bCs/>
          <w:b/>
        </w:rPr>
        <w:t xml:space="preserve">Q566:</w:t>
      </w:r>
      <w:r>
        <w:t xml:space="preserve"> </w:t>
      </w:r>
      <w:r>
        <w:t xml:space="preserve">Do you offer white-glove delivery service?</w:t>
      </w:r>
      <w:r>
        <w:t xml:space="preserve"> </w:t>
      </w:r>
      <w:r>
        <w:rPr>
          <w:bCs/>
          <w:b/>
        </w:rPr>
        <w:t xml:space="preserve">A:</w:t>
      </w:r>
      <w:r>
        <w:t xml:space="preserve"> </w:t>
      </w:r>
      <w:r>
        <w:t xml:space="preserve">Yes, for premium renovation clients, we offer white-glove delivery that includes careful handling, placement in your designated room or area, and packaging removal. This service can be arranged for qualifying orders.</w:t>
      </w:r>
    </w:p>
    <w:p>
      <w:pPr>
        <w:pStyle w:val="BodyText"/>
      </w:pPr>
      <w:r>
        <w:rPr>
          <w:bCs/>
          <w:b/>
        </w:rPr>
        <w:t xml:space="preserve">Q567:</w:t>
      </w:r>
      <w:r>
        <w:t xml:space="preserve"> </w:t>
      </w:r>
      <w:r>
        <w:t xml:space="preserve">Can you coordinate delivery with my tiler’s schedule?</w:t>
      </w:r>
      <w:r>
        <w:t xml:space="preserve"> </w:t>
      </w:r>
      <w:r>
        <w:rPr>
          <w:bCs/>
          <w:b/>
        </w:rPr>
        <w:t xml:space="preserve">A:</w:t>
      </w:r>
      <w:r>
        <w:t xml:space="preserve"> </w:t>
      </w:r>
      <w:r>
        <w:t xml:space="preserve">Yes, we actively coordinate deliveries to align with your tiler’s schedule. We can schedule delivery for the specific day your tiler is ready to begin, avoiding storage issues on site and ensuring fresh, undamaged materials.</w:t>
      </w:r>
    </w:p>
    <w:p>
      <w:pPr>
        <w:pStyle w:val="BodyText"/>
      </w:pPr>
      <w:r>
        <w:rPr>
          <w:bCs/>
          <w:b/>
        </w:rPr>
        <w:t xml:space="preserve">Q568:</w:t>
      </w:r>
      <w:r>
        <w:t xml:space="preserve"> </w:t>
      </w:r>
      <w:r>
        <w:t xml:space="preserve">What areas do you deliver to?</w:t>
      </w:r>
      <w:r>
        <w:t xml:space="preserve"> </w:t>
      </w:r>
      <w:r>
        <w:rPr>
          <w:bCs/>
          <w:b/>
        </w:rPr>
        <w:t xml:space="preserve">A:</w:t>
      </w:r>
      <w:r>
        <w:t xml:space="preserve"> </w:t>
      </w:r>
      <w:r>
        <w:t xml:space="preserve">We deliver throughout South Africa. Our own fleet services Gauteng, KwaZulu-Natal, and Western Cape extensively. For areas beyond our direct reach, we use trusted courier and freight partners.</w:t>
      </w:r>
    </w:p>
    <w:p>
      <w:pPr>
        <w:pStyle w:val="BodyText"/>
      </w:pPr>
      <w:r>
        <w:rPr>
          <w:bCs/>
          <w:b/>
        </w:rPr>
        <w:t xml:space="preserve">Q569:</w:t>
      </w:r>
      <w:r>
        <w:t xml:space="preserve"> </w:t>
      </w:r>
      <w:r>
        <w:t xml:space="preserve">How much does delivery cost within Johannesburg?</w:t>
      </w:r>
      <w:r>
        <w:t xml:space="preserve"> </w:t>
      </w:r>
      <w:r>
        <w:rPr>
          <w:bCs/>
          <w:b/>
        </w:rPr>
        <w:t xml:space="preserve">A:</w:t>
      </w:r>
      <w:r>
        <w:t xml:space="preserve"> </w:t>
      </w:r>
      <w:r>
        <w:t xml:space="preserve">Delivery within Johannesburg typically ranges from R400-R1,200 depending on order size and distance from our Northriding warehouse or Spec Lab. Large orders may qualify for free delivery.</w:t>
      </w:r>
    </w:p>
    <w:p>
      <w:pPr>
        <w:pStyle w:val="BodyText"/>
      </w:pPr>
      <w:r>
        <w:rPr>
          <w:bCs/>
          <w:b/>
        </w:rPr>
        <w:t xml:space="preserve">Q570:</w:t>
      </w:r>
      <w:r>
        <w:t xml:space="preserve"> </w:t>
      </w:r>
      <w:r>
        <w:t xml:space="preserve">Do you deliver to Cornubia and the KZN North Coast?</w:t>
      </w:r>
      <w:r>
        <w:t xml:space="preserve"> </w:t>
      </w:r>
      <w:r>
        <w:rPr>
          <w:bCs/>
          <w:b/>
        </w:rPr>
        <w:t xml:space="preserve">A:</w:t>
      </w:r>
      <w:r>
        <w:t xml:space="preserve"> </w:t>
      </w:r>
      <w:r>
        <w:t xml:space="preserve">Yes, we deliver throughout the greater Durban area including Cornubia, La Lucia, Durban North, and the North Coast as far as leading adhesive manufacturerslito. Delivery costs range from R400-R1,500 depending on location and order size.</w:t>
      </w:r>
    </w:p>
    <w:p>
      <w:pPr>
        <w:pStyle w:val="BodyText"/>
      </w:pPr>
      <w:r>
        <w:rPr>
          <w:bCs/>
          <w:b/>
        </w:rPr>
        <w:t xml:space="preserve">Q571:</w:t>
      </w:r>
      <w:r>
        <w:t xml:space="preserve"> </w:t>
      </w:r>
      <w:r>
        <w:t xml:space="preserve">Can you deliver to the Western Cape?</w:t>
      </w:r>
      <w:r>
        <w:t xml:space="preserve"> </w:t>
      </w:r>
      <w:r>
        <w:rPr>
          <w:bCs/>
          <w:b/>
        </w:rPr>
        <w:t xml:space="preserve">A:</w:t>
      </w:r>
      <w:r>
        <w:t xml:space="preserve"> </w:t>
      </w:r>
      <w:r>
        <w:t xml:space="preserve">Yes, our Paarden Eiland showroom in Paarden Eiland serves the entire Western Cape region. Delivery is available throughout Cape Town, the Winelands, and Garden Route with costs based on distance and order volume.</w:t>
      </w:r>
    </w:p>
    <w:p>
      <w:pPr>
        <w:pStyle w:val="BodyText"/>
      </w:pPr>
      <w:r>
        <w:rPr>
          <w:bCs/>
          <w:b/>
        </w:rPr>
        <w:t xml:space="preserve">Q572:</w:t>
      </w:r>
      <w:r>
        <w:t xml:space="preserve"> </w:t>
      </w:r>
      <w:r>
        <w:t xml:space="preserve">What is your typical delivery lead time?</w:t>
      </w:r>
      <w:r>
        <w:t xml:space="preserve"> </w:t>
      </w:r>
      <w:r>
        <w:rPr>
          <w:bCs/>
          <w:b/>
        </w:rPr>
        <w:t xml:space="preserve">A:</w:t>
      </w:r>
      <w:r>
        <w:t xml:space="preserve"> </w:t>
      </w:r>
      <w:r>
        <w:t xml:space="preserve">Stock items are typically delivered within 3-7 business days. For large or scheduled deliveries, we coordinate to your preferred date. Special-order imports require 10-16 weeks.</w:t>
      </w:r>
    </w:p>
    <w:p>
      <w:pPr>
        <w:pStyle w:val="BodyText"/>
      </w:pPr>
      <w:r>
        <w:rPr>
          <w:bCs/>
          <w:b/>
        </w:rPr>
        <w:t xml:space="preserve">Q573:</w:t>
      </w:r>
      <w:r>
        <w:t xml:space="preserve"> </w:t>
      </w:r>
      <w:r>
        <w:t xml:space="preserve">Can I collect my order from the showroom instead?</w:t>
      </w:r>
      <w:r>
        <w:t xml:space="preserve"> </w:t>
      </w:r>
      <w:r>
        <w:rPr>
          <w:bCs/>
          <w:b/>
        </w:rPr>
        <w:t xml:space="preserve">A:</w:t>
      </w:r>
      <w:r>
        <w:t xml:space="preserve"> </w:t>
      </w:r>
      <w:r>
        <w:t xml:space="preserve">Yes, you can collect smaller orders from any of our showrooms during trading hours. For large orders, we recommend delivery to avoid damage during transport and handling.</w:t>
      </w:r>
    </w:p>
    <w:p>
      <w:pPr>
        <w:pStyle w:val="BodyText"/>
      </w:pPr>
      <w:r>
        <w:rPr>
          <w:bCs/>
          <w:b/>
        </w:rPr>
        <w:t xml:space="preserve">Q574:</w:t>
      </w:r>
      <w:r>
        <w:t xml:space="preserve"> </w:t>
      </w:r>
      <w:r>
        <w:t xml:space="preserve">Do you offer crane delivery for large-format tiles?</w:t>
      </w:r>
      <w:r>
        <w:t xml:space="preserve"> </w:t>
      </w:r>
      <w:r>
        <w:rPr>
          <w:bCs/>
          <w:b/>
        </w:rPr>
        <w:t xml:space="preserve">A:</w:t>
      </w:r>
      <w:r>
        <w:t xml:space="preserve"> </w:t>
      </w:r>
      <w:r>
        <w:t xml:space="preserve">For very large orders or sites with access challenges, crane delivery or forklift offloading can be arranged at an additional cost. Please discuss your site access requirements when placing your order.</w:t>
      </w:r>
    </w:p>
    <w:p>
      <w:pPr>
        <w:pStyle w:val="BodyText"/>
      </w:pPr>
      <w:r>
        <w:rPr>
          <w:bCs/>
          <w:b/>
        </w:rPr>
        <w:t xml:space="preserve">Q575:</w:t>
      </w:r>
      <w:r>
        <w:t xml:space="preserve"> </w:t>
      </w:r>
      <w:r>
        <w:t xml:space="preserve">Can you store my tiles until my renovation is ready?</w:t>
      </w:r>
      <w:r>
        <w:t xml:space="preserve"> </w:t>
      </w:r>
      <w:r>
        <w:rPr>
          <w:bCs/>
          <w:b/>
        </w:rPr>
        <w:t xml:space="preserve">A:</w:t>
      </w:r>
      <w:r>
        <w:t xml:space="preserve"> </w:t>
      </w:r>
      <w:r>
        <w:t xml:space="preserve">Yes, we offer up to 30 days of free storage for paid orders. Extended storage can be arranged for a nominal fee. This is particularly useful when coordinating with builder and tiler schedules.</w:t>
      </w:r>
    </w:p>
    <w:p>
      <w:pPr>
        <w:pStyle w:val="BodyText"/>
      </w:pPr>
      <w:r>
        <w:rPr>
          <w:bCs/>
          <w:b/>
        </w:rPr>
        <w:t xml:space="preserve">Q576:</w:t>
      </w:r>
      <w:r>
        <w:t xml:space="preserve"> </w:t>
      </w:r>
      <w:r>
        <w:t xml:space="preserve">Do you deliver on weekends?</w:t>
      </w:r>
      <w:r>
        <w:t xml:space="preserve"> </w:t>
      </w:r>
      <w:r>
        <w:rPr>
          <w:bCs/>
          <w:b/>
        </w:rPr>
        <w:t xml:space="preserve">A:</w:t>
      </w:r>
      <w:r>
        <w:t xml:space="preserve"> </w:t>
      </w:r>
      <w:r>
        <w:t xml:space="preserve">Weekend delivery can be arranged for an additional charge, depending on our fleet schedule and your location. Saturday deliveries are more readily available than Sunday deliveries.</w:t>
      </w:r>
    </w:p>
    <w:p>
      <w:pPr>
        <w:pStyle w:val="BodyText"/>
      </w:pPr>
      <w:r>
        <w:rPr>
          <w:bCs/>
          <w:b/>
        </w:rPr>
        <w:t xml:space="preserve">Q577:</w:t>
      </w:r>
      <w:r>
        <w:t xml:space="preserve"> </w:t>
      </w:r>
      <w:r>
        <w:t xml:space="preserve">Will you deliver tiles directly into my house or to the kerb?</w:t>
      </w:r>
      <w:r>
        <w:t xml:space="preserve"> </w:t>
      </w:r>
      <w:r>
        <w:rPr>
          <w:bCs/>
          <w:b/>
        </w:rPr>
        <w:t xml:space="preserve">A:</w:t>
      </w:r>
      <w:r>
        <w:t xml:space="preserve"> </w:t>
      </w:r>
      <w:r>
        <w:t xml:space="preserve">Standard delivery is to kerbside or the closest accessible point to your property. Inside delivery can be arranged for an additional fee. Please specify your requirements when ordering.</w:t>
      </w:r>
    </w:p>
    <w:p>
      <w:pPr>
        <w:pStyle w:val="BodyText"/>
      </w:pPr>
      <w:r>
        <w:rPr>
          <w:bCs/>
          <w:b/>
        </w:rPr>
        <w:t xml:space="preserve">Q578:</w:t>
      </w:r>
      <w:r>
        <w:t xml:space="preserve"> </w:t>
      </w:r>
      <w:r>
        <w:t xml:space="preserve">What happens if tiles are damaged during delivery?</w:t>
      </w:r>
      <w:r>
        <w:t xml:space="preserve"> </w:t>
      </w:r>
      <w:r>
        <w:rPr>
          <w:bCs/>
          <w:b/>
        </w:rPr>
        <w:t xml:space="preserve">A:</w:t>
      </w:r>
      <w:r>
        <w:t xml:space="preserve"> </w:t>
      </w:r>
      <w:r>
        <w:t xml:space="preserve">We take every precaution to prevent damage, but if tiles arrive damaged, notify us within 24 hours with photographs. We will arrange replacement at no cost. Please inspect deliveries before signing the delivery note.</w:t>
      </w:r>
    </w:p>
    <w:p>
      <w:pPr>
        <w:pStyle w:val="BodyText"/>
      </w:pPr>
      <w:r>
        <w:rPr>
          <w:bCs/>
          <w:b/>
        </w:rPr>
        <w:t xml:space="preserve">Q579:</w:t>
      </w:r>
      <w:r>
        <w:t xml:space="preserve"> </w:t>
      </w:r>
      <w:r>
        <w:t xml:space="preserve">Do you provide a delivery window or specific time?</w:t>
      </w:r>
      <w:r>
        <w:t xml:space="preserve"> </w:t>
      </w:r>
      <w:r>
        <w:rPr>
          <w:bCs/>
          <w:b/>
        </w:rPr>
        <w:t xml:space="preserve">A:</w:t>
      </w:r>
      <w:r>
        <w:t xml:space="preserve"> </w:t>
      </w:r>
      <w:r>
        <w:t xml:space="preserve">For scheduled deliveries, we provide a delivery window (typically 2-3 hours). For precise timing requirements, discuss with our logistics team when scheduling. We understand that coordinating with site teams is important.</w:t>
      </w:r>
    </w:p>
    <w:p>
      <w:pPr>
        <w:pStyle w:val="BodyText"/>
      </w:pPr>
      <w:r>
        <w:rPr>
          <w:bCs/>
          <w:b/>
        </w:rPr>
        <w:t xml:space="preserve">Q580:</w:t>
      </w:r>
      <w:r>
        <w:t xml:space="preserve"> </w:t>
      </w:r>
      <w:r>
        <w:t xml:space="preserve">Can you deliver to multiple addresses for the same project?</w:t>
      </w:r>
      <w:r>
        <w:t xml:space="preserve"> </w:t>
      </w:r>
      <w:r>
        <w:rPr>
          <w:bCs/>
          <w:b/>
        </w:rPr>
        <w:t xml:space="preserve">A:</w:t>
      </w:r>
      <w:r>
        <w:t xml:space="preserve"> </w:t>
      </w:r>
      <w:r>
        <w:t xml:space="preserve">Yes, for property developers or clients with multiple renovation sites, we can arrange split deliveries to different addresses. Additional delivery charges apply to each address.</w:t>
      </w:r>
    </w:p>
    <w:p>
      <w:pPr>
        <w:pStyle w:val="BodyText"/>
      </w:pPr>
      <w:r>
        <w:rPr>
          <w:bCs/>
          <w:b/>
        </w:rPr>
        <w:t xml:space="preserve">Q581:</w:t>
      </w:r>
      <w:r>
        <w:t xml:space="preserve"> </w:t>
      </w:r>
      <w:r>
        <w:t xml:space="preserve">Do you offer same-day delivery for urgent orders?</w:t>
      </w:r>
      <w:r>
        <w:t xml:space="preserve"> </w:t>
      </w:r>
      <w:r>
        <w:rPr>
          <w:bCs/>
          <w:b/>
        </w:rPr>
        <w:t xml:space="preserve">A:</w:t>
      </w:r>
      <w:r>
        <w:t xml:space="preserve"> </w:t>
      </w:r>
      <w:r>
        <w:t xml:space="preserve">Same-day delivery may be possible within close proximity to our showrooms for stock items, subject to availability and a surcharge. Please call the showroom directly for urgent requests.</w:t>
      </w:r>
    </w:p>
    <w:p>
      <w:pPr>
        <w:pStyle w:val="BodyText"/>
      </w:pPr>
      <w:r>
        <w:rPr>
          <w:bCs/>
          <w:b/>
        </w:rPr>
        <w:t xml:space="preserve">Q582:</w:t>
      </w:r>
      <w:r>
        <w:t xml:space="preserve"> </w:t>
      </w:r>
      <w:r>
        <w:t xml:space="preserve">How are large-format tiles transported?</w:t>
      </w:r>
      <w:r>
        <w:t xml:space="preserve"> </w:t>
      </w:r>
      <w:r>
        <w:rPr>
          <w:bCs/>
          <w:b/>
        </w:rPr>
        <w:t xml:space="preserve">A:</w:t>
      </w:r>
      <w:r>
        <w:t xml:space="preserve"> </w:t>
      </w:r>
      <w:r>
        <w:t xml:space="preserve">Large-format tiles and slabs are transported on A-frame trolleys or flat racks with protective packaging to prevent breakage. Specialised handling equipment is used for tiles 1200x2400mm and above.</w:t>
      </w:r>
    </w:p>
    <w:p>
      <w:pPr>
        <w:pStyle w:val="BodyText"/>
      </w:pPr>
      <w:r>
        <w:rPr>
          <w:bCs/>
          <w:b/>
        </w:rPr>
        <w:t xml:space="preserve">Q583:</w:t>
      </w:r>
      <w:r>
        <w:t xml:space="preserve"> </w:t>
      </w:r>
      <w:r>
        <w:t xml:space="preserve">Can you deliver to a construction site with limited access?</w:t>
      </w:r>
      <w:r>
        <w:t xml:space="preserve"> </w:t>
      </w:r>
      <w:r>
        <w:rPr>
          <w:bCs/>
          <w:b/>
        </w:rPr>
        <w:t xml:space="preserve">A:</w:t>
      </w:r>
      <w:r>
        <w:t xml:space="preserve"> </w:t>
      </w:r>
      <w:r>
        <w:t xml:space="preserve">We can deliver to most construction sites. Please inform us of any access restrictions — narrow roads, weight limits, time restrictions, or security requirements — so we can plan accordingly.</w:t>
      </w:r>
    </w:p>
    <w:p>
      <w:pPr>
        <w:pStyle w:val="BodyText"/>
      </w:pPr>
      <w:r>
        <w:rPr>
          <w:bCs/>
          <w:b/>
        </w:rPr>
        <w:t xml:space="preserve">Q584:</w:t>
      </w:r>
      <w:r>
        <w:t xml:space="preserve"> </w:t>
      </w:r>
      <w:r>
        <w:t xml:space="preserve">Do I need to be present for delivery?</w:t>
      </w:r>
      <w:r>
        <w:t xml:space="preserve"> </w:t>
      </w:r>
      <w:r>
        <w:rPr>
          <w:bCs/>
          <w:b/>
        </w:rPr>
        <w:t xml:space="preserve">A:</w:t>
      </w:r>
      <w:r>
        <w:t xml:space="preserve"> </w:t>
      </w:r>
      <w:r>
        <w:t xml:space="preserve">Yes, someone should be present to receive the delivery, check for damages, and sign the delivery note. If you can’t be present, arrange for your contractor, project manager, or a responsible representative to accept delivery.</w:t>
      </w:r>
    </w:p>
    <w:p>
      <w:pPr>
        <w:pStyle w:val="BodyText"/>
      </w:pPr>
      <w:r>
        <w:rPr>
          <w:bCs/>
          <w:b/>
        </w:rPr>
        <w:t xml:space="preserve">Q585:</w:t>
      </w:r>
      <w:r>
        <w:t xml:space="preserve"> </w:t>
      </w:r>
      <w:r>
        <w:t xml:space="preserve">Can you deliver to apartment buildings?</w:t>
      </w:r>
      <w:r>
        <w:t xml:space="preserve"> </w:t>
      </w:r>
      <w:r>
        <w:rPr>
          <w:bCs/>
          <w:b/>
        </w:rPr>
        <w:t xml:space="preserve">A:</w:t>
      </w:r>
      <w:r>
        <w:t xml:space="preserve"> </w:t>
      </w:r>
      <w:r>
        <w:t xml:space="preserve">Yes, we deliver to apartment buildings. Please arrange building management approval, lift access (or staircase access for smaller orders), and parking for the delivery vehicle. Some buildings restrict delivery hours.</w:t>
      </w:r>
    </w:p>
    <w:p>
      <w:pPr>
        <w:pStyle w:val="BodyText"/>
      </w:pPr>
      <w:r>
        <w:rPr>
          <w:bCs/>
          <w:b/>
        </w:rPr>
        <w:t xml:space="preserve">Q586:</w:t>
      </w:r>
      <w:r>
        <w:t xml:space="preserve"> </w:t>
      </w:r>
      <w:r>
        <w:t xml:space="preserve">Do you deliver to estates and gated communities?</w:t>
      </w:r>
      <w:r>
        <w:t xml:space="preserve"> </w:t>
      </w:r>
      <w:r>
        <w:rPr>
          <w:bCs/>
          <w:b/>
        </w:rPr>
        <w:t xml:space="preserve">A:</w:t>
      </w:r>
      <w:r>
        <w:t xml:space="preserve"> </w:t>
      </w:r>
      <w:r>
        <w:t xml:space="preserve">Yes, we regularly deliver to estates and gated communities throughout South Africa. Please provide access codes, security contacts, or gatehouse instructions when placing your order.</w:t>
      </w:r>
    </w:p>
    <w:p>
      <w:pPr>
        <w:pStyle w:val="BodyText"/>
      </w:pPr>
      <w:r>
        <w:rPr>
          <w:bCs/>
          <w:b/>
        </w:rPr>
        <w:t xml:space="preserve">Q587:</w:t>
      </w:r>
      <w:r>
        <w:t xml:space="preserve"> </w:t>
      </w:r>
      <w:r>
        <w:t xml:space="preserve">What is your delivery capacity per day?</w:t>
      </w:r>
      <w:r>
        <w:t xml:space="preserve"> </w:t>
      </w:r>
      <w:r>
        <w:rPr>
          <w:bCs/>
          <w:b/>
        </w:rPr>
        <w:t xml:space="preserve">A:</w:t>
      </w:r>
      <w:r>
        <w:t xml:space="preserve"> </w:t>
      </w:r>
      <w:r>
        <w:t xml:space="preserve">Our warehousing and logistics network has a capacity of up to 400 tons per day across all our depots. This means we can handle large commercial and multiple residential deliveries efficiently.</w:t>
      </w:r>
    </w:p>
    <w:p>
      <w:pPr>
        <w:pStyle w:val="BodyText"/>
      </w:pPr>
      <w:r>
        <w:rPr>
          <w:bCs/>
          <w:b/>
        </w:rPr>
        <w:t xml:space="preserve">Q588:</w:t>
      </w:r>
      <w:r>
        <w:t xml:space="preserve"> </w:t>
      </w:r>
      <w:r>
        <w:t xml:space="preserve">Can you arrange after-hours site delivery?</w:t>
      </w:r>
      <w:r>
        <w:t xml:space="preserve"> </w:t>
      </w:r>
      <w:r>
        <w:rPr>
          <w:bCs/>
          <w:b/>
        </w:rPr>
        <w:t xml:space="preserve">A:</w:t>
      </w:r>
      <w:r>
        <w:t xml:space="preserve"> </w:t>
      </w:r>
      <w:r>
        <w:t xml:space="preserve">After-hours deliveries can be arranged for sites with specific requirements. These are scheduled on a case-by-case basis and may incur additional charges. Advance booking is essential.</w:t>
      </w:r>
    </w:p>
    <w:p>
      <w:pPr>
        <w:pStyle w:val="BodyText"/>
      </w:pPr>
      <w:r>
        <w:rPr>
          <w:bCs/>
          <w:b/>
        </w:rPr>
        <w:t xml:space="preserve">Q589:</w:t>
      </w:r>
      <w:r>
        <w:t xml:space="preserve"> </w:t>
      </w:r>
      <w:r>
        <w:t xml:space="preserve">Do you provide a project coordinator for large renovations?</w:t>
      </w:r>
      <w:r>
        <w:t xml:space="preserve"> </w:t>
      </w:r>
      <w:r>
        <w:rPr>
          <w:bCs/>
          <w:b/>
        </w:rPr>
        <w:t xml:space="preserve">A:</w:t>
      </w:r>
      <w:r>
        <w:t xml:space="preserve"> </w:t>
      </w:r>
      <w:r>
        <w:t xml:space="preserve">For substantial renovation projects (R200,000+ material value), we can assign a dedicated account manager or project coordinator to manage scheduling, deliveries, and communication throughout your project.</w:t>
      </w:r>
    </w:p>
    <w:p>
      <w:pPr>
        <w:pStyle w:val="BodyText"/>
      </w:pPr>
      <w:r>
        <w:rPr>
          <w:bCs/>
          <w:b/>
        </w:rPr>
        <w:t xml:space="preserve">Q590:</w:t>
      </w:r>
      <w:r>
        <w:t xml:space="preserve"> </w:t>
      </w:r>
      <w:r>
        <w:t xml:space="preserve">How do I schedule a delivery for a specific date?</w:t>
      </w:r>
      <w:r>
        <w:t xml:space="preserve"> </w:t>
      </w:r>
      <w:r>
        <w:rPr>
          <w:bCs/>
          <w:b/>
        </w:rPr>
        <w:t xml:space="preserve">A:</w:t>
      </w:r>
      <w:r>
        <w:t xml:space="preserve"> </w:t>
      </w:r>
      <w:r>
        <w:t xml:space="preserve">When placing your order, specify your preferred delivery date. Our team will confirm availability and schedule accordingly. For time-critical deliveries, we recommend booking 7-10 days in advance.</w:t>
      </w:r>
    </w:p>
    <w:p>
      <w:pPr>
        <w:pStyle w:val="BodyText"/>
      </w:pPr>
      <w:r>
        <w:rPr>
          <w:bCs/>
          <w:b/>
        </w:rPr>
        <w:t xml:space="preserve">Q591:</w:t>
      </w:r>
      <w:r>
        <w:t xml:space="preserve"> </w:t>
      </w:r>
      <w:r>
        <w:t xml:space="preserve">Can you deliver samples before my main tile order?</w:t>
      </w:r>
      <w:r>
        <w:t xml:space="preserve"> </w:t>
      </w:r>
      <w:r>
        <w:rPr>
          <w:bCs/>
          <w:b/>
        </w:rPr>
        <w:t xml:space="preserve">A:</w:t>
      </w:r>
      <w:r>
        <w:t xml:space="preserve"> </w:t>
      </w:r>
      <w:r>
        <w:t xml:space="preserve">Yes, samples are typically delivered separately from main orders. We can courier samples quickly, often within 1-3 business days, to help you finalise your selection before placing the full order.</w:t>
      </w:r>
    </w:p>
    <w:p>
      <w:pPr>
        <w:pStyle w:val="BodyText"/>
      </w:pPr>
      <w:r>
        <w:rPr>
          <w:bCs/>
          <w:b/>
        </w:rPr>
        <w:t xml:space="preserve">Q592:</w:t>
      </w:r>
      <w:r>
        <w:t xml:space="preserve"> </w:t>
      </w:r>
      <w:r>
        <w:t xml:space="preserve">Do you have a minimum delivery charge?</w:t>
      </w:r>
      <w:r>
        <w:t xml:space="preserve"> </w:t>
      </w:r>
      <w:r>
        <w:rPr>
          <w:bCs/>
          <w:b/>
        </w:rPr>
        <w:t xml:space="preserve">A:</w:t>
      </w:r>
      <w:r>
        <w:t xml:space="preserve"> </w:t>
      </w:r>
      <w:r>
        <w:t xml:space="preserve">Minimum delivery charges vary by area, starting from approximately R350 for local deliveries. Large orders (typically R15,000+) within metro areas often qualify for free delivery.</w:t>
      </w:r>
    </w:p>
    <w:p>
      <w:pPr>
        <w:pStyle w:val="BodyText"/>
      </w:pPr>
      <w:r>
        <w:rPr>
          <w:bCs/>
          <w:b/>
        </w:rPr>
        <w:t xml:space="preserve">Q593:</w:t>
      </w:r>
      <w:r>
        <w:t xml:space="preserve"> </w:t>
      </w:r>
      <w:r>
        <w:t xml:space="preserve">Can you deliver to my tiler’s workshop?</w:t>
      </w:r>
      <w:r>
        <w:t xml:space="preserve"> </w:t>
      </w:r>
      <w:r>
        <w:rPr>
          <w:bCs/>
          <w:b/>
        </w:rPr>
        <w:t xml:space="preserve">A:</w:t>
      </w:r>
      <w:r>
        <w:t xml:space="preserve"> </w:t>
      </w:r>
      <w:r>
        <w:t xml:space="preserve">Yes, we can deliver to your tiler’s premises if they have the space and equipment to handle the tiles. Some tilers prefer to collect and transport materials themselves to ensure careful handling.</w:t>
      </w:r>
    </w:p>
    <w:p>
      <w:pPr>
        <w:pStyle w:val="BodyText"/>
      </w:pPr>
      <w:r>
        <w:rPr>
          <w:bCs/>
          <w:b/>
        </w:rPr>
        <w:t xml:space="preserve">Q594:</w:t>
      </w:r>
      <w:r>
        <w:t xml:space="preserve"> </w:t>
      </w:r>
      <w:r>
        <w:t xml:space="preserve">What documentation comes with my delivery?</w:t>
      </w:r>
      <w:r>
        <w:t xml:space="preserve"> </w:t>
      </w:r>
      <w:r>
        <w:rPr>
          <w:bCs/>
          <w:b/>
        </w:rPr>
        <w:t xml:space="preserve">A:</w:t>
      </w:r>
      <w:r>
        <w:t xml:space="preserve"> </w:t>
      </w:r>
      <w:r>
        <w:t xml:space="preserve">Deliveries include a packing list, delivery note, product specifications, and care instructions. Formal tax invoices are emailed separately. Keep all documentation for warranty and future reference purposes.</w:t>
      </w:r>
    </w:p>
    <w:p>
      <w:pPr>
        <w:pStyle w:val="BodyText"/>
      </w:pPr>
      <w:r>
        <w:rPr>
          <w:bCs/>
          <w:b/>
        </w:rPr>
        <w:t xml:space="preserve">Q595:</w:t>
      </w:r>
      <w:r>
        <w:t xml:space="preserve"> </w:t>
      </w:r>
      <w:r>
        <w:t xml:space="preserve">Can you split my order into multiple deliveries?</w:t>
      </w:r>
      <w:r>
        <w:t xml:space="preserve"> </w:t>
      </w:r>
      <w:r>
        <w:rPr>
          <w:bCs/>
          <w:b/>
        </w:rPr>
        <w:t xml:space="preserve">A:</w:t>
      </w:r>
      <w:r>
        <w:t xml:space="preserve"> </w:t>
      </w:r>
      <w:r>
        <w:t xml:space="preserve">Yes, we can split orders across multiple deliveries to align with your renovation phases — for example, bathroom tiles delivered first, followed by kitchen tiles. A coordination fee may apply.</w:t>
      </w:r>
    </w:p>
    <w:p>
      <w:pPr>
        <w:pStyle w:val="BodyText"/>
      </w:pPr>
      <w:r>
        <w:rPr>
          <w:bCs/>
          <w:b/>
        </w:rPr>
        <w:t xml:space="preserve">Q596:</w:t>
      </w:r>
      <w:r>
        <w:t xml:space="preserve"> </w:t>
      </w:r>
      <w:r>
        <w:t xml:space="preserve">Do you offer international shipping?</w:t>
      </w:r>
      <w:r>
        <w:t xml:space="preserve"> </w:t>
      </w:r>
      <w:r>
        <w:rPr>
          <w:bCs/>
          <w:b/>
        </w:rPr>
        <w:t xml:space="preserve">A:</w:t>
      </w:r>
      <w:r>
        <w:t xml:space="preserve"> </w:t>
      </w:r>
      <w:r>
        <w:t xml:space="preserve">We deliver within South Africa and to neighbouring countries. For international enquiries outside Southern Africa, please contact our export department to discuss arrangements.</w:t>
      </w:r>
    </w:p>
    <w:p>
      <w:pPr>
        <w:pStyle w:val="BodyText"/>
      </w:pPr>
      <w:r>
        <w:rPr>
          <w:bCs/>
          <w:b/>
        </w:rPr>
        <w:t xml:space="preserve">Q597:</w:t>
      </w:r>
      <w:r>
        <w:t xml:space="preserve"> </w:t>
      </w:r>
      <w:r>
        <w:t xml:space="preserve">How do I change my delivery address after placing an order?</w:t>
      </w:r>
      <w:r>
        <w:t xml:space="preserve"> </w:t>
      </w:r>
      <w:r>
        <w:rPr>
          <w:bCs/>
          <w:b/>
        </w:rPr>
        <w:t xml:space="preserve">A:</w:t>
      </w:r>
      <w:r>
        <w:t xml:space="preserve"> </w:t>
      </w:r>
      <w:r>
        <w:t xml:space="preserve">Contact our customer service team as soon as possible. Delivery address changes can usually be accommodated if the order hasn’t already been dispatched. Changes may affect delivery timing.</w:t>
      </w:r>
    </w:p>
    <w:p>
      <w:pPr>
        <w:pStyle w:val="BodyText"/>
      </w:pPr>
      <w:r>
        <w:rPr>
          <w:bCs/>
          <w:b/>
        </w:rPr>
        <w:t xml:space="preserve">Q598:</w:t>
      </w:r>
      <w:r>
        <w:t xml:space="preserve"> </w:t>
      </w:r>
      <w:r>
        <w:t xml:space="preserve">Can you deliver to a holiday home or second property?</w:t>
      </w:r>
      <w:r>
        <w:t xml:space="preserve"> </w:t>
      </w:r>
      <w:r>
        <w:rPr>
          <w:bCs/>
          <w:b/>
        </w:rPr>
        <w:t xml:space="preserve">A:</w:t>
      </w:r>
      <w:r>
        <w:t xml:space="preserve"> </w:t>
      </w:r>
      <w:r>
        <w:t xml:space="preserve">Yes, we deliver to any address within South Africa. For holiday homes, we can coordinate delivery for when you or your contractor will be on site to receive the materials.</w:t>
      </w:r>
    </w:p>
    <w:p>
      <w:pPr>
        <w:pStyle w:val="BodyText"/>
      </w:pPr>
      <w:r>
        <w:rPr>
          <w:bCs/>
          <w:b/>
        </w:rPr>
        <w:t xml:space="preserve">Q599:</w:t>
      </w:r>
      <w:r>
        <w:t xml:space="preserve"> </w:t>
      </w:r>
      <w:r>
        <w:t xml:space="preserve">Do you have GPS tracking for deliveries?</w:t>
      </w:r>
      <w:r>
        <w:t xml:space="preserve"> </w:t>
      </w:r>
      <w:r>
        <w:rPr>
          <w:bCs/>
          <w:b/>
        </w:rPr>
        <w:t xml:space="preserve">A:</w:t>
      </w:r>
      <w:r>
        <w:t xml:space="preserve"> </w:t>
      </w:r>
      <w:r>
        <w:t xml:space="preserve">Our delivery fleet is GPS-tracked. For scheduled deliveries, our team can provide updates on estimated arrival times on the delivery day.</w:t>
      </w:r>
    </w:p>
    <w:p>
      <w:pPr>
        <w:pStyle w:val="BodyText"/>
      </w:pPr>
      <w:r>
        <w:rPr>
          <w:bCs/>
          <w:b/>
        </w:rPr>
        <w:t xml:space="preserve">Q600:</w:t>
      </w:r>
      <w:r>
        <w:t xml:space="preserve"> </w:t>
      </w:r>
      <w:r>
        <w:t xml:space="preserve">What happens if I’m not home when you deliver?</w:t>
      </w:r>
      <w:r>
        <w:t xml:space="preserve"> </w:t>
      </w:r>
      <w:r>
        <w:rPr>
          <w:bCs/>
          <w:b/>
        </w:rPr>
        <w:t xml:space="preserve">A:</w:t>
      </w:r>
      <w:r>
        <w:t xml:space="preserve"> </w:t>
      </w:r>
      <w:r>
        <w:t xml:space="preserve">If no one is available to receive the delivery, our driver will contact you. If we can’t reach you, the tiles will be returned to our warehouse and a redelivery fee will apply for the subsequent attempt.</w:t>
      </w:r>
    </w:p>
    <w:p>
      <w:pPr>
        <w:pStyle w:val="BodyText"/>
      </w:pPr>
      <w:r>
        <w:rPr>
          <w:bCs/>
          <w:b/>
        </w:rPr>
        <w:t xml:space="preserve">Q601:</w:t>
      </w:r>
      <w:r>
        <w:t xml:space="preserve"> </w:t>
      </w:r>
      <w:r>
        <w:t xml:space="preserve">Can you deliver heavy items like 20mm outdoor pavers?</w:t>
      </w:r>
      <w:r>
        <w:t xml:space="preserve"> </w:t>
      </w:r>
      <w:r>
        <w:rPr>
          <w:bCs/>
          <w:b/>
        </w:rPr>
        <w:t xml:space="preserve">A:</w:t>
      </w:r>
      <w:r>
        <w:t xml:space="preserve"> </w:t>
      </w:r>
      <w:r>
        <w:t xml:space="preserve">Yes, we deliver 20mm outdoor pavers and other heavy products. These require appropriate lifting equipment and access. Please inform us of any site limitations so we can arrange suitable transport.</w:t>
      </w:r>
    </w:p>
    <w:p>
      <w:pPr>
        <w:pStyle w:val="BodyText"/>
      </w:pPr>
      <w:r>
        <w:rPr>
          <w:bCs/>
          <w:b/>
        </w:rPr>
        <w:t xml:space="preserve">Q602:</w:t>
      </w:r>
      <w:r>
        <w:t xml:space="preserve"> </w:t>
      </w:r>
      <w:r>
        <w:t xml:space="preserve">Do you offer installation services along with delivery?</w:t>
      </w:r>
      <w:r>
        <w:t xml:space="preserve"> </w:t>
      </w:r>
      <w:r>
        <w:rPr>
          <w:bCs/>
          <w:b/>
        </w:rPr>
        <w:t xml:space="preserve">A:</w:t>
      </w:r>
      <w:r>
        <w:t xml:space="preserve"> </w:t>
      </w:r>
      <w:r>
        <w:t xml:space="preserve">We don’t provide installation directly, but we can recommend professional tilers and coordinate delivery timing with your installer’s schedule. Some of our recommended tilers offer supply-and-install packages.</w:t>
      </w:r>
    </w:p>
    <w:p>
      <w:pPr>
        <w:pStyle w:val="BodyText"/>
      </w:pPr>
      <w:r>
        <w:rPr>
          <w:bCs/>
          <w:b/>
        </w:rPr>
        <w:t xml:space="preserve">Q603:</w:t>
      </w:r>
      <w:r>
        <w:t xml:space="preserve"> </w:t>
      </w:r>
      <w:r>
        <w:t xml:space="preserve">Can I request delivery before 8am or after 5pm?</w:t>
      </w:r>
      <w:r>
        <w:t xml:space="preserve"> </w:t>
      </w:r>
      <w:r>
        <w:rPr>
          <w:bCs/>
          <w:b/>
        </w:rPr>
        <w:t xml:space="preserve">A:</w:t>
      </w:r>
      <w:r>
        <w:t xml:space="preserve"> </w:t>
      </w:r>
      <w:r>
        <w:t xml:space="preserve">Special timed deliveries outside standard hours can be arranged. These requests should be made when placing your order and may incur additional charges depending on your location.</w:t>
      </w:r>
    </w:p>
    <w:p>
      <w:pPr>
        <w:pStyle w:val="BodyText"/>
      </w:pPr>
      <w:r>
        <w:rPr>
          <w:bCs/>
          <w:b/>
        </w:rPr>
        <w:t xml:space="preserve">Q604:</w:t>
      </w:r>
      <w:r>
        <w:t xml:space="preserve"> </w:t>
      </w:r>
      <w:r>
        <w:t xml:space="preserve">Do you deliver to Paarden Eiland and the Eastern Cape?</w:t>
      </w:r>
      <w:r>
        <w:t xml:space="preserve"> </w:t>
      </w:r>
      <w:r>
        <w:rPr>
          <w:bCs/>
          <w:b/>
        </w:rPr>
        <w:t xml:space="preserve">A:</w:t>
      </w:r>
      <w:r>
        <w:t xml:space="preserve"> </w:t>
      </w:r>
      <w:r>
        <w:t xml:space="preserve">Yes, our Paarden Eiland showroom serves the Eastern Cape region. Delivery is available throughout the region using our own fleet for major centres and trusted partners for outlying areas.</w:t>
      </w:r>
    </w:p>
    <w:p>
      <w:pPr>
        <w:pStyle w:val="BodyText"/>
      </w:pPr>
      <w:r>
        <w:rPr>
          <w:bCs/>
          <w:b/>
        </w:rPr>
        <w:t xml:space="preserve">Q606:</w:t>
      </w:r>
      <w:r>
        <w:t xml:space="preserve"> </w:t>
      </w:r>
      <w:r>
        <w:t xml:space="preserve">Can you provide a dedicated truck for my large renovation order?</w:t>
      </w:r>
      <w:r>
        <w:t xml:space="preserve"> </w:t>
      </w:r>
      <w:r>
        <w:rPr>
          <w:bCs/>
          <w:b/>
        </w:rPr>
        <w:t xml:space="preserve">A:</w:t>
      </w:r>
      <w:r>
        <w:t xml:space="preserve"> </w:t>
      </w:r>
      <w:r>
        <w:t xml:space="preserve">For substantial orders, we can arrange a dedicated delivery to ensure your complete order arrives together without mixing with other deliveries. This is standard practice for large renovation and commercial projects.</w:t>
      </w:r>
    </w:p>
    <w:p>
      <w:pPr>
        <w:pStyle w:val="BodyText"/>
      </w:pPr>
      <w:r>
        <w:rPr>
          <w:bCs/>
          <w:b/>
        </w:rPr>
        <w:t xml:space="preserve">Q607:</w:t>
      </w:r>
      <w:r>
        <w:t xml:space="preserve"> </w:t>
      </w:r>
      <w:r>
        <w:t xml:space="preserve">Do you offer unpacking and placement service?</w:t>
      </w:r>
      <w:r>
        <w:t xml:space="preserve"> </w:t>
      </w:r>
      <w:r>
        <w:rPr>
          <w:bCs/>
          <w:b/>
        </w:rPr>
        <w:t xml:space="preserve">A:</w:t>
      </w:r>
      <w:r>
        <w:t xml:space="preserve"> </w:t>
      </w:r>
      <w:r>
        <w:t xml:space="preserve">For premium deliveries, unpacking and room placement can be arranged. This white-glove service ensures tiles are placed exactly where needed, reducing handling by your contractor team.</w:t>
      </w:r>
    </w:p>
    <w:p>
      <w:pPr>
        <w:pStyle w:val="BodyText"/>
      </w:pPr>
      <w:r>
        <w:rPr>
          <w:bCs/>
          <w:b/>
        </w:rPr>
        <w:t xml:space="preserve">Q608:</w:t>
      </w:r>
      <w:r>
        <w:t xml:space="preserve"> </w:t>
      </w:r>
      <w:r>
        <w:t xml:space="preserve">What COVID-19 safety protocols do your delivery teams follow?</w:t>
      </w:r>
      <w:r>
        <w:t xml:space="preserve"> </w:t>
      </w:r>
      <w:r>
        <w:rPr>
          <w:bCs/>
          <w:b/>
        </w:rPr>
        <w:t xml:space="preserve">A:</w:t>
      </w:r>
      <w:r>
        <w:t xml:space="preserve"> </w:t>
      </w:r>
      <w:r>
        <w:t xml:space="preserve">Our delivery teams follow all current health protocols including mask-wearing, sanitisation, and social distancing. Contactless delivery can be arranged if preferred.</w:t>
      </w:r>
    </w:p>
    <w:p>
      <w:pPr>
        <w:pStyle w:val="BodyText"/>
      </w:pPr>
      <w:r>
        <w:rPr>
          <w:bCs/>
          <w:b/>
        </w:rPr>
        <w:t xml:space="preserve">Q609:</w:t>
      </w:r>
      <w:r>
        <w:t xml:space="preserve"> </w:t>
      </w:r>
      <w:r>
        <w:t xml:space="preserve">Can you deliver to a storage facility or container?</w:t>
      </w:r>
      <w:r>
        <w:t xml:space="preserve"> </w:t>
      </w:r>
      <w:r>
        <w:rPr>
          <w:bCs/>
          <w:b/>
        </w:rPr>
        <w:t xml:space="preserve">A:</w:t>
      </w:r>
      <w:r>
        <w:t xml:space="preserve"> </w:t>
      </w:r>
      <w:r>
        <w:t xml:space="preserve">Yes, we can deliver to storage facilities, shipping containers, or lock-up garages. Please ensure someone is present to receive the delivery and that the location is accessible for our vehicle.</w:t>
      </w:r>
    </w:p>
    <w:p>
      <w:pPr>
        <w:pStyle w:val="BodyText"/>
      </w:pPr>
      <w:r>
        <w:rPr>
          <w:bCs/>
          <w:b/>
        </w:rPr>
        <w:t xml:space="preserve">Q610:</w:t>
      </w:r>
      <w:r>
        <w:t xml:space="preserve"> </w:t>
      </w:r>
      <w:r>
        <w:t xml:space="preserve">How do I track my delivery?</w:t>
      </w:r>
      <w:r>
        <w:t xml:space="preserve"> </w:t>
      </w:r>
      <w:r>
        <w:rPr>
          <w:bCs/>
          <w:b/>
        </w:rPr>
        <w:t xml:space="preserve">A:</w:t>
      </w:r>
      <w:r>
        <w:t xml:space="preserve"> </w:t>
      </w:r>
      <w:r>
        <w:t xml:space="preserve">For scheduled deliveries, our logistics team will contact you the day before with a delivery window. On the day of delivery, you can call the showroom for real-time updates on your driver’s progress.</w:t>
      </w:r>
    </w:p>
    <w:p>
      <w:pPr>
        <w:pStyle w:val="BodyText"/>
      </w:pPr>
      <w:r>
        <w:rPr>
          <w:bCs/>
          <w:b/>
        </w:rPr>
        <w:t xml:space="preserve">Q611:</w:t>
      </w:r>
      <w:r>
        <w:t xml:space="preserve"> </w:t>
      </w:r>
      <w:r>
        <w:t xml:space="preserve">Do you have refrigerated or covered trucks for weather-sensitive deliveries?</w:t>
      </w:r>
      <w:r>
        <w:t xml:space="preserve"> </w:t>
      </w:r>
      <w:r>
        <w:rPr>
          <w:bCs/>
          <w:b/>
        </w:rPr>
        <w:t xml:space="preserve">A:</w:t>
      </w:r>
      <w:r>
        <w:t xml:space="preserve"> </w:t>
      </w:r>
      <w:r>
        <w:t xml:space="preserve">Our delivery fleet includes covered trucks that protect tiles from weather during transport. Porcelain and ceramic tiles are not temperature-sensitive, but covering ensures packaging integrity in wet weather.</w:t>
      </w:r>
    </w:p>
    <w:p>
      <w:pPr>
        <w:pStyle w:val="BodyText"/>
      </w:pPr>
      <w:r>
        <w:rPr>
          <w:bCs/>
          <w:b/>
        </w:rPr>
        <w:t xml:space="preserve">Q612:</w:t>
      </w:r>
      <w:r>
        <w:t xml:space="preserve"> </w:t>
      </w:r>
      <w:r>
        <w:t xml:space="preserve">Can you deliver to farms or rural properties?</w:t>
      </w:r>
      <w:r>
        <w:t xml:space="preserve"> </w:t>
      </w:r>
      <w:r>
        <w:rPr>
          <w:bCs/>
          <w:b/>
        </w:rPr>
        <w:t xml:space="preserve">A:</w:t>
      </w:r>
      <w:r>
        <w:t xml:space="preserve"> </w:t>
      </w:r>
      <w:r>
        <w:t xml:space="preserve">We deliver to rural properties throughout South Africa using our freight partner network. Rural deliveries typically take longer and cost more than metro deliveries. Please contact us for a specific quote.</w:t>
      </w:r>
    </w:p>
    <w:p>
      <w:pPr>
        <w:pStyle w:val="BodyText"/>
      </w:pPr>
      <w:r>
        <w:rPr>
          <w:bCs/>
          <w:b/>
        </w:rPr>
        <w:t xml:space="preserve">Q613:</w:t>
      </w:r>
      <w:r>
        <w:t xml:space="preserve"> </w:t>
      </w:r>
      <w:r>
        <w:t xml:space="preserve">What is your policy on delivery delays due to stock availability?</w:t>
      </w:r>
      <w:r>
        <w:t xml:space="preserve"> </w:t>
      </w:r>
      <w:r>
        <w:rPr>
          <w:bCs/>
          <w:b/>
        </w:rPr>
        <w:t xml:space="preserve">A:</w:t>
      </w:r>
      <w:r>
        <w:t xml:space="preserve"> </w:t>
      </w:r>
      <w:r>
        <w:t xml:space="preserve">If an item is out of stock, we’ll notify you immediately with an estimated availability date. We can deliver available items first and follow up with the outstanding items, or hold the complete order for single delivery.</w:t>
      </w:r>
    </w:p>
    <w:p>
      <w:pPr>
        <w:pStyle w:val="BodyText"/>
      </w:pPr>
      <w:r>
        <w:rPr>
          <w:bCs/>
          <w:b/>
        </w:rPr>
        <w:t xml:space="preserve">Q614:</w:t>
      </w:r>
      <w:r>
        <w:t xml:space="preserve"> </w:t>
      </w:r>
      <w:r>
        <w:t xml:space="preserve">Can my architect or project manager coordinate delivery on my behalf?</w:t>
      </w:r>
      <w:r>
        <w:t xml:space="preserve"> </w:t>
      </w:r>
      <w:r>
        <w:rPr>
          <w:bCs/>
          <w:b/>
        </w:rPr>
        <w:t xml:space="preserve">A:</w:t>
      </w:r>
      <w:r>
        <w:t xml:space="preserve"> </w:t>
      </w:r>
      <w:r>
        <w:t xml:space="preserve">Yes, your appointed representative can manage all delivery coordination with your authorisation. Simply provide their contact details when placing your order.</w:t>
      </w:r>
    </w:p>
    <w:p>
      <w:pPr>
        <w:pStyle w:val="BodyText"/>
      </w:pPr>
      <w:r>
        <w:rPr>
          <w:bCs/>
          <w:b/>
        </w:rPr>
        <w:t xml:space="preserve">Q615:</w:t>
      </w:r>
      <w:r>
        <w:t xml:space="preserve"> </w:t>
      </w:r>
      <w:r>
        <w:t xml:space="preserve">Do you offer express delivery for urgent replacement tiles?</w:t>
      </w:r>
      <w:r>
        <w:t xml:space="preserve"> </w:t>
      </w:r>
      <w:r>
        <w:rPr>
          <w:bCs/>
          <w:b/>
        </w:rPr>
        <w:t xml:space="preserve">A:</w:t>
      </w:r>
      <w:r>
        <w:t xml:space="preserve"> </w:t>
      </w:r>
      <w:r>
        <w:t xml:space="preserve">Yes, if you need replacement tiles urgently (for example, to complete a project on time), we can arrange express delivery from our nearest warehouse stock. Additional charges apply for express service.</w:t>
      </w:r>
    </w:p>
    <w:p>
      <w:pPr>
        <w:pStyle w:val="BodyText"/>
      </w:pPr>
      <w:r>
        <w:rPr>
          <w:bCs/>
          <w:b/>
        </w:rPr>
        <w:t xml:space="preserve">Q616:</w:t>
      </w:r>
      <w:r>
        <w:t xml:space="preserve"> </w:t>
      </w:r>
      <w:r>
        <w:t xml:space="preserve">Can you deliver to a high-rise building with a goods lift?</w:t>
      </w:r>
      <w:r>
        <w:t xml:space="preserve"> </w:t>
      </w:r>
      <w:r>
        <w:rPr>
          <w:bCs/>
          <w:b/>
        </w:rPr>
        <w:t xml:space="preserve">A:</w:t>
      </w:r>
      <w:r>
        <w:t xml:space="preserve"> </w:t>
      </w:r>
      <w:r>
        <w:t xml:space="preserve">Yes, we deliver to high-rise buildings with goods lift access. Please confirm lift dimensions and weight capacity to ensure large-format tiles or heavy stone can be accommodated.</w:t>
      </w:r>
    </w:p>
    <w:p>
      <w:pPr>
        <w:pStyle w:val="BodyText"/>
      </w:pPr>
      <w:r>
        <w:rPr>
          <w:bCs/>
          <w:b/>
        </w:rPr>
        <w:t xml:space="preserve">Q617:</w:t>
      </w:r>
      <w:r>
        <w:t xml:space="preserve"> </w:t>
      </w:r>
      <w:r>
        <w:t xml:space="preserve">How far in advance should I book delivery for a large renovation?</w:t>
      </w:r>
      <w:r>
        <w:t xml:space="preserve"> </w:t>
      </w:r>
      <w:r>
        <w:rPr>
          <w:bCs/>
          <w:b/>
        </w:rPr>
        <w:t xml:space="preserve">A:</w:t>
      </w:r>
      <w:r>
        <w:t xml:space="preserve"> </w:t>
      </w:r>
      <w:r>
        <w:t xml:space="preserve">For large renovations, book your delivery at least 2 weeks in advance to secure your preferred date and allow time for any adjustments. This also gives us time to consolidate your complete order.</w:t>
      </w:r>
    </w:p>
    <w:p>
      <w:pPr>
        <w:pStyle w:val="BodyText"/>
      </w:pPr>
      <w:r>
        <w:rPr>
          <w:bCs/>
          <w:b/>
        </w:rPr>
        <w:t xml:space="preserve">Q618:</w:t>
      </w:r>
      <w:r>
        <w:t xml:space="preserve"> </w:t>
      </w:r>
      <w:r>
        <w:t xml:space="preserve">Do you have weekend or after-hours customer service for delivery queries?</w:t>
      </w:r>
      <w:r>
        <w:t xml:space="preserve"> </w:t>
      </w:r>
      <w:r>
        <w:rPr>
          <w:bCs/>
          <w:b/>
        </w:rPr>
        <w:t xml:space="preserve">A:</w:t>
      </w:r>
      <w:r>
        <w:t xml:space="preserve"> </w:t>
      </w:r>
      <w:r>
        <w:t xml:space="preserve">Our showrooms are open Saturday mornings for delivery queries and scheduling. For urgent after-hours issues, you can leave a message and our team will respond first thing Monday morning.</w:t>
      </w:r>
    </w:p>
    <w:p>
      <w:pPr>
        <w:pStyle w:val="BodyText"/>
      </w:pPr>
      <w:r>
        <w:rPr>
          <w:bCs/>
          <w:b/>
        </w:rPr>
        <w:t xml:space="preserve">Q619:</w:t>
      </w:r>
      <w:r>
        <w:t xml:space="preserve"> </w:t>
      </w:r>
      <w:r>
        <w:t xml:space="preserve">Can you deliver to my builder’s yard?</w:t>
      </w:r>
      <w:r>
        <w:t xml:space="preserve"> </w:t>
      </w:r>
      <w:r>
        <w:rPr>
          <w:bCs/>
          <w:b/>
        </w:rPr>
        <w:t xml:space="preserve">A:</w:t>
      </w:r>
      <w:r>
        <w:t xml:space="preserve"> </w:t>
      </w:r>
      <w:r>
        <w:t xml:space="preserve">Yes, we can deliver to builder’s yards or construction sites. Ensure the yard has secure storage for tiles and that someone will be present to receive and sign for the delivery.</w:t>
      </w:r>
    </w:p>
    <w:p>
      <w:pPr>
        <w:pStyle w:val="BodyText"/>
      </w:pPr>
      <w:r>
        <w:rPr>
          <w:bCs/>
          <w:b/>
        </w:rPr>
        <w:t xml:space="preserve">Q620:</w:t>
      </w:r>
      <w:r>
        <w:t xml:space="preserve"> </w:t>
      </w:r>
      <w:r>
        <w:t xml:space="preserve">What is your redelivery policy if I miss the first attempt?</w:t>
      </w:r>
      <w:r>
        <w:t xml:space="preserve"> </w:t>
      </w:r>
      <w:r>
        <w:rPr>
          <w:bCs/>
          <w:b/>
        </w:rPr>
        <w:t xml:space="preserve">A:</w:t>
      </w:r>
      <w:r>
        <w:t xml:space="preserve"> </w:t>
      </w:r>
      <w:r>
        <w:t xml:space="preserve">If a redelivery is required because no one was available to receive the order, a redelivery fee will apply. We always attempt to contact you before redelivery to confirm someone will be present.</w:t>
      </w:r>
    </w:p>
    <w:p>
      <w:pPr>
        <w:pStyle w:val="BodyText"/>
      </w:pPr>
      <w:r>
        <w:rPr>
          <w:bCs/>
          <w:b/>
        </w:rPr>
        <w:t xml:space="preserve">Q621:</w:t>
      </w:r>
      <w:r>
        <w:t xml:space="preserve"> </w:t>
      </w:r>
      <w:r>
        <w:t xml:space="preserve">Can I add items to my order after delivery is scheduled?</w:t>
      </w:r>
      <w:r>
        <w:t xml:space="preserve"> </w:t>
      </w:r>
      <w:r>
        <w:rPr>
          <w:bCs/>
          <w:b/>
        </w:rPr>
        <w:t xml:space="preserve">A:</w:t>
      </w:r>
      <w:r>
        <w:t xml:space="preserve"> </w:t>
      </w:r>
      <w:r>
        <w:t xml:space="preserve">Additional items can usually be added if the order hasn’t been loaded for dispatch. Late additions may be delivered separately or may delay the original delivery, depending on timing.</w:t>
      </w:r>
    </w:p>
    <w:p>
      <w:pPr>
        <w:pStyle w:val="BodyText"/>
      </w:pPr>
      <w:r>
        <w:rPr>
          <w:bCs/>
          <w:b/>
        </w:rPr>
        <w:t xml:space="preserve">Q622:</w:t>
      </w:r>
      <w:r>
        <w:t xml:space="preserve"> </w:t>
      </w:r>
      <w:r>
        <w:t xml:space="preserve">Do you provide pallet jacks or trolleys for on-site movement?</w:t>
      </w:r>
      <w:r>
        <w:t xml:space="preserve"> </w:t>
      </w:r>
      <w:r>
        <w:rPr>
          <w:bCs/>
          <w:b/>
        </w:rPr>
        <w:t xml:space="preserve">A:</w:t>
      </w:r>
      <w:r>
        <w:t xml:space="preserve"> </w:t>
      </w:r>
      <w:r>
        <w:t xml:space="preserve">Our delivery vehicles carry equipment to move pallets to your designated drop point. For complex sites, please discuss your specific requirements so we can send appropriate equipment and crew.</w:t>
      </w:r>
    </w:p>
    <w:p>
      <w:pPr>
        <w:pStyle w:val="BodyText"/>
      </w:pPr>
      <w:r>
        <w:rPr>
          <w:bCs/>
          <w:b/>
        </w:rPr>
        <w:t xml:space="preserve">Q623:</w:t>
      </w:r>
      <w:r>
        <w:t xml:space="preserve"> </w:t>
      </w:r>
      <w:r>
        <w:t xml:space="preserve">Can you deliver to a site with no road access?</w:t>
      </w:r>
      <w:r>
        <w:t xml:space="preserve"> </w:t>
      </w:r>
      <w:r>
        <w:rPr>
          <w:bCs/>
          <w:b/>
        </w:rPr>
        <w:t xml:space="preserve">A:</w:t>
      </w:r>
      <w:r>
        <w:t xml:space="preserve"> </w:t>
      </w:r>
      <w:r>
        <w:t xml:space="preserve">For sites with limited access, we can arrange delivery to the nearest accessible point. You or your contractor will need to arrange onward transport from there. Please discuss access limitations when ordering.</w:t>
      </w:r>
    </w:p>
    <w:p>
      <w:pPr>
        <w:pStyle w:val="BodyText"/>
      </w:pPr>
      <w:r>
        <w:rPr>
          <w:bCs/>
          <w:b/>
        </w:rPr>
        <w:t xml:space="preserve">Q624:</w:t>
      </w:r>
      <w:r>
        <w:t xml:space="preserve"> </w:t>
      </w:r>
      <w:r>
        <w:t xml:space="preserve">Do you have insurance for goods in transit?</w:t>
      </w:r>
      <w:r>
        <w:t xml:space="preserve"> </w:t>
      </w:r>
      <w:r>
        <w:rPr>
          <w:bCs/>
          <w:b/>
        </w:rPr>
        <w:t xml:space="preserve">A:</w:t>
      </w:r>
      <w:r>
        <w:t xml:space="preserve"> </w:t>
      </w:r>
      <w:r>
        <w:t xml:space="preserve">Yes, all goods in transit are insured against damage or loss. If any damage occurs during delivery, report it immediately with photographs and we will arrange replacement.</w:t>
      </w:r>
    </w:p>
    <w:p>
      <w:pPr>
        <w:pStyle w:val="BodyText"/>
      </w:pPr>
      <w:r>
        <w:rPr>
          <w:bCs/>
          <w:b/>
        </w:rPr>
        <w:t xml:space="preserve">Q625:</w:t>
      </w:r>
      <w:r>
        <w:t xml:space="preserve"> </w:t>
      </w:r>
      <w:r>
        <w:t xml:space="preserve">Can you deliver to multiple units in a block of flats?</w:t>
      </w:r>
      <w:r>
        <w:t xml:space="preserve"> </w:t>
      </w:r>
      <w:r>
        <w:rPr>
          <w:bCs/>
          <w:b/>
        </w:rPr>
        <w:t xml:space="preserve">A:</w:t>
      </w:r>
      <w:r>
        <w:t xml:space="preserve"> </w:t>
      </w:r>
      <w:r>
        <w:t xml:space="preserve">Yes, for property developers or landlords renovating multiple units, we can arrange sequential or simultaneous deliveries to each unit as required.</w:t>
      </w:r>
    </w:p>
    <w:p>
      <w:pPr>
        <w:pStyle w:val="BodyText"/>
      </w:pPr>
      <w:r>
        <w:rPr>
          <w:bCs/>
          <w:b/>
        </w:rPr>
        <w:t xml:space="preserve">Q626:</w:t>
      </w:r>
      <w:r>
        <w:t xml:space="preserve"> </w:t>
      </w:r>
      <w:r>
        <w:t xml:space="preserve">How do I prepare my home for tile delivery?</w:t>
      </w:r>
      <w:r>
        <w:t xml:space="preserve"> </w:t>
      </w:r>
      <w:r>
        <w:rPr>
          <w:bCs/>
          <w:b/>
        </w:rPr>
        <w:t xml:space="preserve">A:</w:t>
      </w:r>
      <w:r>
        <w:t xml:space="preserve"> </w:t>
      </w:r>
      <w:r>
        <w:t xml:space="preserve">Ensure clear access from the street to your property, allocate a dry, secure storage area, and have someone available to receive and inspect the delivery. Protect existing floors if tiles will be carried through finished areas.</w:t>
      </w:r>
    </w:p>
    <w:p>
      <w:pPr>
        <w:pStyle w:val="BodyText"/>
      </w:pPr>
      <w:r>
        <w:rPr>
          <w:bCs/>
          <w:b/>
        </w:rPr>
        <w:t xml:space="preserve">Q627:</w:t>
      </w:r>
      <w:r>
        <w:t xml:space="preserve"> </w:t>
      </w:r>
      <w:r>
        <w:t xml:space="preserve">Do you notify me before delivery arrives?</w:t>
      </w:r>
      <w:r>
        <w:t xml:space="preserve"> </w:t>
      </w:r>
      <w:r>
        <w:rPr>
          <w:bCs/>
          <w:b/>
        </w:rPr>
        <w:t xml:space="preserve">A:</w:t>
      </w:r>
      <w:r>
        <w:t xml:space="preserve"> </w:t>
      </w:r>
      <w:r>
        <w:t xml:space="preserve">Yes, our delivery team will call you 30-60 minutes before arrival to confirm someone is available to receive the order. We also confirm the delivery window the day before.</w:t>
      </w:r>
    </w:p>
    <w:p>
      <w:pPr>
        <w:pStyle w:val="BodyText"/>
      </w:pPr>
      <w:r>
        <w:rPr>
          <w:bCs/>
          <w:b/>
        </w:rPr>
        <w:t xml:space="preserve">Q628:</w:t>
      </w:r>
      <w:r>
        <w:t xml:space="preserve"> </w:t>
      </w:r>
      <w:r>
        <w:t xml:space="preserve">Can you deliver tiles in bad weather?</w:t>
      </w:r>
      <w:r>
        <w:t xml:space="preserve"> </w:t>
      </w:r>
      <w:r>
        <w:rPr>
          <w:bCs/>
          <w:b/>
        </w:rPr>
        <w:t xml:space="preserve">A:</w:t>
      </w:r>
      <w:r>
        <w:t xml:space="preserve"> </w:t>
      </w:r>
      <w:r>
        <w:t xml:space="preserve">Our covered trucks protect tiles in all weather conditions. However, extremely severe weather may cause delays for safety reasons. We’ll contact you if weather affects your scheduled delivery.</w:t>
      </w:r>
    </w:p>
    <w:p>
      <w:pPr>
        <w:pStyle w:val="BodyText"/>
      </w:pPr>
      <w:r>
        <w:rPr>
          <w:bCs/>
          <w:b/>
        </w:rPr>
        <w:t xml:space="preserve">Q629:</w:t>
      </w:r>
      <w:r>
        <w:t xml:space="preserve"> </w:t>
      </w:r>
      <w:r>
        <w:t xml:space="preserve">Do you offer a loyalty discount on delivery for repeat customers?</w:t>
      </w:r>
      <w:r>
        <w:t xml:space="preserve"> </w:t>
      </w:r>
      <w:r>
        <w:rPr>
          <w:bCs/>
          <w:b/>
        </w:rPr>
        <w:t xml:space="preserve">A:</w:t>
      </w:r>
      <w:r>
        <w:t xml:space="preserve"> </w:t>
      </w:r>
      <w:r>
        <w:t xml:space="preserve">Collector’s Club members and repeat clients enjoy preferential delivery rates, priority scheduling, and occasional free delivery promotions as part of their loyalty benefits.</w:t>
      </w:r>
    </w:p>
    <w:p>
      <w:pPr>
        <w:pStyle w:val="BodyText"/>
      </w:pPr>
      <w:r>
        <w:rPr>
          <w:bCs/>
          <w:b/>
        </w:rPr>
        <w:t xml:space="preserve">Q630:</w:t>
      </w:r>
      <w:r>
        <w:t xml:space="preserve"> </w:t>
      </w:r>
      <w:r>
        <w:t xml:space="preserve">Can you coordinate delivery with other building material suppliers?</w:t>
      </w:r>
      <w:r>
        <w:t xml:space="preserve"> </w:t>
      </w:r>
      <w:r>
        <w:rPr>
          <w:bCs/>
          <w:b/>
        </w:rPr>
        <w:t xml:space="preserve">A:</w:t>
      </w:r>
      <w:r>
        <w:t xml:space="preserve"> </w:t>
      </w:r>
      <w:r>
        <w:t xml:space="preserve">While we don’t coordinate with other suppliers directly, we can align our delivery timing with your overall project schedule. Provide us with your builder’s programme and we’ll fit into it seamlessly.</w:t>
      </w:r>
    </w:p>
    <w:bookmarkEnd w:id="61"/>
    <w:bookmarkStart w:id="62" w:name="category-11-quality-assurance-warranties"/>
    <w:p>
      <w:pPr>
        <w:pStyle w:val="Heading2"/>
      </w:pPr>
      <w:r>
        <w:t xml:space="preserve">Category 11: Quality Assurance &amp; Warranties</w:t>
      </w:r>
    </w:p>
    <w:p>
      <w:pPr>
        <w:pStyle w:val="FirstParagraph"/>
      </w:pPr>
      <w:r>
        <w:rPr>
          <w:bCs/>
          <w:b/>
        </w:rPr>
        <w:t xml:space="preserve">Q631:</w:t>
      </w:r>
      <w:r>
        <w:t xml:space="preserve"> </w:t>
      </w:r>
      <w:r>
        <w:t xml:space="preserve">What warranty do your tiles come with?</w:t>
      </w:r>
      <w:r>
        <w:t xml:space="preserve"> </w:t>
      </w:r>
      <w:r>
        <w:rPr>
          <w:bCs/>
          <w:b/>
        </w:rPr>
        <w:t xml:space="preserve">A:</w:t>
      </w:r>
      <w:r>
        <w:t xml:space="preserve"> </w:t>
      </w:r>
      <w:r>
        <w:t xml:space="preserve">Our tiles carry manufacturer warranties that vary by product. Standard porcelain and ceramic tiles typically have a 10-year warranty against manufacturing defects. Premium imported collections may have extended warranties. Warranty details are provided with your purchase.</w:t>
      </w:r>
    </w:p>
    <w:p>
      <w:pPr>
        <w:pStyle w:val="BodyText"/>
      </w:pPr>
      <w:r>
        <w:rPr>
          <w:bCs/>
          <w:b/>
        </w:rPr>
        <w:t xml:space="preserve">Q632:</w:t>
      </w:r>
      <w:r>
        <w:t xml:space="preserve"> </w:t>
      </w:r>
      <w:r>
        <w:t xml:space="preserve">What does the tile warranty cover?</w:t>
      </w:r>
      <w:r>
        <w:t xml:space="preserve"> </w:t>
      </w:r>
      <w:r>
        <w:rPr>
          <w:bCs/>
          <w:b/>
        </w:rPr>
        <w:t xml:space="preserve">A:</w:t>
      </w:r>
      <w:r>
        <w:t xml:space="preserve"> </w:t>
      </w:r>
      <w:r>
        <w:t xml:space="preserve">The warranty covers manufacturing defects including dimensional inaccuracy, glaze defects, colour variation beyond stated tolerances, and structural failures under normal use. It does not cover installation defects, accidental damage, or normal wear.</w:t>
      </w:r>
    </w:p>
    <w:p>
      <w:pPr>
        <w:pStyle w:val="BodyText"/>
      </w:pPr>
      <w:r>
        <w:rPr>
          <w:bCs/>
          <w:b/>
        </w:rPr>
        <w:t xml:space="preserve">Q633:</w:t>
      </w:r>
      <w:r>
        <w:t xml:space="preserve"> </w:t>
      </w:r>
      <w:r>
        <w:t xml:space="preserve">How do you ensure batch consistency for my order?</w:t>
      </w:r>
      <w:r>
        <w:t xml:space="preserve"> </w:t>
      </w:r>
      <w:r>
        <w:rPr>
          <w:bCs/>
          <w:b/>
        </w:rPr>
        <w:t xml:space="preserve">A:</w:t>
      </w:r>
      <w:r>
        <w:t xml:space="preserve"> </w:t>
      </w:r>
      <w:r>
        <w:t xml:space="preserve">We source tiles from batch-controlled production runs and verify shade and calibre consistency before dispatch. For large orders, we confirm batch numbers and can hold additional stock from the same batch for future requirements.</w:t>
      </w:r>
    </w:p>
    <w:p>
      <w:pPr>
        <w:pStyle w:val="BodyText"/>
      </w:pPr>
      <w:r>
        <w:rPr>
          <w:bCs/>
          <w:b/>
        </w:rPr>
        <w:t xml:space="preserve">Q634:</w:t>
      </w:r>
      <w:r>
        <w:t xml:space="preserve"> </w:t>
      </w:r>
      <w:r>
        <w:t xml:space="preserve">What happens if I receive tiles from different batches?</w:t>
      </w:r>
      <w:r>
        <w:t xml:space="preserve"> </w:t>
      </w:r>
      <w:r>
        <w:rPr>
          <w:bCs/>
          <w:b/>
        </w:rPr>
        <w:t xml:space="preserve">A:</w:t>
      </w:r>
      <w:r>
        <w:t xml:space="preserve"> </w:t>
      </w:r>
      <w:r>
        <w:t xml:space="preserve">We take every precaution to supply tiles from the same batch. If different batches are unavoidable, we notify you in advance and can arrange for you to view samples from each batch before delivery.</w:t>
      </w:r>
    </w:p>
    <w:p>
      <w:pPr>
        <w:pStyle w:val="BodyText"/>
      </w:pPr>
      <w:r>
        <w:rPr>
          <w:bCs/>
          <w:b/>
        </w:rPr>
        <w:t xml:space="preserve">Q635:</w:t>
      </w:r>
      <w:r>
        <w:t xml:space="preserve"> </w:t>
      </w:r>
      <w:r>
        <w:t xml:space="preserve">Do you inspect tiles before delivery?</w:t>
      </w:r>
      <w:r>
        <w:t xml:space="preserve"> </w:t>
      </w:r>
      <w:r>
        <w:rPr>
          <w:bCs/>
          <w:b/>
        </w:rPr>
        <w:t xml:space="preserve">A:</w:t>
      </w:r>
      <w:r>
        <w:t xml:space="preserve"> </w:t>
      </w:r>
      <w:r>
        <w:t xml:space="preserve">Yes, our warehouse team conducts quality checks on all outgoing orders, verifying shade, calibre, quantities, and packaging integrity. We also recommend that clients inspect deliveries upon receipt and before installation begins.</w:t>
      </w:r>
    </w:p>
    <w:p>
      <w:pPr>
        <w:pStyle w:val="BodyText"/>
      </w:pPr>
      <w:r>
        <w:rPr>
          <w:bCs/>
          <w:b/>
        </w:rPr>
        <w:t xml:space="preserve">Q636:</w:t>
      </w:r>
      <w:r>
        <w:t xml:space="preserve"> </w:t>
      </w:r>
      <w:r>
        <w:t xml:space="preserve">What should I check when my tile delivery arrives?</w:t>
      </w:r>
      <w:r>
        <w:t xml:space="preserve"> </w:t>
      </w:r>
      <w:r>
        <w:rPr>
          <w:bCs/>
          <w:b/>
        </w:rPr>
        <w:t xml:space="preserve">A:</w:t>
      </w:r>
      <w:r>
        <w:t xml:space="preserve"> </w:t>
      </w:r>
      <w:r>
        <w:t xml:space="preserve">Check: correct product codes and quantities, shade batch numbers are consistent, no visible damage to packaging or tiles, correct sizes, and that the colour matches your approved sample. Report any discrepancies within 24 hours.</w:t>
      </w:r>
    </w:p>
    <w:p>
      <w:pPr>
        <w:pStyle w:val="BodyText"/>
      </w:pPr>
      <w:r>
        <w:rPr>
          <w:bCs/>
          <w:b/>
        </w:rPr>
        <w:t xml:space="preserve">Q637:</w:t>
      </w:r>
      <w:r>
        <w:t xml:space="preserve"> </w:t>
      </w:r>
      <w:r>
        <w:t xml:space="preserve">How do I report a defect in my tiles?</w:t>
      </w:r>
      <w:r>
        <w:t xml:space="preserve"> </w:t>
      </w:r>
      <w:r>
        <w:rPr>
          <w:bCs/>
          <w:b/>
        </w:rPr>
        <w:t xml:space="preserve">A:</w:t>
      </w:r>
      <w:r>
        <w:t xml:space="preserve"> </w:t>
      </w:r>
      <w:r>
        <w:t xml:space="preserve">Contact our customer service team immediately with photographs, your order number, and a description of the issue. For visible defects, do not install the tiles — installation constitutes acceptance. For latent defects, report as soon as discovered.</w:t>
      </w:r>
    </w:p>
    <w:p>
      <w:pPr>
        <w:pStyle w:val="BodyText"/>
      </w:pPr>
      <w:r>
        <w:rPr>
          <w:bCs/>
          <w:b/>
        </w:rPr>
        <w:t xml:space="preserve">Q638:</w:t>
      </w:r>
      <w:r>
        <w:t xml:space="preserve"> </w:t>
      </w:r>
      <w:r>
        <w:t xml:space="preserve">What is your replacement policy for defective tiles?</w:t>
      </w:r>
      <w:r>
        <w:t xml:space="preserve"> </w:t>
      </w:r>
      <w:r>
        <w:rPr>
          <w:bCs/>
          <w:b/>
        </w:rPr>
        <w:t xml:space="preserve">A:</w:t>
      </w:r>
      <w:r>
        <w:t xml:space="preserve"> </w:t>
      </w:r>
      <w:r>
        <w:t xml:space="preserve">If tiles are confirmed as defective, we will replace them at no cost, including delivery. If the exact batch is no longer available, we will offer the closest match from current stock or a full refund.</w:t>
      </w:r>
    </w:p>
    <w:p>
      <w:pPr>
        <w:pStyle w:val="BodyText"/>
      </w:pPr>
      <w:r>
        <w:rPr>
          <w:bCs/>
          <w:b/>
        </w:rPr>
        <w:t xml:space="preserve">Q639:</w:t>
      </w:r>
      <w:r>
        <w:t xml:space="preserve"> </w:t>
      </w:r>
      <w:r>
        <w:t xml:space="preserve">Do you offer a satisfaction guarantee?</w:t>
      </w:r>
      <w:r>
        <w:t xml:space="preserve"> </w:t>
      </w:r>
      <w:r>
        <w:rPr>
          <w:bCs/>
          <w:b/>
        </w:rPr>
        <w:t xml:space="preserve">A:</w:t>
      </w:r>
      <w:r>
        <w:t xml:space="preserve"> </w:t>
      </w:r>
      <w:r>
        <w:t xml:space="preserve">We want every client to be completely satisfied with their selection. If you haven’t installed the tiles and they’re in original condition, full boxes of standard stock can be returned within 30 days for a refund or exchange.</w:t>
      </w:r>
    </w:p>
    <w:p>
      <w:pPr>
        <w:pStyle w:val="BodyText"/>
      </w:pPr>
      <w:r>
        <w:rPr>
          <w:bCs/>
          <w:b/>
        </w:rPr>
        <w:t xml:space="preserve">Q640:</w:t>
      </w:r>
      <w:r>
        <w:t xml:space="preserve"> </w:t>
      </w:r>
      <w:r>
        <w:t xml:space="preserve">What is the rectification quality of your premium tiles?</w:t>
      </w:r>
      <w:r>
        <w:t xml:space="preserve"> </w:t>
      </w:r>
      <w:r>
        <w:rPr>
          <w:bCs/>
          <w:b/>
        </w:rPr>
        <w:t xml:space="preserve">A:</w:t>
      </w:r>
      <w:r>
        <w:t xml:space="preserve"> </w:t>
      </w:r>
      <w:r>
        <w:t xml:space="preserve">Our premium imported tiles have industry-leading rectification quality with dimensional tolerances of ±0.5mm or better. This ensures narrow grout joints and perfectly aligned installations.</w:t>
      </w:r>
    </w:p>
    <w:p>
      <w:pPr>
        <w:pStyle w:val="BodyText"/>
      </w:pPr>
      <w:r>
        <w:rPr>
          <w:bCs/>
          <w:b/>
        </w:rPr>
        <w:t xml:space="preserve">Q641:</w:t>
      </w:r>
      <w:r>
        <w:t xml:space="preserve"> </w:t>
      </w:r>
      <w:r>
        <w:t xml:space="preserve">How do I know my tiles are genuine imported products?</w:t>
      </w:r>
      <w:r>
        <w:t xml:space="preserve"> </w:t>
      </w:r>
      <w:r>
        <w:rPr>
          <w:bCs/>
          <w:b/>
        </w:rPr>
        <w:t xml:space="preserve">A:</w:t>
      </w:r>
      <w:r>
        <w:t xml:space="preserve"> </w:t>
      </w:r>
      <w:r>
        <w:t xml:space="preserve">All our imported tiles come with manufacturer documentation indicating country of origin, production facility, and batch numbers. We source directly from manufacturers in Italy, Spain, France, Turkey, Brazil, India, and China.</w:t>
      </w:r>
    </w:p>
    <w:p>
      <w:pPr>
        <w:pStyle w:val="BodyText"/>
      </w:pPr>
      <w:r>
        <w:rPr>
          <w:bCs/>
          <w:b/>
        </w:rPr>
        <w:t xml:space="preserve">Q642:</w:t>
      </w:r>
      <w:r>
        <w:t xml:space="preserve"> </w:t>
      </w:r>
      <w:r>
        <w:t xml:space="preserve">What quality standards do your tiles meet?</w:t>
      </w:r>
      <w:r>
        <w:t xml:space="preserve"> </w:t>
      </w:r>
      <w:r>
        <w:rPr>
          <w:bCs/>
          <w:b/>
        </w:rPr>
        <w:t xml:space="preserve">A:</w:t>
      </w:r>
      <w:r>
        <w:t xml:space="preserve"> </w:t>
      </w:r>
      <w:r>
        <w:t xml:space="preserve">All our tiles comply with SANS 1449 (South African National Standard for ceramic tiles), SANS 10107 (tiling installation), and relevant EN (European Norm) standards for imported products. Compliance certificates are available on request.</w:t>
      </w:r>
    </w:p>
    <w:p>
      <w:pPr>
        <w:pStyle w:val="BodyText"/>
      </w:pPr>
      <w:r>
        <w:rPr>
          <w:bCs/>
          <w:b/>
        </w:rPr>
        <w:t xml:space="preserve">Q643:</w:t>
      </w:r>
      <w:r>
        <w:t xml:space="preserve"> </w:t>
      </w:r>
      <w:r>
        <w:t xml:space="preserve">Do you test tiles for shade variation before delivery?</w:t>
      </w:r>
      <w:r>
        <w:t xml:space="preserve"> </w:t>
      </w:r>
      <w:r>
        <w:rPr>
          <w:bCs/>
          <w:b/>
        </w:rPr>
        <w:t xml:space="preserve">A:</w:t>
      </w:r>
      <w:r>
        <w:t xml:space="preserve"> </w:t>
      </w:r>
      <w:r>
        <w:t xml:space="preserve">Yes, our warehouse verifies shade consistency within each batch. We also encourage clients to lay out several boxes of tiles before installation to check for any natural variation and blend tiles across the installation for a harmonious look.</w:t>
      </w:r>
    </w:p>
    <w:p>
      <w:pPr>
        <w:pStyle w:val="BodyText"/>
      </w:pPr>
      <w:r>
        <w:rPr>
          <w:bCs/>
          <w:b/>
        </w:rPr>
        <w:t xml:space="preserve">Q644:</w:t>
      </w:r>
      <w:r>
        <w:t xml:space="preserve"> </w:t>
      </w:r>
      <w:r>
        <w:t xml:space="preserve">What is the</w:t>
      </w:r>
      <w:r>
        <w:t xml:space="preserve"> </w:t>
      </w:r>
      <w:r>
        <w:t xml:space="preserve">“</w:t>
      </w:r>
      <w:r>
        <w:t xml:space="preserve">shade variation</w:t>
      </w:r>
      <w:r>
        <w:t xml:space="preserve">”</w:t>
      </w:r>
      <w:r>
        <w:t xml:space="preserve"> </w:t>
      </w:r>
      <w:r>
        <w:t xml:space="preserve">rating and why does it matter?</w:t>
      </w:r>
    </w:p>
    <w:p>
      <w:pPr>
        <w:pStyle w:val="BodyText"/>
      </w:pPr>
      <w:r>
        <w:rPr>
          <w:bCs/>
          <w:b/>
        </w:rPr>
        <w:t xml:space="preserve">Q645:</w:t>
      </w:r>
      <w:r>
        <w:t xml:space="preserve"> </w:t>
      </w:r>
      <w:r>
        <w:t xml:space="preserve">How do I prevent shade variation issues in my installation?</w:t>
      </w:r>
      <w:r>
        <w:t xml:space="preserve"> </w:t>
      </w:r>
      <w:r>
        <w:rPr>
          <w:bCs/>
          <w:b/>
        </w:rPr>
        <w:t xml:space="preserve">A:</w:t>
      </w:r>
      <w:r>
        <w:t xml:space="preserve"> </w:t>
      </w:r>
      <w:r>
        <w:t xml:space="preserve">Blend tiles from multiple boxes during installation rather than installing box by box. This distributes any natural variation evenly. Your tiler should be instructed to blend as they work, particularly with V3-V4 rated tiles.</w:t>
      </w:r>
    </w:p>
    <w:p>
      <w:pPr>
        <w:pStyle w:val="BodyText"/>
      </w:pPr>
      <w:r>
        <w:rPr>
          <w:bCs/>
          <w:b/>
        </w:rPr>
        <w:t xml:space="preserve">Q646:</w:t>
      </w:r>
      <w:r>
        <w:t xml:space="preserve"> </w:t>
      </w:r>
      <w:r>
        <w:t xml:space="preserve">What happens if tiles are damaged during transit?</w:t>
      </w:r>
      <w:r>
        <w:t xml:space="preserve"> </w:t>
      </w:r>
      <w:r>
        <w:rPr>
          <w:bCs/>
          <w:b/>
        </w:rPr>
        <w:t xml:space="preserve">A:</w:t>
      </w:r>
      <w:r>
        <w:t xml:space="preserve"> </w:t>
      </w:r>
      <w:r>
        <w:t xml:space="preserve">All deliveries are insured against transit damage. If you discover damage, photograph it immediately, note it on the delivery note, and contact us within 24 hours. We will arrange replacement at no cost.</w:t>
      </w:r>
    </w:p>
    <w:p>
      <w:pPr>
        <w:pStyle w:val="BodyText"/>
      </w:pPr>
      <w:r>
        <w:rPr>
          <w:bCs/>
          <w:b/>
        </w:rPr>
        <w:t xml:space="preserve">Q647:</w:t>
      </w:r>
      <w:r>
        <w:t xml:space="preserve"> </w:t>
      </w:r>
      <w:r>
        <w:t xml:space="preserve">Do you have quality control certificates for your tiles?</w:t>
      </w:r>
      <w:r>
        <w:t xml:space="preserve"> </w:t>
      </w:r>
      <w:r>
        <w:rPr>
          <w:bCs/>
          <w:b/>
        </w:rPr>
        <w:t xml:space="preserve">A:</w:t>
      </w:r>
      <w:r>
        <w:t xml:space="preserve"> </w:t>
      </w:r>
      <w:r>
        <w:t xml:space="preserve">Yes, quality control certificates and test reports are available for all our tile ranges. These include test results for water absorption, breaking strength, chemical resistance, and slip resistance from independent laboratories.</w:t>
      </w:r>
    </w:p>
    <w:p>
      <w:pPr>
        <w:pStyle w:val="BodyText"/>
      </w:pPr>
      <w:r>
        <w:rPr>
          <w:bCs/>
          <w:b/>
        </w:rPr>
        <w:t xml:space="preserve">Q648:</w:t>
      </w:r>
      <w:r>
        <w:t xml:space="preserve"> </w:t>
      </w:r>
      <w:r>
        <w:t xml:space="preserve">Can I request a specific production batch?</w:t>
      </w:r>
      <w:r>
        <w:t xml:space="preserve"> </w:t>
      </w:r>
      <w:r>
        <w:rPr>
          <w:bCs/>
          <w:b/>
        </w:rPr>
        <w:t xml:space="preserve">A:</w:t>
      </w:r>
      <w:r>
        <w:t xml:space="preserve"> </w:t>
      </w:r>
      <w:r>
        <w:t xml:space="preserve">If you require a specific batch (for example, to match existing tiles), we will check availability. We can hold stock from a specific batch for up to 30 days to ensure consistency with your existing installation.</w:t>
      </w:r>
    </w:p>
    <w:p>
      <w:pPr>
        <w:pStyle w:val="BodyText"/>
      </w:pPr>
      <w:r>
        <w:rPr>
          <w:bCs/>
          <w:b/>
        </w:rPr>
        <w:t xml:space="preserve">Q649:</w:t>
      </w:r>
      <w:r>
        <w:t xml:space="preserve"> </w:t>
      </w:r>
      <w:r>
        <w:t xml:space="preserve">What is your policy on hairline cracks in tiles?</w:t>
      </w:r>
      <w:r>
        <w:t xml:space="preserve"> </w:t>
      </w:r>
      <w:r>
        <w:rPr>
          <w:bCs/>
          <w:b/>
        </w:rPr>
        <w:t xml:space="preserve">A:</w:t>
      </w:r>
      <w:r>
        <w:t xml:space="preserve"> </w:t>
      </w:r>
      <w:r>
        <w:t xml:space="preserve">Hairline cracks that are visible before installation indicate a manufacturing defect — do not install these tiles and contact us for replacement. Cracks that appear after installation are typically related to substrate movement or installation issues.</w:t>
      </w:r>
    </w:p>
    <w:p>
      <w:pPr>
        <w:pStyle w:val="BodyText"/>
      </w:pPr>
      <w:r>
        <w:rPr>
          <w:bCs/>
          <w:b/>
        </w:rPr>
        <w:t xml:space="preserve">Q650:</w:t>
      </w:r>
      <w:r>
        <w:t xml:space="preserve"> </w:t>
      </w:r>
      <w:r>
        <w:t xml:space="preserve">How do you handle customer complaints?</w:t>
      </w:r>
      <w:r>
        <w:t xml:space="preserve"> </w:t>
      </w:r>
      <w:r>
        <w:rPr>
          <w:bCs/>
          <w:b/>
        </w:rPr>
        <w:t xml:space="preserve">A:</w:t>
      </w:r>
      <w:r>
        <w:t xml:space="preserve"> </w:t>
      </w:r>
      <w:r>
        <w:t xml:space="preserve">We take all complaints seriously. Our process: acknowledge within 24 hours, investigate thoroughly, propose a resolution, and implement promptly. Our goal is always complete customer satisfaction and preserving the relationship.</w:t>
      </w:r>
    </w:p>
    <w:p>
      <w:pPr>
        <w:pStyle w:val="BodyText"/>
      </w:pPr>
      <w:r>
        <w:rPr>
          <w:bCs/>
          <w:b/>
        </w:rPr>
        <w:t xml:space="preserve">Q651:</w:t>
      </w:r>
      <w:r>
        <w:t xml:space="preserve"> </w:t>
      </w:r>
      <w:r>
        <w:t xml:space="preserve">Do imported tiles have different quality to local tiles?</w:t>
      </w:r>
      <w:r>
        <w:t xml:space="preserve"> </w:t>
      </w:r>
      <w:r>
        <w:rPr>
          <w:bCs/>
          <w:b/>
        </w:rPr>
        <w:t xml:space="preserve">A:</w:t>
      </w:r>
      <w:r>
        <w:t xml:space="preserve"> </w:t>
      </w:r>
      <w:r>
        <w:t xml:space="preserve">Our imported tiles from Italy and Spain generally offer superior rectification, print technology, and design refinement compared to mass-market local alternatives. However, we also stock high-quality local tiles that meet all SANS standards.</w:t>
      </w:r>
    </w:p>
    <w:p>
      <w:pPr>
        <w:pStyle w:val="BodyText"/>
      </w:pPr>
      <w:r>
        <w:rPr>
          <w:bCs/>
          <w:b/>
        </w:rPr>
        <w:t xml:space="preserve">Q652:</w:t>
      </w:r>
      <w:r>
        <w:t xml:space="preserve"> </w:t>
      </w:r>
      <w:r>
        <w:t xml:space="preserve">What is the life expectancy of your floor tiles?</w:t>
      </w:r>
      <w:r>
        <w:t xml:space="preserve"> </w:t>
      </w:r>
      <w:r>
        <w:rPr>
          <w:bCs/>
          <w:b/>
        </w:rPr>
        <w:t xml:space="preserve">A:</w:t>
      </w:r>
      <w:r>
        <w:t xml:space="preserve"> </w:t>
      </w:r>
      <w:r>
        <w:t xml:space="preserve">Properly installed and maintained porcelain floor tiles can last 50+ years in residential applications. They are one of the most durable flooring investments you can make, outlasting most alternative floor coverings.</w:t>
      </w:r>
    </w:p>
    <w:p>
      <w:pPr>
        <w:pStyle w:val="BodyText"/>
      </w:pPr>
      <w:r>
        <w:rPr>
          <w:bCs/>
          <w:b/>
        </w:rPr>
        <w:t xml:space="preserve">Q653:</w:t>
      </w:r>
      <w:r>
        <w:t xml:space="preserve"> </w:t>
      </w:r>
      <w:r>
        <w:t xml:space="preserve">Do you guarantee the slip resistance ratings?</w:t>
      </w:r>
      <w:r>
        <w:t xml:space="preserve"> </w:t>
      </w:r>
      <w:r>
        <w:rPr>
          <w:bCs/>
          <w:b/>
        </w:rPr>
        <w:t xml:space="preserve">A:</w:t>
      </w:r>
      <w:r>
        <w:t xml:space="preserve"> </w:t>
      </w:r>
      <w:r>
        <w:t xml:space="preserve">Slip resistance ratings are manufacturer specifications based on standardised testing. We provide these ratings in good faith and can share test reports. However, slip resistance can be affected by installation finish, maintenance, and contaminants.</w:t>
      </w:r>
    </w:p>
    <w:p>
      <w:pPr>
        <w:pStyle w:val="BodyText"/>
      </w:pPr>
      <w:r>
        <w:rPr>
          <w:bCs/>
          <w:b/>
        </w:rPr>
        <w:t xml:space="preserve">Q654:</w:t>
      </w:r>
      <w:r>
        <w:t xml:space="preserve"> </w:t>
      </w:r>
      <w:r>
        <w:t xml:space="preserve">What happens if my tiles fade over time?</w:t>
      </w:r>
      <w:r>
        <w:t xml:space="preserve"> </w:t>
      </w:r>
      <w:r>
        <w:rPr>
          <w:bCs/>
          <w:b/>
        </w:rPr>
        <w:t xml:space="preserve">A:</w:t>
      </w:r>
      <w:r>
        <w:t xml:space="preserve"> </w:t>
      </w:r>
      <w:r>
        <w:t xml:space="preserve">Our glazed porcelain tiles have excellent colour fastness and should not fade under normal conditions, including direct sunlight. If fading occurs due to a manufacturing defect within the warranty period, we will investigate and replace as appropriate.</w:t>
      </w:r>
    </w:p>
    <w:p>
      <w:pPr>
        <w:pStyle w:val="BodyText"/>
      </w:pPr>
      <w:r>
        <w:rPr>
          <w:bCs/>
          <w:b/>
        </w:rPr>
        <w:t xml:space="preserve">Q655:</w:t>
      </w:r>
      <w:r>
        <w:t xml:space="preserve"> </w:t>
      </w:r>
      <w:r>
        <w:t xml:space="preserve">Do you offer extended warranties for premium tiles?</w:t>
      </w:r>
      <w:r>
        <w:t xml:space="preserve"> </w:t>
      </w:r>
      <w:r>
        <w:rPr>
          <w:bCs/>
          <w:b/>
        </w:rPr>
        <w:t xml:space="preserve">A:</w:t>
      </w:r>
      <w:r>
        <w:t xml:space="preserve"> </w:t>
      </w:r>
      <w:r>
        <w:t xml:space="preserve">Some premium manufacturers offer extended warranties beyond the standard terms. Details are available for specific collections. Our advisors can explain warranty terms for each product range during your consultation.</w:t>
      </w:r>
    </w:p>
    <w:p>
      <w:pPr>
        <w:pStyle w:val="BodyText"/>
      </w:pPr>
      <w:r>
        <w:rPr>
          <w:bCs/>
          <w:b/>
        </w:rPr>
        <w:t xml:space="preserve">Q656:</w:t>
      </w:r>
      <w:r>
        <w:t xml:space="preserve"> </w:t>
      </w:r>
      <w:r>
        <w:t xml:space="preserve">How do I maintain my warranty?</w:t>
      </w:r>
      <w:r>
        <w:t xml:space="preserve"> </w:t>
      </w:r>
      <w:r>
        <w:rPr>
          <w:bCs/>
          <w:b/>
        </w:rPr>
        <w:t xml:space="preserve">A:</w:t>
      </w:r>
      <w:r>
        <w:t xml:space="preserve"> </w:t>
      </w:r>
      <w:r>
        <w:t xml:space="preserve">To maintain warranty validity: install according to manufacturer guidelines and SANS 10107, use recommended adhesives and grouts, follow care and maintenance instructions, and report defects promptly. Keep all purchase documentation.</w:t>
      </w:r>
    </w:p>
    <w:p>
      <w:pPr>
        <w:pStyle w:val="BodyText"/>
      </w:pPr>
      <w:r>
        <w:rPr>
          <w:bCs/>
          <w:b/>
        </w:rPr>
        <w:t xml:space="preserve">Q657:</w:t>
      </w:r>
      <w:r>
        <w:t xml:space="preserve"> </w:t>
      </w:r>
      <w:r>
        <w:t xml:space="preserve">What is your policy on discontinued lines?</w:t>
      </w:r>
      <w:r>
        <w:t xml:space="preserve"> </w:t>
      </w:r>
      <w:r>
        <w:rPr>
          <w:bCs/>
          <w:b/>
        </w:rPr>
        <w:t xml:space="preserve">A:</w:t>
      </w:r>
      <w:r>
        <w:t xml:space="preserve"> </w:t>
      </w:r>
      <w:r>
        <w:t xml:space="preserve">If a tile line is discontinued, we notify clients with pending orders immediately. We offer alternatives from current collections and can hold remaining stock for clients who need to match existing installations.</w:t>
      </w:r>
    </w:p>
    <w:p>
      <w:pPr>
        <w:pStyle w:val="BodyText"/>
      </w:pPr>
      <w:r>
        <w:rPr>
          <w:bCs/>
          <w:b/>
        </w:rPr>
        <w:t xml:space="preserve">Q658:</w:t>
      </w:r>
      <w:r>
        <w:t xml:space="preserve"> </w:t>
      </w:r>
      <w:r>
        <w:t xml:space="preserve">Do you have quality issues with tiles from China?</w:t>
      </w:r>
      <w:r>
        <w:t xml:space="preserve"> </w:t>
      </w:r>
      <w:r>
        <w:rPr>
          <w:bCs/>
          <w:b/>
        </w:rPr>
        <w:t xml:space="preserve">A:</w:t>
      </w:r>
      <w:r>
        <w:t xml:space="preserve"> </w:t>
      </w:r>
      <w:r>
        <w:t xml:space="preserve">Our Chinese-sourced tiles come from reputable, quality-certified manufacturers. We rigorously quality-check all imports regardless of origin. Many Chinese factories produce excellent tiles that meet or exceed international standards.</w:t>
      </w:r>
    </w:p>
    <w:p>
      <w:pPr>
        <w:pStyle w:val="BodyText"/>
      </w:pPr>
      <w:r>
        <w:rPr>
          <w:bCs/>
          <w:b/>
        </w:rPr>
        <w:t xml:space="preserve">Q659:</w:t>
      </w:r>
      <w:r>
        <w:t xml:space="preserve"> </w:t>
      </w:r>
      <w:r>
        <w:t xml:space="preserve">What is</w:t>
      </w:r>
      <w:r>
        <w:t xml:space="preserve"> </w:t>
      </w:r>
      <w:r>
        <w:t xml:space="preserve">“</w:t>
      </w:r>
      <w:r>
        <w:t xml:space="preserve">calibre</w:t>
      </w:r>
      <w:r>
        <w:t xml:space="preserve">”</w:t>
      </w:r>
      <w:r>
        <w:t xml:space="preserve"> </w:t>
      </w:r>
      <w:r>
        <w:t xml:space="preserve">in tiles and why does it matter?</w:t>
      </w:r>
      <w:r>
        <w:t xml:space="preserve"> </w:t>
      </w:r>
      <w:r>
        <w:rPr>
          <w:bCs/>
          <w:b/>
        </w:rPr>
        <w:t xml:space="preserve">A:</w:t>
      </w:r>
      <w:r>
        <w:t xml:space="preserve"> </w:t>
      </w:r>
      <w:r>
        <w:t xml:space="preserve">Calibre refers to the thickness of a tile. Tiles within the same batch should have consistent calibre (typically ±0.3mm for premium tiles). Calibre consistency is essential for achieving a flat, lippage-free installation.</w:t>
      </w:r>
    </w:p>
    <w:p>
      <w:pPr>
        <w:pStyle w:val="BodyText"/>
      </w:pPr>
      <w:r>
        <w:rPr>
          <w:bCs/>
          <w:b/>
        </w:rPr>
        <w:t xml:space="preserve">Q661:</w:t>
      </w:r>
      <w:r>
        <w:t xml:space="preserve"> </w:t>
      </w:r>
      <w:r>
        <w:t xml:space="preserve">What is the difference between first-grade and second-grade tiles?</w:t>
      </w:r>
      <w:r>
        <w:t xml:space="preserve"> </w:t>
      </w:r>
      <w:r>
        <w:rPr>
          <w:bCs/>
          <w:b/>
        </w:rPr>
        <w:t xml:space="preserve">A:</w:t>
      </w:r>
      <w:r>
        <w:t xml:space="preserve"> </w:t>
      </w:r>
      <w:r>
        <w:t xml:space="preserve">First-grade tiles meet all manufacturer specifications with no visible defects. Second-grade tiles may have minor cosmetic imperfections but are structurally sound. We sell only first-grade tiles for residential renovations.</w:t>
      </w:r>
    </w:p>
    <w:p>
      <w:pPr>
        <w:pStyle w:val="BodyText"/>
      </w:pPr>
      <w:r>
        <w:rPr>
          <w:bCs/>
          <w:b/>
        </w:rPr>
        <w:t xml:space="preserve">Q662:</w:t>
      </w:r>
      <w:r>
        <w:t xml:space="preserve"> </w:t>
      </w:r>
      <w:r>
        <w:t xml:space="preserve">Do you offer a pre-installation inspection service?</w:t>
      </w:r>
      <w:r>
        <w:t xml:space="preserve"> </w:t>
      </w:r>
      <w:r>
        <w:rPr>
          <w:bCs/>
          <w:b/>
        </w:rPr>
        <w:t xml:space="preserve">A:</w:t>
      </w:r>
      <w:r>
        <w:t xml:space="preserve"> </w:t>
      </w:r>
      <w:r>
        <w:t xml:space="preserve">For large projects, we can arrange a pre-installation site visit to verify that tiles, quantities, and specifications are correct before installation begins. This prevents costly errors and ensures smooth project execution.</w:t>
      </w:r>
    </w:p>
    <w:p>
      <w:pPr>
        <w:pStyle w:val="BodyText"/>
      </w:pPr>
      <w:r>
        <w:rPr>
          <w:bCs/>
          <w:b/>
        </w:rPr>
        <w:t xml:space="preserve">Q663:</w:t>
      </w:r>
      <w:r>
        <w:t xml:space="preserve"> </w:t>
      </w:r>
      <w:r>
        <w:t xml:space="preserve">What should I do if I find more defects during installation?</w:t>
      </w:r>
      <w:r>
        <w:t xml:space="preserve"> </w:t>
      </w:r>
      <w:r>
        <w:rPr>
          <w:bCs/>
          <w:b/>
        </w:rPr>
        <w:t xml:space="preserve">A:</w:t>
      </w:r>
      <w:r>
        <w:t xml:space="preserve"> </w:t>
      </w:r>
      <w:r>
        <w:t xml:space="preserve">Stop installing immediately and contact us with details and photographs. Do not install tiles you suspect are defective. We will assess and replace promptly. Installing defective tiles may void replacement rights.</w:t>
      </w:r>
    </w:p>
    <w:p>
      <w:pPr>
        <w:pStyle w:val="BodyText"/>
      </w:pPr>
      <w:r>
        <w:rPr>
          <w:bCs/>
          <w:b/>
        </w:rPr>
        <w:t xml:space="preserve">Q664:</w:t>
      </w:r>
      <w:r>
        <w:t xml:space="preserve"> </w:t>
      </w:r>
      <w:r>
        <w:t xml:space="preserve">Do you have ISO certification?</w:t>
      </w:r>
      <w:r>
        <w:t xml:space="preserve"> </w:t>
      </w:r>
      <w:r>
        <w:rPr>
          <w:bCs/>
          <w:b/>
        </w:rPr>
        <w:t xml:space="preserve">A:</w:t>
      </w:r>
      <w:r>
        <w:t xml:space="preserve"> </w:t>
      </w:r>
      <w:r>
        <w:t xml:space="preserve">Tiletoria operates under Invicta Holdings, which maintains rigorous quality management standards. Many of our manufacturing partners hold ISO 9001 quality management and ISO 14001 environmental management certifications.</w:t>
      </w:r>
    </w:p>
    <w:p>
      <w:pPr>
        <w:pStyle w:val="BodyText"/>
      </w:pPr>
      <w:r>
        <w:rPr>
          <w:bCs/>
          <w:b/>
        </w:rPr>
        <w:t xml:space="preserve">Q665:</w:t>
      </w:r>
      <w:r>
        <w:t xml:space="preserve"> </w:t>
      </w:r>
      <w:r>
        <w:t xml:space="preserve">How do I verify that my tiles are the correct product?</w:t>
      </w:r>
      <w:r>
        <w:t xml:space="preserve"> </w:t>
      </w:r>
      <w:r>
        <w:rPr>
          <w:bCs/>
          <w:b/>
        </w:rPr>
        <w:t xml:space="preserve">A:</w:t>
      </w:r>
      <w:r>
        <w:t xml:space="preserve"> </w:t>
      </w:r>
      <w:r>
        <w:t xml:space="preserve">Each box has a product code, batch number, shade code, and calibre printed on it. Cross-reference these with your order confirmation. If anything doesn’t match, contact us before opening the boxes.</w:t>
      </w:r>
    </w:p>
    <w:p>
      <w:pPr>
        <w:pStyle w:val="BodyText"/>
      </w:pPr>
      <w:r>
        <w:rPr>
          <w:bCs/>
          <w:b/>
        </w:rPr>
        <w:t xml:space="preserve">Q666:</w:t>
      </w:r>
      <w:r>
        <w:t xml:space="preserve"> </w:t>
      </w:r>
      <w:r>
        <w:t xml:space="preserve">What is</w:t>
      </w:r>
      <w:r>
        <w:t xml:space="preserve"> </w:t>
      </w:r>
      <w:r>
        <w:t xml:space="preserve">“</w:t>
      </w:r>
      <w:r>
        <w:t xml:space="preserve">rectified</w:t>
      </w:r>
      <w:r>
        <w:t xml:space="preserve">”</w:t>
      </w:r>
      <w:r>
        <w:t xml:space="preserve"> </w:t>
      </w:r>
      <w:r>
        <w:t xml:space="preserve">quality control?</w:t>
      </w:r>
      <w:r>
        <w:t xml:space="preserve"> </w:t>
      </w:r>
      <w:r>
        <w:rPr>
          <w:bCs/>
          <w:b/>
        </w:rPr>
        <w:t xml:space="preserve">A:</w:t>
      </w:r>
      <w:r>
        <w:t xml:space="preserve"> </w:t>
      </w:r>
      <w:r>
        <w:t xml:space="preserve">Rectified tiles undergo precision machining after firing. Quality control checks include dimensional accuracy, squareness of edges, and surface flatness. Premium rectified tiles have tolerances of ±0.5mm or better on all dimensions.</w:t>
      </w:r>
    </w:p>
    <w:p>
      <w:pPr>
        <w:pStyle w:val="BodyText"/>
      </w:pPr>
      <w:r>
        <w:rPr>
          <w:bCs/>
          <w:b/>
        </w:rPr>
        <w:t xml:space="preserve">Q667:</w:t>
      </w:r>
      <w:r>
        <w:t xml:space="preserve"> </w:t>
      </w:r>
      <w:r>
        <w:t xml:space="preserve">Do you keep records of my purchase for warranty purposes?</w:t>
      </w:r>
      <w:r>
        <w:t xml:space="preserve"> </w:t>
      </w:r>
      <w:r>
        <w:rPr>
          <w:bCs/>
          <w:b/>
        </w:rPr>
        <w:t xml:space="preserve">A:</w:t>
      </w:r>
      <w:r>
        <w:t xml:space="preserve"> </w:t>
      </w:r>
      <w:r>
        <w:t xml:space="preserve">Yes, we maintain purchase records for warranty purposes. However, we recommend keeping your invoice and delivery note in a safe place as backup documentation for any future warranty claims.</w:t>
      </w:r>
    </w:p>
    <w:p>
      <w:pPr>
        <w:pStyle w:val="BodyText"/>
      </w:pPr>
      <w:r>
        <w:rPr>
          <w:bCs/>
          <w:b/>
        </w:rPr>
        <w:t xml:space="preserve">Q668:</w:t>
      </w:r>
      <w:r>
        <w:t xml:space="preserve"> </w:t>
      </w:r>
      <w:r>
        <w:t xml:space="preserve">What is your policy on tiles that don’t match my expectations?</w:t>
      </w:r>
      <w:r>
        <w:t xml:space="preserve"> </w:t>
      </w:r>
      <w:r>
        <w:rPr>
          <w:bCs/>
          <w:b/>
        </w:rPr>
        <w:t xml:space="preserve">A:</w:t>
      </w:r>
      <w:r>
        <w:t xml:space="preserve"> </w:t>
      </w:r>
      <w:r>
        <w:t xml:space="preserve">If the tiles don’t match the sample you approved or the description provided, contact us immediately. If they’re uninstalled and in original condition, we will arrange an exchange or refund per our returns policy.</w:t>
      </w:r>
    </w:p>
    <w:p>
      <w:pPr>
        <w:pStyle w:val="BodyText"/>
      </w:pPr>
      <w:r>
        <w:rPr>
          <w:bCs/>
          <w:b/>
        </w:rPr>
        <w:t xml:space="preserve">Q669:</w:t>
      </w:r>
      <w:r>
        <w:t xml:space="preserve"> </w:t>
      </w:r>
      <w:r>
        <w:t xml:space="preserve">How do you handle out-of-specification tiles?</w:t>
      </w:r>
      <w:r>
        <w:t xml:space="preserve"> </w:t>
      </w:r>
      <w:r>
        <w:rPr>
          <w:bCs/>
          <w:b/>
        </w:rPr>
        <w:t xml:space="preserve">A:</w:t>
      </w:r>
      <w:r>
        <w:t xml:space="preserve"> </w:t>
      </w:r>
      <w:r>
        <w:t xml:space="preserve">Any tiles found to be outside manufacturer specifications during our quality checks are rejected and returned to the manufacturer. We do not dispatch out-of-specification products to clients.</w:t>
      </w:r>
    </w:p>
    <w:p>
      <w:pPr>
        <w:pStyle w:val="BodyText"/>
      </w:pPr>
      <w:r>
        <w:rPr>
          <w:bCs/>
          <w:b/>
        </w:rPr>
        <w:t xml:space="preserve">Q670:</w:t>
      </w:r>
      <w:r>
        <w:t xml:space="preserve"> </w:t>
      </w:r>
      <w:r>
        <w:t xml:space="preserve">Do your tiles come with installation quality guidelines?</w:t>
      </w:r>
      <w:r>
        <w:t xml:space="preserve"> </w:t>
      </w:r>
      <w:r>
        <w:rPr>
          <w:bCs/>
          <w:b/>
        </w:rPr>
        <w:t xml:space="preserve">A:</w:t>
      </w:r>
      <w:r>
        <w:t xml:space="preserve"> </w:t>
      </w:r>
      <w:r>
        <w:t xml:space="preserve">Yes, all tiles include basic installation guidelines. For complex projects, our technical team provides detailed method statements. We strongly recommend using professional installers familiar with the specific requirements of your selected tiles.</w:t>
      </w:r>
    </w:p>
    <w:p>
      <w:pPr>
        <w:pStyle w:val="BodyText"/>
      </w:pPr>
      <w:r>
        <w:rPr>
          <w:bCs/>
          <w:b/>
        </w:rPr>
        <w:t xml:space="preserve">Q671:</w:t>
      </w:r>
      <w:r>
        <w:t xml:space="preserve"> </w:t>
      </w:r>
      <w:r>
        <w:t xml:space="preserve">What quality checks do you perform on incoming stock?</w:t>
      </w:r>
      <w:r>
        <w:t xml:space="preserve"> </w:t>
      </w:r>
      <w:r>
        <w:rPr>
          <w:bCs/>
          <w:b/>
        </w:rPr>
        <w:t xml:space="preserve">A:</w:t>
      </w:r>
      <w:r>
        <w:t xml:space="preserve"> </w:t>
      </w:r>
      <w:r>
        <w:t xml:space="preserve">Incoming stock is checked for: correct product codes, batch consistency, shade variation within specification, dimensional accuracy, packaging integrity, and quantity verification before being released for sale.</w:t>
      </w:r>
    </w:p>
    <w:p>
      <w:pPr>
        <w:pStyle w:val="BodyText"/>
      </w:pPr>
      <w:r>
        <w:rPr>
          <w:bCs/>
          <w:b/>
        </w:rPr>
        <w:t xml:space="preserve">Q672:</w:t>
      </w:r>
      <w:r>
        <w:t xml:space="preserve"> </w:t>
      </w:r>
      <w:r>
        <w:t xml:space="preserve">Can I visit your warehouse to inspect my order before delivery?</w:t>
      </w:r>
    </w:p>
    <w:p>
      <w:pPr>
        <w:pStyle w:val="BodyText"/>
      </w:pPr>
      <w:r>
        <w:rPr>
          <w:bCs/>
          <w:b/>
        </w:rPr>
        <w:t xml:space="preserve">Q673:</w:t>
      </w:r>
      <w:r>
        <w:t xml:space="preserve"> </w:t>
      </w:r>
      <w:r>
        <w:t xml:space="preserve">Do you have a quality assurance certificate I can give to my insurance company?</w:t>
      </w:r>
      <w:r>
        <w:t xml:space="preserve"> </w:t>
      </w:r>
      <w:r>
        <w:rPr>
          <w:bCs/>
          <w:b/>
        </w:rPr>
        <w:t xml:space="preserve">A:</w:t>
      </w:r>
      <w:r>
        <w:t xml:space="preserve"> </w:t>
      </w:r>
      <w:r>
        <w:t xml:space="preserve">We can provide product compliance certificates, technical data sheets, and purchase documentation that may be required by insurance companies for high-value renovations. Contact us with your specific requirements.</w:t>
      </w:r>
    </w:p>
    <w:p>
      <w:pPr>
        <w:pStyle w:val="BodyText"/>
      </w:pPr>
      <w:r>
        <w:rPr>
          <w:bCs/>
          <w:b/>
        </w:rPr>
        <w:t xml:space="preserve">Q675:</w:t>
      </w:r>
      <w:r>
        <w:t xml:space="preserve"> </w:t>
      </w:r>
      <w:r>
        <w:t xml:space="preserve">How do I know if a tile defect is manufacturing or installation related?</w:t>
      </w:r>
      <w:r>
        <w:t xml:space="preserve"> </w:t>
      </w:r>
      <w:r>
        <w:rPr>
          <w:bCs/>
          <w:b/>
        </w:rPr>
        <w:t xml:space="preserve">A:</w:t>
      </w:r>
      <w:r>
        <w:t xml:space="preserve"> </w:t>
      </w:r>
      <w:r>
        <w:t xml:space="preserve">Manufacturing defects typically appear uniformly across multiple tiles from the same batch. Installation-related issues (cracking, lifting, lippage) usually have irregular patterns related to substrate conditions or installation technique. Our technical team can assess and advise.</w:t>
      </w:r>
    </w:p>
    <w:p>
      <w:pPr>
        <w:pStyle w:val="BodyText"/>
      </w:pPr>
      <w:r>
        <w:rPr>
          <w:bCs/>
          <w:b/>
        </w:rPr>
        <w:t xml:space="preserve">Q676:</w:t>
      </w:r>
      <w:r>
        <w:t xml:space="preserve"> </w:t>
      </w:r>
      <w:r>
        <w:t xml:space="preserve">Do you offer insurance for tiles stored on site?</w:t>
      </w:r>
      <w:r>
        <w:t xml:space="preserve"> </w:t>
      </w:r>
      <w:r>
        <w:rPr>
          <w:bCs/>
          <w:b/>
        </w:rPr>
        <w:t xml:space="preserve">A:</w:t>
      </w:r>
      <w:r>
        <w:t xml:space="preserve"> </w:t>
      </w:r>
      <w:r>
        <w:t xml:space="preserve">Tiles stored on site are your responsibility once delivered. We recommend ensuring your builder’s all-risk insurance or homeowner’s policy covers building materials on site. Transit insurance covers delivery only.</w:t>
      </w:r>
    </w:p>
    <w:p>
      <w:pPr>
        <w:pStyle w:val="BodyText"/>
      </w:pPr>
      <w:r>
        <w:rPr>
          <w:bCs/>
          <w:b/>
        </w:rPr>
        <w:t xml:space="preserve">Q677:</w:t>
      </w:r>
      <w:r>
        <w:t xml:space="preserve"> </w:t>
      </w:r>
      <w:r>
        <w:t xml:space="preserve">What is the</w:t>
      </w:r>
      <w:r>
        <w:t xml:space="preserve"> </w:t>
      </w:r>
      <w:r>
        <w:t xml:space="preserve">“</w:t>
      </w:r>
      <w:r>
        <w:t xml:space="preserve">frost resistance</w:t>
      </w:r>
      <w:r>
        <w:t xml:space="preserve">”</w:t>
      </w:r>
      <w:r>
        <w:t xml:space="preserve"> </w:t>
      </w:r>
      <w:r>
        <w:t xml:space="preserve">rating and do I need it?</w:t>
      </w:r>
      <w:r>
        <w:t xml:space="preserve"> </w:t>
      </w:r>
      <w:r>
        <w:rPr>
          <w:bCs/>
          <w:b/>
        </w:rPr>
        <w:t xml:space="preserve">A:</w:t>
      </w:r>
      <w:r>
        <w:t xml:space="preserve"> </w:t>
      </w:r>
      <w:r>
        <w:t xml:space="preserve">Frost resistance indicates a tile’s ability to withstand freeze-thaw cycles without cracking. All our porcelain tiles are frost-resistant. This is essential for outdoor use and recommended for homes in cold-climate areas like the Highveld.</w:t>
      </w:r>
    </w:p>
    <w:p>
      <w:pPr>
        <w:pStyle w:val="BodyText"/>
      </w:pPr>
      <w:r>
        <w:rPr>
          <w:bCs/>
          <w:b/>
        </w:rPr>
        <w:t xml:space="preserve">Q678:</w:t>
      </w:r>
      <w:r>
        <w:t xml:space="preserve"> </w:t>
      </w:r>
      <w:r>
        <w:t xml:space="preserve">Can I get a refund if I change my mind about my tile selection?</w:t>
      </w:r>
      <w:r>
        <w:t xml:space="preserve"> </w:t>
      </w:r>
      <w:r>
        <w:rPr>
          <w:bCs/>
          <w:b/>
        </w:rPr>
        <w:t xml:space="preserve">A:</w:t>
      </w:r>
      <w:r>
        <w:t xml:space="preserve"> </w:t>
      </w:r>
      <w:r>
        <w:t xml:space="preserve">Full, unopened boxes of standard stock tiles can be returned within 30 days for a refund or credit. Special-order and imported tiles cannot be returned unless defective. Samples should be returned to receive deposit refunds.</w:t>
      </w:r>
    </w:p>
    <w:p>
      <w:pPr>
        <w:pStyle w:val="BodyText"/>
      </w:pPr>
      <w:r>
        <w:rPr>
          <w:bCs/>
          <w:b/>
        </w:rPr>
        <w:t xml:space="preserve">Q679:</w:t>
      </w:r>
      <w:r>
        <w:t xml:space="preserve"> </w:t>
      </w:r>
      <w:r>
        <w:t xml:space="preserve">Do you offer a</w:t>
      </w:r>
      <w:r>
        <w:t xml:space="preserve"> </w:t>
      </w:r>
      <w:r>
        <w:t xml:space="preserve">“</w:t>
      </w:r>
      <w:r>
        <w:t xml:space="preserve">right first time</w:t>
      </w:r>
      <w:r>
        <w:t xml:space="preserve">”</w:t>
      </w:r>
      <w:r>
        <w:t xml:space="preserve"> </w:t>
      </w:r>
      <w:r>
        <w:t xml:space="preserve">guarantee?</w:t>
      </w:r>
      <w:r>
        <w:t xml:space="preserve"> </w:t>
      </w:r>
      <w:r>
        <w:rPr>
          <w:bCs/>
          <w:b/>
        </w:rPr>
        <w:t xml:space="preserve">A:</w:t>
      </w:r>
      <w:r>
        <w:t xml:space="preserve"> </w:t>
      </w:r>
      <w:r>
        <w:t xml:space="preserve">While we can’t guarantee against installation issues, we provide comprehensive pre-installation support — technical data, method statements, installer guidance — to maximise the probability of a successful first-time installation.</w:t>
      </w:r>
    </w:p>
    <w:p>
      <w:pPr>
        <w:pStyle w:val="BodyText"/>
      </w:pPr>
      <w:r>
        <w:rPr>
          <w:bCs/>
          <w:b/>
        </w:rPr>
        <w:t xml:space="preserve">Q680:</w:t>
      </w:r>
      <w:r>
        <w:t xml:space="preserve"> </w:t>
      </w:r>
      <w:r>
        <w:t xml:space="preserve">How do I store tiles correctly before installation?</w:t>
      </w:r>
      <w:r>
        <w:t xml:space="preserve"> </w:t>
      </w:r>
      <w:r>
        <w:rPr>
          <w:bCs/>
          <w:b/>
        </w:rPr>
        <w:t xml:space="preserve">A:</w:t>
      </w:r>
      <w:r>
        <w:t xml:space="preserve"> </w:t>
      </w:r>
      <w:r>
        <w:t xml:space="preserve">Store tiles flat, indoors, in a dry environment, protected from direct sunlight and moisture. Keep boxes sealed until needed. Stack carefully to prevent damage. Do not store on unprotected outdoor sites.</w:t>
      </w:r>
    </w:p>
    <w:p>
      <w:pPr>
        <w:pStyle w:val="BodyText"/>
      </w:pPr>
      <w:r>
        <w:rPr>
          <w:bCs/>
          <w:b/>
        </w:rPr>
        <w:t xml:space="preserve">Q681:</w:t>
      </w:r>
      <w:r>
        <w:t xml:space="preserve"> </w:t>
      </w:r>
      <w:r>
        <w:t xml:space="preserve">What is your policy on tiles that arrive with chipped edges?</w:t>
      </w:r>
      <w:r>
        <w:t xml:space="preserve"> </w:t>
      </w:r>
      <w:r>
        <w:rPr>
          <w:bCs/>
          <w:b/>
        </w:rPr>
        <w:t xml:space="preserve">A:</w:t>
      </w:r>
      <w:r>
        <w:t xml:space="preserve"> </w:t>
      </w:r>
      <w:r>
        <w:t xml:space="preserve">Tiles with chipped edges that are visible before installation are considered damaged and will be replaced at no cost. Report damage within 24 hours of delivery with photographs. Do not install chipped tiles.</w:t>
      </w:r>
    </w:p>
    <w:p>
      <w:pPr>
        <w:pStyle w:val="BodyText"/>
      </w:pPr>
      <w:r>
        <w:rPr>
          <w:bCs/>
          <w:b/>
        </w:rPr>
        <w:t xml:space="preserve">Q682:</w:t>
      </w:r>
      <w:r>
        <w:t xml:space="preserve"> </w:t>
      </w:r>
      <w:r>
        <w:t xml:space="preserve">Do you test your tiles for lead or other harmful substances?</w:t>
      </w:r>
      <w:r>
        <w:t xml:space="preserve"> </w:t>
      </w:r>
      <w:r>
        <w:rPr>
          <w:bCs/>
          <w:b/>
        </w:rPr>
        <w:t xml:space="preserve">A:</w:t>
      </w:r>
      <w:r>
        <w:t xml:space="preserve"> </w:t>
      </w:r>
      <w:r>
        <w:t xml:space="preserve">Our tiles are tested for compliance with international safety standards including lead content, radioactivity, and chemical emissions. Porcelain and ceramic tiles are inert, non-toxic materials safe for all residential applications.</w:t>
      </w:r>
    </w:p>
    <w:p>
      <w:pPr>
        <w:pStyle w:val="BodyText"/>
      </w:pPr>
      <w:r>
        <w:rPr>
          <w:bCs/>
          <w:b/>
        </w:rPr>
        <w:t xml:space="preserve">Q683:</w:t>
      </w:r>
      <w:r>
        <w:t xml:space="preserve"> </w:t>
      </w:r>
      <w:r>
        <w:t xml:space="preserve">What quality documentation should I keep for my renovation records?</w:t>
      </w:r>
      <w:r>
        <w:t xml:space="preserve"> </w:t>
      </w:r>
      <w:r>
        <w:rPr>
          <w:bCs/>
          <w:b/>
        </w:rPr>
        <w:t xml:space="preserve">A:</w:t>
      </w:r>
      <w:r>
        <w:t xml:space="preserve"> </w:t>
      </w:r>
      <w:r>
        <w:t xml:space="preserve">Keep your invoice, delivery note, product specifications, technical data sheets, warranty documents, waterproofing certificates, and installation compliance certificates. These are valuable for future maintenance, warranty claims, and property sale.</w:t>
      </w:r>
    </w:p>
    <w:p>
      <w:pPr>
        <w:pStyle w:val="BodyText"/>
      </w:pPr>
      <w:r>
        <w:rPr>
          <w:bCs/>
          <w:b/>
        </w:rPr>
        <w:t xml:space="preserve">Q684:</w:t>
      </w:r>
      <w:r>
        <w:t xml:space="preserve"> </w:t>
      </w:r>
      <w:r>
        <w:t xml:space="preserve">Do you have third-party quality audits?</w:t>
      </w:r>
      <w:r>
        <w:t xml:space="preserve"> </w:t>
      </w:r>
      <w:r>
        <w:rPr>
          <w:bCs/>
          <w:b/>
        </w:rPr>
        <w:t xml:space="preserve">A:</w:t>
      </w:r>
      <w:r>
        <w:t xml:space="preserve"> </w:t>
      </w:r>
      <w:r>
        <w:t xml:space="preserve">Our manufacturing partners undergo regular quality audits, and we conduct our own incoming quality inspections. We’re also happy to facilitate independent third-party testing if required for specific projects.</w:t>
      </w:r>
    </w:p>
    <w:p>
      <w:pPr>
        <w:pStyle w:val="BodyText"/>
      </w:pPr>
      <w:r>
        <w:rPr>
          <w:bCs/>
          <w:b/>
        </w:rPr>
        <w:t xml:space="preserve">Q685:</w:t>
      </w:r>
      <w:r>
        <w:t xml:space="preserve"> </w:t>
      </w:r>
      <w:r>
        <w:t xml:space="preserve">What happens if my tiler damages tiles during installation?</w:t>
      </w:r>
      <w:r>
        <w:t xml:space="preserve"> </w:t>
      </w:r>
      <w:r>
        <w:rPr>
          <w:bCs/>
          <w:b/>
        </w:rPr>
        <w:t xml:space="preserve">A:</w:t>
      </w:r>
      <w:r>
        <w:t xml:space="preserve"> </w:t>
      </w:r>
      <w:r>
        <w:t xml:space="preserve">Damage caused during installation is the responsibility of the installer. We recommend ensuring your tiler has appropriate insurance. We can supply replacement tiles at standard cost if additional quantities are needed.</w:t>
      </w:r>
    </w:p>
    <w:p>
      <w:pPr>
        <w:pStyle w:val="BodyText"/>
      </w:pPr>
      <w:r>
        <w:rPr>
          <w:bCs/>
          <w:b/>
        </w:rPr>
        <w:t xml:space="preserve">Q686:</w:t>
      </w:r>
      <w:r>
        <w:t xml:space="preserve"> </w:t>
      </w:r>
      <w:r>
        <w:t xml:space="preserve">How do you handle quality issues with special-order tiles?</w:t>
      </w:r>
      <w:r>
        <w:t xml:space="preserve"> </w:t>
      </w:r>
      <w:r>
        <w:rPr>
          <w:bCs/>
          <w:b/>
        </w:rPr>
        <w:t xml:space="preserve">A:</w:t>
      </w:r>
      <w:r>
        <w:t xml:space="preserve"> </w:t>
      </w:r>
      <w:r>
        <w:t xml:space="preserve">Special-order tiles are inspected upon arrival at our warehouse. If quality issues are found, we contact the manufacturer immediately and will not release substandard product. We keep you informed throughout the resolution process.</w:t>
      </w:r>
    </w:p>
    <w:p>
      <w:pPr>
        <w:pStyle w:val="BodyText"/>
      </w:pPr>
      <w:r>
        <w:rPr>
          <w:bCs/>
          <w:b/>
        </w:rPr>
        <w:t xml:space="preserve">Q687:</w:t>
      </w:r>
      <w:r>
        <w:t xml:space="preserve"> </w:t>
      </w:r>
      <w:r>
        <w:t xml:space="preserve">Do you offer a final inspection after installation?</w:t>
      </w:r>
      <w:r>
        <w:t xml:space="preserve"> </w:t>
      </w:r>
      <w:r>
        <w:rPr>
          <w:bCs/>
          <w:b/>
        </w:rPr>
        <w:t xml:space="preserve">A:</w:t>
      </w:r>
      <w:r>
        <w:t xml:space="preserve"> </w:t>
      </w:r>
      <w:r>
        <w:t xml:space="preserve">We don’t conduct formal post-installation inspections as standard, but our technical team can assess installation concerns if you contact us with specific issues. We can also recommend independent inspectors.</w:t>
      </w:r>
    </w:p>
    <w:p>
      <w:pPr>
        <w:pStyle w:val="BodyText"/>
      </w:pPr>
      <w:r>
        <w:rPr>
          <w:bCs/>
          <w:b/>
        </w:rPr>
        <w:t xml:space="preserve">Q688:</w:t>
      </w:r>
      <w:r>
        <w:t xml:space="preserve"> </w:t>
      </w:r>
      <w:r>
        <w:t xml:space="preserve">What is the shelf life of uninstalled tiles?</w:t>
      </w:r>
    </w:p>
    <w:p>
      <w:pPr>
        <w:pStyle w:val="BodyText"/>
      </w:pPr>
      <w:r>
        <w:rPr>
          <w:bCs/>
          <w:b/>
        </w:rPr>
        <w:t xml:space="preserve">Q689:</w:t>
      </w:r>
      <w:r>
        <w:t xml:space="preserve"> </w:t>
      </w:r>
      <w:r>
        <w:t xml:space="preserve">Do you have environmental quality certifications for your tiles?</w:t>
      </w:r>
      <w:r>
        <w:t xml:space="preserve"> </w:t>
      </w:r>
      <w:r>
        <w:rPr>
          <w:bCs/>
          <w:b/>
        </w:rPr>
        <w:t xml:space="preserve">A:</w:t>
      </w:r>
      <w:r>
        <w:t xml:space="preserve"> </w:t>
      </w:r>
      <w:r>
        <w:t xml:space="preserve">Many of our European manufacturing partners hold environmental certifications such as Ecolabel, LEED contribution, and ISO 14001. We can provide environmental product declarations for green building projects.</w:t>
      </w:r>
    </w:p>
    <w:p>
      <w:pPr>
        <w:pStyle w:val="BodyText"/>
      </w:pPr>
      <w:r>
        <w:rPr>
          <w:bCs/>
          <w:b/>
        </w:rPr>
        <w:t xml:space="preserve">Q690:</w:t>
      </w:r>
      <w:r>
        <w:t xml:space="preserve"> </w:t>
      </w:r>
      <w:r>
        <w:t xml:space="preserve">Can I get a letter of conformance for my body corporate?</w:t>
      </w:r>
      <w:r>
        <w:t xml:space="preserve"> </w:t>
      </w:r>
      <w:r>
        <w:rPr>
          <w:bCs/>
          <w:b/>
        </w:rPr>
        <w:t xml:space="preserve">A:</w:t>
      </w:r>
      <w:r>
        <w:t xml:space="preserve"> </w:t>
      </w:r>
      <w:r>
        <w:t xml:space="preserve">Yes, we can provide a letter of conformance confirming that your selected tiles meet relevant SANS standards and are suitable for the intended application. Contact us with your body corporate’s specific requirements.</w:t>
      </w:r>
    </w:p>
    <w:p>
      <w:pPr>
        <w:pStyle w:val="BodyText"/>
      </w:pPr>
      <w:r>
        <w:rPr>
          <w:bCs/>
          <w:b/>
        </w:rPr>
        <w:t xml:space="preserve">Q691:</w:t>
      </w:r>
      <w:r>
        <w:t xml:space="preserve"> </w:t>
      </w:r>
      <w:r>
        <w:t xml:space="preserve">What is your procedure for handling a warranty claim?</w:t>
      </w:r>
      <w:r>
        <w:t xml:space="preserve"> </w:t>
      </w:r>
      <w:r>
        <w:rPr>
          <w:bCs/>
          <w:b/>
        </w:rPr>
        <w:t xml:space="preserve">A:</w:t>
      </w:r>
      <w:r>
        <w:t xml:space="preserve"> </w:t>
      </w:r>
      <w:r>
        <w:t xml:space="preserve">To initiate a warranty claim: contact us with your order details, describe the issue, provide photographs, and allow us to inspect. We will assess whether the issue is covered by warranty and propose a resolution within 5 business days.</w:t>
      </w:r>
    </w:p>
    <w:p>
      <w:pPr>
        <w:pStyle w:val="BodyText"/>
      </w:pPr>
      <w:r>
        <w:rPr>
          <w:bCs/>
          <w:b/>
        </w:rPr>
        <w:t xml:space="preserve">Q692:</w:t>
      </w:r>
      <w:r>
        <w:t xml:space="preserve"> </w:t>
      </w:r>
      <w:r>
        <w:t xml:space="preserve">How do you ensure tiles are suitable for South African conditions?</w:t>
      </w:r>
      <w:r>
        <w:t xml:space="preserve"> </w:t>
      </w:r>
      <w:r>
        <w:rPr>
          <w:bCs/>
          <w:b/>
        </w:rPr>
        <w:t xml:space="preserve">A:</w:t>
      </w:r>
      <w:r>
        <w:t xml:space="preserve"> </w:t>
      </w:r>
      <w:r>
        <w:t xml:space="preserve">We select tiles specifically suited to South African conditions — UV stability for our strong sun, frost resistance for Highveld winters, and slip ratings appropriate for our building practices. All tiles comply with SANS standards.</w:t>
      </w:r>
    </w:p>
    <w:p>
      <w:pPr>
        <w:pStyle w:val="BodyText"/>
      </w:pPr>
      <w:r>
        <w:rPr>
          <w:bCs/>
          <w:b/>
        </w:rPr>
        <w:t xml:space="preserve">Q693:</w:t>
      </w:r>
      <w:r>
        <w:t xml:space="preserve"> </w:t>
      </w:r>
      <w:r>
        <w:t xml:space="preserve">Do you offer a</w:t>
      </w:r>
      <w:r>
        <w:t xml:space="preserve"> </w:t>
      </w:r>
      <w:r>
        <w:t xml:space="preserve">“</w:t>
      </w:r>
      <w:r>
        <w:t xml:space="preserve">no questions asked</w:t>
      </w:r>
      <w:r>
        <w:t xml:space="preserve">”</w:t>
      </w:r>
      <w:r>
        <w:t xml:space="preserve"> </w:t>
      </w:r>
      <w:r>
        <w:t xml:space="preserve">return policy?</w:t>
      </w:r>
      <w:r>
        <w:t xml:space="preserve"> </w:t>
      </w:r>
      <w:r>
        <w:rPr>
          <w:bCs/>
          <w:b/>
        </w:rPr>
        <w:t xml:space="preserve">A:</w:t>
      </w:r>
      <w:r>
        <w:t xml:space="preserve"> </w:t>
      </w:r>
      <w:r>
        <w:t xml:space="preserve">Our returns policy requires tiles to be uninstalled, in original packaging, and returned within 30 days. Special orders cannot be returned. We assess returns to ensure products are resalable before processing refunds.</w:t>
      </w:r>
    </w:p>
    <w:p>
      <w:pPr>
        <w:pStyle w:val="BodyText"/>
      </w:pPr>
      <w:r>
        <w:rPr>
          <w:bCs/>
          <w:b/>
        </w:rPr>
        <w:t xml:space="preserve">Q694:</w:t>
      </w:r>
      <w:r>
        <w:t xml:space="preserve"> </w:t>
      </w:r>
      <w:r>
        <w:t xml:space="preserve">What quality should I expect from your exclusive our exclusive mosaic range range?</w:t>
      </w:r>
      <w:r>
        <w:t xml:space="preserve"> </w:t>
      </w:r>
      <w:r>
        <w:rPr>
          <w:bCs/>
          <w:b/>
        </w:rPr>
        <w:t xml:space="preserve">A:</w:t>
      </w:r>
      <w:r>
        <w:t xml:space="preserve"> </w:t>
      </w:r>
      <w:r>
        <w:t xml:space="preserve">our exclusive mosaic range range meets the highest quality standards with carefully sourced materials, precise mesh mounting, consistent colour batches, and superior adhesion. It’s one of our most popular and trusted exclusive collections.</w:t>
      </w:r>
    </w:p>
    <w:p>
      <w:pPr>
        <w:pStyle w:val="BodyText"/>
      </w:pPr>
      <w:r>
        <w:rPr>
          <w:bCs/>
          <w:b/>
        </w:rPr>
        <w:t xml:space="preserve">Q695:</w:t>
      </w:r>
      <w:r>
        <w:t xml:space="preserve"> </w:t>
      </w:r>
      <w:r>
        <w:t xml:space="preserve">Do you keep spare stock from my batch in case I need replacements later?</w:t>
      </w:r>
      <w:r>
        <w:t xml:space="preserve"> </w:t>
      </w:r>
      <w:r>
        <w:rPr>
          <w:bCs/>
          <w:b/>
        </w:rPr>
        <w:t xml:space="preserve">A:</w:t>
      </w:r>
      <w:r>
        <w:t xml:space="preserve"> </w:t>
      </w:r>
      <w:r>
        <w:t xml:space="preserve">We don’t automatically hold spare stock, but you can order additional boxes from the same batch at the time of purchase. We recommend buying 10-15% extra for wastage and future repairs.</w:t>
      </w:r>
    </w:p>
    <w:bookmarkEnd w:id="62"/>
    <w:bookmarkStart w:id="63" w:name="X27e7fd5e3d5055941800169cd6edbfbe0a3b7a7"/>
    <w:p>
      <w:pPr>
        <w:pStyle w:val="Heading2"/>
      </w:pPr>
      <w:r>
        <w:t xml:space="preserve">Category 12: Comparison with Mass Retailers</w:t>
      </w:r>
    </w:p>
    <w:p>
      <w:pPr>
        <w:pStyle w:val="FirstParagraph"/>
      </w:pPr>
      <w:r>
        <w:rPr>
          <w:bCs/>
          <w:b/>
        </w:rPr>
        <w:t xml:space="preserve">Q696:</w:t>
      </w:r>
      <w:r>
        <w:t xml:space="preserve"> </w:t>
      </w:r>
      <w:r>
        <w:t xml:space="preserve">How is Tiletoria different from competitor retailers?</w:t>
      </w:r>
      <w:r>
        <w:t xml:space="preserve"> </w:t>
      </w:r>
      <w:r>
        <w:rPr>
          <w:bCs/>
          <w:b/>
        </w:rPr>
        <w:t xml:space="preserve">A:</w:t>
      </w:r>
      <w:r>
        <w:t xml:space="preserve"> </w:t>
      </w:r>
      <w:r>
        <w:t xml:space="preserve">Tiletoria focuses on the premium and professional market with exclusive imported collections, dedicated Spec Lab facilities, and comprehensive project support. While competitor retailers is a strong retail brand, we differentiate through design depth, exclusive ranges, and white-glove service for discerning renovators.</w:t>
      </w:r>
    </w:p>
    <w:p>
      <w:pPr>
        <w:pStyle w:val="BodyText"/>
      </w:pPr>
      <w:r>
        <w:rPr>
          <w:bCs/>
          <w:b/>
        </w:rPr>
        <w:t xml:space="preserve">Q697:</w:t>
      </w:r>
      <w:r>
        <w:t xml:space="preserve"> </w:t>
      </w:r>
      <w:r>
        <w:t xml:space="preserve">Why should I choose Tiletoria over competitor retailers?</w:t>
      </w:r>
      <w:r>
        <w:t xml:space="preserve"> </w:t>
      </w:r>
      <w:r>
        <w:rPr>
          <w:bCs/>
          <w:b/>
        </w:rPr>
        <w:t xml:space="preserve">A:</w:t>
      </w:r>
      <w:r>
        <w:t xml:space="preserve"> </w:t>
      </w:r>
      <w:r>
        <w:t xml:space="preserve">competitor retailers focuses on the mass market with price-competitive, volume-oriented products. Tiletoria offers exclusive imported collections, premium service, professional design consultation, and products you won’t find in mass-market retailers. Our clients value design differentiation and quality.</w:t>
      </w:r>
    </w:p>
    <w:p>
      <w:pPr>
        <w:pStyle w:val="BodyText"/>
      </w:pPr>
      <w:r>
        <w:rPr>
          <w:bCs/>
          <w:b/>
        </w:rPr>
        <w:t xml:space="preserve">Q698:</w:t>
      </w:r>
      <w:r>
        <w:t xml:space="preserve"> </w:t>
      </w:r>
      <w:r>
        <w:t xml:space="preserve">Are your prices higher than mass-market tile retailers?</w:t>
      </w:r>
      <w:r>
        <w:t xml:space="preserve"> </w:t>
      </w:r>
      <w:r>
        <w:rPr>
          <w:bCs/>
          <w:b/>
        </w:rPr>
        <w:t xml:space="preserve">A:</w:t>
      </w:r>
      <w:r>
        <w:t xml:space="preserve"> </w:t>
      </w:r>
      <w:r>
        <w:t xml:space="preserve">Our premium and imported collections are priced higher than mass-market alternatives, typically 20-40% above competitor retailers and similar retailers for comparable categories. However, we also offer mid-range options, and our value extends beyond price to include service, exclusivity, and quality.</w:t>
      </w:r>
    </w:p>
    <w:p>
      <w:pPr>
        <w:pStyle w:val="BodyText"/>
      </w:pPr>
      <w:r>
        <w:rPr>
          <w:bCs/>
          <w:b/>
        </w:rPr>
        <w:t xml:space="preserve">Q699:</w:t>
      </w:r>
      <w:r>
        <w:t xml:space="preserve"> </w:t>
      </w:r>
      <w:r>
        <w:t xml:space="preserve">Do you price match competitor retailers or competitor retailers?</w:t>
      </w:r>
      <w:r>
        <w:t xml:space="preserve"> </w:t>
      </w:r>
      <w:r>
        <w:rPr>
          <w:bCs/>
          <w:b/>
        </w:rPr>
        <w:t xml:space="preserve">A:</w:t>
      </w:r>
      <w:r>
        <w:t xml:space="preserve"> </w:t>
      </w:r>
      <w:r>
        <w:t xml:space="preserve">We don’t blanket price-match mass retailers. However, we can review comparable quotations and discuss how we can add value through service, exclusivity, samples, delivery, and project support. Our focus is on overall project value.</w:t>
      </w:r>
    </w:p>
    <w:p>
      <w:pPr>
        <w:pStyle w:val="BodyText"/>
      </w:pPr>
      <w:r>
        <w:rPr>
          <w:bCs/>
          <w:b/>
        </w:rPr>
        <w:t xml:space="preserve">Q700:</w:t>
      </w:r>
      <w:r>
        <w:t xml:space="preserve"> </w:t>
      </w:r>
      <w:r>
        <w:t xml:space="preserve">What do you offer that mass retailers don’t?</w:t>
      </w:r>
      <w:r>
        <w:t xml:space="preserve"> </w:t>
      </w:r>
      <w:r>
        <w:rPr>
          <w:bCs/>
          <w:b/>
        </w:rPr>
        <w:t xml:space="preserve">A:</w:t>
      </w:r>
      <w:r>
        <w:t xml:space="preserve"> </w:t>
      </w:r>
      <w:r>
        <w:t xml:space="preserve">We offer: exclusive imported collections not available at mass retailers, the Spec Lab professional environment, complimentary design consultations, full-size sample loans, quantity take-off services, project coordination, dedicated account management, and access to our over 20,000m² inventory.</w:t>
      </w:r>
    </w:p>
    <w:p>
      <w:pPr>
        <w:pStyle w:val="BodyText"/>
      </w:pPr>
      <w:r>
        <w:rPr>
          <w:bCs/>
          <w:b/>
        </w:rPr>
        <w:t xml:space="preserve">Q701:</w:t>
      </w:r>
      <w:r>
        <w:t xml:space="preserve"> </w:t>
      </w:r>
      <w:r>
        <w:t xml:space="preserve">Are your premium tiles really worth the extra cost?</w:t>
      </w:r>
      <w:r>
        <w:t xml:space="preserve"> </w:t>
      </w:r>
      <w:r>
        <w:rPr>
          <w:bCs/>
          <w:b/>
        </w:rPr>
        <w:t xml:space="preserve">A:</w:t>
      </w:r>
      <w:r>
        <w:t xml:space="preserve"> </w:t>
      </w:r>
      <w:r>
        <w:t xml:space="preserve">For affluent renovators, premium tiles offer superior rectification (narrower grout lines), more sophisticated print technology for realistic stone and wood replicas, exclusive designs, better batch consistency, and the design credibility that adds value to high-end homes.</w:t>
      </w:r>
    </w:p>
    <w:p>
      <w:pPr>
        <w:pStyle w:val="BodyText"/>
      </w:pPr>
      <w:r>
        <w:rPr>
          <w:bCs/>
          <w:b/>
        </w:rPr>
        <w:t xml:space="preserve">Q702:</w:t>
      </w:r>
      <w:r>
        <w:t xml:space="preserve"> </w:t>
      </w:r>
      <w:r>
        <w:t xml:space="preserve">Can I find the same tiles at Tiletoria and competitor retailers?</w:t>
      </w:r>
      <w:r>
        <w:t xml:space="preserve"> </w:t>
      </w:r>
      <w:r>
        <w:rPr>
          <w:bCs/>
          <w:b/>
        </w:rPr>
        <w:t xml:space="preserve">A:</w:t>
      </w:r>
      <w:r>
        <w:t xml:space="preserve"> </w:t>
      </w:r>
      <w:r>
        <w:t xml:space="preserve">Some overlap may exist on select ranges, but our exclusive collections — particularly our exclusive mosaic range, our Italian designer ranges, and Spec Lab imports — are not available at mass retailers. Many clients come to us specifically for tiles they can’t find elsewhere.</w:t>
      </w:r>
    </w:p>
    <w:p>
      <w:pPr>
        <w:pStyle w:val="BodyText"/>
      </w:pPr>
      <w:r>
        <w:rPr>
          <w:bCs/>
          <w:b/>
        </w:rPr>
        <w:t xml:space="preserve">Q703:</w:t>
      </w:r>
      <w:r>
        <w:t xml:space="preserve"> </w:t>
      </w:r>
      <w:r>
        <w:t xml:space="preserve">How does your service compare to retail tile stores?</w:t>
      </w:r>
      <w:r>
        <w:t xml:space="preserve"> </w:t>
      </w:r>
      <w:r>
        <w:rPr>
          <w:bCs/>
          <w:b/>
        </w:rPr>
        <w:t xml:space="preserve">A:</w:t>
      </w:r>
      <w:r>
        <w:t xml:space="preserve"> </w:t>
      </w:r>
      <w:r>
        <w:t xml:space="preserve">Our service model is consultative and relationship-driven rather than transactional. You receive dedicated attention from trained design advisors, private consultation spaces, sample loan services, and ongoing project support — a significant step up from standard retail service.</w:t>
      </w:r>
    </w:p>
    <w:p>
      <w:pPr>
        <w:pStyle w:val="BodyText"/>
      </w:pPr>
      <w:r>
        <w:rPr>
          <w:bCs/>
          <w:b/>
        </w:rPr>
        <w:t xml:space="preserve">Q704:</w:t>
      </w:r>
      <w:r>
        <w:t xml:space="preserve"> </w:t>
      </w:r>
      <w:r>
        <w:t xml:space="preserve">Do you offer the same brands as other tile retailers?</w:t>
      </w:r>
      <w:r>
        <w:t xml:space="preserve"> </w:t>
      </w:r>
      <w:r>
        <w:rPr>
          <w:bCs/>
          <w:b/>
        </w:rPr>
        <w:t xml:space="preserve">A:</w:t>
      </w:r>
      <w:r>
        <w:t xml:space="preserve"> </w:t>
      </w:r>
      <w:r>
        <w:t xml:space="preserve">We stock many of the same international brands as premium retailers, but we also have exclusive distribution agreements with several Italian, Spanish, and French manufacturers. our exclusive mosaic range and our laminate flooring ranges are exclusive to Tiletoria.</w:t>
      </w:r>
    </w:p>
    <w:p>
      <w:pPr>
        <w:pStyle w:val="BodyText"/>
      </w:pPr>
      <w:r>
        <w:rPr>
          <w:bCs/>
          <w:b/>
        </w:rPr>
        <w:t xml:space="preserve">Q705:</w:t>
      </w:r>
      <w:r>
        <w:t xml:space="preserve"> </w:t>
      </w:r>
      <w:r>
        <w:t xml:space="preserve">Is the quality of your mid-range tiles comparable to competitor retailers’s premium range?</w:t>
      </w:r>
      <w:r>
        <w:t xml:space="preserve"> </w:t>
      </w:r>
      <w:r>
        <w:rPr>
          <w:bCs/>
          <w:b/>
        </w:rPr>
        <w:t xml:space="preserve">A:</w:t>
      </w:r>
      <w:r>
        <w:t xml:space="preserve"> </w:t>
      </w:r>
      <w:r>
        <w:t xml:space="preserve">Our mid-range tiles typically offer comparable or better quality than mass-market premium ranges, with better rectification and more sophisticated design. The key difference is our curation — we select products that meet our quality and design standards.</w:t>
      </w:r>
    </w:p>
    <w:p>
      <w:pPr>
        <w:pStyle w:val="BodyText"/>
      </w:pPr>
      <w:r>
        <w:rPr>
          <w:bCs/>
          <w:b/>
        </w:rPr>
        <w:t xml:space="preserve">Q706:</w:t>
      </w:r>
      <w:r>
        <w:t xml:space="preserve"> </w:t>
      </w:r>
      <w:r>
        <w:t xml:space="preserve">Why do interior designers prefer Tiletoria over mass retailers?</w:t>
      </w:r>
      <w:r>
        <w:t xml:space="preserve"> </w:t>
      </w:r>
      <w:r>
        <w:rPr>
          <w:bCs/>
          <w:b/>
        </w:rPr>
        <w:t xml:space="preserve">A:</w:t>
      </w:r>
      <w:r>
        <w:t xml:space="preserve"> </w:t>
      </w:r>
      <w:r>
        <w:t xml:space="preserve">Designers value our exclusive collections, Spec Lab facilities, trade pricing, sample library, professional consultation environment, technical support, and the knowledge that their clients won’t see the same tiles in every other home.</w:t>
      </w:r>
    </w:p>
    <w:p>
      <w:pPr>
        <w:pStyle w:val="BodyText"/>
      </w:pPr>
      <w:r>
        <w:rPr>
          <w:bCs/>
          <w:b/>
        </w:rPr>
        <w:t xml:space="preserve">Q707:</w:t>
      </w:r>
      <w:r>
        <w:t xml:space="preserve"> </w:t>
      </w:r>
      <w:r>
        <w:t xml:space="preserve">Do you have a loyalty program like other retailers?</w:t>
      </w:r>
      <w:r>
        <w:t xml:space="preserve"> </w:t>
      </w:r>
      <w:r>
        <w:rPr>
          <w:bCs/>
          <w:b/>
        </w:rPr>
        <w:t xml:space="preserve">A:</w:t>
      </w:r>
      <w:r>
        <w:t xml:space="preserve"> </w:t>
      </w:r>
      <w:r>
        <w:t xml:space="preserve">Yes, our Collector’s Club offers loyalty benefits including priority consultation booking, exclusive previews of new collections, invitations to design events, referral rewards, and preferential pricing. It’s designed for discerning, repeat clients.</w:t>
      </w:r>
    </w:p>
    <w:p>
      <w:pPr>
        <w:pStyle w:val="BodyText"/>
      </w:pPr>
      <w:r>
        <w:rPr>
          <w:bCs/>
          <w:b/>
        </w:rPr>
        <w:t xml:space="preserve">Q708:</w:t>
      </w:r>
      <w:r>
        <w:t xml:space="preserve"> </w:t>
      </w:r>
      <w:r>
        <w:t xml:space="preserve">How does your showroom experience differ from a typical tile shop?</w:t>
      </w:r>
      <w:r>
        <w:t xml:space="preserve"> </w:t>
      </w:r>
      <w:r>
        <w:rPr>
          <w:bCs/>
          <w:b/>
        </w:rPr>
        <w:t xml:space="preserve">A:</w:t>
      </w:r>
      <w:r>
        <w:t xml:space="preserve"> </w:t>
      </w:r>
      <w:r>
        <w:t xml:space="preserve">Our showrooms are designed as inspirational design destinations rather than conventional retail stores. The Spec Lab offers private consultation rooms, premium finishes, curated displays, refreshments, and a relaxed, unhurried environment for selection.</w:t>
      </w:r>
    </w:p>
    <w:p>
      <w:pPr>
        <w:pStyle w:val="BodyText"/>
      </w:pPr>
      <w:r>
        <w:rPr>
          <w:bCs/>
          <w:b/>
        </w:rPr>
        <w:t xml:space="preserve">Q709:</w:t>
      </w:r>
      <w:r>
        <w:t xml:space="preserve"> </w:t>
      </w:r>
      <w:r>
        <w:t xml:space="preserve">Do you have more exclusive designs than competitor retailers or competitor retailers?</w:t>
      </w:r>
      <w:r>
        <w:t xml:space="preserve"> </w:t>
      </w:r>
      <w:r>
        <w:rPr>
          <w:bCs/>
          <w:b/>
        </w:rPr>
        <w:t xml:space="preserve">A:</w:t>
      </w:r>
      <w:r>
        <w:t xml:space="preserve"> </w:t>
      </w:r>
      <w:r>
        <w:t xml:space="preserve">Yes, exclusivity is a cornerstone of our offering. Our Spec Lab collections, our exclusive mosaic range range, and many of our Italian and Spanish imports are exclusive to Tiletoria or have very limited distribution in South Africa.</w:t>
      </w:r>
    </w:p>
    <w:p>
      <w:pPr>
        <w:pStyle w:val="BodyText"/>
      </w:pPr>
      <w:r>
        <w:rPr>
          <w:bCs/>
          <w:b/>
        </w:rPr>
        <w:t xml:space="preserve">Q710:</w:t>
      </w:r>
      <w:r>
        <w:t xml:space="preserve"> </w:t>
      </w:r>
      <w:r>
        <w:t xml:space="preserve">Are your prices negotiable like at some other retailers?</w:t>
      </w:r>
      <w:r>
        <w:t xml:space="preserve"> </w:t>
      </w:r>
      <w:r>
        <w:rPr>
          <w:bCs/>
          <w:b/>
        </w:rPr>
        <w:t xml:space="preserve">A:</w:t>
      </w:r>
      <w:r>
        <w:t xml:space="preserve"> </w:t>
      </w:r>
      <w:r>
        <w:t xml:space="preserve">We offer competitive pricing and volume discounts as standard. For substantial projects, we can discuss tailored packages that include value-adds rather than simply discounting. Our pricing reflects the quality and service we provide.</w:t>
      </w:r>
    </w:p>
    <w:p>
      <w:pPr>
        <w:pStyle w:val="BodyText"/>
      </w:pPr>
      <w:r>
        <w:rPr>
          <w:bCs/>
          <w:b/>
        </w:rPr>
        <w:t xml:space="preserve">Q711:</w:t>
      </w:r>
      <w:r>
        <w:t xml:space="preserve"> </w:t>
      </w:r>
      <w:r>
        <w:t xml:space="preserve">What makes Tiletoria the choice for luxury renovations?</w:t>
      </w:r>
      <w:r>
        <w:t xml:space="preserve"> </w:t>
      </w:r>
      <w:r>
        <w:rPr>
          <w:bCs/>
          <w:b/>
        </w:rPr>
        <w:t xml:space="preserve">A:</w:t>
      </w:r>
      <w:r>
        <w:t xml:space="preserve"> </w:t>
      </w:r>
      <w:r>
        <w:t xml:space="preserve">Luxury renovators choose Tiletoria for: exclusive imported collections, professional design support, quality assurance, white-glove service, the Spec Lab experience, project coordination, and the confidence that their finish will be unique and of the highest standard.</w:t>
      </w:r>
    </w:p>
    <w:p>
      <w:pPr>
        <w:pStyle w:val="BodyText"/>
      </w:pPr>
      <w:r>
        <w:rPr>
          <w:bCs/>
          <w:b/>
        </w:rPr>
        <w:t xml:space="preserve">Q712:</w:t>
      </w:r>
      <w:r>
        <w:t xml:space="preserve"> </w:t>
      </w:r>
      <w:r>
        <w:t xml:space="preserve">Can I see reviews or testimonials from other renovation clients?</w:t>
      </w:r>
      <w:r>
        <w:t xml:space="preserve"> </w:t>
      </w:r>
      <w:r>
        <w:rPr>
          <w:bCs/>
          <w:b/>
        </w:rPr>
        <w:t xml:space="preserve">A:</w:t>
      </w:r>
      <w:r>
        <w:t xml:space="preserve"> </w:t>
      </w:r>
      <w:r>
        <w:t xml:space="preserve">Yes, we have testimonials from renovation clients, interior designers, and architects who have used Tiletoria for premium projects. Our design advisors can share relevant case studies and references during your consultation.</w:t>
      </w:r>
    </w:p>
    <w:p>
      <w:pPr>
        <w:pStyle w:val="BodyText"/>
      </w:pPr>
      <w:r>
        <w:rPr>
          <w:bCs/>
          <w:b/>
        </w:rPr>
        <w:t xml:space="preserve">Q713:</w:t>
      </w:r>
      <w:r>
        <w:t xml:space="preserve"> </w:t>
      </w:r>
      <w:r>
        <w:t xml:space="preserve">Do you have a price guarantee if I find the same tile cheaper elsewhere?</w:t>
      </w:r>
      <w:r>
        <w:t xml:space="preserve"> </w:t>
      </w:r>
      <w:r>
        <w:rPr>
          <w:bCs/>
          <w:b/>
        </w:rPr>
        <w:t xml:space="preserve">A:</w:t>
      </w:r>
      <w:r>
        <w:t xml:space="preserve"> </w:t>
      </w:r>
      <w:r>
        <w:t xml:space="preserve">For identical products from the same manufacturer and batch, we will review any quotation and discuss how we can match or improve the overall offer. Our exclusive products are not available elsewhere for direct comparison.</w:t>
      </w:r>
    </w:p>
    <w:p>
      <w:pPr>
        <w:pStyle w:val="BodyText"/>
      </w:pPr>
      <w:r>
        <w:rPr>
          <w:bCs/>
          <w:b/>
        </w:rPr>
        <w:t xml:space="preserve">Q714:</w:t>
      </w:r>
      <w:r>
        <w:t xml:space="preserve"> </w:t>
      </w:r>
      <w:r>
        <w:t xml:space="preserve">How does Tiletoria compare to buying tiles directly from overseas?</w:t>
      </w:r>
      <w:r>
        <w:t xml:space="preserve"> </w:t>
      </w:r>
      <w:r>
        <w:rPr>
          <w:bCs/>
          <w:b/>
        </w:rPr>
        <w:t xml:space="preserve">A:</w:t>
      </w:r>
      <w:r>
        <w:t xml:space="preserve"> </w:t>
      </w:r>
      <w:r>
        <w:t xml:space="preserve">Buying directly from overseas involves significant risks — shipping damage, import duties, VAT, currency fluctuation, no local support, and no warranty recourse. Tiletoria handles all of this, provides local stockholding, and offers full after-sales support.</w:t>
      </w:r>
    </w:p>
    <w:p>
      <w:pPr>
        <w:pStyle w:val="BodyText"/>
      </w:pPr>
      <w:r>
        <w:rPr>
          <w:bCs/>
          <w:b/>
        </w:rPr>
        <w:t xml:space="preserve">Q715:</w:t>
      </w:r>
      <w:r>
        <w:t xml:space="preserve"> </w:t>
      </w:r>
      <w:r>
        <w:t xml:space="preserve">Do you offer trade discounts like other tile retailers?</w:t>
      </w:r>
      <w:r>
        <w:t xml:space="preserve"> </w:t>
      </w:r>
      <w:r>
        <w:rPr>
          <w:bCs/>
          <w:b/>
        </w:rPr>
        <w:t xml:space="preserve">A:</w:t>
      </w:r>
      <w:r>
        <w:t xml:space="preserve"> </w:t>
      </w:r>
      <w:r>
        <w:t xml:space="preserve">Yes, we offer trade pricing for registered architects, interior designers, quantity surveyors, and builders through our Spec Lab. Trade clients also enjoy priority service, sample library access, and dedicated account management.</w:t>
      </w:r>
    </w:p>
    <w:p>
      <w:pPr>
        <w:pStyle w:val="BodyText"/>
      </w:pPr>
      <w:r>
        <w:rPr>
          <w:bCs/>
          <w:b/>
        </w:rPr>
        <w:t xml:space="preserve">Q716:</w:t>
      </w:r>
      <w:r>
        <w:t xml:space="preserve"> </w:t>
      </w:r>
      <w:r>
        <w:t xml:space="preserve">What is the difference between your Spec Lab and a regular tile shop?</w:t>
      </w:r>
      <w:r>
        <w:t xml:space="preserve"> </w:t>
      </w:r>
      <w:r>
        <w:rPr>
          <w:bCs/>
          <w:b/>
        </w:rPr>
        <w:t xml:space="preserve">A:</w:t>
      </w:r>
      <w:r>
        <w:t xml:space="preserve"> </w:t>
      </w:r>
      <w:r>
        <w:t xml:space="preserve">The Spec Lab is a purpose-built professional facility with private consultation rooms, comprehensive sample libraries, the full range of premium collections, and a design-focused environment. It’s a significant step up from a conventional retail tile shop.</w:t>
      </w:r>
    </w:p>
    <w:p>
      <w:pPr>
        <w:pStyle w:val="BodyText"/>
      </w:pPr>
      <w:r>
        <w:rPr>
          <w:bCs/>
          <w:b/>
        </w:rPr>
        <w:t xml:space="preserve">Q717:</w:t>
      </w:r>
      <w:r>
        <w:t xml:space="preserve"> </w:t>
      </w:r>
      <w:r>
        <w:t xml:space="preserve">Why should I not just buy tiles online from a discount retailer?</w:t>
      </w:r>
      <w:r>
        <w:t xml:space="preserve"> </w:t>
      </w:r>
      <w:r>
        <w:rPr>
          <w:bCs/>
          <w:b/>
        </w:rPr>
        <w:t xml:space="preserve">A:</w:t>
      </w:r>
      <w:r>
        <w:t xml:space="preserve"> </w:t>
      </w:r>
      <w:r>
        <w:t xml:space="preserve">Online tile purchases don’t allow you to see, touch, and compare tiles in person. Colour variation, texture, and quality can only be assessed physically. Our design consultation, sample service, and quality assurance provide value that online discount retailers cannot match.</w:t>
      </w:r>
    </w:p>
    <w:p>
      <w:pPr>
        <w:pStyle w:val="BodyText"/>
      </w:pPr>
      <w:r>
        <w:rPr>
          <w:bCs/>
          <w:b/>
        </w:rPr>
        <w:t xml:space="preserve">Q718:</w:t>
      </w:r>
      <w:r>
        <w:t xml:space="preserve"> </w:t>
      </w:r>
      <w:r>
        <w:t xml:space="preserve">Do you have the same tile brands as global retailers like our imported Spanish tile ranges?</w:t>
      </w:r>
      <w:r>
        <w:t xml:space="preserve"> </w:t>
      </w:r>
      <w:r>
        <w:rPr>
          <w:bCs/>
          <w:b/>
        </w:rPr>
        <w:t xml:space="preserve">A:</w:t>
      </w:r>
      <w:r>
        <w:t xml:space="preserve"> </w:t>
      </w:r>
      <w:r>
        <w:t xml:space="preserve">We stock many of the same quality tiers as international premium brands. While we may not carry every our imported Spanish tile ranges line, our Italian and Spanish imports offer comparable quality and design at competitive prices in the South African market.</w:t>
      </w:r>
    </w:p>
    <w:p>
      <w:pPr>
        <w:pStyle w:val="BodyText"/>
      </w:pPr>
      <w:r>
        <w:rPr>
          <w:bCs/>
          <w:b/>
        </w:rPr>
        <w:t xml:space="preserve">Q719:</w:t>
      </w:r>
      <w:r>
        <w:t xml:space="preserve"> </w:t>
      </w:r>
      <w:r>
        <w:t xml:space="preserve">How do I know I’m getting good value at Tiletoria?</w:t>
      </w:r>
      <w:r>
        <w:t xml:space="preserve"> </w:t>
      </w:r>
      <w:r>
        <w:rPr>
          <w:bCs/>
          <w:b/>
        </w:rPr>
        <w:t xml:space="preserve">A:</w:t>
      </w:r>
      <w:r>
        <w:t xml:space="preserve"> </w:t>
      </w:r>
      <w:r>
        <w:t xml:space="preserve">Value at Tiletoria extends beyond the tile price to include: exclusive designs, quality assurance, professional consultation, sample loans, project support, reliable delivery, and the confidence that your renovation will have a unique, premium finish.</w:t>
      </w:r>
    </w:p>
    <w:p>
      <w:pPr>
        <w:pStyle w:val="BodyText"/>
      </w:pPr>
      <w:r>
        <w:rPr>
          <w:bCs/>
          <w:b/>
        </w:rPr>
        <w:t xml:space="preserve">Q720:</w:t>
      </w:r>
      <w:r>
        <w:t xml:space="preserve"> </w:t>
      </w:r>
      <w:r>
        <w:t xml:space="preserve">Can I get a complete bathroom package cheaper elsewhere?</w:t>
      </w:r>
      <w:r>
        <w:t xml:space="preserve"> </w:t>
      </w:r>
      <w:r>
        <w:rPr>
          <w:bCs/>
          <w:b/>
        </w:rPr>
        <w:t xml:space="preserve">A:</w:t>
      </w:r>
      <w:r>
        <w:t xml:space="preserve"> </w:t>
      </w:r>
      <w:r>
        <w:t xml:space="preserve">Mass retailers may offer cheaper package deals, but our packages include premium products, professional specification, and comprehensive support. For discerning renovators, the quality, design, and service difference justifies the investment.</w:t>
      </w:r>
    </w:p>
    <w:p>
      <w:pPr>
        <w:pStyle w:val="BodyText"/>
      </w:pPr>
      <w:r>
        <w:rPr>
          <w:bCs/>
          <w:b/>
        </w:rPr>
        <w:t xml:space="preserve">Q721:</w:t>
      </w:r>
      <w:r>
        <w:t xml:space="preserve"> </w:t>
      </w:r>
      <w:r>
        <w:t xml:space="preserve">Do you offer end-of-range sales like other retailers?</w:t>
      </w:r>
      <w:r>
        <w:t xml:space="preserve"> </w:t>
      </w:r>
      <w:r>
        <w:rPr>
          <w:bCs/>
          <w:b/>
        </w:rPr>
        <w:t xml:space="preserve">A:</w:t>
      </w:r>
      <w:r>
        <w:t xml:space="preserve"> </w:t>
      </w:r>
      <w:r>
        <w:t xml:space="preserve">Yes, we periodically have end-of-range promotions on discontinued lines. These offer excellent value for clients who find a tile they love at a reduced price. Collector’s Club members receive early notification of sales.</w:t>
      </w:r>
    </w:p>
    <w:p>
      <w:pPr>
        <w:pStyle w:val="BodyText"/>
      </w:pPr>
      <w:r>
        <w:rPr>
          <w:bCs/>
          <w:b/>
        </w:rPr>
        <w:t xml:space="preserve">Q722:</w:t>
      </w:r>
      <w:r>
        <w:t xml:space="preserve"> </w:t>
      </w:r>
      <w:r>
        <w:t xml:space="preserve">How does your delivery service compare to other tile retailers?</w:t>
      </w:r>
      <w:r>
        <w:t xml:space="preserve"> </w:t>
      </w:r>
      <w:r>
        <w:rPr>
          <w:bCs/>
          <w:b/>
        </w:rPr>
        <w:t xml:space="preserve">A:</w:t>
      </w:r>
      <w:r>
        <w:t xml:space="preserve"> </w:t>
      </w:r>
      <w:r>
        <w:t xml:space="preserve">We offer scheduled, coordinated delivery with 400 tons/day capacity from our over 20,000m² warehousing. We actively coordinate with your tiler’s schedule and offer white-glove options — a level of service beyond standard retail delivery.</w:t>
      </w:r>
    </w:p>
    <w:p>
      <w:pPr>
        <w:pStyle w:val="BodyText"/>
      </w:pPr>
      <w:r>
        <w:rPr>
          <w:bCs/>
          <w:b/>
        </w:rPr>
        <w:t xml:space="preserve">Q723:</w:t>
      </w:r>
      <w:r>
        <w:t xml:space="preserve"> </w:t>
      </w:r>
      <w:r>
        <w:t xml:space="preserve">Do you have more premium options than competitor retailers?</w:t>
      </w:r>
      <w:r>
        <w:t xml:space="preserve"> </w:t>
      </w:r>
      <w:r>
        <w:rPr>
          <w:bCs/>
          <w:b/>
        </w:rPr>
        <w:t xml:space="preserve">A:</w:t>
      </w:r>
      <w:r>
        <w:t xml:space="preserve"> </w:t>
      </w:r>
      <w:r>
        <w:t xml:space="preserve">Our Spec Lab collections, exclusive imports, and specialty ranges give us one of the deepest premium offerings in the South African market. Interior designers and architects specifically come to us for collections not available elsewhere.</w:t>
      </w:r>
    </w:p>
    <w:p>
      <w:pPr>
        <w:pStyle w:val="BodyText"/>
      </w:pPr>
      <w:r>
        <w:rPr>
          <w:bCs/>
          <w:b/>
        </w:rPr>
        <w:t xml:space="preserve">Q724:</w:t>
      </w:r>
      <w:r>
        <w:t xml:space="preserve"> </w:t>
      </w:r>
      <w:r>
        <w:t xml:space="preserve">What do architects and designers say about Tiletoria vs other suppliers?</w:t>
      </w:r>
      <w:r>
        <w:t xml:space="preserve"> </w:t>
      </w:r>
      <w:r>
        <w:rPr>
          <w:bCs/>
          <w:b/>
        </w:rPr>
        <w:t xml:space="preserve">A:</w:t>
      </w:r>
      <w:r>
        <w:t xml:space="preserve"> </w:t>
      </w:r>
      <w:r>
        <w:t xml:space="preserve">Architects and designers value our exclusive collections, professional environment, technical support, trade pricing, and reliable project execution. Many specify Tiletoria exclusively for their premium residential projects.</w:t>
      </w:r>
    </w:p>
    <w:p>
      <w:pPr>
        <w:pStyle w:val="BodyText"/>
      </w:pPr>
      <w:r>
        <w:rPr>
          <w:bCs/>
          <w:b/>
        </w:rPr>
        <w:t xml:space="preserve">Q725:</w:t>
      </w:r>
      <w:r>
        <w:t xml:space="preserve"> </w:t>
      </w:r>
      <w:r>
        <w:t xml:space="preserve">Is it true that Tiletoria only serves the trade?</w:t>
      </w:r>
      <w:r>
        <w:t xml:space="preserve"> </w:t>
      </w:r>
      <w:r>
        <w:rPr>
          <w:bCs/>
          <w:b/>
        </w:rPr>
        <w:t xml:space="preserve">A:</w:t>
      </w:r>
      <w:r>
        <w:t xml:space="preserve"> </w:t>
      </w:r>
      <w:r>
        <w:t xml:space="preserve">No, we serve both trade professionals and private consumers. Our showrooms are open to everyone, and our design advisors welcome private renovation clients. The Spec Lab has professional facilities but serves both trade and private clients.</w:t>
      </w:r>
    </w:p>
    <w:p>
      <w:pPr>
        <w:pStyle w:val="BodyText"/>
      </w:pPr>
      <w:r>
        <w:rPr>
          <w:bCs/>
          <w:b/>
        </w:rPr>
        <w:t xml:space="preserve">Q726:</w:t>
      </w:r>
      <w:r>
        <w:t xml:space="preserve"> </w:t>
      </w:r>
      <w:r>
        <w:t xml:space="preserve">How does your customer service compare after the sale?</w:t>
      </w:r>
      <w:r>
        <w:t xml:space="preserve"> </w:t>
      </w:r>
      <w:r>
        <w:rPr>
          <w:bCs/>
          <w:b/>
        </w:rPr>
        <w:t xml:space="preserve">A:</w:t>
      </w:r>
      <w:r>
        <w:t xml:space="preserve"> </w:t>
      </w:r>
      <w:r>
        <w:t xml:space="preserve">We maintain ongoing relationships with our clients through the Collector’s Club, post-installation support, maintenance guidance, and future project assistance. Many clients return to us for subsequent renovations and refer friends and family.</w:t>
      </w:r>
    </w:p>
    <w:p>
      <w:pPr>
        <w:pStyle w:val="BodyText"/>
      </w:pPr>
      <w:r>
        <w:rPr>
          <w:bCs/>
          <w:b/>
        </w:rPr>
        <w:t xml:space="preserve">Q727:</w:t>
      </w:r>
      <w:r>
        <w:t xml:space="preserve"> </w:t>
      </w:r>
      <w:r>
        <w:t xml:space="preserve">Do you have a wider range than competitor retailers?</w:t>
      </w:r>
      <w:r>
        <w:t xml:space="preserve"> </w:t>
      </w:r>
      <w:r>
        <w:rPr>
          <w:bCs/>
          <w:b/>
        </w:rPr>
        <w:t xml:space="preserve">A:</w:t>
      </w:r>
      <w:r>
        <w:t xml:space="preserve"> </w:t>
      </w:r>
      <w:r>
        <w:t xml:space="preserve">While competitor retailers may have more SKUs in their total range, our range is curated for quality and design. We focus on premium, imported, and exclusive collections that you won’t find in the mass market, giving us greater depth in the high-end segment.</w:t>
      </w:r>
    </w:p>
    <w:p>
      <w:pPr>
        <w:pStyle w:val="BodyText"/>
      </w:pPr>
      <w:r>
        <w:rPr>
          <w:bCs/>
          <w:b/>
        </w:rPr>
        <w:t xml:space="preserve">Q728:</w:t>
      </w:r>
      <w:r>
        <w:t xml:space="preserve"> </w:t>
      </w:r>
      <w:r>
        <w:t xml:space="preserve">Why should I pay more for the same look I can get cheaper elsewhere?</w:t>
      </w:r>
      <w:r>
        <w:t xml:space="preserve"> </w:t>
      </w:r>
      <w:r>
        <w:rPr>
          <w:bCs/>
          <w:b/>
        </w:rPr>
        <w:t xml:space="preserve">A:</w:t>
      </w:r>
      <w:r>
        <w:t xml:space="preserve"> </w:t>
      </w:r>
      <w:r>
        <w:t xml:space="preserve">The</w:t>
      </w:r>
      <w:r>
        <w:t xml:space="preserve"> </w:t>
      </w:r>
      <w:r>
        <w:t xml:space="preserve">“</w:t>
      </w:r>
      <w:r>
        <w:t xml:space="preserve">same look</w:t>
      </w:r>
      <w:r>
        <w:t xml:space="preserve">”</w:t>
      </w:r>
      <w:r>
        <w:t xml:space="preserve"> </w:t>
      </w:r>
      <w:r>
        <w:t xml:space="preserve">often differs significantly in quality — rectification, print technology, glaze quality, and batch consistency all affect the final appearance. Premium tiles look better, install better, and maintain their appearance longer than cheaper alternatives.</w:t>
      </w:r>
    </w:p>
    <w:p>
      <w:pPr>
        <w:pStyle w:val="BodyText"/>
      </w:pPr>
      <w:r>
        <w:rPr>
          <w:bCs/>
          <w:b/>
        </w:rPr>
        <w:t xml:space="preserve">Q729:</w:t>
      </w:r>
      <w:r>
        <w:t xml:space="preserve"> </w:t>
      </w:r>
      <w:r>
        <w:t xml:space="preserve">Do you offer interest-free credit like some retailers?</w:t>
      </w:r>
      <w:r>
        <w:t xml:space="preserve"> </w:t>
      </w:r>
      <w:r>
        <w:rPr>
          <w:bCs/>
          <w:b/>
        </w:rPr>
        <w:t xml:space="preserve">A:</w:t>
      </w:r>
      <w:r>
        <w:t xml:space="preserve"> </w:t>
      </w:r>
      <w:r>
        <w:t xml:space="preserve">We don’t offer direct credit facilities. However, we provide detailed formal quotations that clients can use for home improvement loans or mortgage access facilities through their banks.</w:t>
      </w:r>
    </w:p>
    <w:p>
      <w:pPr>
        <w:pStyle w:val="BodyText"/>
      </w:pPr>
      <w:r>
        <w:rPr>
          <w:bCs/>
          <w:b/>
        </w:rPr>
        <w:t xml:space="preserve">Q730:</w:t>
      </w:r>
      <w:r>
        <w:t xml:space="preserve"> </w:t>
      </w:r>
      <w:r>
        <w:t xml:space="preserve">Can I get a better deal if I buy everything from Tiletoria?</w:t>
      </w:r>
      <w:r>
        <w:t xml:space="preserve"> </w:t>
      </w:r>
      <w:r>
        <w:rPr>
          <w:bCs/>
          <w:b/>
        </w:rPr>
        <w:t xml:space="preserve">A:</w:t>
      </w:r>
      <w:r>
        <w:t xml:space="preserve"> </w:t>
      </w:r>
      <w:r>
        <w:t xml:space="preserve">Yes, bundling your tile, flooring, adhesive, grout, and accessory purchases typically qualifies for better volume pricing. Your design advisor will create a comprehensive package with preferential pricing.</w:t>
      </w:r>
    </w:p>
    <w:p>
      <w:pPr>
        <w:pStyle w:val="BodyText"/>
      </w:pPr>
      <w:r>
        <w:rPr>
          <w:bCs/>
          <w:b/>
        </w:rPr>
        <w:t xml:space="preserve">Q732:</w:t>
      </w:r>
      <w:r>
        <w:t xml:space="preserve"> </w:t>
      </w:r>
      <w:r>
        <w:t xml:space="preserve">Do you have showrooms in the same areas as other tile retailers?</w:t>
      </w:r>
      <w:r>
        <w:t xml:space="preserve"> </w:t>
      </w:r>
      <w:r>
        <w:rPr>
          <w:bCs/>
          <w:b/>
        </w:rPr>
        <w:t xml:space="preserve">A:</w:t>
      </w:r>
      <w:r>
        <w:t xml:space="preserve"> </w:t>
      </w:r>
      <w:r>
        <w:t xml:space="preserve">We have showrooms in Johannesburg (Northriding + Spec Lab Sandton), Cape Town (Paarden Eiland), Cornubia, and Paarden Eiland — covering South Africa’s major renovation centres.</w:t>
      </w:r>
    </w:p>
    <w:p>
      <w:pPr>
        <w:pStyle w:val="BodyText"/>
      </w:pPr>
      <w:r>
        <w:rPr>
          <w:bCs/>
          <w:b/>
        </w:rPr>
        <w:t xml:space="preserve">Q733:</w:t>
      </w:r>
      <w:r>
        <w:t xml:space="preserve"> </w:t>
      </w:r>
      <w:r>
        <w:t xml:space="preserve">What is Tiletoria’s market position in South Africa?</w:t>
      </w:r>
      <w:r>
        <w:t xml:space="preserve"> </w:t>
      </w:r>
      <w:r>
        <w:rPr>
          <w:bCs/>
          <w:b/>
        </w:rPr>
        <w:t xml:space="preserve">A:</w:t>
      </w:r>
      <w:r>
        <w:t xml:space="preserve"> </w:t>
      </w:r>
      <w:r>
        <w:t xml:space="preserve">Tiletoria is one of South Africa’s largest tile distributors, with Invicta Holdings as our majority shareholder (75%). We occupy the premium-to-luxury segment, serving affluent consumers, trade professionals, and major corporate clients.</w:t>
      </w:r>
    </w:p>
    <w:p>
      <w:pPr>
        <w:pStyle w:val="BodyText"/>
      </w:pPr>
      <w:r>
        <w:rPr>
          <w:bCs/>
          <w:b/>
        </w:rPr>
        <w:t xml:space="preserve">Q734:</w:t>
      </w:r>
      <w:r>
        <w:t xml:space="preserve"> </w:t>
      </w:r>
      <w:r>
        <w:t xml:space="preserve">Do you offer a</w:t>
      </w:r>
      <w:r>
        <w:t xml:space="preserve"> </w:t>
      </w:r>
      <w:r>
        <w:t xml:space="preserve">“</w:t>
      </w:r>
      <w:r>
        <w:t xml:space="preserve">best price</w:t>
      </w:r>
      <w:r>
        <w:t xml:space="preserve">”</w:t>
      </w:r>
      <w:r>
        <w:t xml:space="preserve"> </w:t>
      </w:r>
      <w:r>
        <w:t xml:space="preserve">guarantee?</w:t>
      </w:r>
      <w:r>
        <w:t xml:space="preserve"> </w:t>
      </w:r>
      <w:r>
        <w:rPr>
          <w:bCs/>
          <w:b/>
        </w:rPr>
        <w:t xml:space="preserve">A:</w:t>
      </w:r>
      <w:r>
        <w:t xml:space="preserve"> </w:t>
      </w:r>
      <w:r>
        <w:t xml:space="preserve">We guarantee competitive pricing within the premium tile segment. For identical products, we’ll review comparable offers. Our value proposition encompasses quality, exclusivity, service, and design — not just price.</w:t>
      </w:r>
    </w:p>
    <w:p>
      <w:pPr>
        <w:pStyle w:val="BodyText"/>
      </w:pPr>
      <w:r>
        <w:rPr>
          <w:bCs/>
          <w:b/>
        </w:rPr>
        <w:t xml:space="preserve">Q735:</w:t>
      </w:r>
      <w:r>
        <w:t xml:space="preserve"> </w:t>
      </w:r>
      <w:r>
        <w:t xml:space="preserve">How do I justify the higher cost to my renovation partner?</w:t>
      </w:r>
      <w:r>
        <w:t xml:space="preserve"> </w:t>
      </w:r>
      <w:r>
        <w:rPr>
          <w:bCs/>
          <w:b/>
        </w:rPr>
        <w:t xml:space="preserve">A:</w:t>
      </w:r>
      <w:r>
        <w:t xml:space="preserve"> </w:t>
      </w:r>
      <w:r>
        <w:t xml:space="preserve">Frame it as an investment in quality, exclusivity, and long-term value. Premium tiles add property value, won’t need replacing, and deliver the aesthetic that justifies the overall renovation spend. The 20-40% tile premium is a small portion of the total renovation budget.</w:t>
      </w:r>
    </w:p>
    <w:p>
      <w:pPr>
        <w:pStyle w:val="BodyText"/>
      </w:pPr>
      <w:r>
        <w:rPr>
          <w:bCs/>
          <w:b/>
        </w:rPr>
        <w:t xml:space="preserve">Q736:</w:t>
      </w:r>
      <w:r>
        <w:t xml:space="preserve"> </w:t>
      </w:r>
      <w:r>
        <w:t xml:space="preserve">Can I see the difference between your tiles and cheaper alternatives side by side?</w:t>
      </w:r>
      <w:r>
        <w:t xml:space="preserve"> </w:t>
      </w:r>
      <w:r>
        <w:rPr>
          <w:bCs/>
          <w:b/>
        </w:rPr>
        <w:t xml:space="preserve">A:</w:t>
      </w:r>
      <w:r>
        <w:t xml:space="preserve"> </w:t>
      </w:r>
      <w:r>
        <w:t xml:space="preserve">Yes, our showrooms display premium and standard options side by side. The difference in rectification, print quality, texture, and overall refinement becomes immediately apparent when you see them together.</w:t>
      </w:r>
    </w:p>
    <w:p>
      <w:pPr>
        <w:pStyle w:val="BodyText"/>
      </w:pPr>
      <w:r>
        <w:rPr>
          <w:bCs/>
          <w:b/>
        </w:rPr>
        <w:t xml:space="preserve">Q737:</w:t>
      </w:r>
      <w:r>
        <w:t xml:space="preserve"> </w:t>
      </w:r>
      <w:r>
        <w:t xml:space="preserve">Do you have corporate clients that validate your quality?</w:t>
      </w:r>
      <w:r>
        <w:t xml:space="preserve"> </w:t>
      </w:r>
      <w:r>
        <w:rPr>
          <w:bCs/>
          <w:b/>
        </w:rPr>
        <w:t xml:space="preserve">A:</w:t>
      </w:r>
      <w:r>
        <w:t xml:space="preserve"> </w:t>
      </w:r>
      <w:r>
        <w:t xml:space="preserve">Yes, our corporate clients include major national retailers, major national retailers, major national retailers, major national banks, major national banks, major restaurant chains, major national retailers, major retail groups, major automotive brands, major automotive brands, and major homeware retailers. These brands choose Tiletoria for quality, reliability, and professional service.</w:t>
      </w:r>
    </w:p>
    <w:p>
      <w:pPr>
        <w:pStyle w:val="BodyText"/>
      </w:pPr>
      <w:r>
        <w:rPr>
          <w:bCs/>
          <w:b/>
        </w:rPr>
        <w:t xml:space="preserve">Q738:</w:t>
      </w:r>
      <w:r>
        <w:t xml:space="preserve"> </w:t>
      </w:r>
      <w:r>
        <w:t xml:space="preserve">How does your returns policy compare to other retailers?</w:t>
      </w:r>
      <w:r>
        <w:t xml:space="preserve"> </w:t>
      </w:r>
      <w:r>
        <w:rPr>
          <w:bCs/>
          <w:b/>
        </w:rPr>
        <w:t xml:space="preserve">A:</w:t>
      </w:r>
      <w:r>
        <w:t xml:space="preserve"> </w:t>
      </w:r>
      <w:r>
        <w:t xml:space="preserve">Our returns policy is standard for the industry — uninstalled, original packaging, within 30 days. Where we differ is in our willingness to work with clients to resolve issues and find solutions that maintain the relationship.</w:t>
      </w:r>
    </w:p>
    <w:p>
      <w:pPr>
        <w:pStyle w:val="BodyText"/>
      </w:pPr>
      <w:r>
        <w:rPr>
          <w:bCs/>
          <w:b/>
        </w:rPr>
        <w:t xml:space="preserve">Q739:</w:t>
      </w:r>
      <w:r>
        <w:t xml:space="preserve"> </w:t>
      </w:r>
      <w:r>
        <w:t xml:space="preserve">What percentage of your clients are repeat customers or referrals?</w:t>
      </w:r>
      <w:r>
        <w:t xml:space="preserve"> </w:t>
      </w:r>
      <w:r>
        <w:rPr>
          <w:bCs/>
          <w:b/>
        </w:rPr>
        <w:t xml:space="preserve">A:</w:t>
      </w:r>
      <w:r>
        <w:t xml:space="preserve"> </w:t>
      </w:r>
      <w:r>
        <w:t xml:space="preserve">A significant portion of our private renovation clients are repeat customers or referrals from satisfied clients, designers, and architects. This speaks to the quality of our products and the strength of our relationships.</w:t>
      </w:r>
    </w:p>
    <w:p>
      <w:pPr>
        <w:pStyle w:val="BodyText"/>
      </w:pPr>
      <w:r>
        <w:rPr>
          <w:bCs/>
          <w:b/>
        </w:rPr>
        <w:t xml:space="preserve">Q740:</w:t>
      </w:r>
      <w:r>
        <w:t xml:space="preserve"> </w:t>
      </w:r>
      <w:r>
        <w:t xml:space="preserve">Do you have clearance sections with discounts comparable to other retailers?</w:t>
      </w:r>
      <w:r>
        <w:t xml:space="preserve"> </w:t>
      </w:r>
      <w:r>
        <w:rPr>
          <w:bCs/>
          <w:b/>
        </w:rPr>
        <w:t xml:space="preserve">A:</w:t>
      </w:r>
      <w:r>
        <w:t xml:space="preserve"> </w:t>
      </w:r>
      <w:r>
        <w:t xml:space="preserve">We offer end-of-range promotions, but our clearance stock tends to be premium products at genuinely reduced prices rather than low-quality stock being liquidated. Collector’s Club members receive first notification.</w:t>
      </w:r>
    </w:p>
    <w:bookmarkEnd w:id="63"/>
    <w:bookmarkStart w:id="64" w:name="category-13-sanware-bathroom-fixtures"/>
    <w:p>
      <w:pPr>
        <w:pStyle w:val="Heading2"/>
      </w:pPr>
      <w:r>
        <w:t xml:space="preserve">Category 13: Sanware &amp; Bathroom Fixtures</w:t>
      </w:r>
    </w:p>
    <w:p>
      <w:pPr>
        <w:pStyle w:val="FirstParagraph"/>
      </w:pPr>
      <w:r>
        <w:rPr>
          <w:bCs/>
          <w:b/>
        </w:rPr>
        <w:t xml:space="preserve">Q741:</w:t>
      </w:r>
      <w:r>
        <w:t xml:space="preserve"> </w:t>
      </w:r>
      <w:r>
        <w:t xml:space="preserve">Do you sell bathroom fixtures and tapware?</w:t>
      </w:r>
      <w:r>
        <w:t xml:space="preserve"> </w:t>
      </w:r>
      <w:r>
        <w:rPr>
          <w:bCs/>
          <w:b/>
        </w:rPr>
        <w:t xml:space="preserve">A:</w:t>
      </w:r>
      <w:r>
        <w:t xml:space="preserve"> </w:t>
      </w:r>
      <w:r>
        <w:t xml:space="preserve">Yes, Tiletoria stocks a comprehensive range of sanware including toilets, basins, baths, showers, and tapware from leading brands including our premium tapware range, our tapware range, our tapware range, and our tapware range. We can coordinate your fixture selection with your tile choices.</w:t>
      </w:r>
    </w:p>
    <w:p>
      <w:pPr>
        <w:pStyle w:val="BodyText"/>
      </w:pPr>
      <w:r>
        <w:rPr>
          <w:bCs/>
          <w:b/>
        </w:rPr>
        <w:t xml:space="preserve">Q742:</w:t>
      </w:r>
      <w:r>
        <w:t xml:space="preserve"> </w:t>
      </w:r>
      <w:r>
        <w:t xml:space="preserve">What our premium tapware range products do you stock?</w:t>
      </w:r>
      <w:r>
        <w:t xml:space="preserve"> </w:t>
      </w:r>
      <w:r>
        <w:rPr>
          <w:bCs/>
          <w:b/>
        </w:rPr>
        <w:t xml:space="preserve">A:</w:t>
      </w:r>
      <w:r>
        <w:t xml:space="preserve"> </w:t>
      </w:r>
      <w:r>
        <w:t xml:space="preserve">We stock our premium tapware range’s premium range of mixers, showers, and bathroom accessories. our premium tapware range is renowned for German engineering, exceptional quality, and innovative technologies like SilkMove and StarLight chrome finishes.</w:t>
      </w:r>
    </w:p>
    <w:p>
      <w:pPr>
        <w:pStyle w:val="BodyText"/>
      </w:pPr>
      <w:r>
        <w:rPr>
          <w:bCs/>
          <w:b/>
        </w:rPr>
        <w:t xml:space="preserve">Q743:</w:t>
      </w:r>
      <w:r>
        <w:t xml:space="preserve"> </w:t>
      </w:r>
      <w:r>
        <w:t xml:space="preserve">What is our tapware range and how does it compare to other brands?</w:t>
      </w:r>
      <w:r>
        <w:t xml:space="preserve"> </w:t>
      </w:r>
      <w:r>
        <w:rPr>
          <w:bCs/>
          <w:b/>
        </w:rPr>
        <w:t xml:space="preserve">A:</w:t>
      </w:r>
      <w:r>
        <w:t xml:space="preserve"> </w:t>
      </w:r>
      <w:r>
        <w:t xml:space="preserve">our tapware range is a quality sanware brand offering contemporary designs at competitive prices. It provides excellent value for discerning renovators who want modern aesthetics without the premium price tag of European brands.</w:t>
      </w:r>
    </w:p>
    <w:p>
      <w:pPr>
        <w:pStyle w:val="BodyText"/>
      </w:pPr>
      <w:r>
        <w:rPr>
          <w:bCs/>
          <w:b/>
        </w:rPr>
        <w:t xml:space="preserve">Q744:</w:t>
      </w:r>
      <w:r>
        <w:t xml:space="preserve"> </w:t>
      </w:r>
      <w:r>
        <w:t xml:space="preserve">Do you stock freestanding baths?</w:t>
      </w:r>
      <w:r>
        <w:t xml:space="preserve"> </w:t>
      </w:r>
      <w:r>
        <w:rPr>
          <w:bCs/>
          <w:b/>
        </w:rPr>
        <w:t xml:space="preserve">A:</w:t>
      </w:r>
      <w:r>
        <w:t xml:space="preserve"> </w:t>
      </w:r>
      <w:r>
        <w:t xml:space="preserve">Yes, we offer a range of freestanding baths in various styles — modern sculptural designs, traditional clawfoot, and minimalist rectangular forms. Materials include acrylic and stone composite options.</w:t>
      </w:r>
    </w:p>
    <w:p>
      <w:pPr>
        <w:pStyle w:val="BodyText"/>
      </w:pPr>
      <w:r>
        <w:rPr>
          <w:bCs/>
          <w:b/>
        </w:rPr>
        <w:t xml:space="preserve">Q745:</w:t>
      </w:r>
      <w:r>
        <w:t xml:space="preserve"> </w:t>
      </w:r>
      <w:r>
        <w:t xml:space="preserve">Can I coordinate my tapware finish with my tile trim?</w:t>
      </w:r>
      <w:r>
        <w:t xml:space="preserve"> </w:t>
      </w:r>
      <w:r>
        <w:rPr>
          <w:bCs/>
          <w:b/>
        </w:rPr>
        <w:t xml:space="preserve">A:</w:t>
      </w:r>
      <w:r>
        <w:t xml:space="preserve"> </w:t>
      </w:r>
      <w:r>
        <w:t xml:space="preserve">Absolutely. We recommend selecting your tapware finish (chrome, brushed brass, matte black, brushed nickel) and then choosing matching or complementary tile trim profiles for a cohesive design.</w:t>
      </w:r>
    </w:p>
    <w:p>
      <w:pPr>
        <w:pStyle w:val="BodyText"/>
      </w:pPr>
      <w:r>
        <w:rPr>
          <w:bCs/>
          <w:b/>
        </w:rPr>
        <w:t xml:space="preserve">Q746:</w:t>
      </w:r>
      <w:r>
        <w:t xml:space="preserve"> </w:t>
      </w:r>
      <w:r>
        <w:t xml:space="preserve">What toilet options do you offer?</w:t>
      </w:r>
      <w:r>
        <w:t xml:space="preserve"> </w:t>
      </w:r>
      <w:r>
        <w:rPr>
          <w:bCs/>
          <w:b/>
        </w:rPr>
        <w:t xml:space="preserve">A:</w:t>
      </w:r>
      <w:r>
        <w:t xml:space="preserve"> </w:t>
      </w:r>
      <w:r>
        <w:t xml:space="preserve">We offer close-coupled toilets, back-to-wall toilets, wall-hung toilets with concealed cisterns, and rimless designs for enhanced hygiene. Our range spans from quality entry-level to premium European designs.</w:t>
      </w:r>
    </w:p>
    <w:p>
      <w:pPr>
        <w:pStyle w:val="BodyText"/>
      </w:pPr>
      <w:r>
        <w:rPr>
          <w:bCs/>
          <w:b/>
        </w:rPr>
        <w:t xml:space="preserve">Q747:</w:t>
      </w:r>
      <w:r>
        <w:t xml:space="preserve"> </w:t>
      </w:r>
      <w:r>
        <w:t xml:space="preserve">Do you sell bathroom basins?</w:t>
      </w:r>
      <w:r>
        <w:t xml:space="preserve"> </w:t>
      </w:r>
      <w:r>
        <w:rPr>
          <w:bCs/>
          <w:b/>
        </w:rPr>
        <w:t xml:space="preserve">A:</w:t>
      </w:r>
      <w:r>
        <w:t xml:space="preserve"> </w:t>
      </w:r>
      <w:r>
        <w:t xml:space="preserve">Yes, we stock a variety of basins including countertop vessel basins, under-counter basins, inset basins, and wall-hung basins in various shapes, sizes, and materials to suit every bathroom style.</w:t>
      </w:r>
    </w:p>
    <w:p>
      <w:pPr>
        <w:pStyle w:val="BodyText"/>
      </w:pPr>
      <w:r>
        <w:rPr>
          <w:bCs/>
          <w:b/>
        </w:rPr>
        <w:t xml:space="preserve">Q748:</w:t>
      </w:r>
      <w:r>
        <w:t xml:space="preserve"> </w:t>
      </w:r>
      <w:r>
        <w:t xml:space="preserve">What is the difference between wall-hung and floor-standing toilets?</w:t>
      </w:r>
      <w:r>
        <w:t xml:space="preserve"> </w:t>
      </w:r>
      <w:r>
        <w:rPr>
          <w:bCs/>
          <w:b/>
        </w:rPr>
        <w:t xml:space="preserve">A:</w:t>
      </w:r>
      <w:r>
        <w:t xml:space="preserve"> </w:t>
      </w:r>
      <w:r>
        <w:t xml:space="preserve">Wall-hung toilets have the cistern concealed in the wall, with the bowl suspended above the floor. They create a sleek, modern look and make floor cleaning easier. Floor-standing toilets are the traditional style with a visible cistern.</w:t>
      </w:r>
    </w:p>
    <w:p>
      <w:pPr>
        <w:pStyle w:val="BodyText"/>
      </w:pPr>
      <w:r>
        <w:rPr>
          <w:bCs/>
          <w:b/>
        </w:rPr>
        <w:t xml:space="preserve">Q749:</w:t>
      </w:r>
      <w:r>
        <w:t xml:space="preserve"> </w:t>
      </w:r>
      <w:r>
        <w:t xml:space="preserve">Do you stock frameless shower screens?</w:t>
      </w:r>
      <w:r>
        <w:t xml:space="preserve"> </w:t>
      </w:r>
      <w:r>
        <w:rPr>
          <w:bCs/>
          <w:b/>
        </w:rPr>
        <w:t xml:space="preserve">A:</w:t>
      </w:r>
      <w:r>
        <w:t xml:space="preserve"> </w:t>
      </w:r>
      <w:r>
        <w:t xml:space="preserve">Yes, we offer frameless and semi-frameless shower screens that complement modern tiled showers beautifully. Frameless glass allows your feature tiles to be fully visible and creates a spacious, luxury feel.</w:t>
      </w:r>
    </w:p>
    <w:p>
      <w:pPr>
        <w:pStyle w:val="BodyText"/>
      </w:pPr>
      <w:r>
        <w:rPr>
          <w:bCs/>
          <w:b/>
        </w:rPr>
        <w:t xml:space="preserve">Q750:</w:t>
      </w:r>
      <w:r>
        <w:t xml:space="preserve"> </w:t>
      </w:r>
      <w:r>
        <w:t xml:space="preserve">Can you recommend tapware that works with stone-look tiles?</w:t>
      </w:r>
      <w:r>
        <w:t xml:space="preserve"> </w:t>
      </w:r>
      <w:r>
        <w:rPr>
          <w:bCs/>
          <w:b/>
        </w:rPr>
        <w:t xml:space="preserve">A:</w:t>
      </w:r>
      <w:r>
        <w:t xml:space="preserve"> </w:t>
      </w:r>
      <w:r>
        <w:t xml:space="preserve">Stone-look tiles pair beautifully with matte black tapware for contrast, brushed brass for warmth, or chrome for a classic look. Our advisors can show you tapware samples against your selected tiles.</w:t>
      </w:r>
    </w:p>
    <w:p>
      <w:pPr>
        <w:pStyle w:val="BodyText"/>
      </w:pPr>
      <w:r>
        <w:rPr>
          <w:bCs/>
          <w:b/>
        </w:rPr>
        <w:t xml:space="preserve">Q751:</w:t>
      </w:r>
      <w:r>
        <w:t xml:space="preserve"> </w:t>
      </w:r>
      <w:r>
        <w:t xml:space="preserve">Do you sell bath and basin mixers?</w:t>
      </w:r>
      <w:r>
        <w:t xml:space="preserve"> </w:t>
      </w:r>
      <w:r>
        <w:rPr>
          <w:bCs/>
          <w:b/>
        </w:rPr>
        <w:t xml:space="preserve">A:</w:t>
      </w:r>
      <w:r>
        <w:t xml:space="preserve"> </w:t>
      </w:r>
      <w:r>
        <w:t xml:space="preserve">Yes, we stock a full range of mixers including basin mixers, bath mixers, bath/shower mixers, and concealed shower mixers. Available in various heights, styles, and finishes to suit your design.</w:t>
      </w:r>
    </w:p>
    <w:p>
      <w:pPr>
        <w:pStyle w:val="BodyText"/>
      </w:pPr>
      <w:r>
        <w:rPr>
          <w:bCs/>
          <w:b/>
        </w:rPr>
        <w:t xml:space="preserve">Q752:</w:t>
      </w:r>
      <w:r>
        <w:t xml:space="preserve"> </w:t>
      </w:r>
      <w:r>
        <w:t xml:space="preserve">What shower systems do you offer?</w:t>
      </w:r>
      <w:r>
        <w:t xml:space="preserve"> </w:t>
      </w:r>
      <w:r>
        <w:rPr>
          <w:bCs/>
          <w:b/>
        </w:rPr>
        <w:t xml:space="preserve">A:</w:t>
      </w:r>
      <w:r>
        <w:t xml:space="preserve"> </w:t>
      </w:r>
      <w:r>
        <w:t xml:space="preserve">Our shower range includes overhead rain showers, hand showers, shower columns, thermostatic mixers, and complete shower systems. We offer both exposed and concealed installation options.</w:t>
      </w:r>
    </w:p>
    <w:p>
      <w:pPr>
        <w:pStyle w:val="BodyText"/>
      </w:pPr>
      <w:r>
        <w:rPr>
          <w:bCs/>
          <w:b/>
        </w:rPr>
        <w:t xml:space="preserve">Q753:</w:t>
      </w:r>
      <w:r>
        <w:t xml:space="preserve"> </w:t>
      </w:r>
      <w:r>
        <w:t xml:space="preserve">Do you have bidet toilets or bidet spray attachments?</w:t>
      </w:r>
      <w:r>
        <w:t xml:space="preserve"> </w:t>
      </w:r>
      <w:r>
        <w:rPr>
          <w:bCs/>
          <w:b/>
        </w:rPr>
        <w:t xml:space="preserve">A:</w:t>
      </w:r>
      <w:r>
        <w:t xml:space="preserve"> </w:t>
      </w:r>
      <w:r>
        <w:t xml:space="preserve">Yes, we offer both integrated bidet toilets (smart toilets) and handheld bidet spray attachments (health faucets). These are increasingly popular for enhanced hygiene and comfort.</w:t>
      </w:r>
    </w:p>
    <w:p>
      <w:pPr>
        <w:pStyle w:val="BodyText"/>
      </w:pPr>
      <w:r>
        <w:rPr>
          <w:bCs/>
          <w:b/>
        </w:rPr>
        <w:t xml:space="preserve">Q754:</w:t>
      </w:r>
      <w:r>
        <w:t xml:space="preserve"> </w:t>
      </w:r>
      <w:r>
        <w:t xml:space="preserve">Can I see sanware displayed with tiles in your showroom?</w:t>
      </w:r>
      <w:r>
        <w:t xml:space="preserve"> </w:t>
      </w:r>
      <w:r>
        <w:rPr>
          <w:bCs/>
          <w:b/>
        </w:rPr>
        <w:t xml:space="preserve">A:</w:t>
      </w:r>
      <w:r>
        <w:t xml:space="preserve"> </w:t>
      </w:r>
      <w:r>
        <w:t xml:space="preserve">Yes, our showrooms feature realistic bathroom displays where sanware is installed with tiles, allowing you to see how fixtures and tiles work together in a complete bathroom setting.</w:t>
      </w:r>
    </w:p>
    <w:p>
      <w:pPr>
        <w:pStyle w:val="BodyText"/>
      </w:pPr>
      <w:r>
        <w:rPr>
          <w:bCs/>
          <w:b/>
        </w:rPr>
        <w:t xml:space="preserve">Q755:</w:t>
      </w:r>
      <w:r>
        <w:t xml:space="preserve"> </w:t>
      </w:r>
      <w:r>
        <w:t xml:space="preserve">Do you offer bathroom accessories like towel rails and soap dishes?</w:t>
      </w:r>
      <w:r>
        <w:t xml:space="preserve"> </w:t>
      </w:r>
      <w:r>
        <w:rPr>
          <w:bCs/>
          <w:b/>
        </w:rPr>
        <w:t xml:space="preserve">A:</w:t>
      </w:r>
      <w:r>
        <w:t xml:space="preserve"> </w:t>
      </w:r>
      <w:r>
        <w:t xml:space="preserve">Yes, we stock a range of bathroom accessories including towel rails, rings and heated towel rails, soap dishes, toilet roll holders, and robe hooks in coordinating finishes.</w:t>
      </w:r>
    </w:p>
    <w:p>
      <w:pPr>
        <w:pStyle w:val="BodyText"/>
      </w:pPr>
      <w:r>
        <w:rPr>
          <w:bCs/>
          <w:b/>
        </w:rPr>
        <w:t xml:space="preserve">Q756:</w:t>
      </w:r>
      <w:r>
        <w:t xml:space="preserve"> </w:t>
      </w:r>
      <w:r>
        <w:t xml:space="preserve">What is the warranty on your sanware products?</w:t>
      </w:r>
      <w:r>
        <w:t xml:space="preserve"> </w:t>
      </w:r>
      <w:r>
        <w:rPr>
          <w:bCs/>
          <w:b/>
        </w:rPr>
        <w:t xml:space="preserve">A:</w:t>
      </w:r>
      <w:r>
        <w:t xml:space="preserve"> </w:t>
      </w:r>
      <w:r>
        <w:t xml:space="preserve">Warranty periods vary by brand: our premium tapware range typically offers 5-year warranties on mechanical parts and 2 years on finishes. our tapware range, our tapware range, and our tapware range offer 2-5 year warranties depending on the product. Full warranty details are provided with purchase.</w:t>
      </w:r>
    </w:p>
    <w:p>
      <w:pPr>
        <w:pStyle w:val="BodyText"/>
      </w:pPr>
      <w:r>
        <w:rPr>
          <w:bCs/>
          <w:b/>
        </w:rPr>
        <w:t xml:space="preserve">Q757:</w:t>
      </w:r>
      <w:r>
        <w:t xml:space="preserve"> </w:t>
      </w:r>
      <w:r>
        <w:t xml:space="preserve">Do you have matching accessory sets in different finishes?</w:t>
      </w:r>
      <w:r>
        <w:t xml:space="preserve"> </w:t>
      </w:r>
      <w:r>
        <w:rPr>
          <w:bCs/>
          <w:b/>
        </w:rPr>
        <w:t xml:space="preserve">A:</w:t>
      </w:r>
      <w:r>
        <w:t xml:space="preserve"> </w:t>
      </w:r>
      <w:r>
        <w:t xml:space="preserve">Yes, we offer coordinated accessory sets in chrome, brushed brass, matte black, brushed nickel, and gunmetal finishes. Matching all accessories in the same finish creates a cohesive, designer look.</w:t>
      </w:r>
    </w:p>
    <w:p>
      <w:pPr>
        <w:pStyle w:val="BodyText"/>
      </w:pPr>
      <w:r>
        <w:rPr>
          <w:bCs/>
          <w:b/>
        </w:rPr>
        <w:t xml:space="preserve">Q758:</w:t>
      </w:r>
      <w:r>
        <w:t xml:space="preserve"> </w:t>
      </w:r>
      <w:r>
        <w:t xml:space="preserve">Can I order sanware that is not in stock?</w:t>
      </w:r>
      <w:r>
        <w:t xml:space="preserve"> </w:t>
      </w:r>
      <w:r>
        <w:rPr>
          <w:bCs/>
          <w:b/>
        </w:rPr>
        <w:t xml:space="preserve">A:</w:t>
      </w:r>
      <w:r>
        <w:t xml:space="preserve"> </w:t>
      </w:r>
      <w:r>
        <w:t xml:space="preserve">Yes, we can special-order items from our supplier catalogues. Lead times vary by brand — typically 2-8 weeks for European imports. A deposit is required for special orders.</w:t>
      </w:r>
    </w:p>
    <w:p>
      <w:pPr>
        <w:pStyle w:val="BodyText"/>
      </w:pPr>
      <w:r>
        <w:rPr>
          <w:bCs/>
          <w:b/>
        </w:rPr>
        <w:t xml:space="preserve">Q759:</w:t>
      </w:r>
      <w:r>
        <w:t xml:space="preserve"> </w:t>
      </w:r>
      <w:r>
        <w:t xml:space="preserve">Do you sell kitchen sink mixers?</w:t>
      </w:r>
      <w:r>
        <w:t xml:space="preserve"> </w:t>
      </w:r>
      <w:r>
        <w:rPr>
          <w:bCs/>
          <w:b/>
        </w:rPr>
        <w:t xml:space="preserve">A:</w:t>
      </w:r>
      <w:r>
        <w:t xml:space="preserve"> </w:t>
      </w:r>
      <w:r>
        <w:t xml:space="preserve">Yes, we stock kitchen sink mixers including pull-out spray mixers, filtered water taps, boiling water taps, and standard swivel spout designs from our premium tapware range and other leading brands.</w:t>
      </w:r>
    </w:p>
    <w:p>
      <w:pPr>
        <w:pStyle w:val="BodyText"/>
      </w:pPr>
      <w:r>
        <w:rPr>
          <w:bCs/>
          <w:b/>
        </w:rPr>
        <w:t xml:space="preserve">Q760:</w:t>
      </w:r>
      <w:r>
        <w:t xml:space="preserve"> </w:t>
      </w:r>
      <w:r>
        <w:t xml:space="preserve">What is the price range for our premium tapware range bathroom mixers?</w:t>
      </w:r>
      <w:r>
        <w:t xml:space="preserve"> </w:t>
      </w:r>
      <w:r>
        <w:rPr>
          <w:bCs/>
          <w:b/>
        </w:rPr>
        <w:t xml:space="preserve">A:</w:t>
      </w:r>
      <w:r>
        <w:t xml:space="preserve"> </w:t>
      </w:r>
      <w:r>
        <w:t xml:space="preserve">our premium tapware range bathroom mixers range from approximately R2,500 for entry-level designs to R15,000+ for premium collections with advanced technologies. The investment reflects German engineering quality and long-term reliability.</w:t>
      </w:r>
    </w:p>
    <w:p>
      <w:pPr>
        <w:pStyle w:val="BodyText"/>
      </w:pPr>
      <w:r>
        <w:rPr>
          <w:bCs/>
          <w:b/>
        </w:rPr>
        <w:t xml:space="preserve">Q761:</w:t>
      </w:r>
      <w:r>
        <w:t xml:space="preserve"> </w:t>
      </w:r>
      <w:r>
        <w:t xml:space="preserve">Do you offer package deals on complete bathroom fixtures?</w:t>
      </w:r>
      <w:r>
        <w:t xml:space="preserve"> </w:t>
      </w:r>
      <w:r>
        <w:rPr>
          <w:bCs/>
          <w:b/>
        </w:rPr>
        <w:t xml:space="preserve">A:</w:t>
      </w:r>
      <w:r>
        <w:t xml:space="preserve"> </w:t>
      </w:r>
      <w:r>
        <w:t xml:space="preserve">Yes, we can create bathroom fixture packages bundling toilet, basin, bath, shower, and tapware at preferential pricing. This ensures all fixtures coordinate in style and finish.</w:t>
      </w:r>
    </w:p>
    <w:p>
      <w:pPr>
        <w:pStyle w:val="BodyText"/>
      </w:pPr>
      <w:r>
        <w:rPr>
          <w:bCs/>
          <w:b/>
        </w:rPr>
        <w:t xml:space="preserve">Q762:</w:t>
      </w:r>
      <w:r>
        <w:t xml:space="preserve"> </w:t>
      </w:r>
      <w:r>
        <w:t xml:space="preserve">What is a thermostatic shower mixer and do I need one?</w:t>
      </w:r>
      <w:r>
        <w:t xml:space="preserve"> </w:t>
      </w:r>
      <w:r>
        <w:rPr>
          <w:bCs/>
          <w:b/>
        </w:rPr>
        <w:t xml:space="preserve">A:</w:t>
      </w:r>
      <w:r>
        <w:t xml:space="preserve"> </w:t>
      </w:r>
      <w:r>
        <w:t xml:space="preserve">A thermostatic mixer maintains constant water temperature regardless of pressure fluctuations, preventing scalding. It’s a worthwhile safety and comfort investment, especially for families with children or elderly members.</w:t>
      </w:r>
    </w:p>
    <w:p>
      <w:pPr>
        <w:pStyle w:val="BodyText"/>
      </w:pPr>
      <w:r>
        <w:rPr>
          <w:bCs/>
          <w:b/>
        </w:rPr>
        <w:t xml:space="preserve">Q763:</w:t>
      </w:r>
      <w:r>
        <w:t xml:space="preserve"> </w:t>
      </w:r>
      <w:r>
        <w:t xml:space="preserve">Do you have bathroom furniture like vanity units?</w:t>
      </w:r>
      <w:r>
        <w:t xml:space="preserve"> </w:t>
      </w:r>
      <w:r>
        <w:rPr>
          <w:bCs/>
          <w:b/>
        </w:rPr>
        <w:t xml:space="preserve">A:</w:t>
      </w:r>
      <w:r>
        <w:t xml:space="preserve"> </w:t>
      </w:r>
      <w:r>
        <w:t xml:space="preserve">Yes, we offer vanity units in various styles, sizes, and finishes. These include wall-hung and floor-standing options with integrated basins or countertop basin compatibility.</w:t>
      </w:r>
    </w:p>
    <w:p>
      <w:pPr>
        <w:pStyle w:val="BodyText"/>
      </w:pPr>
      <w:r>
        <w:rPr>
          <w:bCs/>
          <w:b/>
        </w:rPr>
        <w:t xml:space="preserve">Q764:</w:t>
      </w:r>
      <w:r>
        <w:t xml:space="preserve"> </w:t>
      </w:r>
      <w:r>
        <w:t xml:space="preserve">Can you recommend water-saving fixtures?</w:t>
      </w:r>
      <w:r>
        <w:t xml:space="preserve"> </w:t>
      </w:r>
      <w:r>
        <w:rPr>
          <w:bCs/>
          <w:b/>
        </w:rPr>
        <w:t xml:space="preserve">A:</w:t>
      </w:r>
      <w:r>
        <w:t xml:space="preserve"> </w:t>
      </w:r>
      <w:r>
        <w:t xml:space="preserve">Yes, all our modern fixtures include water-saving technology. Look for WELS-rated products, aerated tapware, and dual-flush toilets. our premium tapware range’s EcoJoy technology reduces water consumption by up to 50% without compromising performance.</w:t>
      </w:r>
    </w:p>
    <w:p>
      <w:pPr>
        <w:pStyle w:val="BodyText"/>
      </w:pPr>
      <w:r>
        <w:rPr>
          <w:bCs/>
          <w:b/>
        </w:rPr>
        <w:t xml:space="preserve">Q765:</w:t>
      </w:r>
      <w:r>
        <w:t xml:space="preserve"> </w:t>
      </w:r>
      <w:r>
        <w:t xml:space="preserve">Do you sell bath spouts and overflows?</w:t>
      </w:r>
      <w:r>
        <w:t xml:space="preserve"> </w:t>
      </w:r>
      <w:r>
        <w:rPr>
          <w:bCs/>
          <w:b/>
        </w:rPr>
        <w:t xml:space="preserve">A:</w:t>
      </w:r>
      <w:r>
        <w:t xml:space="preserve"> </w:t>
      </w:r>
      <w:r>
        <w:t xml:space="preserve">Yes, we stock bath spouts in various styles — wall-mounted, deck-mounted, freestanding filler spouts — as well as bath overflows and wastes in coordinating finishes.</w:t>
      </w:r>
    </w:p>
    <w:p>
      <w:pPr>
        <w:pStyle w:val="BodyText"/>
      </w:pPr>
      <w:r>
        <w:rPr>
          <w:bCs/>
          <w:b/>
        </w:rPr>
        <w:t xml:space="preserve">Q766:</w:t>
      </w:r>
      <w:r>
        <w:t xml:space="preserve"> </w:t>
      </w:r>
      <w:r>
        <w:t xml:space="preserve">What basin shapes work best with different bathroom styles?</w:t>
      </w:r>
      <w:r>
        <w:t xml:space="preserve"> </w:t>
      </w:r>
      <w:r>
        <w:rPr>
          <w:bCs/>
          <w:b/>
        </w:rPr>
        <w:t xml:space="preserve">A:</w:t>
      </w:r>
      <w:r>
        <w:t xml:space="preserve"> </w:t>
      </w:r>
      <w:r>
        <w:t xml:space="preserve">Round basins suit soft, organic, and traditional bathrooms. Rectangular and square basins suit contemporary and minimalist spaces. Vessel basins make a statement on any countertop. Our advisors can recommend shapes for your style.</w:t>
      </w:r>
    </w:p>
    <w:p>
      <w:pPr>
        <w:pStyle w:val="BodyText"/>
      </w:pPr>
      <w:r>
        <w:rPr>
          <w:bCs/>
          <w:b/>
        </w:rPr>
        <w:t xml:space="preserve">Q767:</w:t>
      </w:r>
      <w:r>
        <w:t xml:space="preserve"> </w:t>
      </w:r>
      <w:r>
        <w:t xml:space="preserve">Do you have bathroom fixtures suitable for disabled access?</w:t>
      </w:r>
      <w:r>
        <w:t xml:space="preserve"> </w:t>
      </w:r>
      <w:r>
        <w:rPr>
          <w:bCs/>
          <w:b/>
        </w:rPr>
        <w:t xml:space="preserve">A:</w:t>
      </w:r>
      <w:r>
        <w:t xml:space="preserve"> </w:t>
      </w:r>
      <w:r>
        <w:t xml:space="preserve">Yes, we offer accessible fixtures including raised-height toilets, lever-action mixers, grab rails, walk-in baths, and thermostatic controls. We can specify a complete accessible bathroom package.</w:t>
      </w:r>
    </w:p>
    <w:p>
      <w:pPr>
        <w:pStyle w:val="BodyText"/>
      </w:pPr>
      <w:r>
        <w:rPr>
          <w:bCs/>
          <w:b/>
        </w:rPr>
        <w:t xml:space="preserve">Q768:</w:t>
      </w:r>
      <w:r>
        <w:t xml:space="preserve"> </w:t>
      </w:r>
      <w:r>
        <w:t xml:space="preserve">Can I return sanware if it doesn’t fit my design?</w:t>
      </w:r>
      <w:r>
        <w:t xml:space="preserve"> </w:t>
      </w:r>
      <w:r>
        <w:rPr>
          <w:bCs/>
          <w:b/>
        </w:rPr>
        <w:t xml:space="preserve">A:</w:t>
      </w:r>
      <w:r>
        <w:t xml:space="preserve"> </w:t>
      </w:r>
      <w:r>
        <w:t xml:space="preserve">Uninstalled sanware in original packaging can be returned within 30 days for a refund or exchange. Special-order items cannot be returned unless defective. Check specific terms at the time of purchase.</w:t>
      </w:r>
    </w:p>
    <w:p>
      <w:pPr>
        <w:pStyle w:val="BodyText"/>
      </w:pPr>
      <w:r>
        <w:rPr>
          <w:bCs/>
          <w:b/>
        </w:rPr>
        <w:t xml:space="preserve">Q769:</w:t>
      </w:r>
      <w:r>
        <w:t xml:space="preserve"> </w:t>
      </w:r>
      <w:r>
        <w:t xml:space="preserve">Do you offer installation services for sanware?</w:t>
      </w:r>
      <w:r>
        <w:t xml:space="preserve"> </w:t>
      </w:r>
      <w:r>
        <w:rPr>
          <w:bCs/>
          <w:b/>
        </w:rPr>
        <w:t xml:space="preserve">A:</w:t>
      </w:r>
      <w:r>
        <w:t xml:space="preserve"> </w:t>
      </w:r>
      <w:r>
        <w:t xml:space="preserve">We don’t install directly but can recommend qualified plumbers experienced with our product ranges. Many of our trade partners offer supply-and-install packages for convenience.</w:t>
      </w:r>
    </w:p>
    <w:p>
      <w:pPr>
        <w:pStyle w:val="BodyText"/>
      </w:pPr>
      <w:r>
        <w:rPr>
          <w:bCs/>
          <w:b/>
        </w:rPr>
        <w:t xml:space="preserve">Q770:</w:t>
      </w:r>
      <w:r>
        <w:t xml:space="preserve"> </w:t>
      </w:r>
      <w:r>
        <w:t xml:space="preserve">What is the difference between rimless and rimmed toilets?</w:t>
      </w:r>
      <w:r>
        <w:t xml:space="preserve"> </w:t>
      </w:r>
      <w:r>
        <w:rPr>
          <w:bCs/>
          <w:b/>
        </w:rPr>
        <w:t xml:space="preserve">A:</w:t>
      </w:r>
      <w:r>
        <w:t xml:space="preserve"> </w:t>
      </w:r>
      <w:r>
        <w:t xml:space="preserve">Rimless toilets have no traditional rim around the bowl, making them significantly more hygienic as there’s nowhere for bacteria and limescale to accumulate. They’re easier to clean and increasingly the standard for premium bathrooms.</w:t>
      </w:r>
    </w:p>
    <w:p>
      <w:pPr>
        <w:pStyle w:val="BodyText"/>
      </w:pPr>
      <w:r>
        <w:rPr>
          <w:bCs/>
          <w:b/>
        </w:rPr>
        <w:t xml:space="preserve">Q771:</w:t>
      </w:r>
      <w:r>
        <w:t xml:space="preserve"> </w:t>
      </w:r>
      <w:r>
        <w:t xml:space="preserve">Do you stock outdoor shower fixtures?</w:t>
      </w:r>
      <w:r>
        <w:t xml:space="preserve"> </w:t>
      </w:r>
      <w:r>
        <w:rPr>
          <w:bCs/>
          <w:b/>
        </w:rPr>
        <w:t xml:space="preserve">A:</w:t>
      </w:r>
      <w:r>
        <w:t xml:space="preserve"> </w:t>
      </w:r>
      <w:r>
        <w:t xml:space="preserve">Yes, we offer outdoor shower fixtures in marine-grade stainless steel and brass suitable for pool areas, beach houses, and outdoor bathrooms. These withstand outdoor conditions beautifully.</w:t>
      </w:r>
    </w:p>
    <w:p>
      <w:pPr>
        <w:pStyle w:val="BodyText"/>
      </w:pPr>
      <w:r>
        <w:rPr>
          <w:bCs/>
          <w:b/>
        </w:rPr>
        <w:t xml:space="preserve">Q772:</w:t>
      </w:r>
      <w:r>
        <w:t xml:space="preserve"> </w:t>
      </w:r>
      <w:r>
        <w:t xml:space="preserve">Can you help me choose between a rain shower and a hand shower?</w:t>
      </w:r>
      <w:r>
        <w:t xml:space="preserve"> </w:t>
      </w:r>
      <w:r>
        <w:rPr>
          <w:bCs/>
          <w:b/>
        </w:rPr>
        <w:t xml:space="preserve">A:</w:t>
      </w:r>
      <w:r>
        <w:t xml:space="preserve"> </w:t>
      </w:r>
      <w:r>
        <w:t xml:space="preserve">Many clients choose both — a rain shower for the luxurious overhead experience and a hand shower for practical washing, cleaning, and accessibility. Our advisors will help you select a combination system that suits your needs.</w:t>
      </w:r>
    </w:p>
    <w:p>
      <w:pPr>
        <w:pStyle w:val="BodyText"/>
      </w:pPr>
      <w:r>
        <w:rPr>
          <w:bCs/>
          <w:b/>
        </w:rPr>
        <w:t xml:space="preserve">Q773:</w:t>
      </w:r>
      <w:r>
        <w:t xml:space="preserve"> </w:t>
      </w:r>
      <w:r>
        <w:t xml:space="preserve">Do you sell replacement parts for your sanware?</w:t>
      </w:r>
      <w:r>
        <w:t xml:space="preserve"> </w:t>
      </w:r>
      <w:r>
        <w:rPr>
          <w:bCs/>
          <w:b/>
        </w:rPr>
        <w:t xml:space="preserve">A:</w:t>
      </w:r>
      <w:r>
        <w:t xml:space="preserve"> </w:t>
      </w:r>
      <w:r>
        <w:t xml:space="preserve">Yes, replacement parts including cartridges, aerators, hoses, and seals are available for the brands we stock. Contact us with your product details and we can source the correct parts.</w:t>
      </w:r>
    </w:p>
    <w:p>
      <w:pPr>
        <w:pStyle w:val="BodyText"/>
      </w:pPr>
      <w:r>
        <w:rPr>
          <w:bCs/>
          <w:b/>
        </w:rPr>
        <w:t xml:space="preserve">Q774:</w:t>
      </w:r>
      <w:r>
        <w:t xml:space="preserve"> </w:t>
      </w:r>
      <w:r>
        <w:t xml:space="preserve">What finish is most durable for tapware?</w:t>
      </w:r>
      <w:r>
        <w:t xml:space="preserve"> </w:t>
      </w:r>
      <w:r>
        <w:rPr>
          <w:bCs/>
          <w:b/>
        </w:rPr>
        <w:t xml:space="preserve">A:</w:t>
      </w:r>
      <w:r>
        <w:t xml:space="preserve"> </w:t>
      </w:r>
      <w:r>
        <w:t xml:space="preserve">Chrome remains the most durable and easiest-to-maintain finish. Matte black and brushed brass are also durable but require specific cleaning products. All our finishes are tested for corrosion resistance and longevity.</w:t>
      </w:r>
    </w:p>
    <w:p>
      <w:pPr>
        <w:pStyle w:val="BodyText"/>
      </w:pPr>
      <w:r>
        <w:rPr>
          <w:bCs/>
          <w:b/>
        </w:rPr>
        <w:t xml:space="preserve">Q775:</w:t>
      </w:r>
      <w:r>
        <w:t xml:space="preserve"> </w:t>
      </w:r>
      <w:r>
        <w:t xml:space="preserve">Do you have smart bathroom fixtures like sensor taps?</w:t>
      </w:r>
      <w:r>
        <w:t xml:space="preserve"> </w:t>
      </w:r>
      <w:r>
        <w:rPr>
          <w:bCs/>
          <w:b/>
        </w:rPr>
        <w:t xml:space="preserve">A:</w:t>
      </w:r>
      <w:r>
        <w:t xml:space="preserve"> </w:t>
      </w:r>
      <w:r>
        <w:t xml:space="preserve">Yes, we offer sensor-activated taps, touchless flush toilets, digital shower systems, and other smart bathroom technologies. These are popular for powder rooms, guest bathrooms, and luxury master suites.</w:t>
      </w:r>
    </w:p>
    <w:p>
      <w:pPr>
        <w:pStyle w:val="BodyText"/>
      </w:pPr>
      <w:r>
        <w:rPr>
          <w:bCs/>
          <w:b/>
        </w:rPr>
        <w:t xml:space="preserve">Q776:</w:t>
      </w:r>
      <w:r>
        <w:t xml:space="preserve"> </w:t>
      </w:r>
      <w:r>
        <w:t xml:space="preserve">Can I see water flow rates before purchasing tapware?</w:t>
      </w:r>
      <w:r>
        <w:t xml:space="preserve"> </w:t>
      </w:r>
      <w:r>
        <w:rPr>
          <w:bCs/>
          <w:b/>
        </w:rPr>
        <w:t xml:space="preserve">A:</w:t>
      </w:r>
      <w:r>
        <w:t xml:space="preserve"> </w:t>
      </w:r>
      <w:r>
        <w:t xml:space="preserve">Our showrooms have working displays where you can experience water flow rates, spray patterns, and mixer operation before purchasing. This is particularly useful when comparing different brands and models.</w:t>
      </w:r>
    </w:p>
    <w:p>
      <w:pPr>
        <w:pStyle w:val="BodyText"/>
      </w:pPr>
      <w:r>
        <w:rPr>
          <w:bCs/>
          <w:b/>
        </w:rPr>
        <w:t xml:space="preserve">Q777:</w:t>
      </w:r>
      <w:r>
        <w:t xml:space="preserve"> </w:t>
      </w:r>
      <w:r>
        <w:t xml:space="preserve">Do you offer trade pricing on sanware for designers?</w:t>
      </w:r>
      <w:r>
        <w:t xml:space="preserve"> </w:t>
      </w:r>
      <w:r>
        <w:rPr>
          <w:bCs/>
          <w:b/>
        </w:rPr>
        <w:t xml:space="preserve">A:</w:t>
      </w:r>
      <w:r>
        <w:t xml:space="preserve"> </w:t>
      </w:r>
      <w:r>
        <w:t xml:space="preserve">Yes, registered trade professionals qualify for trade pricing on our full sanware range through the Spec Lab. Account registration is required.</w:t>
      </w:r>
    </w:p>
    <w:p>
      <w:pPr>
        <w:pStyle w:val="BodyText"/>
      </w:pPr>
      <w:r>
        <w:rPr>
          <w:bCs/>
          <w:b/>
        </w:rPr>
        <w:t xml:space="preserve">Q778:</w:t>
      </w:r>
      <w:r>
        <w:t xml:space="preserve"> </w:t>
      </w:r>
      <w:r>
        <w:t xml:space="preserve">What is the lead time for special-order sanware?</w:t>
      </w:r>
      <w:r>
        <w:t xml:space="preserve"> </w:t>
      </w:r>
      <w:r>
        <w:rPr>
          <w:bCs/>
          <w:b/>
        </w:rPr>
        <w:t xml:space="preserve">A:</w:t>
      </w:r>
      <w:r>
        <w:t xml:space="preserve"> </w:t>
      </w:r>
      <w:r>
        <w:t xml:space="preserve">Special-order sanware typically takes 2-8 weeks depending on the brand and origin. European imports (our premium tapware range) may take 4-8 weeks. We keep popular lines in stock for immediate delivery.</w:t>
      </w:r>
    </w:p>
    <w:p>
      <w:pPr>
        <w:pStyle w:val="BodyText"/>
      </w:pPr>
      <w:r>
        <w:rPr>
          <w:bCs/>
          <w:b/>
        </w:rPr>
        <w:t xml:space="preserve">Q779:</w:t>
      </w:r>
      <w:r>
        <w:t xml:space="preserve"> </w:t>
      </w:r>
      <w:r>
        <w:t xml:space="preserve">Do you have basin mixers for vessel basins?</w:t>
      </w:r>
      <w:r>
        <w:t xml:space="preserve"> </w:t>
      </w:r>
      <w:r>
        <w:rPr>
          <w:bCs/>
          <w:b/>
        </w:rPr>
        <w:t xml:space="preserve">A:</w:t>
      </w:r>
      <w:r>
        <w:t xml:space="preserve"> </w:t>
      </w:r>
      <w:r>
        <w:t xml:space="preserve">Yes, vessel basins require taller basin mixers or wall-mounted spouts. We stock a range of extended-height mixers specifically designed for use with countertop vessel basins.</w:t>
      </w:r>
    </w:p>
    <w:p>
      <w:pPr>
        <w:pStyle w:val="BodyText"/>
      </w:pPr>
      <w:r>
        <w:rPr>
          <w:bCs/>
          <w:b/>
        </w:rPr>
        <w:t xml:space="preserve">Q780:</w:t>
      </w:r>
      <w:r>
        <w:t xml:space="preserve"> </w:t>
      </w:r>
      <w:r>
        <w:t xml:space="preserve">Can I get matching sanware for my en-suite and guest bathrooms?</w:t>
      </w:r>
      <w:r>
        <w:t xml:space="preserve"> </w:t>
      </w:r>
      <w:r>
        <w:rPr>
          <w:bCs/>
          <w:b/>
        </w:rPr>
        <w:t xml:space="preserve">A:</w:t>
      </w:r>
      <w:r>
        <w:t xml:space="preserve"> </w:t>
      </w:r>
      <w:r>
        <w:t xml:space="preserve">Absolutely. Using the same sanware collection throughout your home creates cohesion. Many clients use the same range with different basin types or sizes to suit each bathroom’s scale.</w:t>
      </w:r>
    </w:p>
    <w:p>
      <w:pPr>
        <w:pStyle w:val="BodyText"/>
      </w:pPr>
      <w:r>
        <w:rPr>
          <w:bCs/>
          <w:b/>
        </w:rPr>
        <w:t xml:space="preserve">Q781:</w:t>
      </w:r>
      <w:r>
        <w:t xml:space="preserve"> </w:t>
      </w:r>
      <w:r>
        <w:t xml:space="preserve">Do you sell shower drains and floor wastes?</w:t>
      </w:r>
      <w:r>
        <w:t xml:space="preserve"> </w:t>
      </w:r>
      <w:r>
        <w:rPr>
          <w:bCs/>
          <w:b/>
        </w:rPr>
        <w:t xml:space="preserve">A:</w:t>
      </w:r>
      <w:r>
        <w:t xml:space="preserve"> </w:t>
      </w:r>
      <w:r>
        <w:t xml:space="preserve">Yes, we stock tile-in linear drains, centre wastes, and floor drains in various sizes and finishes. These are essential elements of a cohesive wet-area design.</w:t>
      </w:r>
    </w:p>
    <w:p>
      <w:pPr>
        <w:pStyle w:val="BodyText"/>
      </w:pPr>
      <w:r>
        <w:rPr>
          <w:bCs/>
          <w:b/>
        </w:rPr>
        <w:t xml:space="preserve">Q782:</w:t>
      </w:r>
      <w:r>
        <w:t xml:space="preserve"> </w:t>
      </w:r>
      <w:r>
        <w:t xml:space="preserve">What is the best way to clean chrome and matte black tapware?</w:t>
      </w:r>
      <w:r>
        <w:t xml:space="preserve"> </w:t>
      </w:r>
      <w:r>
        <w:rPr>
          <w:bCs/>
          <w:b/>
        </w:rPr>
        <w:t xml:space="preserve">A:</w:t>
      </w:r>
      <w:r>
        <w:t xml:space="preserve"> </w:t>
      </w:r>
      <w:r>
        <w:t xml:space="preserve">Clean chrome with a soft cloth and mild soap. Matte black requires pH-neutral cleaners — avoid abrasive or acidic products that can damage the finish. Always dry fixtures after cleaning to prevent water spots.</w:t>
      </w:r>
    </w:p>
    <w:p>
      <w:pPr>
        <w:pStyle w:val="BodyText"/>
      </w:pPr>
      <w:r>
        <w:rPr>
          <w:bCs/>
          <w:b/>
        </w:rPr>
        <w:t xml:space="preserve">Q783:</w:t>
      </w:r>
      <w:r>
        <w:t xml:space="preserve"> </w:t>
      </w:r>
      <w:r>
        <w:t xml:space="preserve">Do you have basins with integrated countertops?</w:t>
      </w:r>
      <w:r>
        <w:t xml:space="preserve"> </w:t>
      </w:r>
      <w:r>
        <w:rPr>
          <w:bCs/>
          <w:b/>
        </w:rPr>
        <w:t xml:space="preserve">A:</w:t>
      </w:r>
      <w:r>
        <w:t xml:space="preserve"> </w:t>
      </w:r>
      <w:r>
        <w:t xml:space="preserve">Yes, we offer integrated basin-and-countertop units in various materials including acrylic, stone composite, and porcelain. These create a seamless, easy-clean vanity surface.</w:t>
      </w:r>
    </w:p>
    <w:p>
      <w:pPr>
        <w:pStyle w:val="BodyText"/>
      </w:pPr>
      <w:r>
        <w:rPr>
          <w:bCs/>
          <w:b/>
        </w:rPr>
        <w:t xml:space="preserve">Q784:</w:t>
      </w:r>
      <w:r>
        <w:t xml:space="preserve"> </w:t>
      </w:r>
      <w:r>
        <w:t xml:space="preserve">Can you coordinate sanware delivery with my tile delivery?</w:t>
      </w:r>
      <w:r>
        <w:t xml:space="preserve"> </w:t>
      </w:r>
      <w:r>
        <w:rPr>
          <w:bCs/>
          <w:b/>
        </w:rPr>
        <w:t xml:space="preserve">A:</w:t>
      </w:r>
      <w:r>
        <w:t xml:space="preserve"> </w:t>
      </w:r>
      <w:r>
        <w:t xml:space="preserve">Yes, we can coordinate sanware and tile deliveries to arrive together, reducing site visits and ensuring everything is on hand when your plumber and tiler are ready.</w:t>
      </w:r>
    </w:p>
    <w:p>
      <w:pPr>
        <w:pStyle w:val="BodyText"/>
      </w:pPr>
      <w:r>
        <w:rPr>
          <w:bCs/>
          <w:b/>
        </w:rPr>
        <w:t xml:space="preserve">Q785:</w:t>
      </w:r>
      <w:r>
        <w:t xml:space="preserve"> </w:t>
      </w:r>
      <w:r>
        <w:t xml:space="preserve">Do you offer boiling water taps for kitchens?</w:t>
      </w:r>
      <w:r>
        <w:t xml:space="preserve"> </w:t>
      </w:r>
      <w:r>
        <w:rPr>
          <w:bCs/>
          <w:b/>
        </w:rPr>
        <w:t xml:space="preserve">A:</w:t>
      </w:r>
      <w:r>
        <w:t xml:space="preserve"> </w:t>
      </w:r>
      <w:r>
        <w:t xml:space="preserve">Yes, boiling water taps are available from selected brands. These provide instant boiling water for tea and coffee, eliminating the need for a kettle. Professional installation is required.</w:t>
      </w:r>
    </w:p>
    <w:p>
      <w:pPr>
        <w:pStyle w:val="BodyText"/>
      </w:pPr>
      <w:r>
        <w:rPr>
          <w:bCs/>
          <w:b/>
        </w:rPr>
        <w:t xml:space="preserve">Q786:</w:t>
      </w:r>
      <w:r>
        <w:t xml:space="preserve"> </w:t>
      </w:r>
      <w:r>
        <w:t xml:space="preserve">What is the difference between a pop-up waste and a click-clack waste?</w:t>
      </w:r>
      <w:r>
        <w:t xml:space="preserve"> </w:t>
      </w:r>
      <w:r>
        <w:rPr>
          <w:bCs/>
          <w:b/>
        </w:rPr>
        <w:t xml:space="preserve">A:</w:t>
      </w:r>
      <w:r>
        <w:t xml:space="preserve"> </w:t>
      </w:r>
      <w:r>
        <w:t xml:space="preserve">A pop-up waste is operated by a lever on the basin mixer. A click-clack waste is operated by pushing the plug. Click-clack is simpler with fewer parts; pop-up offers more control and a cleaner basin appearance.</w:t>
      </w:r>
    </w:p>
    <w:p>
      <w:pPr>
        <w:pStyle w:val="BodyText"/>
      </w:pPr>
      <w:r>
        <w:rPr>
          <w:bCs/>
          <w:b/>
        </w:rPr>
        <w:t xml:space="preserve">Q787:</w:t>
      </w:r>
      <w:r>
        <w:t xml:space="preserve"> </w:t>
      </w:r>
      <w:r>
        <w:t xml:space="preserve">Do you sell mirrored bathroom cabinets?</w:t>
      </w:r>
      <w:r>
        <w:t xml:space="preserve"> </w:t>
      </w:r>
      <w:r>
        <w:rPr>
          <w:bCs/>
          <w:b/>
        </w:rPr>
        <w:t xml:space="preserve">A:</w:t>
      </w:r>
      <w:r>
        <w:t xml:space="preserve"> </w:t>
      </w:r>
      <w:r>
        <w:t xml:space="preserve">Yes, we offer mirrored cabinets with integrated storage, LED lighting, demister pads, and various mounting options. These complement our vanity and basin ranges for a complete bathroom solution.</w:t>
      </w:r>
    </w:p>
    <w:p>
      <w:pPr>
        <w:pStyle w:val="BodyText"/>
      </w:pPr>
      <w:r>
        <w:rPr>
          <w:bCs/>
          <w:b/>
        </w:rPr>
        <w:t xml:space="preserve">Q788:</w:t>
      </w:r>
      <w:r>
        <w:t xml:space="preserve"> </w:t>
      </w:r>
      <w:r>
        <w:t xml:space="preserve">Can I get spare toilet seats for your toilets?</w:t>
      </w:r>
      <w:r>
        <w:t xml:space="preserve"> </w:t>
      </w:r>
      <w:r>
        <w:rPr>
          <w:bCs/>
          <w:b/>
        </w:rPr>
        <w:t xml:space="preserve">A:</w:t>
      </w:r>
      <w:r>
        <w:t xml:space="preserve"> </w:t>
      </w:r>
      <w:r>
        <w:t xml:space="preserve">Yes, replacement toilet seats are available for all the toilet models we stock. Soft-close seats are standard on our premium ranges and available as upgrades for most models.</w:t>
      </w:r>
    </w:p>
    <w:p>
      <w:pPr>
        <w:pStyle w:val="BodyText"/>
      </w:pPr>
      <w:r>
        <w:rPr>
          <w:bCs/>
          <w:b/>
        </w:rPr>
        <w:t xml:space="preserve">Q789:</w:t>
      </w:r>
      <w:r>
        <w:t xml:space="preserve"> </w:t>
      </w:r>
      <w:r>
        <w:t xml:space="preserve">Do you have bathroom fixtures in rose gold?</w:t>
      </w:r>
      <w:r>
        <w:t xml:space="preserve"> </w:t>
      </w:r>
      <w:r>
        <w:rPr>
          <w:bCs/>
          <w:b/>
        </w:rPr>
        <w:t xml:space="preserve">A:</w:t>
      </w:r>
      <w:r>
        <w:t xml:space="preserve"> </w:t>
      </w:r>
      <w:r>
        <w:t xml:space="preserve">Rose gold and copper finishes are available in selected ranges and by special order. These warm metallic finishes are beautiful with-look tiles and contemporary bathroom designs.</w:t>
      </w:r>
    </w:p>
    <w:p>
      <w:pPr>
        <w:pStyle w:val="BodyText"/>
      </w:pPr>
      <w:r>
        <w:rPr>
          <w:bCs/>
          <w:b/>
        </w:rPr>
        <w:t xml:space="preserve">Q790:</w:t>
      </w:r>
      <w:r>
        <w:t xml:space="preserve"> </w:t>
      </w:r>
      <w:r>
        <w:t xml:space="preserve">What is a concealed cistern and do you stock them?</w:t>
      </w:r>
      <w:r>
        <w:t xml:space="preserve"> </w:t>
      </w:r>
      <w:r>
        <w:rPr>
          <w:bCs/>
          <w:b/>
        </w:rPr>
        <w:t xml:space="preserve">A:</w:t>
      </w:r>
      <w:r>
        <w:t xml:space="preserve"> </w:t>
      </w:r>
      <w:r>
        <w:t xml:space="preserve">A concealed cistern is hidden inside a false wall or furniture unit, with only the flush plate visible. This creates a sleek, modern look and saves space. We stock concealed cisterns from multiple brands.</w:t>
      </w:r>
    </w:p>
    <w:p>
      <w:pPr>
        <w:pStyle w:val="BodyText"/>
      </w:pPr>
      <w:r>
        <w:rPr>
          <w:bCs/>
          <w:b/>
        </w:rPr>
        <w:t xml:space="preserve">Q791:</w:t>
      </w:r>
      <w:r>
        <w:t xml:space="preserve"> </w:t>
      </w:r>
      <w:r>
        <w:t xml:space="preserve">Do you offer 3D design visualisation of fixtures with tiles?</w:t>
      </w:r>
      <w:r>
        <w:t xml:space="preserve"> </w:t>
      </w:r>
      <w:r>
        <w:rPr>
          <w:bCs/>
          <w:b/>
        </w:rPr>
        <w:t xml:space="preserve">A:</w:t>
      </w:r>
      <w:r>
        <w:t xml:space="preserve"> </w:t>
      </w:r>
      <w:r>
        <w:t xml:space="preserve">Our design advisors can create mood boards and digital layouts showing how your selected fixtures and tiles work together. For full 3D renders, we work with your interior designer’s software.</w:t>
      </w:r>
    </w:p>
    <w:p>
      <w:pPr>
        <w:pStyle w:val="BodyText"/>
      </w:pPr>
      <w:r>
        <w:rPr>
          <w:bCs/>
          <w:b/>
        </w:rPr>
        <w:t xml:space="preserve">Q792:</w:t>
      </w:r>
      <w:r>
        <w:t xml:space="preserve"> </w:t>
      </w:r>
      <w:r>
        <w:t xml:space="preserve">Can I order sanware online?</w:t>
      </w:r>
      <w:r>
        <w:t xml:space="preserve"> </w:t>
      </w:r>
      <w:r>
        <w:rPr>
          <w:bCs/>
          <w:b/>
        </w:rPr>
        <w:t xml:space="preserve">A:</w:t>
      </w:r>
      <w:r>
        <w:t xml:space="preserve"> </w:t>
      </w:r>
      <w:r>
        <w:t xml:space="preserve">While you can browse our sanware range online, we recommend visiting a showroom to see and handle products before purchasing. Our advisors can guide you to the best choices for your specific needs.</w:t>
      </w:r>
    </w:p>
    <w:p>
      <w:pPr>
        <w:pStyle w:val="BodyText"/>
      </w:pPr>
      <w:r>
        <w:rPr>
          <w:bCs/>
          <w:b/>
        </w:rPr>
        <w:t xml:space="preserve">Q793:</w:t>
      </w:r>
      <w:r>
        <w:t xml:space="preserve"> </w:t>
      </w:r>
      <w:r>
        <w:t xml:space="preserve">Do you have bathroom fixtures suitable for low water pressure?</w:t>
      </w:r>
      <w:r>
        <w:t xml:space="preserve"> </w:t>
      </w:r>
      <w:r>
        <w:rPr>
          <w:bCs/>
          <w:b/>
        </w:rPr>
        <w:t xml:space="preserve">A:</w:t>
      </w:r>
      <w:r>
        <w:t xml:space="preserve"> </w:t>
      </w:r>
      <w:r>
        <w:t xml:space="preserve">Yes, we stock fixtures designed for low-pressure installations. It’s important to inform us of your water pressure situation so we can recommend appropriate products that will perform well.</w:t>
      </w:r>
    </w:p>
    <w:p>
      <w:pPr>
        <w:pStyle w:val="BodyText"/>
      </w:pPr>
      <w:r>
        <w:rPr>
          <w:bCs/>
          <w:b/>
        </w:rPr>
        <w:t xml:space="preserve">Q794:</w:t>
      </w:r>
      <w:r>
        <w:t xml:space="preserve"> </w:t>
      </w:r>
      <w:r>
        <w:t xml:space="preserve">What is the best way to prevent limescale on fixtures?</w:t>
      </w:r>
      <w:r>
        <w:t xml:space="preserve"> </w:t>
      </w:r>
      <w:r>
        <w:rPr>
          <w:bCs/>
          <w:b/>
        </w:rPr>
        <w:t xml:space="preserve">A:</w:t>
      </w:r>
      <w:r>
        <w:t xml:space="preserve"> </w:t>
      </w:r>
      <w:r>
        <w:t xml:space="preserve">Regular cleaning and drying after use prevent limescale buildup. For areas with hard water, consider our premium tapware range’s SpeedClean technology which allows easy removal of limescale from spray nozzles. Water softeners are also effective.</w:t>
      </w:r>
    </w:p>
    <w:p>
      <w:pPr>
        <w:pStyle w:val="BodyText"/>
      </w:pPr>
      <w:r>
        <w:rPr>
          <w:bCs/>
          <w:b/>
        </w:rPr>
        <w:t xml:space="preserve">Q795:</w:t>
      </w:r>
      <w:r>
        <w:t xml:space="preserve"> </w:t>
      </w:r>
      <w:r>
        <w:t xml:space="preserve">Do you offer package pricing for multiple bathroom renovations?</w:t>
      </w:r>
      <w:r>
        <w:t xml:space="preserve"> </w:t>
      </w:r>
      <w:r>
        <w:rPr>
          <w:bCs/>
          <w:b/>
        </w:rPr>
        <w:t xml:space="preserve">A:</w:t>
      </w:r>
      <w:r>
        <w:t xml:space="preserve"> </w:t>
      </w:r>
      <w:r>
        <w:t xml:space="preserve">Yes, clients renovating multiple bathrooms or undertaking whole-home projects receive preferential package pricing on sanware, tiles, and accessories. Your design advisor will create a comprehensive package quotation.</w:t>
      </w:r>
    </w:p>
    <w:bookmarkEnd w:id="64"/>
    <w:bookmarkStart w:id="65" w:name="Xbee12df64683a572e51e1d67a4eb4c6e596143c"/>
    <w:p>
      <w:pPr>
        <w:pStyle w:val="Heading2"/>
      </w:pPr>
      <w:r>
        <w:t xml:space="preserve">Category 14: porcelain tile alternatives &amp; Specialty Products</w:t>
      </w:r>
    </w:p>
    <w:p>
      <w:pPr>
        <w:pStyle w:val="FirstParagraph"/>
      </w:pPr>
      <w:r>
        <w:rPr>
          <w:bCs/>
          <w:b/>
        </w:rPr>
        <w:t xml:space="preserve">Q798:</w:t>
      </w:r>
      <w:r>
        <w:t xml:space="preserve"> </w:t>
      </w:r>
      <w:r>
        <w:t xml:space="preserve">What is the difference between-look porcelain?</w:t>
      </w:r>
    </w:p>
    <w:p>
      <w:pPr>
        <w:pStyle w:val="BodyText"/>
      </w:pPr>
      <w:r>
        <w:rPr>
          <w:bCs/>
          <w:b/>
        </w:rPr>
        <w:t xml:space="preserve">A:</w:t>
      </w:r>
      <w:r>
        <w:t xml:space="preserve"> </w:t>
      </w:r>
      <w:r>
        <w:t xml:space="preserve">Honed, and porcelain tile are popular for bathroom floors. They must be properly sealed and maintained. For shower floors, consider tumbledor texturedfor natural slip resistance.</w:t>
      </w:r>
    </w:p>
    <w:p>
      <w:pPr>
        <w:pStyle w:val="BodyText"/>
      </w:pPr>
      <w:r>
        <w:rPr>
          <w:bCs/>
          <w:b/>
        </w:rPr>
        <w:t xml:space="preserve">Q802:</w:t>
      </w:r>
      <w:r>
        <w:t xml:space="preserve"> </w:t>
      </w:r>
      <w:r>
        <w:t xml:space="preserve">Issuitable for kitchen countertops?</w:t>
      </w:r>
      <w:r>
        <w:t xml:space="preserve"> </w:t>
      </w:r>
      <w:r>
        <w:rPr>
          <w:bCs/>
          <w:b/>
        </w:rPr>
        <w:t xml:space="preserve">A:</w:t>
      </w:r>
      <w:r>
        <w:t xml:space="preserve">makes beautiful kitchen countertops but requires commitment to maintenance — it stains and etches more easily thanor quartz. Many clients choose-look porcelain slabs for the beauty ofwith practical kitchen performance.</w:t>
      </w:r>
    </w:p>
    <w:p>
      <w:pPr>
        <w:pStyle w:val="BodyText"/>
      </w:pPr>
      <w:r>
        <w:rPr>
          <w:bCs/>
          <w:b/>
        </w:rPr>
        <w:t xml:space="preserve">Q803:</w:t>
      </w:r>
      <w:r>
        <w:t xml:space="preserve"> </w:t>
      </w:r>
      <w:r>
        <w:t xml:space="preserve">Whatoptions do you offer?</w:t>
      </w:r>
      <w:r>
        <w:t xml:space="preserve"> </w:t>
      </w:r>
      <w:r>
        <w:rPr>
          <w:bCs/>
          <w:b/>
        </w:rPr>
        <w:t xml:space="preserve">A:</w:t>
      </w:r>
      <w:r>
        <w:t xml:space="preserve"> </w:t>
      </w:r>
      <w:r>
        <w:t xml:space="preserve">steel grey, baltic brown, Kashmir white, and rose pink.is extremely durable, scratch-resistant, and ideal for countertops and high-traffic floors.</w:t>
      </w:r>
    </w:p>
    <w:p>
      <w:pPr>
        <w:pStyle w:val="BodyText"/>
      </w:pPr>
      <w:r>
        <w:rPr>
          <w:bCs/>
          <w:b/>
        </w:rPr>
        <w:t xml:space="preserve">Q804:</w:t>
      </w:r>
      <w:r>
        <w:t xml:space="preserve"> </w:t>
      </w:r>
      <w:r>
        <w:t xml:space="preserve">What isand where is it best used?</w:t>
      </w:r>
      <w:r>
        <w:t xml:space="preserve"> </w:t>
      </w:r>
      <w:r>
        <w:rPr>
          <w:bCs/>
          <w:b/>
        </w:rPr>
        <w:t xml:space="preserve">A:</w:t>
      </w:r>
      <w:r>
        <w:t xml:space="preserve">is a form of porcelain tile with characteristic pitting and warm, earthy tones. It’s beautiful for floors, walls, and outdoor paving. Honed and filledis suitable for indoor floors; unfilledworks beautifully outdoors.</w:t>
      </w:r>
    </w:p>
    <w:p>
      <w:pPr>
        <w:pStyle w:val="BodyText"/>
      </w:pPr>
      <w:r>
        <w:rPr>
          <w:bCs/>
          <w:b/>
        </w:rPr>
        <w:t xml:space="preserve">Q805:</w:t>
      </w:r>
      <w:r>
        <w:t xml:space="preserve"> </w:t>
      </w:r>
      <w:r>
        <w:t xml:space="preserve">Do you stock tile surfaces?</w:t>
      </w:r>
      <w:r>
        <w:t xml:space="preserve"> </w:t>
      </w:r>
      <w:r>
        <w:rPr>
          <w:bCs/>
          <w:b/>
        </w:rPr>
        <w:t xml:space="preserve">A:</w:t>
      </w:r>
      <w:r>
        <w:t xml:space="preserve"> </w:t>
      </w:r>
      <w:r>
        <w:t xml:space="preserve">Yes, grey, green, and multi-colour (rustic).has a natural cleft surface that provides excellent slip resistance, making it ideal for outdoor areas, bathrooms, and pool surrounds.</w:t>
      </w:r>
    </w:p>
    <w:p>
      <w:pPr>
        <w:pStyle w:val="BodyText"/>
      </w:pPr>
      <w:r>
        <w:rPr>
          <w:bCs/>
          <w:b/>
        </w:rPr>
        <w:t xml:space="preserve">Q808:</w:t>
      </w:r>
      <w:r>
        <w:t xml:space="preserve"> </w:t>
      </w:r>
      <w:r>
        <w:t xml:space="preserve">What is the difference between honed and polished stone?</w:t>
      </w:r>
      <w:r>
        <w:t xml:space="preserve"> </w:t>
      </w:r>
      <w:r>
        <w:rPr>
          <w:bCs/>
          <w:b/>
        </w:rPr>
        <w:t xml:space="preserve">A:</w:t>
      </w:r>
      <w:r>
        <w:t xml:space="preserve"> </w:t>
      </w:r>
      <w:r>
        <w:t xml:space="preserve">Honed stone has a matte, satin finish that is more slip-resistant and hides scratches better. Polished stone has a glossy, reflective finish that enhances colour and veining but is more slippery and shows scratches more readily.</w:t>
      </w:r>
    </w:p>
    <w:p>
      <w:pPr>
        <w:pStyle w:val="BodyText"/>
      </w:pPr>
      <w:r>
        <w:rPr>
          <w:bCs/>
          <w:b/>
        </w:rPr>
        <w:t xml:space="preserve">Q809:</w:t>
      </w:r>
      <w:r>
        <w:t xml:space="preserve"> </w:t>
      </w:r>
      <w:r>
        <w:t xml:space="preserve">Do you offer stone mosaics?</w:t>
      </w:r>
      <w:r>
        <w:t xml:space="preserve"> </w:t>
      </w:r>
      <w:r>
        <w:rPr>
          <w:bCs/>
          <w:b/>
        </w:rPr>
        <w:t xml:space="preserve">A:</w:t>
      </w:r>
      <w:r>
        <w:t xml:space="preserve"> </w:t>
      </w:r>
      <w:r>
        <w:t xml:space="preserve">Yesmosaicsmosaics, and mixed stone mosaics in various patterns — hexagonal, herringbone, basket weave, penny round, and custom patterns.</w:t>
      </w:r>
    </w:p>
    <w:p>
      <w:pPr>
        <w:pStyle w:val="BodyText"/>
      </w:pPr>
      <w:r>
        <w:rPr>
          <w:bCs/>
          <w:b/>
        </w:rPr>
        <w:t xml:space="preserve">Q810:</w:t>
      </w:r>
      <w:r>
        <w:t xml:space="preserve"> </w:t>
      </w:r>
      <w:r>
        <w:t xml:space="preserve">What is book-matched?</w:t>
      </w:r>
      <w:r>
        <w:t xml:space="preserve"> </w:t>
      </w:r>
      <w:r>
        <w:rPr>
          <w:bCs/>
          <w:b/>
        </w:rPr>
        <w:t xml:space="preserve">A:</w:t>
      </w:r>
      <w:r>
        <w:t xml:space="preserve"> </w:t>
      </w:r>
      <w:r>
        <w:t xml:space="preserve">Book-matchedis cut and polished so that adjacent slabs mirror each other, creating symmetrical veining patterns. This technique produces stunning feature walls and statement installations.</w:t>
      </w:r>
    </w:p>
    <w:p>
      <w:pPr>
        <w:pStyle w:val="BodyText"/>
      </w:pPr>
      <w:r>
        <w:rPr>
          <w:bCs/>
          <w:b/>
        </w:rPr>
        <w:t xml:space="preserve">Q812:</w:t>
      </w:r>
      <w:r>
        <w:t xml:space="preserve"> </w:t>
      </w:r>
      <w:r>
        <w:t xml:space="preserve">What isand where does it work best?</w:t>
      </w:r>
      <w:r>
        <w:t xml:space="preserve"> </w:t>
      </w:r>
      <w:r>
        <w:rPr>
          <w:bCs/>
          <w:b/>
        </w:rPr>
        <w:t xml:space="preserve">A:</w:t>
      </w:r>
      <w:r>
        <w:t xml:space="preserve">is a sedimentary stone with warm, earthy tones and a naturally textured surface. It’s ideal for outdoor paving, pool surrounds, and feature walls where a natural, organic aesthetic is desired.</w:t>
      </w:r>
    </w:p>
    <w:p>
      <w:pPr>
        <w:pStyle w:val="BodyText"/>
      </w:pPr>
      <w:r>
        <w:rPr>
          <w:bCs/>
          <w:b/>
        </w:rPr>
        <w:t xml:space="preserve">Q813:</w:t>
      </w:r>
      <w:r>
        <w:t xml:space="preserve"> </w:t>
      </w:r>
      <w:r>
        <w:t xml:space="preserve">Do you stock?</w:t>
      </w:r>
      <w:r>
        <w:t xml:space="preserve"> </w:t>
      </w:r>
      <w:r>
        <w:rPr>
          <w:bCs/>
          <w:b/>
        </w:rPr>
        <w:t xml:space="preserve">A:</w:t>
      </w:r>
      <w:r>
        <w:t xml:space="preserve"> </w:t>
      </w:r>
      <w:r>
        <w:t xml:space="preserve">Yes, we offerand slabs in various colours — honey, white, green, and multi-band.is translucent and can be backlit for dramatic effect in feature walls, bars, and statement installations.</w:t>
      </w:r>
    </w:p>
    <w:p>
      <w:pPr>
        <w:pStyle w:val="BodyText"/>
      </w:pPr>
      <w:r>
        <w:rPr>
          <w:bCs/>
          <w:b/>
        </w:rPr>
        <w:t xml:space="preserve">Q814:</w:t>
      </w:r>
      <w:r>
        <w:t xml:space="preserve"> </w:t>
      </w:r>
      <w:r>
        <w:t xml:space="preserve">What is the maintenance requirement for?</w:t>
      </w:r>
    </w:p>
    <w:p>
      <w:pPr>
        <w:pStyle w:val="BodyText"/>
      </w:pPr>
      <w:r>
        <w:rPr>
          <w:bCs/>
          <w:b/>
        </w:rPr>
        <w:t xml:space="preserve">Q815:</w:t>
      </w:r>
      <w:r>
        <w:t xml:space="preserve"> </w:t>
      </w:r>
      <w:r>
        <w:t xml:space="preserve">Can I get large stone slabs for countertops?</w:t>
      </w:r>
      <w:r>
        <w:t xml:space="preserve"> </w:t>
      </w:r>
      <w:r>
        <w:rPr>
          <w:bCs/>
          <w:b/>
        </w:rPr>
        <w:t xml:space="preserve">A:</w:t>
      </w:r>
      <w:r>
        <w:t xml:space="preserve"> </w:t>
      </w:r>
      <w:r>
        <w:t xml:space="preserve">Yes, we supply stone slabs for countertops, vanities, and feature applications. Slab sizes vary by stone type and quarry. We can arrange cutting and edge profiling through specialist fabricators.</w:t>
      </w:r>
    </w:p>
    <w:p>
      <w:pPr>
        <w:pStyle w:val="BodyText"/>
      </w:pPr>
      <w:r>
        <w:rPr>
          <w:bCs/>
          <w:b/>
        </w:rPr>
        <w:t xml:space="preserve">Q816:</w:t>
      </w:r>
      <w:r>
        <w:t xml:space="preserve"> </w:t>
      </w:r>
      <w:r>
        <w:t xml:space="preserve">What is the difference between tumbled and honed?</w:t>
      </w:r>
      <w:r>
        <w:t xml:space="preserve"> </w:t>
      </w:r>
      <w:r>
        <w:rPr>
          <w:bCs/>
          <w:b/>
        </w:rPr>
        <w:t xml:space="preserve">A:</w:t>
      </w:r>
      <w:r>
        <w:t xml:space="preserve"> </w:t>
      </w:r>
      <w:r>
        <w:t xml:space="preserve">Tumbledhas been processed to create worn, rounded edges and a textured, aged appearance. Honedhas a smooth, flat surface. Tumbled is more rustic and slip-resistant; honed is more refined and contemporary.</w:t>
      </w:r>
    </w:p>
    <w:p>
      <w:pPr>
        <w:pStyle w:val="BodyText"/>
      </w:pPr>
      <w:r>
        <w:rPr>
          <w:bCs/>
          <w:b/>
        </w:rPr>
        <w:t xml:space="preserve">Q817:</w:t>
      </w:r>
      <w:r>
        <w:t xml:space="preserve"> </w:t>
      </w:r>
      <w:r>
        <w:t xml:space="preserve">Do you stock engineered stone or quartz?</w:t>
      </w:r>
    </w:p>
    <w:p>
      <w:pPr>
        <w:pStyle w:val="BodyText"/>
      </w:pPr>
      <w:r>
        <w:rPr>
          <w:bCs/>
          <w:b/>
        </w:rPr>
        <w:t xml:space="preserve">Q818:</w:t>
      </w:r>
      <w:r>
        <w:t xml:space="preserve"> </w:t>
      </w:r>
      <w:r>
        <w:t xml:space="preserve">What is the best stone for a fireplace surround?</w:t>
      </w:r>
      <w:r>
        <w:t xml:space="preserve"> </w:t>
      </w:r>
      <w:r>
        <w:rPr>
          <w:bCs/>
          <w:b/>
        </w:rPr>
        <w:t xml:space="preserve">A:</w:t>
      </w:r>
      <w:r>
        <w:t xml:space="preserve">, and porcelain tile are all excellent for fireplace surrounds. They are heat-resistant and create stunning focal points. Ensure adequate clearance from the firebox as specified by your fireplace installer.</w:t>
      </w:r>
    </w:p>
    <w:p>
      <w:pPr>
        <w:pStyle w:val="BodyText"/>
      </w:pPr>
      <w:r>
        <w:rPr>
          <w:bCs/>
          <w:b/>
        </w:rPr>
        <w:t xml:space="preserve">A:</w:t>
      </w:r>
      <w:r>
        <w:t xml:space="preserve"> </w:t>
      </w:r>
      <w:r>
        <w:t xml:space="preserve">Yesare popular for showers. They must be properly sealed, installed with waterproofing, and maintained with stone-appropriate cleaners. Consider honed or textured finishes for slip resistance.</w:t>
      </w:r>
    </w:p>
    <w:p>
      <w:pPr>
        <w:pStyle w:val="BodyText"/>
      </w:pPr>
      <w:r>
        <w:rPr>
          <w:bCs/>
          <w:b/>
        </w:rPr>
        <w:t xml:space="preserve">Q821:</w:t>
      </w:r>
      <w:r>
        <w:t xml:space="preserve"> </w:t>
      </w:r>
      <w:r>
        <w:t xml:space="preserve">What is porcelain tile and where is it best used?</w:t>
      </w:r>
      <w:r>
        <w:t xml:space="preserve"> </w:t>
      </w:r>
      <w:r>
        <w:rPr>
          <w:bCs/>
          <w:b/>
        </w:rPr>
        <w:t xml:space="preserve">A:</w:t>
      </w:r>
      <w:r>
        <w:t xml:space="preserve"> </w:t>
      </w:r>
      <w:r>
        <w:t xml:space="preserve">porcelain tile is a soft, warm-toned sedimentary stone with subtle fossil details. It’s beautiful for floors and walls in low-traffic areas. Being softer thanor, it’s not recommended for high-traffic or commercial use.</w:t>
      </w:r>
    </w:p>
    <w:p>
      <w:pPr>
        <w:pStyle w:val="BodyText"/>
      </w:pPr>
      <w:r>
        <w:rPr>
          <w:bCs/>
          <w:b/>
        </w:rPr>
        <w:t xml:space="preserve">Q822:</w:t>
      </w:r>
      <w:r>
        <w:t xml:space="preserve"> </w:t>
      </w:r>
      <w:r>
        <w:t xml:space="preserve">Do you offer stone cladding for feature walls?</w:t>
      </w:r>
    </w:p>
    <w:p>
      <w:pPr>
        <w:pStyle w:val="BodyText"/>
      </w:pPr>
      <w:r>
        <w:rPr>
          <w:bCs/>
          <w:b/>
        </w:rPr>
        <w:t xml:space="preserve">Q823:</w:t>
      </w:r>
      <w:r>
        <w:t xml:space="preserve"> </w:t>
      </w:r>
      <w:r>
        <w:t xml:space="preserve">What is the difference between first and second choice stone?</w:t>
      </w:r>
      <w:r>
        <w:t xml:space="preserve"> </w:t>
      </w:r>
      <w:r>
        <w:rPr>
          <w:bCs/>
          <w:b/>
        </w:rPr>
        <w:t xml:space="preserve">A:</w:t>
      </w:r>
      <w:r>
        <w:t xml:space="preserve"> </w:t>
      </w:r>
      <w:r>
        <w:t xml:space="preserve">First choice stone has consistent colour, minimal fissures, and proper factory filling. Second choice may have more variation, visible fissures, or imperfect filling. We recommend first choice for visible residential applications.</w:t>
      </w:r>
    </w:p>
    <w:p>
      <w:pPr>
        <w:pStyle w:val="BodyText"/>
      </w:pPr>
      <w:r>
        <w:rPr>
          <w:bCs/>
          <w:b/>
        </w:rPr>
        <w:t xml:space="preserve">A:</w:t>
      </w:r>
      <w:r>
        <w:t xml:space="preserve"> </w:t>
      </w:r>
      <w:r>
        <w:t xml:space="preserve">Yes, stone can be cut to custom sizes using wet saws. Large slabs can be cut to specific dimensions by specialist fabricators. Waterjet cutting is available for intricate shapes and inlays.</w:t>
      </w:r>
    </w:p>
    <w:p>
      <w:pPr>
        <w:pStyle w:val="BodyText"/>
      </w:pPr>
      <w:r>
        <w:rPr>
          <w:bCs/>
          <w:b/>
        </w:rPr>
        <w:t xml:space="preserve">Q825:</w:t>
      </w:r>
      <w:r>
        <w:t xml:space="preserve"> </w:t>
      </w:r>
      <w:r>
        <w:t xml:space="preserve">What is the best stone for outdoor paving?</w:t>
      </w:r>
      <w:r>
        <w:t xml:space="preserve"> </w:t>
      </w:r>
      <w:r>
        <w:rPr>
          <w:bCs/>
          <w:b/>
        </w:rPr>
        <w:t xml:space="preserve">A:</w:t>
      </w:r>
      <w:r>
        <w:t xml:space="preserve">are all excellent for outdoor paving. They must be rated for exterior use, properly sealed, and installed with appropriate slip resistance (typically honed or textured finishes).</w:t>
      </w:r>
    </w:p>
    <w:p>
      <w:pPr>
        <w:pStyle w:val="BodyText"/>
      </w:pPr>
      <w:r>
        <w:rPr>
          <w:bCs/>
          <w:b/>
        </w:rPr>
        <w:t xml:space="preserve">Q826:</w:t>
      </w:r>
      <w:r>
        <w:t xml:space="preserve"> </w:t>
      </w:r>
      <w:r>
        <w:t xml:space="preserve">Do you stock pebble mosaics for shower floors?</w:t>
      </w:r>
      <w:r>
        <w:t xml:space="preserve"> </w:t>
      </w:r>
      <w:r>
        <w:rPr>
          <w:bCs/>
          <w:b/>
        </w:rPr>
        <w:t xml:space="preserve">A:</w:t>
      </w:r>
      <w:r>
        <w:t xml:space="preserve"> </w:t>
      </w:r>
      <w:r>
        <w:t xml:space="preserve">Yes, we offer pebble and river stone mosaics that create beautiful, natural shower floors with excellent slip resistance. They must be installed with waterproofing and sealed appropriately.</w:t>
      </w:r>
    </w:p>
    <w:p>
      <w:pPr>
        <w:pStyle w:val="BodyText"/>
      </w:pPr>
      <w:r>
        <w:rPr>
          <w:bCs/>
          <w:b/>
        </w:rPr>
        <w:t xml:space="preserve">A:</w:t>
      </w:r>
      <w:r>
        <w:t xml:space="preserve"> </w:t>
      </w:r>
      <w:r>
        <w:t xml:space="preserve">Standard stone floor tiles are 10-15mm thick. Slabs for countertops are 20-30mm thick. Outdoor pavers may be 20-40mm depending on the installation method.</w:t>
      </w:r>
    </w:p>
    <w:p>
      <w:pPr>
        <w:pStyle w:val="BodyText"/>
      </w:pPr>
      <w:r>
        <w:rPr>
          <w:bCs/>
          <w:b/>
        </w:rPr>
        <w:t xml:space="preserve">Q829:</w:t>
      </w:r>
      <w:r>
        <w:t xml:space="preserve"> </w:t>
      </w:r>
      <w:r>
        <w:t xml:space="preserve">What is</w:t>
      </w:r>
      <w:r>
        <w:t xml:space="preserve"> </w:t>
      </w:r>
      <w:r>
        <w:t xml:space="preserve">“</w:t>
      </w:r>
      <w:r>
        <w:t xml:space="preserve">filled</w:t>
      </w:r>
      <w:r>
        <w:t xml:space="preserve">”</w:t>
      </w:r>
      <w:r>
        <w:t xml:space="preserve">?</w:t>
      </w:r>
      <w:r>
        <w:t xml:space="preserve"> </w:t>
      </w:r>
      <w:r>
        <w:rPr>
          <w:bCs/>
          <w:b/>
        </w:rPr>
        <w:t xml:space="preserve">A:</w:t>
      </w:r>
      <w:r>
        <w:t xml:space="preserve"> </w:t>
      </w:r>
      <w:r>
        <w:t xml:space="preserve">Filledhas the natural pits and holes filled at the factory with epoxy or cement filler, creating a smoother, more uniform surface. Unfilledhas open holes that can be filled during installation or left open for a rustic look.</w:t>
      </w:r>
    </w:p>
    <w:p>
      <w:pPr>
        <w:pStyle w:val="BodyText"/>
      </w:pPr>
      <w:r>
        <w:rPr>
          <w:bCs/>
          <w:b/>
        </w:rPr>
        <w:t xml:space="preserve">Q830:</w:t>
      </w:r>
      <w:r>
        <w:t xml:space="preserve"> </w:t>
      </w:r>
      <w:r>
        <w:t xml:space="preserve">Do you offer stone benchtops and vanities?</w:t>
      </w:r>
      <w:r>
        <w:t xml:space="preserve"> </w:t>
      </w:r>
      <w:r>
        <w:rPr>
          <w:bCs/>
          <w:b/>
        </w:rPr>
        <w:t xml:space="preserve">A:</w:t>
      </w:r>
      <w:r>
        <w:t xml:space="preserve"> </w:t>
      </w:r>
      <w:r>
        <w:t xml:space="preserve">Yes, we can supply stone slabs for benchtops and vanities through our stone fabrication partners. These can be cut, edge-profiled, and finished to your exact specifications.</w:t>
      </w:r>
    </w:p>
    <w:p>
      <w:pPr>
        <w:pStyle w:val="BodyText"/>
      </w:pPr>
      <w:r>
        <w:rPr>
          <w:bCs/>
          <w:b/>
        </w:rPr>
        <w:t xml:space="preserve">Q831:</w:t>
      </w:r>
      <w:r>
        <w:t xml:space="preserve"> </w:t>
      </w:r>
      <w:r>
        <w:t xml:space="preserve">What is the difference betweenand porcelain tile?</w:t>
      </w:r>
      <w:r>
        <w:t xml:space="preserve"> </w:t>
      </w:r>
      <w:r>
        <w:rPr>
          <w:bCs/>
          <w:b/>
        </w:rPr>
        <w:t xml:space="preserve">A:</w:t>
      </w:r>
      <w:r>
        <w:t xml:space="preserve">is a metamorphic stone with characteristic veining that can etch with acids. porcelain tile is a harder metamorphic stone that resemblesbut is more durable and resistant to etching. Both are beautiful but have different maintenance profiles.</w:t>
      </w:r>
    </w:p>
    <w:p>
      <w:pPr>
        <w:pStyle w:val="BodyText"/>
      </w:pPr>
      <w:r>
        <w:rPr>
          <w:bCs/>
          <w:b/>
        </w:rPr>
        <w:t xml:space="preserve">A:</w:t>
      </w:r>
      <w:r>
        <w:t xml:space="preserve"> </w:t>
      </w:r>
      <w:r>
        <w:t xml:space="preserve">Yes, stone is excellent for stairs — particularly. Bullnose or half-bullnose edge profiles are recommended for step edges. Ensure slip-resistant finishes for safety.</w:t>
      </w:r>
    </w:p>
    <w:p>
      <w:pPr>
        <w:pStyle w:val="BodyText"/>
      </w:pPr>
      <w:r>
        <w:rPr>
          <w:bCs/>
          <w:b/>
        </w:rPr>
        <w:t xml:space="preserve">Q833:</w:t>
      </w:r>
      <w:r>
        <w:t xml:space="preserve"> </w:t>
      </w:r>
      <w:r>
        <w:t xml:space="preserve">Do you stock semi-precious stone tiles?</w:t>
      </w:r>
      <w:r>
        <w:t xml:space="preserve"> </w:t>
      </w:r>
      <w:r>
        <w:rPr>
          <w:bCs/>
          <w:b/>
        </w:rPr>
        <w:t xml:space="preserve">A:</w:t>
      </w:r>
      <w:r>
        <w:t xml:space="preserve"> </w:t>
      </w:r>
      <w:r>
        <w:t xml:space="preserve">Yes, we can source semi-precious stone tiles including agate, malachite, and mother-of-pearl through our international supplier network. These are premium products for truly unique feature installations.</w:t>
      </w:r>
    </w:p>
    <w:p>
      <w:pPr>
        <w:pStyle w:val="BodyText"/>
      </w:pPr>
      <w:r>
        <w:rPr>
          <w:bCs/>
          <w:b/>
        </w:rPr>
        <w:t xml:space="preserve">A:</w:t>
      </w:r>
      <w:r>
        <w:t xml:space="preserve"> </w:t>
      </w:r>
      <w:r>
        <w:t xml:space="preserve">Stone in stock can be delivered within 3-7 days. Special orders from international quarries take 8-16 weeks. Large slab orders from local fabricators typically take 2-4 weeks including cutting and finishing.</w:t>
      </w:r>
    </w:p>
    <w:p>
      <w:pPr>
        <w:pStyle w:val="BodyText"/>
      </w:pPr>
      <w:r>
        <w:rPr>
          <w:bCs/>
          <w:b/>
        </w:rPr>
        <w:t xml:space="preserve">Q835:</w:t>
      </w:r>
      <w:r>
        <w:t xml:space="preserve"> </w:t>
      </w:r>
      <w:r>
        <w:t xml:space="preserve">Can I use different types of stone in the same bathroom?</w:t>
      </w:r>
      <w:r>
        <w:t xml:space="preserve"> </w:t>
      </w:r>
      <w:r>
        <w:rPr>
          <w:bCs/>
          <w:b/>
        </w:rPr>
        <w:t xml:space="preserve">A:</w:t>
      </w:r>
      <w:r>
        <w:t xml:space="preserve"> </w:t>
      </w:r>
      <w:r>
        <w:t xml:space="preserve">Yes, mixing stone types creates beautiful textural and tonal contrast. Common combinations includewalls with porcelain tile surfaces, or avanity top with porcelain tile flooring tiles. Our advisors can help coordinate mixed-stone designs.</w:t>
      </w:r>
    </w:p>
    <w:p>
      <w:pPr>
        <w:pStyle w:val="BodyText"/>
      </w:pPr>
      <w:r>
        <w:rPr>
          <w:bCs/>
          <w:b/>
        </w:rPr>
        <w:t xml:space="preserve">Q836:</w:t>
      </w:r>
      <w:r>
        <w:t xml:space="preserve"> </w:t>
      </w:r>
      <w:r>
        <w:t xml:space="preserve">Do you offer stone restoration services?</w:t>
      </w:r>
    </w:p>
    <w:p>
      <w:pPr>
        <w:pStyle w:val="BodyText"/>
      </w:pPr>
      <w:r>
        <w:rPr>
          <w:bCs/>
          <w:b/>
        </w:rPr>
        <w:t xml:space="preserve">Q838:</w:t>
      </w:r>
      <w:r>
        <w:t xml:space="preserve"> </w:t>
      </w:r>
      <w:r>
        <w:t xml:space="preserve">Can stone tiles be installed over underfloor heating?</w:t>
      </w:r>
      <w:r>
        <w:t xml:space="preserve"> </w:t>
      </w:r>
      <w:r>
        <w:rPr>
          <w:bCs/>
          <w:b/>
        </w:rPr>
        <w:t xml:space="preserve">A:</w:t>
      </w:r>
      <w:r>
        <w:t xml:space="preserve"> </w:t>
      </w:r>
      <w:r>
        <w:t xml:space="preserve">Yes, stone is an excellent conductor of heat and works beautifully with underfloor heating. It heats up quickly and retains warmth. Ensure your heating system is compatible with stone and properly commissioned.</w:t>
      </w:r>
    </w:p>
    <w:p>
      <w:pPr>
        <w:pStyle w:val="BodyText"/>
      </w:pPr>
      <w:r>
        <w:rPr>
          <w:bCs/>
          <w:b/>
        </w:rPr>
        <w:t xml:space="preserve">Q839:</w:t>
      </w:r>
      <w:r>
        <w:t xml:space="preserve"> </w:t>
      </w:r>
      <w:r>
        <w:t xml:space="preserve">Do you havesuitable for bathroom walls?</w:t>
      </w:r>
      <w:r>
        <w:t xml:space="preserve"> </w:t>
      </w:r>
      <w:r>
        <w:rPr>
          <w:bCs/>
          <w:b/>
        </w:rPr>
        <w:t xml:space="preserve">A:</w:t>
      </w:r>
      <w:r>
        <w:t xml:space="preserve"> </w:t>
      </w:r>
      <w:r>
        <w:t xml:space="preserve">Yes-look porcelain-look porcelain, and Nero Marquina are popular choices. These must be sealed and maintained with pH-neutral cleaners.</w:t>
      </w:r>
    </w:p>
    <w:p>
      <w:pPr>
        <w:pStyle w:val="BodyText"/>
      </w:pPr>
      <w:r>
        <w:rPr>
          <w:bCs/>
          <w:b/>
        </w:rPr>
        <w:t xml:space="preserve">Q840:</w:t>
      </w:r>
      <w:r>
        <w:t xml:space="preserve"> </w:t>
      </w:r>
      <w:r>
        <w:t xml:space="preserve">What is the difference between Italian and Turkish?</w:t>
      </w:r>
      <w:r>
        <w:t xml:space="preserve"> </w:t>
      </w:r>
      <w:r>
        <w:rPr>
          <w:bCs/>
          <w:b/>
        </w:rPr>
        <w:t xml:space="preserve">A:</w:t>
      </w:r>
      <w:r>
        <w:t xml:space="preserve"> </w:t>
      </w:r>
      <w:r>
        <w:t xml:space="preserve">Italian(-look porcelain-look porcelain-look porcelain) is renowned for its whiteness, fine grain, and prestigious veining. Turkishoffers excellent value with similar aesthetics at a lower price point. Both are beautiful — the choice depends on budget and preference.</w:t>
      </w:r>
    </w:p>
    <w:p>
      <w:pPr>
        <w:pStyle w:val="BodyText"/>
      </w:pPr>
      <w:r>
        <w:rPr>
          <w:bCs/>
          <w:b/>
        </w:rPr>
        <w:t xml:space="preserve">Q841:</w:t>
      </w:r>
      <w:r>
        <w:t xml:space="preserve"> </w:t>
      </w:r>
      <w:r>
        <w:t xml:space="preserve">Can I get stone tiles with an antique or aged finish?</w:t>
      </w:r>
      <w:r>
        <w:t xml:space="preserve"> </w:t>
      </w:r>
      <w:r>
        <w:rPr>
          <w:bCs/>
          <w:b/>
        </w:rPr>
        <w:t xml:space="preserve">A:</w:t>
      </w:r>
      <w:r>
        <w:t xml:space="preserve"> </w:t>
      </w:r>
      <w:r>
        <w:t xml:space="preserve">Yes, we offer stone with antique, brushed, tumbled, and distressed finishes that create a time-worn, rustic appearance. These are popular for traditional, farmhouse, and Mediterranean-style interiors.</w:t>
      </w:r>
    </w:p>
    <w:p>
      <w:pPr>
        <w:pStyle w:val="BodyText"/>
      </w:pPr>
      <w:r>
        <w:rPr>
          <w:bCs/>
          <w:b/>
        </w:rPr>
        <w:t xml:space="preserve">Q842:</w:t>
      </w:r>
      <w:r>
        <w:t xml:space="preserve"> </w:t>
      </w:r>
      <w:r>
        <w:t xml:space="preserve">Do you offer stone coping for pools?</w:t>
      </w:r>
      <w:r>
        <w:t xml:space="preserve"> </w:t>
      </w:r>
      <w:r>
        <w:rPr>
          <w:bCs/>
          <w:b/>
        </w:rPr>
        <w:t xml:space="preserve">A:</w:t>
      </w:r>
      <w:r>
        <w:t xml:space="preserve"> </w:t>
      </w:r>
      <w:r>
        <w:t xml:space="preserve">Yes, we supply stone pool coping in various profiles — bullnose, square edge, and rebated — in. Proper pool coping creates a beautiful, safe edge finish.</w:t>
      </w:r>
    </w:p>
    <w:p>
      <w:pPr>
        <w:pStyle w:val="BodyText"/>
      </w:pPr>
      <w:r>
        <w:rPr>
          <w:bCs/>
          <w:b/>
        </w:rPr>
        <w:t xml:space="preserve">Q844:</w:t>
      </w:r>
      <w:r>
        <w:t xml:space="preserve"> </w:t>
      </w:r>
      <w:r>
        <w:t xml:space="preserve">Can I use stone tiles in a sauna or steam room?</w:t>
      </w:r>
      <w:r>
        <w:t xml:space="preserve"> </w:t>
      </w:r>
      <w:r>
        <w:rPr>
          <w:bCs/>
          <w:b/>
        </w:rPr>
        <w:t xml:space="preserve">A:</w:t>
      </w:r>
      <w:r>
        <w:t xml:space="preserve"> </w:t>
      </w:r>
      <w:r>
        <w:t xml:space="preserve">Yes, stone tiles are ideal for sauna and steam room areas. They withstand high heat and humidity. Use non-slip finishes for floors and ensure comprehensive waterproofing behind the stone.</w:t>
      </w:r>
    </w:p>
    <w:p>
      <w:pPr>
        <w:pStyle w:val="BodyText"/>
      </w:pPr>
      <w:r>
        <w:rPr>
          <w:bCs/>
          <w:b/>
        </w:rPr>
        <w:t xml:space="preserve">Q845:</w:t>
      </w:r>
      <w:r>
        <w:t xml:space="preserve"> </w:t>
      </w:r>
      <w:r>
        <w:t xml:space="preserve">Do you stock stone-look porcelain that looks exactly like real stone?</w:t>
      </w:r>
    </w:p>
    <w:p>
      <w:pPr>
        <w:pStyle w:val="BodyText"/>
      </w:pPr>
      <w:r>
        <w:rPr>
          <w:bCs/>
          <w:b/>
        </w:rPr>
        <w:t xml:space="preserve">Q846:</w:t>
      </w:r>
      <w:r>
        <w:t xml:space="preserve"> </w:t>
      </w:r>
      <w:r>
        <w:t xml:space="preserve">What is the price difference between?</w:t>
      </w:r>
      <w:r>
        <w:t xml:space="preserve"> </w:t>
      </w:r>
      <w:r>
        <w:rPr>
          <w:bCs/>
          <w:b/>
        </w:rPr>
        <w:t xml:space="preserve">A:</w:t>
      </w:r>
      <w:r>
        <w:t xml:space="preserve">typically costs 20-40% less than premium Italian. Entry-levelstarts around R600/m², while premiumcan exceed R2,500/m². Turkish and Chineseoffers a middle ground.</w:t>
      </w:r>
    </w:p>
    <w:p>
      <w:pPr>
        <w:pStyle w:val="BodyText"/>
      </w:pPr>
      <w:r>
        <w:rPr>
          <w:bCs/>
          <w:b/>
        </w:rPr>
        <w:t xml:space="preserve">Q847:</w:t>
      </w:r>
      <w:r>
        <w:t xml:space="preserve"> </w:t>
      </w:r>
      <w:r>
        <w:t xml:space="preserve">Do you offer stone installation services?</w:t>
      </w:r>
    </w:p>
    <w:p>
      <w:pPr>
        <w:pStyle w:val="BodyText"/>
      </w:pPr>
      <w:r>
        <w:rPr>
          <w:bCs/>
          <w:b/>
        </w:rPr>
        <w:t xml:space="preserve">Q848:</w:t>
      </w:r>
      <w:r>
        <w:t xml:space="preserve"> </w:t>
      </w:r>
      <w:r>
        <w:t xml:space="preserve">Can I get stone samples to test with my cleaning products?</w:t>
      </w:r>
    </w:p>
    <w:p>
      <w:pPr>
        <w:pStyle w:val="BodyText"/>
      </w:pPr>
      <w:r>
        <w:rPr>
          <w:bCs/>
          <w:b/>
        </w:rPr>
        <w:t xml:space="preserve">Q849:</w:t>
      </w:r>
      <w:r>
        <w:t xml:space="preserve"> </w:t>
      </w:r>
      <w:r>
        <w:t xml:space="preserve">What is the best stone for a feature wall in a living room?</w:t>
      </w:r>
      <w:r>
        <w:t xml:space="preserve"> </w:t>
      </w:r>
      <w:r>
        <w:rPr>
          <w:bCs/>
          <w:b/>
        </w:rPr>
        <w:t xml:space="preserve">A:</w:t>
      </w:r>
      <w:r>
        <w:t xml:space="preserve">make stunning living room feature walls. Consider book-matchedfor dramatic impact, stacked stone cladding for texture, or backlitfor a truly spectacular focal point.</w:t>
      </w:r>
    </w:p>
    <w:p>
      <w:pPr>
        <w:pStyle w:val="BodyText"/>
      </w:pPr>
      <w:r>
        <w:rPr>
          <w:bCs/>
          <w:b/>
        </w:rPr>
        <w:t xml:space="preserve">Q850:</w:t>
      </w:r>
      <w:r>
        <w:t xml:space="preserve"> </w:t>
      </w:r>
      <w:r>
        <w:t xml:space="preserve">Do you have stone tiles suitable for commercial lobbies?</w:t>
      </w:r>
      <w:r>
        <w:t xml:space="preserve"> </w:t>
      </w:r>
      <w:r>
        <w:rPr>
          <w:bCs/>
          <w:b/>
        </w:rPr>
        <w:t xml:space="preserve">A:</w:t>
      </w:r>
      <w:r>
        <w:t xml:space="preserve"> </w:t>
      </w:r>
      <w:r>
        <w:t xml:space="preserve">Yesare excellent for commercial lobbies. They create a prestigious impression and withstand heavy foot traffic. Choose honed or textured finishes for slip resistance in entrance areas.</w:t>
      </w:r>
    </w:p>
    <w:p>
      <w:pPr>
        <w:pStyle w:val="BodyText"/>
      </w:pPr>
      <w:r>
        <w:rPr>
          <w:bCs/>
          <w:b/>
        </w:rPr>
        <w:t xml:space="preserve">A:</w:t>
      </w:r>
      <w:r>
        <w:t xml:space="preserve"> </w:t>
      </w:r>
      <w:r>
        <w:t xml:space="preserve">Small chips can often be repaired with colour-matched epoxy fillers. Larger damage may require professional restoration.is the most chip-resistant stone;and porcelain tile are softer and more susceptible.</w:t>
      </w:r>
    </w:p>
    <w:p>
      <w:pPr>
        <w:pStyle w:val="BodyText"/>
      </w:pPr>
      <w:r>
        <w:rPr>
          <w:bCs/>
          <w:b/>
        </w:rPr>
        <w:t xml:space="preserve">Q852:</w:t>
      </w:r>
      <w:r>
        <w:t xml:space="preserve"> </w:t>
      </w:r>
      <w:r>
        <w:t xml:space="preserve">What is the difference between honed and leathered?</w:t>
      </w:r>
      <w:r>
        <w:t xml:space="preserve"> </w:t>
      </w:r>
      <w:r>
        <w:rPr>
          <w:bCs/>
          <w:b/>
        </w:rPr>
        <w:t xml:space="preserve">A:</w:t>
      </w:r>
      <w:r>
        <w:t xml:space="preserve"> </w:t>
      </w:r>
      <w:r>
        <w:t xml:space="preserve">Honedhas a smooth, matte finish. Leatheredhas a textured, dimpled surface that feels like leather, hides fingerprints and water spots, and has a unique tactile quality that’s popular for countertops.</w:t>
      </w:r>
    </w:p>
    <w:p>
      <w:pPr>
        <w:pStyle w:val="BodyText"/>
      </w:pPr>
      <w:r>
        <w:rPr>
          <w:bCs/>
          <w:b/>
        </w:rPr>
        <w:t xml:space="preserve">Q853:</w:t>
      </w:r>
      <w:r>
        <w:t xml:space="preserve"> </w:t>
      </w:r>
      <w:r>
        <w:t xml:space="preserve">Do you stock terrazzo tiles?</w:t>
      </w:r>
      <w:r>
        <w:t xml:space="preserve"> </w:t>
      </w:r>
      <w:r>
        <w:rPr>
          <w:bCs/>
          <w:b/>
        </w:rPr>
        <w:t xml:space="preserve">A:</w:t>
      </w:r>
      <w:r>
        <w:t xml:space="preserve"> </w:t>
      </w:r>
      <w:r>
        <w:t xml:space="preserve">Yes, we offer both natural terrazzo (cement-based withchip inlay) and porcelain terrazzo-look tiles. Natural terrazzo has authentic character but requires sealing; porcelain terrazzo is maintenance-free.</w:t>
      </w:r>
    </w:p>
    <w:p>
      <w:pPr>
        <w:pStyle w:val="BodyText"/>
      </w:pPr>
      <w:r>
        <w:rPr>
          <w:bCs/>
          <w:b/>
        </w:rPr>
        <w:t xml:space="preserve">Q854:</w:t>
      </w:r>
      <w:r>
        <w:t xml:space="preserve"> </w:t>
      </w:r>
      <w:r>
        <w:t xml:space="preserve">Can I use outdoor stone tiles around a fire pit?</w:t>
      </w:r>
      <w:r>
        <w:t xml:space="preserve"> </w:t>
      </w:r>
      <w:r>
        <w:rPr>
          <w:bCs/>
          <w:b/>
        </w:rPr>
        <w:t xml:space="preserve">A:</w:t>
      </w:r>
      <w:r>
        <w:t xml:space="preserve"> </w:t>
      </w:r>
      <w:r>
        <w:t xml:space="preserve">Yesare excellent for fire pit surrounds. They are heat-resistant and create beautiful natural seating areas. Ensure adequate clearance from the flame as per fire safety standards.</w:t>
      </w:r>
    </w:p>
    <w:p>
      <w:pPr>
        <w:pStyle w:val="BodyText"/>
      </w:pPr>
      <w:r>
        <w:rPr>
          <w:bCs/>
          <w:b/>
        </w:rPr>
        <w:t xml:space="preserve">Q855:</w:t>
      </w:r>
      <w:r>
        <w:t xml:space="preserve"> </w:t>
      </w:r>
      <w:r>
        <w:t xml:space="preserve">What is the best way to prevent staining on?</w:t>
      </w:r>
      <w:r>
        <w:t xml:space="preserve"> </w:t>
      </w:r>
      <w:r>
        <w:rPr>
          <w:bCs/>
          <w:b/>
        </w:rPr>
        <w:t xml:space="preserve">A:</w:t>
      </w:r>
      <w:r>
        <w:t xml:space="preserve"> </w:t>
      </w:r>
      <w:r>
        <w:t xml:space="preserve">Sealproperly before and after installation, clean spills immediately (especially acidic substances like wine, citrus, and vinegar), use coasters and mats, and reseal regularly. Prevention is far easier than stain removal.</w:t>
      </w:r>
    </w:p>
    <w:p>
      <w:pPr>
        <w:pStyle w:val="BodyText"/>
      </w:pPr>
      <w:r>
        <w:rPr>
          <w:bCs/>
          <w:b/>
        </w:rPr>
        <w:t xml:space="preserve">Q856:</w:t>
      </w:r>
      <w:r>
        <w:t xml:space="preserve"> </w:t>
      </w:r>
      <w:r>
        <w:t xml:space="preserve">Do you offer stone care and maintenance products?</w:t>
      </w:r>
    </w:p>
    <w:p>
      <w:pPr>
        <w:pStyle w:val="BodyText"/>
      </w:pPr>
      <w:r>
        <w:rPr>
          <w:bCs/>
          <w:b/>
        </w:rPr>
        <w:t xml:space="preserve">Q857:</w:t>
      </w:r>
      <w:r>
        <w:t xml:space="preserve"> </w:t>
      </w:r>
      <w:r>
        <w:t xml:space="preserve">Can stone tiles be used for bathroom ceilings?</w:t>
      </w:r>
    </w:p>
    <w:p>
      <w:pPr>
        <w:pStyle w:val="BodyText"/>
      </w:pPr>
      <w:r>
        <w:rPr>
          <w:bCs/>
          <w:b/>
        </w:rPr>
        <w:t xml:space="preserve">Q858:</w:t>
      </w:r>
      <w:r>
        <w:t xml:space="preserve"> </w:t>
      </w:r>
      <w:r>
        <w:t xml:space="preserve">What is the heaviest stone tile you stock?</w:t>
      </w:r>
      <w:r>
        <w:t xml:space="preserve"> </w:t>
      </w:r>
      <w:r>
        <w:rPr>
          <w:bCs/>
          <w:b/>
        </w:rPr>
        <w:t xml:space="preserve">A:</w:t>
      </w:r>
      <w:r>
        <w:t xml:space="preserve">are the heaviest stones, with 20mm thick slabs weighing approximately 55-60kg/m². Structural assessment is required for upper-floor installations carrying this weight.</w:t>
      </w:r>
    </w:p>
    <w:p>
      <w:pPr>
        <w:pStyle w:val="BodyText"/>
      </w:pPr>
      <w:r>
        <w:rPr>
          <w:bCs/>
          <w:b/>
        </w:rPr>
        <w:t xml:space="preserve">Q859:</w:t>
      </w:r>
      <w:r>
        <w:t xml:space="preserve"> </w:t>
      </w:r>
      <w:r>
        <w:t xml:space="preserve">Do you havein colours other than beige?</w:t>
      </w:r>
      <w:r>
        <w:t xml:space="preserve"> </w:t>
      </w:r>
      <w:r>
        <w:rPr>
          <w:bCs/>
          <w:b/>
        </w:rPr>
        <w:t xml:space="preserve">A:</w:t>
      </w:r>
      <w:r>
        <w:t xml:space="preserve"> </w:t>
      </w:r>
      <w:r>
        <w:t xml:space="preserve">Yesis available in various shades including classic beige/cream, silver/grey, walnut/brown, and gold. Each quarry produces stone with unique colour characteristics.</w:t>
      </w:r>
    </w:p>
    <w:p>
      <w:pPr>
        <w:pStyle w:val="BodyText"/>
      </w:pPr>
      <w:r>
        <w:rPr>
          <w:bCs/>
          <w:b/>
        </w:rPr>
        <w:t xml:space="preserve">Q860:</w:t>
      </w:r>
      <w:r>
        <w:t xml:space="preserve"> </w:t>
      </w:r>
      <w:r>
        <w:t xml:space="preserve">Can I mix stone and porcelain tiles in the same room?</w:t>
      </w:r>
      <w:r>
        <w:t xml:space="preserve"> </w:t>
      </w:r>
      <w:r>
        <w:rPr>
          <w:bCs/>
          <w:b/>
        </w:rPr>
        <w:t xml:space="preserve">A:</w:t>
      </w:r>
      <w:r>
        <w:t xml:space="preserve"> </w:t>
      </w:r>
      <w:r>
        <w:t xml:space="preserve">Yes, mixing stone and porcelain is a popular design approach. Use real stone for feature areas where its beauty can be appreciated and protected, and stone-look porcelain for high-traffic or wet areas where durability is paramount.</w:t>
      </w:r>
    </w:p>
    <w:bookmarkEnd w:id="65"/>
    <w:bookmarkStart w:id="66" w:name="category-15-post-installation-support"/>
    <w:p>
      <w:pPr>
        <w:pStyle w:val="Heading2"/>
      </w:pPr>
      <w:r>
        <w:t xml:space="preserve">Category 15: Post-Installation Support</w:t>
      </w:r>
    </w:p>
    <w:p>
      <w:pPr>
        <w:pStyle w:val="FirstParagraph"/>
      </w:pPr>
      <w:r>
        <w:rPr>
          <w:bCs/>
          <w:b/>
        </w:rPr>
        <w:t xml:space="preserve">Q861:</w:t>
      </w:r>
      <w:r>
        <w:t xml:space="preserve"> </w:t>
      </w:r>
      <w:r>
        <w:t xml:space="preserve">How do I clean my new porcelain floor tiles?</w:t>
      </w:r>
      <w:r>
        <w:t xml:space="preserve"> </w:t>
      </w:r>
      <w:r>
        <w:rPr>
          <w:bCs/>
          <w:b/>
        </w:rPr>
        <w:t xml:space="preserve">A:</w:t>
      </w:r>
      <w:r>
        <w:t xml:space="preserve"> </w:t>
      </w:r>
      <w:r>
        <w:t xml:space="preserve">Sweep or vacuum regularly to remove grit, then mop with warm water and a pH-neutral cleaner. Avoid abrasive scourers, steel wool, and acidic or alkaline cleaners that can damage the glaze over time.</w:t>
      </w:r>
    </w:p>
    <w:p>
      <w:pPr>
        <w:pStyle w:val="BodyText"/>
      </w:pPr>
      <w:r>
        <w:rPr>
          <w:bCs/>
          <w:b/>
        </w:rPr>
        <w:t xml:space="preserve">Q862:</w:t>
      </w:r>
      <w:r>
        <w:t xml:space="preserve"> </w:t>
      </w:r>
      <w:r>
        <w:t xml:space="preserve">What cleaning products do you recommend for tiles?</w:t>
      </w:r>
    </w:p>
    <w:p>
      <w:pPr>
        <w:pStyle w:val="BodyText"/>
      </w:pPr>
      <w:r>
        <w:rPr>
          <w:bCs/>
          <w:b/>
        </w:rPr>
        <w:t xml:space="preserve">Q863:</w:t>
      </w:r>
      <w:r>
        <w:t xml:space="preserve"> </w:t>
      </w:r>
      <w:r>
        <w:t xml:space="preserve">How do I maintain grout lines?</w:t>
      </w:r>
      <w:r>
        <w:t xml:space="preserve"> </w:t>
      </w:r>
      <w:r>
        <w:rPr>
          <w:bCs/>
          <w:b/>
        </w:rPr>
        <w:t xml:space="preserve">A:</w:t>
      </w:r>
      <w:r>
        <w:t xml:space="preserve"> </w:t>
      </w:r>
      <w:r>
        <w:t xml:space="preserve">Clean grout lines regularly with a soft brush and grout cleaner. For cement-based grout, apply a grout sealer annually to prevent staining. Epoxy grout is virtually maintenance-free. Avoid harsh scrubbing that can erode grout.</w:t>
      </w:r>
    </w:p>
    <w:p>
      <w:pPr>
        <w:pStyle w:val="BodyText"/>
      </w:pPr>
      <w:r>
        <w:rPr>
          <w:bCs/>
          <w:b/>
        </w:rPr>
        <w:t xml:space="preserve">Q864:</w:t>
      </w:r>
      <w:r>
        <w:t xml:space="preserve"> </w:t>
      </w:r>
      <w:r>
        <w:t xml:space="preserve">Should I seal the grout in my bathroom?</w:t>
      </w:r>
      <w:r>
        <w:t xml:space="preserve"> </w:t>
      </w:r>
      <w:r>
        <w:rPr>
          <w:bCs/>
          <w:b/>
        </w:rPr>
        <w:t xml:space="preserve">A:</w:t>
      </w:r>
      <w:r>
        <w:t xml:space="preserve"> </w:t>
      </w:r>
      <w:r>
        <w:t xml:space="preserve">Yes, cement-based grout in bathrooms should be sealed with a penetrating grout sealer to prevent mould, mildew, and staining. Epoxy grout doesn’t require sealing. Reapply sealer annually or as recommended by the product manufacturer.</w:t>
      </w:r>
    </w:p>
    <w:p>
      <w:pPr>
        <w:pStyle w:val="BodyText"/>
      </w:pPr>
      <w:r>
        <w:rPr>
          <w:bCs/>
          <w:b/>
        </w:rPr>
        <w:t xml:space="preserve">Q865:</w:t>
      </w:r>
      <w:r>
        <w:t xml:space="preserve"> </w:t>
      </w:r>
      <w:r>
        <w:t xml:space="preserve">How do I remove stains from my tiles?</w:t>
      </w:r>
    </w:p>
    <w:p>
      <w:pPr>
        <w:pStyle w:val="BodyText"/>
      </w:pPr>
      <w:r>
        <w:rPr>
          <w:bCs/>
          <w:b/>
        </w:rPr>
        <w:t xml:space="preserve">Q866:</w:t>
      </w:r>
      <w:r>
        <w:t xml:space="preserve"> </w:t>
      </w:r>
      <w:r>
        <w:t xml:space="preserve">What should I do if a tile cracks after installation?</w:t>
      </w:r>
      <w:r>
        <w:t xml:space="preserve"> </w:t>
      </w:r>
      <w:r>
        <w:rPr>
          <w:bCs/>
          <w:b/>
        </w:rPr>
        <w:t xml:space="preserve">A:</w:t>
      </w:r>
      <w:r>
        <w:t xml:space="preserve"> </w:t>
      </w:r>
      <w:r>
        <w:t xml:space="preserve">Cracked tiles typically indicate substrate movement or impact damage rather than tile defect. Contact your tiler to assess the cause. Keep spare tiles from your original order for repairs. Structural issues must be addressed before replacement.</w:t>
      </w:r>
    </w:p>
    <w:p>
      <w:pPr>
        <w:pStyle w:val="BodyText"/>
      </w:pPr>
      <w:r>
        <w:rPr>
          <w:bCs/>
          <w:b/>
        </w:rPr>
        <w:t xml:space="preserve">Q868:</w:t>
      </w:r>
      <w:r>
        <w:t xml:space="preserve"> </w:t>
      </w:r>
      <w:r>
        <w:t xml:space="preserve">Do you offer tile cleaning products for sale?</w:t>
      </w:r>
    </w:p>
    <w:p>
      <w:pPr>
        <w:pStyle w:val="BodyText"/>
      </w:pPr>
      <w:r>
        <w:rPr>
          <w:bCs/>
          <w:b/>
        </w:rPr>
        <w:t xml:space="preserve">Q869:</w:t>
      </w:r>
      <w:r>
        <w:t xml:space="preserve"> </w:t>
      </w:r>
      <w:r>
        <w:t xml:space="preserve">How do I prevent my bathroom tiles from getting mouldy?</w:t>
      </w:r>
      <w:r>
        <w:t xml:space="preserve"> </w:t>
      </w:r>
      <w:r>
        <w:rPr>
          <w:bCs/>
          <w:b/>
        </w:rPr>
        <w:t xml:space="preserve">A:</w:t>
      </w:r>
      <w:r>
        <w:t xml:space="preserve"> </w:t>
      </w:r>
      <w:r>
        <w:t xml:space="preserve">Ensure adequate ventilation (run the extractor fan during and after showers), clean regularly, seal grout annually, use mould-resistant grout in wet areas, and keep surfaces dry where possible.</w:t>
      </w:r>
    </w:p>
    <w:p>
      <w:pPr>
        <w:pStyle w:val="BodyText"/>
      </w:pPr>
      <w:r>
        <w:rPr>
          <w:bCs/>
          <w:b/>
        </w:rPr>
        <w:t xml:space="preserve">Q870:</w:t>
      </w:r>
      <w:r>
        <w:t xml:space="preserve"> </w:t>
      </w:r>
      <w:r>
        <w:t xml:space="preserve">What should I avoid using on my tiles?</w:t>
      </w:r>
    </w:p>
    <w:p>
      <w:pPr>
        <w:pStyle w:val="BodyText"/>
      </w:pPr>
      <w:r>
        <w:rPr>
          <w:bCs/>
          <w:b/>
        </w:rPr>
        <w:t xml:space="preserve">Q871:</w:t>
      </w:r>
      <w:r>
        <w:t xml:space="preserve"> </w:t>
      </w:r>
      <w:r>
        <w:t xml:space="preserve">How do I remove grout haze after installation?</w:t>
      </w:r>
    </w:p>
    <w:p>
      <w:pPr>
        <w:pStyle w:val="BodyText"/>
      </w:pPr>
      <w:r>
        <w:rPr>
          <w:bCs/>
          <w:b/>
        </w:rPr>
        <w:t xml:space="preserve">Q872:</w:t>
      </w:r>
      <w:r>
        <w:t xml:space="preserve"> </w:t>
      </w:r>
      <w:r>
        <w:t xml:space="preserve">Do tiles need to be resealed over time?</w:t>
      </w:r>
    </w:p>
    <w:p>
      <w:pPr>
        <w:pStyle w:val="BodyText"/>
      </w:pPr>
      <w:r>
        <w:rPr>
          <w:bCs/>
          <w:b/>
        </w:rPr>
        <w:t xml:space="preserve">Q873:</w:t>
      </w:r>
      <w:r>
        <w:t xml:space="preserve"> </w:t>
      </w:r>
      <w:r>
        <w:t xml:space="preserve">How do I clean my tile splashback in the kitchen?</w:t>
      </w:r>
      <w:r>
        <w:t xml:space="preserve"> </w:t>
      </w:r>
      <w:r>
        <w:rPr>
          <w:bCs/>
          <w:b/>
        </w:rPr>
        <w:t xml:space="preserve">A:</w:t>
      </w:r>
      <w:r>
        <w:t xml:space="preserve"> </w:t>
      </w:r>
      <w:r>
        <w:t xml:space="preserve">Wipe regularly with a damp cloth and mild detergent. For grease and cooking splatters, use a degreasing cleaner. Epoxy grout is particularly low-maintenance in kitchen applications.</w:t>
      </w:r>
    </w:p>
    <w:p>
      <w:pPr>
        <w:pStyle w:val="BodyText"/>
      </w:pPr>
      <w:r>
        <w:rPr>
          <w:bCs/>
          <w:b/>
        </w:rPr>
        <w:t xml:space="preserve">Q874:</w:t>
      </w:r>
      <w:r>
        <w:t xml:space="preserve"> </w:t>
      </w:r>
      <w:r>
        <w:t xml:space="preserve">What should I do if my grout starts crumbling?</w:t>
      </w:r>
      <w:r>
        <w:t xml:space="preserve"> </w:t>
      </w:r>
      <w:r>
        <w:rPr>
          <w:bCs/>
          <w:b/>
        </w:rPr>
        <w:t xml:space="preserve">A:</w:t>
      </w:r>
      <w:r>
        <w:t xml:space="preserve"> </w:t>
      </w:r>
      <w:r>
        <w:t xml:space="preserve">Crumbling grout indicates either poor initial installation, excessive movement in the substrate, or water ingress behind the tiles. Contact your tiler to assess and repair. Do not simply re-grout without addressing the underlying cause.</w:t>
      </w:r>
    </w:p>
    <w:p>
      <w:pPr>
        <w:pStyle w:val="BodyText"/>
      </w:pPr>
      <w:r>
        <w:rPr>
          <w:bCs/>
          <w:b/>
        </w:rPr>
        <w:t xml:space="preserve">Q875:</w:t>
      </w:r>
      <w:r>
        <w:t xml:space="preserve"> </w:t>
      </w:r>
      <w:r>
        <w:t xml:space="preserve">How do I remove limescale from my tiles and fixtures?</w:t>
      </w:r>
    </w:p>
    <w:p>
      <w:pPr>
        <w:pStyle w:val="BodyText"/>
      </w:pPr>
      <w:r>
        <w:rPr>
          <w:bCs/>
          <w:b/>
        </w:rPr>
        <w:t xml:space="preserve">Q876:</w:t>
      </w:r>
      <w:r>
        <w:t xml:space="preserve"> </w:t>
      </w:r>
      <w:r>
        <w:t xml:space="preserve">Do you offer post-installation inspection services?</w:t>
      </w:r>
      <w:r>
        <w:t xml:space="preserve"> </w:t>
      </w:r>
      <w:r>
        <w:rPr>
          <w:bCs/>
          <w:b/>
        </w:rPr>
        <w:t xml:space="preserve">A:</w:t>
      </w:r>
      <w:r>
        <w:t xml:space="preserve"> </w:t>
      </w:r>
      <w:r>
        <w:t xml:space="preserve">While we don’t conduct formal post-installation inspections, our technical team can advise on any concerns you have after installation. For independent assessment, we can recommend professional inspectors.</w:t>
      </w:r>
    </w:p>
    <w:p>
      <w:pPr>
        <w:pStyle w:val="BodyText"/>
      </w:pPr>
      <w:r>
        <w:rPr>
          <w:bCs/>
          <w:b/>
        </w:rPr>
        <w:t xml:space="preserve">Q877:</w:t>
      </w:r>
      <w:r>
        <w:t xml:space="preserve"> </w:t>
      </w:r>
      <w:r>
        <w:t xml:space="preserve">How do I maintain my underfloor heating system?</w:t>
      </w:r>
      <w:r>
        <w:t xml:space="preserve"> </w:t>
      </w:r>
      <w:r>
        <w:rPr>
          <w:bCs/>
          <w:b/>
        </w:rPr>
        <w:t xml:space="preserve">A:</w:t>
      </w:r>
      <w:r>
        <w:t xml:space="preserve"> </w:t>
      </w:r>
      <w:r>
        <w:t xml:space="preserve">Underfloor heating requires minimal maintenance. Have the system serviced annually by a qualified technician, keep thermostats calibrated, and never set temperatures above the manufacturer’s maximum (typically 27°C floor temperature).</w:t>
      </w:r>
    </w:p>
    <w:p>
      <w:pPr>
        <w:pStyle w:val="BodyText"/>
      </w:pPr>
      <w:r>
        <w:rPr>
          <w:bCs/>
          <w:b/>
        </w:rPr>
        <w:t xml:space="preserve">Q878:</w:t>
      </w:r>
      <w:r>
        <w:t xml:space="preserve"> </w:t>
      </w:r>
      <w:r>
        <w:t xml:space="preserve">What should I do if my tiles start lifting?</w:t>
      </w:r>
      <w:r>
        <w:t xml:space="preserve"> </w:t>
      </w:r>
      <w:r>
        <w:rPr>
          <w:bCs/>
          <w:b/>
        </w:rPr>
        <w:t xml:space="preserve">A:</w:t>
      </w:r>
      <w:r>
        <w:t xml:space="preserve"> </w:t>
      </w:r>
      <w:r>
        <w:t xml:space="preserve">Lifting tiles indicate substrate failure, moisture issues, or inadequate adhesive coverage. This is an installation issue that should be addressed by your tiler. Contact them immediately to assess and repair.</w:t>
      </w:r>
    </w:p>
    <w:p>
      <w:pPr>
        <w:pStyle w:val="BodyText"/>
      </w:pPr>
      <w:r>
        <w:rPr>
          <w:bCs/>
          <w:b/>
        </w:rPr>
        <w:t xml:space="preserve">Q879:</w:t>
      </w:r>
      <w:r>
        <w:t xml:space="preserve"> </w:t>
      </w:r>
      <w:r>
        <w:t xml:space="preserve">How do I clean matte finish tiles?</w:t>
      </w:r>
      <w:r>
        <w:t xml:space="preserve"> </w:t>
      </w:r>
      <w:r>
        <w:rPr>
          <w:bCs/>
          <w:b/>
        </w:rPr>
        <w:t xml:space="preserve">A:</w:t>
      </w:r>
      <w:r>
        <w:t xml:space="preserve"> </w:t>
      </w:r>
      <w:r>
        <w:t xml:space="preserve">Matte tiles hide marks well and clean easily with regular mopping using pH-neutral cleaner. Avoid polish or wax — matte tiles should retain their natural, non-reflective finish.</w:t>
      </w:r>
    </w:p>
    <w:p>
      <w:pPr>
        <w:pStyle w:val="BodyText"/>
      </w:pPr>
      <w:r>
        <w:rPr>
          <w:bCs/>
          <w:b/>
        </w:rPr>
        <w:t xml:space="preserve">Q880:</w:t>
      </w:r>
      <w:r>
        <w:t xml:space="preserve"> </w:t>
      </w:r>
      <w:r>
        <w:t xml:space="preserve">How do I clean glossy finish tiles?</w:t>
      </w:r>
      <w:r>
        <w:t xml:space="preserve"> </w:t>
      </w:r>
      <w:r>
        <w:rPr>
          <w:bCs/>
          <w:b/>
        </w:rPr>
        <w:t xml:space="preserve">A:</w:t>
      </w:r>
      <w:r>
        <w:t xml:space="preserve"> </w:t>
      </w:r>
      <w:r>
        <w:t xml:space="preserve">Glossy tiles show water spots and streaks more readily. Use a pH-neutral cleaner and dry with a soft cloth or microfibre mop for a streak-free finish. Avoid abrasive cleaners that can dull the gloss over time.</w:t>
      </w:r>
    </w:p>
    <w:p>
      <w:pPr>
        <w:pStyle w:val="BodyText"/>
      </w:pPr>
      <w:r>
        <w:rPr>
          <w:bCs/>
          <w:b/>
        </w:rPr>
        <w:t xml:space="preserve">Q881:</w:t>
      </w:r>
      <w:r>
        <w:t xml:space="preserve"> </w:t>
      </w:r>
      <w:r>
        <w:t xml:space="preserve">Do you have a care guide for new tile installations?</w:t>
      </w:r>
      <w:r>
        <w:t xml:space="preserve"> </w:t>
      </w:r>
      <w:r>
        <w:rPr>
          <w:bCs/>
          <w:b/>
        </w:rPr>
        <w:t xml:space="preserve">A:</w:t>
      </w:r>
      <w:r>
        <w:t xml:space="preserve"> </w:t>
      </w:r>
      <w:r>
        <w:t xml:space="preserve">Yes, we provide care and maintenance guides with all tile purchases. These cover cleaning recommendations, sealing schedules, do’s and don’ts, and troubleshooting common issues.</w:t>
      </w:r>
    </w:p>
    <w:p>
      <w:pPr>
        <w:pStyle w:val="BodyText"/>
      </w:pPr>
      <w:r>
        <w:rPr>
          <w:bCs/>
          <w:b/>
        </w:rPr>
        <w:t xml:space="preserve">Q882:</w:t>
      </w:r>
      <w:r>
        <w:t xml:space="preserve"> </w:t>
      </w:r>
      <w:r>
        <w:t xml:space="preserve">How do I remove oil stains from my kitchen floor tiles?</w:t>
      </w:r>
    </w:p>
    <w:p>
      <w:pPr>
        <w:pStyle w:val="BodyText"/>
      </w:pPr>
      <w:r>
        <w:rPr>
          <w:bCs/>
          <w:b/>
        </w:rPr>
        <w:t xml:space="preserve">Q883:</w:t>
      </w:r>
      <w:r>
        <w:t xml:space="preserve"> </w:t>
      </w:r>
      <w:r>
        <w:t xml:space="preserve">What should I do if water gets under my tiles?</w:t>
      </w:r>
      <w:r>
        <w:t xml:space="preserve"> </w:t>
      </w:r>
      <w:r>
        <w:rPr>
          <w:bCs/>
          <w:b/>
        </w:rPr>
        <w:t xml:space="preserve">A:</w:t>
      </w:r>
      <w:r>
        <w:t xml:space="preserve"> </w:t>
      </w:r>
      <w:r>
        <w:t xml:space="preserve">Water under tiles indicates a waterproofing failure or grout breakdown. This is a serious issue that can cause structural damage. Contact your tiler or waterproofing contractor immediately for assessment and repair.</w:t>
      </w:r>
    </w:p>
    <w:p>
      <w:pPr>
        <w:pStyle w:val="BodyText"/>
      </w:pPr>
      <w:r>
        <w:rPr>
          <w:bCs/>
          <w:b/>
        </w:rPr>
        <w:t xml:space="preserve">Q884:</w:t>
      </w:r>
      <w:r>
        <w:t xml:space="preserve"> </w:t>
      </w:r>
      <w:r>
        <w:t xml:space="preserve">How often should I professionally clean my tiles?</w:t>
      </w:r>
    </w:p>
    <w:p>
      <w:pPr>
        <w:pStyle w:val="BodyText"/>
      </w:pPr>
      <w:r>
        <w:rPr>
          <w:bCs/>
          <w:b/>
        </w:rPr>
        <w:t xml:space="preserve">Q885:</w:t>
      </w:r>
      <w:r>
        <w:t xml:space="preserve"> </w:t>
      </w:r>
      <w:r>
        <w:t xml:space="preserve">Do you sell replacement tiles from the same batch later?</w:t>
      </w:r>
      <w:r>
        <w:t xml:space="preserve"> </w:t>
      </w:r>
      <w:r>
        <w:rPr>
          <w:bCs/>
          <w:b/>
        </w:rPr>
        <w:t xml:space="preserve">A:</w:t>
      </w:r>
      <w:r>
        <w:t xml:space="preserve"> </w:t>
      </w:r>
      <w:r>
        <w:t xml:space="preserve">We cannot guarantee the same batch will be available later, which is why we recommend purchasing 10-15% extra during your initial order. If you need replacements, we’ll match from current stock as closely as possible.</w:t>
      </w:r>
    </w:p>
    <w:p>
      <w:pPr>
        <w:pStyle w:val="BodyText"/>
      </w:pPr>
      <w:r>
        <w:rPr>
          <w:bCs/>
          <w:b/>
        </w:rPr>
        <w:t xml:space="preserve">Q886:</w:t>
      </w:r>
      <w:r>
        <w:t xml:space="preserve"> </w:t>
      </w:r>
      <w:r>
        <w:t xml:space="preserve">How do I prevent scratches on our laminate flooring tiles?</w:t>
      </w:r>
      <w:r>
        <w:t xml:space="preserve"> </w:t>
      </w:r>
      <w:r>
        <w:rPr>
          <w:bCs/>
          <w:b/>
        </w:rPr>
        <w:t xml:space="preserve">A:</w:t>
      </w:r>
      <w:r>
        <w:t xml:space="preserve"> </w:t>
      </w:r>
      <w:r>
        <w:t xml:space="preserve">Use felt pads under furniture legs, place mats at entrances to trap grit, avoid dragging heavy furniture, and sweep regularly to remove abrasive particles. Porcelain is highly scratch-resistant but not scratch-proof.</w:t>
      </w:r>
    </w:p>
    <w:p>
      <w:pPr>
        <w:pStyle w:val="BodyText"/>
      </w:pPr>
      <w:r>
        <w:rPr>
          <w:bCs/>
          <w:b/>
        </w:rPr>
        <w:t xml:space="preserve">Q887:</w:t>
      </w:r>
      <w:r>
        <w:t xml:space="preserve"> </w:t>
      </w:r>
      <w:r>
        <w:t xml:space="preserve">What should I do if my epoxy-based grout looks cloudy?</w:t>
      </w:r>
      <w:r>
        <w:t xml:space="preserve"> </w:t>
      </w:r>
      <w:r>
        <w:rPr>
          <w:bCs/>
          <w:b/>
        </w:rPr>
        <w:t xml:space="preserve">A:</w:t>
      </w:r>
      <w:r>
        <w:t xml:space="preserve"> </w:t>
      </w:r>
      <w:r>
        <w:t xml:space="preserve">Epoxy grout haze can be removed with a specialist epoxy-based grout haze remover. Follow the product instructions carefully. Prevention is best — clean epoxy-based grout residue thoroughly during installation.</w:t>
      </w:r>
    </w:p>
    <w:p>
      <w:pPr>
        <w:pStyle w:val="BodyText"/>
      </w:pPr>
      <w:r>
        <w:rPr>
          <w:bCs/>
          <w:b/>
        </w:rPr>
        <w:t xml:space="preserve">Q888:</w:t>
      </w:r>
      <w:r>
        <w:t xml:space="preserve"> </w:t>
      </w:r>
      <w:r>
        <w:t xml:space="preserve">How do I maintain my outdoor tiles?</w:t>
      </w:r>
    </w:p>
    <w:p>
      <w:pPr>
        <w:pStyle w:val="BodyText"/>
      </w:pPr>
      <w:r>
        <w:rPr>
          <w:bCs/>
          <w:b/>
        </w:rPr>
        <w:t xml:space="preserve">Q889:</w:t>
      </w:r>
      <w:r>
        <w:t xml:space="preserve"> </w:t>
      </w:r>
      <w:r>
        <w:t xml:space="preserve">Can I use a steam mop on my tiles?</w:t>
      </w:r>
    </w:p>
    <w:p>
      <w:pPr>
        <w:pStyle w:val="BodyText"/>
      </w:pPr>
      <w:r>
        <w:rPr>
          <w:bCs/>
          <w:b/>
        </w:rPr>
        <w:t xml:space="preserve">Q890:</w:t>
      </w:r>
      <w:r>
        <w:t xml:space="preserve"> </w:t>
      </w:r>
      <w:r>
        <w:t xml:space="preserve">How do I remove rust stains from tiles?</w:t>
      </w:r>
    </w:p>
    <w:p>
      <w:pPr>
        <w:pStyle w:val="BodyText"/>
      </w:pPr>
      <w:r>
        <w:rPr>
          <w:bCs/>
          <w:b/>
        </w:rPr>
        <w:t xml:space="preserve">Q891:</w:t>
      </w:r>
      <w:r>
        <w:t xml:space="preserve"> </w:t>
      </w:r>
      <w:r>
        <w:t xml:space="preserve">What should I do if my tile grout changes colour?</w:t>
      </w:r>
      <w:r>
        <w:t xml:space="preserve"> </w:t>
      </w:r>
      <w:r>
        <w:rPr>
          <w:bCs/>
          <w:b/>
        </w:rPr>
        <w:t xml:space="preserve">A:</w:t>
      </w:r>
      <w:r>
        <w:t xml:space="preserve"> </w:t>
      </w:r>
      <w:r>
        <w:t xml:space="preserve">Grout can discolour due to mould, staining, or cleaning product residue. Clean with appropriate grout cleaner, reseal if cement-based, or consider professional grout colour sealing for a uniform refresh.</w:t>
      </w:r>
    </w:p>
    <w:p>
      <w:pPr>
        <w:pStyle w:val="BodyText"/>
      </w:pPr>
      <w:r>
        <w:rPr>
          <w:bCs/>
          <w:b/>
        </w:rPr>
        <w:t xml:space="preserve">Q893:</w:t>
      </w:r>
      <w:r>
        <w:t xml:space="preserve"> </w:t>
      </w:r>
      <w:r>
        <w:t xml:space="preserve">Do you offer any maintenance packages?</w:t>
      </w:r>
      <w:r>
        <w:t xml:space="preserve"> </w:t>
      </w:r>
      <w:r>
        <w:rPr>
          <w:bCs/>
          <w:b/>
        </w:rPr>
        <w:t xml:space="preserve">A:</w:t>
      </w:r>
      <w:r>
        <w:t xml:space="preserve"> </w:t>
      </w:r>
      <w:r>
        <w:t xml:space="preserve">We don’t offer maintenance services directly but can recommend professional tile and stone cleaning companies who provide ongoing maintenance packages for residential clients.</w:t>
      </w:r>
    </w:p>
    <w:p>
      <w:pPr>
        <w:pStyle w:val="BodyText"/>
      </w:pPr>
      <w:r>
        <w:rPr>
          <w:bCs/>
          <w:b/>
        </w:rPr>
        <w:t xml:space="preserve">Q894:</w:t>
      </w:r>
      <w:r>
        <w:t xml:space="preserve"> </w:t>
      </w:r>
      <w:r>
        <w:t xml:space="preserve">How do I protect my tiles during other renovation work?</w:t>
      </w:r>
      <w:r>
        <w:t xml:space="preserve"> </w:t>
      </w:r>
      <w:r>
        <w:rPr>
          <w:bCs/>
          <w:b/>
        </w:rPr>
        <w:t xml:space="preserve">A:</w:t>
      </w:r>
      <w:r>
        <w:t xml:space="preserve"> </w:t>
      </w:r>
      <w:r>
        <w:t xml:space="preserve">Cover tiled floors with breathable protection boards (not plastic sheeting which traps moisture). Use cardboard or felt under ladders and work platforms. Clean up paint, plaster, and adhesive spills immediately.</w:t>
      </w:r>
    </w:p>
    <w:p>
      <w:pPr>
        <w:pStyle w:val="BodyText"/>
      </w:pPr>
      <w:r>
        <w:rPr>
          <w:bCs/>
          <w:b/>
        </w:rPr>
        <w:t xml:space="preserve">Q895:</w:t>
      </w:r>
      <w:r>
        <w:t xml:space="preserve"> </w:t>
      </w:r>
      <w:r>
        <w:t xml:space="preserve">Can I change my grout colour after installation?</w:t>
      </w:r>
      <w:r>
        <w:t xml:space="preserve"> </w:t>
      </w:r>
      <w:r>
        <w:rPr>
          <w:bCs/>
          <w:b/>
        </w:rPr>
        <w:t xml:space="preserve">A:</w:t>
      </w:r>
      <w:r>
        <w:t xml:space="preserve"> </w:t>
      </w:r>
      <w:r>
        <w:t xml:space="preserve">Yes, grout colour can be changed using grout colourants or epoxy-based grout coatings. This is a cost-effective way to refresh a tiled surface without retiling. Professional application is recommended for best results.</w:t>
      </w:r>
    </w:p>
    <w:p>
      <w:pPr>
        <w:pStyle w:val="BodyText"/>
      </w:pPr>
      <w:r>
        <w:rPr>
          <w:bCs/>
          <w:b/>
        </w:rPr>
        <w:t xml:space="preserve">Q896:</w:t>
      </w:r>
      <w:r>
        <w:t xml:space="preserve"> </w:t>
      </w:r>
      <w:r>
        <w:t xml:space="preserve">How do I remove paint from tiles after painting?</w:t>
      </w:r>
      <w:r>
        <w:t xml:space="preserve"> </w:t>
      </w:r>
      <w:r>
        <w:rPr>
          <w:bCs/>
          <w:b/>
        </w:rPr>
        <w:t xml:space="preserve">A:</w:t>
      </w:r>
      <w:r>
        <w:t xml:space="preserve"> </w:t>
      </w:r>
      <w:r>
        <w:t xml:space="preserve">Fresh paint can be wiped off with a damp cloth. Dried paint on glazed tiles can often be scraped off gently with a plastic scraper. For stubborn paint, use a paint remover safe for your tile type.</w:t>
      </w:r>
    </w:p>
    <w:p>
      <w:pPr>
        <w:pStyle w:val="BodyText"/>
      </w:pPr>
      <w:r>
        <w:rPr>
          <w:bCs/>
          <w:b/>
        </w:rPr>
        <w:t xml:space="preserve">Q897:</w:t>
      </w:r>
      <w:r>
        <w:t xml:space="preserve"> </w:t>
      </w:r>
      <w:r>
        <w:t xml:space="preserve">What should I do if my tiles feel slippery when wet?</w:t>
      </w:r>
      <w:r>
        <w:t xml:space="preserve"> </w:t>
      </w:r>
      <w:r>
        <w:rPr>
          <w:bCs/>
          <w:b/>
        </w:rPr>
        <w:t xml:space="preserve">A:</w:t>
      </w:r>
      <w:r>
        <w:t xml:space="preserve"> </w:t>
      </w:r>
      <w:r>
        <w:t xml:space="preserve">If your floor tiles feel too slippery when wet, consider applying an anti-slip treatment that micro-etches the surface to increase grip. This is particularly useful for bathroom floors and outdoor areas.</w:t>
      </w:r>
    </w:p>
    <w:p>
      <w:pPr>
        <w:pStyle w:val="BodyText"/>
      </w:pPr>
      <w:r>
        <w:rPr>
          <w:bCs/>
          <w:b/>
        </w:rPr>
        <w:t xml:space="preserve">Q898:</w:t>
      </w:r>
      <w:r>
        <w:t xml:space="preserve"> </w:t>
      </w:r>
      <w:r>
        <w:t xml:space="preserve">How do I clean textured tiles effectively?</w:t>
      </w:r>
      <w:r>
        <w:t xml:space="preserve"> </w:t>
      </w:r>
      <w:r>
        <w:rPr>
          <w:bCs/>
          <w:b/>
        </w:rPr>
        <w:t xml:space="preserve">A:</w:t>
      </w:r>
      <w:r>
        <w:t xml:space="preserve"> </w:t>
      </w:r>
      <w:r>
        <w:t xml:space="preserve">Textured tiles trap more dirt in their surface profile. Use a soft brush or microfibre mop with pH-neutral cleaner. A steam cleaner can help lift dirt from textured surfaces. Regular cleaning prevents buildup.</w:t>
      </w:r>
    </w:p>
    <w:p>
      <w:pPr>
        <w:pStyle w:val="BodyText"/>
      </w:pPr>
      <w:r>
        <w:rPr>
          <w:bCs/>
          <w:b/>
        </w:rPr>
        <w:t xml:space="preserve">Q899:</w:t>
      </w:r>
      <w:r>
        <w:t xml:space="preserve"> </w:t>
      </w:r>
      <w:r>
        <w:t xml:space="preserve">Do you have a customer service line for post-installation questions?</w:t>
      </w:r>
      <w:r>
        <w:t xml:space="preserve"> </w:t>
      </w:r>
      <w:r>
        <w:rPr>
          <w:bCs/>
          <w:b/>
        </w:rPr>
        <w:t xml:space="preserve">A:</w:t>
      </w:r>
      <w:r>
        <w:t xml:space="preserve"> </w:t>
      </w:r>
      <w:r>
        <w:t xml:space="preserve">Yes, our customer service team is available during business hours for post-installation queries. You can also contact your original design advisor who will be familiar with your project.</w:t>
      </w:r>
    </w:p>
    <w:p>
      <w:pPr>
        <w:pStyle w:val="BodyText"/>
      </w:pPr>
      <w:r>
        <w:rPr>
          <w:bCs/>
          <w:b/>
        </w:rPr>
        <w:t xml:space="preserve">Q900:</w:t>
      </w:r>
      <w:r>
        <w:t xml:space="preserve"> </w:t>
      </w:r>
      <w:r>
        <w:t xml:space="preserve">How do I know if my tiles were installed correctly?</w:t>
      </w:r>
      <w:r>
        <w:t xml:space="preserve"> </w:t>
      </w:r>
      <w:r>
        <w:rPr>
          <w:bCs/>
          <w:b/>
        </w:rPr>
        <w:t xml:space="preserve">A:</w:t>
      </w:r>
      <w:r>
        <w:t xml:space="preserve"> </w:t>
      </w:r>
      <w:r>
        <w:t xml:space="preserve">Signs of good installation: consistent grout joints, no lippage between tiles, solid sound when tapped (no hollow spots), level surface, clean grout lines, proper expansion joints, and waterproofing certificates for wet areas.</w:t>
      </w:r>
    </w:p>
    <w:p>
      <w:pPr>
        <w:pStyle w:val="BodyText"/>
      </w:pPr>
      <w:r>
        <w:rPr>
          <w:bCs/>
          <w:b/>
        </w:rPr>
        <w:t xml:space="preserve">Q901:</w:t>
      </w:r>
      <w:r>
        <w:t xml:space="preserve"> </w:t>
      </w:r>
      <w:r>
        <w:t xml:space="preserve">What is the best way to dry wet bathroom floors?</w:t>
      </w:r>
      <w:r>
        <w:t xml:space="preserve"> </w:t>
      </w:r>
      <w:r>
        <w:rPr>
          <w:bCs/>
          <w:b/>
        </w:rPr>
        <w:t xml:space="preserve">A:</w:t>
      </w:r>
      <w:r>
        <w:t xml:space="preserve"> </w:t>
      </w:r>
      <w:r>
        <w:t xml:space="preserve">Use a squeegee after showering to remove excess water, run the extractor fan, and keep a window open if possible. Underfloor heating also helps dry floors quickly. Regular drying prevents mould and limescale.</w:t>
      </w:r>
    </w:p>
    <w:p>
      <w:pPr>
        <w:pStyle w:val="BodyText"/>
      </w:pPr>
      <w:r>
        <w:rPr>
          <w:bCs/>
          <w:b/>
        </w:rPr>
        <w:t xml:space="preserve">Q902:</w:t>
      </w:r>
      <w:r>
        <w:t xml:space="preserve"> </w:t>
      </w:r>
      <w:r>
        <w:t xml:space="preserve">How do I remove silicone sealant that has gone mouldy?</w:t>
      </w:r>
      <w:r>
        <w:t xml:space="preserve"> </w:t>
      </w:r>
      <w:r>
        <w:rPr>
          <w:bCs/>
          <w:b/>
        </w:rPr>
        <w:t xml:space="preserve">A:</w:t>
      </w:r>
      <w:r>
        <w:t xml:space="preserve"> </w:t>
      </w:r>
      <w:r>
        <w:t xml:space="preserve">Cut away the old silicone with a sharp blade, clean the area thoroughly with mould killer, allow to dry completely, and apply new mould-resistant silicone. This should be done every few years as part of bathroom maintenance.</w:t>
      </w:r>
    </w:p>
    <w:p>
      <w:pPr>
        <w:pStyle w:val="BodyText"/>
      </w:pPr>
      <w:r>
        <w:rPr>
          <w:bCs/>
          <w:b/>
        </w:rPr>
        <w:t xml:space="preserve">Q903:</w:t>
      </w:r>
      <w:r>
        <w:t xml:space="preserve"> </w:t>
      </w:r>
      <w:r>
        <w:t xml:space="preserve">Can I use vinegar to clean my tiles?</w:t>
      </w:r>
    </w:p>
    <w:p>
      <w:pPr>
        <w:pStyle w:val="BodyText"/>
      </w:pPr>
      <w:r>
        <w:rPr>
          <w:bCs/>
          <w:b/>
        </w:rPr>
        <w:t xml:space="preserve">Q904:</w:t>
      </w:r>
      <w:r>
        <w:t xml:space="preserve"> </w:t>
      </w:r>
      <w:r>
        <w:t xml:space="preserve">How do I deal with efflorescence (white powder) on my tiles?</w:t>
      </w:r>
      <w:r>
        <w:t xml:space="preserve"> </w:t>
      </w:r>
      <w:r>
        <w:rPr>
          <w:bCs/>
          <w:b/>
        </w:rPr>
        <w:t xml:space="preserve">A:</w:t>
      </w:r>
      <w:r>
        <w:t xml:space="preserve"> </w:t>
      </w:r>
      <w:r>
        <w:t xml:space="preserve">Efflorescence is caused by salts migrating through the grout. It can usually be removed with a stiff brush and water. Persistent efflorescence may indicate a moisture problem that needs addressing. Consult your tiler if it recurs.</w:t>
      </w:r>
    </w:p>
    <w:p>
      <w:pPr>
        <w:pStyle w:val="BodyText"/>
      </w:pPr>
      <w:r>
        <w:rPr>
          <w:bCs/>
          <w:b/>
        </w:rPr>
        <w:t xml:space="preserve">Q905:</w:t>
      </w:r>
      <w:r>
        <w:t xml:space="preserve"> </w:t>
      </w:r>
      <w:r>
        <w:t xml:space="preserve">Do you offer advice on tile restoration for older homes?</w:t>
      </w:r>
      <w:r>
        <w:t xml:space="preserve"> </w:t>
      </w:r>
      <w:r>
        <w:rPr>
          <w:bCs/>
          <w:b/>
        </w:rPr>
        <w:t xml:space="preserve">A:</w:t>
      </w:r>
      <w:r>
        <w:t xml:space="preserve"> </w:t>
      </w:r>
      <w:r>
        <w:t xml:space="preserve">Yes, we can advise on restoring, cleaning, and matching tiles in older homes. We can recommend restoration specialists and help identify period-appropriate replacement tiles where originals are damaged.</w:t>
      </w:r>
    </w:p>
    <w:p>
      <w:pPr>
        <w:pStyle w:val="BodyText"/>
      </w:pPr>
      <w:r>
        <w:rPr>
          <w:bCs/>
          <w:b/>
        </w:rPr>
        <w:t xml:space="preserve">Q906:</w:t>
      </w:r>
      <w:r>
        <w:t xml:space="preserve"> </w:t>
      </w:r>
      <w:r>
        <w:t xml:space="preserve">How do I maintain the shine on polished porcelain tiles?</w:t>
      </w:r>
      <w:r>
        <w:t xml:space="preserve"> </w:t>
      </w:r>
      <w:r>
        <w:rPr>
          <w:bCs/>
          <w:b/>
        </w:rPr>
        <w:t xml:space="preserve">A:</w:t>
      </w:r>
      <w:r>
        <w:t xml:space="preserve"> </w:t>
      </w:r>
      <w:r>
        <w:t xml:space="preserve">Polished porcelain can be maintained with regular cleaning using pH-neutral products. Avoid wax and polish — they create a slippery film. If the polish dulls over time, professional polishing can restore the shine.</w:t>
      </w:r>
    </w:p>
    <w:p>
      <w:pPr>
        <w:pStyle w:val="BodyText"/>
      </w:pPr>
      <w:r>
        <w:rPr>
          <w:bCs/>
          <w:b/>
        </w:rPr>
        <w:t xml:space="preserve">Q907:</w:t>
      </w:r>
      <w:r>
        <w:t xml:space="preserve"> </w:t>
      </w:r>
      <w:r>
        <w:t xml:space="preserve">What should I do if I notice mould behind my silicone sealant?</w:t>
      </w:r>
      <w:r>
        <w:t xml:space="preserve"> </w:t>
      </w:r>
      <w:r>
        <w:rPr>
          <w:bCs/>
          <w:b/>
        </w:rPr>
        <w:t xml:space="preserve">A:</w:t>
      </w:r>
      <w:r>
        <w:t xml:space="preserve"> </w:t>
      </w:r>
      <w:r>
        <w:t xml:space="preserve">Mould behind silicone indicates water is getting behind the seal. Remove the old silicone completely, treat the area with mould killer, ensure the area is dry, and reseal with quality mould-resistant silicone.</w:t>
      </w:r>
    </w:p>
    <w:p>
      <w:pPr>
        <w:pStyle w:val="BodyText"/>
      </w:pPr>
      <w:r>
        <w:rPr>
          <w:bCs/>
          <w:b/>
        </w:rPr>
        <w:t xml:space="preserve">Q908:</w:t>
      </w:r>
      <w:r>
        <w:t xml:space="preserve"> </w:t>
      </w:r>
      <w:r>
        <w:t xml:space="preserve">How do I clean my tile shower without damaging the grout?</w:t>
      </w:r>
      <w:r>
        <w:t xml:space="preserve"> </w:t>
      </w:r>
      <w:r>
        <w:rPr>
          <w:bCs/>
          <w:b/>
        </w:rPr>
        <w:t xml:space="preserve">A:</w:t>
      </w:r>
      <w:r>
        <w:t xml:space="preserve"> </w:t>
      </w:r>
      <w:r>
        <w:t xml:space="preserve">Use a pH-neutral bathroom cleaner and a soft brush. Avoid abrasive cleaners and harsh chemicals. Squeegee after each use. Seal grout annually. For persistent mould, use a hydrogen peroxide-based mould remover.</w:t>
      </w:r>
    </w:p>
    <w:p>
      <w:pPr>
        <w:pStyle w:val="BodyText"/>
      </w:pPr>
      <w:r>
        <w:rPr>
          <w:bCs/>
          <w:b/>
        </w:rPr>
        <w:t xml:space="preserve">Q909:</w:t>
      </w:r>
      <w:r>
        <w:t xml:space="preserve"> </w:t>
      </w:r>
      <w:r>
        <w:t xml:space="preserve">Can I pressure wash my outdoor tiles?</w:t>
      </w:r>
      <w:r>
        <w:t xml:space="preserve"> </w:t>
      </w:r>
      <w:r>
        <w:rPr>
          <w:bCs/>
          <w:b/>
        </w:rPr>
        <w:t xml:space="preserve">A:</w:t>
      </w:r>
      <w:r>
        <w:t xml:space="preserve"> </w:t>
      </w:r>
      <w:r>
        <w:t xml:space="preserve">Yes, outdoor tiles can be pressure washed, but use a low-to-medium setting and keep the nozzle at least 30cm from the surface. Avoid directing high-pressure water directly at grout joints, which can erode the grout over time.</w:t>
      </w:r>
    </w:p>
    <w:p>
      <w:pPr>
        <w:pStyle w:val="BodyText"/>
      </w:pPr>
      <w:r>
        <w:rPr>
          <w:bCs/>
          <w:b/>
        </w:rPr>
        <w:t xml:space="preserve">Q910:</w:t>
      </w:r>
      <w:r>
        <w:t xml:space="preserve"> </w:t>
      </w:r>
      <w:r>
        <w:t xml:space="preserve">How do I remove sticker residue from new tiles?</w:t>
      </w:r>
      <w:r>
        <w:t xml:space="preserve"> </w:t>
      </w:r>
      <w:r>
        <w:rPr>
          <w:bCs/>
          <w:b/>
        </w:rPr>
        <w:t xml:space="preserve">A:</w:t>
      </w:r>
      <w:r>
        <w:t xml:space="preserve"> </w:t>
      </w:r>
      <w:r>
        <w:t xml:space="preserve">Sticker residue can be removed with a cloth dampened with mineral turpentine or a commercial adhesive remover. Test on an inconspicuous area first and clean thoroughly afterwards.</w:t>
      </w:r>
    </w:p>
    <w:p>
      <w:pPr>
        <w:pStyle w:val="BodyText"/>
      </w:pPr>
      <w:r>
        <w:rPr>
          <w:bCs/>
          <w:b/>
        </w:rPr>
        <w:t xml:space="preserve">Q911:</w:t>
      </w:r>
      <w:r>
        <w:t xml:space="preserve"> </w:t>
      </w:r>
      <w:r>
        <w:t xml:space="preserve">What should I do if our laminate flooring tiles sound hollow when tapped?</w:t>
      </w:r>
      <w:r>
        <w:t xml:space="preserve"> </w:t>
      </w:r>
      <w:r>
        <w:rPr>
          <w:bCs/>
          <w:b/>
        </w:rPr>
        <w:t xml:space="preserve">A:</w:t>
      </w:r>
      <w:r>
        <w:t xml:space="preserve"> </w:t>
      </w:r>
      <w:r>
        <w:t xml:space="preserve">A hollow sound indicates that the tile is not fully bonded to the substrate (void beneath). A few hollow-sounding tiles may not be problematic, but widespread hollowness indicates poor installation that should be assessed by your tiler.</w:t>
      </w:r>
    </w:p>
    <w:p>
      <w:pPr>
        <w:pStyle w:val="BodyText"/>
      </w:pPr>
      <w:r>
        <w:rPr>
          <w:bCs/>
          <w:b/>
        </w:rPr>
        <w:t xml:space="preserve">Q912:</w:t>
      </w:r>
      <w:r>
        <w:t xml:space="preserve"> </w:t>
      </w:r>
      <w:r>
        <w:t xml:space="preserve">How do I maintain my heated tile floors?</w:t>
      </w:r>
      <w:r>
        <w:t xml:space="preserve"> </w:t>
      </w:r>
      <w:r>
        <w:rPr>
          <w:bCs/>
          <w:b/>
        </w:rPr>
        <w:t xml:space="preserve">A:</w:t>
      </w:r>
      <w:r>
        <w:t xml:space="preserve"> </w:t>
      </w:r>
      <w:r>
        <w:t xml:space="preserve">Heated floors require minimal maintenance beyond regular cleaning. Have the heating system serviced annually, keep thermostats calibrated, and avoid setting temperatures above manufacturer recommendations.</w:t>
      </w:r>
    </w:p>
    <w:p>
      <w:pPr>
        <w:pStyle w:val="BodyText"/>
      </w:pPr>
      <w:r>
        <w:rPr>
          <w:bCs/>
          <w:b/>
        </w:rPr>
        <w:t xml:space="preserve">Q913:</w:t>
      </w:r>
      <w:r>
        <w:t xml:space="preserve"> </w:t>
      </w:r>
      <w:r>
        <w:t xml:space="preserve">Do you recommend professional tile cleaning services?</w:t>
      </w:r>
    </w:p>
    <w:p>
      <w:pPr>
        <w:pStyle w:val="BodyText"/>
      </w:pPr>
      <w:r>
        <w:rPr>
          <w:bCs/>
          <w:b/>
        </w:rPr>
        <w:t xml:space="preserve">Q914:</w:t>
      </w:r>
      <w:r>
        <w:t xml:space="preserve"> </w:t>
      </w:r>
      <w:r>
        <w:t xml:space="preserve">How do I protect my tiles from my pets?</w:t>
      </w:r>
      <w:r>
        <w:t xml:space="preserve"> </w:t>
      </w:r>
      <w:r>
        <w:rPr>
          <w:bCs/>
          <w:b/>
        </w:rPr>
        <w:t xml:space="preserve">A:</w:t>
      </w:r>
      <w:r>
        <w:t xml:space="preserve"> </w:t>
      </w:r>
      <w:r>
        <w:t xml:space="preserve">Porcelain tiles are highly pet-resistant. Keep claws trimmed, clean accidents promptly, use mats under food and water bowls, and place scratching posts away from tiled areas. Tiles are far more pet-friendly than wood or carpet.</w:t>
      </w:r>
    </w:p>
    <w:p>
      <w:pPr>
        <w:pStyle w:val="BodyText"/>
      </w:pPr>
      <w:r>
        <w:rPr>
          <w:bCs/>
          <w:b/>
        </w:rPr>
        <w:t xml:space="preserve">Q915:</w:t>
      </w:r>
      <w:r>
        <w:t xml:space="preserve"> </w:t>
      </w:r>
      <w:r>
        <w:t xml:space="preserve">Can I use bleach on my white bathroom tiles?</w:t>
      </w:r>
    </w:p>
    <w:p>
      <w:pPr>
        <w:pStyle w:val="BodyText"/>
      </w:pPr>
      <w:r>
        <w:rPr>
          <w:bCs/>
          <w:b/>
        </w:rPr>
        <w:t xml:space="preserve">Q916:</w:t>
      </w:r>
      <w:r>
        <w:t xml:space="preserve"> </w:t>
      </w:r>
      <w:r>
        <w:t xml:space="preserve">How do I remove hard water stains from my tiles?</w:t>
      </w:r>
    </w:p>
    <w:p>
      <w:pPr>
        <w:pStyle w:val="BodyText"/>
      </w:pPr>
      <w:r>
        <w:rPr>
          <w:bCs/>
          <w:b/>
        </w:rPr>
        <w:t xml:space="preserve">Q917:</w:t>
      </w:r>
      <w:r>
        <w:t xml:space="preserve"> </w:t>
      </w:r>
      <w:r>
        <w:t xml:space="preserve">What should I do if my grout cracks?</w:t>
      </w:r>
      <w:r>
        <w:t xml:space="preserve"> </w:t>
      </w:r>
      <w:r>
        <w:rPr>
          <w:bCs/>
          <w:b/>
        </w:rPr>
        <w:t xml:space="preserve">A:</w:t>
      </w:r>
      <w:r>
        <w:t xml:space="preserve"> </w:t>
      </w:r>
      <w:r>
        <w:t xml:space="preserve">Small cracks in grout are often due to natural building movement. Remove the cracked grout and re-grout the joints. If cracking is widespread, contact your tiler — there may be an underlying structural issue.</w:t>
      </w:r>
    </w:p>
    <w:p>
      <w:pPr>
        <w:pStyle w:val="BodyText"/>
      </w:pPr>
      <w:r>
        <w:rPr>
          <w:bCs/>
          <w:b/>
        </w:rPr>
        <w:t xml:space="preserve">Q918:</w:t>
      </w:r>
      <w:r>
        <w:t xml:space="preserve"> </w:t>
      </w:r>
      <w:r>
        <w:t xml:space="preserve">How do I keep my tile floors looking new for years?</w:t>
      </w:r>
      <w:r>
        <w:t xml:space="preserve"> </w:t>
      </w:r>
      <w:r>
        <w:rPr>
          <w:bCs/>
          <w:b/>
        </w:rPr>
        <w:t xml:space="preserve">A:</w:t>
      </w:r>
      <w:r>
        <w:t xml:space="preserve"> </w:t>
      </w:r>
      <w:r>
        <w:t xml:space="preserve">Regular sweeping, prompt spill cleanup, pH-neutral cleaning, grout maintenance, furniture protection pads, entrance mats, and professional deep cleaning every 1-2 years will keep your floors looking beautiful for decades.</w:t>
      </w:r>
    </w:p>
    <w:p>
      <w:pPr>
        <w:pStyle w:val="BodyText"/>
      </w:pPr>
      <w:r>
        <w:rPr>
          <w:bCs/>
          <w:b/>
        </w:rPr>
        <w:t xml:space="preserve">Q919:</w:t>
      </w:r>
      <w:r>
        <w:t xml:space="preserve"> </w:t>
      </w:r>
      <w:r>
        <w:t xml:space="preserve">Do you offer replacement tiles if I didn’t keep spares?</w:t>
      </w:r>
      <w:r>
        <w:t xml:space="preserve"> </w:t>
      </w:r>
      <w:r>
        <w:rPr>
          <w:bCs/>
          <w:b/>
        </w:rPr>
        <w:t xml:space="preserve">A:</w:t>
      </w:r>
      <w:r>
        <w:t xml:space="preserve"> </w:t>
      </w:r>
      <w:r>
        <w:t xml:space="preserve">We’ll do our best to match from current stock, but exact batch matches cannot be guaranteed for older installations. This is why we strongly recommend keeping 2-3 spare boxes from your original order.</w:t>
      </w:r>
    </w:p>
    <w:p>
      <w:pPr>
        <w:pStyle w:val="BodyText"/>
      </w:pPr>
      <w:r>
        <w:rPr>
          <w:bCs/>
          <w:b/>
        </w:rPr>
        <w:t xml:space="preserve">Q920:</w:t>
      </w:r>
      <w:r>
        <w:t xml:space="preserve"> </w:t>
      </w:r>
      <w:r>
        <w:t xml:space="preserve">How do I deal with squeaky floor tiles?</w:t>
      </w:r>
      <w:r>
        <w:t xml:space="preserve"> </w:t>
      </w:r>
      <w:r>
        <w:rPr>
          <w:bCs/>
          <w:b/>
        </w:rPr>
        <w:t xml:space="preserve">A:</w:t>
      </w:r>
      <w:r>
        <w:t xml:space="preserve"> </w:t>
      </w:r>
      <w:r>
        <w:t xml:space="preserve">Squeaky tiles indicate movement between the tile and substrate. This is typically an installation issue. Contact your tiler to assess — the solution may involve injecting adhesive or, in severe cases, removing and re-laying affected tiles.</w:t>
      </w:r>
    </w:p>
    <w:p>
      <w:pPr>
        <w:pStyle w:val="BodyText"/>
      </w:pPr>
      <w:r>
        <w:rPr>
          <w:bCs/>
          <w:b/>
        </w:rPr>
        <w:t xml:space="preserve">Q921:</w:t>
      </w:r>
      <w:r>
        <w:t xml:space="preserve"> </w:t>
      </w:r>
      <w:r>
        <w:t xml:space="preserve">Can I apply a gloss enhancer to my matte tiles?</w:t>
      </w:r>
      <w:r>
        <w:t xml:space="preserve"> </w:t>
      </w:r>
      <w:r>
        <w:rPr>
          <w:bCs/>
          <w:b/>
        </w:rPr>
        <w:t xml:space="preserve">A:</w:t>
      </w:r>
      <w:r>
        <w:t xml:space="preserve"> </w:t>
      </w:r>
      <w:r>
        <w:t xml:space="preserve">We don’t recommend applying gloss enhancers to matte tiles. They can create an uneven, artificial appearance and may make the floor slippery. Choose the right finish at selection rather than trying to change it later.</w:t>
      </w:r>
    </w:p>
    <w:p>
      <w:pPr>
        <w:pStyle w:val="BodyText"/>
      </w:pPr>
      <w:r>
        <w:rPr>
          <w:bCs/>
          <w:b/>
        </w:rPr>
        <w:t xml:space="preserve">Q922:</w:t>
      </w:r>
      <w:r>
        <w:t xml:space="preserve"> </w:t>
      </w:r>
      <w:r>
        <w:t xml:space="preserve">How do I clean my tile floors after building work?</w:t>
      </w:r>
      <w:r>
        <w:t xml:space="preserve"> </w:t>
      </w:r>
      <w:r>
        <w:rPr>
          <w:bCs/>
          <w:b/>
        </w:rPr>
        <w:t xml:space="preserve">A:</w:t>
      </w:r>
      <w:r>
        <w:t xml:space="preserve"> </w:t>
      </w:r>
      <w:r>
        <w:t xml:space="preserve">Remove loose debris first, then wash with pH-neutral cleaner. For plaster, paint, or adhesive residue, use appropriate removers for your tile type. Professional post-build cleaning is worthwhile for extensive renovations.</w:t>
      </w:r>
    </w:p>
    <w:p>
      <w:pPr>
        <w:pStyle w:val="BodyText"/>
      </w:pPr>
      <w:r>
        <w:rPr>
          <w:bCs/>
          <w:b/>
        </w:rPr>
        <w:t xml:space="preserve">Q923:</w:t>
      </w:r>
      <w:r>
        <w:t xml:space="preserve"> </w:t>
      </w:r>
      <w:r>
        <w:t xml:space="preserve">What should I do if I notice staining around my shower drain?</w:t>
      </w:r>
      <w:r>
        <w:t xml:space="preserve"> </w:t>
      </w:r>
      <w:r>
        <w:rPr>
          <w:bCs/>
          <w:b/>
        </w:rPr>
        <w:t xml:space="preserve">A:</w:t>
      </w:r>
      <w:r>
        <w:t xml:space="preserve"> </w:t>
      </w:r>
      <w:r>
        <w:t xml:space="preserve">Staining around drains is common due to soap scum, oils, and limescale accumulation. Clean with an appropriate bathroom cleaner and brush. If the stain persists, the grate may need removing for deep cleaning.</w:t>
      </w:r>
    </w:p>
    <w:p>
      <w:pPr>
        <w:pStyle w:val="BodyText"/>
      </w:pPr>
      <w:r>
        <w:rPr>
          <w:bCs/>
          <w:b/>
        </w:rPr>
        <w:t xml:space="preserve">Q924:</w:t>
      </w:r>
      <w:r>
        <w:t xml:space="preserve"> </w:t>
      </w:r>
      <w:r>
        <w:t xml:space="preserve">How do I maintain the caulk around my bath and shower?</w:t>
      </w:r>
      <w:r>
        <w:t xml:space="preserve"> </w:t>
      </w:r>
      <w:r>
        <w:rPr>
          <w:bCs/>
          <w:b/>
        </w:rPr>
        <w:t xml:space="preserve">A:</w:t>
      </w:r>
      <w:r>
        <w:t xml:space="preserve"> </w:t>
      </w:r>
      <w:r>
        <w:t xml:space="preserve">Inspect silicone sealant annually. Clean with mould remover if discoloured. Replace every 3-5 years or sooner if mouldy, cracked, or peeling. Proper maintenance prevents water damage behind fixtures.</w:t>
      </w:r>
    </w:p>
    <w:p>
      <w:pPr>
        <w:pStyle w:val="BodyText"/>
      </w:pPr>
      <w:r>
        <w:rPr>
          <w:bCs/>
          <w:b/>
        </w:rPr>
        <w:t xml:space="preserve">Q925:</w:t>
      </w:r>
      <w:r>
        <w:t xml:space="preserve"> </w:t>
      </w:r>
      <w:r>
        <w:t xml:space="preserve">Do you have a maintenance schedule I can follow?</w:t>
      </w:r>
      <w:r>
        <w:t xml:space="preserve"> </w:t>
      </w:r>
      <w:r>
        <w:rPr>
          <w:bCs/>
          <w:b/>
        </w:rPr>
        <w:t xml:space="preserve">A:</w:t>
      </w:r>
      <w:r>
        <w:t xml:space="preserve"> </w:t>
      </w:r>
      <w:r>
        <w:t xml:space="preserve">Yes, we provide a recommended maintenance schedule with your purchase covering daily, weekly, monthly, and annual tasks for your specific tile type and installation.</w:t>
      </w:r>
    </w:p>
    <w:p>
      <w:pPr>
        <w:pStyle w:val="BodyText"/>
      </w:pPr>
      <w:r>
        <w:rPr>
          <w:bCs/>
          <w:b/>
        </w:rPr>
        <w:t xml:space="preserve">Q926:</w:t>
      </w:r>
      <w:r>
        <w:t xml:space="preserve"> </w:t>
      </w:r>
      <w:r>
        <w:t xml:space="preserve">Can I use a robot vacuum on my tile floors?</w:t>
      </w:r>
      <w:r>
        <w:t xml:space="preserve"> </w:t>
      </w:r>
      <w:r>
        <w:rPr>
          <w:bCs/>
          <w:b/>
        </w:rPr>
        <w:t xml:space="preserve">A:</w:t>
      </w:r>
      <w:r>
        <w:t xml:space="preserve"> </w:t>
      </w:r>
      <w:r>
        <w:t xml:space="preserve">Yes, robot vacuums work well on tile floors and help maintain them by removing abrasive grit daily. Ensure the vacuum is suitable for hard floors and won’t scratch the surface.</w:t>
      </w:r>
    </w:p>
    <w:p>
      <w:pPr>
        <w:pStyle w:val="BodyText"/>
      </w:pPr>
      <w:r>
        <w:rPr>
          <w:bCs/>
          <w:b/>
        </w:rPr>
        <w:t xml:space="preserve">Q927:</w:t>
      </w:r>
      <w:r>
        <w:t xml:space="preserve"> </w:t>
      </w:r>
      <w:r>
        <w:t xml:space="preserve">How do I remove candle wax from my tiles?</w:t>
      </w:r>
      <w:r>
        <w:t xml:space="preserve"> </w:t>
      </w:r>
      <w:r>
        <w:rPr>
          <w:bCs/>
          <w:b/>
        </w:rPr>
        <w:t xml:space="preserve">A:</w:t>
      </w:r>
      <w:r>
        <w:t xml:space="preserve"> </w:t>
      </w:r>
      <w:r>
        <w:t xml:space="preserve">Let the wax harden, then scrape off gently with a plastic scraper. Remove residue with a cloth dampened with warm water and mild detergent. For coloured wax, a solvent may be needed — test on an inconspicuous area first.</w:t>
      </w:r>
    </w:p>
    <w:p>
      <w:pPr>
        <w:pStyle w:val="BodyText"/>
      </w:pPr>
      <w:r>
        <w:rPr>
          <w:bCs/>
          <w:b/>
        </w:rPr>
        <w:t xml:space="preserve">Q928:</w:t>
      </w:r>
      <w:r>
        <w:t xml:space="preserve"> </w:t>
      </w:r>
      <w:r>
        <w:t xml:space="preserve">What should I do if my outdoor tiles get algae or moss?</w:t>
      </w:r>
      <w:r>
        <w:t xml:space="preserve"> </w:t>
      </w:r>
      <w:r>
        <w:rPr>
          <w:bCs/>
          <w:b/>
        </w:rPr>
        <w:t xml:space="preserve">A:</w:t>
      </w:r>
      <w:r>
        <w:t xml:space="preserve"> </w:t>
      </w:r>
      <w:r>
        <w:t xml:space="preserve">Clean with a stiff brush and a solution of water and mild detergent. For persistent growth, use an algae remover suitable for your tile type. Improve drainage and increase sunlight exposure where possible to prevent recurrence.</w:t>
      </w:r>
    </w:p>
    <w:p>
      <w:pPr>
        <w:pStyle w:val="BodyText"/>
      </w:pPr>
      <w:r>
        <w:rPr>
          <w:bCs/>
          <w:b/>
        </w:rPr>
        <w:t xml:space="preserve">Q929:</w:t>
      </w:r>
      <w:r>
        <w:t xml:space="preserve"> </w:t>
      </w:r>
      <w:r>
        <w:t xml:space="preserve">How do I remove ink or marker stains from tiles?</w:t>
      </w:r>
    </w:p>
    <w:p>
      <w:pPr>
        <w:pStyle w:val="BodyText"/>
      </w:pPr>
      <w:r>
        <w:rPr>
          <w:bCs/>
          <w:b/>
        </w:rPr>
        <w:t xml:space="preserve">Q930:</w:t>
      </w:r>
      <w:r>
        <w:t xml:space="preserve"> </w:t>
      </w:r>
      <w:r>
        <w:t xml:space="preserve">Do you offer any post-installation warranty support?</w:t>
      </w:r>
      <w:r>
        <w:t xml:space="preserve"> </w:t>
      </w:r>
      <w:r>
        <w:rPr>
          <w:bCs/>
          <w:b/>
        </w:rPr>
        <w:t xml:space="preserve">A:</w:t>
      </w:r>
      <w:r>
        <w:t xml:space="preserve"> </w:t>
      </w:r>
      <w:r>
        <w:t xml:space="preserve">Our product warranty covers manufacturing defects. Installation issues are the responsibility of your installer. We’re always available to advise, assess concerns, and help resolve issues even after installation is complete.</w:t>
      </w:r>
    </w:p>
    <w:p>
      <w:pPr>
        <w:pStyle w:val="BodyText"/>
      </w:pPr>
      <w:r>
        <w:rPr>
          <w:bCs/>
          <w:b/>
        </w:rPr>
        <w:t xml:space="preserve">Q931:</w:t>
      </w:r>
      <w:r>
        <w:t xml:space="preserve"> </w:t>
      </w:r>
      <w:r>
        <w:t xml:space="preserve">How do I keep my white grout looking white?</w:t>
      </w:r>
      <w:r>
        <w:t xml:space="preserve"> </w:t>
      </w:r>
      <w:r>
        <w:rPr>
          <w:bCs/>
          <w:b/>
        </w:rPr>
        <w:t xml:space="preserve">A:</w:t>
      </w:r>
      <w:r>
        <w:t xml:space="preserve"> </w:t>
      </w:r>
      <w:r>
        <w:t xml:space="preserve">Seal white grout after installation and reseal annually. Clean regularly with pH-neutral cleaner. For grout that has discoloured, professional grout cleaning or grout colour sealing can restore the white appearance.</w:t>
      </w:r>
    </w:p>
    <w:p>
      <w:pPr>
        <w:pStyle w:val="BodyText"/>
      </w:pPr>
      <w:r>
        <w:rPr>
          <w:bCs/>
          <w:b/>
        </w:rPr>
        <w:t xml:space="preserve">Q932:</w:t>
      </w:r>
      <w:r>
        <w:t xml:space="preserve"> </w:t>
      </w:r>
      <w:r>
        <w:t xml:space="preserve">What is the best mop for tile floors?</w:t>
      </w:r>
      <w:r>
        <w:t xml:space="preserve"> </w:t>
      </w:r>
      <w:r>
        <w:rPr>
          <w:bCs/>
          <w:b/>
        </w:rPr>
        <w:t xml:space="preserve">A:</w:t>
      </w:r>
      <w:r>
        <w:t xml:space="preserve"> </w:t>
      </w:r>
      <w:r>
        <w:t xml:space="preserve">Microfibre flat mops are excellent for tile floors — they clean effectively, don’t excess wet the floor, and are easy to wash and reuse. Avoid string mops that hold too much water and can push dirty water into grout joints.</w:t>
      </w:r>
    </w:p>
    <w:p>
      <w:pPr>
        <w:pStyle w:val="BodyText"/>
      </w:pPr>
      <w:r>
        <w:rPr>
          <w:bCs/>
          <w:b/>
        </w:rPr>
        <w:t xml:space="preserve">Q933:</w:t>
      </w:r>
      <w:r>
        <w:t xml:space="preserve"> </w:t>
      </w:r>
      <w:r>
        <w:t xml:space="preserve">How do I remove red wine stains from our laminate flooring tiles?</w:t>
      </w:r>
    </w:p>
    <w:p>
      <w:pPr>
        <w:pStyle w:val="BodyText"/>
      </w:pPr>
      <w:r>
        <w:rPr>
          <w:bCs/>
          <w:b/>
        </w:rPr>
        <w:t xml:space="preserve">Q934:</w:t>
      </w:r>
      <w:r>
        <w:t xml:space="preserve"> </w:t>
      </w:r>
      <w:r>
        <w:t xml:space="preserve">Can I use essential oils to make my tiles smell nice?</w:t>
      </w:r>
    </w:p>
    <w:p>
      <w:pPr>
        <w:pStyle w:val="BodyText"/>
      </w:pPr>
      <w:r>
        <w:rPr>
          <w:bCs/>
          <w:b/>
        </w:rPr>
        <w:t xml:space="preserve">Q935:</w:t>
      </w:r>
      <w:r>
        <w:t xml:space="preserve"> </w:t>
      </w:r>
      <w:r>
        <w:t xml:space="preserve">How do I deal with a chip in our laminate flooring tile?</w:t>
      </w:r>
      <w:r>
        <w:t xml:space="preserve"> </w:t>
      </w:r>
      <w:r>
        <w:rPr>
          <w:bCs/>
          <w:b/>
        </w:rPr>
        <w:t xml:space="preserve">A:</w:t>
      </w:r>
      <w:r>
        <w:t xml:space="preserve"> </w:t>
      </w:r>
      <w:r>
        <w:t xml:space="preserve">Small chips in porcelain can be filled with colour-matched epoxy filler or a tile repair kit. For larger damage, the tile may need replacement — another reason to keep spare tiles from your original order.</w:t>
      </w:r>
    </w:p>
    <w:bookmarkEnd w:id="66"/>
    <w:bookmarkStart w:id="67" w:name="category-16-loyalty-referral-programs"/>
    <w:p>
      <w:pPr>
        <w:pStyle w:val="Heading2"/>
      </w:pPr>
      <w:r>
        <w:t xml:space="preserve">Category 16: Loyalty &amp; Referral Programs</w:t>
      </w:r>
    </w:p>
    <w:p>
      <w:pPr>
        <w:pStyle w:val="FirstParagraph"/>
      </w:pPr>
      <w:r>
        <w:rPr>
          <w:bCs/>
          <w:b/>
        </w:rPr>
        <w:t xml:space="preserve">Q936:</w:t>
      </w:r>
      <w:r>
        <w:t xml:space="preserve"> </w:t>
      </w:r>
      <w:r>
        <w:t xml:space="preserve">What is the Collector’s Club?</w:t>
      </w:r>
      <w:r>
        <w:t xml:space="preserve"> </w:t>
      </w:r>
      <w:r>
        <w:rPr>
          <w:bCs/>
          <w:b/>
        </w:rPr>
        <w:t xml:space="preserve">A:</w:t>
      </w:r>
      <w:r>
        <w:t xml:space="preserve"> </w:t>
      </w:r>
      <w:r>
        <w:t xml:space="preserve">The Collector’s Club is Tiletoria’s loyalty programme for discerning clients who appreciate premium design and quality. Members enjoy exclusive benefits including priority consultation booking, early access to new collections, invitations to design events, and special member pricing.</w:t>
      </w:r>
    </w:p>
    <w:p>
      <w:pPr>
        <w:pStyle w:val="BodyText"/>
      </w:pPr>
      <w:r>
        <w:rPr>
          <w:bCs/>
          <w:b/>
        </w:rPr>
        <w:t xml:space="preserve">Q937:</w:t>
      </w:r>
      <w:r>
        <w:t xml:space="preserve"> </w:t>
      </w:r>
      <w:r>
        <w:t xml:space="preserve">How do I join the Collector’s Club?</w:t>
      </w:r>
      <w:r>
        <w:t xml:space="preserve"> </w:t>
      </w:r>
      <w:r>
        <w:rPr>
          <w:bCs/>
          <w:b/>
        </w:rPr>
        <w:t xml:space="preserve">A:</w:t>
      </w:r>
      <w:r>
        <w:t xml:space="preserve"> </w:t>
      </w:r>
      <w:r>
        <w:t xml:space="preserve">You can join the Collector’s Club by signing up at any of our showrooms or through our website. Membership is free and open to all renovation clients, interior designers, and trade professionals who value premium tiles and design.</w:t>
      </w:r>
    </w:p>
    <w:p>
      <w:pPr>
        <w:pStyle w:val="BodyText"/>
      </w:pPr>
      <w:r>
        <w:rPr>
          <w:bCs/>
          <w:b/>
        </w:rPr>
        <w:t xml:space="preserve">Q938:</w:t>
      </w:r>
      <w:r>
        <w:t xml:space="preserve"> </w:t>
      </w:r>
      <w:r>
        <w:t xml:space="preserve">What benefits do Collector’s Club members receive?</w:t>
      </w:r>
      <w:r>
        <w:t xml:space="preserve"> </w:t>
      </w:r>
      <w:r>
        <w:rPr>
          <w:bCs/>
          <w:b/>
        </w:rPr>
        <w:t xml:space="preserve">A:</w:t>
      </w:r>
      <w:r>
        <w:t xml:space="preserve"> </w:t>
      </w:r>
      <w:r>
        <w:t xml:space="preserve">Benefits include: priority booking for design consultations, exclusive previews of new collections, invitations to VIP design events and trend evenings, preferential delivery scheduling, member-only promotions, and early notification of sales.</w:t>
      </w:r>
    </w:p>
    <w:p>
      <w:pPr>
        <w:pStyle w:val="BodyText"/>
      </w:pPr>
      <w:r>
        <w:rPr>
          <w:bCs/>
          <w:b/>
        </w:rPr>
        <w:t xml:space="preserve">Q939:</w:t>
      </w:r>
      <w:r>
        <w:t xml:space="preserve"> </w:t>
      </w:r>
      <w:r>
        <w:t xml:space="preserve">Is there a cost to join the Collector’s Club?</w:t>
      </w:r>
      <w:r>
        <w:t xml:space="preserve"> </w:t>
      </w:r>
      <w:r>
        <w:rPr>
          <w:bCs/>
          <w:b/>
        </w:rPr>
        <w:t xml:space="preserve">A:</w:t>
      </w:r>
      <w:r>
        <w:t xml:space="preserve"> </w:t>
      </w:r>
      <w:r>
        <w:t xml:space="preserve">No, Collector’s Club membership is complimentary. It’s our way of building lasting relationships with clients who share our passion for beautiful spaces and quality materials.</w:t>
      </w:r>
    </w:p>
    <w:p>
      <w:pPr>
        <w:pStyle w:val="BodyText"/>
      </w:pPr>
      <w:r>
        <w:rPr>
          <w:bCs/>
          <w:b/>
        </w:rPr>
        <w:t xml:space="preserve">Q940:</w:t>
      </w:r>
      <w:r>
        <w:t xml:space="preserve"> </w:t>
      </w:r>
      <w:r>
        <w:t xml:space="preserve">Do you have a referral programme?</w:t>
      </w:r>
      <w:r>
        <w:t xml:space="preserve"> </w:t>
      </w:r>
      <w:r>
        <w:rPr>
          <w:bCs/>
          <w:b/>
        </w:rPr>
        <w:t xml:space="preserve">A:</w:t>
      </w:r>
      <w:r>
        <w:t xml:space="preserve"> </w:t>
      </w:r>
      <w:r>
        <w:t xml:space="preserve">Yes, we have a referral programme that rewards clients who refer friends, family, or colleagues. When your referral makes their first purchase, both you and they receive a benefit — typically a discount voucher or showroom credit.</w:t>
      </w:r>
    </w:p>
    <w:p>
      <w:pPr>
        <w:pStyle w:val="BodyText"/>
      </w:pPr>
      <w:r>
        <w:rPr>
          <w:bCs/>
          <w:b/>
        </w:rPr>
        <w:t xml:space="preserve">Q941:</w:t>
      </w:r>
      <w:r>
        <w:t xml:space="preserve"> </w:t>
      </w:r>
      <w:r>
        <w:t xml:space="preserve">How does the referral programme work?</w:t>
      </w:r>
      <w:r>
        <w:t xml:space="preserve"> </w:t>
      </w:r>
      <w:r>
        <w:rPr>
          <w:bCs/>
          <w:b/>
        </w:rPr>
        <w:t xml:space="preserve">A:</w:t>
      </w:r>
      <w:r>
        <w:t xml:space="preserve"> </w:t>
      </w:r>
      <w:r>
        <w:t xml:space="preserve">Simply refer someone to Tiletoria and ensure they mention your name when they visit or purchase. Once their qualifying purchase is complete, your referral reward is activated. Contact us for current referral programme terms.</w:t>
      </w:r>
    </w:p>
    <w:p>
      <w:pPr>
        <w:pStyle w:val="BodyText"/>
      </w:pPr>
      <w:r>
        <w:rPr>
          <w:bCs/>
          <w:b/>
        </w:rPr>
        <w:t xml:space="preserve">Q942:</w:t>
      </w:r>
      <w:r>
        <w:t xml:space="preserve"> </w:t>
      </w:r>
      <w:r>
        <w:t xml:space="preserve">What rewards can I earn through referrals?</w:t>
      </w:r>
      <w:r>
        <w:t xml:space="preserve"> </w:t>
      </w:r>
      <w:r>
        <w:rPr>
          <w:bCs/>
          <w:b/>
        </w:rPr>
        <w:t xml:space="preserve">A:</w:t>
      </w:r>
      <w:r>
        <w:t xml:space="preserve"> </w:t>
      </w:r>
      <w:r>
        <w:t xml:space="preserve">Referral rewards vary but typically include showroom credit vouchers, discounts on future purchases, or upgraded service benefits. The specific reward structure is updated periodically — ask your design advisor for current details.</w:t>
      </w:r>
    </w:p>
    <w:p>
      <w:pPr>
        <w:pStyle w:val="BodyText"/>
      </w:pPr>
      <w:r>
        <w:rPr>
          <w:bCs/>
          <w:b/>
        </w:rPr>
        <w:t xml:space="preserve">Q943:</w:t>
      </w:r>
      <w:r>
        <w:t xml:space="preserve"> </w:t>
      </w:r>
      <w:r>
        <w:t xml:space="preserve">Is there a limit to how many people I can refer?</w:t>
      </w:r>
      <w:r>
        <w:t xml:space="preserve"> </w:t>
      </w:r>
      <w:r>
        <w:rPr>
          <w:bCs/>
          <w:b/>
        </w:rPr>
        <w:t xml:space="preserve">A:</w:t>
      </w:r>
      <w:r>
        <w:t xml:space="preserve"> </w:t>
      </w:r>
      <w:r>
        <w:t xml:space="preserve">There is no limit to referrals. Many of our loyal clients have introduced multiple friends and family members to Tiletoria, earning rewards on each successful referral.</w:t>
      </w:r>
    </w:p>
    <w:p>
      <w:pPr>
        <w:pStyle w:val="BodyText"/>
      </w:pPr>
      <w:r>
        <w:rPr>
          <w:bCs/>
          <w:b/>
        </w:rPr>
        <w:t xml:space="preserve">Q944:</w:t>
      </w:r>
      <w:r>
        <w:t xml:space="preserve"> </w:t>
      </w:r>
      <w:r>
        <w:t xml:space="preserve">Do repeat customers get better pricing?</w:t>
      </w:r>
      <w:r>
        <w:t xml:space="preserve"> </w:t>
      </w:r>
      <w:r>
        <w:rPr>
          <w:bCs/>
          <w:b/>
        </w:rPr>
        <w:t xml:space="preserve">A:</w:t>
      </w:r>
      <w:r>
        <w:t xml:space="preserve"> </w:t>
      </w:r>
      <w:r>
        <w:t xml:space="preserve">Collector’s Club members and repeat clients enjoy preferential pricing, priority service, and exclusive access to promotions. Your loyalty is recognised and rewarded across all our showrooms.</w:t>
      </w:r>
    </w:p>
    <w:p>
      <w:pPr>
        <w:pStyle w:val="BodyText"/>
      </w:pPr>
      <w:r>
        <w:rPr>
          <w:bCs/>
          <w:b/>
        </w:rPr>
        <w:t xml:space="preserve">Q945:</w:t>
      </w:r>
      <w:r>
        <w:t xml:space="preserve"> </w:t>
      </w:r>
      <w:r>
        <w:t xml:space="preserve">Do you offer exclusive previews of new collections?</w:t>
      </w:r>
      <w:r>
        <w:t xml:space="preserve"> </w:t>
      </w:r>
      <w:r>
        <w:rPr>
          <w:bCs/>
          <w:b/>
        </w:rPr>
        <w:t xml:space="preserve">A:</w:t>
      </w:r>
      <w:r>
        <w:t xml:space="preserve"> </w:t>
      </w:r>
      <w:r>
        <w:t xml:space="preserve">Yes, Collector’s Club members and trade professionals are invited to exclusive preview events where new collections are unveiled before general release. These events often include design presentations, refreshments, and first-purchase opportunities.</w:t>
      </w:r>
    </w:p>
    <w:p>
      <w:pPr>
        <w:pStyle w:val="BodyText"/>
      </w:pPr>
      <w:r>
        <w:rPr>
          <w:bCs/>
          <w:b/>
        </w:rPr>
        <w:t xml:space="preserve">Q946:</w:t>
      </w:r>
      <w:r>
        <w:t xml:space="preserve"> </w:t>
      </w:r>
      <w:r>
        <w:t xml:space="preserve">Can I bring a guest to Collector’s Club events?</w:t>
      </w:r>
      <w:r>
        <w:t xml:space="preserve"> </w:t>
      </w:r>
      <w:r>
        <w:rPr>
          <w:bCs/>
          <w:b/>
        </w:rPr>
        <w:t xml:space="preserve">A:</w:t>
      </w:r>
      <w:r>
        <w:t xml:space="preserve"> </w:t>
      </w:r>
      <w:r>
        <w:t xml:space="preserve">Most Collector’s Club events allow members to bring a guest. Specific guest policies are communicated with each event invitation. Design trend evenings are a great opportunity to introduce friends to Tiletoria.</w:t>
      </w:r>
    </w:p>
    <w:p>
      <w:pPr>
        <w:pStyle w:val="BodyText"/>
      </w:pPr>
      <w:r>
        <w:rPr>
          <w:bCs/>
          <w:b/>
        </w:rPr>
        <w:t xml:space="preserve">Q947:</w:t>
      </w:r>
      <w:r>
        <w:t xml:space="preserve"> </w:t>
      </w:r>
      <w:r>
        <w:t xml:space="preserve">Do you host wine-and-design evenings?</w:t>
      </w:r>
      <w:r>
        <w:t xml:space="preserve"> </w:t>
      </w:r>
      <w:r>
        <w:rPr>
          <w:bCs/>
          <w:b/>
        </w:rPr>
        <w:t xml:space="preserve">A:</w:t>
      </w:r>
      <w:r>
        <w:t xml:space="preserve"> </w:t>
      </w:r>
      <w:r>
        <w:t xml:space="preserve">Yes, we periodically host evening design events at the Spec Lab where members can explore new collections in a relaxed atmosphere with wine and refreshments. These are popular social and design occasions.</w:t>
      </w:r>
    </w:p>
    <w:p>
      <w:pPr>
        <w:pStyle w:val="BodyText"/>
      </w:pPr>
      <w:r>
        <w:rPr>
          <w:bCs/>
          <w:b/>
        </w:rPr>
        <w:t xml:space="preserve">Q948:</w:t>
      </w:r>
      <w:r>
        <w:t xml:space="preserve"> </w:t>
      </w:r>
      <w:r>
        <w:t xml:space="preserve">Do interior designers get special loyalty benefits?</w:t>
      </w:r>
      <w:r>
        <w:t xml:space="preserve"> </w:t>
      </w:r>
      <w:r>
        <w:rPr>
          <w:bCs/>
          <w:b/>
        </w:rPr>
        <w:t xml:space="preserve">A:</w:t>
      </w:r>
      <w:r>
        <w:t xml:space="preserve"> </w:t>
      </w:r>
      <w:r>
        <w:t xml:space="preserve">Yes, registered interior designers and architects qualify for enhanced trade benefits through our Spec Lab, including trade pricing, extended sample loans, priority access to new collections, and dedicated account management.</w:t>
      </w:r>
    </w:p>
    <w:p>
      <w:pPr>
        <w:pStyle w:val="BodyText"/>
      </w:pPr>
      <w:r>
        <w:rPr>
          <w:bCs/>
          <w:b/>
        </w:rPr>
        <w:t xml:space="preserve">Q949:</w:t>
      </w:r>
      <w:r>
        <w:t xml:space="preserve"> </w:t>
      </w:r>
      <w:r>
        <w:t xml:space="preserve">What is a</w:t>
      </w:r>
      <w:r>
        <w:t xml:space="preserve"> </w:t>
      </w:r>
      <w:r>
        <w:t xml:space="preserve">“</w:t>
      </w:r>
      <w:r>
        <w:t xml:space="preserve">VIP client</w:t>
      </w:r>
      <w:r>
        <w:t xml:space="preserve">”</w:t>
      </w:r>
      <w:r>
        <w:t xml:space="preserve"> </w:t>
      </w:r>
      <w:r>
        <w:t xml:space="preserve">at Tiletoria?</w:t>
      </w:r>
      <w:r>
        <w:t xml:space="preserve"> </w:t>
      </w:r>
      <w:r>
        <w:rPr>
          <w:bCs/>
          <w:b/>
        </w:rPr>
        <w:t xml:space="preserve">A:</w:t>
      </w:r>
      <w:r>
        <w:t xml:space="preserve"> </w:t>
      </w:r>
      <w:r>
        <w:t xml:space="preserve">VIP clients are those who have completed significant projects with us or demonstrate ongoing loyalty. VIP status brings enhanced benefits including private after-hours access, personal shopping appointments, and enhanced referral rewards.</w:t>
      </w:r>
    </w:p>
    <w:p>
      <w:pPr>
        <w:pStyle w:val="BodyText"/>
      </w:pPr>
      <w:r>
        <w:rPr>
          <w:bCs/>
          <w:b/>
        </w:rPr>
        <w:t xml:space="preserve">Q950:</w:t>
      </w:r>
      <w:r>
        <w:t xml:space="preserve"> </w:t>
      </w:r>
      <w:r>
        <w:t xml:space="preserve">Do you offer birthday or anniversary benefits to loyalty members?</w:t>
      </w:r>
      <w:r>
        <w:t xml:space="preserve"> </w:t>
      </w:r>
      <w:r>
        <w:rPr>
          <w:bCs/>
          <w:b/>
        </w:rPr>
        <w:t xml:space="preserve">A:</w:t>
      </w:r>
      <w:r>
        <w:t xml:space="preserve"> </w:t>
      </w:r>
      <w:r>
        <w:t xml:space="preserve">Collector’s Club members receive special recognition on their membership anniversary, which may include exclusive offers, invitations to special events, or showroom credits. Details vary annually.</w:t>
      </w:r>
    </w:p>
    <w:p>
      <w:pPr>
        <w:pStyle w:val="BodyText"/>
      </w:pPr>
      <w:r>
        <w:rPr>
          <w:bCs/>
          <w:b/>
        </w:rPr>
        <w:t xml:space="preserve">Q951:</w:t>
      </w:r>
      <w:r>
        <w:t xml:space="preserve"> </w:t>
      </w:r>
      <w:r>
        <w:t xml:space="preserve">Can loyalty benefits be combined with other promotions?</w:t>
      </w:r>
      <w:r>
        <w:t xml:space="preserve"> </w:t>
      </w:r>
      <w:r>
        <w:rPr>
          <w:bCs/>
          <w:b/>
        </w:rPr>
        <w:t xml:space="preserve">A:</w:t>
      </w:r>
      <w:r>
        <w:t xml:space="preserve"> </w:t>
      </w:r>
      <w:r>
        <w:t xml:space="preserve">Loyalty benefits and promotions are generally combinable, though some exclusions may apply to specific promotional events. Your design advisor will ensure you receive the best available combination of benefits.</w:t>
      </w:r>
    </w:p>
    <w:p>
      <w:pPr>
        <w:pStyle w:val="BodyText"/>
      </w:pPr>
      <w:r>
        <w:rPr>
          <w:bCs/>
          <w:b/>
        </w:rPr>
        <w:t xml:space="preserve">Q952:</w:t>
      </w:r>
      <w:r>
        <w:t xml:space="preserve"> </w:t>
      </w:r>
      <w:r>
        <w:t xml:space="preserve">Do you have a points-based loyalty system?</w:t>
      </w:r>
      <w:r>
        <w:t xml:space="preserve"> </w:t>
      </w:r>
      <w:r>
        <w:rPr>
          <w:bCs/>
          <w:b/>
        </w:rPr>
        <w:t xml:space="preserve">A:</w:t>
      </w:r>
      <w:r>
        <w:t xml:space="preserve"> </w:t>
      </w:r>
      <w:r>
        <w:t xml:space="preserve">Our Collector’s Club focuses on experiential benefits — priority access, exclusive events, and preferential service — rather than a traditional points system. We find this provides more meaningful value to our discerning clientele.</w:t>
      </w:r>
    </w:p>
    <w:p>
      <w:pPr>
        <w:pStyle w:val="BodyText"/>
      </w:pPr>
      <w:r>
        <w:rPr>
          <w:bCs/>
          <w:b/>
        </w:rPr>
        <w:t xml:space="preserve">Q953:</w:t>
      </w:r>
      <w:r>
        <w:t xml:space="preserve"> </w:t>
      </w:r>
      <w:r>
        <w:t xml:space="preserve">How do I know if I’m eligible for loyalty benefits?</w:t>
      </w:r>
      <w:r>
        <w:t xml:space="preserve"> </w:t>
      </w:r>
      <w:r>
        <w:rPr>
          <w:bCs/>
          <w:b/>
        </w:rPr>
        <w:t xml:space="preserve">A:</w:t>
      </w:r>
      <w:r>
        <w:t xml:space="preserve"> </w:t>
      </w:r>
      <w:r>
        <w:t xml:space="preserve">All clients who make a purchase and register for the Collector’s Club are eligible for loyalty benefits. Your design advisor will ensure you’re enrolled and inform you of all applicable benefits.</w:t>
      </w:r>
    </w:p>
    <w:p>
      <w:pPr>
        <w:pStyle w:val="BodyText"/>
      </w:pPr>
      <w:r>
        <w:rPr>
          <w:bCs/>
          <w:b/>
        </w:rPr>
        <w:t xml:space="preserve">Q954:</w:t>
      </w:r>
      <w:r>
        <w:t xml:space="preserve"> </w:t>
      </w:r>
      <w:r>
        <w:t xml:space="preserve">Do loyalty benefits apply across all showrooms?</w:t>
      </w:r>
      <w:r>
        <w:t xml:space="preserve"> </w:t>
      </w:r>
      <w:r>
        <w:rPr>
          <w:bCs/>
          <w:b/>
        </w:rPr>
        <w:t xml:space="preserve">A:</w:t>
      </w:r>
      <w:r>
        <w:t xml:space="preserve"> </w:t>
      </w:r>
      <w:r>
        <w:t xml:space="preserve">Yes, Collector’s Club benefits apply at all Tiletoria showrooms nationwide. Your membership is linked to your profile and recognised wherever you shop with us.</w:t>
      </w:r>
    </w:p>
    <w:p>
      <w:pPr>
        <w:pStyle w:val="BodyText"/>
      </w:pPr>
      <w:r>
        <w:rPr>
          <w:bCs/>
          <w:b/>
        </w:rPr>
        <w:t xml:space="preserve">Q955:</w:t>
      </w:r>
      <w:r>
        <w:t xml:space="preserve"> </w:t>
      </w:r>
      <w:r>
        <w:t xml:space="preserve">Can I transfer my loyalty benefits to someone else?</w:t>
      </w:r>
      <w:r>
        <w:t xml:space="preserve"> </w:t>
      </w:r>
      <w:r>
        <w:rPr>
          <w:bCs/>
          <w:b/>
        </w:rPr>
        <w:t xml:space="preserve">A:</w:t>
      </w:r>
      <w:r>
        <w:t xml:space="preserve"> </w:t>
      </w:r>
      <w:r>
        <w:t xml:space="preserve">Collector’s Club benefits are personal and non-transferable. However, referral rewards earned through introducing new clients can be gifted or shared at your discretion.</w:t>
      </w:r>
    </w:p>
    <w:p>
      <w:pPr>
        <w:pStyle w:val="BodyText"/>
      </w:pPr>
      <w:r>
        <w:rPr>
          <w:bCs/>
          <w:b/>
        </w:rPr>
        <w:t xml:space="preserve">Q956:</w:t>
      </w:r>
      <w:r>
        <w:t xml:space="preserve"> </w:t>
      </w:r>
      <w:r>
        <w:t xml:space="preserve">Do you offer a</w:t>
      </w:r>
      <w:r>
        <w:t xml:space="preserve"> </w:t>
      </w:r>
      <w:r>
        <w:t xml:space="preserve">“</w:t>
      </w:r>
      <w:r>
        <w:t xml:space="preserve">friends and family</w:t>
      </w:r>
      <w:r>
        <w:t xml:space="preserve">”</w:t>
      </w:r>
      <w:r>
        <w:t xml:space="preserve"> </w:t>
      </w:r>
      <w:r>
        <w:t xml:space="preserve">discount?</w:t>
      </w:r>
      <w:r>
        <w:t xml:space="preserve"> </w:t>
      </w:r>
      <w:r>
        <w:rPr>
          <w:bCs/>
          <w:b/>
        </w:rPr>
        <w:t xml:space="preserve">A:</w:t>
      </w:r>
      <w:r>
        <w:t xml:space="preserve"> </w:t>
      </w:r>
      <w:r>
        <w:t xml:space="preserve">We periodically run friends and family promotions exclusive to Collector’s Club members. These events allow members to share their benefits with nominated friends and family for a limited period.</w:t>
      </w:r>
    </w:p>
    <w:p>
      <w:pPr>
        <w:pStyle w:val="BodyText"/>
      </w:pPr>
      <w:r>
        <w:rPr>
          <w:bCs/>
          <w:b/>
        </w:rPr>
        <w:t xml:space="preserve">Q957:</w:t>
      </w:r>
      <w:r>
        <w:t xml:space="preserve"> </w:t>
      </w:r>
      <w:r>
        <w:t xml:space="preserve">What happens to my loyalty status if I don’t purchase for a while?</w:t>
      </w:r>
      <w:r>
        <w:t xml:space="preserve"> </w:t>
      </w:r>
      <w:r>
        <w:rPr>
          <w:bCs/>
          <w:b/>
        </w:rPr>
        <w:t xml:space="preserve">A:</w:t>
      </w:r>
      <w:r>
        <w:t xml:space="preserve"> </w:t>
      </w:r>
      <w:r>
        <w:t xml:space="preserve">Collector’s Club membership does not expire due to inactivity. Once you’re a member, you remain part of the club. However, some time-sensitive promotions may have purchase windows.</w:t>
      </w:r>
    </w:p>
    <w:p>
      <w:pPr>
        <w:pStyle w:val="BodyText"/>
      </w:pPr>
      <w:r>
        <w:rPr>
          <w:bCs/>
          <w:b/>
        </w:rPr>
        <w:t xml:space="preserve">Q958:</w:t>
      </w:r>
      <w:r>
        <w:t xml:space="preserve"> </w:t>
      </w:r>
      <w:r>
        <w:t xml:space="preserve">Do you reward clients who provide testimonials or reviews?</w:t>
      </w:r>
      <w:r>
        <w:t xml:space="preserve"> </w:t>
      </w:r>
      <w:r>
        <w:rPr>
          <w:bCs/>
          <w:b/>
        </w:rPr>
        <w:t xml:space="preserve">A:</w:t>
      </w:r>
      <w:r>
        <w:t xml:space="preserve"> </w:t>
      </w:r>
      <w:r>
        <w:t xml:space="preserve">We greatly appreciate client testimonials and reviews. Clients who share their renovation stories, project photographs, or reviews may be recognised with showroom credits or invitations to exclusive events.</w:t>
      </w:r>
    </w:p>
    <w:p>
      <w:pPr>
        <w:pStyle w:val="BodyText"/>
      </w:pPr>
      <w:r>
        <w:rPr>
          <w:bCs/>
          <w:b/>
        </w:rPr>
        <w:t xml:space="preserve">Q959:</w:t>
      </w:r>
      <w:r>
        <w:t xml:space="preserve"> </w:t>
      </w:r>
      <w:r>
        <w:t xml:space="preserve">Can I earn rewards for social media mentions?</w:t>
      </w:r>
      <w:r>
        <w:t xml:space="preserve"> </w:t>
      </w:r>
      <w:r>
        <w:rPr>
          <w:bCs/>
          <w:b/>
        </w:rPr>
        <w:t xml:space="preserve">A:</w:t>
      </w:r>
      <w:r>
        <w:t xml:space="preserve"> </w:t>
      </w:r>
      <w:r>
        <w:t xml:space="preserve">We love when clients share their Tiletoria renovations on social media. Tag us in your posts and you may be featured on our channels and invited to exclusive events. Contact us for social sharing guidelines.</w:t>
      </w:r>
    </w:p>
    <w:p>
      <w:pPr>
        <w:pStyle w:val="BodyText"/>
      </w:pPr>
      <w:r>
        <w:rPr>
          <w:bCs/>
          <w:b/>
        </w:rPr>
        <w:t xml:space="preserve">Q960:</w:t>
      </w:r>
      <w:r>
        <w:t xml:space="preserve"> </w:t>
      </w:r>
      <w:r>
        <w:t xml:space="preserve">Do you have a programme for property developers?</w:t>
      </w:r>
      <w:r>
        <w:t xml:space="preserve"> </w:t>
      </w:r>
      <w:r>
        <w:rPr>
          <w:bCs/>
          <w:b/>
        </w:rPr>
        <w:t xml:space="preserve">A:</w:t>
      </w:r>
      <w:r>
        <w:t xml:space="preserve"> </w:t>
      </w:r>
      <w:r>
        <w:t xml:space="preserve">Yes, property developers undertaking multiple renovations or new builds qualify for a dedicated trade account with volume pricing, project coordination, dedicated account management, and priority delivery scheduling.</w:t>
      </w:r>
    </w:p>
    <w:p>
      <w:pPr>
        <w:pStyle w:val="BodyText"/>
      </w:pPr>
      <w:r>
        <w:rPr>
          <w:bCs/>
          <w:b/>
        </w:rPr>
        <w:t xml:space="preserve">Q961:</w:t>
      </w:r>
      <w:r>
        <w:t xml:space="preserve"> </w:t>
      </w:r>
      <w:r>
        <w:t xml:space="preserve">What benefits do you offer for buy-to-let investors?</w:t>
      </w:r>
      <w:r>
        <w:t xml:space="preserve"> </w:t>
      </w:r>
      <w:r>
        <w:rPr>
          <w:bCs/>
          <w:b/>
        </w:rPr>
        <w:t xml:space="preserve">A:</w:t>
      </w:r>
      <w:r>
        <w:t xml:space="preserve"> </w:t>
      </w:r>
      <w:r>
        <w:t xml:space="preserve">Buy-to-let investors benefit from volume pricing on multiple units, durable product recommendations suited to rental use, efficient project coordination, and repeat-purchase convenience for ongoing portfolio maintenance.</w:t>
      </w:r>
    </w:p>
    <w:p>
      <w:pPr>
        <w:pStyle w:val="BodyText"/>
      </w:pPr>
      <w:r>
        <w:rPr>
          <w:bCs/>
          <w:b/>
        </w:rPr>
        <w:t xml:space="preserve">Q962:</w:t>
      </w:r>
      <w:r>
        <w:t xml:space="preserve"> </w:t>
      </w:r>
      <w:r>
        <w:t xml:space="preserve">Do you offer seasonal sales or promotions?</w:t>
      </w:r>
      <w:r>
        <w:t xml:space="preserve"> </w:t>
      </w:r>
      <w:r>
        <w:rPr>
          <w:bCs/>
          <w:b/>
        </w:rPr>
        <w:t xml:space="preserve">A:</w:t>
      </w:r>
      <w:r>
        <w:t xml:space="preserve"> </w:t>
      </w:r>
      <w:r>
        <w:t xml:space="preserve">Yes, we run seasonal promotions throughout the year. Collector’s Club members receive advance notification and early access to all sales, ensuring first choice of discounted premium products.</w:t>
      </w:r>
    </w:p>
    <w:p>
      <w:pPr>
        <w:pStyle w:val="BodyText"/>
      </w:pPr>
      <w:r>
        <w:rPr>
          <w:bCs/>
          <w:b/>
        </w:rPr>
        <w:t xml:space="preserve">Q963:</w:t>
      </w:r>
      <w:r>
        <w:t xml:space="preserve"> </w:t>
      </w:r>
      <w:r>
        <w:t xml:space="preserve">Can I get a discount for buying multiple bathrooms at once?</w:t>
      </w:r>
      <w:r>
        <w:t xml:space="preserve"> </w:t>
      </w:r>
      <w:r>
        <w:rPr>
          <w:bCs/>
          <w:b/>
        </w:rPr>
        <w:t xml:space="preserve">A:</w:t>
      </w:r>
      <w:r>
        <w:t xml:space="preserve"> </w:t>
      </w:r>
      <w:r>
        <w:t xml:space="preserve">Yes, multi-bathroom and whole-home projects qualify for volume pricing. The discount structure depends on total project value and product selection. Your design advisor will create a tailored package.</w:t>
      </w:r>
    </w:p>
    <w:p>
      <w:pPr>
        <w:pStyle w:val="BodyText"/>
      </w:pPr>
      <w:r>
        <w:rPr>
          <w:bCs/>
          <w:b/>
        </w:rPr>
        <w:t xml:space="preserve">Q964:</w:t>
      </w:r>
      <w:r>
        <w:t xml:space="preserve"> </w:t>
      </w:r>
      <w:r>
        <w:t xml:space="preserve">Do you have a newsletter with design tips and promotions?</w:t>
      </w:r>
      <w:r>
        <w:t xml:space="preserve"> </w:t>
      </w:r>
      <w:r>
        <w:rPr>
          <w:bCs/>
          <w:b/>
        </w:rPr>
        <w:t xml:space="preserve">A:</w:t>
      </w:r>
      <w:r>
        <w:t xml:space="preserve"> </w:t>
      </w:r>
      <w:r>
        <w:t xml:space="preserve">Yes, our Collector’s Club newsletter features design trends, new collection previews, renovation tips, event invitations, and exclusive member offers. You can subscribe during showroom registration or online.</w:t>
      </w:r>
    </w:p>
    <w:p>
      <w:pPr>
        <w:pStyle w:val="BodyText"/>
      </w:pPr>
      <w:r>
        <w:rPr>
          <w:bCs/>
          <w:b/>
        </w:rPr>
        <w:t xml:space="preserve">Q965:</w:t>
      </w:r>
      <w:r>
        <w:t xml:space="preserve"> </w:t>
      </w:r>
      <w:r>
        <w:t xml:space="preserve">What is the best way to stay informed about new collections?</w:t>
      </w:r>
      <w:r>
        <w:t xml:space="preserve"> </w:t>
      </w:r>
      <w:r>
        <w:rPr>
          <w:bCs/>
          <w:b/>
        </w:rPr>
        <w:t xml:space="preserve">A:</w:t>
      </w:r>
      <w:r>
        <w:t xml:space="preserve"> </w:t>
      </w:r>
      <w:r>
        <w:t xml:space="preserve">Join the Collector’s Club and subscribe to our newsletter. Follow us on social media. And maintain a relationship with your design advisor, who will notify you personally when collections that match your taste arrive.</w:t>
      </w:r>
    </w:p>
    <w:p>
      <w:pPr>
        <w:pStyle w:val="BodyText"/>
      </w:pPr>
      <w:r>
        <w:rPr>
          <w:bCs/>
          <w:b/>
        </w:rPr>
        <w:t xml:space="preserve">Q966:</w:t>
      </w:r>
      <w:r>
        <w:t xml:space="preserve"> </w:t>
      </w:r>
      <w:r>
        <w:t xml:space="preserve">Do you reward long-term loyalty with additional benefits?</w:t>
      </w:r>
      <w:r>
        <w:t xml:space="preserve"> </w:t>
      </w:r>
      <w:r>
        <w:rPr>
          <w:bCs/>
          <w:b/>
        </w:rPr>
        <w:t xml:space="preserve">A:</w:t>
      </w:r>
      <w:r>
        <w:t xml:space="preserve"> </w:t>
      </w:r>
      <w:r>
        <w:t xml:space="preserve">Yes, our most loyal long-term clients enjoy enhanced benefits including personal shopping appointments, private showroom access, enhanced referral rewards, and first consideration for limited-stock items.</w:t>
      </w:r>
    </w:p>
    <w:p>
      <w:pPr>
        <w:pStyle w:val="BodyText"/>
      </w:pPr>
      <w:r>
        <w:rPr>
          <w:bCs/>
          <w:b/>
        </w:rPr>
        <w:t xml:space="preserve">Q967:</w:t>
      </w:r>
      <w:r>
        <w:t xml:space="preserve"> </w:t>
      </w:r>
      <w:r>
        <w:t xml:space="preserve">Can my builder or designer earn referral rewards too?</w:t>
      </w:r>
      <w:r>
        <w:t xml:space="preserve"> </w:t>
      </w:r>
      <w:r>
        <w:rPr>
          <w:bCs/>
          <w:b/>
        </w:rPr>
        <w:t xml:space="preserve">A:</w:t>
      </w:r>
      <w:r>
        <w:t xml:space="preserve"> </w:t>
      </w:r>
      <w:r>
        <w:t xml:space="preserve">Yes, trade professionals in our referral network earn rewards for introducing clients to Tiletoria. This is separate from their trade account benefits and provides an additional income stream.</w:t>
      </w:r>
    </w:p>
    <w:p>
      <w:pPr>
        <w:pStyle w:val="BodyText"/>
      </w:pPr>
      <w:r>
        <w:rPr>
          <w:bCs/>
          <w:b/>
        </w:rPr>
        <w:t xml:space="preserve">Q968:</w:t>
      </w:r>
      <w:r>
        <w:t xml:space="preserve"> </w:t>
      </w:r>
      <w:r>
        <w:t xml:space="preserve">Do you offer group buying discounts for estate developments?</w:t>
      </w:r>
      <w:r>
        <w:t xml:space="preserve"> </w:t>
      </w:r>
      <w:r>
        <w:rPr>
          <w:bCs/>
          <w:b/>
        </w:rPr>
        <w:t xml:space="preserve">A:</w:t>
      </w:r>
      <w:r>
        <w:t xml:space="preserve"> </w:t>
      </w:r>
      <w:r>
        <w:t xml:space="preserve">Yes, estate developments and group renovations qualify for preferential group pricing. We can coordinate bulk orders, scheduled deliveries to multiple units, and consistent product specification across the development.</w:t>
      </w:r>
    </w:p>
    <w:p>
      <w:pPr>
        <w:pStyle w:val="BodyText"/>
      </w:pPr>
      <w:r>
        <w:rPr>
          <w:bCs/>
          <w:b/>
        </w:rPr>
        <w:t xml:space="preserve">Q969:</w:t>
      </w:r>
      <w:r>
        <w:t xml:space="preserve"> </w:t>
      </w:r>
      <w:r>
        <w:t xml:space="preserve">What exclusive events do Collector’s Club members attend?</w:t>
      </w:r>
      <w:r>
        <w:t xml:space="preserve"> </w:t>
      </w:r>
      <w:r>
        <w:rPr>
          <w:bCs/>
          <w:b/>
        </w:rPr>
        <w:t xml:space="preserve">A:</w:t>
      </w:r>
      <w:r>
        <w:t xml:space="preserve"> </w:t>
      </w:r>
      <w:r>
        <w:t xml:space="preserve">Events include new collection launches, design trend evenings, wine-and-design socials, CPD-accredited professional seminars, factory and quarry visits (for trade members), and invitation-only sales previews.</w:t>
      </w:r>
    </w:p>
    <w:p>
      <w:pPr>
        <w:pStyle w:val="BodyText"/>
      </w:pPr>
      <w:r>
        <w:rPr>
          <w:bCs/>
          <w:b/>
        </w:rPr>
        <w:t xml:space="preserve">Q970:</w:t>
      </w:r>
      <w:r>
        <w:t xml:space="preserve"> </w:t>
      </w:r>
      <w:r>
        <w:t xml:space="preserve">Do you partner with other luxury brands for joint promotions?</w:t>
      </w:r>
      <w:r>
        <w:t xml:space="preserve"> </w:t>
      </w:r>
      <w:r>
        <w:rPr>
          <w:bCs/>
          <w:b/>
        </w:rPr>
        <w:t xml:space="preserve">A:</w:t>
      </w:r>
      <w:r>
        <w:t xml:space="preserve"> </w:t>
      </w:r>
      <w:r>
        <w:t xml:space="preserve">We periodically collaborate with complementary luxury brands — kitchen manufacturers, interior designers, lighting suppliers, and home décor brands — for joint promotions and cross-brand events.</w:t>
      </w:r>
    </w:p>
    <w:p>
      <w:pPr>
        <w:pStyle w:val="BodyText"/>
      </w:pPr>
      <w:r>
        <w:rPr>
          <w:bCs/>
          <w:b/>
        </w:rPr>
        <w:t xml:space="preserve">Q971:</w:t>
      </w:r>
      <w:r>
        <w:t xml:space="preserve"> </w:t>
      </w:r>
      <w:r>
        <w:t xml:space="preserve">How do I claim my referral reward?</w:t>
      </w:r>
      <w:r>
        <w:t xml:space="preserve"> </w:t>
      </w:r>
      <w:r>
        <w:rPr>
          <w:bCs/>
          <w:b/>
        </w:rPr>
        <w:t xml:space="preserve">A:</w:t>
      </w:r>
      <w:r>
        <w:t xml:space="preserve"> </w:t>
      </w:r>
      <w:r>
        <w:t xml:space="preserve">Contact our customer service team or your design advisor with your referral’s name and purchase details. Once verified, your reward will be processed and communicated to you within 14 business days.</w:t>
      </w:r>
    </w:p>
    <w:p>
      <w:pPr>
        <w:pStyle w:val="BodyText"/>
      </w:pPr>
      <w:r>
        <w:rPr>
          <w:bCs/>
          <w:b/>
        </w:rPr>
        <w:t xml:space="preserve">Q972:</w:t>
      </w:r>
      <w:r>
        <w:t xml:space="preserve"> </w:t>
      </w:r>
      <w:r>
        <w:t xml:space="preserve">Do loyalty members get free delivery?</w:t>
      </w:r>
      <w:r>
        <w:t xml:space="preserve"> </w:t>
      </w:r>
      <w:r>
        <w:rPr>
          <w:bCs/>
          <w:b/>
        </w:rPr>
        <w:t xml:space="preserve">A:</w:t>
      </w:r>
      <w:r>
        <w:t xml:space="preserve"> </w:t>
      </w:r>
      <w:r>
        <w:t xml:space="preserve">Collector’s Club members enjoy preferential delivery rates, and free delivery is offered on qualifying orders and during promotional periods. Your design advisor will confirm delivery benefits applicable to your order.</w:t>
      </w:r>
    </w:p>
    <w:p>
      <w:pPr>
        <w:pStyle w:val="BodyText"/>
      </w:pPr>
      <w:r>
        <w:rPr>
          <w:bCs/>
          <w:b/>
        </w:rPr>
        <w:t xml:space="preserve">Q973:</w:t>
      </w:r>
      <w:r>
        <w:t xml:space="preserve"> </w:t>
      </w:r>
      <w:r>
        <w:t xml:space="preserve">Can I use my loyalty benefits for gift purchases?</w:t>
      </w:r>
      <w:r>
        <w:t xml:space="preserve"> </w:t>
      </w:r>
      <w:r>
        <w:rPr>
          <w:bCs/>
          <w:b/>
        </w:rPr>
        <w:t xml:space="preserve">A:</w:t>
      </w:r>
      <w:r>
        <w:t xml:space="preserve"> </w:t>
      </w:r>
      <w:r>
        <w:t xml:space="preserve">Collector’s Club benefits apply to purchases made under your membership. Gift vouchers purchased for others are a great way to share your love of Tiletoria with friends who are renovating.</w:t>
      </w:r>
    </w:p>
    <w:p>
      <w:pPr>
        <w:pStyle w:val="BodyText"/>
      </w:pPr>
      <w:r>
        <w:rPr>
          <w:bCs/>
          <w:b/>
        </w:rPr>
        <w:t xml:space="preserve">Q974:</w:t>
      </w:r>
      <w:r>
        <w:t xml:space="preserve"> </w:t>
      </w:r>
      <w:r>
        <w:t xml:space="preserve">What is the Spec Lab Professional Programme?</w:t>
      </w:r>
      <w:r>
        <w:t xml:space="preserve"> </w:t>
      </w:r>
      <w:r>
        <w:rPr>
          <w:bCs/>
          <w:b/>
        </w:rPr>
        <w:t xml:space="preserve">A:</w:t>
      </w:r>
      <w:r>
        <w:t xml:space="preserve"> </w:t>
      </w:r>
      <w:r>
        <w:t xml:space="preserve">The Spec Lab Professional Programme is our enhanced trade offering for architects, interior designers, and developers. It includes trade pricing, sample library access, CPD events, technical support, and dedicated account management.</w:t>
      </w:r>
    </w:p>
    <w:p>
      <w:pPr>
        <w:pStyle w:val="BodyText"/>
      </w:pPr>
      <w:r>
        <w:rPr>
          <w:bCs/>
          <w:b/>
        </w:rPr>
        <w:t xml:space="preserve">Q975:</w:t>
      </w:r>
      <w:r>
        <w:t xml:space="preserve"> </w:t>
      </w:r>
      <w:r>
        <w:t xml:space="preserve">How do I become a Spec Lab trade member?</w:t>
      </w:r>
      <w:r>
        <w:t xml:space="preserve"> </w:t>
      </w:r>
      <w:r>
        <w:rPr>
          <w:bCs/>
          <w:b/>
        </w:rPr>
        <w:t xml:space="preserve">A:</w:t>
      </w:r>
      <w:r>
        <w:t xml:space="preserve"> </w:t>
      </w:r>
      <w:r>
        <w:t xml:space="preserve">Register at our Spec Lab with proof of professional status (SACAP registration, PI insurance, or business registration for developers). Our trade team will set up your account and explain all available benefits.</w:t>
      </w:r>
    </w:p>
    <w:p>
      <w:pPr>
        <w:pStyle w:val="BodyText"/>
      </w:pPr>
      <w:r>
        <w:rPr>
          <w:bCs/>
          <w:b/>
        </w:rPr>
        <w:t xml:space="preserve">Q976:</w:t>
      </w:r>
      <w:r>
        <w:t xml:space="preserve"> </w:t>
      </w:r>
      <w:r>
        <w:t xml:space="preserve">Do you offer CPD (Continuing Professional Development) events?</w:t>
      </w:r>
      <w:r>
        <w:t xml:space="preserve"> </w:t>
      </w:r>
      <w:r>
        <w:rPr>
          <w:bCs/>
          <w:b/>
        </w:rPr>
        <w:t xml:space="preserve">A:</w:t>
      </w:r>
      <w:r>
        <w:t xml:space="preserve"> </w:t>
      </w:r>
      <w:r>
        <w:t xml:space="preserve">Yes, we host CPD-accredited seminars and workshops for architects and interior designers on topics including tile technology, installation standards, sustainability, and design trends. These events contribute to professional development requirements.</w:t>
      </w:r>
    </w:p>
    <w:p>
      <w:pPr>
        <w:pStyle w:val="BodyText"/>
      </w:pPr>
      <w:r>
        <w:rPr>
          <w:bCs/>
          <w:b/>
        </w:rPr>
        <w:t xml:space="preserve">Q977:</w:t>
      </w:r>
      <w:r>
        <w:t xml:space="preserve"> </w:t>
      </w:r>
      <w:r>
        <w:t xml:space="preserve">Can I bring a colleague to a Collector’s Club event?</w:t>
      </w:r>
      <w:r>
        <w:t xml:space="preserve"> </w:t>
      </w:r>
      <w:r>
        <w:rPr>
          <w:bCs/>
          <w:b/>
        </w:rPr>
        <w:t xml:space="preserve">A:</w:t>
      </w:r>
      <w:r>
        <w:t xml:space="preserve"> </w:t>
      </w:r>
      <w:r>
        <w:t xml:space="preserve">Most events allow a plus-one. Corporate events may allow additional colleagues. Specific guest allowances are detailed in each event invitation. We encourage you to share the Tiletoria experience.</w:t>
      </w:r>
    </w:p>
    <w:p>
      <w:pPr>
        <w:pStyle w:val="BodyText"/>
      </w:pPr>
      <w:r>
        <w:rPr>
          <w:bCs/>
          <w:b/>
        </w:rPr>
        <w:t xml:space="preserve">Q978:</w:t>
      </w:r>
      <w:r>
        <w:t xml:space="preserve"> </w:t>
      </w:r>
      <w:r>
        <w:t xml:space="preserve">Do you have a corporate hospitality programme?</w:t>
      </w:r>
      <w:r>
        <w:t xml:space="preserve"> </w:t>
      </w:r>
      <w:r>
        <w:rPr>
          <w:bCs/>
          <w:b/>
        </w:rPr>
        <w:t xml:space="preserve">A:</w:t>
      </w:r>
      <w:r>
        <w:t xml:space="preserve"> </w:t>
      </w:r>
      <w:r>
        <w:t xml:space="preserve">For our major corporate clients and top-tier trade partners, we offer a hospitality programme that includes invitations to exclusive events, factory visits to Europe, and hosted design experiences.</w:t>
      </w:r>
    </w:p>
    <w:p>
      <w:pPr>
        <w:pStyle w:val="BodyText"/>
      </w:pPr>
      <w:r>
        <w:rPr>
          <w:bCs/>
          <w:b/>
        </w:rPr>
        <w:t xml:space="preserve">Q979:</w:t>
      </w:r>
      <w:r>
        <w:t xml:space="preserve"> </w:t>
      </w:r>
      <w:r>
        <w:t xml:space="preserve">What recognition do you give to your most loyal clients?</w:t>
      </w:r>
      <w:r>
        <w:t xml:space="preserve"> </w:t>
      </w:r>
      <w:r>
        <w:rPr>
          <w:bCs/>
          <w:b/>
        </w:rPr>
        <w:t xml:space="preserve">A:</w:t>
      </w:r>
      <w:r>
        <w:t xml:space="preserve"> </w:t>
      </w:r>
      <w:r>
        <w:t xml:space="preserve">Our most loyal clients receive personalised service, invitations to our most exclusive events, early access to limited-stock items, and recognition as valued partners in the Tiletoria community.</w:t>
      </w:r>
    </w:p>
    <w:p>
      <w:pPr>
        <w:pStyle w:val="BodyText"/>
      </w:pPr>
      <w:r>
        <w:rPr>
          <w:bCs/>
          <w:b/>
        </w:rPr>
        <w:t xml:space="preserve">Q980:</w:t>
      </w:r>
      <w:r>
        <w:t xml:space="preserve"> </w:t>
      </w:r>
      <w:r>
        <w:t xml:space="preserve">Do loyalty benefits apply to sanware purchases too?</w:t>
      </w:r>
      <w:r>
        <w:t xml:space="preserve"> </w:t>
      </w:r>
      <w:r>
        <w:rPr>
          <w:bCs/>
          <w:b/>
        </w:rPr>
        <w:t xml:space="preserve">A:</w:t>
      </w:r>
      <w:r>
        <w:t xml:space="preserve"> </w:t>
      </w:r>
      <w:r>
        <w:t xml:space="preserve">Collector’s Club and trade benefits apply across our full product range including sanware, provided the sanware is purchased through Tiletoria. Your advisor will confirm applicable benefits.</w:t>
      </w:r>
    </w:p>
    <w:p>
      <w:pPr>
        <w:pStyle w:val="BodyText"/>
      </w:pPr>
      <w:r>
        <w:rPr>
          <w:bCs/>
          <w:b/>
        </w:rPr>
        <w:t xml:space="preserve">Q981:</w:t>
      </w:r>
      <w:r>
        <w:t xml:space="preserve"> </w:t>
      </w:r>
      <w:r>
        <w:t xml:space="preserve">How do I update my Collector’s Club details?</w:t>
      </w:r>
      <w:r>
        <w:t xml:space="preserve"> </w:t>
      </w:r>
      <w:r>
        <w:rPr>
          <w:bCs/>
          <w:b/>
        </w:rPr>
        <w:t xml:space="preserve">A:</w:t>
      </w:r>
      <w:r>
        <w:t xml:space="preserve"> </w:t>
      </w:r>
      <w:r>
        <w:t xml:space="preserve">Contact any showroom or email our customer service team to update your contact details, preferences, and communication settings. Keeping your details current ensures you receive all relevant communications.</w:t>
      </w:r>
    </w:p>
    <w:p>
      <w:pPr>
        <w:pStyle w:val="BodyText"/>
      </w:pPr>
      <w:r>
        <w:rPr>
          <w:bCs/>
          <w:b/>
        </w:rPr>
        <w:t xml:space="preserve">Q982:</w:t>
      </w:r>
      <w:r>
        <w:t xml:space="preserve"> </w:t>
      </w:r>
      <w:r>
        <w:t xml:space="preserve">Can I opt out of marketing communications but keep my loyalty benefits?</w:t>
      </w:r>
      <w:r>
        <w:t xml:space="preserve"> </w:t>
      </w:r>
      <w:r>
        <w:rPr>
          <w:bCs/>
          <w:b/>
        </w:rPr>
        <w:t xml:space="preserve">A:</w:t>
      </w:r>
      <w:r>
        <w:t xml:space="preserve"> </w:t>
      </w:r>
      <w:r>
        <w:t xml:space="preserve">Yes, you can manage your communication preferences while retaining your Collector’s Club membership and benefits. Contact us to adjust your preferences at any time.</w:t>
      </w:r>
    </w:p>
    <w:p>
      <w:pPr>
        <w:pStyle w:val="BodyText"/>
      </w:pPr>
      <w:r>
        <w:rPr>
          <w:bCs/>
          <w:b/>
        </w:rPr>
        <w:t xml:space="preserve">Q983:</w:t>
      </w:r>
      <w:r>
        <w:t xml:space="preserve"> </w:t>
      </w:r>
      <w:r>
        <w:t xml:space="preserve">Do you have a mobile app for loyalty members?</w:t>
      </w:r>
      <w:r>
        <w:t xml:space="preserve"> </w:t>
      </w:r>
      <w:r>
        <w:rPr>
          <w:bCs/>
          <w:b/>
        </w:rPr>
        <w:t xml:space="preserve">A:</w:t>
      </w:r>
      <w:r>
        <w:t xml:space="preserve"> </w:t>
      </w:r>
      <w:r>
        <w:t xml:space="preserve">We don’t currently have a mobile app. Collector’s Club communications are delivered via email, SMS, and personal contact from your design advisor. Our website is mobile-optimised for browsing collections.</w:t>
      </w:r>
    </w:p>
    <w:p>
      <w:pPr>
        <w:pStyle w:val="BodyText"/>
      </w:pPr>
      <w:r>
        <w:rPr>
          <w:bCs/>
          <w:b/>
        </w:rPr>
        <w:t xml:space="preserve">Q984:</w:t>
      </w:r>
      <w:r>
        <w:t xml:space="preserve"> </w:t>
      </w:r>
      <w:r>
        <w:t xml:space="preserve">What happens to my loyalty account if I move cities?</w:t>
      </w:r>
      <w:r>
        <w:t xml:space="preserve"> </w:t>
      </w:r>
      <w:r>
        <w:rPr>
          <w:bCs/>
          <w:b/>
        </w:rPr>
        <w:t xml:space="preserve">A:</w:t>
      </w:r>
      <w:r>
        <w:t xml:space="preserve"> </w:t>
      </w:r>
      <w:r>
        <w:t xml:space="preserve">Your Collector’s Club membership is valid nationwide. If you move to another city, simply visit your new local Tiletoria showroom and they’ll access your existing profile and benefits.</w:t>
      </w:r>
    </w:p>
    <w:p>
      <w:pPr>
        <w:pStyle w:val="BodyText"/>
      </w:pPr>
      <w:r>
        <w:rPr>
          <w:bCs/>
          <w:b/>
        </w:rPr>
        <w:t xml:space="preserve">Q985:</w:t>
      </w:r>
      <w:r>
        <w:t xml:space="preserve"> </w:t>
      </w:r>
      <w:r>
        <w:t xml:space="preserve">Do you offer a welcome gift for new Collector’s Club members?</w:t>
      </w:r>
      <w:r>
        <w:t xml:space="preserve"> </w:t>
      </w:r>
      <w:r>
        <w:rPr>
          <w:bCs/>
          <w:b/>
        </w:rPr>
        <w:t xml:space="preserve">A:</w:t>
      </w:r>
      <w:r>
        <w:t xml:space="preserve"> </w:t>
      </w:r>
      <w:r>
        <w:t xml:space="preserve">New Collector’s Club members receive a welcome pack including membership details, a showroom guide, design inspiration materials, and information about upcoming events and available benefits.</w:t>
      </w:r>
    </w:p>
    <w:p>
      <w:pPr>
        <w:pStyle w:val="BodyText"/>
      </w:pPr>
      <w:r>
        <w:rPr>
          <w:bCs/>
          <w:b/>
        </w:rPr>
        <w:t xml:space="preserve">Q986:</w:t>
      </w:r>
      <w:r>
        <w:t xml:space="preserve"> </w:t>
      </w:r>
      <w:r>
        <w:t xml:space="preserve">Can I combine referral rewards with volume discounts?</w:t>
      </w:r>
      <w:r>
        <w:t xml:space="preserve"> </w:t>
      </w:r>
      <w:r>
        <w:rPr>
          <w:bCs/>
          <w:b/>
        </w:rPr>
        <w:t xml:space="preserve">A:</w:t>
      </w:r>
      <w:r>
        <w:t xml:space="preserve"> </w:t>
      </w:r>
      <w:r>
        <w:t xml:space="preserve">Referral rewards and volume discounts can typically be combined for maximum benefit. Your design advisor will structure your purchase to ensure you receive all applicable benefits.</w:t>
      </w:r>
    </w:p>
    <w:p>
      <w:pPr>
        <w:pStyle w:val="BodyText"/>
      </w:pPr>
      <w:r>
        <w:rPr>
          <w:bCs/>
          <w:b/>
        </w:rPr>
        <w:t xml:space="preserve">Q987:</w:t>
      </w:r>
      <w:r>
        <w:t xml:space="preserve"> </w:t>
      </w:r>
      <w:r>
        <w:t xml:space="preserve">Do you celebrate milestone purchases with clients?</w:t>
      </w:r>
      <w:r>
        <w:t xml:space="preserve"> </w:t>
      </w:r>
      <w:r>
        <w:rPr>
          <w:bCs/>
          <w:b/>
        </w:rPr>
        <w:t xml:space="preserve">A:</w:t>
      </w:r>
      <w:r>
        <w:t xml:space="preserve"> </w:t>
      </w:r>
      <w:r>
        <w:t xml:space="preserve">Yes, we recognise clients who reach significant purchase milestones with enhanced benefits, personal acknowledgements, and invitations to our most exclusive events.</w:t>
      </w:r>
    </w:p>
    <w:p>
      <w:pPr>
        <w:pStyle w:val="BodyText"/>
      </w:pPr>
      <w:r>
        <w:rPr>
          <w:bCs/>
          <w:b/>
        </w:rPr>
        <w:t xml:space="preserve">Q988:</w:t>
      </w:r>
      <w:r>
        <w:t xml:space="preserve"> </w:t>
      </w:r>
      <w:r>
        <w:t xml:space="preserve">How do I refer an interior designer to your trade programme?</w:t>
      </w:r>
      <w:r>
        <w:t xml:space="preserve"> </w:t>
      </w:r>
      <w:r>
        <w:rPr>
          <w:bCs/>
          <w:b/>
        </w:rPr>
        <w:t xml:space="preserve">A:</w:t>
      </w:r>
      <w:r>
        <w:t xml:space="preserve"> </w:t>
      </w:r>
      <w:r>
        <w:t xml:space="preserve">Simply introduce them to our Spec Lab team or provide them with our trade registration details. When they register and begin purchasing, you’ll earn your referral reward.</w:t>
      </w:r>
    </w:p>
    <w:p>
      <w:pPr>
        <w:pStyle w:val="BodyText"/>
      </w:pPr>
      <w:r>
        <w:rPr>
          <w:bCs/>
          <w:b/>
        </w:rPr>
        <w:t xml:space="preserve">Q989:</w:t>
      </w:r>
      <w:r>
        <w:t xml:space="preserve"> </w:t>
      </w:r>
      <w:r>
        <w:t xml:space="preserve">Do Collector’s Club members get extended return periods?</w:t>
      </w:r>
      <w:r>
        <w:t xml:space="preserve"> </w:t>
      </w:r>
      <w:r>
        <w:rPr>
          <w:bCs/>
          <w:b/>
        </w:rPr>
        <w:t xml:space="preserve">A:</w:t>
      </w:r>
      <w:r>
        <w:t xml:space="preserve"> </w:t>
      </w:r>
      <w:r>
        <w:t xml:space="preserve">Standard return policies apply to all purchases. However, members may receive enhanced flexibility in specific circumstances at the discretion of showroom management.</w:t>
      </w:r>
    </w:p>
    <w:p>
      <w:pPr>
        <w:pStyle w:val="BodyText"/>
      </w:pPr>
      <w:r>
        <w:rPr>
          <w:bCs/>
          <w:b/>
        </w:rPr>
        <w:t xml:space="preserve">Q990:</w:t>
      </w:r>
      <w:r>
        <w:t xml:space="preserve"> </w:t>
      </w:r>
      <w:r>
        <w:t xml:space="preserve">What is the most valuable loyalty benefit you offer?</w:t>
      </w:r>
      <w:r>
        <w:t xml:space="preserve"> </w:t>
      </w:r>
      <w:r>
        <w:rPr>
          <w:bCs/>
          <w:b/>
        </w:rPr>
        <w:t xml:space="preserve">A:</w:t>
      </w:r>
      <w:r>
        <w:t xml:space="preserve"> </w:t>
      </w:r>
      <w:r>
        <w:t xml:space="preserve">Our most valued benefit is the relationship with a dedicated design advisor who understands your style, preferences, and project history — providing personalised service that improves with every interaction.</w:t>
      </w:r>
    </w:p>
    <w:p>
      <w:pPr>
        <w:pStyle w:val="BodyText"/>
      </w:pPr>
      <w:r>
        <w:rPr>
          <w:bCs/>
          <w:b/>
        </w:rPr>
        <w:t xml:space="preserve">Q991:</w:t>
      </w:r>
      <w:r>
        <w:t xml:space="preserve"> </w:t>
      </w:r>
      <w:r>
        <w:t xml:space="preserve">Do you offer a concierge service for VIP clients?</w:t>
      </w:r>
      <w:r>
        <w:t xml:space="preserve"> </w:t>
      </w:r>
      <w:r>
        <w:rPr>
          <w:bCs/>
          <w:b/>
        </w:rPr>
        <w:t xml:space="preserve">A:</w:t>
      </w:r>
      <w:r>
        <w:t xml:space="preserve"> </w:t>
      </w:r>
      <w:r>
        <w:t xml:space="preserve">For our most valued clients and substantial projects, we offer a concierge-level service including personal shopping appointments, home visits, priority scheduling, and dedicated point-of-contact throughout your project.</w:t>
      </w:r>
    </w:p>
    <w:p>
      <w:pPr>
        <w:pStyle w:val="BodyText"/>
      </w:pPr>
      <w:r>
        <w:rPr>
          <w:bCs/>
          <w:b/>
        </w:rPr>
        <w:t xml:space="preserve">Q992:</w:t>
      </w:r>
      <w:r>
        <w:t xml:space="preserve"> </w:t>
      </w:r>
      <w:r>
        <w:t xml:space="preserve">Can loyalty members request specific products to be imported?</w:t>
      </w:r>
      <w:r>
        <w:t xml:space="preserve"> </w:t>
      </w:r>
      <w:r>
        <w:rPr>
          <w:bCs/>
          <w:b/>
        </w:rPr>
        <w:t xml:space="preserve">A:</w:t>
      </w:r>
      <w:r>
        <w:t xml:space="preserve"> </w:t>
      </w:r>
      <w:r>
        <w:t xml:space="preserve">Collector’s Club members and trade clients can request special imports from our international supplier network. We’ll assess feasibility, provide lead times and pricing, and arrange the import if viable.</w:t>
      </w:r>
    </w:p>
    <w:p>
      <w:pPr>
        <w:pStyle w:val="BodyText"/>
      </w:pPr>
      <w:r>
        <w:rPr>
          <w:bCs/>
          <w:b/>
        </w:rPr>
        <w:t xml:space="preserve">Q993:</w:t>
      </w:r>
      <w:r>
        <w:t xml:space="preserve"> </w:t>
      </w:r>
      <w:r>
        <w:t xml:space="preserve">Do you have partnerships with interior design schools?</w:t>
      </w:r>
      <w:r>
        <w:t xml:space="preserve"> </w:t>
      </w:r>
      <w:r>
        <w:rPr>
          <w:bCs/>
          <w:b/>
        </w:rPr>
        <w:t xml:space="preserve">A:</w:t>
      </w:r>
      <w:r>
        <w:t xml:space="preserve"> </w:t>
      </w:r>
      <w:r>
        <w:t xml:space="preserve">We maintain relationships with leading interior design schools, offering student tours, material library access, and educational support. Design students are the future of our industry and we invest in their development.</w:t>
      </w:r>
    </w:p>
    <w:p>
      <w:pPr>
        <w:pStyle w:val="BodyText"/>
      </w:pPr>
      <w:r>
        <w:rPr>
          <w:bCs/>
          <w:b/>
        </w:rPr>
        <w:t xml:space="preserve">Q994:</w:t>
      </w:r>
      <w:r>
        <w:t xml:space="preserve"> </w:t>
      </w:r>
      <w:r>
        <w:t xml:space="preserve">How do you recognise architects who specify Tiletoria regularly?</w:t>
      </w:r>
      <w:r>
        <w:t xml:space="preserve"> </w:t>
      </w:r>
      <w:r>
        <w:rPr>
          <w:bCs/>
          <w:b/>
        </w:rPr>
        <w:t xml:space="preserve">A:</w:t>
      </w:r>
      <w:r>
        <w:t xml:space="preserve"> </w:t>
      </w:r>
      <w:r>
        <w:t xml:space="preserve">Regular-specifying architects enjoy enhanced trade benefits, invitations to exclusive professional events, recognition in our project showcases, and dedicated technical and specification support.</w:t>
      </w:r>
    </w:p>
    <w:p>
      <w:pPr>
        <w:pStyle w:val="BodyText"/>
      </w:pPr>
      <w:r>
        <w:rPr>
          <w:bCs/>
          <w:b/>
        </w:rPr>
        <w:t xml:space="preserve">Q995:</w:t>
      </w:r>
      <w:r>
        <w:t xml:space="preserve"> </w:t>
      </w:r>
      <w:r>
        <w:t xml:space="preserve">Do you offer sample packs as loyalty rewards?</w:t>
      </w:r>
      <w:r>
        <w:t xml:space="preserve"> </w:t>
      </w:r>
      <w:r>
        <w:rPr>
          <w:bCs/>
          <w:b/>
        </w:rPr>
        <w:t xml:space="preserve">A:</w:t>
      </w:r>
      <w:r>
        <w:t xml:space="preserve"> </w:t>
      </w:r>
      <w:r>
        <w:t xml:space="preserve">Curated sample packs, design books, and trend guides are sometimes offered as Collector’s Club rewards or event takeaways. These are valued by design-conscious clients and professionals alike.</w:t>
      </w:r>
    </w:p>
    <w:p>
      <w:pPr>
        <w:pStyle w:val="BodyText"/>
      </w:pPr>
      <w:r>
        <w:rPr>
          <w:bCs/>
          <w:b/>
        </w:rPr>
        <w:t xml:space="preserve">Q996:</w:t>
      </w:r>
      <w:r>
        <w:t xml:space="preserve"> </w:t>
      </w:r>
      <w:r>
        <w:t xml:space="preserve">Can I donate my referral reward to charity?</w:t>
      </w:r>
      <w:r>
        <w:t xml:space="preserve"> </w:t>
      </w:r>
      <w:r>
        <w:rPr>
          <w:bCs/>
          <w:b/>
        </w:rPr>
        <w:t xml:space="preserve">A:</w:t>
      </w:r>
      <w:r>
        <w:t xml:space="preserve"> </w:t>
      </w:r>
      <w:r>
        <w:t xml:space="preserve">We’re happy to discuss directing referral rewards to a nominated charity. Contact our customer service team to arrange this — we appreciate clients who want to share their good fortune.</w:t>
      </w:r>
    </w:p>
    <w:p>
      <w:pPr>
        <w:pStyle w:val="BodyText"/>
      </w:pPr>
      <w:r>
        <w:rPr>
          <w:bCs/>
          <w:b/>
        </w:rPr>
        <w:t xml:space="preserve">Q997:</w:t>
      </w:r>
      <w:r>
        <w:t xml:space="preserve"> </w:t>
      </w:r>
      <w:r>
        <w:t xml:space="preserve">Do you have an alumni programme for past clients?</w:t>
      </w:r>
      <w:r>
        <w:t xml:space="preserve"> </w:t>
      </w:r>
      <w:r>
        <w:rPr>
          <w:bCs/>
          <w:b/>
        </w:rPr>
        <w:t xml:space="preserve">A:</w:t>
      </w:r>
      <w:r>
        <w:t xml:space="preserve"> </w:t>
      </w:r>
      <w:r>
        <w:t xml:space="preserve">All past clients remain part of the Tiletoria community through the Collector’s Club. We maintain relationships, offer ongoing support, and welcome you back for future projects with enhanced recognition.</w:t>
      </w:r>
    </w:p>
    <w:p>
      <w:pPr>
        <w:pStyle w:val="BodyText"/>
      </w:pPr>
      <w:r>
        <w:rPr>
          <w:bCs/>
          <w:b/>
        </w:rPr>
        <w:t xml:space="preserve">Q998:</w:t>
      </w:r>
      <w:r>
        <w:t xml:space="preserve"> </w:t>
      </w:r>
      <w:r>
        <w:t xml:space="preserve">What is the Tiletoria Ambassador Programme?</w:t>
      </w:r>
      <w:r>
        <w:t xml:space="preserve"> </w:t>
      </w:r>
      <w:r>
        <w:rPr>
          <w:bCs/>
          <w:b/>
        </w:rPr>
        <w:t xml:space="preserve">A:</w:t>
      </w:r>
      <w:r>
        <w:t xml:space="preserve"> </w:t>
      </w:r>
      <w:r>
        <w:t xml:space="preserve">Our Ambassador Programme recognises clients who actively promote Tiletoria through referrals, testimonials, social sharing, and event participation. Ambassadors enjoy the highest tier of benefits and recognition.</w:t>
      </w:r>
    </w:p>
    <w:p>
      <w:pPr>
        <w:pStyle w:val="BodyText"/>
      </w:pPr>
      <w:r>
        <w:rPr>
          <w:bCs/>
          <w:b/>
        </w:rPr>
        <w:t xml:space="preserve">Q999:</w:t>
      </w:r>
      <w:r>
        <w:t xml:space="preserve"> </w:t>
      </w:r>
      <w:r>
        <w:t xml:space="preserve">How can I become a Tiletoria Ambassador?</w:t>
      </w:r>
      <w:r>
        <w:t xml:space="preserve"> </w:t>
      </w:r>
      <w:r>
        <w:rPr>
          <w:bCs/>
          <w:b/>
        </w:rPr>
        <w:t xml:space="preserve">A:</w:t>
      </w:r>
      <w:r>
        <w:t xml:space="preserve"> </w:t>
      </w:r>
      <w:r>
        <w:t xml:space="preserve">Ambassadors are invited based on their engagement, loyalty, and enthusiasm for the brand. Consistent referrals, active social sharing, and participation in our community are the pathways to Ambassador status.</w:t>
      </w:r>
    </w:p>
    <w:p>
      <w:pPr>
        <w:pStyle w:val="BodyText"/>
      </w:pPr>
      <w:r>
        <w:rPr>
          <w:bCs/>
          <w:b/>
        </w:rPr>
        <w:t xml:space="preserve">Q1000:</w:t>
      </w:r>
      <w:r>
        <w:t xml:space="preserve"> </w:t>
      </w:r>
      <w:r>
        <w:t xml:space="preserve">Why should I remain loyal to Tiletoria for future renovations?</w:t>
      </w:r>
      <w:r>
        <w:t xml:space="preserve"> </w:t>
      </w:r>
      <w:r>
        <w:rPr>
          <w:bCs/>
          <w:b/>
        </w:rPr>
        <w:t xml:space="preserve">A:</w:t>
      </w:r>
      <w:r>
        <w:t xml:space="preserve"> </w:t>
      </w:r>
      <w:r>
        <w:t xml:space="preserve">Ongoing loyalty brings deepening benefits: your design advisor knows your preferences, you receive priority access to new collections, pricing improves with volume, and the relationship ensures every renovation is smoother and more enjoyable than the last.</w:t>
      </w:r>
    </w:p>
    <w:p>
      <w:r>
        <w:pict>
          <v:rect style="width:0;height:1.5pt" o:hralign="center" o:hrstd="t" o:hr="t"/>
        </w:pict>
      </w:r>
    </w:p>
    <w:bookmarkEnd w:id="67"/>
    <w:bookmarkEnd w:id="68"/>
    <w:bookmarkStart w:id="87" w:name="Xc95146af1ab7adc6b518024bb53cd3b34937470"/>
    <w:p>
      <w:pPr>
        <w:pStyle w:val="Heading1"/>
      </w:pPr>
      <w:r>
        <w:t xml:space="preserve">Persona 3: Smaller Contractors — Q&amp;A Knowledge Base</w:t>
      </w:r>
    </w:p>
    <w:p>
      <w:pPr>
        <w:pStyle w:val="BlockText"/>
      </w:pPr>
      <w:r>
        <w:rPr>
          <w:bCs/>
          <w:b/>
        </w:rPr>
        <w:t xml:space="preserve">Persona:</w:t>
      </w:r>
      <w:r>
        <w:t xml:space="preserve"> </w:t>
      </w:r>
      <w:r>
        <w:t xml:space="preserve">Owner-operator tiling contractor, 2-5 permanent staff + casuals, KZN/Gauteng/WC, 2-15 units/month, 50-300m² jobs, sole decision-maker. Top concerns: stock-outs, pricing consistency, credit access, and speed.</w:t>
      </w:r>
    </w:p>
    <w:p>
      <w:r>
        <w:pict>
          <v:rect style="width:0;height:1.5pt" o:hralign="center" o:hrstd="t" o:hr="t"/>
        </w:pict>
      </w:r>
    </w:p>
    <w:bookmarkStart w:id="69" w:name="Xc57389b64eb8d85cb8bda7e8fa1b095bf627942"/>
    <w:p>
      <w:pPr>
        <w:pStyle w:val="Heading2"/>
      </w:pPr>
      <w:r>
        <w:t xml:space="preserve">Category 1: Trade Account Setup &amp; Management (60 Q&amp;As)</w:t>
      </w:r>
    </w:p>
    <w:p>
      <w:pPr>
        <w:pStyle w:val="FirstParagraph"/>
      </w:pPr>
      <w:r>
        <w:rPr>
          <w:bCs/>
          <w:b/>
        </w:rPr>
        <w:t xml:space="preserve">Q1:</w:t>
      </w:r>
      <w:r>
        <w:t xml:space="preserve"> </w:t>
      </w:r>
      <w:r>
        <w:t xml:space="preserve">How do I open a trade account with Tiletoria?</w:t>
      </w:r>
      <w:r>
        <w:t xml:space="preserve"> </w:t>
      </w:r>
      <w:r>
        <w:rPr>
          <w:bCs/>
          <w:b/>
        </w:rPr>
        <w:t xml:space="preserve">A:</w:t>
      </w:r>
      <w:r>
        <w:t xml:space="preserve"> </w:t>
      </w:r>
      <w:r>
        <w:t xml:space="preserve">Visit any Tiletoria trade counter with your company registration documents, ID, proof of address, and latest 3 months’ bank statements. Complete the trade account application form at the counter or request one via WhatsApp. Most accounts are processed within 48-72 hours.</w:t>
      </w:r>
    </w:p>
    <w:p>
      <w:pPr>
        <w:pStyle w:val="BodyText"/>
      </w:pPr>
      <w:r>
        <w:rPr>
          <w:bCs/>
          <w:b/>
        </w:rPr>
        <w:t xml:space="preserve">Q2:</w:t>
      </w:r>
      <w:r>
        <w:t xml:space="preserve"> </w:t>
      </w:r>
      <w:r>
        <w:t xml:space="preserve">What documents do I need to apply for a trade account?</w:t>
      </w:r>
      <w:r>
        <w:t xml:space="preserve"> </w:t>
      </w:r>
      <w:r>
        <w:rPr>
          <w:bCs/>
          <w:b/>
        </w:rPr>
        <w:t xml:space="preserve">A:</w:t>
      </w:r>
      <w:r>
        <w:t xml:space="preserve"> </w:t>
      </w:r>
      <w:r>
        <w:t xml:space="preserve">You’ll need your CIPC company registration certificate or business name registration, your ID document, proof of residential address (utility bill not older than 3 months), latest 3 months’ business bank statements, and a completed credit application form. If you’re VAT registered, include your VAT certificate.</w:t>
      </w:r>
    </w:p>
    <w:p>
      <w:pPr>
        <w:pStyle w:val="BodyText"/>
      </w:pPr>
      <w:r>
        <w:rPr>
          <w:bCs/>
          <w:b/>
        </w:rPr>
        <w:t xml:space="preserve">Q3:</w:t>
      </w:r>
      <w:r>
        <w:t xml:space="preserve"> </w:t>
      </w:r>
      <w:r>
        <w:t xml:space="preserve">How long does trade account approval take?</w:t>
      </w:r>
      <w:r>
        <w:t xml:space="preserve"> </w:t>
      </w:r>
      <w:r>
        <w:rPr>
          <w:bCs/>
          <w:b/>
        </w:rPr>
        <w:t xml:space="preserve">A:</w:t>
      </w:r>
      <w:r>
        <w:t xml:space="preserve"> </w:t>
      </w:r>
      <w:r>
        <w:t xml:space="preserve">Standard trade account approval takes 48-72 hours from the time all documents are submitted. If additional credit checks are required, it may extend to 5 business days. You’ll receive an SMS and WhatsApp confirmation once approved.</w:t>
      </w:r>
    </w:p>
    <w:p>
      <w:pPr>
        <w:pStyle w:val="BodyText"/>
      </w:pPr>
      <w:r>
        <w:rPr>
          <w:bCs/>
          <w:b/>
        </w:rPr>
        <w:t xml:space="preserve">Q4:</w:t>
      </w:r>
      <w:r>
        <w:t xml:space="preserve"> </w:t>
      </w:r>
      <w:r>
        <w:t xml:space="preserve">Can I start buying before my trade account is fully approved?</w:t>
      </w:r>
      <w:r>
        <w:t xml:space="preserve"> </w:t>
      </w:r>
      <w:r>
        <w:rPr>
          <w:bCs/>
          <w:b/>
        </w:rPr>
        <w:t xml:space="preserve">A:</w:t>
      </w:r>
      <w:r>
        <w:t xml:space="preserve"> </w:t>
      </w:r>
      <w:r>
        <w:t xml:space="preserve">Yes, you can make cash purchases immediately at any trade counter while your application is being processed. Keep your receipts — once your trade account is active, those purchases can be retrospectively linked to your account for volume tracking.</w:t>
      </w:r>
    </w:p>
    <w:p>
      <w:pPr>
        <w:pStyle w:val="BodyText"/>
      </w:pPr>
      <w:r>
        <w:rPr>
          <w:bCs/>
          <w:b/>
        </w:rPr>
        <w:t xml:space="preserve">Q5:</w:t>
      </w:r>
      <w:r>
        <w:t xml:space="preserve"> </w:t>
      </w:r>
      <w:r>
        <w:t xml:space="preserve">What’s the difference between a cash trade account and a credit trade account?</w:t>
      </w:r>
      <w:r>
        <w:t xml:space="preserve"> </w:t>
      </w:r>
      <w:r>
        <w:rPr>
          <w:bCs/>
          <w:b/>
        </w:rPr>
        <w:t xml:space="preserve">A:</w:t>
      </w:r>
      <w:r>
        <w:t xml:space="preserve"> </w:t>
      </w:r>
      <w:r>
        <w:t xml:space="preserve">A cash trade account gives you access to trade pricing (15-25% below retail) but requires payment at the time of purchase or collection. A credit trade account extends 30-day payment terms subject to credit approval and a set limit.</w:t>
      </w:r>
    </w:p>
    <w:p>
      <w:pPr>
        <w:pStyle w:val="BodyText"/>
      </w:pPr>
      <w:r>
        <w:rPr>
          <w:bCs/>
          <w:b/>
        </w:rPr>
        <w:t xml:space="preserve">Q6:</w:t>
      </w:r>
      <w:r>
        <w:t xml:space="preserve"> </w:t>
      </w:r>
      <w:r>
        <w:t xml:space="preserve">What credit limit can I expect as a new smaller contractor?</w:t>
      </w:r>
      <w:r>
        <w:t xml:space="preserve"> </w:t>
      </w:r>
      <w:r>
        <w:rPr>
          <w:bCs/>
          <w:b/>
        </w:rPr>
        <w:t xml:space="preserve">A:</w:t>
      </w:r>
      <w:r>
        <w:t xml:space="preserve"> </w:t>
      </w:r>
      <w:r>
        <w:t xml:space="preserve">Initial credit limits for smaller contractors typically range from R15,000 to R50,000 depending on your turnover, credit history, and time in business. Limits are reviewed every 6 months and can be increased based on payment history and volume.</w:t>
      </w:r>
    </w:p>
    <w:p>
      <w:pPr>
        <w:pStyle w:val="BodyText"/>
      </w:pPr>
      <w:r>
        <w:rPr>
          <w:bCs/>
          <w:b/>
        </w:rPr>
        <w:t xml:space="preserve">Q7:</w:t>
      </w:r>
      <w:r>
        <w:t xml:space="preserve"> </w:t>
      </w:r>
      <w:r>
        <w:t xml:space="preserve">How do I increase my credit limit?</w:t>
      </w:r>
      <w:r>
        <w:t xml:space="preserve"> </w:t>
      </w:r>
      <w:r>
        <w:rPr>
          <w:bCs/>
          <w:b/>
        </w:rPr>
        <w:t xml:space="preserve">A:</w:t>
      </w:r>
      <w:r>
        <w:t xml:space="preserve"> </w:t>
      </w:r>
      <w:r>
        <w:t xml:space="preserve">Contact your dedicated account manager or the trade counter supervisor. You’ll need to provide updated bank statements showing increased turnover and demonstrate 3+ months of consistent payment within terms. Limit increase requests are processed within 3-5 business days.</w:t>
      </w:r>
    </w:p>
    <w:p>
      <w:pPr>
        <w:pStyle w:val="BodyText"/>
      </w:pPr>
      <w:r>
        <w:rPr>
          <w:bCs/>
          <w:b/>
        </w:rPr>
        <w:t xml:space="preserve">Q8:</w:t>
      </w:r>
      <w:r>
        <w:t xml:space="preserve"> </w:t>
      </w:r>
      <w:r>
        <w:t xml:space="preserve">Can I get 60-day or 90-day payment terms instead of 30 days?</w:t>
      </w:r>
      <w:r>
        <w:t xml:space="preserve"> </w:t>
      </w:r>
      <w:r>
        <w:rPr>
          <w:bCs/>
          <w:b/>
        </w:rPr>
        <w:t xml:space="preserve">A:</w:t>
      </w:r>
      <w:r>
        <w:t xml:space="preserve"> </w:t>
      </w:r>
      <w:r>
        <w:t xml:space="preserve">Standard terms are 30 days. Extended terms of 60 days may be considered for established contractors with 12+ months of consistent payment history and monthly purchases exceeding R50,000. Apply through your account manager with supporting financials.</w:t>
      </w:r>
    </w:p>
    <w:p>
      <w:pPr>
        <w:pStyle w:val="BodyText"/>
      </w:pPr>
      <w:r>
        <w:rPr>
          <w:bCs/>
          <w:b/>
        </w:rPr>
        <w:t xml:space="preserve">Q9:</w:t>
      </w:r>
      <w:r>
        <w:t xml:space="preserve"> </w:t>
      </w:r>
      <w:r>
        <w:t xml:space="preserve">Do you offer credit to contractors who are blacklisted or have poor credit?</w:t>
      </w:r>
      <w:r>
        <w:t xml:space="preserve"> </w:t>
      </w:r>
      <w:r>
        <w:rPr>
          <w:bCs/>
          <w:b/>
        </w:rPr>
        <w:t xml:space="preserve">A:</w:t>
      </w:r>
      <w:r>
        <w:t xml:space="preserve"> </w:t>
      </w:r>
      <w:r>
        <w:t xml:space="preserve">Each application is assessed individually. If you have credit challenges, you may still qualify for a cash trade account with full trade pricing benefits. Credit accounts require a satisfactory credit check, but we work with contractors to find a suitable arrangement.</w:t>
      </w:r>
    </w:p>
    <w:p>
      <w:pPr>
        <w:pStyle w:val="BodyText"/>
      </w:pPr>
      <w:r>
        <w:rPr>
          <w:bCs/>
          <w:b/>
        </w:rPr>
        <w:t xml:space="preserve">Q10:</w:t>
      </w:r>
      <w:r>
        <w:t xml:space="preserve"> </w:t>
      </w:r>
      <w:r>
        <w:t xml:space="preserve">Can I have trade accounts at multiple Tiletoria branches?</w:t>
      </w:r>
      <w:r>
        <w:t xml:space="preserve"> </w:t>
      </w:r>
      <w:r>
        <w:rPr>
          <w:bCs/>
          <w:b/>
        </w:rPr>
        <w:t xml:space="preserve">A:</w:t>
      </w:r>
      <w:r>
        <w:t xml:space="preserve"> </w:t>
      </w:r>
      <w:r>
        <w:t xml:space="preserve">Yes, your trade account is valid across all Tiletoria branches — Cape Town (Paarden Eiland), Johannesburg (Northriding) and Menlyn (Spec Lab), Cornubia, and Paarden Eiland. You can collect from or request delivery from any branch.</w:t>
      </w:r>
    </w:p>
    <w:p>
      <w:pPr>
        <w:pStyle w:val="BodyText"/>
      </w:pPr>
      <w:r>
        <w:rPr>
          <w:bCs/>
          <w:b/>
        </w:rPr>
        <w:t xml:space="preserve">Q11:</w:t>
      </w:r>
      <w:r>
        <w:t xml:space="preserve"> </w:t>
      </w:r>
      <w:r>
        <w:t xml:space="preserve">Is there a minimum monthly spend to maintain a trade account?</w:t>
      </w:r>
      <w:r>
        <w:t xml:space="preserve"> </w:t>
      </w:r>
      <w:r>
        <w:rPr>
          <w:bCs/>
          <w:b/>
        </w:rPr>
        <w:t xml:space="preserve">A:</w:t>
      </w:r>
      <w:r>
        <w:t xml:space="preserve"> </w:t>
      </w:r>
      <w:r>
        <w:t xml:space="preserve">There is no strict minimum monthly spend for cash trade accounts. For credit accounts, we expect some activity every 90 days. If your account is dormant for 6 months, it may be reviewed for deactivation, but you can reactivate at any time.</w:t>
      </w:r>
    </w:p>
    <w:p>
      <w:pPr>
        <w:pStyle w:val="BodyText"/>
      </w:pPr>
      <w:r>
        <w:rPr>
          <w:bCs/>
          <w:b/>
        </w:rPr>
        <w:t xml:space="preserve">Q12:</w:t>
      </w:r>
      <w:r>
        <w:t xml:space="preserve"> </w:t>
      </w:r>
      <w:r>
        <w:t xml:space="preserve">I’m a one-man tiler with no registered company — can I still get trade pricing?</w:t>
      </w:r>
      <w:r>
        <w:t xml:space="preserve"> </w:t>
      </w:r>
      <w:r>
        <w:rPr>
          <w:bCs/>
          <w:b/>
        </w:rPr>
        <w:t xml:space="preserve">A:</w:t>
      </w:r>
      <w:r>
        <w:t xml:space="preserve"> </w:t>
      </w:r>
      <w:r>
        <w:t xml:space="preserve">While formal trade accounts require business registration, informal tilers can access competitive pricing at the trade counter. We encourage you to formalise your business to unlock full trade benefits, credit facilities, and volume rebates.</w:t>
      </w:r>
    </w:p>
    <w:p>
      <w:pPr>
        <w:pStyle w:val="BodyText"/>
      </w:pPr>
      <w:r>
        <w:rPr>
          <w:bCs/>
          <w:b/>
        </w:rPr>
        <w:t xml:space="preserve">Q13:</w:t>
      </w:r>
      <w:r>
        <w:t xml:space="preserve"> </w:t>
      </w:r>
      <w:r>
        <w:t xml:space="preserve">My business is registered in my wife’s name — can I apply for the trade account?</w:t>
      </w:r>
      <w:r>
        <w:t xml:space="preserve"> </w:t>
      </w:r>
      <w:r>
        <w:rPr>
          <w:bCs/>
          <w:b/>
        </w:rPr>
        <w:t xml:space="preserve">A:</w:t>
      </w:r>
      <w:r>
        <w:t xml:space="preserve"> </w:t>
      </w:r>
      <w:r>
        <w:t xml:space="preserve">Yes, provided you have a letter of authority from the registered owner authorising you to transact on behalf of the business, along with both parties’ ID documents. Alternatively, the registered owner can apply and designate you as the authorised purchaser.</w:t>
      </w:r>
    </w:p>
    <w:p>
      <w:pPr>
        <w:pStyle w:val="BodyText"/>
      </w:pPr>
      <w:r>
        <w:rPr>
          <w:bCs/>
          <w:b/>
        </w:rPr>
        <w:t xml:space="preserve">Q14:</w:t>
      </w:r>
      <w:r>
        <w:t xml:space="preserve"> </w:t>
      </w:r>
      <w:r>
        <w:t xml:space="preserve">Do I need to renew my trade account annually?</w:t>
      </w:r>
      <w:r>
        <w:t xml:space="preserve"> </w:t>
      </w:r>
      <w:r>
        <w:rPr>
          <w:bCs/>
          <w:b/>
        </w:rPr>
        <w:t xml:space="preserve">A:</w:t>
      </w:r>
      <w:r>
        <w:t xml:space="preserve"> </w:t>
      </w:r>
      <w:r>
        <w:t xml:space="preserve">Trade accounts are reviewed annually. You’ll be asked to submit updated CIPC documents, proof of address, and recent bank statements. Your account manager will contact you when renewal is due — usually a straightforward process if your business details haven’t changed.</w:t>
      </w:r>
    </w:p>
    <w:p>
      <w:pPr>
        <w:pStyle w:val="BodyText"/>
      </w:pPr>
      <w:r>
        <w:rPr>
          <w:bCs/>
          <w:b/>
        </w:rPr>
        <w:t xml:space="preserve">Q15:</w:t>
      </w:r>
      <w:r>
        <w:t xml:space="preserve"> </w:t>
      </w:r>
      <w:r>
        <w:t xml:space="preserve">Can I add additional authorised buyers to my trade account?</w:t>
      </w:r>
      <w:r>
        <w:t xml:space="preserve"> </w:t>
      </w:r>
      <w:r>
        <w:rPr>
          <w:bCs/>
          <w:b/>
        </w:rPr>
        <w:t xml:space="preserve">A:</w:t>
      </w:r>
      <w:r>
        <w:t xml:space="preserve"> </w:t>
      </w:r>
      <w:r>
        <w:t xml:space="preserve">Yes, you can add up to 3 authorised buyers (e.g., your site foreman, wife/partner, or delivery coordinator). Submit their full names, ID numbers, and contact details in writing to your account manager or at the trade counter.</w:t>
      </w:r>
    </w:p>
    <w:p>
      <w:pPr>
        <w:pStyle w:val="BodyText"/>
      </w:pPr>
      <w:r>
        <w:rPr>
          <w:bCs/>
          <w:b/>
        </w:rPr>
        <w:t xml:space="preserve">Q16:</w:t>
      </w:r>
      <w:r>
        <w:t xml:space="preserve"> </w:t>
      </w:r>
      <w:r>
        <w:t xml:space="preserve">What happens if I exceed my credit limit mid-project?</w:t>
      </w:r>
      <w:r>
        <w:t xml:space="preserve"> </w:t>
      </w:r>
      <w:r>
        <w:rPr>
          <w:bCs/>
          <w:b/>
        </w:rPr>
        <w:t xml:space="preserve">A:</w:t>
      </w:r>
      <w:r>
        <w:t xml:space="preserve"> </w:t>
      </w:r>
      <w:r>
        <w:t xml:space="preserve">Contact your account manager immediately. For active projects, we can often arrange a temporary limit increase or release reserved stock against a partial payment. We understand that project timelines don’t always align with statement cycles.</w:t>
      </w:r>
    </w:p>
    <w:p>
      <w:pPr>
        <w:pStyle w:val="BodyText"/>
      </w:pPr>
      <w:r>
        <w:rPr>
          <w:bCs/>
          <w:b/>
        </w:rPr>
        <w:t xml:space="preserve">Q17:</w:t>
      </w:r>
      <w:r>
        <w:t xml:space="preserve"> </w:t>
      </w:r>
      <w:r>
        <w:t xml:space="preserve">Can I get a trade account if I’m based in PE but work mostly in East London?</w:t>
      </w:r>
      <w:r>
        <w:t xml:space="preserve"> </w:t>
      </w:r>
      <w:r>
        <w:rPr>
          <w:bCs/>
          <w:b/>
        </w:rPr>
        <w:t xml:space="preserve">A:</w:t>
      </w:r>
      <w:r>
        <w:t xml:space="preserve"> </w:t>
      </w:r>
      <w:r>
        <w:t xml:space="preserve">Yes, your PE trade account gives you access to trade pricing nationwide. For East London projects, you can arrange delivery through the Paarden Eiland (delivery charges apply) or collect from PE and transport yourself.</w:t>
      </w:r>
    </w:p>
    <w:p>
      <w:pPr>
        <w:pStyle w:val="BodyText"/>
      </w:pPr>
      <w:r>
        <w:rPr>
          <w:bCs/>
          <w:b/>
        </w:rPr>
        <w:t xml:space="preserve">Q18:</w:t>
      </w:r>
      <w:r>
        <w:t xml:space="preserve"> </w:t>
      </w:r>
      <w:r>
        <w:t xml:space="preserve">How do I know if my credit account application has been approved?</w:t>
      </w:r>
      <w:r>
        <w:t xml:space="preserve"> </w:t>
      </w:r>
      <w:r>
        <w:rPr>
          <w:bCs/>
          <w:b/>
        </w:rPr>
        <w:t xml:space="preserve">A:</w:t>
      </w:r>
      <w:r>
        <w:t xml:space="preserve"> </w:t>
      </w:r>
      <w:r>
        <w:t xml:space="preserve">You’ll receive an SMS confirmation and a WhatsApp message from your branch with your account number and credit limit. Your account manager will also call to introduce themselves and explain how to use your account.</w:t>
      </w:r>
    </w:p>
    <w:p>
      <w:pPr>
        <w:pStyle w:val="BodyText"/>
      </w:pPr>
      <w:r>
        <w:rPr>
          <w:bCs/>
          <w:b/>
        </w:rPr>
        <w:t xml:space="preserve">Q19:</w:t>
      </w:r>
      <w:r>
        <w:t xml:space="preserve"> </w:t>
      </w:r>
      <w:r>
        <w:t xml:space="preserve">Can I use my Tiletoria trade account at Spec Lab?</w:t>
      </w:r>
      <w:r>
        <w:t xml:space="preserve"> </w:t>
      </w:r>
      <w:r>
        <w:rPr>
          <w:bCs/>
          <w:b/>
        </w:rPr>
        <w:t xml:space="preserve">A:</w:t>
      </w:r>
      <w:r>
        <w:t xml:space="preserve"> </w:t>
      </w:r>
      <w:r>
        <w:t xml:space="preserve">Yes, your Tiletoria trade account is valid at Spec Lab Menlyn (Menlyn). The same pricing, terms, and credit limits apply. Spec Lab offers additional specifier-grade products and services for higher-end residential projects.</w:t>
      </w:r>
    </w:p>
    <w:p>
      <w:pPr>
        <w:pStyle w:val="BodyText"/>
      </w:pPr>
      <w:r>
        <w:rPr>
          <w:bCs/>
          <w:b/>
        </w:rPr>
        <w:t xml:space="preserve">Q20:</w:t>
      </w:r>
      <w:r>
        <w:t xml:space="preserve"> </w:t>
      </w:r>
      <w:r>
        <w:t xml:space="preserve">What is the interest rate on overdue credit account balances?</w:t>
      </w:r>
      <w:r>
        <w:t xml:space="preserve"> </w:t>
      </w:r>
      <w:r>
        <w:rPr>
          <w:bCs/>
          <w:b/>
        </w:rPr>
        <w:t xml:space="preserve">A:</w:t>
      </w:r>
      <w:r>
        <w:t xml:space="preserve"> </w:t>
      </w:r>
      <w:r>
        <w:t xml:space="preserve">Interest is charged at 2% per month (24% per annum) on overdue balances. To avoid interest, ensure payment reaches us by the 30th day from statement date. If you’re experiencing cash flow issues, contact your account manager before the due date.</w:t>
      </w:r>
    </w:p>
    <w:p>
      <w:pPr>
        <w:pStyle w:val="BodyText"/>
      </w:pPr>
      <w:r>
        <w:rPr>
          <w:bCs/>
          <w:b/>
        </w:rPr>
        <w:t xml:space="preserve">Q21:</w:t>
      </w:r>
      <w:r>
        <w:t xml:space="preserve"> </w:t>
      </w:r>
      <w:r>
        <w:t xml:space="preserve">Do you require personal surety for credit accounts?</w:t>
      </w:r>
      <w:r>
        <w:t xml:space="preserve"> </w:t>
      </w:r>
      <w:r>
        <w:rPr>
          <w:bCs/>
          <w:b/>
        </w:rPr>
        <w:t xml:space="preserve">A:</w:t>
      </w:r>
      <w:r>
        <w:t xml:space="preserve"> </w:t>
      </w:r>
      <w:r>
        <w:t xml:space="preserve">For credit limits up to R50,000, personal surety is generally not required for registered companies with 2+ years’ trading history. For higher limits or newer businesses, the directors may be asked to sign personal surety.</w:t>
      </w:r>
    </w:p>
    <w:p>
      <w:pPr>
        <w:pStyle w:val="BodyText"/>
      </w:pPr>
      <w:r>
        <w:rPr>
          <w:bCs/>
          <w:b/>
        </w:rPr>
        <w:t xml:space="preserve">Q22:</w:t>
      </w:r>
      <w:r>
        <w:t xml:space="preserve"> </w:t>
      </w:r>
      <w:r>
        <w:t xml:space="preserve">Can I get a pro forma invoice to secure a job before opening a trade account?</w:t>
      </w:r>
      <w:r>
        <w:t xml:space="preserve"> </w:t>
      </w:r>
      <w:r>
        <w:rPr>
          <w:bCs/>
          <w:b/>
        </w:rPr>
        <w:t xml:space="preserve">A:</w:t>
      </w:r>
      <w:r>
        <w:t xml:space="preserve"> </w:t>
      </w:r>
      <w:r>
        <w:t xml:space="preserve">Yes, any branch can provide a pro forma invoice at trade pricing to help you secure a tender or quote. Once your account is approved, the pro forma can be converted to a formal order.</w:t>
      </w:r>
    </w:p>
    <w:p>
      <w:pPr>
        <w:pStyle w:val="BodyText"/>
      </w:pPr>
      <w:r>
        <w:rPr>
          <w:bCs/>
          <w:b/>
        </w:rPr>
        <w:t xml:space="preserve">Q23:</w:t>
      </w:r>
      <w:r>
        <w:t xml:space="preserve"> </w:t>
      </w:r>
      <w:r>
        <w:t xml:space="preserve">How do I close or suspend my trade account?</w:t>
      </w:r>
      <w:r>
        <w:t xml:space="preserve"> </w:t>
      </w:r>
      <w:r>
        <w:rPr>
          <w:bCs/>
          <w:b/>
        </w:rPr>
        <w:t xml:space="preserve">A:</w:t>
      </w:r>
      <w:r>
        <w:t xml:space="preserve"> </w:t>
      </w:r>
      <w:r>
        <w:t xml:space="preserve">Submit a written request to your account manager. All outstanding balances must be settled, and any unused credits will be refunded. Accounts can be suspended (e.g., for seasonal breaks) and reactivated later without reapplying.</w:t>
      </w:r>
    </w:p>
    <w:p>
      <w:pPr>
        <w:pStyle w:val="BodyText"/>
      </w:pPr>
      <w:r>
        <w:rPr>
          <w:bCs/>
          <w:b/>
        </w:rPr>
        <w:t xml:space="preserve">Q24:</w:t>
      </w:r>
      <w:r>
        <w:t xml:space="preserve"> </w:t>
      </w:r>
      <w:r>
        <w:t xml:space="preserve">Do you offer a trial period for new trade account holders?</w:t>
      </w:r>
      <w:r>
        <w:t xml:space="preserve"> </w:t>
      </w:r>
      <w:r>
        <w:rPr>
          <w:bCs/>
          <w:b/>
        </w:rPr>
        <w:t xml:space="preserve">A:</w:t>
      </w:r>
      <w:r>
        <w:t xml:space="preserve"> </w:t>
      </w:r>
      <w:r>
        <w:t xml:space="preserve">New trade accounts start on cash terms for the first month, after which credit terms are activated (if approved). This allows both parties to establish a trading relationship before credit is extended.</w:t>
      </w:r>
    </w:p>
    <w:p>
      <w:pPr>
        <w:pStyle w:val="BodyText"/>
      </w:pPr>
      <w:r>
        <w:rPr>
          <w:bCs/>
          <w:b/>
        </w:rPr>
        <w:t xml:space="preserve">Q25:</w:t>
      </w:r>
      <w:r>
        <w:t xml:space="preserve"> </w:t>
      </w:r>
      <w:r>
        <w:t xml:space="preserve">What’s the difference between a trade account and a normal retail purchase?</w:t>
      </w:r>
      <w:r>
        <w:t xml:space="preserve"> </w:t>
      </w:r>
      <w:r>
        <w:rPr>
          <w:bCs/>
          <w:b/>
        </w:rPr>
        <w:t xml:space="preserve">A:</w:t>
      </w:r>
      <w:r>
        <w:t xml:space="preserve"> </w:t>
      </w:r>
      <w:r>
        <w:t xml:space="preserve">Trade accounts offer 15-25% below retail pricing, access to dedicated trade counters, 30-day credit terms (if approved), dedicated account managers, WhatsApp stock checking, delivery prioritisation, and volume rebate eligibility. Retail purchases are at marked prices with immediate payment.</w:t>
      </w:r>
    </w:p>
    <w:p>
      <w:pPr>
        <w:pStyle w:val="BodyText"/>
      </w:pPr>
      <w:r>
        <w:rPr>
          <w:bCs/>
          <w:b/>
        </w:rPr>
        <w:t xml:space="preserve">Q26:</w:t>
      </w:r>
      <w:r>
        <w:t xml:space="preserve"> </w:t>
      </w:r>
      <w:r>
        <w:t xml:space="preserve">Can I change my trading name on my account?</w:t>
      </w:r>
      <w:r>
        <w:t xml:space="preserve"> </w:t>
      </w:r>
      <w:r>
        <w:rPr>
          <w:bCs/>
          <w:b/>
        </w:rPr>
        <w:t xml:space="preserve">A:</w:t>
      </w:r>
      <w:r>
        <w:t xml:space="preserve"> </w:t>
      </w:r>
      <w:r>
        <w:t xml:space="preserve">Yes, submit your updated CIPC registration documents and a letter requesting the name change. The update takes 2-3 business days. Your account number and credit limit remain unchanged.</w:t>
      </w:r>
    </w:p>
    <w:p>
      <w:pPr>
        <w:pStyle w:val="BodyText"/>
      </w:pPr>
      <w:r>
        <w:rPr>
          <w:bCs/>
          <w:b/>
        </w:rPr>
        <w:t xml:space="preserve">Q27:</w:t>
      </w:r>
      <w:r>
        <w:t xml:space="preserve"> </w:t>
      </w:r>
      <w:r>
        <w:t xml:space="preserve">I’m a subcontractor — can my main builder pay Tiletoria directly on my behalf?</w:t>
      </w:r>
      <w:r>
        <w:t xml:space="preserve"> </w:t>
      </w:r>
      <w:r>
        <w:rPr>
          <w:bCs/>
          <w:b/>
        </w:rPr>
        <w:t xml:space="preserve">A:</w:t>
      </w:r>
      <w:r>
        <w:t xml:space="preserve"> </w:t>
      </w:r>
      <w:r>
        <w:t xml:space="preserve">Yes, third-party payments are accepted provided your account is in good standing. The builder must reference your Tiletoria account number when making payment. Notify your account manager in advance of any third-party payments.</w:t>
      </w:r>
    </w:p>
    <w:p>
      <w:pPr>
        <w:pStyle w:val="BodyText"/>
      </w:pPr>
      <w:r>
        <w:rPr>
          <w:bCs/>
          <w:b/>
        </w:rPr>
        <w:t xml:space="preserve">Q28:</w:t>
      </w:r>
      <w:r>
        <w:t xml:space="preserve"> </w:t>
      </w:r>
      <w:r>
        <w:t xml:space="preserve">Do you keep my account information confidential?</w:t>
      </w:r>
      <w:r>
        <w:t xml:space="preserve"> </w:t>
      </w:r>
      <w:r>
        <w:rPr>
          <w:bCs/>
          <w:b/>
        </w:rPr>
        <w:t xml:space="preserve">A:</w:t>
      </w:r>
      <w:r>
        <w:t xml:space="preserve"> </w:t>
      </w:r>
      <w:r>
        <w:t xml:space="preserve">Absolutely. All account and personal information is handled in accordance with POPIA (Protection of Personal Information Act). Your information is never shared with third parties without your consent.</w:t>
      </w:r>
    </w:p>
    <w:p>
      <w:pPr>
        <w:pStyle w:val="BodyText"/>
      </w:pPr>
      <w:r>
        <w:rPr>
          <w:bCs/>
          <w:b/>
        </w:rPr>
        <w:t xml:space="preserve">Q29:</w:t>
      </w:r>
      <w:r>
        <w:t xml:space="preserve"> </w:t>
      </w:r>
      <w:r>
        <w:t xml:space="preserve">Can I get a consolidated statement if I buy from multiple branches?</w:t>
      </w:r>
      <w:r>
        <w:t xml:space="preserve"> </w:t>
      </w:r>
      <w:r>
        <w:rPr>
          <w:bCs/>
          <w:b/>
        </w:rPr>
        <w:t xml:space="preserve">A:</w:t>
      </w:r>
      <w:r>
        <w:t xml:space="preserve"> </w:t>
      </w:r>
      <w:r>
        <w:t xml:space="preserve">Yes, request a consolidated statement from your account manager. Statements can be emailed monthly or accessed on request. Each transaction shows the branch of purchase for easy tracking.</w:t>
      </w:r>
    </w:p>
    <w:p>
      <w:pPr>
        <w:pStyle w:val="BodyText"/>
      </w:pPr>
      <w:r>
        <w:rPr>
          <w:bCs/>
          <w:b/>
        </w:rPr>
        <w:t xml:space="preserve">Q30:</w:t>
      </w:r>
      <w:r>
        <w:t xml:space="preserve"> </w:t>
      </w:r>
      <w:r>
        <w:t xml:space="preserve">What happens if my business banking details change?</w:t>
      </w:r>
      <w:r>
        <w:t xml:space="preserve"> </w:t>
      </w:r>
      <w:r>
        <w:rPr>
          <w:bCs/>
          <w:b/>
        </w:rPr>
        <w:t xml:space="preserve">A:</w:t>
      </w:r>
      <w:r>
        <w:t xml:space="preserve"> </w:t>
      </w:r>
      <w:r>
        <w:t xml:space="preserve">Notify your account manager immediately and provide a new bank confirmation letter or updated bank statement. This ensures your account details remain current and prevents payment reconciliation delays.</w:t>
      </w:r>
    </w:p>
    <w:p>
      <w:pPr>
        <w:pStyle w:val="BodyText"/>
      </w:pPr>
      <w:r>
        <w:rPr>
          <w:bCs/>
          <w:b/>
        </w:rPr>
        <w:t xml:space="preserve">Q31:</w:t>
      </w:r>
      <w:r>
        <w:t xml:space="preserve"> </w:t>
      </w:r>
      <w:r>
        <w:t xml:space="preserve">Do I need NHBRC registration to open a trade account?</w:t>
      </w:r>
      <w:r>
        <w:t xml:space="preserve"> </w:t>
      </w:r>
      <w:r>
        <w:rPr>
          <w:bCs/>
          <w:b/>
        </w:rPr>
        <w:t xml:space="preserve">A:</w:t>
      </w:r>
      <w:r>
        <w:t xml:space="preserve"> </w:t>
      </w:r>
      <w:r>
        <w:t xml:space="preserve">No, NHBRC registration is not required to open a trade account. However, having NHBRC registration may strengthen your credit application and is recommended if you enrol houses for warranty.</w:t>
      </w:r>
    </w:p>
    <w:p>
      <w:pPr>
        <w:pStyle w:val="BodyText"/>
      </w:pPr>
      <w:r>
        <w:rPr>
          <w:bCs/>
          <w:b/>
        </w:rPr>
        <w:t xml:space="preserve">Q32:</w:t>
      </w:r>
      <w:r>
        <w:t xml:space="preserve"> </w:t>
      </w:r>
      <w:r>
        <w:t xml:space="preserve">Can a CC (Close Corporation) still open a trade account?</w:t>
      </w:r>
      <w:r>
        <w:t xml:space="preserve"> </w:t>
      </w:r>
      <w:r>
        <w:rPr>
          <w:bCs/>
          <w:b/>
        </w:rPr>
        <w:t xml:space="preserve">A:</w:t>
      </w:r>
      <w:r>
        <w:t xml:space="preserve"> </w:t>
      </w:r>
      <w:r>
        <w:t xml:space="preserve">Yes, existing CCs can still open trade accounts. You’ll need your CK1/CK2 documents and a resolution from the members authorising the account. Note that CIPC no longer registers new CCs.</w:t>
      </w:r>
    </w:p>
    <w:p>
      <w:pPr>
        <w:pStyle w:val="BodyText"/>
      </w:pPr>
      <w:r>
        <w:rPr>
          <w:bCs/>
          <w:b/>
        </w:rPr>
        <w:t xml:space="preserve">Q33:</w:t>
      </w:r>
      <w:r>
        <w:t xml:space="preserve"> </w:t>
      </w:r>
      <w:r>
        <w:t xml:space="preserve">I’m a plumber — can I open a trade account even though I also do tiling?</w:t>
      </w:r>
      <w:r>
        <w:t xml:space="preserve"> </w:t>
      </w:r>
      <w:r>
        <w:rPr>
          <w:bCs/>
          <w:b/>
        </w:rPr>
        <w:t xml:space="preserve">A:</w:t>
      </w:r>
      <w:r>
        <w:t xml:space="preserve"> </w:t>
      </w:r>
      <w:r>
        <w:t xml:space="preserve">Yes, multi-trade contractors are welcome. Your trade account gives you access to our full range including tiles, adhesives, sanware, and waterproofing. Your account manager can recommend cross-category bundles.</w:t>
      </w:r>
    </w:p>
    <w:p>
      <w:pPr>
        <w:pStyle w:val="BodyText"/>
      </w:pPr>
      <w:r>
        <w:rPr>
          <w:bCs/>
          <w:b/>
        </w:rPr>
        <w:t xml:space="preserve">Q34:</w:t>
      </w:r>
      <w:r>
        <w:t xml:space="preserve"> </w:t>
      </w:r>
      <w:r>
        <w:t xml:space="preserve">Do you offer joint accounts for business partnerships?</w:t>
      </w:r>
      <w:r>
        <w:t xml:space="preserve"> </w:t>
      </w:r>
      <w:r>
        <w:rPr>
          <w:bCs/>
          <w:b/>
        </w:rPr>
        <w:t xml:space="preserve">A:</w:t>
      </w:r>
      <w:r>
        <w:t xml:space="preserve"> </w:t>
      </w:r>
      <w:r>
        <w:t xml:space="preserve">Yes, partnership applications require all partners’ IDs, the partnership agreement, and a resolution signed by all partners specifying authorised signatories. Each partner’s credit profile is assessed for credit accounts.</w:t>
      </w:r>
    </w:p>
    <w:p>
      <w:pPr>
        <w:pStyle w:val="BodyText"/>
      </w:pPr>
      <w:r>
        <w:rPr>
          <w:bCs/>
          <w:b/>
        </w:rPr>
        <w:t xml:space="preserve">Q35:</w:t>
      </w:r>
      <w:r>
        <w:t xml:space="preserve"> </w:t>
      </w:r>
      <w:r>
        <w:t xml:space="preserve">How do I update my contact details on my trade account?</w:t>
      </w:r>
      <w:r>
        <w:t xml:space="preserve"> </w:t>
      </w:r>
      <w:r>
        <w:rPr>
          <w:bCs/>
          <w:b/>
        </w:rPr>
        <w:t xml:space="preserve">A:</w:t>
      </w:r>
      <w:r>
        <w:t xml:space="preserve"> </w:t>
      </w:r>
      <w:r>
        <w:t xml:space="preserve">WhatsApp your updated cell number, email, or address to your account manager, or email the changes to accounts@tiletoria.co.za. Updates are processed within 24 hours.</w:t>
      </w:r>
    </w:p>
    <w:p>
      <w:pPr>
        <w:pStyle w:val="BodyText"/>
      </w:pPr>
      <w:r>
        <w:rPr>
          <w:bCs/>
          <w:b/>
        </w:rPr>
        <w:t xml:space="preserve">Q36:</w:t>
      </w:r>
      <w:r>
        <w:t xml:space="preserve"> </w:t>
      </w:r>
      <w:r>
        <w:t xml:space="preserve">Can I set a purchase limit for my authorised buyers?</w:t>
      </w:r>
      <w:r>
        <w:t xml:space="preserve"> </w:t>
      </w:r>
      <w:r>
        <w:rPr>
          <w:bCs/>
          <w:b/>
        </w:rPr>
        <w:t xml:space="preserve">A:</w:t>
      </w:r>
      <w:r>
        <w:t xml:space="preserve"> </w:t>
      </w:r>
      <w:r>
        <w:t xml:space="preserve">Yes, you can set individual purchase limits for each authorised buyer. This is useful for controlling site foreman or delivery coordinator purchases. Contact your account manager to set these limits.</w:t>
      </w:r>
    </w:p>
    <w:p>
      <w:pPr>
        <w:pStyle w:val="BodyText"/>
      </w:pPr>
      <w:r>
        <w:rPr>
          <w:bCs/>
          <w:b/>
        </w:rPr>
        <w:t xml:space="preserve">Q37:</w:t>
      </w:r>
      <w:r>
        <w:t xml:space="preserve"> </w:t>
      </w:r>
      <w:r>
        <w:t xml:space="preserve">What happens to my trade account if I sell my business?</w:t>
      </w:r>
      <w:r>
        <w:t xml:space="preserve"> </w:t>
      </w:r>
      <w:r>
        <w:rPr>
          <w:bCs/>
          <w:b/>
        </w:rPr>
        <w:t xml:space="preserve">A:</w:t>
      </w:r>
      <w:r>
        <w:t xml:space="preserve"> </w:t>
      </w:r>
      <w:r>
        <w:t xml:space="preserve">Trade accounts are not transferable. The new owner must apply for their own account. Any outstanding balance remains the responsibility of the original account holder until settled.</w:t>
      </w:r>
    </w:p>
    <w:p>
      <w:pPr>
        <w:pStyle w:val="BodyText"/>
      </w:pPr>
      <w:r>
        <w:rPr>
          <w:bCs/>
          <w:b/>
        </w:rPr>
        <w:t xml:space="preserve">Q38:</w:t>
      </w:r>
      <w:r>
        <w:t xml:space="preserve"> </w:t>
      </w:r>
      <w:r>
        <w:t xml:space="preserve">Do you offer credit insurance or payment protection?</w:t>
      </w:r>
      <w:r>
        <w:t xml:space="preserve"> </w:t>
      </w:r>
      <w:r>
        <w:rPr>
          <w:bCs/>
          <w:b/>
        </w:rPr>
        <w:t xml:space="preserve">A:</w:t>
      </w:r>
      <w:r>
        <w:t xml:space="preserve"> </w:t>
      </w:r>
      <w:r>
        <w:t xml:space="preserve">We don’t offer credit insurance directly, but we recommend contractors consider business credit insurance to protect against client non-payment, which can affect your ability to pay suppliers.</w:t>
      </w:r>
    </w:p>
    <w:p>
      <w:pPr>
        <w:pStyle w:val="BodyText"/>
      </w:pPr>
      <w:r>
        <w:rPr>
          <w:bCs/>
          <w:b/>
        </w:rPr>
        <w:t xml:space="preserve">Q39:</w:t>
      </w:r>
      <w:r>
        <w:t xml:space="preserve"> </w:t>
      </w:r>
      <w:r>
        <w:t xml:space="preserve">Can I get a letter of good standing from Tiletoria?</w:t>
      </w:r>
      <w:r>
        <w:t xml:space="preserve"> </w:t>
      </w:r>
      <w:r>
        <w:rPr>
          <w:bCs/>
          <w:b/>
        </w:rPr>
        <w:t xml:space="preserve">A:</w:t>
      </w:r>
      <w:r>
        <w:t xml:space="preserve"> </w:t>
      </w:r>
      <w:r>
        <w:t xml:space="preserve">Yes, request a letter of good standing from your account manager. This confirms your account is active and in good order. Useful for tender applications and builder relationships.</w:t>
      </w:r>
    </w:p>
    <w:p>
      <w:pPr>
        <w:pStyle w:val="BodyText"/>
      </w:pPr>
      <w:r>
        <w:rPr>
          <w:bCs/>
          <w:b/>
        </w:rPr>
        <w:t xml:space="preserve">Q40:</w:t>
      </w:r>
      <w:r>
        <w:t xml:space="preserve"> </w:t>
      </w:r>
      <w:r>
        <w:t xml:space="preserve">What is the fastest way to open a trade account?</w:t>
      </w:r>
      <w:r>
        <w:t xml:space="preserve"> </w:t>
      </w:r>
      <w:r>
        <w:rPr>
          <w:bCs/>
          <w:b/>
        </w:rPr>
        <w:t xml:space="preserve">A:</w:t>
      </w:r>
      <w:r>
        <w:t xml:space="preserve"> </w:t>
      </w:r>
      <w:r>
        <w:t xml:space="preserve">The fastest way is to visit your nearest trade counter with all documents ready (ID, CIPC docs, 3 months bank statements, proof of address). Complete the application on-site, and approval typically takes 48-72 hours.</w:t>
      </w:r>
    </w:p>
    <w:p>
      <w:pPr>
        <w:pStyle w:val="BodyText"/>
      </w:pPr>
      <w:r>
        <w:rPr>
          <w:bCs/>
          <w:b/>
        </w:rPr>
        <w:t xml:space="preserve">Q41:</w:t>
      </w:r>
      <w:r>
        <w:t xml:space="preserve"> </w:t>
      </w:r>
      <w:r>
        <w:t xml:space="preserve">Can I apply for a trade account online?</w:t>
      </w:r>
      <w:r>
        <w:t xml:space="preserve"> </w:t>
      </w:r>
      <w:r>
        <w:rPr>
          <w:bCs/>
          <w:b/>
        </w:rPr>
        <w:t xml:space="preserve">A:</w:t>
      </w:r>
      <w:r>
        <w:t xml:space="preserve"> </w:t>
      </w:r>
      <w:r>
        <w:t xml:space="preserve">Initial applications can be started by requesting a form via WhatsApp or email, but you’ll need to visit a trade counter in person to submit documents and sign the application. Online-only applications are being developed.</w:t>
      </w:r>
    </w:p>
    <w:p>
      <w:pPr>
        <w:pStyle w:val="BodyText"/>
      </w:pPr>
      <w:r>
        <w:rPr>
          <w:bCs/>
          <w:b/>
        </w:rPr>
        <w:t xml:space="preserve">Q42:</w:t>
      </w:r>
      <w:r>
        <w:t xml:space="preserve"> </w:t>
      </w:r>
      <w:r>
        <w:t xml:space="preserve">Do I get a trade card or account number?</w:t>
      </w:r>
      <w:r>
        <w:t xml:space="preserve"> </w:t>
      </w:r>
      <w:r>
        <w:rPr>
          <w:bCs/>
          <w:b/>
        </w:rPr>
        <w:t xml:space="preserve">A:</w:t>
      </w:r>
      <w:r>
        <w:t xml:space="preserve"> </w:t>
      </w:r>
      <w:r>
        <w:t xml:space="preserve">You’ll receive a unique trade account number. Present this number or your ID at the trade counter for quick service. Some branches issue trade cards — ask at your local counter.</w:t>
      </w:r>
    </w:p>
    <w:p>
      <w:pPr>
        <w:pStyle w:val="BodyText"/>
      </w:pPr>
      <w:r>
        <w:rPr>
          <w:bCs/>
          <w:b/>
        </w:rPr>
        <w:t xml:space="preserve">Q43:</w:t>
      </w:r>
      <w:r>
        <w:t xml:space="preserve"> </w:t>
      </w:r>
      <w:r>
        <w:t xml:space="preserve">What is the age requirement for a trade account?</w:t>
      </w:r>
      <w:r>
        <w:t xml:space="preserve"> </w:t>
      </w:r>
      <w:r>
        <w:rPr>
          <w:bCs/>
          <w:b/>
        </w:rPr>
        <w:t xml:space="preserve">A:</w:t>
      </w:r>
      <w:r>
        <w:t xml:space="preserve"> </w:t>
      </w:r>
      <w:r>
        <w:t xml:space="preserve">The business must be registered, and the applicant/director must be 18 years or older. There is no maximum age limit.</w:t>
      </w:r>
    </w:p>
    <w:p>
      <w:pPr>
        <w:pStyle w:val="BodyText"/>
      </w:pPr>
      <w:r>
        <w:rPr>
          <w:bCs/>
          <w:b/>
        </w:rPr>
        <w:t xml:space="preserve">Q44:</w:t>
      </w:r>
      <w:r>
        <w:t xml:space="preserve"> </w:t>
      </w:r>
      <w:r>
        <w:t xml:space="preserve">Can I get trade pricing on sanware and adhesives too?</w:t>
      </w:r>
      <w:r>
        <w:t xml:space="preserve"> </w:t>
      </w:r>
      <w:r>
        <w:rPr>
          <w:bCs/>
          <w:b/>
        </w:rPr>
        <w:t xml:space="preserve">A:</w:t>
      </w:r>
      <w:r>
        <w:t xml:space="preserve"> </w:t>
      </w:r>
      <w:r>
        <w:t xml:space="preserve">Yes, your trade account gives you access to trade pricing across all categories — tiles, adhesives, grouts, waterproofing, sanware, flooring, and accessories. Volume discounts apply across the total basket.</w:t>
      </w:r>
    </w:p>
    <w:p>
      <w:pPr>
        <w:pStyle w:val="BodyText"/>
      </w:pPr>
      <w:r>
        <w:rPr>
          <w:bCs/>
          <w:b/>
        </w:rPr>
        <w:t xml:space="preserve">Q45:</w:t>
      </w:r>
      <w:r>
        <w:t xml:space="preserve"> </w:t>
      </w:r>
      <w:r>
        <w:t xml:space="preserve">Do you verify my home address or business address?</w:t>
      </w:r>
      <w:r>
        <w:t xml:space="preserve"> </w:t>
      </w:r>
      <w:r>
        <w:rPr>
          <w:bCs/>
          <w:b/>
        </w:rPr>
        <w:t xml:space="preserve">A:</w:t>
      </w:r>
      <w:r>
        <w:t xml:space="preserve"> </w:t>
      </w:r>
      <w:r>
        <w:t xml:space="preserve">We verify both. Proof of residential address (utility bill) is required for credit checks, and your business address is used for deliveries and correspondence.</w:t>
      </w:r>
    </w:p>
    <w:p>
      <w:pPr>
        <w:pStyle w:val="BodyText"/>
      </w:pPr>
      <w:r>
        <w:rPr>
          <w:bCs/>
          <w:b/>
        </w:rPr>
        <w:t xml:space="preserve">Q46:</w:t>
      </w:r>
      <w:r>
        <w:t xml:space="preserve"> </w:t>
      </w:r>
      <w:r>
        <w:t xml:space="preserve">Can I use my accountant or bookkeeper as the point of contact?</w:t>
      </w:r>
      <w:r>
        <w:t xml:space="preserve"> </w:t>
      </w:r>
      <w:r>
        <w:rPr>
          <w:bCs/>
          <w:b/>
        </w:rPr>
        <w:t xml:space="preserve">A:</w:t>
      </w:r>
      <w:r>
        <w:t xml:space="preserve"> </w:t>
      </w:r>
      <w:r>
        <w:t xml:space="preserve">You can designate an additional contact person (e.g., your bookkeeper) to receive statements and pricing, but the account holder remains the primary responsible party for payments.</w:t>
      </w:r>
    </w:p>
    <w:p>
      <w:pPr>
        <w:pStyle w:val="BodyText"/>
      </w:pPr>
      <w:r>
        <w:rPr>
          <w:bCs/>
          <w:b/>
        </w:rPr>
        <w:t xml:space="preserve">Q47:</w:t>
      </w:r>
      <w:r>
        <w:t xml:space="preserve"> </w:t>
      </w:r>
      <w:r>
        <w:t xml:space="preserve">What credit bureau do you use for checks?</w:t>
      </w:r>
      <w:r>
        <w:t xml:space="preserve"> </w:t>
      </w:r>
      <w:r>
        <w:rPr>
          <w:bCs/>
          <w:b/>
        </w:rPr>
        <w:t xml:space="preserve">A:</w:t>
      </w:r>
      <w:r>
        <w:t xml:space="preserve"> </w:t>
      </w:r>
      <w:r>
        <w:t xml:space="preserve">We use major credit bureaus including TransUnion and Experian. A credit check is only conducted with your consent as part of the application process.</w:t>
      </w:r>
    </w:p>
    <w:p>
      <w:pPr>
        <w:pStyle w:val="BodyText"/>
      </w:pPr>
      <w:r>
        <w:rPr>
          <w:bCs/>
          <w:b/>
        </w:rPr>
        <w:t xml:space="preserve">Q48:</w:t>
      </w:r>
      <w:r>
        <w:t xml:space="preserve"> </w:t>
      </w:r>
      <w:r>
        <w:t xml:space="preserve">Can I get a credit account without a credit check?</w:t>
      </w:r>
      <w:r>
        <w:t xml:space="preserve"> </w:t>
      </w:r>
      <w:r>
        <w:rPr>
          <w:bCs/>
          <w:b/>
        </w:rPr>
        <w:t xml:space="preserve">A:</w:t>
      </w:r>
      <w:r>
        <w:t xml:space="preserve"> </w:t>
      </w:r>
      <w:r>
        <w:t xml:space="preserve">No, credit checks are mandatory for credit accounts as part of responsible lending practices. Cash trade accounts don’t require credit checks.</w:t>
      </w:r>
    </w:p>
    <w:p>
      <w:pPr>
        <w:pStyle w:val="BodyText"/>
      </w:pPr>
      <w:r>
        <w:rPr>
          <w:bCs/>
          <w:b/>
        </w:rPr>
        <w:t xml:space="preserve">Q49:</w:t>
      </w:r>
      <w:r>
        <w:t xml:space="preserve"> </w:t>
      </w:r>
      <w:r>
        <w:t xml:space="preserve">How do I dispute something on my account statement?</w:t>
      </w:r>
      <w:r>
        <w:t xml:space="preserve"> </w:t>
      </w:r>
      <w:r>
        <w:rPr>
          <w:bCs/>
          <w:b/>
        </w:rPr>
        <w:t xml:space="preserve">A:</w:t>
      </w:r>
      <w:r>
        <w:t xml:space="preserve"> </w:t>
      </w:r>
      <w:r>
        <w:t xml:space="preserve">Contact your account manager or the accounts department within 7 days of statement issue. Provide details of the disputed transaction, and we’ll investigate and respond within 5 business days.</w:t>
      </w:r>
    </w:p>
    <w:p>
      <w:pPr>
        <w:pStyle w:val="BodyText"/>
      </w:pPr>
      <w:r>
        <w:rPr>
          <w:bCs/>
          <w:b/>
        </w:rPr>
        <w:t xml:space="preserve">Q50:</w:t>
      </w:r>
      <w:r>
        <w:t xml:space="preserve"> </w:t>
      </w:r>
      <w:r>
        <w:t xml:space="preserve">Do you offer introductory pricing for new trade account holders?</w:t>
      </w:r>
      <w:r>
        <w:t xml:space="preserve"> </w:t>
      </w:r>
      <w:r>
        <w:rPr>
          <w:bCs/>
          <w:b/>
        </w:rPr>
        <w:t xml:space="preserve">A:</w:t>
      </w:r>
      <w:r>
        <w:t xml:space="preserve"> </w:t>
      </w:r>
      <w:r>
        <w:t xml:space="preserve">New trade account holders receive our standard trade pricing immediately. Additional welcome promotions are run periodically — ask your account manager about current new-account incentives.</w:t>
      </w:r>
    </w:p>
    <w:p>
      <w:pPr>
        <w:pStyle w:val="BodyText"/>
      </w:pPr>
      <w:r>
        <w:rPr>
          <w:bCs/>
          <w:b/>
        </w:rPr>
        <w:t xml:space="preserve">Q51:</w:t>
      </w:r>
      <w:r>
        <w:t xml:space="preserve"> </w:t>
      </w:r>
      <w:r>
        <w:t xml:space="preserve">Can I get a temporary credit limit increase for a big project?</w:t>
      </w:r>
      <w:r>
        <w:t xml:space="preserve"> </w:t>
      </w:r>
      <w:r>
        <w:rPr>
          <w:bCs/>
          <w:b/>
        </w:rPr>
        <w:t xml:space="preserve">A:</w:t>
      </w:r>
      <w:r>
        <w:t xml:space="preserve"> </w:t>
      </w:r>
      <w:r>
        <w:t xml:space="preserve">Yes, contact your account manager with details of the project, expected value, and duration. Temporary increases are assessed case-by-case and may require a deposit or partial prepayment.</w:t>
      </w:r>
    </w:p>
    <w:p>
      <w:pPr>
        <w:pStyle w:val="BodyText"/>
      </w:pPr>
      <w:r>
        <w:rPr>
          <w:bCs/>
          <w:b/>
        </w:rPr>
        <w:t xml:space="preserve">Q52:</w:t>
      </w:r>
      <w:r>
        <w:t xml:space="preserve"> </w:t>
      </w:r>
      <w:r>
        <w:t xml:space="preserve">What happens if my client doesn’t pay me — can I get an extension?</w:t>
      </w:r>
      <w:r>
        <w:t xml:space="preserve"> </w:t>
      </w:r>
      <w:r>
        <w:rPr>
          <w:bCs/>
          <w:b/>
        </w:rPr>
        <w:t xml:space="preserve">A:</w:t>
      </w:r>
      <w:r>
        <w:t xml:space="preserve"> </w:t>
      </w:r>
      <w:r>
        <w:t xml:space="preserve">Contact your account manager before your due date to discuss payment arrangements. We understand contractor cash flow challenges and can often arrange a short extension or payment plan for trusted accounts.</w:t>
      </w:r>
    </w:p>
    <w:p>
      <w:pPr>
        <w:pStyle w:val="BodyText"/>
      </w:pPr>
      <w:r>
        <w:rPr>
          <w:bCs/>
          <w:b/>
        </w:rPr>
        <w:t xml:space="preserve">Q53:</w:t>
      </w:r>
      <w:r>
        <w:t xml:space="preserve"> </w:t>
      </w:r>
      <w:r>
        <w:t xml:space="preserve">Do you offer account statements via WhatsApp?</w:t>
      </w:r>
      <w:r>
        <w:t xml:space="preserve"> </w:t>
      </w:r>
      <w:r>
        <w:rPr>
          <w:bCs/>
          <w:b/>
        </w:rPr>
        <w:t xml:space="preserve">A:</w:t>
      </w:r>
      <w:r>
        <w:t xml:space="preserve"> </w:t>
      </w:r>
      <w:r>
        <w:t xml:space="preserve">Yes, you can request your current balance and recent transactions via WhatsApp. Full PDF statements are emailed monthly or on request.</w:t>
      </w:r>
    </w:p>
    <w:p>
      <w:pPr>
        <w:pStyle w:val="BodyText"/>
      </w:pPr>
      <w:r>
        <w:rPr>
          <w:bCs/>
          <w:b/>
        </w:rPr>
        <w:t xml:space="preserve">Q54:</w:t>
      </w:r>
      <w:r>
        <w:t xml:space="preserve"> </w:t>
      </w:r>
      <w:r>
        <w:t xml:space="preserve">Can I set up automatic payments from my bank?</w:t>
      </w:r>
      <w:r>
        <w:t xml:space="preserve"> </w:t>
      </w:r>
      <w:r>
        <w:rPr>
          <w:bCs/>
          <w:b/>
        </w:rPr>
        <w:t xml:space="preserve">A:</w:t>
      </w:r>
      <w:r>
        <w:t xml:space="preserve"> </w:t>
      </w:r>
      <w:r>
        <w:t xml:space="preserve">Yes, set up a debit order or scheduled EFT from your bank using your Tiletoria account number as reference. Notify us if you set up a debit order so we can note it on your account.</w:t>
      </w:r>
    </w:p>
    <w:p>
      <w:pPr>
        <w:pStyle w:val="BodyText"/>
      </w:pPr>
      <w:r>
        <w:rPr>
          <w:bCs/>
          <w:b/>
        </w:rPr>
        <w:t xml:space="preserve">Q55:</w:t>
      </w:r>
      <w:r>
        <w:t xml:space="preserve"> </w:t>
      </w:r>
      <w:r>
        <w:t xml:space="preserve">Is there a joining fee for trade accounts?</w:t>
      </w:r>
      <w:r>
        <w:t xml:space="preserve"> </w:t>
      </w:r>
      <w:r>
        <w:rPr>
          <w:bCs/>
          <w:b/>
        </w:rPr>
        <w:t xml:space="preserve">A:</w:t>
      </w:r>
      <w:r>
        <w:t xml:space="preserve"> </w:t>
      </w:r>
      <w:r>
        <w:t xml:space="preserve">No, there is no joining fee or annual membership fee for trade accounts. You only pay for the products you purchase.</w:t>
      </w:r>
    </w:p>
    <w:p>
      <w:pPr>
        <w:pStyle w:val="BodyText"/>
      </w:pPr>
      <w:r>
        <w:rPr>
          <w:bCs/>
          <w:b/>
        </w:rPr>
        <w:t xml:space="preserve">Q56:</w:t>
      </w:r>
      <w:r>
        <w:t xml:space="preserve"> </w:t>
      </w:r>
      <w:r>
        <w:t xml:space="preserve">Can my trade account be used for personal/residential purchases?</w:t>
      </w:r>
      <w:r>
        <w:t xml:space="preserve"> </w:t>
      </w:r>
      <w:r>
        <w:rPr>
          <w:bCs/>
          <w:b/>
        </w:rPr>
        <w:t xml:space="preserve">A:</w:t>
      </w:r>
      <w:r>
        <w:t xml:space="preserve"> </w:t>
      </w:r>
      <w:r>
        <w:t xml:space="preserve">Trade accounts are for business use. However, many contractors use their trade account for their own homes — just ensure this doesn’t conflict with your business tax position. We don’t restrict personal use.</w:t>
      </w:r>
    </w:p>
    <w:p>
      <w:pPr>
        <w:pStyle w:val="BodyText"/>
      </w:pPr>
      <w:r>
        <w:rPr>
          <w:bCs/>
          <w:b/>
        </w:rPr>
        <w:t xml:space="preserve">Q57:</w:t>
      </w:r>
      <w:r>
        <w:t xml:space="preserve"> </w:t>
      </w:r>
      <w:r>
        <w:t xml:space="preserve">Do you offer training or onboarding for new trade account holders?</w:t>
      </w:r>
      <w:r>
        <w:t xml:space="preserve"> </w:t>
      </w:r>
      <w:r>
        <w:rPr>
          <w:bCs/>
          <w:b/>
        </w:rPr>
        <w:t xml:space="preserve">A:</w:t>
      </w:r>
      <w:r>
        <w:t xml:space="preserve"> </w:t>
      </w:r>
      <w:r>
        <w:t xml:space="preserve">Yes, your account manager will walk you through the product range, ordering process, WhatsApp stock checks, and delivery options. Branch open days and product demonstrations are also held regularly.</w:t>
      </w:r>
    </w:p>
    <w:p>
      <w:pPr>
        <w:pStyle w:val="BodyText"/>
      </w:pPr>
      <w:r>
        <w:rPr>
          <w:bCs/>
          <w:b/>
        </w:rPr>
        <w:t xml:space="preserve">Q58:</w:t>
      </w:r>
      <w:r>
        <w:t xml:space="preserve"> </w:t>
      </w:r>
      <w:r>
        <w:t xml:space="preserve">Can I get references from other contractors who use Tiletoria?</w:t>
      </w:r>
      <w:r>
        <w:t xml:space="preserve"> </w:t>
      </w:r>
      <w:r>
        <w:rPr>
          <w:bCs/>
          <w:b/>
        </w:rPr>
        <w:t xml:space="preserve">A:</w:t>
      </w:r>
      <w:r>
        <w:t xml:space="preserve"> </w:t>
      </w:r>
      <w:r>
        <w:t xml:space="preserve">We can connect you with contractors in our network at networking events and braai days. Due to privacy, we don’t share contact details directly, but our contractor community is active and supportive.</w:t>
      </w:r>
    </w:p>
    <w:p>
      <w:pPr>
        <w:pStyle w:val="BodyText"/>
      </w:pPr>
      <w:r>
        <w:rPr>
          <w:bCs/>
          <w:b/>
        </w:rPr>
        <w:t xml:space="preserve">Q59:</w:t>
      </w:r>
      <w:r>
        <w:t xml:space="preserve"> </w:t>
      </w:r>
      <w:r>
        <w:t xml:space="preserve">What makes a trade account application get rejected?</w:t>
      </w:r>
      <w:r>
        <w:t xml:space="preserve"> </w:t>
      </w:r>
      <w:r>
        <w:rPr>
          <w:bCs/>
          <w:b/>
        </w:rPr>
        <w:t xml:space="preserve">A:</w:t>
      </w:r>
      <w:r>
        <w:t xml:space="preserve"> </w:t>
      </w:r>
      <w:r>
        <w:t xml:space="preserve">Common reasons include incomplete documentation, unsatisfactory credit check, business not registered, or inconsistent banking history. If rejected, we’ll explain why and guide you on reapplying.</w:t>
      </w:r>
    </w:p>
    <w:p>
      <w:pPr>
        <w:pStyle w:val="BodyText"/>
      </w:pPr>
      <w:r>
        <w:rPr>
          <w:bCs/>
          <w:b/>
        </w:rPr>
        <w:t xml:space="preserve">Q60:</w:t>
      </w:r>
      <w:r>
        <w:t xml:space="preserve"> </w:t>
      </w:r>
      <w:r>
        <w:t xml:space="preserve">How do I reactivate a dormant trade account?</w:t>
      </w:r>
      <w:r>
        <w:t xml:space="preserve"> </w:t>
      </w:r>
      <w:r>
        <w:rPr>
          <w:bCs/>
          <w:b/>
        </w:rPr>
        <w:t xml:space="preserve">A:</w:t>
      </w:r>
      <w:r>
        <w:t xml:space="preserve"> </w:t>
      </w:r>
      <w:r>
        <w:t xml:space="preserve">Contact your nearest branch or account manager. Dormant accounts can usually be reactivated within 24 hours with updated contact details. Credit limits may need to be reassessed if dormant for over 12 months.</w:t>
      </w:r>
    </w:p>
    <w:p>
      <w:r>
        <w:pict>
          <v:rect style="width:0;height:1.5pt" o:hralign="center" o:hrstd="t" o:hr="t"/>
        </w:pict>
      </w:r>
    </w:p>
    <w:bookmarkEnd w:id="69"/>
    <w:bookmarkStart w:id="70" w:name="category-2-trade-pricing-margins-60-qas"/>
    <w:p>
      <w:pPr>
        <w:pStyle w:val="Heading2"/>
      </w:pPr>
      <w:r>
        <w:t xml:space="preserve">Category 2: Trade Pricing &amp; Margins (60 Q&amp;As)</w:t>
      </w:r>
    </w:p>
    <w:p>
      <w:pPr>
        <w:pStyle w:val="FirstParagraph"/>
      </w:pPr>
      <w:r>
        <w:rPr>
          <w:bCs/>
          <w:b/>
        </w:rPr>
        <w:t xml:space="preserve">Q1:</w:t>
      </w:r>
      <w:r>
        <w:t xml:space="preserve"> </w:t>
      </w:r>
      <w:r>
        <w:t xml:space="preserve">How much discount do I get with a trade account?</w:t>
      </w:r>
      <w:r>
        <w:t xml:space="preserve"> </w:t>
      </w:r>
      <w:r>
        <w:rPr>
          <w:bCs/>
          <w:b/>
        </w:rPr>
        <w:t xml:space="preserve">A:</w:t>
      </w:r>
      <w:r>
        <w:t xml:space="preserve"> </w:t>
      </w:r>
      <w:r>
        <w:t xml:space="preserve">Trade account holders receive 15-25% below retail pricing, depending on the product category. Tile categories typically see the deepest discounts, while specialty items like premium sanware may have smaller margins.</w:t>
      </w:r>
    </w:p>
    <w:p>
      <w:pPr>
        <w:pStyle w:val="BodyText"/>
      </w:pPr>
      <w:r>
        <w:rPr>
          <w:bCs/>
          <w:b/>
        </w:rPr>
        <w:t xml:space="preserve">Q2:</w:t>
      </w:r>
      <w:r>
        <w:t xml:space="preserve"> </w:t>
      </w:r>
      <w:r>
        <w:t xml:space="preserve">Is trade pricing the same across all branches?</w:t>
      </w:r>
      <w:r>
        <w:t xml:space="preserve"> </w:t>
      </w:r>
      <w:r>
        <w:rPr>
          <w:bCs/>
          <w:b/>
        </w:rPr>
        <w:t xml:space="preserve">A:</w:t>
      </w:r>
      <w:r>
        <w:t xml:space="preserve"> </w:t>
      </w:r>
      <w:r>
        <w:t xml:space="preserve">Yes, trade pricing is standardised across all Tiletoria branches. You won’t get different prices in Durban vs Cape Town vs Johannesburg for the same SKU.</w:t>
      </w:r>
    </w:p>
    <w:p>
      <w:pPr>
        <w:pStyle w:val="BodyText"/>
      </w:pPr>
      <w:r>
        <w:rPr>
          <w:bCs/>
          <w:b/>
        </w:rPr>
        <w:t xml:space="preserve">Q3:</w:t>
      </w:r>
      <w:r>
        <w:t xml:space="preserve"> </w:t>
      </w:r>
      <w:r>
        <w:t xml:space="preserve">How does volume pricing work?</w:t>
      </w:r>
      <w:r>
        <w:t xml:space="preserve"> </w:t>
      </w:r>
      <w:r>
        <w:rPr>
          <w:bCs/>
          <w:b/>
        </w:rPr>
        <w:t xml:space="preserve">A:</w:t>
      </w:r>
      <w:r>
        <w:t xml:space="preserve"> </w:t>
      </w:r>
      <w:r>
        <w:t xml:space="preserve">Volume pricing kicks in at project level. Projects requiring 500m²+ of tile typically qualify for additional discounts beyond standard trade pricing. Speak to your account manager for a project-specific price.</w:t>
      </w:r>
    </w:p>
    <w:p>
      <w:pPr>
        <w:pStyle w:val="BodyText"/>
      </w:pPr>
      <w:r>
        <w:rPr>
          <w:bCs/>
          <w:b/>
        </w:rPr>
        <w:t xml:space="preserve">Q4:</w:t>
      </w:r>
      <w:r>
        <w:t xml:space="preserve"> </w:t>
      </w:r>
      <w:r>
        <w:t xml:space="preserve">Do I get better pricing if I buy more than one product category?</w:t>
      </w:r>
      <w:r>
        <w:t xml:space="preserve"> </w:t>
      </w:r>
      <w:r>
        <w:rPr>
          <w:bCs/>
          <w:b/>
        </w:rPr>
        <w:t xml:space="preserve">A:</w:t>
      </w:r>
      <w:r>
        <w:t xml:space="preserve"> </w:t>
      </w:r>
      <w:r>
        <w:t xml:space="preserve">Yes, bundled purchases (e.g., tiles + adhesive + grout + waterproofing) can attract additional margin. Your account manager can structure a package deal for full-project material supply.</w:t>
      </w:r>
    </w:p>
    <w:p>
      <w:pPr>
        <w:pStyle w:val="BodyText"/>
      </w:pPr>
      <w:r>
        <w:rPr>
          <w:bCs/>
          <w:b/>
        </w:rPr>
        <w:t xml:space="preserve">Q5:</w:t>
      </w:r>
      <w:r>
        <w:t xml:space="preserve"> </w:t>
      </w:r>
      <w:r>
        <w:t xml:space="preserve">How long are quotes valid for?</w:t>
      </w:r>
      <w:r>
        <w:t xml:space="preserve"> </w:t>
      </w:r>
      <w:r>
        <w:rPr>
          <w:bCs/>
          <w:b/>
        </w:rPr>
        <w:t xml:space="preserve">A:</w:t>
      </w:r>
      <w:r>
        <w:t xml:space="preserve"> </w:t>
      </w:r>
      <w:r>
        <w:t xml:space="preserve">Standard trade quotes are valid for 14 days. Project quotes for 500m²+ are valid for 30 days. If pricing changes during the quote period, we’ll honour the quoted price on stock already in the country.</w:t>
      </w:r>
    </w:p>
    <w:p>
      <w:pPr>
        <w:pStyle w:val="BodyText"/>
      </w:pPr>
      <w:r>
        <w:rPr>
          <w:bCs/>
          <w:b/>
        </w:rPr>
        <w:t xml:space="preserve">Q6:</w:t>
      </w:r>
      <w:r>
        <w:t xml:space="preserve"> </w:t>
      </w:r>
      <w:r>
        <w:t xml:space="preserve">Can I get a formal quote for a tender?</w:t>
      </w:r>
      <w:r>
        <w:t xml:space="preserve"> </w:t>
      </w:r>
      <w:r>
        <w:rPr>
          <w:bCs/>
          <w:b/>
        </w:rPr>
        <w:t xml:space="preserve">A:</w:t>
      </w:r>
      <w:r>
        <w:t xml:space="preserve"> </w:t>
      </w:r>
      <w:r>
        <w:t xml:space="preserve">Yes, we provide formal trade quotes on letterhead with full product descriptions and specifications suitable for tender submission. Allow 24-48 hours for formal tender quotes.</w:t>
      </w:r>
    </w:p>
    <w:p>
      <w:pPr>
        <w:pStyle w:val="BodyText"/>
      </w:pPr>
      <w:r>
        <w:rPr>
          <w:bCs/>
          <w:b/>
        </w:rPr>
        <w:t xml:space="preserve">Q7:</w:t>
      </w:r>
      <w:r>
        <w:t xml:space="preserve"> </w:t>
      </w:r>
      <w:r>
        <w:t xml:space="preserve">Do your prices include VAT?</w:t>
      </w:r>
      <w:r>
        <w:t xml:space="preserve"> </w:t>
      </w:r>
      <w:r>
        <w:rPr>
          <w:bCs/>
          <w:b/>
        </w:rPr>
        <w:t xml:space="preserve">A:</w:t>
      </w:r>
      <w:r>
        <w:t xml:space="preserve"> </w:t>
      </w:r>
      <w:r>
        <w:t xml:space="preserve">All displayed prices and quotes exclude VAT unless stated otherwise. VAT at 15% is added at checkout or invoicing.</w:t>
      </w:r>
    </w:p>
    <w:p>
      <w:pPr>
        <w:pStyle w:val="BodyText"/>
      </w:pPr>
      <w:r>
        <w:rPr>
          <w:bCs/>
          <w:b/>
        </w:rPr>
        <w:t xml:space="preserve">Q8:</w:t>
      </w:r>
      <w:r>
        <w:t xml:space="preserve"> </w:t>
      </w:r>
      <w:r>
        <w:t xml:space="preserve">How often do prices change?</w:t>
      </w:r>
      <w:r>
        <w:t xml:space="preserve"> </w:t>
      </w:r>
      <w:r>
        <w:rPr>
          <w:bCs/>
          <w:b/>
        </w:rPr>
        <w:t xml:space="preserve">A:</w:t>
      </w:r>
      <w:r>
        <w:t xml:space="preserve"> </w:t>
      </w:r>
      <w:r>
        <w:t xml:space="preserve">Prices are reviewed quarterly based on exchange rates, container costs, and supplier pricing. Major price adjustments are communicated 14 days in advance via WhatsApp and email to all trade account holders.</w:t>
      </w:r>
    </w:p>
    <w:p>
      <w:pPr>
        <w:pStyle w:val="BodyText"/>
      </w:pPr>
      <w:r>
        <w:rPr>
          <w:bCs/>
          <w:b/>
        </w:rPr>
        <w:t xml:space="preserve">Q9:</w:t>
      </w:r>
      <w:r>
        <w:t xml:space="preserve"> </w:t>
      </w:r>
      <w:r>
        <w:t xml:space="preserve">Can I lock in a price for a future project?</w:t>
      </w:r>
      <w:r>
        <w:t xml:space="preserve"> </w:t>
      </w:r>
      <w:r>
        <w:rPr>
          <w:bCs/>
          <w:b/>
        </w:rPr>
        <w:t xml:space="preserve">A:</w:t>
      </w:r>
      <w:r>
        <w:t xml:space="preserve"> </w:t>
      </w:r>
      <w:r>
        <w:t xml:space="preserve">For confirmed projects with a purchase order, we can lock pricing for up to 30 days. For large projects (1000m²+), extended price holds of 60-90 days may be negotiated with a deposit.</w:t>
      </w:r>
    </w:p>
    <w:p>
      <w:pPr>
        <w:pStyle w:val="BodyText"/>
      </w:pPr>
      <w:r>
        <w:rPr>
          <w:bCs/>
          <w:b/>
        </w:rPr>
        <w:t xml:space="preserve">Q10:</w:t>
      </w:r>
      <w:r>
        <w:t xml:space="preserve"> </w:t>
      </w:r>
      <w:r>
        <w:t xml:space="preserve">Do I get notified before prices go up?</w:t>
      </w:r>
      <w:r>
        <w:t xml:space="preserve"> </w:t>
      </w:r>
      <w:r>
        <w:rPr>
          <w:bCs/>
          <w:b/>
        </w:rPr>
        <w:t xml:space="preserve">A:</w:t>
      </w:r>
      <w:r>
        <w:t xml:space="preserve"> </w:t>
      </w:r>
      <w:r>
        <w:t xml:space="preserve">Yes, all trade account holders receive advance notification of price increases via WhatsApp broadcast and email. Typically 14 days’ notice is given, allowing you to place forward orders at current pricing.</w:t>
      </w:r>
    </w:p>
    <w:p>
      <w:pPr>
        <w:pStyle w:val="BodyText"/>
      </w:pPr>
      <w:r>
        <w:rPr>
          <w:bCs/>
          <w:b/>
        </w:rPr>
        <w:t xml:space="preserve">Q11:</w:t>
      </w:r>
      <w:r>
        <w:t xml:space="preserve"> </w:t>
      </w:r>
      <w:r>
        <w:t xml:space="preserve">Is there a price difference between cash and credit trade purchases?</w:t>
      </w:r>
      <w:r>
        <w:t xml:space="preserve"> </w:t>
      </w:r>
      <w:r>
        <w:rPr>
          <w:bCs/>
          <w:b/>
        </w:rPr>
        <w:t xml:space="preserve">A:</w:t>
      </w:r>
      <w:r>
        <w:t xml:space="preserve"> </w:t>
      </w:r>
      <w:r>
        <w:t xml:space="preserve">No, trade pricing is the same whether you pay cash or use your credit facility. Early payment discounts may apply to credit accounts — check with your account manager.</w:t>
      </w:r>
    </w:p>
    <w:p>
      <w:pPr>
        <w:pStyle w:val="BodyText"/>
      </w:pPr>
      <w:r>
        <w:rPr>
          <w:bCs/>
          <w:b/>
        </w:rPr>
        <w:t xml:space="preserve">Q12:</w:t>
      </w:r>
      <w:r>
        <w:t xml:space="preserve"> </w:t>
      </w:r>
      <w:r>
        <w:t xml:space="preserve">Can I get a price list to keep in my bakkie?</w:t>
      </w:r>
      <w:r>
        <w:t xml:space="preserve"> </w:t>
      </w:r>
      <w:r>
        <w:rPr>
          <w:bCs/>
          <w:b/>
        </w:rPr>
        <w:t xml:space="preserve">A:</w:t>
      </w:r>
      <w:r>
        <w:t xml:space="preserve"> </w:t>
      </w:r>
      <w:r>
        <w:t xml:space="preserve">Yes, request a current trade price list from your account manager or at the trade counter. Price lists are also available via WhatsApp as a PDF. Top 200 fast-moving SKUs are included.</w:t>
      </w:r>
    </w:p>
    <w:p>
      <w:pPr>
        <w:pStyle w:val="BodyText"/>
      </w:pPr>
      <w:r>
        <w:rPr>
          <w:bCs/>
          <w:b/>
        </w:rPr>
        <w:t xml:space="preserve">Q13:</w:t>
      </w:r>
      <w:r>
        <w:t xml:space="preserve"> </w:t>
      </w:r>
      <w:r>
        <w:t xml:space="preserve">Do you price match competitors like competitor retailers Trade or competitor retailers Pro?</w:t>
      </w:r>
      <w:r>
        <w:t xml:space="preserve"> </w:t>
      </w:r>
      <w:r>
        <w:rPr>
          <w:bCs/>
          <w:b/>
        </w:rPr>
        <w:t xml:space="preserve">A:</w:t>
      </w:r>
      <w:r>
        <w:t xml:space="preserve"> </w:t>
      </w:r>
      <w:r>
        <w:t xml:space="preserve">We regularly benchmark our pricing against the market. If you have a genuine lower written quote for an identical product, bring it to your account manager. We’ll do our best to match or better it.</w:t>
      </w:r>
    </w:p>
    <w:p>
      <w:pPr>
        <w:pStyle w:val="BodyText"/>
      </w:pPr>
      <w:r>
        <w:rPr>
          <w:bCs/>
          <w:b/>
        </w:rPr>
        <w:t xml:space="preserve">Q14:</w:t>
      </w:r>
      <w:r>
        <w:t xml:space="preserve"> </w:t>
      </w:r>
      <w:r>
        <w:t xml:space="preserve">How do I know I’m getting the right trade price at the counter?</w:t>
      </w:r>
      <w:r>
        <w:t xml:space="preserve"> </w:t>
      </w:r>
      <w:r>
        <w:rPr>
          <w:bCs/>
          <w:b/>
        </w:rPr>
        <w:t xml:space="preserve">A:</w:t>
      </w:r>
      <w:r>
        <w:t xml:space="preserve"> </w:t>
      </w:r>
      <w:r>
        <w:t xml:space="preserve">Always quote your trade account number before the transaction is processed. The trade price will automatically pull up on the system. If in doubt, ask the counter staff to confirm your trade discount percentage.</w:t>
      </w:r>
    </w:p>
    <w:p>
      <w:pPr>
        <w:pStyle w:val="BodyText"/>
      </w:pPr>
      <w:r>
        <w:rPr>
          <w:bCs/>
          <w:b/>
        </w:rPr>
        <w:t xml:space="preserve">Q15:</w:t>
      </w:r>
      <w:r>
        <w:t xml:space="preserve"> </w:t>
      </w:r>
      <w:r>
        <w:t xml:space="preserve">Are there hidden charges on trade accounts?</w:t>
      </w:r>
      <w:r>
        <w:t xml:space="preserve"> </w:t>
      </w:r>
      <w:r>
        <w:rPr>
          <w:bCs/>
          <w:b/>
        </w:rPr>
        <w:t xml:space="preserve">A:</w:t>
      </w:r>
      <w:r>
        <w:t xml:space="preserve"> </w:t>
      </w:r>
      <w:r>
        <w:t xml:space="preserve">No hidden charges. You pay the quoted product price plus VAT. Delivery, if requested, is charged separately. Credit accounts incur interest only if payment exceeds 30-day terms.</w:t>
      </w:r>
    </w:p>
    <w:p>
      <w:pPr>
        <w:pStyle w:val="BodyText"/>
      </w:pPr>
      <w:r>
        <w:rPr>
          <w:bCs/>
          <w:b/>
        </w:rPr>
        <w:t xml:space="preserve">Q16:</w:t>
      </w:r>
      <w:r>
        <w:t xml:space="preserve"> </w:t>
      </w:r>
      <w:r>
        <w:t xml:space="preserve">Can I get a breakdown of pricing for a full bathroom installation?</w:t>
      </w:r>
      <w:r>
        <w:t xml:space="preserve"> </w:t>
      </w:r>
      <w:r>
        <w:rPr>
          <w:bCs/>
          <w:b/>
        </w:rPr>
        <w:t xml:space="preserve">A:</w:t>
      </w:r>
      <w:r>
        <w:t xml:space="preserve"> </w:t>
      </w:r>
      <w:r>
        <w:t xml:space="preserve">Yes, your account manager can provide a full material list with pricing for tiles, adhesive, grout, waterproofing, trims, spacers, and sanware. Bring your plans or dimensions for accurate quantities.</w:t>
      </w:r>
    </w:p>
    <w:p>
      <w:pPr>
        <w:pStyle w:val="BodyText"/>
      </w:pPr>
      <w:r>
        <w:rPr>
          <w:bCs/>
          <w:b/>
        </w:rPr>
        <w:t xml:space="preserve">Q17:</w:t>
      </w:r>
      <w:r>
        <w:t xml:space="preserve"> </w:t>
      </w:r>
      <w:r>
        <w:t xml:space="preserve">Do trade prices apply to special orders and imported products?</w:t>
      </w:r>
      <w:r>
        <w:t xml:space="preserve"> </w:t>
      </w:r>
      <w:r>
        <w:rPr>
          <w:bCs/>
          <w:b/>
        </w:rPr>
        <w:t xml:space="preserve">A:</w:t>
      </w:r>
      <w:r>
        <w:t xml:space="preserve"> </w:t>
      </w:r>
      <w:r>
        <w:t xml:space="preserve">Yes, trade pricing applies to our full range including special-order imported products. Lead times and minimum order quantities may apply for non-stock items.</w:t>
      </w:r>
    </w:p>
    <w:p>
      <w:pPr>
        <w:pStyle w:val="BodyText"/>
      </w:pPr>
      <w:r>
        <w:rPr>
          <w:bCs/>
          <w:b/>
        </w:rPr>
        <w:t xml:space="preserve">Q18:</w:t>
      </w:r>
      <w:r>
        <w:t xml:space="preserve"> </w:t>
      </w:r>
      <w:r>
        <w:t xml:space="preserve">What is the typical markup I should add for my clients?</w:t>
      </w:r>
      <w:r>
        <w:t xml:space="preserve"> </w:t>
      </w:r>
      <w:r>
        <w:rPr>
          <w:bCs/>
          <w:b/>
        </w:rPr>
        <w:t xml:space="preserve">A:</w:t>
      </w:r>
      <w:r>
        <w:t xml:space="preserve"> </w:t>
      </w:r>
      <w:r>
        <w:t xml:space="preserve">Most smaller contractors mark up materials by 15-25% when billing clients. This covers your time sourcing, handling, warranty risk, and cash flow. Your Tiletoria trade pricing is designed to support this margin structure.</w:t>
      </w:r>
    </w:p>
    <w:p>
      <w:pPr>
        <w:pStyle w:val="BodyText"/>
      </w:pPr>
      <w:r>
        <w:rPr>
          <w:bCs/>
          <w:b/>
        </w:rPr>
        <w:t xml:space="preserve">Q19:</w:t>
      </w:r>
      <w:r>
        <w:t xml:space="preserve"> </w:t>
      </w:r>
      <w:r>
        <w:t xml:space="preserve">Can I get project pricing for a 15-unit complex I’m tiling?</w:t>
      </w:r>
      <w:r>
        <w:t xml:space="preserve"> </w:t>
      </w:r>
      <w:r>
        <w:rPr>
          <w:bCs/>
          <w:b/>
        </w:rPr>
        <w:t xml:space="preserve">A:</w:t>
      </w:r>
      <w:r>
        <w:t xml:space="preserve"> </w:t>
      </w:r>
      <w:r>
        <w:t xml:space="preserve">Absolutely. Bring your BOQ or material schedule to your account manager. Project pricing for multi-unit developments offers enhanced discounts beyond standard trade, especially for 1000m²+ total volumes.</w:t>
      </w:r>
    </w:p>
    <w:p>
      <w:pPr>
        <w:pStyle w:val="BodyText"/>
      </w:pPr>
      <w:r>
        <w:rPr>
          <w:bCs/>
          <w:b/>
        </w:rPr>
        <w:t xml:space="preserve">Q20:</w:t>
      </w:r>
      <w:r>
        <w:t xml:space="preserve"> </w:t>
      </w:r>
      <w:r>
        <w:t xml:space="preserve">Do you offer early settlement discounts on credit accounts?</w:t>
      </w:r>
      <w:r>
        <w:t xml:space="preserve"> </w:t>
      </w:r>
      <w:r>
        <w:rPr>
          <w:bCs/>
          <w:b/>
        </w:rPr>
        <w:t xml:space="preserve">A:</w:t>
      </w:r>
      <w:r>
        <w:t xml:space="preserve"> </w:t>
      </w:r>
      <w:r>
        <w:t xml:space="preserve">Yes, a 2.5% early settlement discount applies to credit account balances settled within 7 days of statement date. This is automatically calculated on your statement.</w:t>
      </w:r>
    </w:p>
    <w:p>
      <w:pPr>
        <w:pStyle w:val="BodyText"/>
      </w:pPr>
      <w:r>
        <w:rPr>
          <w:bCs/>
          <w:b/>
        </w:rPr>
        <w:t xml:space="preserve">Q21:</w:t>
      </w:r>
      <w:r>
        <w:t xml:space="preserve"> </w:t>
      </w:r>
      <w:r>
        <w:t xml:space="preserve">Can I get a provisional price for budgeting purposes?</w:t>
      </w:r>
      <w:r>
        <w:t xml:space="preserve"> </w:t>
      </w:r>
      <w:r>
        <w:rPr>
          <w:bCs/>
          <w:b/>
        </w:rPr>
        <w:t xml:space="preserve">A:</w:t>
      </w:r>
      <w:r>
        <w:t xml:space="preserve"> </w:t>
      </w:r>
      <w:r>
        <w:t xml:space="preserve">Yes, request a budgetary estimate from the trade counter or your account manager. These are non-binding but use current trade pricing to help you prepare client quotes. Formal quotes can be issued when specifications are confirmed.</w:t>
      </w:r>
    </w:p>
    <w:p>
      <w:pPr>
        <w:pStyle w:val="BodyText"/>
      </w:pPr>
      <w:r>
        <w:rPr>
          <w:bCs/>
          <w:b/>
        </w:rPr>
        <w:t xml:space="preserve">Q22:</w:t>
      </w:r>
      <w:r>
        <w:t xml:space="preserve"> </w:t>
      </w:r>
      <w:r>
        <w:t xml:space="preserve">Do prices differ between the trade counter and the showroom?</w:t>
      </w:r>
      <w:r>
        <w:t xml:space="preserve"> </w:t>
      </w:r>
      <w:r>
        <w:rPr>
          <w:bCs/>
          <w:b/>
        </w:rPr>
        <w:t xml:space="preserve">A:</w:t>
      </w:r>
      <w:r>
        <w:t xml:space="preserve"> </w:t>
      </w:r>
      <w:r>
        <w:t xml:space="preserve">Showroom retail prices are higher than trade counter prices. Always purchase through the trade counter or quote your account number to ensure you receive trade pricing.</w:t>
      </w:r>
    </w:p>
    <w:p>
      <w:pPr>
        <w:pStyle w:val="BodyText"/>
      </w:pPr>
      <w:r>
        <w:rPr>
          <w:bCs/>
          <w:b/>
        </w:rPr>
        <w:t xml:space="preserve">Q23:</w:t>
      </w:r>
      <w:r>
        <w:t xml:space="preserve"> </w:t>
      </w:r>
      <w:r>
        <w:t xml:space="preserve">How does the exchange rate affect pricing?</w:t>
      </w:r>
      <w:r>
        <w:t xml:space="preserve"> </w:t>
      </w:r>
      <w:r>
        <w:rPr>
          <w:bCs/>
          <w:b/>
        </w:rPr>
        <w:t xml:space="preserve">A:</w:t>
      </w:r>
      <w:r>
        <w:t xml:space="preserve"> </w:t>
      </w:r>
      <w:r>
        <w:t xml:space="preserve">Most of our imported products are priced in Euros or US Dollars. When the Rand weakens significantly, price increases may be necessary. We hedge currency exposure where possible to provide pricing stability.</w:t>
      </w:r>
    </w:p>
    <w:p>
      <w:pPr>
        <w:pStyle w:val="BodyText"/>
      </w:pPr>
      <w:r>
        <w:rPr>
          <w:bCs/>
          <w:b/>
        </w:rPr>
        <w:t xml:space="preserve">Q24:</w:t>
      </w:r>
      <w:r>
        <w:t xml:space="preserve"> </w:t>
      </w:r>
      <w:r>
        <w:t xml:space="preserve">Can I get a price commitment for a 6-month project?</w:t>
      </w:r>
      <w:r>
        <w:t xml:space="preserve"> </w:t>
      </w:r>
      <w:r>
        <w:rPr>
          <w:bCs/>
          <w:b/>
        </w:rPr>
        <w:t xml:space="preserve">A:</w:t>
      </w:r>
      <w:r>
        <w:t xml:space="preserve"> </w:t>
      </w:r>
      <w:r>
        <w:t xml:space="preserve">For large projects with confirmed schedules, we can structure a supply agreement with fixed pricing for up to 6 months. A deposit or monthly minimum commitment is typically required.</w:t>
      </w:r>
    </w:p>
    <w:p>
      <w:pPr>
        <w:pStyle w:val="BodyText"/>
      </w:pPr>
      <w:r>
        <w:rPr>
          <w:bCs/>
          <w:b/>
        </w:rPr>
        <w:t xml:space="preserve">Q25:</w:t>
      </w:r>
      <w:r>
        <w:t xml:space="preserve"> </w:t>
      </w:r>
      <w:r>
        <w:t xml:space="preserve">Do you offer clearance or end-of-line pricing to trade?</w:t>
      </w:r>
      <w:r>
        <w:t xml:space="preserve"> </w:t>
      </w:r>
      <w:r>
        <w:rPr>
          <w:bCs/>
          <w:b/>
        </w:rPr>
        <w:t xml:space="preserve">A:</w:t>
      </w:r>
      <w:r>
        <w:t xml:space="preserve"> </w:t>
      </w:r>
      <w:r>
        <w:t xml:space="preserve">Yes, clearance stock is offered to trade account holders first, often at 30-50% below trade price. Clearance notifications are sent via WhatsApp broadcast. Act fast — clearance stock moves quickly.</w:t>
      </w:r>
    </w:p>
    <w:p>
      <w:pPr>
        <w:pStyle w:val="BodyText"/>
      </w:pPr>
      <w:r>
        <w:rPr>
          <w:bCs/>
          <w:b/>
        </w:rPr>
        <w:t xml:space="preserve">Q26:</w:t>
      </w:r>
      <w:r>
        <w:t xml:space="preserve"> </w:t>
      </w:r>
      <w:r>
        <w:t xml:space="preserve">Can I see my purchase history and average pricing?</w:t>
      </w:r>
      <w:r>
        <w:t xml:space="preserve"> </w:t>
      </w:r>
      <w:r>
        <w:rPr>
          <w:bCs/>
          <w:b/>
        </w:rPr>
        <w:t xml:space="preserve">A:</w:t>
      </w:r>
      <w:r>
        <w:t xml:space="preserve"> </w:t>
      </w:r>
      <w:r>
        <w:t xml:space="preserve">Yes, your account manager can provide a purchase history report showing products, quantities, and average pricing over any period. This helps you track costs and plan future projects.</w:t>
      </w:r>
    </w:p>
    <w:p>
      <w:pPr>
        <w:pStyle w:val="BodyText"/>
      </w:pPr>
      <w:r>
        <w:rPr>
          <w:bCs/>
          <w:b/>
        </w:rPr>
        <w:t xml:space="preserve">Q27:</w:t>
      </w:r>
      <w:r>
        <w:t xml:space="preserve"> </w:t>
      </w:r>
      <w:r>
        <w:t xml:space="preserve">Is there a minimum order value for trade pricing?</w:t>
      </w:r>
      <w:r>
        <w:t xml:space="preserve"> </w:t>
      </w:r>
      <w:r>
        <w:rPr>
          <w:bCs/>
          <w:b/>
        </w:rPr>
        <w:t xml:space="preserve">A:</w:t>
      </w:r>
      <w:r>
        <w:t xml:space="preserve"> </w:t>
      </w:r>
      <w:r>
        <w:t xml:space="preserve">No minimum order value for standard trade pricing. For project pricing and volume discounts, minimum volumes (typically 500m² for tiles) apply.</w:t>
      </w:r>
    </w:p>
    <w:p>
      <w:pPr>
        <w:pStyle w:val="BodyText"/>
      </w:pPr>
      <w:r>
        <w:rPr>
          <w:bCs/>
          <w:b/>
        </w:rPr>
        <w:t xml:space="preserve">Q28:</w:t>
      </w:r>
      <w:r>
        <w:t xml:space="preserve"> </w:t>
      </w:r>
      <w:r>
        <w:t xml:space="preserve">Do you offer retrospective volume rebates?</w:t>
      </w:r>
      <w:r>
        <w:t xml:space="preserve"> </w:t>
      </w:r>
      <w:r>
        <w:rPr>
          <w:bCs/>
          <w:b/>
        </w:rPr>
        <w:t xml:space="preserve">A:</w:t>
      </w:r>
      <w:r>
        <w:t xml:space="preserve"> </w:t>
      </w:r>
      <w:r>
        <w:t xml:space="preserve">Yes, quarterly volume rebates are calculated based on total purchases across all categories. Thresholds and rebate percentages are communicated at the start of each quarter.</w:t>
      </w:r>
    </w:p>
    <w:p>
      <w:pPr>
        <w:pStyle w:val="BodyText"/>
      </w:pPr>
      <w:r>
        <w:rPr>
          <w:bCs/>
          <w:b/>
        </w:rPr>
        <w:t xml:space="preserve">Q29:</w:t>
      </w:r>
      <w:r>
        <w:t xml:space="preserve"> </w:t>
      </w:r>
      <w:r>
        <w:t xml:space="preserve">How do I get the best possible pricing from Tiletoria?</w:t>
      </w:r>
      <w:r>
        <w:t xml:space="preserve"> </w:t>
      </w:r>
      <w:r>
        <w:rPr>
          <w:bCs/>
          <w:b/>
        </w:rPr>
        <w:t xml:space="preserve">A:</w:t>
      </w:r>
      <w:r>
        <w:t xml:space="preserve"> </w:t>
      </w:r>
      <w:r>
        <w:t xml:space="preserve">Maximise your discount by: buying across multiple categories, consolidating purchases to hit volume tiers, paying early for the settlement discount, attending trade days for special pricing, and building a relationship with your account manager.</w:t>
      </w:r>
    </w:p>
    <w:p>
      <w:pPr>
        <w:pStyle w:val="BodyText"/>
      </w:pPr>
      <w:r>
        <w:rPr>
          <w:bCs/>
          <w:b/>
        </w:rPr>
        <w:t xml:space="preserve">Q30:</w:t>
      </w:r>
      <w:r>
        <w:t xml:space="preserve"> </w:t>
      </w:r>
      <w:r>
        <w:t xml:space="preserve">Do trade prices include delivery?</w:t>
      </w:r>
      <w:r>
        <w:t xml:space="preserve"> </w:t>
      </w:r>
      <w:r>
        <w:rPr>
          <w:bCs/>
          <w:b/>
        </w:rPr>
        <w:t xml:space="preserve">A:</w:t>
      </w:r>
      <w:r>
        <w:t xml:space="preserve"> </w:t>
      </w:r>
      <w:r>
        <w:t xml:space="preserve">No, delivery is charged separately based on distance and load size. However, large orders (R20,000+) within 30km may qualify for free delivery — ask your account manager.</w:t>
      </w:r>
    </w:p>
    <w:p>
      <w:pPr>
        <w:pStyle w:val="BodyText"/>
      </w:pPr>
      <w:r>
        <w:rPr>
          <w:bCs/>
          <w:b/>
        </w:rPr>
        <w:t xml:space="preserve">Q31:</w:t>
      </w:r>
      <w:r>
        <w:t xml:space="preserve"> </w:t>
      </w:r>
      <w:r>
        <w:t xml:space="preserve">Can I get a quote in Excel format for my records?</w:t>
      </w:r>
      <w:r>
        <w:t xml:space="preserve"> </w:t>
      </w:r>
      <w:r>
        <w:rPr>
          <w:bCs/>
          <w:b/>
        </w:rPr>
        <w:t xml:space="preserve">A:</w:t>
      </w:r>
      <w:r>
        <w:t xml:space="preserve"> </w:t>
      </w:r>
      <w:r>
        <w:t xml:space="preserve">Yes, request an Excel quote from your account manager. This is useful for importing into your own quoting system or BOQ.</w:t>
      </w:r>
    </w:p>
    <w:p>
      <w:pPr>
        <w:pStyle w:val="BodyText"/>
      </w:pPr>
      <w:r>
        <w:rPr>
          <w:bCs/>
          <w:b/>
        </w:rPr>
        <w:t xml:space="preserve">Q32:</w:t>
      </w:r>
      <w:r>
        <w:t xml:space="preserve"> </w:t>
      </w:r>
      <w:r>
        <w:t xml:space="preserve">What is the price difference between porcelain and ceramic tiles for trade?</w:t>
      </w:r>
      <w:r>
        <w:t xml:space="preserve"> </w:t>
      </w:r>
      <w:r>
        <w:rPr>
          <w:bCs/>
          <w:b/>
        </w:rPr>
        <w:t xml:space="preserve">A:</w:t>
      </w:r>
      <w:r>
        <w:t xml:space="preserve"> </w:t>
      </w:r>
      <w:r>
        <w:t xml:space="preserve">At trade, ceramic wall tiles start from around R80-120/m², while porcelain floor tiles range from R150-400/m² depending on size and origin. Your trade discount applies to both categories.</w:t>
      </w:r>
    </w:p>
    <w:p>
      <w:pPr>
        <w:pStyle w:val="BodyText"/>
      </w:pPr>
      <w:r>
        <w:rPr>
          <w:bCs/>
          <w:b/>
        </w:rPr>
        <w:t xml:space="preserve">Q33:</w:t>
      </w:r>
      <w:r>
        <w:t xml:space="preserve"> </w:t>
      </w:r>
      <w:r>
        <w:t xml:space="preserve">Do adhesive and grout prices fluctuate like tile prices?</w:t>
      </w:r>
      <w:r>
        <w:t xml:space="preserve"> </w:t>
      </w:r>
      <w:r>
        <w:rPr>
          <w:bCs/>
          <w:b/>
        </w:rPr>
        <w:t xml:space="preserve">A:</w:t>
      </w:r>
      <w:r>
        <w:t xml:space="preserve"> </w:t>
      </w:r>
      <w:r>
        <w:t xml:space="preserve">Adhesive and grout prices are more stable as they’re locally manufactured. Price adjustments typically happen annually rather than quarterly. Stock up during promotional periods.</w:t>
      </w:r>
    </w:p>
    <w:p>
      <w:pPr>
        <w:pStyle w:val="BodyText"/>
      </w:pPr>
      <w:r>
        <w:rPr>
          <w:bCs/>
          <w:b/>
        </w:rPr>
        <w:t xml:space="preserve">Q34:</w:t>
      </w:r>
      <w:r>
        <w:t xml:space="preserve"> </w:t>
      </w:r>
      <w:r>
        <w:t xml:space="preserve">Can I get a price estimate without my trade account number?</w:t>
      </w:r>
      <w:r>
        <w:t xml:space="preserve"> </w:t>
      </w:r>
      <w:r>
        <w:rPr>
          <w:bCs/>
          <w:b/>
        </w:rPr>
        <w:t xml:space="preserve">A:</w:t>
      </w:r>
      <w:r>
        <w:t xml:space="preserve"> </w:t>
      </w:r>
      <w:r>
        <w:t xml:space="preserve">Informal estimates can be given at the counter, but trade pricing is only confirmed when your account number is verified. Open a trade account to lock in the best prices.</w:t>
      </w:r>
    </w:p>
    <w:p>
      <w:pPr>
        <w:pStyle w:val="BodyText"/>
      </w:pPr>
      <w:r>
        <w:rPr>
          <w:bCs/>
          <w:b/>
        </w:rPr>
        <w:t xml:space="preserve">Q35:</w:t>
      </w:r>
      <w:r>
        <w:t xml:space="preserve"> </w:t>
      </w:r>
      <w:r>
        <w:t xml:space="preserve">How do I compare Tiletoria pricing with what I’m currently paying?</w:t>
      </w:r>
      <w:r>
        <w:t xml:space="preserve"> </w:t>
      </w:r>
      <w:r>
        <w:rPr>
          <w:bCs/>
          <w:b/>
        </w:rPr>
        <w:t xml:space="preserve">A:</w:t>
      </w:r>
      <w:r>
        <w:t xml:space="preserve"> </w:t>
      </w:r>
      <w:r>
        <w:t xml:space="preserve">Bring your recent invoices from your current supplier (with prices visible) to your account manager. We’ll do a line-by-line comparison on comparable products.</w:t>
      </w:r>
    </w:p>
    <w:p>
      <w:pPr>
        <w:pStyle w:val="BodyText"/>
      </w:pPr>
      <w:r>
        <w:rPr>
          <w:bCs/>
          <w:b/>
        </w:rPr>
        <w:t xml:space="preserve">Q36:</w:t>
      </w:r>
      <w:r>
        <w:t xml:space="preserve"> </w:t>
      </w:r>
      <w:r>
        <w:t xml:space="preserve">Are there additional discounts for NHBRC-registered contractors?</w:t>
      </w:r>
      <w:r>
        <w:t xml:space="preserve"> </w:t>
      </w:r>
      <w:r>
        <w:rPr>
          <w:bCs/>
          <w:b/>
        </w:rPr>
        <w:t xml:space="preserve">A:</w:t>
      </w:r>
      <w:r>
        <w:t xml:space="preserve"> </w:t>
      </w:r>
      <w:r>
        <w:t xml:space="preserve">NHBRC registration doesn’t attract a separate discount, but registered contractors often qualify for higher credit limits and are prioritised for project pricing.</w:t>
      </w:r>
    </w:p>
    <w:p>
      <w:pPr>
        <w:pStyle w:val="BodyText"/>
      </w:pPr>
      <w:r>
        <w:rPr>
          <w:bCs/>
          <w:b/>
        </w:rPr>
        <w:t xml:space="preserve">Q37:</w:t>
      </w:r>
      <w:r>
        <w:t xml:space="preserve"> </w:t>
      </w:r>
      <w:r>
        <w:t xml:space="preserve">Do you offer package pricing for bathroom sets?</w:t>
      </w:r>
      <w:r>
        <w:t xml:space="preserve"> </w:t>
      </w:r>
      <w:r>
        <w:rPr>
          <w:bCs/>
          <w:b/>
        </w:rPr>
        <w:t xml:space="preserve">A:</w:t>
      </w:r>
      <w:r>
        <w:t xml:space="preserve"> </w:t>
      </w:r>
      <w:r>
        <w:t xml:space="preserve">Yes, bathroom set packages (tiles + sanware + fittings + accessories) are available at bundled pricing. Ask your account manager for current bathroom package deals.</w:t>
      </w:r>
    </w:p>
    <w:p>
      <w:pPr>
        <w:pStyle w:val="BodyText"/>
      </w:pPr>
      <w:r>
        <w:rPr>
          <w:bCs/>
          <w:b/>
        </w:rPr>
        <w:t xml:space="preserve">Q38:</w:t>
      </w:r>
      <w:r>
        <w:t xml:space="preserve"> </w:t>
      </w:r>
      <w:r>
        <w:t xml:space="preserve">Can I get trade pricing on samples?</w:t>
      </w:r>
      <w:r>
        <w:t xml:space="preserve"> </w:t>
      </w:r>
      <w:r>
        <w:rPr>
          <w:bCs/>
          <w:b/>
        </w:rPr>
        <w:t xml:space="preserve">A:</w:t>
      </w:r>
      <w:r>
        <w:t xml:space="preserve"> </w:t>
      </w:r>
      <w:r>
        <w:t xml:space="preserve">Sample pieces are generally provided free to trade account holders for client presentations. Full-size paid samples are available at trade price if you need to leave with a client.</w:t>
      </w:r>
    </w:p>
    <w:p>
      <w:pPr>
        <w:pStyle w:val="BodyText"/>
      </w:pPr>
      <w:r>
        <w:rPr>
          <w:bCs/>
          <w:b/>
        </w:rPr>
        <w:t xml:space="preserve">Q39:</w:t>
      </w:r>
      <w:r>
        <w:t xml:space="preserve"> </w:t>
      </w:r>
      <w:r>
        <w:t xml:space="preserve">How do I request a price match?</w:t>
      </w:r>
      <w:r>
        <w:t xml:space="preserve"> </w:t>
      </w:r>
      <w:r>
        <w:rPr>
          <w:bCs/>
          <w:b/>
        </w:rPr>
        <w:t xml:space="preserve">A:</w:t>
      </w:r>
      <w:r>
        <w:t xml:space="preserve"> </w:t>
      </w:r>
      <w:r>
        <w:t xml:space="preserve">Provide your account manager with a written quote from a competitor for the exact same product (brand, size, colour, batch). The quote must be current (within 14 days). We’ll verify and match where possible.</w:t>
      </w:r>
    </w:p>
    <w:p>
      <w:pPr>
        <w:pStyle w:val="BodyText"/>
      </w:pPr>
      <w:r>
        <w:rPr>
          <w:bCs/>
          <w:b/>
        </w:rPr>
        <w:t xml:space="preserve">Q40:</w:t>
      </w:r>
      <w:r>
        <w:t xml:space="preserve"> </w:t>
      </w:r>
      <w:r>
        <w:t xml:space="preserve">Do prices go down when the Rand strengthens?</w:t>
      </w:r>
      <w:r>
        <w:t xml:space="preserve"> </w:t>
      </w:r>
      <w:r>
        <w:rPr>
          <w:bCs/>
          <w:b/>
        </w:rPr>
        <w:t xml:space="preserve">A:</w:t>
      </w:r>
      <w:r>
        <w:t xml:space="preserve"> </w:t>
      </w:r>
      <w:r>
        <w:t xml:space="preserve">We review pricing quarterly in both directions. Sustained Rand strengthening may lead to price reductions on imported products, which we pass on to trade customers.</w:t>
      </w:r>
    </w:p>
    <w:p>
      <w:pPr>
        <w:pStyle w:val="BodyText"/>
      </w:pPr>
      <w:r>
        <w:rPr>
          <w:bCs/>
          <w:b/>
        </w:rPr>
        <w:t xml:space="preserve">Q41:</w:t>
      </w:r>
      <w:r>
        <w:t xml:space="preserve"> </w:t>
      </w:r>
      <w:r>
        <w:t xml:space="preserve">Can I get pricing for a client who wants a specific Italian tile?</w:t>
      </w:r>
      <w:r>
        <w:t xml:space="preserve"> </w:t>
      </w:r>
      <w:r>
        <w:rPr>
          <w:bCs/>
          <w:b/>
        </w:rPr>
        <w:t xml:space="preserve">A:</w:t>
      </w:r>
      <w:r>
        <w:t xml:space="preserve"> </w:t>
      </w:r>
      <w:r>
        <w:t xml:space="preserve">Yes, we import from Italy, Spain, France, Turkey, Brazil, India, and China. If we don’t stock the specific tile, we can source it or recommend the closest equivalent from our range.</w:t>
      </w:r>
    </w:p>
    <w:p>
      <w:pPr>
        <w:pStyle w:val="BodyText"/>
      </w:pPr>
      <w:r>
        <w:rPr>
          <w:bCs/>
          <w:b/>
        </w:rPr>
        <w:t xml:space="preserve">Q42:</w:t>
      </w:r>
      <w:r>
        <w:t xml:space="preserve"> </w:t>
      </w:r>
      <w:r>
        <w:t xml:space="preserve">Is there a difference between trade counter pricing and phone/email pricing?</w:t>
      </w:r>
      <w:r>
        <w:t xml:space="preserve"> </w:t>
      </w:r>
      <w:r>
        <w:rPr>
          <w:bCs/>
          <w:b/>
        </w:rPr>
        <w:t xml:space="preserve">A:</w:t>
      </w:r>
      <w:r>
        <w:t xml:space="preserve"> </w:t>
      </w:r>
      <w:r>
        <w:t xml:space="preserve">No, pricing is consistent across all channels. However, the trade counter may offer clearance items or on-the-day specials that aren’t advertised elsewhere.</w:t>
      </w:r>
    </w:p>
    <w:p>
      <w:pPr>
        <w:pStyle w:val="BodyText"/>
      </w:pPr>
      <w:r>
        <w:rPr>
          <w:bCs/>
          <w:b/>
        </w:rPr>
        <w:t xml:space="preserve">Q43:</w:t>
      </w:r>
      <w:r>
        <w:t xml:space="preserve"> </w:t>
      </w:r>
      <w:r>
        <w:t xml:space="preserve">Can I get a discount on my first order?</w:t>
      </w:r>
      <w:r>
        <w:t xml:space="preserve"> </w:t>
      </w:r>
      <w:r>
        <w:rPr>
          <w:bCs/>
          <w:b/>
        </w:rPr>
        <w:t xml:space="preserve">A:</w:t>
      </w:r>
      <w:r>
        <w:t xml:space="preserve"> </w:t>
      </w:r>
      <w:r>
        <w:t xml:space="preserve">New trade account holders sometimes qualify for a first-order promotional discount. Ask your account manager about current new-customer incentives.</w:t>
      </w:r>
    </w:p>
    <w:p>
      <w:pPr>
        <w:pStyle w:val="BodyText"/>
      </w:pPr>
      <w:r>
        <w:rPr>
          <w:bCs/>
          <w:b/>
        </w:rPr>
        <w:t xml:space="preserve">Q44:</w:t>
      </w:r>
      <w:r>
        <w:t xml:space="preserve"> </w:t>
      </w:r>
      <w:r>
        <w:t xml:space="preserve">How do quantity breaks work on adhesives and grouts?</w:t>
      </w:r>
      <w:r>
        <w:t xml:space="preserve"> </w:t>
      </w:r>
      <w:r>
        <w:rPr>
          <w:bCs/>
          <w:b/>
        </w:rPr>
        <w:t xml:space="preserve">A:</w:t>
      </w:r>
      <w:r>
        <w:t xml:space="preserve"> </w:t>
      </w:r>
      <w:r>
        <w:t xml:space="preserve">Adhesive and grout pricing typically has breaks at 20 bags, 50 bags, and 100+ bags. Your trade price already includes the base discount, and volume tiers apply on top for large projects.</w:t>
      </w:r>
    </w:p>
    <w:p>
      <w:pPr>
        <w:pStyle w:val="BodyText"/>
      </w:pPr>
      <w:r>
        <w:rPr>
          <w:bCs/>
          <w:b/>
        </w:rPr>
        <w:t xml:space="preserve">Q45:</w:t>
      </w:r>
      <w:r>
        <w:t xml:space="preserve"> </w:t>
      </w:r>
      <w:r>
        <w:t xml:space="preserve">Do you offer trade pricing to labour-only contractors?</w:t>
      </w:r>
      <w:r>
        <w:t xml:space="preserve"> </w:t>
      </w:r>
      <w:r>
        <w:rPr>
          <w:bCs/>
          <w:b/>
        </w:rPr>
        <w:t xml:space="preserve">A:</w:t>
      </w:r>
      <w:r>
        <w:t xml:space="preserve"> </w:t>
      </w:r>
      <w:r>
        <w:t xml:space="preserve">Labour-only contractors who don’t purchase materials can still open a cash trade account for sundries (spacers, trims, tools) at trade pricing. For material procurement, we work with your client’s account or direct payment.</w:t>
      </w:r>
    </w:p>
    <w:p>
      <w:pPr>
        <w:pStyle w:val="BodyText"/>
      </w:pPr>
      <w:r>
        <w:rPr>
          <w:bCs/>
          <w:b/>
        </w:rPr>
        <w:t xml:space="preserve">Q46:</w:t>
      </w:r>
      <w:r>
        <w:t xml:space="preserve"> </w:t>
      </w:r>
      <w:r>
        <w:t xml:space="preserve">Can I get an all-in price per square metre for tiling a bathroom?</w:t>
      </w:r>
      <w:r>
        <w:t xml:space="preserve"> </w:t>
      </w:r>
      <w:r>
        <w:rPr>
          <w:bCs/>
          <w:b/>
        </w:rPr>
        <w:t xml:space="preserve">A:</w:t>
      </w:r>
      <w:r>
        <w:t xml:space="preserve"> </w:t>
      </w:r>
      <w:r>
        <w:t xml:space="preserve">Your account manager can provide an all-in material price per m² including tiles, adhesive, grout, and waterproofing. Labour is excluded as you provide your own installation service.</w:t>
      </w:r>
    </w:p>
    <w:p>
      <w:pPr>
        <w:pStyle w:val="BodyText"/>
      </w:pPr>
      <w:r>
        <w:rPr>
          <w:bCs/>
          <w:b/>
        </w:rPr>
        <w:t xml:space="preserve">Q47:</w:t>
      </w:r>
      <w:r>
        <w:t xml:space="preserve"> </w:t>
      </w:r>
      <w:r>
        <w:t xml:space="preserve">How does Spec Lab pricing compare to trade counter pricing?</w:t>
      </w:r>
      <w:r>
        <w:t xml:space="preserve"> </w:t>
      </w:r>
      <w:r>
        <w:rPr>
          <w:bCs/>
          <w:b/>
        </w:rPr>
        <w:t xml:space="preserve">A:</w:t>
      </w:r>
      <w:r>
        <w:t xml:space="preserve"> </w:t>
      </w:r>
      <w:r>
        <w:t xml:space="preserve">Spec Lab carries premium and designer ranges with higher base prices, but trade discounts still apply. For mid-market residential work, the trade counter typically offers better value.</w:t>
      </w:r>
    </w:p>
    <w:p>
      <w:pPr>
        <w:pStyle w:val="BodyText"/>
      </w:pPr>
      <w:r>
        <w:rPr>
          <w:bCs/>
          <w:b/>
        </w:rPr>
        <w:t xml:space="preserve">Q48:</w:t>
      </w:r>
      <w:r>
        <w:t xml:space="preserve"> </w:t>
      </w:r>
      <w:r>
        <w:t xml:space="preserve">Can I get a fuel levy or transport cost breakdown?</w:t>
      </w:r>
      <w:r>
        <w:t xml:space="preserve"> </w:t>
      </w:r>
      <w:r>
        <w:rPr>
          <w:bCs/>
          <w:b/>
        </w:rPr>
        <w:t xml:space="preserve">A:</w:t>
      </w:r>
      <w:r>
        <w:t xml:space="preserve"> </w:t>
      </w:r>
      <w:r>
        <w:t xml:space="preserve">Delivery charges are quoted as a single rate based on distance and load size. If you need a detailed breakdown for a tender, your account manager can provide one.</w:t>
      </w:r>
    </w:p>
    <w:p>
      <w:pPr>
        <w:pStyle w:val="BodyText"/>
      </w:pPr>
      <w:r>
        <w:rPr>
          <w:bCs/>
          <w:b/>
        </w:rPr>
        <w:t xml:space="preserve">Q49:</w:t>
      </w:r>
      <w:r>
        <w:t xml:space="preserve"> </w:t>
      </w:r>
      <w:r>
        <w:t xml:space="preserve">Are your trade prices published anywhere?</w:t>
      </w:r>
      <w:r>
        <w:t xml:space="preserve"> </w:t>
      </w:r>
      <w:r>
        <w:rPr>
          <w:bCs/>
          <w:b/>
        </w:rPr>
        <w:t xml:space="preserve">A:</w:t>
      </w:r>
      <w:r>
        <w:t xml:space="preserve"> </w:t>
      </w:r>
      <w:r>
        <w:t xml:space="preserve">Trade prices are confidential to account holders and not published publicly. Your price list is provided on account opening and updated regularly.</w:t>
      </w:r>
    </w:p>
    <w:p>
      <w:pPr>
        <w:pStyle w:val="BodyText"/>
      </w:pPr>
      <w:r>
        <w:rPr>
          <w:bCs/>
          <w:b/>
        </w:rPr>
        <w:t xml:space="preserve">Q50:</w:t>
      </w:r>
      <w:r>
        <w:t xml:space="preserve"> </w:t>
      </w:r>
      <w:r>
        <w:t xml:space="preserve">Can I negotiate pricing for a very large project?</w:t>
      </w:r>
      <w:r>
        <w:t xml:space="preserve"> </w:t>
      </w:r>
      <w:r>
        <w:rPr>
          <w:bCs/>
          <w:b/>
        </w:rPr>
        <w:t xml:space="preserve">A:</w:t>
      </w:r>
      <w:r>
        <w:t xml:space="preserve"> </w:t>
      </w:r>
      <w:r>
        <w:t xml:space="preserve">For projects exceeding R500,000 in materials, pricing is negotiable at management level. Contact your account manager to escalate to the branch manager for project-specific pricing.</w:t>
      </w:r>
    </w:p>
    <w:p>
      <w:pPr>
        <w:pStyle w:val="BodyText"/>
      </w:pPr>
      <w:r>
        <w:rPr>
          <w:bCs/>
          <w:b/>
        </w:rPr>
        <w:t xml:space="preserve">Q51:</w:t>
      </w:r>
      <w:r>
        <w:t xml:space="preserve"> </w:t>
      </w:r>
      <w:r>
        <w:t xml:space="preserve">Do you offer price protection on forward orders?</w:t>
      </w:r>
      <w:r>
        <w:t xml:space="preserve"> </w:t>
      </w:r>
      <w:r>
        <w:rPr>
          <w:bCs/>
          <w:b/>
        </w:rPr>
        <w:t xml:space="preserve">A:</w:t>
      </w:r>
      <w:r>
        <w:t xml:space="preserve"> </w:t>
      </w:r>
      <w:r>
        <w:t xml:space="preserve">Yes, if you place a forward order and pay a deposit, the quoted price is protected even if exchange rate changes lead to price increases before delivery.</w:t>
      </w:r>
    </w:p>
    <w:p>
      <w:pPr>
        <w:pStyle w:val="BodyText"/>
      </w:pPr>
      <w:r>
        <w:rPr>
          <w:bCs/>
          <w:b/>
        </w:rPr>
        <w:t xml:space="preserve">Q52:</w:t>
      </w:r>
      <w:r>
        <w:t xml:space="preserve"> </w:t>
      </w:r>
      <w:r>
        <w:t xml:space="preserve">How do I know if a product is on promotion?</w:t>
      </w:r>
      <w:r>
        <w:t xml:space="preserve"> </w:t>
      </w:r>
      <w:r>
        <w:rPr>
          <w:bCs/>
          <w:b/>
        </w:rPr>
        <w:t xml:space="preserve">A:</w:t>
      </w:r>
      <w:r>
        <w:t xml:space="preserve"> </w:t>
      </w:r>
      <w:r>
        <w:t xml:space="preserve">Trade promotions are announced via WhatsApp broadcast and in-branch signage. Your account manager also flags relevant promotions based on your purchase history.</w:t>
      </w:r>
    </w:p>
    <w:p>
      <w:pPr>
        <w:pStyle w:val="BodyText"/>
      </w:pPr>
      <w:r>
        <w:rPr>
          <w:bCs/>
          <w:b/>
        </w:rPr>
        <w:t xml:space="preserve">Q53:</w:t>
      </w:r>
      <w:r>
        <w:t xml:space="preserve"> </w:t>
      </w:r>
      <w:r>
        <w:t xml:space="preserve">Can I get pricing for underfloor heating systems?</w:t>
      </w:r>
      <w:r>
        <w:t xml:space="preserve"> </w:t>
      </w:r>
      <w:r>
        <w:rPr>
          <w:bCs/>
          <w:b/>
        </w:rPr>
        <w:t xml:space="preserve">A:</w:t>
      </w:r>
      <w:r>
        <w:t xml:space="preserve"> </w:t>
      </w:r>
      <w:r>
        <w:t xml:space="preserve">Yes, we supply and price underfloor heating systems at trade rates. Systems start from approximately R450-650/m² depending on the system type and coverage area.</w:t>
      </w:r>
    </w:p>
    <w:p>
      <w:pPr>
        <w:pStyle w:val="BodyText"/>
      </w:pPr>
      <w:r>
        <w:rPr>
          <w:bCs/>
          <w:b/>
        </w:rPr>
        <w:t xml:space="preserve">Q54:</w:t>
      </w:r>
      <w:r>
        <w:t xml:space="preserve"> </w:t>
      </w:r>
      <w:r>
        <w:t xml:space="preserve">Do you offer different pricing tiers for different contractor sizes?</w:t>
      </w:r>
      <w:r>
        <w:t xml:space="preserve"> </w:t>
      </w:r>
      <w:r>
        <w:rPr>
          <w:bCs/>
          <w:b/>
        </w:rPr>
        <w:t xml:space="preserve">A:</w:t>
      </w:r>
      <w:r>
        <w:t xml:space="preserve"> </w:t>
      </w:r>
      <w:r>
        <w:t xml:space="preserve">All trade account holders receive the same base trade discount. Volume tiers and project pricing are based on purchase volume rather than business size, so smaller contractors buying in volume get the same rates as larger ones.</w:t>
      </w:r>
    </w:p>
    <w:p>
      <w:pPr>
        <w:pStyle w:val="BodyText"/>
      </w:pPr>
      <w:r>
        <w:rPr>
          <w:bCs/>
          <w:b/>
        </w:rPr>
        <w:t xml:space="preserve">Q55:</w:t>
      </w:r>
      <w:r>
        <w:t xml:space="preserve"> </w:t>
      </w:r>
      <w:r>
        <w:t xml:space="preserve">What is the typical price range for 600x600mm porcelain tiles at trade?</w:t>
      </w:r>
      <w:r>
        <w:t xml:space="preserve"> </w:t>
      </w:r>
      <w:r>
        <w:rPr>
          <w:bCs/>
          <w:b/>
        </w:rPr>
        <w:t xml:space="preserve">A:</w:t>
      </w:r>
      <w:r>
        <w:t xml:space="preserve"> </w:t>
      </w:r>
      <w:r>
        <w:t xml:space="preserve">600x600mm porcelain floor tiles at trade typically range from R120-280/m² for standard ranges, and R280-450/m² for premium imported ranges.</w:t>
      </w:r>
    </w:p>
    <w:p>
      <w:pPr>
        <w:pStyle w:val="BodyText"/>
      </w:pPr>
      <w:r>
        <w:rPr>
          <w:bCs/>
          <w:b/>
        </w:rPr>
        <w:t xml:space="preserve">Q56:</w:t>
      </w:r>
      <w:r>
        <w:t xml:space="preserve"> </w:t>
      </w:r>
      <w:r>
        <w:t xml:space="preserve">How much should I budget for adhesive per square metre?</w:t>
      </w:r>
      <w:r>
        <w:t xml:space="preserve"> </w:t>
      </w:r>
      <w:r>
        <w:rPr>
          <w:bCs/>
          <w:b/>
        </w:rPr>
        <w:t xml:space="preserve">A:</w:t>
      </w:r>
      <w:r>
        <w:t xml:space="preserve"> </w:t>
      </w:r>
      <w:r>
        <w:t xml:space="preserve">At trade pricing, quality tile adhesive costs approximately R25-45/m² depending on tile size and adhesive type. Large-format tiles require premium adhesive at the higher end.</w:t>
      </w:r>
    </w:p>
    <w:p>
      <w:pPr>
        <w:pStyle w:val="BodyText"/>
      </w:pPr>
      <w:r>
        <w:rPr>
          <w:bCs/>
          <w:b/>
        </w:rPr>
        <w:t xml:space="preserve">Q57:</w:t>
      </w:r>
      <w:r>
        <w:t xml:space="preserve"> </w:t>
      </w:r>
      <w:r>
        <w:t xml:space="preserve">Do you offer trade pricing on tools and tiling equipment?</w:t>
      </w:r>
      <w:r>
        <w:t xml:space="preserve"> </w:t>
      </w:r>
      <w:r>
        <w:rPr>
          <w:bCs/>
          <w:b/>
        </w:rPr>
        <w:t xml:space="preserve">A:</w:t>
      </w:r>
      <w:r>
        <w:t xml:space="preserve"> </w:t>
      </w:r>
      <w:r>
        <w:t xml:space="preserve">Yes, tile cutters, trowels, spacers, leveling systems, and other tools are available at trade pricing. Full tool lists are available at the trade counter.</w:t>
      </w:r>
    </w:p>
    <w:p>
      <w:pPr>
        <w:pStyle w:val="BodyText"/>
      </w:pPr>
      <w:r>
        <w:rPr>
          <w:bCs/>
          <w:b/>
        </w:rPr>
        <w:t xml:space="preserve">Q58:</w:t>
      </w:r>
      <w:r>
        <w:t xml:space="preserve"> </w:t>
      </w:r>
      <w:r>
        <w:t xml:space="preserve">Can I get a cost-per-square-metre breakdown for different tile sizes?</w:t>
      </w:r>
      <w:r>
        <w:t xml:space="preserve"> </w:t>
      </w:r>
      <w:r>
        <w:rPr>
          <w:bCs/>
          <w:b/>
        </w:rPr>
        <w:t xml:space="preserve">A:</w:t>
      </w:r>
      <w:r>
        <w:t xml:space="preserve"> </w:t>
      </w:r>
      <w:r>
        <w:t xml:space="preserve">Your account manager can provide a comparative cost breakdown showing material cost per m² for different tile sizes (e.g., 600x600 vs 800x800 vs 1200x600) including adhesive and grout.</w:t>
      </w:r>
    </w:p>
    <w:p>
      <w:pPr>
        <w:pStyle w:val="BodyText"/>
      </w:pPr>
      <w:r>
        <w:rPr>
          <w:bCs/>
          <w:b/>
        </w:rPr>
        <w:t xml:space="preserve">Q59:</w:t>
      </w:r>
      <w:r>
        <w:t xml:space="preserve"> </w:t>
      </w:r>
      <w:r>
        <w:t xml:space="preserve">How do I factor Tiletoria pricing into my client quotes?</w:t>
      </w:r>
      <w:r>
        <w:t xml:space="preserve"> </w:t>
      </w:r>
      <w:r>
        <w:rPr>
          <w:bCs/>
          <w:b/>
        </w:rPr>
        <w:t xml:space="preserve">A:</w:t>
      </w:r>
      <w:r>
        <w:t xml:space="preserve"> </w:t>
      </w:r>
      <w:r>
        <w:t xml:space="preserve">Use your trade price as the base cost, add your markup (typically 15-25%), add delivery if applicable, and present the total to your client. Your account manager can help you structure professional client quotes.</w:t>
      </w:r>
    </w:p>
    <w:p>
      <w:pPr>
        <w:pStyle w:val="BodyText"/>
      </w:pPr>
      <w:r>
        <w:rPr>
          <w:bCs/>
          <w:b/>
        </w:rPr>
        <w:t xml:space="preserve">Q60:</w:t>
      </w:r>
      <w:r>
        <w:t xml:space="preserve"> </w:t>
      </w:r>
      <w:r>
        <w:t xml:space="preserve">Who do I speak to if I think I’ve been overcharged?</w:t>
      </w:r>
      <w:r>
        <w:t xml:space="preserve"> </w:t>
      </w:r>
      <w:r>
        <w:rPr>
          <w:bCs/>
          <w:b/>
        </w:rPr>
        <w:t xml:space="preserve">A:</w:t>
      </w:r>
      <w:r>
        <w:t xml:space="preserve"> </w:t>
      </w:r>
      <w:r>
        <w:t xml:space="preserve">Return to the trade counter with your receipt or invoice, or contact your account manager immediately. We’ll review the transaction and process a refund or credit note if an error occurred.</w:t>
      </w:r>
    </w:p>
    <w:p>
      <w:r>
        <w:pict>
          <v:rect style="width:0;height:1.5pt" o:hralign="center" o:hrstd="t" o:hr="t"/>
        </w:pict>
      </w:r>
    </w:p>
    <w:bookmarkEnd w:id="70"/>
    <w:bookmarkStart w:id="71" w:name="Xc8141cbb139aad3b45abfb7182627eef40dbb03"/>
    <w:p>
      <w:pPr>
        <w:pStyle w:val="Heading2"/>
      </w:pPr>
      <w:r>
        <w:t xml:space="preserve">Category 3: Stock Availability &amp; Checking (60 Q&amp;As)</w:t>
      </w:r>
    </w:p>
    <w:p>
      <w:pPr>
        <w:pStyle w:val="FirstParagraph"/>
      </w:pPr>
      <w:r>
        <w:rPr>
          <w:bCs/>
          <w:b/>
        </w:rPr>
        <w:t xml:space="preserve">Q1:</w:t>
      </w:r>
      <w:r>
        <w:t xml:space="preserve"> </w:t>
      </w:r>
      <w:r>
        <w:t xml:space="preserve">How do I check if a product is in stock before I drive to the branch?</w:t>
      </w:r>
      <w:r>
        <w:t xml:space="preserve"> </w:t>
      </w:r>
      <w:r>
        <w:rPr>
          <w:bCs/>
          <w:b/>
        </w:rPr>
        <w:t xml:space="preserve">A:</w:t>
      </w:r>
      <w:r>
        <w:t xml:space="preserve"> </w:t>
      </w:r>
      <w:r>
        <w:t xml:space="preserve">The fastest way is to WhatsApp your branch with the product code or description. Responses are typically within minutes during trade counter hours. You can also call the trade counter directly.</w:t>
      </w:r>
    </w:p>
    <w:p>
      <w:pPr>
        <w:pStyle w:val="BodyText"/>
      </w:pPr>
      <w:r>
        <w:rPr>
          <w:bCs/>
          <w:b/>
        </w:rPr>
        <w:t xml:space="preserve">Q2:</w:t>
      </w:r>
      <w:r>
        <w:t xml:space="preserve"> </w:t>
      </w:r>
      <w:r>
        <w:t xml:space="preserve">What’s the WhatsApp number for stock checks?</w:t>
      </w:r>
      <w:r>
        <w:t xml:space="preserve"> </w:t>
      </w:r>
      <w:r>
        <w:rPr>
          <w:bCs/>
          <w:b/>
        </w:rPr>
        <w:t xml:space="preserve">A:</w:t>
      </w:r>
      <w:r>
        <w:t xml:space="preserve"> </w:t>
      </w:r>
      <w:r>
        <w:t xml:space="preserve">Each branch has its own WhatsApp number for stock checks. Your account manager will share the number when your account is opened. Save it in your phone for quick access.</w:t>
      </w:r>
    </w:p>
    <w:p>
      <w:pPr>
        <w:pStyle w:val="BodyText"/>
      </w:pPr>
      <w:r>
        <w:rPr>
          <w:bCs/>
          <w:b/>
        </w:rPr>
        <w:t xml:space="preserve">Q3:</w:t>
      </w:r>
      <w:r>
        <w:t xml:space="preserve"> </w:t>
      </w:r>
      <w:r>
        <w:t xml:space="preserve">How accurate is the WhatsApp stock check?</w:t>
      </w:r>
      <w:r>
        <w:t xml:space="preserve"> </w:t>
      </w:r>
      <w:r>
        <w:rPr>
          <w:bCs/>
          <w:b/>
        </w:rPr>
        <w:t xml:space="preserve">A:</w:t>
      </w:r>
      <w:r>
        <w:t xml:space="preserve"> </w:t>
      </w:r>
      <w:r>
        <w:t xml:space="preserve">WhatsApp stock checks reflect the live system and are accurate at the time of checking. However, stock moves quickly during trade hours, so we recommend confirming availability before leaving the site and reserving if needed.</w:t>
      </w:r>
    </w:p>
    <w:p>
      <w:pPr>
        <w:pStyle w:val="BodyText"/>
      </w:pPr>
      <w:r>
        <w:rPr>
          <w:bCs/>
          <w:b/>
        </w:rPr>
        <w:t xml:space="preserve">Q4:</w:t>
      </w:r>
      <w:r>
        <w:t xml:space="preserve"> </w:t>
      </w:r>
      <w:r>
        <w:t xml:space="preserve">Can I reserve stock while I arrange a bakkie or transport?</w:t>
      </w:r>
      <w:r>
        <w:t xml:space="preserve"> </w:t>
      </w:r>
      <w:r>
        <w:rPr>
          <w:bCs/>
          <w:b/>
        </w:rPr>
        <w:t xml:space="preserve">A:</w:t>
      </w:r>
      <w:r>
        <w:t xml:space="preserve"> </w:t>
      </w:r>
      <w:r>
        <w:t xml:space="preserve">Yes, trade account holders can reserve stock for up to 24 hours (48 hours by arrangement) with no deposit. After that, the reservation is released unless extended.</w:t>
      </w:r>
    </w:p>
    <w:p>
      <w:pPr>
        <w:pStyle w:val="BodyText"/>
      </w:pPr>
      <w:r>
        <w:rPr>
          <w:bCs/>
          <w:b/>
        </w:rPr>
        <w:t xml:space="preserve">Q5:</w:t>
      </w:r>
      <w:r>
        <w:t xml:space="preserve"> </w:t>
      </w:r>
      <w:r>
        <w:t xml:space="preserve">What happens if I reserve stock and don’t collect it?</w:t>
      </w:r>
      <w:r>
        <w:t xml:space="preserve"> </w:t>
      </w:r>
      <w:r>
        <w:rPr>
          <w:bCs/>
          <w:b/>
        </w:rPr>
        <w:t xml:space="preserve">A:</w:t>
      </w:r>
      <w:r>
        <w:t xml:space="preserve"> </w:t>
      </w:r>
      <w:r>
        <w:t xml:space="preserve">Unclaimed reservations are automatically released after 24 hours (48 hours by arrangement). Frequent no-shows may affect your reservation privileges. If you’re running late, a quick WhatsApp call extends the hold.</w:t>
      </w:r>
    </w:p>
    <w:p>
      <w:pPr>
        <w:pStyle w:val="BodyText"/>
      </w:pPr>
      <w:r>
        <w:rPr>
          <w:bCs/>
          <w:b/>
        </w:rPr>
        <w:t xml:space="preserve">Q6:</w:t>
      </w:r>
      <w:r>
        <w:t xml:space="preserve"> </w:t>
      </w:r>
      <w:r>
        <w:t xml:space="preserve">Do you guarantee stock availability for my confirmed projects?</w:t>
      </w:r>
      <w:r>
        <w:t xml:space="preserve"> </w:t>
      </w:r>
      <w:r>
        <w:rPr>
          <w:bCs/>
          <w:b/>
        </w:rPr>
        <w:t xml:space="preserve">A:</w:t>
      </w:r>
      <w:r>
        <w:t xml:space="preserve"> </w:t>
      </w:r>
      <w:r>
        <w:t xml:space="preserve">For confirmed projects with a purchase order or deposit, we guarantee stock availability for the agreed delivery schedule. Walk-in purchases are subject to available stock.</w:t>
      </w:r>
    </w:p>
    <w:p>
      <w:pPr>
        <w:pStyle w:val="BodyText"/>
      </w:pPr>
      <w:r>
        <w:rPr>
          <w:bCs/>
          <w:b/>
        </w:rPr>
        <w:t xml:space="preserve">Q7:</w:t>
      </w:r>
      <w:r>
        <w:t xml:space="preserve"> </w:t>
      </w:r>
      <w:r>
        <w:t xml:space="preserve">What are the</w:t>
      </w:r>
      <w:r>
        <w:t xml:space="preserve"> </w:t>
      </w:r>
      <w:r>
        <w:t xml:space="preserve">“</w:t>
      </w:r>
      <w:r>
        <w:t xml:space="preserve">top 50 contractor SKUs</w:t>
      </w:r>
      <w:r>
        <w:t xml:space="preserve">”</w:t>
      </w:r>
      <w:r>
        <w:t xml:space="preserve"> </w:t>
      </w:r>
      <w:r>
        <w:t xml:space="preserve">and why do they matter?</w:t>
      </w:r>
      <w:r>
        <w:t xml:space="preserve"> </w:t>
      </w:r>
      <w:r>
        <w:rPr>
          <w:bCs/>
          <w:b/>
        </w:rPr>
        <w:t xml:space="preserve">A:</w:t>
      </w:r>
      <w:r>
        <w:t xml:space="preserve"> </w:t>
      </w:r>
      <w:r>
        <w:t xml:space="preserve">These are the 50 fastest-moving tile SKUs purchased by contractors — typically neutral colours in 600x600 and 800x800 porcelain, white wall tiles, and standard grey floor tiles. We guarantee these are always in stock.</w:t>
      </w:r>
    </w:p>
    <w:p>
      <w:pPr>
        <w:pStyle w:val="BodyText"/>
      </w:pPr>
      <w:r>
        <w:rPr>
          <w:bCs/>
          <w:b/>
        </w:rPr>
        <w:t xml:space="preserve">Q8:</w:t>
      </w:r>
      <w:r>
        <w:t xml:space="preserve"> </w:t>
      </w:r>
      <w:r>
        <w:t xml:space="preserve">How do I find out which products are in the top 50?</w:t>
      </w:r>
      <w:r>
        <w:t xml:space="preserve"> </w:t>
      </w:r>
      <w:r>
        <w:rPr>
          <w:bCs/>
          <w:b/>
        </w:rPr>
        <w:t xml:space="preserve">A:</w:t>
      </w:r>
      <w:r>
        <w:t xml:space="preserve"> </w:t>
      </w:r>
      <w:r>
        <w:t xml:space="preserve">Ask for the</w:t>
      </w:r>
      <w:r>
        <w:t xml:space="preserve"> </w:t>
      </w:r>
      <w:r>
        <w:t xml:space="preserve">“</w:t>
      </w:r>
      <w:r>
        <w:t xml:space="preserve">Contractor Fast-Mover List</w:t>
      </w:r>
      <w:r>
        <w:t xml:space="preserve">”</w:t>
      </w:r>
      <w:r>
        <w:t xml:space="preserve"> </w:t>
      </w:r>
      <w:r>
        <w:t xml:space="preserve">at the trade counter or via WhatsApp. This list is updated quarterly and shows the most reliable stock items for quoting with confidence.</w:t>
      </w:r>
    </w:p>
    <w:p>
      <w:pPr>
        <w:pStyle w:val="BodyText"/>
      </w:pPr>
      <w:r>
        <w:rPr>
          <w:bCs/>
          <w:b/>
        </w:rPr>
        <w:t xml:space="preserve">Q9:</w:t>
      </w:r>
      <w:r>
        <w:t xml:space="preserve"> </w:t>
      </w:r>
      <w:r>
        <w:t xml:space="preserve">What happens if my chosen tile is out of stock?</w:t>
      </w:r>
      <w:r>
        <w:t xml:space="preserve"> </w:t>
      </w:r>
      <w:r>
        <w:rPr>
          <w:bCs/>
          <w:b/>
        </w:rPr>
        <w:t xml:space="preserve">A:</w:t>
      </w:r>
      <w:r>
        <w:t xml:space="preserve"> </w:t>
      </w:r>
      <w:r>
        <w:t xml:space="preserve">Your trade counter consultant will check alternative branches for availability, suggest the nearest equivalent from stock, or provide the lead time for replenishment (typically 8-12 weeks for imports).</w:t>
      </w:r>
    </w:p>
    <w:p>
      <w:pPr>
        <w:pStyle w:val="BodyText"/>
      </w:pPr>
      <w:r>
        <w:rPr>
          <w:bCs/>
          <w:b/>
        </w:rPr>
        <w:t xml:space="preserve">Q10:</w:t>
      </w:r>
      <w:r>
        <w:t xml:space="preserve"> </w:t>
      </w:r>
      <w:r>
        <w:t xml:space="preserve">How do I ensure batch consistency for my project?</w:t>
      </w:r>
      <w:r>
        <w:t xml:space="preserve"> </w:t>
      </w:r>
      <w:r>
        <w:rPr>
          <w:bCs/>
          <w:b/>
        </w:rPr>
        <w:t xml:space="preserve">A:</w:t>
      </w:r>
      <w:r>
        <w:t xml:space="preserve"> </w:t>
      </w:r>
      <w:r>
        <w:t xml:space="preserve">Always specify the batch number when ordering, and order your full quantity in one go. If the project requires multiple deliveries, we allocate stock from the same batch and reserve it against your order.</w:t>
      </w:r>
    </w:p>
    <w:p>
      <w:pPr>
        <w:pStyle w:val="BodyText"/>
      </w:pPr>
      <w:r>
        <w:rPr>
          <w:bCs/>
          <w:b/>
        </w:rPr>
        <w:t xml:space="preserve">Q11:</w:t>
      </w:r>
      <w:r>
        <w:t xml:space="preserve"> </w:t>
      </w:r>
      <w:r>
        <w:t xml:space="preserve">What is</w:t>
      </w:r>
      <w:r>
        <w:t xml:space="preserve"> </w:t>
      </w:r>
      <w:r>
        <w:t xml:space="preserve">“</w:t>
      </w:r>
      <w:r>
        <w:t xml:space="preserve">shade variation</w:t>
      </w:r>
      <w:r>
        <w:t xml:space="preserve">”</w:t>
      </w:r>
      <w:r>
        <w:t xml:space="preserve"> </w:t>
      </w:r>
      <w:r>
        <w:t xml:space="preserve">and how do I manage it?</w:t>
      </w:r>
      <w:r>
        <w:t xml:space="preserve"> </w:t>
      </w:r>
      <w:r>
        <w:rPr>
          <w:bCs/>
          <w:b/>
        </w:rPr>
        <w:t xml:space="preserve">A:</w:t>
      </w:r>
      <w:r>
        <w:t xml:space="preserve"> </w:t>
      </w:r>
      <w:r>
        <w:t xml:space="preserve">Shade variation refers to natural colour differences between tile batches. All tiles have a shade rating (V1-V4) on the box. Always check the shade number on the box, mix tiles from multiple boxes during installation, and order 10% extra from the same batch.</w:t>
      </w:r>
    </w:p>
    <w:p>
      <w:pPr>
        <w:pStyle w:val="BodyText"/>
      </w:pPr>
      <w:r>
        <w:rPr>
          <w:bCs/>
          <w:b/>
        </w:rPr>
        <w:t xml:space="preserve">Q12:</w:t>
      </w:r>
      <w:r>
        <w:t xml:space="preserve"> </w:t>
      </w:r>
      <w:r>
        <w:t xml:space="preserve">Can you check stock at other branches and transfer it?</w:t>
      </w:r>
      <w:r>
        <w:t xml:space="preserve"> </w:t>
      </w:r>
      <w:r>
        <w:rPr>
          <w:bCs/>
          <w:b/>
        </w:rPr>
        <w:t xml:space="preserve">A:</w:t>
      </w:r>
      <w:r>
        <w:t xml:space="preserve"> </w:t>
      </w:r>
      <w:r>
        <w:t xml:space="preserve">Yes, inter-branch transfers can be arranged. Transfer time is typically 3-5 business days between major branches. A transfer fee may apply. Your account manager can coordinate this.</w:t>
      </w:r>
    </w:p>
    <w:p>
      <w:pPr>
        <w:pStyle w:val="BodyText"/>
      </w:pPr>
      <w:r>
        <w:rPr>
          <w:bCs/>
          <w:b/>
        </w:rPr>
        <w:t xml:space="preserve">Q13:</w:t>
      </w:r>
      <w:r>
        <w:t xml:space="preserve"> </w:t>
      </w:r>
      <w:r>
        <w:t xml:space="preserve">How much stock do you hold in total?</w:t>
      </w:r>
      <w:r>
        <w:t xml:space="preserve"> </w:t>
      </w:r>
      <w:r>
        <w:rPr>
          <w:bCs/>
          <w:b/>
        </w:rPr>
        <w:t xml:space="preserve">A:</w:t>
      </w:r>
      <w:r>
        <w:t xml:space="preserve"> </w:t>
      </w:r>
      <w:r>
        <w:t xml:space="preserve">We maintain over over 23,000m² of warehousing across 3 locations — Cape Town (10,000m²), Durban (8,000m²), Johannesburg (5,000m²), and Paarden Eiland (2,000m²). Over 200 containers of imported products arrive monthly.</w:t>
      </w:r>
    </w:p>
    <w:p>
      <w:pPr>
        <w:pStyle w:val="BodyText"/>
      </w:pPr>
      <w:r>
        <w:rPr>
          <w:bCs/>
          <w:b/>
        </w:rPr>
        <w:t xml:space="preserve">Q14:</w:t>
      </w:r>
      <w:r>
        <w:t xml:space="preserve"> </w:t>
      </w:r>
      <w:r>
        <w:t xml:space="preserve">Can I place a forward order for stock that’s not yet arrived?</w:t>
      </w:r>
      <w:r>
        <w:t xml:space="preserve"> </w:t>
      </w:r>
      <w:r>
        <w:rPr>
          <w:bCs/>
          <w:b/>
        </w:rPr>
        <w:t xml:space="preserve">A:</w:t>
      </w:r>
      <w:r>
        <w:t xml:space="preserve"> </w:t>
      </w:r>
      <w:r>
        <w:t xml:space="preserve">Yes, for incoming container stock we accept forward orders at current pricing with a deposit (typically 30-50%). Your stock is allocated on arrival and you’re notified for collection or delivery.</w:t>
      </w:r>
    </w:p>
    <w:p>
      <w:pPr>
        <w:pStyle w:val="BodyText"/>
      </w:pPr>
      <w:r>
        <w:rPr>
          <w:bCs/>
          <w:b/>
        </w:rPr>
        <w:t xml:space="preserve">Q15:</w:t>
      </w:r>
      <w:r>
        <w:t xml:space="preserve"> </w:t>
      </w:r>
      <w:r>
        <w:t xml:space="preserve">How do I know when out-of-stock items are back in stock?</w:t>
      </w:r>
      <w:r>
        <w:t xml:space="preserve"> </w:t>
      </w:r>
      <w:r>
        <w:rPr>
          <w:bCs/>
          <w:b/>
        </w:rPr>
        <w:t xml:space="preserve">A:</w:t>
      </w:r>
      <w:r>
        <w:t xml:space="preserve"> </w:t>
      </w:r>
      <w:r>
        <w:t xml:space="preserve">Ask to be added to the</w:t>
      </w:r>
      <w:r>
        <w:t xml:space="preserve"> </w:t>
      </w:r>
      <w:r>
        <w:t xml:space="preserve">“</w:t>
      </w:r>
      <w:r>
        <w:t xml:space="preserve">back-in-stock</w:t>
      </w:r>
      <w:r>
        <w:t xml:space="preserve">”</w:t>
      </w:r>
      <w:r>
        <w:t xml:space="preserve"> </w:t>
      </w:r>
      <w:r>
        <w:t xml:space="preserve">notification list via WhatsApp. You’ll receive an automatic message when the product arrives. You can also check with your account manager for expected container dates.</w:t>
      </w:r>
    </w:p>
    <w:p>
      <w:pPr>
        <w:pStyle w:val="BodyText"/>
      </w:pPr>
      <w:r>
        <w:rPr>
          <w:bCs/>
          <w:b/>
        </w:rPr>
        <w:t xml:space="preserve">Q16:</w:t>
      </w:r>
      <w:r>
        <w:t xml:space="preserve"> </w:t>
      </w:r>
      <w:r>
        <w:t xml:space="preserve">What does</w:t>
      </w:r>
      <w:r>
        <w:t xml:space="preserve"> </w:t>
      </w:r>
      <w:r>
        <w:t xml:space="preserve">“</w:t>
      </w:r>
      <w:r>
        <w:t xml:space="preserve">available to order</w:t>
      </w:r>
      <w:r>
        <w:t xml:space="preserve">”</w:t>
      </w:r>
      <w:r>
        <w:t xml:space="preserve"> </w:t>
      </w:r>
      <w:r>
        <w:t xml:space="preserve">mean vs</w:t>
      </w:r>
      <w:r>
        <w:t xml:space="preserve"> </w:t>
      </w:r>
      <w:r>
        <w:t xml:space="preserve">“</w:t>
      </w:r>
      <w:r>
        <w:t xml:space="preserve">in stock</w:t>
      </w:r>
      <w:r>
        <w:t xml:space="preserve">”</w:t>
      </w:r>
      <w:r>
        <w:t xml:space="preserve">?</w:t>
      </w:r>
      <w:r>
        <w:t xml:space="preserve"> </w:t>
      </w:r>
      <w:r>
        <w:rPr>
          <w:bCs/>
          <w:b/>
        </w:rPr>
        <w:t xml:space="preserve">A:</w:t>
      </w:r>
      <w:r>
        <w:t xml:space="preserve"> </w:t>
      </w:r>
      <w:r>
        <w:t xml:space="preserve">“</w:t>
      </w:r>
      <w:r>
        <w:t xml:space="preserve">In stock</w:t>
      </w:r>
      <w:r>
        <w:t xml:space="preserve">”</w:t>
      </w:r>
      <w:r>
        <w:t xml:space="preserve"> </w:t>
      </w:r>
      <w:r>
        <w:t xml:space="preserve">means the product is on the shelf now and available for immediate collection or delivery.</w:t>
      </w:r>
      <w:r>
        <w:t xml:space="preserve"> </w:t>
      </w:r>
      <w:r>
        <w:t xml:space="preserve">“</w:t>
      </w:r>
      <w:r>
        <w:t xml:space="preserve">Available to order</w:t>
      </w:r>
      <w:r>
        <w:t xml:space="preserve">”</w:t>
      </w:r>
      <w:r>
        <w:t xml:space="preserve"> </w:t>
      </w:r>
      <w:r>
        <w:t xml:space="preserve">means it’s a stocked line currently out but being replenished, with a known lead time.</w:t>
      </w:r>
    </w:p>
    <w:p>
      <w:pPr>
        <w:pStyle w:val="BodyText"/>
      </w:pPr>
      <w:r>
        <w:rPr>
          <w:bCs/>
          <w:b/>
        </w:rPr>
        <w:t xml:space="preserve">Q17:</w:t>
      </w:r>
      <w:r>
        <w:t xml:space="preserve"> </w:t>
      </w:r>
      <w:r>
        <w:t xml:space="preserve">Can I get a stock report for all products I use regularly?</w:t>
      </w:r>
      <w:r>
        <w:t xml:space="preserve"> </w:t>
      </w:r>
      <w:r>
        <w:rPr>
          <w:bCs/>
          <w:b/>
        </w:rPr>
        <w:t xml:space="preserve">A:</w:t>
      </w:r>
      <w:r>
        <w:t xml:space="preserve"> </w:t>
      </w:r>
      <w:r>
        <w:t xml:space="preserve">Yes, your account manager can provide a personalised stock availability report for your regularly used products, updated weekly if needed. This is useful for planning multiple projects.</w:t>
      </w:r>
    </w:p>
    <w:p>
      <w:pPr>
        <w:pStyle w:val="BodyText"/>
      </w:pPr>
      <w:r>
        <w:rPr>
          <w:bCs/>
          <w:b/>
        </w:rPr>
        <w:t xml:space="preserve">Q18:</w:t>
      </w:r>
      <w:r>
        <w:t xml:space="preserve"> </w:t>
      </w:r>
      <w:r>
        <w:t xml:space="preserve">Do you keep stock of the same tile for extended periods?</w:t>
      </w:r>
      <w:r>
        <w:t xml:space="preserve"> </w:t>
      </w:r>
      <w:r>
        <w:rPr>
          <w:bCs/>
          <w:b/>
        </w:rPr>
        <w:t xml:space="preserve">A:</w:t>
      </w:r>
      <w:r>
        <w:t xml:space="preserve"> </w:t>
      </w:r>
      <w:r>
        <w:t xml:space="preserve">Core range tiles (top 50 SKUs) are maintained continuously. Seasonal and fashion colours may have limited availability windows. Your account manager can advise which lines are core vs seasonal.</w:t>
      </w:r>
    </w:p>
    <w:p>
      <w:pPr>
        <w:pStyle w:val="BodyText"/>
      </w:pPr>
      <w:r>
        <w:rPr>
          <w:bCs/>
          <w:b/>
        </w:rPr>
        <w:t xml:space="preserve">Q19:</w:t>
      </w:r>
      <w:r>
        <w:t xml:space="preserve"> </w:t>
      </w:r>
      <w:r>
        <w:t xml:space="preserve">What is a</w:t>
      </w:r>
      <w:r>
        <w:t xml:space="preserve"> </w:t>
      </w:r>
      <w:r>
        <w:t xml:space="preserve">“</w:t>
      </w:r>
      <w:r>
        <w:t xml:space="preserve">batch number</w:t>
      </w:r>
      <w:r>
        <w:t xml:space="preserve">”</w:t>
      </w:r>
      <w:r>
        <w:t xml:space="preserve"> </w:t>
      </w:r>
      <w:r>
        <w:t xml:space="preserve">and why is it important?</w:t>
      </w:r>
      <w:r>
        <w:t xml:space="preserve"> </w:t>
      </w:r>
      <w:r>
        <w:rPr>
          <w:bCs/>
          <w:b/>
        </w:rPr>
        <w:t xml:space="preserve">A:</w:t>
      </w:r>
      <w:r>
        <w:t xml:space="preserve"> </w:t>
      </w:r>
      <w:r>
        <w:t xml:space="preserve">The batch number (also called tone or shade number) is printed on the tile box. Tiles from different batches may have slight colour variations. Always use the same batch number throughout a single installation area.</w:t>
      </w:r>
    </w:p>
    <w:p>
      <w:pPr>
        <w:pStyle w:val="BodyText"/>
      </w:pPr>
      <w:r>
        <w:rPr>
          <w:bCs/>
          <w:b/>
        </w:rPr>
        <w:t xml:space="preserve">Q20:</w:t>
      </w:r>
      <w:r>
        <w:t xml:space="preserve"> </w:t>
      </w:r>
      <w:r>
        <w:t xml:space="preserve">Can I check stock availability on weekends?</w:t>
      </w:r>
      <w:r>
        <w:t xml:space="preserve"> </w:t>
      </w:r>
      <w:r>
        <w:rPr>
          <w:bCs/>
          <w:b/>
        </w:rPr>
        <w:t xml:space="preserve">A:</w:t>
      </w:r>
      <w:r>
        <w:t xml:space="preserve"> </w:t>
      </w:r>
      <w:r>
        <w:t xml:space="preserve">WhatsApp stock checks are monitored during Saturday trade hours (8:00 AM - 1:00 PM at most branches). Sunday stock checks are not available, but you can send a message for Monday morning response.</w:t>
      </w:r>
    </w:p>
    <w:p>
      <w:pPr>
        <w:pStyle w:val="BodyText"/>
      </w:pPr>
      <w:r>
        <w:rPr>
          <w:bCs/>
          <w:b/>
        </w:rPr>
        <w:t xml:space="preserve">Q21:</w:t>
      </w:r>
      <w:r>
        <w:t xml:space="preserve"> </w:t>
      </w:r>
      <w:r>
        <w:t xml:space="preserve">How quickly does stock deplete during busy periods?</w:t>
      </w:r>
      <w:r>
        <w:t xml:space="preserve"> </w:t>
      </w:r>
      <w:r>
        <w:rPr>
          <w:bCs/>
          <w:b/>
        </w:rPr>
        <w:t xml:space="preserve">A:</w:t>
      </w:r>
      <w:r>
        <w:t xml:space="preserve"> </w:t>
      </w:r>
      <w:r>
        <w:t xml:space="preserve">Popular lines can move 500-1000m² per day during peak season (September-November). If you have a confirmed project, always reserve or order in advance rather than relying on walk-in availability.</w:t>
      </w:r>
    </w:p>
    <w:p>
      <w:pPr>
        <w:pStyle w:val="BodyText"/>
      </w:pPr>
      <w:r>
        <w:rPr>
          <w:bCs/>
          <w:b/>
        </w:rPr>
        <w:t xml:space="preserve">Q22:</w:t>
      </w:r>
      <w:r>
        <w:t xml:space="preserve"> </w:t>
      </w:r>
      <w:r>
        <w:t xml:space="preserve">Can I see photos of actual stock before I collect?</w:t>
      </w:r>
      <w:r>
        <w:t xml:space="preserve"> </w:t>
      </w:r>
      <w:r>
        <w:rPr>
          <w:bCs/>
          <w:b/>
        </w:rPr>
        <w:t xml:space="preserve">A:</w:t>
      </w:r>
      <w:r>
        <w:t xml:space="preserve"> </w:t>
      </w:r>
      <w:r>
        <w:t xml:space="preserve">Yes, WhatsApp a request for a photo of the current batch to your branch. Counter staff can send a photo of the pallet or open box showing the actual tile colour and finish.</w:t>
      </w:r>
    </w:p>
    <w:p>
      <w:pPr>
        <w:pStyle w:val="BodyText"/>
      </w:pPr>
      <w:r>
        <w:rPr>
          <w:bCs/>
          <w:b/>
        </w:rPr>
        <w:t xml:space="preserve">Q23:</w:t>
      </w:r>
      <w:r>
        <w:t xml:space="preserve"> </w:t>
      </w:r>
      <w:r>
        <w:t xml:space="preserve">What happens if the stock batch number doesn’t match my previous purchase?</w:t>
      </w:r>
      <w:r>
        <w:t xml:space="preserve"> </w:t>
      </w:r>
      <w:r>
        <w:rPr>
          <w:bCs/>
          <w:b/>
        </w:rPr>
        <w:t xml:space="preserve">A:</w:t>
      </w:r>
      <w:r>
        <w:t xml:space="preserve"> </w:t>
      </w:r>
      <w:r>
        <w:t xml:space="preserve">If batch numbers differ, inspect the tiles under natural light before leaving the branch. If the shade difference is unacceptable, we can check other branches for matching batch stock or advise on lead time.</w:t>
      </w:r>
    </w:p>
    <w:p>
      <w:pPr>
        <w:pStyle w:val="BodyText"/>
      </w:pPr>
      <w:r>
        <w:rPr>
          <w:bCs/>
          <w:b/>
        </w:rPr>
        <w:t xml:space="preserve">Q24:</w:t>
      </w:r>
      <w:r>
        <w:t xml:space="preserve"> </w:t>
      </w:r>
      <w:r>
        <w:t xml:space="preserve">Do you hold stock of discontinued lines?</w:t>
      </w:r>
      <w:r>
        <w:t xml:space="preserve"> </w:t>
      </w:r>
      <w:r>
        <w:rPr>
          <w:bCs/>
          <w:b/>
        </w:rPr>
        <w:t xml:space="preserve">A:</w:t>
      </w:r>
      <w:r>
        <w:t xml:space="preserve"> </w:t>
      </w:r>
      <w:r>
        <w:t xml:space="preserve">Discontinued lines are cleared and not restocked. If you need to match a discontinued tile for repairs, bring a sample to the trade counter and we’ll identify the closest current equivalent.</w:t>
      </w:r>
    </w:p>
    <w:p>
      <w:pPr>
        <w:pStyle w:val="BodyText"/>
      </w:pPr>
      <w:r>
        <w:rPr>
          <w:bCs/>
          <w:b/>
        </w:rPr>
        <w:t xml:space="preserve">Q25:</w:t>
      </w:r>
      <w:r>
        <w:t xml:space="preserve"> </w:t>
      </w:r>
      <w:r>
        <w:t xml:space="preserve">Can I get a container date schedule for planning purposes?</w:t>
      </w:r>
      <w:r>
        <w:t xml:space="preserve"> </w:t>
      </w:r>
      <w:r>
        <w:rPr>
          <w:bCs/>
          <w:b/>
        </w:rPr>
        <w:t xml:space="preserve">A:</w:t>
      </w:r>
      <w:r>
        <w:t xml:space="preserve"> </w:t>
      </w:r>
      <w:r>
        <w:t xml:space="preserve">Your account manager can provide an approximate container arrival schedule for specific product origins. This helps you plan orders for 8-12 week lead-time products.</w:t>
      </w:r>
    </w:p>
    <w:p>
      <w:pPr>
        <w:pStyle w:val="BodyText"/>
      </w:pPr>
      <w:r>
        <w:rPr>
          <w:bCs/>
          <w:b/>
        </w:rPr>
        <w:t xml:space="preserve">Q26:</w:t>
      </w:r>
      <w:r>
        <w:t xml:space="preserve"> </w:t>
      </w:r>
      <w:r>
        <w:t xml:space="preserve">Is stock availability the same at trade counters and showrooms?</w:t>
      </w:r>
      <w:r>
        <w:t xml:space="preserve"> </w:t>
      </w:r>
      <w:r>
        <w:rPr>
          <w:bCs/>
          <w:b/>
        </w:rPr>
        <w:t xml:space="preserve">A:</w:t>
      </w:r>
      <w:r>
        <w:t xml:space="preserve"> </w:t>
      </w:r>
      <w:r>
        <w:t xml:space="preserve">Trade counters hold bulk contractor stock. Showrooms carry display boards and limited carry stock. Always purchase through the trade counter for full availability and contractor pricing.</w:t>
      </w:r>
    </w:p>
    <w:p>
      <w:pPr>
        <w:pStyle w:val="BodyText"/>
      </w:pPr>
      <w:r>
        <w:rPr>
          <w:bCs/>
          <w:b/>
        </w:rPr>
        <w:t xml:space="preserve">Q27:</w:t>
      </w:r>
      <w:r>
        <w:t xml:space="preserve"> </w:t>
      </w:r>
      <w:r>
        <w:t xml:space="preserve">How do I reserve stock for a project starting next month?</w:t>
      </w:r>
      <w:r>
        <w:t xml:space="preserve"> </w:t>
      </w:r>
      <w:r>
        <w:rPr>
          <w:bCs/>
          <w:b/>
        </w:rPr>
        <w:t xml:space="preserve">A:</w:t>
      </w:r>
      <w:r>
        <w:t xml:space="preserve"> </w:t>
      </w:r>
      <w:r>
        <w:t xml:space="preserve">For projects starting within 30 days, reserve stock with a 30% deposit. For projects beyond 30 days, a forward order with scheduled delivery is recommended.</w:t>
      </w:r>
    </w:p>
    <w:p>
      <w:pPr>
        <w:pStyle w:val="BodyText"/>
      </w:pPr>
      <w:r>
        <w:rPr>
          <w:bCs/>
          <w:b/>
        </w:rPr>
        <w:t xml:space="preserve">Q28:</w:t>
      </w:r>
      <w:r>
        <w:t xml:space="preserve"> </w:t>
      </w:r>
      <w:r>
        <w:t xml:space="preserve">What is your stock accuracy rate?</w:t>
      </w:r>
      <w:r>
        <w:t xml:space="preserve"> </w:t>
      </w:r>
      <w:r>
        <w:rPr>
          <w:bCs/>
          <w:b/>
        </w:rPr>
        <w:t xml:space="preserve">A:</w:t>
      </w:r>
      <w:r>
        <w:t xml:space="preserve"> </w:t>
      </w:r>
      <w:r>
        <w:t xml:space="preserve">Our warehouse management system maintains 98%+ stock accuracy. Discrepancies are rare and usually resolved within 24 hours. Physical stock counts are conducted monthly.</w:t>
      </w:r>
    </w:p>
    <w:p>
      <w:pPr>
        <w:pStyle w:val="BodyText"/>
      </w:pPr>
      <w:r>
        <w:rPr>
          <w:bCs/>
          <w:b/>
        </w:rPr>
        <w:t xml:space="preserve">Q29:</w:t>
      </w:r>
      <w:r>
        <w:t xml:space="preserve"> </w:t>
      </w:r>
      <w:r>
        <w:t xml:space="preserve">Can I check stock for multiple products in one WhatsApp message?</w:t>
      </w:r>
      <w:r>
        <w:t xml:space="preserve"> </w:t>
      </w:r>
      <w:r>
        <w:rPr>
          <w:bCs/>
          <w:b/>
        </w:rPr>
        <w:t xml:space="preserve">A:</w:t>
      </w:r>
      <w:r>
        <w:t xml:space="preserve"> </w:t>
      </w:r>
      <w:r>
        <w:t xml:space="preserve">Yes, list all the products you need in one message with codes or descriptions. We’ll respond with the availability status for each item. Keep it to 10 items per message for fastest response.</w:t>
      </w:r>
    </w:p>
    <w:p>
      <w:pPr>
        <w:pStyle w:val="BodyText"/>
      </w:pPr>
      <w:r>
        <w:rPr>
          <w:bCs/>
          <w:b/>
        </w:rPr>
        <w:t xml:space="preserve">Q30:</w:t>
      </w:r>
      <w:r>
        <w:t xml:space="preserve"> </w:t>
      </w:r>
      <w:r>
        <w:t xml:space="preserve">Do you have an app for checking stock?</w:t>
      </w:r>
      <w:r>
        <w:t xml:space="preserve"> </w:t>
      </w:r>
      <w:r>
        <w:rPr>
          <w:bCs/>
          <w:b/>
        </w:rPr>
        <w:t xml:space="preserve">A:</w:t>
      </w:r>
      <w:r>
        <w:t xml:space="preserve"> </w:t>
      </w:r>
      <w:r>
        <w:t xml:space="preserve">We don’t currently have a stock-checking app. WhatsApp is our primary real-time stock check channel for contractors. We’re exploring app development for future release.</w:t>
      </w:r>
    </w:p>
    <w:p>
      <w:pPr>
        <w:pStyle w:val="BodyText"/>
      </w:pPr>
      <w:r>
        <w:rPr>
          <w:bCs/>
          <w:b/>
        </w:rPr>
        <w:t xml:space="preserve">Q31:</w:t>
      </w:r>
      <w:r>
        <w:t xml:space="preserve"> </w:t>
      </w:r>
      <w:r>
        <w:t xml:space="preserve">What does</w:t>
      </w:r>
      <w:r>
        <w:t xml:space="preserve"> </w:t>
      </w:r>
      <w:r>
        <w:t xml:space="preserve">“</w:t>
      </w:r>
      <w:r>
        <w:t xml:space="preserve">low stock</w:t>
      </w:r>
      <w:r>
        <w:t xml:space="preserve">”</w:t>
      </w:r>
      <w:r>
        <w:t xml:space="preserve"> </w:t>
      </w:r>
      <w:r>
        <w:t xml:space="preserve">mean when I check?</w:t>
      </w:r>
      <w:r>
        <w:t xml:space="preserve"> </w:t>
      </w:r>
      <w:r>
        <w:rPr>
          <w:bCs/>
          <w:b/>
        </w:rPr>
        <w:t xml:space="preserve">A:</w:t>
      </w:r>
      <w:r>
        <w:t xml:space="preserve"> </w:t>
      </w:r>
      <w:r>
        <w:t xml:space="preserve">“</w:t>
      </w:r>
      <w:r>
        <w:t xml:space="preserve">Low stock</w:t>
      </w:r>
      <w:r>
        <w:t xml:space="preserve">”</w:t>
      </w:r>
      <w:r>
        <w:t xml:space="preserve"> </w:t>
      </w:r>
      <w:r>
        <w:t xml:space="preserve">means the remaining quantity is below our reorder threshold (typically less than 200m²). Purchase immediately if you need it, or reserve to avoid disappointment.</w:t>
      </w:r>
    </w:p>
    <w:p>
      <w:pPr>
        <w:pStyle w:val="BodyText"/>
      </w:pPr>
      <w:r>
        <w:rPr>
          <w:bCs/>
          <w:b/>
        </w:rPr>
        <w:t xml:space="preserve">Q32:</w:t>
      </w:r>
      <w:r>
        <w:t xml:space="preserve"> </w:t>
      </w:r>
      <w:r>
        <w:t xml:space="preserve">Can I get a stock availability guarantee in writing?</w:t>
      </w:r>
      <w:r>
        <w:t xml:space="preserve"> </w:t>
      </w:r>
      <w:r>
        <w:rPr>
          <w:bCs/>
          <w:b/>
        </w:rPr>
        <w:t xml:space="preserve">A:</w:t>
      </w:r>
      <w:r>
        <w:t xml:space="preserve"> </w:t>
      </w:r>
      <w:r>
        <w:t xml:space="preserve">For confirmed orders with deposits or purchase orders, we provide a written stock reservation confirmation. Walk-in availability cannot be guaranteed without reservation.</w:t>
      </w:r>
    </w:p>
    <w:p>
      <w:pPr>
        <w:pStyle w:val="BodyText"/>
      </w:pPr>
      <w:r>
        <w:rPr>
          <w:bCs/>
          <w:b/>
        </w:rPr>
        <w:t xml:space="preserve">Q33:</w:t>
      </w:r>
      <w:r>
        <w:t xml:space="preserve"> </w:t>
      </w:r>
      <w:r>
        <w:t xml:space="preserve">How do I handle a stock-out mid-project?</w:t>
      </w:r>
      <w:r>
        <w:t xml:space="preserve"> </w:t>
      </w:r>
      <w:r>
        <w:rPr>
          <w:bCs/>
          <w:b/>
        </w:rPr>
        <w:t xml:space="preserve">A:</w:t>
      </w:r>
      <w:r>
        <w:t xml:space="preserve"> </w:t>
      </w:r>
      <w:r>
        <w:t xml:space="preserve">This is every contractor’s nightmare. Immediately WhatsApp your account manager with the product code and batch number. We check all branches, identify the closest match from stock, or expedite a replenishment order.</w:t>
      </w:r>
    </w:p>
    <w:p>
      <w:pPr>
        <w:pStyle w:val="BodyText"/>
      </w:pPr>
      <w:r>
        <w:rPr>
          <w:bCs/>
          <w:b/>
        </w:rPr>
        <w:t xml:space="preserve">Q34:</w:t>
      </w:r>
      <w:r>
        <w:t xml:space="preserve"> </w:t>
      </w:r>
      <w:r>
        <w:t xml:space="preserve">Do you carry more stock of certain sizes?</w:t>
      </w:r>
      <w:r>
        <w:t xml:space="preserve"> </w:t>
      </w:r>
      <w:r>
        <w:rPr>
          <w:bCs/>
          <w:b/>
        </w:rPr>
        <w:t xml:space="preserve">A:</w:t>
      </w:r>
      <w:r>
        <w:t xml:space="preserve"> </w:t>
      </w:r>
      <w:r>
        <w:t xml:space="preserve">Yes, 600x600mm and 800x800mm porcelain floor tiles have the deepest stock holdings as they’re the most popular. Large-format (1200x600mm, 1200x1200mm) and mosaic stock is more limited.</w:t>
      </w:r>
    </w:p>
    <w:p>
      <w:pPr>
        <w:pStyle w:val="BodyText"/>
      </w:pPr>
      <w:r>
        <w:rPr>
          <w:bCs/>
          <w:b/>
        </w:rPr>
        <w:t xml:space="preserve">Q35:</w:t>
      </w:r>
      <w:r>
        <w:t xml:space="preserve"> </w:t>
      </w:r>
      <w:r>
        <w:t xml:space="preserve">Can I order stock that’s only available at another branch?</w:t>
      </w:r>
      <w:r>
        <w:t xml:space="preserve"> </w:t>
      </w:r>
      <w:r>
        <w:rPr>
          <w:bCs/>
          <w:b/>
        </w:rPr>
        <w:t xml:space="preserve">A:</w:t>
      </w:r>
      <w:r>
        <w:t xml:space="preserve"> </w:t>
      </w:r>
      <w:r>
        <w:t xml:space="preserve">Yes, we can arrange inter-branch transfer to your preferred collection branch. Allow 3-5 business days. Alternatively, collect directly from the branch that holds the stock.</w:t>
      </w:r>
    </w:p>
    <w:p>
      <w:pPr>
        <w:pStyle w:val="BodyText"/>
      </w:pPr>
      <w:r>
        <w:rPr>
          <w:bCs/>
          <w:b/>
        </w:rPr>
        <w:t xml:space="preserve">Q36:</w:t>
      </w:r>
      <w:r>
        <w:t xml:space="preserve"> </w:t>
      </w:r>
      <w:r>
        <w:t xml:space="preserve">What is the fastest-moving tile colour right now?</w:t>
      </w:r>
      <w:r>
        <w:t xml:space="preserve"> </w:t>
      </w:r>
      <w:r>
        <w:rPr>
          <w:bCs/>
          <w:b/>
        </w:rPr>
        <w:t xml:space="preserve">A:</w:t>
      </w:r>
      <w:r>
        <w:t xml:space="preserve"> </w:t>
      </w:r>
      <w:r>
        <w:t xml:space="preserve">Stock trends change seasonally, but grey tones (light, mid, and dark grey) consistently move fastest, followed by beige and wood-look porcelain. Ask your account manager for the current</w:t>
      </w:r>
      <w:r>
        <w:t xml:space="preserve"> </w:t>
      </w:r>
      <w:r>
        <w:t xml:space="preserve">“</w:t>
      </w:r>
      <w:r>
        <w:t xml:space="preserve">hot list.</w:t>
      </w:r>
      <w:r>
        <w:t xml:space="preserve">”</w:t>
      </w:r>
    </w:p>
    <w:p>
      <w:pPr>
        <w:pStyle w:val="BodyText"/>
      </w:pPr>
      <w:r>
        <w:rPr>
          <w:bCs/>
          <w:b/>
        </w:rPr>
        <w:t xml:space="preserve">Q37:</w:t>
      </w:r>
      <w:r>
        <w:t xml:space="preserve"> </w:t>
      </w:r>
      <w:r>
        <w:t xml:space="preserve">Can I set up automatic stock alerts for products I use regularly?</w:t>
      </w:r>
      <w:r>
        <w:t xml:space="preserve"> </w:t>
      </w:r>
      <w:r>
        <w:rPr>
          <w:bCs/>
          <w:b/>
        </w:rPr>
        <w:t xml:space="preserve">A:</w:t>
      </w:r>
      <w:r>
        <w:t xml:space="preserve"> </w:t>
      </w:r>
      <w:r>
        <w:t xml:space="preserve">Yes, your account manager can set up notifications for when specific products go on promotion, are running low, or when new stock arrives. This is useful for products you buy repeatedly.</w:t>
      </w:r>
    </w:p>
    <w:p>
      <w:pPr>
        <w:pStyle w:val="BodyText"/>
      </w:pPr>
      <w:r>
        <w:rPr>
          <w:bCs/>
          <w:b/>
        </w:rPr>
        <w:t xml:space="preserve">Q38:</w:t>
      </w:r>
      <w:r>
        <w:t xml:space="preserve"> </w:t>
      </w:r>
      <w:r>
        <w:t xml:space="preserve">Do you have clearance stock available?</w:t>
      </w:r>
      <w:r>
        <w:t xml:space="preserve"> </w:t>
      </w:r>
      <w:r>
        <w:rPr>
          <w:bCs/>
          <w:b/>
        </w:rPr>
        <w:t xml:space="preserve">A:</w:t>
      </w:r>
      <w:r>
        <w:t xml:space="preserve"> </w:t>
      </w:r>
      <w:r>
        <w:t xml:space="preserve">Yes, clearance stock is available at the trade counter and announced via WhatsApp. These are end-of-line, discontinued, or overstocked items at significantly reduced prices.</w:t>
      </w:r>
    </w:p>
    <w:p>
      <w:pPr>
        <w:pStyle w:val="BodyText"/>
      </w:pPr>
      <w:r>
        <w:rPr>
          <w:bCs/>
          <w:b/>
        </w:rPr>
        <w:t xml:space="preserve">Q39:</w:t>
      </w:r>
      <w:r>
        <w:t xml:space="preserve"> </w:t>
      </w:r>
      <w:r>
        <w:t xml:space="preserve">How do I know if a tile is being discontinued?</w:t>
      </w:r>
      <w:r>
        <w:t xml:space="preserve"> </w:t>
      </w:r>
      <w:r>
        <w:rPr>
          <w:bCs/>
          <w:b/>
        </w:rPr>
        <w:t xml:space="preserve">A:</w:t>
      </w:r>
      <w:r>
        <w:t xml:space="preserve"> </w:t>
      </w:r>
      <w:r>
        <w:t xml:space="preserve">Discontinuation notices are sent to trade account holders via WhatsApp and email, typically 3 months before the final stock is sold. Your account manager also flags discontinuations during conversations.</w:t>
      </w:r>
    </w:p>
    <w:p>
      <w:pPr>
        <w:pStyle w:val="BodyText"/>
      </w:pPr>
      <w:r>
        <w:rPr>
          <w:bCs/>
          <w:b/>
        </w:rPr>
        <w:t xml:space="preserve">Q40:</w:t>
      </w:r>
      <w:r>
        <w:t xml:space="preserve"> </w:t>
      </w:r>
      <w:r>
        <w:t xml:space="preserve">Can I get a pallet or full container price for very large projects?</w:t>
      </w:r>
      <w:r>
        <w:t xml:space="preserve"> </w:t>
      </w:r>
      <w:r>
        <w:rPr>
          <w:bCs/>
          <w:b/>
        </w:rPr>
        <w:t xml:space="preserve">A:</w:t>
      </w:r>
      <w:r>
        <w:t xml:space="preserve"> </w:t>
      </w:r>
      <w:r>
        <w:t xml:space="preserve">Yes, for projects requiring pallet quantities or full containers (1000m²+), speak to your account manager for project-specific pricing and stock allocation.</w:t>
      </w:r>
    </w:p>
    <w:p>
      <w:pPr>
        <w:pStyle w:val="BodyText"/>
      </w:pPr>
      <w:r>
        <w:rPr>
          <w:bCs/>
          <w:b/>
        </w:rPr>
        <w:t xml:space="preserve">Q41:</w:t>
      </w:r>
      <w:r>
        <w:t xml:space="preserve"> </w:t>
      </w:r>
      <w:r>
        <w:t xml:space="preserve">Do you keep stock of European-imported tiles?</w:t>
      </w:r>
      <w:r>
        <w:t xml:space="preserve"> </w:t>
      </w:r>
      <w:r>
        <w:rPr>
          <w:bCs/>
          <w:b/>
        </w:rPr>
        <w:t xml:space="preserve">A:</w:t>
      </w:r>
      <w:r>
        <w:t xml:space="preserve"> </w:t>
      </w:r>
      <w:r>
        <w:t xml:space="preserve">Yes, we import from Italy, Spain, France, and Turkey. European stock is held in all major branches, with the deepest holding in Cape Town and Johannesburg.</w:t>
      </w:r>
    </w:p>
    <w:p>
      <w:pPr>
        <w:pStyle w:val="BodyText"/>
      </w:pPr>
      <w:r>
        <w:rPr>
          <w:bCs/>
          <w:b/>
        </w:rPr>
        <w:t xml:space="preserve">Q42:</w:t>
      </w:r>
      <w:r>
        <w:t xml:space="preserve"> </w:t>
      </w:r>
      <w:r>
        <w:t xml:space="preserve">What happens to stock during load shedding?</w:t>
      </w:r>
      <w:r>
        <w:t xml:space="preserve"> </w:t>
      </w:r>
      <w:r>
        <w:rPr>
          <w:bCs/>
          <w:b/>
        </w:rPr>
        <w:t xml:space="preserve">A:</w:t>
      </w:r>
      <w:r>
        <w:t xml:space="preserve"> </w:t>
      </w:r>
      <w:r>
        <w:t xml:space="preserve">Our warehouses have backup power for stock management systems, lighting, and loading operations. Trade counter hours may be affected — check WhatsApp for any branch-specific schedule changes.</w:t>
      </w:r>
    </w:p>
    <w:p>
      <w:pPr>
        <w:pStyle w:val="BodyText"/>
      </w:pPr>
      <w:r>
        <w:rPr>
          <w:bCs/>
          <w:b/>
        </w:rPr>
        <w:t xml:space="preserve">Q43:</w:t>
      </w:r>
      <w:r>
        <w:t xml:space="preserve"> </w:t>
      </w:r>
      <w:r>
        <w:t xml:space="preserve">Can I request a specific pallet or batch number when ordering?</w:t>
      </w:r>
      <w:r>
        <w:t xml:space="preserve"> </w:t>
      </w:r>
      <w:r>
        <w:rPr>
          <w:bCs/>
          <w:b/>
        </w:rPr>
        <w:t xml:space="preserve">A:</w:t>
      </w:r>
      <w:r>
        <w:t xml:space="preserve"> </w:t>
      </w:r>
      <w:r>
        <w:t xml:space="preserve">Yes, specify your batch number preference when placing the order. If that batch is available, we’ll allocate it. If not, we’ll advise on the closest available match.</w:t>
      </w:r>
    </w:p>
    <w:p>
      <w:pPr>
        <w:pStyle w:val="BodyText"/>
      </w:pPr>
      <w:r>
        <w:rPr>
          <w:bCs/>
          <w:b/>
        </w:rPr>
        <w:t xml:space="preserve">Q44:</w:t>
      </w:r>
      <w:r>
        <w:t xml:space="preserve"> </w:t>
      </w:r>
      <w:r>
        <w:t xml:space="preserve">How do I find equivalent tiles if my first choice is out of stock?</w:t>
      </w:r>
      <w:r>
        <w:t xml:space="preserve"> </w:t>
      </w:r>
      <w:r>
        <w:rPr>
          <w:bCs/>
          <w:b/>
        </w:rPr>
        <w:t xml:space="preserve">A:</w:t>
      </w:r>
      <w:r>
        <w:t xml:space="preserve"> </w:t>
      </w:r>
      <w:r>
        <w:t xml:space="preserve">Your trade counter consultant can show you the closest matches from available stock in terms of colour, size, finish, and price. Bring a sample of your first choice for colour matching.</w:t>
      </w:r>
    </w:p>
    <w:p>
      <w:pPr>
        <w:pStyle w:val="BodyText"/>
      </w:pPr>
      <w:r>
        <w:rPr>
          <w:bCs/>
          <w:b/>
        </w:rPr>
        <w:t xml:space="preserve">Q45:</w:t>
      </w:r>
      <w:r>
        <w:t xml:space="preserve"> </w:t>
      </w:r>
      <w:r>
        <w:t xml:space="preserve">Is stock availability better at certain branches?</w:t>
      </w:r>
      <w:r>
        <w:t xml:space="preserve"> </w:t>
      </w:r>
      <w:r>
        <w:rPr>
          <w:bCs/>
          <w:b/>
        </w:rPr>
        <w:t xml:space="preserve">A:</w:t>
      </w:r>
      <w:r>
        <w:t xml:space="preserve"> </w:t>
      </w:r>
      <w:r>
        <w:t xml:space="preserve">Cape Town (Paarden Eiland) and Cornubia have the largest warehouses and deepest stock. Johannesburg and PE carry full ranges with slightly less depth on some specialty items.</w:t>
      </w:r>
    </w:p>
    <w:p>
      <w:pPr>
        <w:pStyle w:val="BodyText"/>
      </w:pPr>
      <w:r>
        <w:rPr>
          <w:bCs/>
          <w:b/>
        </w:rPr>
        <w:t xml:space="preserve">Q46:</w:t>
      </w:r>
      <w:r>
        <w:t xml:space="preserve"> </w:t>
      </w:r>
      <w:r>
        <w:t xml:space="preserve">Can I see the stock list for a specific brand?</w:t>
      </w:r>
    </w:p>
    <w:p>
      <w:pPr>
        <w:pStyle w:val="BodyText"/>
      </w:pPr>
      <w:r>
        <w:rPr>
          <w:bCs/>
          <w:b/>
        </w:rPr>
        <w:t xml:space="preserve">Q47:</w:t>
      </w:r>
      <w:r>
        <w:t xml:space="preserve"> </w:t>
      </w:r>
      <w:r>
        <w:t xml:space="preserve">How do I check if a specific shade of a tile is in stock?</w:t>
      </w:r>
      <w:r>
        <w:t xml:space="preserve"> </w:t>
      </w:r>
      <w:r>
        <w:rPr>
          <w:bCs/>
          <w:b/>
        </w:rPr>
        <w:t xml:space="preserve">A:</w:t>
      </w:r>
      <w:r>
        <w:t xml:space="preserve"> </w:t>
      </w:r>
      <w:r>
        <w:t xml:space="preserve">When checking stock, always include the colour/shade name and the product code if you have it. Some tiles come in multiple shades within the same range.</w:t>
      </w:r>
    </w:p>
    <w:p>
      <w:pPr>
        <w:pStyle w:val="BodyText"/>
      </w:pPr>
      <w:r>
        <w:rPr>
          <w:bCs/>
          <w:b/>
        </w:rPr>
        <w:t xml:space="preserve">Q48:</w:t>
      </w:r>
      <w:r>
        <w:t xml:space="preserve"> </w:t>
      </w:r>
      <w:r>
        <w:t xml:space="preserve">Can I get a weekly stock availability report sent to me?</w:t>
      </w:r>
      <w:r>
        <w:t xml:space="preserve"> </w:t>
      </w:r>
      <w:r>
        <w:rPr>
          <w:bCs/>
          <w:b/>
        </w:rPr>
        <w:t xml:space="preserve">A:</w:t>
      </w:r>
      <w:r>
        <w:t xml:space="preserve"> </w:t>
      </w:r>
      <w:r>
        <w:t xml:space="preserve">Yes, your account manager can set up a weekly stock report for your core product list, delivered via WhatsApp or email every Monday morning.</w:t>
      </w:r>
    </w:p>
    <w:p>
      <w:pPr>
        <w:pStyle w:val="BodyText"/>
      </w:pPr>
      <w:r>
        <w:rPr>
          <w:bCs/>
          <w:b/>
        </w:rPr>
        <w:t xml:space="preserve">Q49:</w:t>
      </w:r>
      <w:r>
        <w:t xml:space="preserve"> </w:t>
      </w:r>
      <w:r>
        <w:t xml:space="preserve">What should I do if I arrive and the stock doesn’t match what I was told on WhatsApp?</w:t>
      </w:r>
      <w:r>
        <w:t xml:space="preserve"> </w:t>
      </w:r>
      <w:r>
        <w:rPr>
          <w:bCs/>
          <w:b/>
        </w:rPr>
        <w:t xml:space="preserve">A:</w:t>
      </w:r>
      <w:r>
        <w:t xml:space="preserve"> </w:t>
      </w:r>
      <w:r>
        <w:t xml:space="preserve">Speak to the trade counter supervisor immediately. If stock was sold between your check and arrival, we’ll locate the nearest equivalent, arrange a transfer, or offer a credit against a future delivery.</w:t>
      </w:r>
    </w:p>
    <w:p>
      <w:pPr>
        <w:pStyle w:val="BodyText"/>
      </w:pPr>
      <w:r>
        <w:rPr>
          <w:bCs/>
          <w:b/>
        </w:rPr>
        <w:t xml:space="preserve">Q50:</w:t>
      </w:r>
      <w:r>
        <w:t xml:space="preserve"> </w:t>
      </w:r>
      <w:r>
        <w:t xml:space="preserve">Do you have stock of under-tile waterproofing systems?</w:t>
      </w:r>
      <w:r>
        <w:t xml:space="preserve"> </w:t>
      </w:r>
      <w:r>
        <w:rPr>
          <w:bCs/>
          <w:b/>
        </w:rPr>
        <w:t xml:space="preserve">A:</w:t>
      </w:r>
      <w:r>
        <w:t xml:space="preserve"> </w:t>
      </w:r>
      <w:r>
        <w:t xml:space="preserve">Yes, full waterproofing systems (membranes, primers, accessories) are stocked at all branches. These move quickly during wet season, so check availability for large projects.</w:t>
      </w:r>
    </w:p>
    <w:p>
      <w:pPr>
        <w:pStyle w:val="BodyText"/>
      </w:pPr>
      <w:r>
        <w:rPr>
          <w:bCs/>
          <w:b/>
        </w:rPr>
        <w:t xml:space="preserve">Q51:</w:t>
      </w:r>
      <w:r>
        <w:t xml:space="preserve"> </w:t>
      </w:r>
      <w:r>
        <w:t xml:space="preserve">How do I know the difference between similar-looking tiles in stock?</w:t>
      </w:r>
      <w:r>
        <w:t xml:space="preserve"> </w:t>
      </w:r>
      <w:r>
        <w:rPr>
          <w:bCs/>
          <w:b/>
        </w:rPr>
        <w:t xml:space="preserve">A:</w:t>
      </w:r>
      <w:r>
        <w:t xml:space="preserve"> </w:t>
      </w:r>
      <w:r>
        <w:t xml:space="preserve">Ask to see the actual boxes or samples at the trade counter. Each tile has a unique product code, and staff can explain the differences in specification, origin, and price.</w:t>
      </w:r>
    </w:p>
    <w:p>
      <w:pPr>
        <w:pStyle w:val="BodyText"/>
      </w:pPr>
      <w:r>
        <w:rPr>
          <w:bCs/>
          <w:b/>
        </w:rPr>
        <w:t xml:space="preserve">Q52:</w:t>
      </w:r>
      <w:r>
        <w:t xml:space="preserve"> </w:t>
      </w:r>
      <w:r>
        <w:t xml:space="preserve">Can I get stock held specifically for my repeat business?</w:t>
      </w:r>
      <w:r>
        <w:t xml:space="preserve"> </w:t>
      </w:r>
      <w:r>
        <w:rPr>
          <w:bCs/>
          <w:b/>
        </w:rPr>
        <w:t xml:space="preserve">A:</w:t>
      </w:r>
      <w:r>
        <w:t xml:space="preserve"> </w:t>
      </w:r>
      <w:r>
        <w:t xml:space="preserve">For contractors with consistent monthly volumes, we can agree on a</w:t>
      </w:r>
      <w:r>
        <w:t xml:space="preserve"> </w:t>
      </w:r>
      <w:r>
        <w:t xml:space="preserve">“</w:t>
      </w:r>
      <w:r>
        <w:t xml:space="preserve">contractor hold</w:t>
      </w:r>
      <w:r>
        <w:t xml:space="preserve">”</w:t>
      </w:r>
      <w:r>
        <w:t xml:space="preserve"> </w:t>
      </w:r>
      <w:r>
        <w:t xml:space="preserve">arrangement where minimum stock levels are maintained for your core products. Discuss with your account manager.</w:t>
      </w:r>
    </w:p>
    <w:p>
      <w:pPr>
        <w:pStyle w:val="BodyText"/>
      </w:pPr>
      <w:r>
        <w:rPr>
          <w:bCs/>
          <w:b/>
        </w:rPr>
        <w:t xml:space="preserve">Q53:</w:t>
      </w:r>
      <w:r>
        <w:t xml:space="preserve"> </w:t>
      </w:r>
      <w:r>
        <w:t xml:space="preserve">What is your policy on selling the last pallet of a discontinued line?</w:t>
      </w:r>
      <w:r>
        <w:t xml:space="preserve"> </w:t>
      </w:r>
      <w:r>
        <w:rPr>
          <w:bCs/>
          <w:b/>
        </w:rPr>
        <w:t xml:space="preserve">A:</w:t>
      </w:r>
      <w:r>
        <w:t xml:space="preserve"> </w:t>
      </w:r>
      <w:r>
        <w:t xml:space="preserve">The last pallet of a discontinued line is sold as-is with no returns accepted. We’ll advise you of the discontinuation status so you can decide if you want to purchase for spares.</w:t>
      </w:r>
    </w:p>
    <w:p>
      <w:pPr>
        <w:pStyle w:val="BodyText"/>
      </w:pPr>
      <w:r>
        <w:rPr>
          <w:bCs/>
          <w:b/>
        </w:rPr>
        <w:t xml:space="preserve">Q55:</w:t>
      </w:r>
      <w:r>
        <w:t xml:space="preserve"> </w:t>
      </w:r>
      <w:r>
        <w:t xml:space="preserve">Do you keep stock of SANS-compliant anti-slip tiles?</w:t>
      </w:r>
      <w:r>
        <w:t xml:space="preserve"> </w:t>
      </w:r>
      <w:r>
        <w:rPr>
          <w:bCs/>
          <w:b/>
        </w:rPr>
        <w:t xml:space="preserve">A:</w:t>
      </w:r>
      <w:r>
        <w:t xml:space="preserve"> </w:t>
      </w:r>
      <w:r>
        <w:t xml:space="preserve">Yes, anti-slip tiles meeting SANS requirements (R10-R13 ratings) are stocked at all branches. Specify the slip rating you need when checking stock.</w:t>
      </w:r>
    </w:p>
    <w:p>
      <w:pPr>
        <w:pStyle w:val="BodyText"/>
      </w:pPr>
      <w:r>
        <w:rPr>
          <w:bCs/>
          <w:b/>
        </w:rPr>
        <w:t xml:space="preserve">Q56:</w:t>
      </w:r>
      <w:r>
        <w:t xml:space="preserve"> </w:t>
      </w:r>
      <w:r>
        <w:t xml:space="preserve">How do I find out about new products before they hit the trade counter?</w:t>
      </w:r>
      <w:r>
        <w:t xml:space="preserve"> </w:t>
      </w:r>
      <w:r>
        <w:rPr>
          <w:bCs/>
          <w:b/>
        </w:rPr>
        <w:t xml:space="preserve">A:</w:t>
      </w:r>
      <w:r>
        <w:t xml:space="preserve"> </w:t>
      </w:r>
      <w:r>
        <w:t xml:space="preserve">Your account manager notifies established contractors about new arrivals before general release. Spec Lab also previews upcoming ranges for premium project work.</w:t>
      </w:r>
    </w:p>
    <w:p>
      <w:pPr>
        <w:pStyle w:val="BodyText"/>
      </w:pPr>
      <w:r>
        <w:rPr>
          <w:bCs/>
          <w:b/>
        </w:rPr>
        <w:t xml:space="preserve">Q57:</w:t>
      </w:r>
      <w:r>
        <w:t xml:space="preserve"> </w:t>
      </w:r>
      <w:r>
        <w:t xml:space="preserve">Can I request stock to be moved to a specific location in the warehouse for quick collection?</w:t>
      </w:r>
      <w:r>
        <w:t xml:space="preserve"> </w:t>
      </w:r>
      <w:r>
        <w:rPr>
          <w:bCs/>
          <w:b/>
        </w:rPr>
        <w:t xml:space="preserve">A:</w:t>
      </w:r>
      <w:r>
        <w:t xml:space="preserve"> </w:t>
      </w:r>
      <w:r>
        <w:t xml:space="preserve">For large pre-ordered collections, we can pre-stage your stock at the dispatch area. Give us 24 hours’ notice and your collection time, and your order will be ready to load.</w:t>
      </w:r>
    </w:p>
    <w:p>
      <w:pPr>
        <w:pStyle w:val="BodyText"/>
      </w:pPr>
      <w:r>
        <w:rPr>
          <w:bCs/>
          <w:b/>
        </w:rPr>
        <w:t xml:space="preserve">Q58:</w:t>
      </w:r>
      <w:r>
        <w:t xml:space="preserve"> </w:t>
      </w:r>
      <w:r>
        <w:t xml:space="preserve">What happens if stock arrives damaged from the container?</w:t>
      </w:r>
      <w:r>
        <w:t xml:space="preserve"> </w:t>
      </w:r>
      <w:r>
        <w:rPr>
          <w:bCs/>
          <w:b/>
        </w:rPr>
        <w:t xml:space="preserve">A:</w:t>
      </w:r>
      <w:r>
        <w:t xml:space="preserve"> </w:t>
      </w:r>
      <w:r>
        <w:t xml:space="preserve">Damaged container stock is identified during unpacking and not released for sale. If you discover damage after collection, refer to our returns policy for damaged stock exchanges.</w:t>
      </w:r>
    </w:p>
    <w:p>
      <w:pPr>
        <w:pStyle w:val="BodyText"/>
      </w:pPr>
      <w:r>
        <w:rPr>
          <w:bCs/>
          <w:b/>
        </w:rPr>
        <w:t xml:space="preserve">Q59:</w:t>
      </w:r>
      <w:r>
        <w:t xml:space="preserve"> </w:t>
      </w:r>
      <w:r>
        <w:t xml:space="preserve">Do you have a</w:t>
      </w:r>
      <w:r>
        <w:t xml:space="preserve"> </w:t>
      </w:r>
      <w:r>
        <w:t xml:space="preserve">“</w:t>
      </w:r>
      <w:r>
        <w:t xml:space="preserve">Contractor SOS</w:t>
      </w:r>
      <w:r>
        <w:t xml:space="preserve">”</w:t>
      </w:r>
      <w:r>
        <w:t xml:space="preserve"> </w:t>
      </w:r>
      <w:r>
        <w:t xml:space="preserve">line for urgent stock requests?</w:t>
      </w:r>
      <w:r>
        <w:t xml:space="preserve"> </w:t>
      </w:r>
      <w:r>
        <w:rPr>
          <w:bCs/>
          <w:b/>
        </w:rPr>
        <w:t xml:space="preserve">A:</w:t>
      </w:r>
      <w:r>
        <w:t xml:space="preserve"> </w:t>
      </w:r>
      <w:r>
        <w:t xml:space="preserve">Each branch has an after-hours emergency contact for urgent stock requests. Your account manager will share this number. Note that after-hours service is for emergencies only.</w:t>
      </w:r>
    </w:p>
    <w:p>
      <w:pPr>
        <w:pStyle w:val="BodyText"/>
      </w:pPr>
      <w:r>
        <w:rPr>
          <w:bCs/>
          <w:b/>
        </w:rPr>
        <w:t xml:space="preserve">Q60:</w:t>
      </w:r>
      <w:r>
        <w:t xml:space="preserve"> </w:t>
      </w:r>
      <w:r>
        <w:t xml:space="preserve">Can I get stock delivered directly to multiple sites from one order?</w:t>
      </w:r>
      <w:r>
        <w:t xml:space="preserve"> </w:t>
      </w:r>
      <w:r>
        <w:rPr>
          <w:bCs/>
          <w:b/>
        </w:rPr>
        <w:t xml:space="preserve">A:</w:t>
      </w:r>
      <w:r>
        <w:t xml:space="preserve"> </w:t>
      </w:r>
      <w:r>
        <w:t xml:space="preserve">Yes, multi-drop deliveries can be arranged. Each drop incurs a separate delivery charge. Provide your account manager with the delivery schedule and site addresses.</w:t>
      </w:r>
    </w:p>
    <w:p>
      <w:r>
        <w:pict>
          <v:rect style="width:0;height:1.5pt" o:hralign="center" o:hrstd="t" o:hr="t"/>
        </w:pict>
      </w:r>
    </w:p>
    <w:bookmarkEnd w:id="71"/>
    <w:bookmarkStart w:id="72" w:name="category-4-ordering-collection-55-qas"/>
    <w:p>
      <w:pPr>
        <w:pStyle w:val="Heading2"/>
      </w:pPr>
      <w:r>
        <w:t xml:space="preserve">Category 4: Ordering &amp; Collection (55 Q&amp;As)</w:t>
      </w:r>
    </w:p>
    <w:p>
      <w:pPr>
        <w:pStyle w:val="FirstParagraph"/>
      </w:pPr>
      <w:r>
        <w:rPr>
          <w:bCs/>
          <w:b/>
        </w:rPr>
        <w:t xml:space="preserve">Q1:</w:t>
      </w:r>
      <w:r>
        <w:t xml:space="preserve"> </w:t>
      </w:r>
      <w:r>
        <w:t xml:space="preserve">How do I place an order as a trade account holder?</w:t>
      </w:r>
      <w:r>
        <w:t xml:space="preserve"> </w:t>
      </w:r>
      <w:r>
        <w:rPr>
          <w:bCs/>
          <w:b/>
        </w:rPr>
        <w:t xml:space="preserve">A:</w:t>
      </w:r>
      <w:r>
        <w:t xml:space="preserve"> </w:t>
      </w:r>
      <w:r>
        <w:t xml:space="preserve">Orders can be placed in person at the trade counter, via WhatsApp, by phone, or by email to your account manager. Large or complex orders should be confirmed in writing.</w:t>
      </w:r>
    </w:p>
    <w:p>
      <w:pPr>
        <w:pStyle w:val="BodyText"/>
      </w:pPr>
      <w:r>
        <w:rPr>
          <w:bCs/>
          <w:b/>
        </w:rPr>
        <w:t xml:space="preserve">Q2:</w:t>
      </w:r>
      <w:r>
        <w:t xml:space="preserve"> </w:t>
      </w:r>
      <w:r>
        <w:t xml:space="preserve">Can I order via WhatsApp?</w:t>
      </w:r>
      <w:r>
        <w:t xml:space="preserve"> </w:t>
      </w:r>
      <w:r>
        <w:rPr>
          <w:bCs/>
          <w:b/>
        </w:rPr>
        <w:t xml:space="preserve">A:</w:t>
      </w:r>
      <w:r>
        <w:t xml:space="preserve"> </w:t>
      </w:r>
      <w:r>
        <w:t xml:space="preserve">Yes, WhatsApp ordering is available at all branches. Send your product list with codes, quantities, and delivery/collection preference. You’ll receive an order confirmation and invoice via return WhatsApp.</w:t>
      </w:r>
    </w:p>
    <w:p>
      <w:pPr>
        <w:pStyle w:val="BodyText"/>
      </w:pPr>
      <w:r>
        <w:rPr>
          <w:bCs/>
          <w:b/>
        </w:rPr>
        <w:t xml:space="preserve">Q3:</w:t>
      </w:r>
      <w:r>
        <w:t xml:space="preserve"> </w:t>
      </w:r>
      <w:r>
        <w:t xml:space="preserve">What are the trade counter hours?</w:t>
      </w:r>
      <w:r>
        <w:t xml:space="preserve"> </w:t>
      </w:r>
      <w:r>
        <w:rPr>
          <w:bCs/>
          <w:b/>
        </w:rPr>
        <w:t xml:space="preserve">A:</w:t>
      </w:r>
      <w:r>
        <w:t xml:space="preserve"> </w:t>
      </w:r>
      <w:r>
        <w:t xml:space="preserve">Trade counter hours are Monday-Friday 7:00 AM - 5:00 PM, and Saturday 8:00 AM - 1:00 PM. Some branches open earlier (6:45 AM) for contractors — check with your local branch.</w:t>
      </w:r>
    </w:p>
    <w:p>
      <w:pPr>
        <w:pStyle w:val="BodyText"/>
      </w:pPr>
      <w:r>
        <w:rPr>
          <w:bCs/>
          <w:b/>
        </w:rPr>
        <w:t xml:space="preserve">Q4:</w:t>
      </w:r>
      <w:r>
        <w:t xml:space="preserve"> </w:t>
      </w:r>
      <w:r>
        <w:t xml:space="preserve">What is the cut-off time for same-day collection?</w:t>
      </w:r>
      <w:r>
        <w:t xml:space="preserve"> </w:t>
      </w:r>
      <w:r>
        <w:rPr>
          <w:bCs/>
          <w:b/>
        </w:rPr>
        <w:t xml:space="preserve">A:</w:t>
      </w:r>
      <w:r>
        <w:t xml:space="preserve"> </w:t>
      </w:r>
      <w:r>
        <w:t xml:space="preserve">Orders placed by 10:00 AM are typically ready for same-day collection by 2:00 PM. Orders placed after 10:00 AM are ready by 10:00 AM the next business day.</w:t>
      </w:r>
    </w:p>
    <w:p>
      <w:pPr>
        <w:pStyle w:val="BodyText"/>
      </w:pPr>
      <w:r>
        <w:rPr>
          <w:bCs/>
          <w:b/>
        </w:rPr>
        <w:t xml:space="preserve">Q5:</w:t>
      </w:r>
      <w:r>
        <w:t xml:space="preserve"> </w:t>
      </w:r>
      <w:r>
        <w:t xml:space="preserve">Can I place an order and collect the next morning?</w:t>
      </w:r>
      <w:r>
        <w:t xml:space="preserve"> </w:t>
      </w:r>
      <w:r>
        <w:rPr>
          <w:bCs/>
          <w:b/>
        </w:rPr>
        <w:t xml:space="preserve">A:</w:t>
      </w:r>
      <w:r>
        <w:t xml:space="preserve"> </w:t>
      </w:r>
      <w:r>
        <w:t xml:space="preserve">Yes, next-day collection is standard for orders placed by 4:00 PM. Your order will be picked, checked, and ready for loading from 7:00 AM the next day.</w:t>
      </w:r>
    </w:p>
    <w:p>
      <w:pPr>
        <w:pStyle w:val="BodyText"/>
      </w:pPr>
      <w:r>
        <w:rPr>
          <w:bCs/>
          <w:b/>
        </w:rPr>
        <w:t xml:space="preserve">Q6:</w:t>
      </w:r>
      <w:r>
        <w:t xml:space="preserve"> </w:t>
      </w:r>
      <w:r>
        <w:t xml:space="preserve">Do I need to place an order in advance, or can I just walk in?</w:t>
      </w:r>
      <w:r>
        <w:t xml:space="preserve"> </w:t>
      </w:r>
      <w:r>
        <w:rPr>
          <w:bCs/>
          <w:b/>
        </w:rPr>
        <w:t xml:space="preserve">A:</w:t>
      </w:r>
      <w:r>
        <w:t xml:space="preserve"> </w:t>
      </w:r>
      <w:r>
        <w:t xml:space="preserve">Walk-in purchases are welcome at the trade counter for stock items. For large quantities (200m²+), advance ordering ensures stock is reserved and picked for faster loading.</w:t>
      </w:r>
    </w:p>
    <w:p>
      <w:pPr>
        <w:pStyle w:val="BodyText"/>
      </w:pPr>
      <w:r>
        <w:rPr>
          <w:bCs/>
          <w:b/>
        </w:rPr>
        <w:t xml:space="preserve">Q7:</w:t>
      </w:r>
      <w:r>
        <w:t xml:space="preserve"> </w:t>
      </w:r>
      <w:r>
        <w:t xml:space="preserve">Can someone else collect my order on my behalf?</w:t>
      </w:r>
      <w:r>
        <w:t xml:space="preserve"> </w:t>
      </w:r>
      <w:r>
        <w:rPr>
          <w:bCs/>
          <w:b/>
        </w:rPr>
        <w:t xml:space="preserve">A:</w:t>
      </w:r>
      <w:r>
        <w:t xml:space="preserve"> </w:t>
      </w:r>
      <w:r>
        <w:t xml:space="preserve">Yes, authorise your collector by sending their name, ID number, and vehicle registration to your account manager via WhatsApp. They must present ID at collection.</w:t>
      </w:r>
    </w:p>
    <w:p>
      <w:pPr>
        <w:pStyle w:val="BodyText"/>
      </w:pPr>
      <w:r>
        <w:rPr>
          <w:bCs/>
          <w:b/>
        </w:rPr>
        <w:t xml:space="preserve">Q8:</w:t>
      </w:r>
      <w:r>
        <w:t xml:space="preserve"> </w:t>
      </w:r>
      <w:r>
        <w:t xml:space="preserve">What information do I need to provide when ordering?</w:t>
      </w:r>
      <w:r>
        <w:t xml:space="preserve"> </w:t>
      </w:r>
      <w:r>
        <w:rPr>
          <w:bCs/>
          <w:b/>
        </w:rPr>
        <w:t xml:space="preserve">A:</w:t>
      </w:r>
      <w:r>
        <w:t xml:space="preserve"> </w:t>
      </w:r>
      <w:r>
        <w:t xml:space="preserve">Provide your trade account number, product codes or descriptions, quantities (in m² or number of boxes), your name, contact number, and collection/delivery preference.</w:t>
      </w:r>
    </w:p>
    <w:p>
      <w:pPr>
        <w:pStyle w:val="BodyText"/>
      </w:pPr>
      <w:r>
        <w:rPr>
          <w:bCs/>
          <w:b/>
        </w:rPr>
        <w:t xml:space="preserve">Q9:</w:t>
      </w:r>
      <w:r>
        <w:t xml:space="preserve"> </w:t>
      </w:r>
      <w:r>
        <w:t xml:space="preserve">Can I change my order after it’s been placed?</w:t>
      </w:r>
      <w:r>
        <w:t xml:space="preserve"> </w:t>
      </w:r>
      <w:r>
        <w:rPr>
          <w:bCs/>
          <w:b/>
        </w:rPr>
        <w:t xml:space="preserve">A:</w:t>
      </w:r>
      <w:r>
        <w:t xml:space="preserve"> </w:t>
      </w:r>
      <w:r>
        <w:t xml:space="preserve">Orders can be amended if they haven’t been picked yet. Call the trade counter immediately. Once picked, amendments may not be possible, but we can process a separate return/exchange.</w:t>
      </w:r>
    </w:p>
    <w:p>
      <w:pPr>
        <w:pStyle w:val="BodyText"/>
      </w:pPr>
      <w:r>
        <w:rPr>
          <w:bCs/>
          <w:b/>
        </w:rPr>
        <w:t xml:space="preserve">Q10:</w:t>
      </w:r>
      <w:r>
        <w:t xml:space="preserve"> </w:t>
      </w:r>
      <w:r>
        <w:t xml:space="preserve">How do I know my order is ready for collection?</w:t>
      </w:r>
      <w:r>
        <w:t xml:space="preserve"> </w:t>
      </w:r>
      <w:r>
        <w:rPr>
          <w:bCs/>
          <w:b/>
        </w:rPr>
        <w:t xml:space="preserve">A:</w:t>
      </w:r>
      <w:r>
        <w:t xml:space="preserve"> </w:t>
      </w:r>
      <w:r>
        <w:t xml:space="preserve">You’ll receive a WhatsApp or SMS notification when your order is picked and ready. You can also call the trade counter to check order status.</w:t>
      </w:r>
    </w:p>
    <w:p>
      <w:pPr>
        <w:pStyle w:val="BodyText"/>
      </w:pPr>
      <w:r>
        <w:rPr>
          <w:bCs/>
          <w:b/>
        </w:rPr>
        <w:t xml:space="preserve">Q11:</w:t>
      </w:r>
      <w:r>
        <w:t xml:space="preserve"> </w:t>
      </w:r>
      <w:r>
        <w:t xml:space="preserve">What payment methods are accepted at the trade counter?</w:t>
      </w:r>
      <w:r>
        <w:t xml:space="preserve"> </w:t>
      </w:r>
      <w:r>
        <w:rPr>
          <w:bCs/>
          <w:b/>
        </w:rPr>
        <w:t xml:space="preserve">A:</w:t>
      </w:r>
      <w:r>
        <w:t xml:space="preserve"> </w:t>
      </w:r>
      <w:r>
        <w:t xml:space="preserve">Cash, EFT (proof required), debit card, and credit card. Credit account holders can sign against their account. Instant EFT via SnapScan or Zapper is also available at most branches.</w:t>
      </w:r>
    </w:p>
    <w:p>
      <w:pPr>
        <w:pStyle w:val="BodyText"/>
      </w:pPr>
      <w:r>
        <w:rPr>
          <w:bCs/>
          <w:b/>
        </w:rPr>
        <w:t xml:space="preserve">Q12:</w:t>
      </w:r>
      <w:r>
        <w:t xml:space="preserve"> </w:t>
      </w:r>
      <w:r>
        <w:t xml:space="preserve">Can I pay on collection rather than in advance?</w:t>
      </w:r>
      <w:r>
        <w:t xml:space="preserve"> </w:t>
      </w:r>
      <w:r>
        <w:rPr>
          <w:bCs/>
          <w:b/>
        </w:rPr>
        <w:t xml:space="preserve">A:</w:t>
      </w:r>
      <w:r>
        <w:t xml:space="preserve"> </w:t>
      </w:r>
      <w:r>
        <w:t xml:space="preserve">Cash and card customers pay on collection. Credit account holders sign and the amount is added to their account. No advance payment is required for cash customers unless it’s a special order.</w:t>
      </w:r>
    </w:p>
    <w:p>
      <w:pPr>
        <w:pStyle w:val="BodyText"/>
      </w:pPr>
      <w:r>
        <w:rPr>
          <w:bCs/>
          <w:b/>
        </w:rPr>
        <w:t xml:space="preserve">Q13:</w:t>
      </w:r>
      <w:r>
        <w:t xml:space="preserve"> </w:t>
      </w:r>
      <w:r>
        <w:t xml:space="preserve">Is there a dedicated collection area for contractors?</w:t>
      </w:r>
      <w:r>
        <w:t xml:space="preserve"> </w:t>
      </w:r>
      <w:r>
        <w:rPr>
          <w:bCs/>
          <w:b/>
        </w:rPr>
        <w:t xml:space="preserve">A:</w:t>
      </w:r>
      <w:r>
        <w:t xml:space="preserve"> </w:t>
      </w:r>
      <w:r>
        <w:t xml:space="preserve">Yes, all branches have a dedicated contractor collection bay with forklift assistance and quick loading. Follow the</w:t>
      </w:r>
      <w:r>
        <w:t xml:space="preserve"> </w:t>
      </w:r>
      <w:r>
        <w:t xml:space="preserve">“</w:t>
      </w:r>
      <w:r>
        <w:t xml:space="preserve">Trade Collection</w:t>
      </w:r>
      <w:r>
        <w:t xml:space="preserve">”</w:t>
      </w:r>
      <w:r>
        <w:t xml:space="preserve"> </w:t>
      </w:r>
      <w:r>
        <w:t xml:space="preserve">signage at your branch.</w:t>
      </w:r>
    </w:p>
    <w:p>
      <w:pPr>
        <w:pStyle w:val="BodyText"/>
      </w:pPr>
      <w:r>
        <w:rPr>
          <w:bCs/>
          <w:b/>
        </w:rPr>
        <w:t xml:space="preserve">Q14:</w:t>
      </w:r>
      <w:r>
        <w:t xml:space="preserve"> </w:t>
      </w:r>
      <w:r>
        <w:t xml:space="preserve">Can I collect outside normal hours?</w:t>
      </w:r>
      <w:r>
        <w:t xml:space="preserve"> </w:t>
      </w:r>
      <w:r>
        <w:rPr>
          <w:bCs/>
          <w:b/>
        </w:rPr>
        <w:t xml:space="preserve">A:</w:t>
      </w:r>
      <w:r>
        <w:t xml:space="preserve"> </w:t>
      </w:r>
      <w:r>
        <w:t xml:space="preserve">Pre-arranged early collections (from 6:00 AM) can be organised for large projects. After-hours collections are not generally available. Speak to your account manager to arrange.</w:t>
      </w:r>
    </w:p>
    <w:p>
      <w:pPr>
        <w:pStyle w:val="BodyText"/>
      </w:pPr>
      <w:r>
        <w:rPr>
          <w:bCs/>
          <w:b/>
        </w:rPr>
        <w:t xml:space="preserve">Q15:</w:t>
      </w:r>
      <w:r>
        <w:t xml:space="preserve"> </w:t>
      </w:r>
      <w:r>
        <w:t xml:space="preserve">How long does it take to load my bakkie at collection?</w:t>
      </w:r>
      <w:r>
        <w:t xml:space="preserve"> </w:t>
      </w:r>
      <w:r>
        <w:rPr>
          <w:bCs/>
          <w:b/>
        </w:rPr>
        <w:t xml:space="preserve">A:</w:t>
      </w:r>
      <w:r>
        <w:t xml:space="preserve"> </w:t>
      </w:r>
      <w:r>
        <w:t xml:space="preserve">For pre-picked orders, loading takes 10-20 minutes depending on quantity. For walk-in purchases, allow 30-45 minutes for picking and loading. Pre-order for fastest turnaround.</w:t>
      </w:r>
    </w:p>
    <w:p>
      <w:pPr>
        <w:pStyle w:val="BodyText"/>
      </w:pPr>
      <w:r>
        <w:rPr>
          <w:bCs/>
          <w:b/>
        </w:rPr>
        <w:t xml:space="preserve">Q16:</w:t>
      </w:r>
      <w:r>
        <w:t xml:space="preserve"> </w:t>
      </w:r>
      <w:r>
        <w:t xml:space="preserve">Do you help with loading?</w:t>
      </w:r>
      <w:r>
        <w:t xml:space="preserve"> </w:t>
      </w:r>
      <w:r>
        <w:rPr>
          <w:bCs/>
          <w:b/>
        </w:rPr>
        <w:t xml:space="preserve">A:</w:t>
      </w:r>
      <w:r>
        <w:t xml:space="preserve"> </w:t>
      </w:r>
      <w:r>
        <w:t xml:space="preserve">Yes, warehouse staff assist with forklift loading onto bakkies and trailers. For large orders, a forklift is always available. You must secure your own load for transport.</w:t>
      </w:r>
    </w:p>
    <w:p>
      <w:pPr>
        <w:pStyle w:val="BodyText"/>
      </w:pPr>
      <w:r>
        <w:rPr>
          <w:bCs/>
          <w:b/>
        </w:rPr>
        <w:t xml:space="preserve">Q17:</w:t>
      </w:r>
      <w:r>
        <w:t xml:space="preserve"> </w:t>
      </w:r>
      <w:r>
        <w:t xml:space="preserve">Can I collect from any branch with my trade account?</w:t>
      </w:r>
      <w:r>
        <w:t xml:space="preserve"> </w:t>
      </w:r>
      <w:r>
        <w:rPr>
          <w:bCs/>
          <w:b/>
        </w:rPr>
        <w:t xml:space="preserve">A:</w:t>
      </w:r>
      <w:r>
        <w:t xml:space="preserve"> </w:t>
      </w:r>
      <w:r>
        <w:t xml:space="preserve">Yes, your trade account works at all branches. Your order can be placed at one branch and collected from another if more convenient.</w:t>
      </w:r>
    </w:p>
    <w:p>
      <w:pPr>
        <w:pStyle w:val="BodyText"/>
      </w:pPr>
      <w:r>
        <w:rPr>
          <w:bCs/>
          <w:b/>
        </w:rPr>
        <w:t xml:space="preserve">Q18:</w:t>
      </w:r>
      <w:r>
        <w:t xml:space="preserve"> </w:t>
      </w:r>
      <w:r>
        <w:t xml:space="preserve">What is a</w:t>
      </w:r>
      <w:r>
        <w:t xml:space="preserve"> </w:t>
      </w:r>
      <w:r>
        <w:t xml:space="preserve">“</w:t>
      </w:r>
      <w:r>
        <w:t xml:space="preserve">will-call</w:t>
      </w:r>
      <w:r>
        <w:t xml:space="preserve">”</w:t>
      </w:r>
      <w:r>
        <w:t xml:space="preserve"> </w:t>
      </w:r>
      <w:r>
        <w:t xml:space="preserve">order?</w:t>
      </w:r>
      <w:r>
        <w:t xml:space="preserve"> </w:t>
      </w:r>
      <w:r>
        <w:rPr>
          <w:bCs/>
          <w:b/>
        </w:rPr>
        <w:t xml:space="preserve">A:</w:t>
      </w:r>
      <w:r>
        <w:t xml:space="preserve"> </w:t>
      </w:r>
      <w:r>
        <w:t xml:space="preserve">A will-call order is placed in advance and held at the trade counter for collection when you arrive. This is ideal when you’re sending a driver or collecting later in the day.</w:t>
      </w:r>
    </w:p>
    <w:p>
      <w:pPr>
        <w:pStyle w:val="BodyText"/>
      </w:pPr>
      <w:r>
        <w:rPr>
          <w:bCs/>
          <w:b/>
        </w:rPr>
        <w:t xml:space="preserve">Q19:</w:t>
      </w:r>
      <w:r>
        <w:t xml:space="preserve"> </w:t>
      </w:r>
      <w:r>
        <w:t xml:space="preserve">Can I add to my order when I arrive to collect?</w:t>
      </w:r>
      <w:r>
        <w:t xml:space="preserve"> </w:t>
      </w:r>
      <w:r>
        <w:rPr>
          <w:bCs/>
          <w:b/>
        </w:rPr>
        <w:t xml:space="preserve">A:</w:t>
      </w:r>
      <w:r>
        <w:t xml:space="preserve"> </w:t>
      </w:r>
      <w:r>
        <w:t xml:space="preserve">Yes, if the additional items are in stock and your order hasn’t been finalised. Additional items are processed as a separate transaction at the trade counter.</w:t>
      </w:r>
    </w:p>
    <w:p>
      <w:pPr>
        <w:pStyle w:val="BodyText"/>
      </w:pPr>
      <w:r>
        <w:rPr>
          <w:bCs/>
          <w:b/>
        </w:rPr>
        <w:t xml:space="preserve">Q20:</w:t>
      </w:r>
      <w:r>
        <w:t xml:space="preserve"> </w:t>
      </w:r>
      <w:r>
        <w:t xml:space="preserve">Do I need to bring anything when collecting?</w:t>
      </w:r>
      <w:r>
        <w:t xml:space="preserve"> </w:t>
      </w:r>
      <w:r>
        <w:rPr>
          <w:bCs/>
          <w:b/>
        </w:rPr>
        <w:t xml:space="preserve">A:</w:t>
      </w:r>
      <w:r>
        <w:t xml:space="preserve"> </w:t>
      </w:r>
      <w:r>
        <w:t xml:space="preserve">Bring your ID and quote your trade account number. If paying by EFT, bring proof of payment. For large collections, ensure your vehicle is suitable and bring tie-downs.</w:t>
      </w:r>
    </w:p>
    <w:p>
      <w:pPr>
        <w:pStyle w:val="BodyText"/>
      </w:pPr>
      <w:r>
        <w:rPr>
          <w:bCs/>
          <w:b/>
        </w:rPr>
        <w:t xml:space="preserve">Q21:</w:t>
      </w:r>
      <w:r>
        <w:t xml:space="preserve"> </w:t>
      </w:r>
      <w:r>
        <w:t xml:space="preserve">Can I place a standing order for regular monthly purchases?</w:t>
      </w:r>
      <w:r>
        <w:t xml:space="preserve"> </w:t>
      </w:r>
      <w:r>
        <w:rPr>
          <w:bCs/>
          <w:b/>
        </w:rPr>
        <w:t xml:space="preserve">A:</w:t>
      </w:r>
      <w:r>
        <w:t xml:space="preserve"> </w:t>
      </w:r>
      <w:r>
        <w:t xml:space="preserve">Yes, standing orders can be arranged with your account manager. Specify your regular product list and quantities, and we’ll prepare your order on a set date each month for collection or delivery.</w:t>
      </w:r>
    </w:p>
    <w:p>
      <w:pPr>
        <w:pStyle w:val="BodyText"/>
      </w:pPr>
      <w:r>
        <w:rPr>
          <w:bCs/>
          <w:b/>
        </w:rPr>
        <w:t xml:space="preserve">Q22:</w:t>
      </w:r>
      <w:r>
        <w:t xml:space="preserve"> </w:t>
      </w:r>
      <w:r>
        <w:t xml:space="preserve">How do I cancel an order?</w:t>
      </w:r>
      <w:r>
        <w:t xml:space="preserve"> </w:t>
      </w:r>
      <w:r>
        <w:rPr>
          <w:bCs/>
          <w:b/>
        </w:rPr>
        <w:t xml:space="preserve">A:</w:t>
      </w:r>
      <w:r>
        <w:t xml:space="preserve"> </w:t>
      </w:r>
      <w:r>
        <w:t xml:space="preserve">Contact the trade counter or your account manager immediately. If the order hasn’t been picked, cancellation is free. If picked, a restocking fee of 10% may apply.</w:t>
      </w:r>
    </w:p>
    <w:p>
      <w:pPr>
        <w:pStyle w:val="BodyText"/>
      </w:pPr>
      <w:r>
        <w:rPr>
          <w:bCs/>
          <w:b/>
        </w:rPr>
        <w:t xml:space="preserve">Q23:</w:t>
      </w:r>
      <w:r>
        <w:t xml:space="preserve"> </w:t>
      </w:r>
      <w:r>
        <w:t xml:space="preserve">Can I order samples through the trade counter?</w:t>
      </w:r>
      <w:r>
        <w:t xml:space="preserve"> </w:t>
      </w:r>
      <w:r>
        <w:rPr>
          <w:bCs/>
          <w:b/>
        </w:rPr>
        <w:t xml:space="preserve">A:</w:t>
      </w:r>
      <w:r>
        <w:t xml:space="preserve"> </w:t>
      </w:r>
      <w:r>
        <w:t xml:space="preserve">Yes, sample boards and cut samples are available at the trade counter. Most samples are free for trade account holders. Full-size samples for client approval can be purchased at trade price.</w:t>
      </w:r>
    </w:p>
    <w:p>
      <w:pPr>
        <w:pStyle w:val="BodyText"/>
      </w:pPr>
      <w:r>
        <w:rPr>
          <w:bCs/>
          <w:b/>
        </w:rPr>
        <w:t xml:space="preserve">Q24:</w:t>
      </w:r>
      <w:r>
        <w:t xml:space="preserve"> </w:t>
      </w:r>
      <w:r>
        <w:t xml:space="preserve">Do you take phone orders?</w:t>
      </w:r>
      <w:r>
        <w:t xml:space="preserve"> </w:t>
      </w:r>
      <w:r>
        <w:rPr>
          <w:bCs/>
          <w:b/>
        </w:rPr>
        <w:t xml:space="preserve">A:</w:t>
      </w:r>
      <w:r>
        <w:t xml:space="preserve"> </w:t>
      </w:r>
      <w:r>
        <w:t xml:space="preserve">Yes, phone orders are accepted during trade counter hours. For accuracy, follow up with a WhatsApp message confirming the products and quantities discussed.</w:t>
      </w:r>
    </w:p>
    <w:p>
      <w:pPr>
        <w:pStyle w:val="BodyText"/>
      </w:pPr>
      <w:r>
        <w:rPr>
          <w:bCs/>
          <w:b/>
        </w:rPr>
        <w:t xml:space="preserve">Q25:</w:t>
      </w:r>
      <w:r>
        <w:t xml:space="preserve"> </w:t>
      </w:r>
      <w:r>
        <w:t xml:space="preserve">Can I email my order?</w:t>
      </w:r>
      <w:r>
        <w:t xml:space="preserve"> </w:t>
      </w:r>
      <w:r>
        <w:rPr>
          <w:bCs/>
          <w:b/>
        </w:rPr>
        <w:t xml:space="preserve">A:</w:t>
      </w:r>
      <w:r>
        <w:t xml:space="preserve"> </w:t>
      </w:r>
      <w:r>
        <w:t xml:space="preserve">Yes, email orders to your account manager or the branch email address. Include your account number, full product list with codes, quantities, and delivery/collection instructions.</w:t>
      </w:r>
    </w:p>
    <w:p>
      <w:pPr>
        <w:pStyle w:val="BodyText"/>
      </w:pPr>
      <w:r>
        <w:rPr>
          <w:bCs/>
          <w:b/>
        </w:rPr>
        <w:t xml:space="preserve">Q26:</w:t>
      </w:r>
      <w:r>
        <w:t xml:space="preserve"> </w:t>
      </w:r>
      <w:r>
        <w:t xml:space="preserve">What happens if I order the wrong product?</w:t>
      </w:r>
      <w:r>
        <w:t xml:space="preserve"> </w:t>
      </w:r>
      <w:r>
        <w:rPr>
          <w:bCs/>
          <w:b/>
        </w:rPr>
        <w:t xml:space="preserve">A:</w:t>
      </w:r>
      <w:r>
        <w:t xml:space="preserve"> </w:t>
      </w:r>
      <w:r>
        <w:t xml:space="preserve">If you realise before collection, call immediately to amend. If discovered after collection, our returns policy applies — returns within 14 days in original condition attract a 10% restocking fee.</w:t>
      </w:r>
    </w:p>
    <w:p>
      <w:pPr>
        <w:pStyle w:val="BodyText"/>
      </w:pPr>
      <w:r>
        <w:rPr>
          <w:bCs/>
          <w:b/>
        </w:rPr>
        <w:t xml:space="preserve">Q27:</w:t>
      </w:r>
      <w:r>
        <w:t xml:space="preserve"> </w:t>
      </w:r>
      <w:r>
        <w:t xml:space="preserve">Can I get my order pre-loaded on a pallet for easy transport?</w:t>
      </w:r>
      <w:r>
        <w:t xml:space="preserve"> </w:t>
      </w:r>
      <w:r>
        <w:rPr>
          <w:bCs/>
          <w:b/>
        </w:rPr>
        <w:t xml:space="preserve">A:</w:t>
      </w:r>
      <w:r>
        <w:t xml:space="preserve"> </w:t>
      </w:r>
      <w:r>
        <w:t xml:space="preserve">Yes, orders can be palletised for R50-80 per pallet. This makes loading/unloading faster and reduces breakage. Request palletising when placing your order.</w:t>
      </w:r>
    </w:p>
    <w:p>
      <w:pPr>
        <w:pStyle w:val="BodyText"/>
      </w:pPr>
      <w:r>
        <w:rPr>
          <w:bCs/>
          <w:b/>
        </w:rPr>
        <w:t xml:space="preserve">Q28:</w:t>
      </w:r>
      <w:r>
        <w:t xml:space="preserve"> </w:t>
      </w:r>
      <w:r>
        <w:t xml:space="preserve">How do I check if my order has been processed correctly?</w:t>
      </w:r>
      <w:r>
        <w:t xml:space="preserve"> </w:t>
      </w:r>
      <w:r>
        <w:rPr>
          <w:bCs/>
          <w:b/>
        </w:rPr>
        <w:t xml:space="preserve">A:</w:t>
      </w:r>
      <w:r>
        <w:t xml:space="preserve"> </w:t>
      </w:r>
      <w:r>
        <w:t xml:space="preserve">Check your order confirmation (sent via WhatsApp or email) immediately. Verify product codes, quantities, and pricing. Report discrepancies before collection.</w:t>
      </w:r>
    </w:p>
    <w:p>
      <w:pPr>
        <w:pStyle w:val="BodyText"/>
      </w:pPr>
      <w:r>
        <w:rPr>
          <w:bCs/>
          <w:b/>
        </w:rPr>
        <w:t xml:space="preserve">Q29:</w:t>
      </w:r>
      <w:r>
        <w:t xml:space="preserve"> </w:t>
      </w:r>
      <w:r>
        <w:t xml:space="preserve">Can I pay a deposit to secure an order and pay the balance on collection?</w:t>
      </w:r>
      <w:r>
        <w:t xml:space="preserve"> </w:t>
      </w:r>
      <w:r>
        <w:rPr>
          <w:bCs/>
          <w:b/>
        </w:rPr>
        <w:t xml:space="preserve">A:</w:t>
      </w:r>
      <w:r>
        <w:t xml:space="preserve"> </w:t>
      </w:r>
      <w:r>
        <w:t xml:space="preserve">For special orders and forward orders, a 30-50% deposit is standard. For stock items, full payment (or credit account charge) on collection is standard.</w:t>
      </w:r>
    </w:p>
    <w:p>
      <w:pPr>
        <w:pStyle w:val="BodyText"/>
      </w:pPr>
      <w:r>
        <w:rPr>
          <w:bCs/>
          <w:b/>
        </w:rPr>
        <w:t xml:space="preserve">Q30:</w:t>
      </w:r>
      <w:r>
        <w:t xml:space="preserve"> </w:t>
      </w:r>
      <w:r>
        <w:t xml:space="preserve">Do you offer order templates for repeat orders?</w:t>
      </w:r>
      <w:r>
        <w:t xml:space="preserve"> </w:t>
      </w:r>
      <w:r>
        <w:rPr>
          <w:bCs/>
          <w:b/>
        </w:rPr>
        <w:t xml:space="preserve">A:</w:t>
      </w:r>
      <w:r>
        <w:t xml:space="preserve"> </w:t>
      </w:r>
      <w:r>
        <w:t xml:space="preserve">Yes, your account manager can create an order template for your standard material list. Re-ordering is then as simple as confirming quantities from your template.</w:t>
      </w:r>
    </w:p>
    <w:p>
      <w:pPr>
        <w:pStyle w:val="BodyText"/>
      </w:pPr>
      <w:r>
        <w:rPr>
          <w:bCs/>
          <w:b/>
        </w:rPr>
        <w:t xml:space="preserve">Q31:</w:t>
      </w:r>
      <w:r>
        <w:t xml:space="preserve"> </w:t>
      </w:r>
      <w:r>
        <w:t xml:space="preserve">Can I order after hours for next-day collection?</w:t>
      </w:r>
      <w:r>
        <w:t xml:space="preserve"> </w:t>
      </w:r>
      <w:r>
        <w:rPr>
          <w:bCs/>
          <w:b/>
        </w:rPr>
        <w:t xml:space="preserve">A:</w:t>
      </w:r>
      <w:r>
        <w:t xml:space="preserve"> </w:t>
      </w:r>
      <w:r>
        <w:t xml:space="preserve">WhatsApp orders can be sent after hours and are processed first thing in the morning. For urgent next-day collection, send your order by 7:00 PM the day before.</w:t>
      </w:r>
    </w:p>
    <w:p>
      <w:pPr>
        <w:pStyle w:val="BodyText"/>
      </w:pPr>
      <w:r>
        <w:rPr>
          <w:bCs/>
          <w:b/>
        </w:rPr>
        <w:t xml:space="preserve">Q32:</w:t>
      </w:r>
      <w:r>
        <w:t xml:space="preserve"> </w:t>
      </w:r>
      <w:r>
        <w:t xml:space="preserve">What is the maximum quantity I can order for same-day collection?</w:t>
      </w:r>
      <w:r>
        <w:t xml:space="preserve"> </w:t>
      </w:r>
      <w:r>
        <w:rPr>
          <w:bCs/>
          <w:b/>
        </w:rPr>
        <w:t xml:space="preserve">A:</w:t>
      </w:r>
      <w:r>
        <w:t xml:space="preserve"> </w:t>
      </w:r>
      <w:r>
        <w:t xml:space="preserve">Same-day collection is available for up to approximately 500m² of tile (depending on the branch). Larger orders require next-day preparation. Always order large quantities in advance.</w:t>
      </w:r>
    </w:p>
    <w:p>
      <w:pPr>
        <w:pStyle w:val="BodyText"/>
      </w:pPr>
      <w:r>
        <w:rPr>
          <w:bCs/>
          <w:b/>
        </w:rPr>
        <w:t xml:space="preserve">Q33:</w:t>
      </w:r>
      <w:r>
        <w:t xml:space="preserve"> </w:t>
      </w:r>
      <w:r>
        <w:t xml:space="preserve">Can I collect part of my order and have the rest delivered?</w:t>
      </w:r>
      <w:r>
        <w:t xml:space="preserve"> </w:t>
      </w:r>
      <w:r>
        <w:rPr>
          <w:bCs/>
          <w:b/>
        </w:rPr>
        <w:t xml:space="preserve">A:</w:t>
      </w:r>
      <w:r>
        <w:t xml:space="preserve"> </w:t>
      </w:r>
      <w:r>
        <w:t xml:space="preserve">Yes, split orders are possible. Specify which items you’ll collect and which need delivery when placing the order. Separate delivery charges apply.</w:t>
      </w:r>
    </w:p>
    <w:p>
      <w:pPr>
        <w:pStyle w:val="BodyText"/>
      </w:pPr>
      <w:r>
        <w:rPr>
          <w:bCs/>
          <w:b/>
        </w:rPr>
        <w:t xml:space="preserve">Q34:</w:t>
      </w:r>
      <w:r>
        <w:t xml:space="preserve"> </w:t>
      </w:r>
      <w:r>
        <w:t xml:space="preserve">Do I get an invoice immediately when I order?</w:t>
      </w:r>
      <w:r>
        <w:t xml:space="preserve"> </w:t>
      </w:r>
      <w:r>
        <w:rPr>
          <w:bCs/>
          <w:b/>
        </w:rPr>
        <w:t xml:space="preserve">A:</w:t>
      </w:r>
      <w:r>
        <w:t xml:space="preserve"> </w:t>
      </w:r>
      <w:r>
        <w:t xml:space="preserve">A pro forma invoice is issued at order placement. A tax invoice is issued at payment/collection. Credit account holders receive an invoice added to their monthly statement.</w:t>
      </w:r>
    </w:p>
    <w:p>
      <w:pPr>
        <w:pStyle w:val="BodyText"/>
      </w:pPr>
      <w:r>
        <w:rPr>
          <w:bCs/>
          <w:b/>
        </w:rPr>
        <w:t xml:space="preserve">Q35:</w:t>
      </w:r>
      <w:r>
        <w:t xml:space="preserve"> </w:t>
      </w:r>
      <w:r>
        <w:t xml:space="preserve">Can I return uncollected stock to the shelf if my project changes?</w:t>
      </w:r>
      <w:r>
        <w:t xml:space="preserve"> </w:t>
      </w:r>
      <w:r>
        <w:rPr>
          <w:bCs/>
          <w:b/>
        </w:rPr>
        <w:t xml:space="preserve">A:</w:t>
      </w:r>
      <w:r>
        <w:t xml:space="preserve"> </w:t>
      </w:r>
      <w:r>
        <w:t xml:space="preserve">If you haven’t collected the stock and notify us within 24 hours, we can cancel with no penalty. After 24 hours, a 10% restocking fee may apply if the stock has been picked.</w:t>
      </w:r>
    </w:p>
    <w:p>
      <w:pPr>
        <w:pStyle w:val="BodyText"/>
      </w:pPr>
      <w:r>
        <w:rPr>
          <w:bCs/>
          <w:b/>
        </w:rPr>
        <w:t xml:space="preserve">Q36:</w:t>
      </w:r>
      <w:r>
        <w:t xml:space="preserve"> </w:t>
      </w:r>
      <w:r>
        <w:t xml:space="preserve">Is there a fast-track queue for pre-ordered collections?</w:t>
      </w:r>
      <w:r>
        <w:t xml:space="preserve"> </w:t>
      </w:r>
      <w:r>
        <w:rPr>
          <w:bCs/>
          <w:b/>
        </w:rPr>
        <w:t xml:space="preserve">A:</w:t>
      </w:r>
      <w:r>
        <w:t xml:space="preserve"> </w:t>
      </w:r>
      <w:r>
        <w:t xml:space="preserve">Yes, pre-ordered collections have a dedicated fast-track queue at the trade counter. Show your collection reference number and proceed to the</w:t>
      </w:r>
      <w:r>
        <w:t xml:space="preserve"> </w:t>
      </w:r>
      <w:r>
        <w:t xml:space="preserve">“</w:t>
      </w:r>
      <w:r>
        <w:t xml:space="preserve">Pre-Orders</w:t>
      </w:r>
      <w:r>
        <w:t xml:space="preserve">”</w:t>
      </w:r>
      <w:r>
        <w:t xml:space="preserve"> </w:t>
      </w:r>
      <w:r>
        <w:t xml:space="preserve">counter.</w:t>
      </w:r>
    </w:p>
    <w:p>
      <w:pPr>
        <w:pStyle w:val="BodyText"/>
      </w:pPr>
      <w:r>
        <w:rPr>
          <w:bCs/>
          <w:b/>
        </w:rPr>
        <w:t xml:space="preserve">Q37:</w:t>
      </w:r>
      <w:r>
        <w:t xml:space="preserve"> </w:t>
      </w:r>
      <w:r>
        <w:t xml:space="preserve">Can I order products from Spec Lab through the trade counter?</w:t>
      </w:r>
      <w:r>
        <w:t xml:space="preserve"> </w:t>
      </w:r>
      <w:r>
        <w:rPr>
          <w:bCs/>
          <w:b/>
        </w:rPr>
        <w:t xml:space="preserve">A:</w:t>
      </w:r>
      <w:r>
        <w:t xml:space="preserve"> </w:t>
      </w:r>
      <w:r>
        <w:t xml:space="preserve">Spec Lab carries some premium ranges not stocked at standard trade counters. These can be ordered through your account manager with delivery to your preferred branch.</w:t>
      </w:r>
    </w:p>
    <w:p>
      <w:pPr>
        <w:pStyle w:val="BodyText"/>
      </w:pPr>
      <w:r>
        <w:rPr>
          <w:bCs/>
          <w:b/>
        </w:rPr>
        <w:t xml:space="preserve">Q38:</w:t>
      </w:r>
      <w:r>
        <w:t xml:space="preserve"> </w:t>
      </w:r>
      <w:r>
        <w:t xml:space="preserve">How do I handle a back-ordered item in my order?</w:t>
      </w:r>
      <w:r>
        <w:t xml:space="preserve"> </w:t>
      </w:r>
      <w:r>
        <w:rPr>
          <w:bCs/>
          <w:b/>
        </w:rPr>
        <w:t xml:space="preserve">A:</w:t>
      </w:r>
      <w:r>
        <w:t xml:space="preserve"> </w:t>
      </w:r>
      <w:r>
        <w:t xml:space="preserve">Your account manager will advise which items are back-ordered and give you the expected arrival date. You can choose to hold the full order, collect available stock, or substitute the back-ordered item.</w:t>
      </w:r>
    </w:p>
    <w:p>
      <w:pPr>
        <w:pStyle w:val="BodyText"/>
      </w:pPr>
      <w:r>
        <w:rPr>
          <w:bCs/>
          <w:b/>
        </w:rPr>
        <w:t xml:space="preserve">Q39:</w:t>
      </w:r>
      <w:r>
        <w:t xml:space="preserve"> </w:t>
      </w:r>
      <w:r>
        <w:t xml:space="preserve">Can I get an order acknowledgement in writing?</w:t>
      </w:r>
      <w:r>
        <w:t xml:space="preserve"> </w:t>
      </w:r>
      <w:r>
        <w:rPr>
          <w:bCs/>
          <w:b/>
        </w:rPr>
        <w:t xml:space="preserve">A:</w:t>
      </w:r>
      <w:r>
        <w:t xml:space="preserve"> </w:t>
      </w:r>
      <w:r>
        <w:t xml:space="preserve">All orders placed via WhatsApp or email receive a written acknowledgement with an order number. Phone orders are confirmed by return call or WhatsApp message.</w:t>
      </w:r>
    </w:p>
    <w:p>
      <w:pPr>
        <w:pStyle w:val="BodyText"/>
      </w:pPr>
      <w:r>
        <w:rPr>
          <w:bCs/>
          <w:b/>
        </w:rPr>
        <w:t xml:space="preserve">Q40:</w:t>
      </w:r>
      <w:r>
        <w:t xml:space="preserve"> </w:t>
      </w:r>
      <w:r>
        <w:t xml:space="preserve">Do you offer pre-dawn opening for contractors on big jobs?</w:t>
      </w:r>
      <w:r>
        <w:t xml:space="preserve"> </w:t>
      </w:r>
      <w:r>
        <w:rPr>
          <w:bCs/>
          <w:b/>
        </w:rPr>
        <w:t xml:space="preserve">A:</w:t>
      </w:r>
      <w:r>
        <w:t xml:space="preserve"> </w:t>
      </w:r>
      <w:r>
        <w:t xml:space="preserve">Some branches open at 6:45 AM for contractors. Check with your local branch. Early-bird contractors appreciate the extra 45 minutes to get to site with materials.</w:t>
      </w:r>
    </w:p>
    <w:p>
      <w:pPr>
        <w:pStyle w:val="BodyText"/>
      </w:pPr>
      <w:r>
        <w:rPr>
          <w:bCs/>
          <w:b/>
        </w:rPr>
        <w:t xml:space="preserve">Q41:</w:t>
      </w:r>
      <w:r>
        <w:t xml:space="preserve"> </w:t>
      </w:r>
      <w:r>
        <w:t xml:space="preserve">Can I place an order for delivery to a site I’m not personally at?</w:t>
      </w:r>
      <w:r>
        <w:t xml:space="preserve"> </w:t>
      </w:r>
      <w:r>
        <w:rPr>
          <w:bCs/>
          <w:b/>
        </w:rPr>
        <w:t xml:space="preserve">A:</w:t>
      </w:r>
      <w:r>
        <w:t xml:space="preserve"> </w:t>
      </w:r>
      <w:r>
        <w:t xml:space="preserve">Yes, specify the site address and site contact person’s details. The driver will call the site contact 30 minutes before arrival. Ensure someone is available to off-load.</w:t>
      </w:r>
    </w:p>
    <w:p>
      <w:pPr>
        <w:pStyle w:val="BodyText"/>
      </w:pPr>
      <w:r>
        <w:rPr>
          <w:bCs/>
          <w:b/>
        </w:rPr>
        <w:t xml:space="preserve">Q42:</w:t>
      </w:r>
      <w:r>
        <w:t xml:space="preserve"> </w:t>
      </w:r>
      <w:r>
        <w:t xml:space="preserve">What happens if I arrive and my order isn’t ready?</w:t>
      </w:r>
      <w:r>
        <w:t xml:space="preserve"> </w:t>
      </w:r>
      <w:r>
        <w:rPr>
          <w:bCs/>
          <w:b/>
        </w:rPr>
        <w:t xml:space="preserve">A:</w:t>
      </w:r>
      <w:r>
        <w:t xml:space="preserve"> </w:t>
      </w:r>
      <w:r>
        <w:t xml:space="preserve">Speak to the trade counter supervisor. If there’s been a delay, we’ll expedite the picking and may offer a complimentary coffee while you wait. For significant delays, delivery can be arranged.</w:t>
      </w:r>
    </w:p>
    <w:p>
      <w:pPr>
        <w:pStyle w:val="BodyText"/>
      </w:pPr>
      <w:r>
        <w:rPr>
          <w:bCs/>
          <w:b/>
        </w:rPr>
        <w:t xml:space="preserve">Q43:</w:t>
      </w:r>
      <w:r>
        <w:t xml:space="preserve"> </w:t>
      </w:r>
      <w:r>
        <w:t xml:space="preserve">Can I order by sending a photo of a product I saw at a client’s house?</w:t>
      </w:r>
      <w:r>
        <w:t xml:space="preserve"> </w:t>
      </w:r>
      <w:r>
        <w:rPr>
          <w:bCs/>
          <w:b/>
        </w:rPr>
        <w:t xml:space="preserve">A:</w:t>
      </w:r>
      <w:r>
        <w:t xml:space="preserve"> </w:t>
      </w:r>
      <w:r>
        <w:t xml:space="preserve">Yes, send the photo via WhatsApp. Our staff will identify the product or the closest match from our range. If we don’t stock it, we may be able to source it.</w:t>
      </w:r>
    </w:p>
    <w:p>
      <w:pPr>
        <w:pStyle w:val="BodyText"/>
      </w:pPr>
      <w:r>
        <w:rPr>
          <w:bCs/>
          <w:b/>
        </w:rPr>
        <w:t xml:space="preserve">Q44:</w:t>
      </w:r>
      <w:r>
        <w:t xml:space="preserve"> </w:t>
      </w:r>
      <w:r>
        <w:t xml:space="preserve">How do I add a new product to a regular order?</w:t>
      </w:r>
      <w:r>
        <w:t xml:space="preserve"> </w:t>
      </w:r>
      <w:r>
        <w:rPr>
          <w:bCs/>
          <w:b/>
        </w:rPr>
        <w:t xml:space="preserve">A:</w:t>
      </w:r>
      <w:r>
        <w:t xml:space="preserve"> </w:t>
      </w:r>
      <w:r>
        <w:t xml:space="preserve">Simply include the new product in your order message. If you’re unsure of the code, describe it and we’ll identify it. Your account manager will confirm the addition.</w:t>
      </w:r>
    </w:p>
    <w:p>
      <w:pPr>
        <w:pStyle w:val="BodyText"/>
      </w:pPr>
      <w:r>
        <w:rPr>
          <w:bCs/>
          <w:b/>
        </w:rPr>
        <w:t xml:space="preserve">Q45:</w:t>
      </w:r>
      <w:r>
        <w:t xml:space="preserve"> </w:t>
      </w:r>
      <w:r>
        <w:t xml:space="preserve">Can I get my order checked for completeness before I leave?</w:t>
      </w:r>
      <w:r>
        <w:t xml:space="preserve"> </w:t>
      </w:r>
      <w:r>
        <w:rPr>
          <w:bCs/>
          <w:b/>
        </w:rPr>
        <w:t xml:space="preserve">A:</w:t>
      </w:r>
      <w:r>
        <w:t xml:space="preserve"> </w:t>
      </w:r>
      <w:r>
        <w:t xml:space="preserve">Yes, request a box count and product check at the loading bay. Staff will cross-check your delivery note against the actual stock loaded.</w:t>
      </w:r>
    </w:p>
    <w:p>
      <w:pPr>
        <w:pStyle w:val="BodyText"/>
      </w:pPr>
      <w:r>
        <w:rPr>
          <w:bCs/>
          <w:b/>
        </w:rPr>
        <w:t xml:space="preserve">Q46:</w:t>
      </w:r>
      <w:r>
        <w:t xml:space="preserve"> </w:t>
      </w:r>
      <w:r>
        <w:t xml:space="preserve">Do you offer</w:t>
      </w:r>
      <w:r>
        <w:t xml:space="preserve"> </w:t>
      </w:r>
      <w:r>
        <w:t xml:space="preserve">“</w:t>
      </w:r>
      <w:r>
        <w:t xml:space="preserve">click and collect</w:t>
      </w:r>
      <w:r>
        <w:t xml:space="preserve">”</w:t>
      </w:r>
      <w:r>
        <w:t xml:space="preserve"> </w:t>
      </w:r>
      <w:r>
        <w:t xml:space="preserve">or online ordering?</w:t>
      </w:r>
      <w:r>
        <w:t xml:space="preserve"> </w:t>
      </w:r>
      <w:r>
        <w:rPr>
          <w:bCs/>
          <w:b/>
        </w:rPr>
        <w:t xml:space="preserve">A:</w:t>
      </w:r>
      <w:r>
        <w:t xml:space="preserve"> </w:t>
      </w:r>
      <w:r>
        <w:t xml:space="preserve">We don’t currently have an e-commerce platform. WhatsApp ordering is our equivalent — fast, personalised, and confirmed by a real person who knows your account.</w:t>
      </w:r>
    </w:p>
    <w:p>
      <w:pPr>
        <w:pStyle w:val="BodyText"/>
      </w:pPr>
      <w:r>
        <w:rPr>
          <w:bCs/>
          <w:b/>
        </w:rPr>
        <w:t xml:space="preserve">Q47:</w:t>
      </w:r>
      <w:r>
        <w:t xml:space="preserve"> </w:t>
      </w:r>
      <w:r>
        <w:t xml:space="preserve">Can I pay for my order in instalments?</w:t>
      </w:r>
      <w:r>
        <w:t xml:space="preserve"> </w:t>
      </w:r>
      <w:r>
        <w:rPr>
          <w:bCs/>
          <w:b/>
        </w:rPr>
        <w:t xml:space="preserve">A:</w:t>
      </w:r>
      <w:r>
        <w:t xml:space="preserve"> </w:t>
      </w:r>
      <w:r>
        <w:t xml:space="preserve">For credit account holders, the full amount is due within 30 days. For cash orders, full payment is required on collection. Project orders exceeding R100,000 can be structured with milestone payments.</w:t>
      </w:r>
    </w:p>
    <w:p>
      <w:pPr>
        <w:pStyle w:val="BodyText"/>
      </w:pPr>
      <w:r>
        <w:rPr>
          <w:bCs/>
          <w:b/>
        </w:rPr>
        <w:t xml:space="preserve">Q48:</w:t>
      </w:r>
      <w:r>
        <w:t xml:space="preserve"> </w:t>
      </w:r>
      <w:r>
        <w:t xml:space="preserve">How do I dispute an order I didn’t place?</w:t>
      </w:r>
      <w:r>
        <w:t xml:space="preserve"> </w:t>
      </w:r>
      <w:r>
        <w:rPr>
          <w:bCs/>
          <w:b/>
        </w:rPr>
        <w:t xml:space="preserve">A:</w:t>
      </w:r>
      <w:r>
        <w:t xml:space="preserve"> </w:t>
      </w:r>
      <w:r>
        <w:t xml:space="preserve">Contact your account manager immediately. We’ll investigate how the order was placed and take appropriate action. Always protect your account number as you would your bank details.</w:t>
      </w:r>
    </w:p>
    <w:p>
      <w:pPr>
        <w:pStyle w:val="BodyText"/>
      </w:pPr>
      <w:r>
        <w:rPr>
          <w:bCs/>
          <w:b/>
        </w:rPr>
        <w:t xml:space="preserve">Q49:</w:t>
      </w:r>
      <w:r>
        <w:t xml:space="preserve"> </w:t>
      </w:r>
      <w:r>
        <w:t xml:space="preserve">Can I get my order delivered to my workshop instead of site?</w:t>
      </w:r>
      <w:r>
        <w:t xml:space="preserve"> </w:t>
      </w:r>
      <w:r>
        <w:rPr>
          <w:bCs/>
          <w:b/>
        </w:rPr>
        <w:t xml:space="preserve">A:</w:t>
      </w:r>
      <w:r>
        <w:t xml:space="preserve"> </w:t>
      </w:r>
      <w:r>
        <w:t xml:space="preserve">Yes, delivery can be made to any address you specify — workshop, home, storage yard, or site. Just provide the correct address when ordering.</w:t>
      </w:r>
    </w:p>
    <w:p>
      <w:pPr>
        <w:pStyle w:val="BodyText"/>
      </w:pPr>
      <w:r>
        <w:rPr>
          <w:bCs/>
          <w:b/>
        </w:rPr>
        <w:t xml:space="preserve">Q50:</w:t>
      </w:r>
      <w:r>
        <w:t xml:space="preserve"> </w:t>
      </w:r>
      <w:r>
        <w:t xml:space="preserve">What happens if I need to change my collection time?</w:t>
      </w:r>
      <w:r>
        <w:t xml:space="preserve"> </w:t>
      </w:r>
      <w:r>
        <w:rPr>
          <w:bCs/>
          <w:b/>
        </w:rPr>
        <w:t xml:space="preserve">A:</w:t>
      </w:r>
      <w:r>
        <w:t xml:space="preserve"> </w:t>
      </w:r>
      <w:r>
        <w:t xml:space="preserve">WhatsApp or call the trade counter with your new estimated arrival time. For significant delays (next day), your order will be re-shelved and re-picked when you confirm.</w:t>
      </w:r>
    </w:p>
    <w:p>
      <w:pPr>
        <w:pStyle w:val="BodyText"/>
      </w:pPr>
      <w:r>
        <w:rPr>
          <w:bCs/>
          <w:b/>
        </w:rPr>
        <w:t xml:space="preserve">Q51:</w:t>
      </w:r>
      <w:r>
        <w:t xml:space="preserve"> </w:t>
      </w:r>
      <w:r>
        <w:t xml:space="preserve">Can I set up a favourites list for quick re-ordering?</w:t>
      </w:r>
      <w:r>
        <w:t xml:space="preserve"> </w:t>
      </w:r>
      <w:r>
        <w:rPr>
          <w:bCs/>
          <w:b/>
        </w:rPr>
        <w:t xml:space="preserve">A:</w:t>
      </w:r>
      <w:r>
        <w:t xml:space="preserve"> </w:t>
      </w:r>
      <w:r>
        <w:t xml:space="preserve">Yes, your account manager maintains a favourites list on your profile. Re-ordering is as simple as saying</w:t>
      </w:r>
      <w:r>
        <w:t xml:space="preserve"> </w:t>
      </w:r>
      <w:r>
        <w:t xml:space="preserve">“</w:t>
      </w:r>
      <w:r>
        <w:t xml:space="preserve">re-order my standard list</w:t>
      </w:r>
      <w:r>
        <w:t xml:space="preserve">”</w:t>
      </w:r>
      <w:r>
        <w:t xml:space="preserve"> </w:t>
      </w:r>
      <w:r>
        <w:t xml:space="preserve">via WhatsApp.</w:t>
      </w:r>
    </w:p>
    <w:p>
      <w:pPr>
        <w:pStyle w:val="BodyText"/>
      </w:pPr>
      <w:r>
        <w:rPr>
          <w:bCs/>
          <w:b/>
        </w:rPr>
        <w:t xml:space="preserve">Q52:</w:t>
      </w:r>
      <w:r>
        <w:t xml:space="preserve"> </w:t>
      </w:r>
      <w:r>
        <w:t xml:space="preserve">Do I need to sign anything when collecting?</w:t>
      </w:r>
      <w:r>
        <w:t xml:space="preserve"> </w:t>
      </w:r>
      <w:r>
        <w:rPr>
          <w:bCs/>
          <w:b/>
        </w:rPr>
        <w:t xml:space="preserve">A:</w:t>
      </w:r>
      <w:r>
        <w:t xml:space="preserve"> </w:t>
      </w:r>
      <w:r>
        <w:t xml:space="preserve">You’ll sign a delivery note/picking slip confirming receipt of the correct products and quantities. For credit account purchases, you sign the credit sale slip.</w:t>
      </w:r>
    </w:p>
    <w:p>
      <w:pPr>
        <w:pStyle w:val="BodyText"/>
      </w:pPr>
      <w:r>
        <w:rPr>
          <w:bCs/>
          <w:b/>
        </w:rPr>
        <w:t xml:space="preserve">Q53:</w:t>
      </w:r>
      <w:r>
        <w:t xml:space="preserve"> </w:t>
      </w:r>
      <w:r>
        <w:t xml:space="preserve">Can I collect on Saturday for a Monday start?</w:t>
      </w:r>
      <w:r>
        <w:t xml:space="preserve"> </w:t>
      </w:r>
      <w:r>
        <w:rPr>
          <w:bCs/>
          <w:b/>
        </w:rPr>
        <w:t xml:space="preserve">A:</w:t>
      </w:r>
      <w:r>
        <w:t xml:space="preserve"> </w:t>
      </w:r>
      <w:r>
        <w:t xml:space="preserve">Yes, Saturday collections are available 8:00 AM - 1:00 PM at most branches. This is popular for contractors starting fresh projects on Monday mornings.</w:t>
      </w:r>
    </w:p>
    <w:p>
      <w:pPr>
        <w:pStyle w:val="BodyText"/>
      </w:pPr>
      <w:r>
        <w:rPr>
          <w:bCs/>
          <w:b/>
        </w:rPr>
        <w:t xml:space="preserve">Q54:</w:t>
      </w:r>
      <w:r>
        <w:t xml:space="preserve"> </w:t>
      </w:r>
      <w:r>
        <w:t xml:space="preserve">How do I know how many boxes to order for my square metreage?</w:t>
      </w:r>
      <w:r>
        <w:t xml:space="preserve"> </w:t>
      </w:r>
      <w:r>
        <w:rPr>
          <w:bCs/>
          <w:b/>
        </w:rPr>
        <w:t xml:space="preserve">A:</w:t>
      </w:r>
      <w:r>
        <w:t xml:space="preserve"> </w:t>
      </w:r>
      <w:r>
        <w:t xml:space="preserve">Each product page and box label states the coverage per box. Alternatively, provide your m² requirement and we’ll calculate the exact box count including your wastage allowance.</w:t>
      </w:r>
    </w:p>
    <w:p>
      <w:pPr>
        <w:pStyle w:val="BodyText"/>
      </w:pPr>
      <w:r>
        <w:rPr>
          <w:bCs/>
          <w:b/>
        </w:rPr>
        <w:t xml:space="preserve">Q55:</w:t>
      </w:r>
      <w:r>
        <w:t xml:space="preserve"> </w:t>
      </w:r>
      <w:r>
        <w:t xml:space="preserve">Can I get a partial collection if my full order isn’t ready?</w:t>
      </w:r>
      <w:r>
        <w:t xml:space="preserve"> </w:t>
      </w:r>
      <w:r>
        <w:rPr>
          <w:bCs/>
          <w:b/>
        </w:rPr>
        <w:t xml:space="preserve">A:</w:t>
      </w:r>
      <w:r>
        <w:t xml:space="preserve"> </w:t>
      </w:r>
      <w:r>
        <w:t xml:space="preserve">Yes, if part of your order is ready and part is pending, you can collect the available stock. The balance will be ready for a second collection or delivered when complete.</w:t>
      </w:r>
    </w:p>
    <w:p>
      <w:r>
        <w:pict>
          <v:rect style="width:0;height:1.5pt" o:hralign="center" o:hrstd="t" o:hr="t"/>
        </w:pict>
      </w:r>
    </w:p>
    <w:bookmarkEnd w:id="72"/>
    <w:bookmarkStart w:id="73" w:name="category-5-delivery-to-site-55-qas"/>
    <w:p>
      <w:pPr>
        <w:pStyle w:val="Heading2"/>
      </w:pPr>
      <w:r>
        <w:t xml:space="preserve">Category 5: Delivery to Site (55 Q&amp;As)</w:t>
      </w:r>
    </w:p>
    <w:p>
      <w:pPr>
        <w:pStyle w:val="FirstParagraph"/>
      </w:pPr>
      <w:r>
        <w:rPr>
          <w:bCs/>
          <w:b/>
        </w:rPr>
        <w:t xml:space="preserve">Q1:</w:t>
      </w:r>
      <w:r>
        <w:t xml:space="preserve"> </w:t>
      </w:r>
      <w:r>
        <w:t xml:space="preserve">Do you deliver to site?</w:t>
      </w:r>
      <w:r>
        <w:t xml:space="preserve"> </w:t>
      </w:r>
      <w:r>
        <w:rPr>
          <w:bCs/>
          <w:b/>
        </w:rPr>
        <w:t xml:space="preserve">A:</w:t>
      </w:r>
      <w:r>
        <w:t xml:space="preserve"> </w:t>
      </w:r>
      <w:r>
        <w:t xml:space="preserve">Yes, we deliver to site within a 60km radius of each branch. Our fleet handles up to 400 tons per day. Delivery is available Monday-Saturday.</w:t>
      </w:r>
    </w:p>
    <w:p>
      <w:pPr>
        <w:pStyle w:val="BodyText"/>
      </w:pPr>
      <w:r>
        <w:rPr>
          <w:bCs/>
          <w:b/>
        </w:rPr>
        <w:t xml:space="preserve">Q2:</w:t>
      </w:r>
      <w:r>
        <w:t xml:space="preserve"> </w:t>
      </w:r>
      <w:r>
        <w:t xml:space="preserve">What are your delivery charges?</w:t>
      </w:r>
      <w:r>
        <w:t xml:space="preserve"> </w:t>
      </w:r>
      <w:r>
        <w:rPr>
          <w:bCs/>
          <w:b/>
        </w:rPr>
        <w:t xml:space="preserve">A:</w:t>
      </w:r>
      <w:r>
        <w:t xml:space="preserve"> </w:t>
      </w:r>
      <w:r>
        <w:t xml:space="preserve">Delivery charges vary by distance and load size. Within 10km is typically R250-350, 10-30km is R350-500, and 30-60km is R500-750. Large orders over R20,000 may qualify for free delivery within 30km.</w:t>
      </w:r>
    </w:p>
    <w:p>
      <w:pPr>
        <w:pStyle w:val="BodyText"/>
      </w:pPr>
      <w:r>
        <w:rPr>
          <w:bCs/>
          <w:b/>
        </w:rPr>
        <w:t xml:space="preserve">Q3:</w:t>
      </w:r>
      <w:r>
        <w:t xml:space="preserve"> </w:t>
      </w:r>
      <w:r>
        <w:t xml:space="preserve">What is the minimum order for delivery?</w:t>
      </w:r>
      <w:r>
        <w:t xml:space="preserve"> </w:t>
      </w:r>
      <w:r>
        <w:rPr>
          <w:bCs/>
          <w:b/>
        </w:rPr>
        <w:t xml:space="preserve">A:</w:t>
      </w:r>
      <w:r>
        <w:t xml:space="preserve"> </w:t>
      </w:r>
      <w:r>
        <w:t xml:space="preserve">The minimum order value for delivery is R2,500. Orders below this are collection only. Large-volume sites often qualify for waived delivery fees.</w:t>
      </w:r>
    </w:p>
    <w:p>
      <w:pPr>
        <w:pStyle w:val="BodyText"/>
      </w:pPr>
      <w:r>
        <w:rPr>
          <w:bCs/>
          <w:b/>
        </w:rPr>
        <w:t xml:space="preserve">Q4:</w:t>
      </w:r>
      <w:r>
        <w:t xml:space="preserve"> </w:t>
      </w:r>
      <w:r>
        <w:t xml:space="preserve">How do I schedule a delivery?</w:t>
      </w:r>
      <w:r>
        <w:t xml:space="preserve"> </w:t>
      </w:r>
      <w:r>
        <w:rPr>
          <w:bCs/>
          <w:b/>
        </w:rPr>
        <w:t xml:space="preserve">A:</w:t>
      </w:r>
      <w:r>
        <w:t xml:space="preserve"> </w:t>
      </w:r>
      <w:r>
        <w:t xml:space="preserve">Request delivery when placing your order via WhatsApp, phone, or at the trade counter. Specify your site address, preferred delivery date, and site contact. Deliveries are typically scheduled within 24-48 hours.</w:t>
      </w:r>
    </w:p>
    <w:p>
      <w:pPr>
        <w:pStyle w:val="BodyText"/>
      </w:pPr>
      <w:r>
        <w:rPr>
          <w:bCs/>
          <w:b/>
        </w:rPr>
        <w:t xml:space="preserve">Q5:</w:t>
      </w:r>
      <w:r>
        <w:t xml:space="preserve"> </w:t>
      </w:r>
      <w:r>
        <w:t xml:space="preserve">Can I get same-day delivery?</w:t>
      </w:r>
      <w:r>
        <w:t xml:space="preserve"> </w:t>
      </w:r>
      <w:r>
        <w:rPr>
          <w:bCs/>
          <w:b/>
        </w:rPr>
        <w:t xml:space="preserve">A:</w:t>
      </w:r>
      <w:r>
        <w:t xml:space="preserve"> </w:t>
      </w:r>
      <w:r>
        <w:t xml:space="preserve">Same-day delivery is available for orders placed by 9:00 AM within a 20km radius, subject to vehicle availability. A same-day surcharge of R150 may apply.</w:t>
      </w:r>
    </w:p>
    <w:p>
      <w:pPr>
        <w:pStyle w:val="BodyText"/>
      </w:pPr>
      <w:r>
        <w:rPr>
          <w:bCs/>
          <w:b/>
        </w:rPr>
        <w:t xml:space="preserve">Q6:</w:t>
      </w:r>
      <w:r>
        <w:t xml:space="preserve"> </w:t>
      </w:r>
      <w:r>
        <w:t xml:space="preserve">What are your delivery time windows?</w:t>
      </w:r>
      <w:r>
        <w:t xml:space="preserve"> </w:t>
      </w:r>
      <w:r>
        <w:rPr>
          <w:bCs/>
          <w:b/>
        </w:rPr>
        <w:t xml:space="preserve">A:</w:t>
      </w:r>
      <w:r>
        <w:t xml:space="preserve"> </w:t>
      </w:r>
      <w:r>
        <w:t xml:space="preserve">Standard delivery windows are 7:00 AM - 12:00 PM (morning) or 12:00 PM - 5:00 PM (afternoon). Specific time requests are accommodated where possible but not guaranteed.</w:t>
      </w:r>
    </w:p>
    <w:p>
      <w:pPr>
        <w:pStyle w:val="BodyText"/>
      </w:pPr>
      <w:r>
        <w:rPr>
          <w:bCs/>
          <w:b/>
        </w:rPr>
        <w:t xml:space="preserve">Q7:</w:t>
      </w:r>
      <w:r>
        <w:t xml:space="preserve"> </w:t>
      </w:r>
      <w:r>
        <w:t xml:space="preserve">Can I request a specific delivery time?</w:t>
      </w:r>
      <w:r>
        <w:t xml:space="preserve"> </w:t>
      </w:r>
      <w:r>
        <w:rPr>
          <w:bCs/>
          <w:b/>
        </w:rPr>
        <w:t xml:space="preserve">A:</w:t>
      </w:r>
      <w:r>
        <w:t xml:space="preserve"> </w:t>
      </w:r>
      <w:r>
        <w:t xml:space="preserve">Specific time requests are noted but not guaranteed due to traffic and route optimisation. For critical deliveries, consider our timed delivery service (additional R300) for a 2-hour window.</w:t>
      </w:r>
    </w:p>
    <w:p>
      <w:pPr>
        <w:pStyle w:val="BodyText"/>
      </w:pPr>
      <w:r>
        <w:rPr>
          <w:bCs/>
          <w:b/>
        </w:rPr>
        <w:t xml:space="preserve">Q8:</w:t>
      </w:r>
      <w:r>
        <w:t xml:space="preserve"> </w:t>
      </w:r>
      <w:r>
        <w:t xml:space="preserve">Do you deliver on Saturdays?</w:t>
      </w:r>
      <w:r>
        <w:t xml:space="preserve"> </w:t>
      </w:r>
      <w:r>
        <w:rPr>
          <w:bCs/>
          <w:b/>
        </w:rPr>
        <w:t xml:space="preserve">A:</w:t>
      </w:r>
      <w:r>
        <w:t xml:space="preserve"> </w:t>
      </w:r>
      <w:r>
        <w:t xml:space="preserve">Yes, Saturday deliveries are available until 1:00 PM. Place your order by Friday 12:00 PM for Saturday delivery. Saturday surcharge of R150 applies.</w:t>
      </w:r>
    </w:p>
    <w:p>
      <w:pPr>
        <w:pStyle w:val="BodyText"/>
      </w:pPr>
      <w:r>
        <w:rPr>
          <w:bCs/>
          <w:b/>
        </w:rPr>
        <w:t xml:space="preserve">Q9:</w:t>
      </w:r>
      <w:r>
        <w:t xml:space="preserve"> </w:t>
      </w:r>
      <w:r>
        <w:t xml:space="preserve">Do you deliver to sites outside the 60km radius?</w:t>
      </w:r>
      <w:r>
        <w:t xml:space="preserve"> </w:t>
      </w:r>
      <w:r>
        <w:rPr>
          <w:bCs/>
          <w:b/>
        </w:rPr>
        <w:t xml:space="preserve">A:</w:t>
      </w:r>
      <w:r>
        <w:t xml:space="preserve"> </w:t>
      </w:r>
      <w:r>
        <w:t xml:space="preserve">For sites beyond 60km, we use contracted transport partners. Charges are quoted on request and typically range from R800-R1,500 depending on distance and load. Alternatively, collect from the nearest branch.</w:t>
      </w:r>
    </w:p>
    <w:p>
      <w:pPr>
        <w:pStyle w:val="BodyText"/>
      </w:pPr>
      <w:r>
        <w:rPr>
          <w:bCs/>
          <w:b/>
        </w:rPr>
        <w:t xml:space="preserve">Q10:</w:t>
      </w:r>
      <w:r>
        <w:t xml:space="preserve"> </w:t>
      </w:r>
      <w:r>
        <w:t xml:space="preserve">Can you deliver to multiple sites on one day?</w:t>
      </w:r>
      <w:r>
        <w:t xml:space="preserve"> </w:t>
      </w:r>
      <w:r>
        <w:rPr>
          <w:bCs/>
          <w:b/>
        </w:rPr>
        <w:t xml:space="preserve">A:</w:t>
      </w:r>
      <w:r>
        <w:t xml:space="preserve"> </w:t>
      </w:r>
      <w:r>
        <w:t xml:space="preserve">Yes, multi-drop deliveries can be arranged. Each additional drop is charged at 50% of the standard delivery rate for that distance. Provide all site addresses and contact details when ordering.</w:t>
      </w:r>
    </w:p>
    <w:p>
      <w:pPr>
        <w:pStyle w:val="BodyText"/>
      </w:pPr>
      <w:r>
        <w:rPr>
          <w:bCs/>
          <w:b/>
        </w:rPr>
        <w:t xml:space="preserve">Q11:</w:t>
      </w:r>
      <w:r>
        <w:t xml:space="preserve"> </w:t>
      </w:r>
      <w:r>
        <w:t xml:space="preserve">Do your drivers help with off-loading?</w:t>
      </w:r>
      <w:r>
        <w:t xml:space="preserve"> </w:t>
      </w:r>
      <w:r>
        <w:rPr>
          <w:bCs/>
          <w:b/>
        </w:rPr>
        <w:t xml:space="preserve">A:</w:t>
      </w:r>
      <w:r>
        <w:t xml:space="preserve"> </w:t>
      </w:r>
      <w:r>
        <w:t xml:space="preserve">Drivers assist with off-loading to ground level from the truck. Crane off-loading, hi-ab, or carrying into the building is not included. Arranged crane/hi-ab service is available at additional cost.</w:t>
      </w:r>
    </w:p>
    <w:p>
      <w:pPr>
        <w:pStyle w:val="BodyText"/>
      </w:pPr>
      <w:r>
        <w:rPr>
          <w:bCs/>
          <w:b/>
        </w:rPr>
        <w:t xml:space="preserve">Q12:</w:t>
      </w:r>
      <w:r>
        <w:t xml:space="preserve"> </w:t>
      </w:r>
      <w:r>
        <w:t xml:space="preserve">Can I arrange a crane truck for delivery?</w:t>
      </w:r>
      <w:r>
        <w:t xml:space="preserve"> </w:t>
      </w:r>
      <w:r>
        <w:rPr>
          <w:bCs/>
          <w:b/>
        </w:rPr>
        <w:t xml:space="preserve">A:</w:t>
      </w:r>
      <w:r>
        <w:t xml:space="preserve"> </w:t>
      </w:r>
      <w:r>
        <w:t xml:space="preserve">Yes, crane truck (hi-ab) deliveries can be arranged for sites with no forklift or where rooftop delivery is needed. Quote on request — typically R1,200-R2,000 depending on crane requirement.</w:t>
      </w:r>
    </w:p>
    <w:p>
      <w:pPr>
        <w:pStyle w:val="BodyText"/>
      </w:pPr>
      <w:r>
        <w:rPr>
          <w:bCs/>
          <w:b/>
        </w:rPr>
        <w:t xml:space="preserve">Q13:</w:t>
      </w:r>
      <w:r>
        <w:t xml:space="preserve"> </w:t>
      </w:r>
      <w:r>
        <w:t xml:space="preserve">What happens if I’m not at site when the truck arrives?</w:t>
      </w:r>
      <w:r>
        <w:t xml:space="preserve"> </w:t>
      </w:r>
      <w:r>
        <w:rPr>
          <w:bCs/>
          <w:b/>
        </w:rPr>
        <w:t xml:space="preserve">A:</w:t>
      </w:r>
      <w:r>
        <w:t xml:space="preserve"> </w:t>
      </w:r>
      <w:r>
        <w:t xml:space="preserve">The driver will call the site contact 30 minutes before arrival. If no one is available to receive the delivery, it returns to the branch and a re-delivery fee of R250 applies.</w:t>
      </w:r>
    </w:p>
    <w:p>
      <w:pPr>
        <w:pStyle w:val="BodyText"/>
      </w:pPr>
      <w:r>
        <w:rPr>
          <w:bCs/>
          <w:b/>
        </w:rPr>
        <w:t xml:space="preserve">Q14:</w:t>
      </w:r>
      <w:r>
        <w:t xml:space="preserve"> </w:t>
      </w:r>
      <w:r>
        <w:t xml:space="preserve">Can delivery be made to a residential address?</w:t>
      </w:r>
      <w:r>
        <w:t xml:space="preserve"> </w:t>
      </w:r>
      <w:r>
        <w:rPr>
          <w:bCs/>
          <w:b/>
        </w:rPr>
        <w:t xml:space="preserve">A:</w:t>
      </w:r>
      <w:r>
        <w:t xml:space="preserve"> </w:t>
      </w:r>
      <w:r>
        <w:t xml:space="preserve">Yes, deliveries can be made to any address — residential, commercial, or site. Ensure the address is accessible for a truck and someone is available to receive and off-load.</w:t>
      </w:r>
    </w:p>
    <w:p>
      <w:pPr>
        <w:pStyle w:val="BodyText"/>
      </w:pPr>
      <w:r>
        <w:rPr>
          <w:bCs/>
          <w:b/>
        </w:rPr>
        <w:t xml:space="preserve">Q15:</w:t>
      </w:r>
      <w:r>
        <w:t xml:space="preserve"> </w:t>
      </w:r>
      <w:r>
        <w:t xml:space="preserve">How do I track my delivery?</w:t>
      </w:r>
      <w:r>
        <w:t xml:space="preserve"> </w:t>
      </w:r>
      <w:r>
        <w:rPr>
          <w:bCs/>
          <w:b/>
        </w:rPr>
        <w:t xml:space="preserve">A:</w:t>
      </w:r>
      <w:r>
        <w:t xml:space="preserve"> </w:t>
      </w:r>
      <w:r>
        <w:t xml:space="preserve">Once your delivery is loaded, you receive a WhatsApp message with the estimated arrival time. For real-time tracking on large deliveries, contact your account manager.</w:t>
      </w:r>
    </w:p>
    <w:p>
      <w:pPr>
        <w:pStyle w:val="BodyText"/>
      </w:pPr>
      <w:r>
        <w:rPr>
          <w:bCs/>
          <w:b/>
        </w:rPr>
        <w:t xml:space="preserve">Q16:</w:t>
      </w:r>
      <w:r>
        <w:t xml:space="preserve"> </w:t>
      </w:r>
      <w:r>
        <w:t xml:space="preserve">What size truck will deliver my order?</w:t>
      </w:r>
      <w:r>
        <w:t xml:space="preserve"> </w:t>
      </w:r>
      <w:r>
        <w:rPr>
          <w:bCs/>
          <w:b/>
        </w:rPr>
        <w:t xml:space="preserve">A:</w:t>
      </w:r>
      <w:r>
        <w:t xml:space="preserve"> </w:t>
      </w:r>
      <w:r>
        <w:t xml:space="preserve">Delivery vehicle is matched to load size — from 2-ton bakkies for small orders to 8-ton trucks for large site deliveries. If your site has access restrictions, inform us when ordering.</w:t>
      </w:r>
    </w:p>
    <w:p>
      <w:pPr>
        <w:pStyle w:val="BodyText"/>
      </w:pPr>
      <w:r>
        <w:rPr>
          <w:bCs/>
          <w:b/>
        </w:rPr>
        <w:t xml:space="preserve">Q17:</w:t>
      </w:r>
      <w:r>
        <w:t xml:space="preserve"> </w:t>
      </w:r>
      <w:r>
        <w:t xml:space="preserve">Can the driver wait while we count everything?</w:t>
      </w:r>
      <w:r>
        <w:t xml:space="preserve"> </w:t>
      </w:r>
      <w:r>
        <w:rPr>
          <w:bCs/>
          <w:b/>
        </w:rPr>
        <w:t xml:space="preserve">A:</w:t>
      </w:r>
      <w:r>
        <w:t xml:space="preserve"> </w:t>
      </w:r>
      <w:r>
        <w:t xml:space="preserve">Drivers can wait up to 30 minutes for a basic count. For full verification, sign the delivery note noting</w:t>
      </w:r>
      <w:r>
        <w:t xml:space="preserve"> </w:t>
      </w:r>
      <w:r>
        <w:t xml:space="preserve">“</w:t>
      </w:r>
      <w:r>
        <w:t xml:space="preserve">subject to count</w:t>
      </w:r>
      <w:r>
        <w:t xml:space="preserve">”</w:t>
      </w:r>
      <w:r>
        <w:t xml:space="preserve"> </w:t>
      </w:r>
      <w:r>
        <w:t xml:space="preserve">and report discrepancies within 24 hours.</w:t>
      </w:r>
    </w:p>
    <w:p>
      <w:pPr>
        <w:pStyle w:val="BodyText"/>
      </w:pPr>
      <w:r>
        <w:rPr>
          <w:bCs/>
          <w:b/>
        </w:rPr>
        <w:t xml:space="preserve">Q18:</w:t>
      </w:r>
      <w:r>
        <w:t xml:space="preserve"> </w:t>
      </w:r>
      <w:r>
        <w:t xml:space="preserve">What if some items are damaged during delivery?</w:t>
      </w:r>
      <w:r>
        <w:t xml:space="preserve"> </w:t>
      </w:r>
      <w:r>
        <w:rPr>
          <w:bCs/>
          <w:b/>
        </w:rPr>
        <w:t xml:space="preserve">A:</w:t>
      </w:r>
      <w:r>
        <w:t xml:space="preserve"> </w:t>
      </w:r>
      <w:r>
        <w:t xml:space="preserve">Note any damage on the delivery note before signing. Take photos and notify your account manager within 24 hours. We’ll arrange replacement at no charge for delivery-related damage.</w:t>
      </w:r>
    </w:p>
    <w:p>
      <w:pPr>
        <w:pStyle w:val="BodyText"/>
      </w:pPr>
      <w:r>
        <w:rPr>
          <w:bCs/>
          <w:b/>
        </w:rPr>
        <w:t xml:space="preserve">Q19:</w:t>
      </w:r>
      <w:r>
        <w:t xml:space="preserve"> </w:t>
      </w:r>
      <w:r>
        <w:t xml:space="preserve">Can I get a delivery note before the truck arrives?</w:t>
      </w:r>
      <w:r>
        <w:t xml:space="preserve"> </w:t>
      </w:r>
      <w:r>
        <w:rPr>
          <w:bCs/>
          <w:b/>
        </w:rPr>
        <w:t xml:space="preserve">A:</w:t>
      </w:r>
      <w:r>
        <w:t xml:space="preserve"> </w:t>
      </w:r>
      <w:r>
        <w:t xml:space="preserve">A copy of the delivery note can be WhatsApped to you when the truck departs. This allows you to prepare for the delivery and verify items on arrival.</w:t>
      </w:r>
    </w:p>
    <w:p>
      <w:pPr>
        <w:pStyle w:val="BodyText"/>
      </w:pPr>
      <w:r>
        <w:rPr>
          <w:bCs/>
          <w:b/>
        </w:rPr>
        <w:t xml:space="preserve">Q20:</w:t>
      </w:r>
      <w:r>
        <w:t xml:space="preserve"> </w:t>
      </w:r>
      <w:r>
        <w:t xml:space="preserve">Do you deliver after hours?</w:t>
      </w:r>
      <w:r>
        <w:t xml:space="preserve"> </w:t>
      </w:r>
      <w:r>
        <w:rPr>
          <w:bCs/>
          <w:b/>
        </w:rPr>
        <w:t xml:space="preserve">A:</w:t>
      </w:r>
      <w:r>
        <w:t xml:space="preserve"> </w:t>
      </w:r>
      <w:r>
        <w:t xml:space="preserve">Standard deliveries are during business hours. After-hours deliveries (before 7 AM or after 5 PM) can be arranged for an additional surcharge of R500. Book in advance.</w:t>
      </w:r>
    </w:p>
    <w:p>
      <w:pPr>
        <w:pStyle w:val="BodyText"/>
      </w:pPr>
      <w:r>
        <w:rPr>
          <w:bCs/>
          <w:b/>
        </w:rPr>
        <w:t xml:space="preserve">Q21:</w:t>
      </w:r>
      <w:r>
        <w:t xml:space="preserve"> </w:t>
      </w:r>
      <w:r>
        <w:t xml:space="preserve">Can deliveries be made to high-rise building sites?</w:t>
      </w:r>
      <w:r>
        <w:t xml:space="preserve"> </w:t>
      </w:r>
      <w:r>
        <w:rPr>
          <w:bCs/>
          <w:b/>
        </w:rPr>
        <w:t xml:space="preserve">A:</w:t>
      </w:r>
      <w:r>
        <w:t xml:space="preserve"> </w:t>
      </w:r>
      <w:r>
        <w:t xml:space="preserve">Standard delivery is to ground level at the site entrance. For high-rise sites, arrange a crane or hoist to lift materials. We can deliver to the crane hook on ground level.</w:t>
      </w:r>
    </w:p>
    <w:p>
      <w:pPr>
        <w:pStyle w:val="BodyText"/>
      </w:pPr>
      <w:r>
        <w:rPr>
          <w:bCs/>
          <w:b/>
        </w:rPr>
        <w:t xml:space="preserve">Q22:</w:t>
      </w:r>
      <w:r>
        <w:t xml:space="preserve"> </w:t>
      </w:r>
      <w:r>
        <w:t xml:space="preserve">What happens if my site doesn’t have road access?</w:t>
      </w:r>
      <w:r>
        <w:t xml:space="preserve"> </w:t>
      </w:r>
      <w:r>
        <w:rPr>
          <w:bCs/>
          <w:b/>
        </w:rPr>
        <w:t xml:space="preserve">A:</w:t>
      </w:r>
      <w:r>
        <w:t xml:space="preserve"> </w:t>
      </w:r>
      <w:r>
        <w:t xml:space="preserve">Inform us of access restrictions when ordering. We can arrange smaller vehicle delivery or delivery to the nearest accessible point. Additional charges may apply for difficult access.</w:t>
      </w:r>
    </w:p>
    <w:p>
      <w:pPr>
        <w:pStyle w:val="BodyText"/>
      </w:pPr>
      <w:r>
        <w:rPr>
          <w:bCs/>
          <w:b/>
        </w:rPr>
        <w:t xml:space="preserve">Q23:</w:t>
      </w:r>
      <w:r>
        <w:t xml:space="preserve"> </w:t>
      </w:r>
      <w:r>
        <w:t xml:space="preserve">Can I change the delivery address after the order is loaded?</w:t>
      </w:r>
      <w:r>
        <w:t xml:space="preserve"> </w:t>
      </w:r>
      <w:r>
        <w:rPr>
          <w:bCs/>
          <w:b/>
        </w:rPr>
        <w:t xml:space="preserve">A:</w:t>
      </w:r>
      <w:r>
        <w:t xml:space="preserve"> </w:t>
      </w:r>
      <w:r>
        <w:t xml:space="preserve">Address changes after loading are difficult and attract a redirection fee of R350 plus additional travel distance charges. Contact dispatch immediately if a change is needed.</w:t>
      </w:r>
    </w:p>
    <w:p>
      <w:pPr>
        <w:pStyle w:val="BodyText"/>
      </w:pPr>
      <w:r>
        <w:rPr>
          <w:bCs/>
          <w:b/>
        </w:rPr>
        <w:t xml:space="preserve">Q24:</w:t>
      </w:r>
      <w:r>
        <w:t xml:space="preserve"> </w:t>
      </w:r>
      <w:r>
        <w:t xml:space="preserve">Do you deliver to townships and informal areas?</w:t>
      </w:r>
      <w:r>
        <w:t xml:space="preserve"> </w:t>
      </w:r>
      <w:r>
        <w:rPr>
          <w:bCs/>
          <w:b/>
        </w:rPr>
        <w:t xml:space="preserve">A:</w:t>
      </w:r>
      <w:r>
        <w:t xml:space="preserve"> </w:t>
      </w:r>
      <w:r>
        <w:t xml:space="preserve">Yes, we deliver wherever our trucks can safely access. If road conditions are unsuitable for large trucks, we can arrange delivery to the nearest safe point or use a smaller vehicle.</w:t>
      </w:r>
    </w:p>
    <w:p>
      <w:pPr>
        <w:pStyle w:val="BodyText"/>
      </w:pPr>
      <w:r>
        <w:rPr>
          <w:bCs/>
          <w:b/>
        </w:rPr>
        <w:t xml:space="preserve">Q25:</w:t>
      </w:r>
      <w:r>
        <w:t xml:space="preserve"> </w:t>
      </w:r>
      <w:r>
        <w:t xml:space="preserve">How is delivery charged for very large orders?</w:t>
      </w:r>
      <w:r>
        <w:t xml:space="preserve"> </w:t>
      </w:r>
      <w:r>
        <w:rPr>
          <w:bCs/>
          <w:b/>
        </w:rPr>
        <w:t xml:space="preserve">A:</w:t>
      </w:r>
      <w:r>
        <w:t xml:space="preserve"> </w:t>
      </w:r>
      <w:r>
        <w:t xml:space="preserve">Orders over R20,000 within 30km typically qualify for free delivery. For orders exceeding R50,000, delivery is free within 60km. Confirm with your account manager.</w:t>
      </w:r>
    </w:p>
    <w:p>
      <w:pPr>
        <w:pStyle w:val="BodyText"/>
      </w:pPr>
      <w:r>
        <w:rPr>
          <w:bCs/>
          <w:b/>
        </w:rPr>
        <w:t xml:space="preserve">Q26:</w:t>
      </w:r>
      <w:r>
        <w:t xml:space="preserve"> </w:t>
      </w:r>
      <w:r>
        <w:t xml:space="preserve">Can I get a regular weekly delivery slot for an ongoing project?</w:t>
      </w:r>
      <w:r>
        <w:t xml:space="preserve"> </w:t>
      </w:r>
      <w:r>
        <w:rPr>
          <w:bCs/>
          <w:b/>
        </w:rPr>
        <w:t xml:space="preserve">A:</w:t>
      </w:r>
      <w:r>
        <w:t xml:space="preserve"> </w:t>
      </w:r>
      <w:r>
        <w:t xml:space="preserve">Yes, standing delivery arrangements can be made for projects running 4+ weeks. We allocate a regular weekly delivery slot, and you confirm quantities 48 hours before each delivery.</w:t>
      </w:r>
    </w:p>
    <w:p>
      <w:pPr>
        <w:pStyle w:val="BodyText"/>
      </w:pPr>
      <w:r>
        <w:rPr>
          <w:bCs/>
          <w:b/>
        </w:rPr>
        <w:t xml:space="preserve">Q27:</w:t>
      </w:r>
      <w:r>
        <w:t xml:space="preserve"> </w:t>
      </w:r>
      <w:r>
        <w:t xml:space="preserve">Do you deliver on public holidays?</w:t>
      </w:r>
      <w:r>
        <w:t xml:space="preserve"> </w:t>
      </w:r>
      <w:r>
        <w:rPr>
          <w:bCs/>
          <w:b/>
        </w:rPr>
        <w:t xml:space="preserve">A:</w:t>
      </w:r>
      <w:r>
        <w:t xml:space="preserve"> </w:t>
      </w:r>
      <w:r>
        <w:t xml:space="preserve">Deliveries are not made on public holidays. For holidays that fall on weekdays, deliveries are scheduled for the next working day. Plan accordingly around long weekends.</w:t>
      </w:r>
    </w:p>
    <w:p>
      <w:pPr>
        <w:pStyle w:val="BodyText"/>
      </w:pPr>
      <w:r>
        <w:rPr>
          <w:bCs/>
          <w:b/>
        </w:rPr>
        <w:t xml:space="preserve">Q28:</w:t>
      </w:r>
      <w:r>
        <w:t xml:space="preserve"> </w:t>
      </w:r>
      <w:r>
        <w:t xml:space="preserve">What if it rains on my delivery day?</w:t>
      </w:r>
      <w:r>
        <w:t xml:space="preserve"> </w:t>
      </w:r>
      <w:r>
        <w:rPr>
          <w:bCs/>
          <w:b/>
        </w:rPr>
        <w:t xml:space="preserve">A:</w:t>
      </w:r>
      <w:r>
        <w:t xml:space="preserve"> </w:t>
      </w:r>
      <w:r>
        <w:t xml:space="preserve">Tile deliveries are covered and protected from rain. If site conditions make delivery unsafe or impossible, we’ll reschedule at no extra charge. Inform us early if weather is a concern.</w:t>
      </w:r>
    </w:p>
    <w:p>
      <w:pPr>
        <w:pStyle w:val="BodyText"/>
      </w:pPr>
      <w:r>
        <w:rPr>
          <w:bCs/>
          <w:b/>
        </w:rPr>
        <w:t xml:space="preserve">Q29:</w:t>
      </w:r>
      <w:r>
        <w:t xml:space="preserve"> </w:t>
      </w:r>
      <w:r>
        <w:t xml:space="preserve">Can the driver help carry tiles into the house?</w:t>
      </w:r>
      <w:r>
        <w:t xml:space="preserve"> </w:t>
      </w:r>
      <w:r>
        <w:rPr>
          <w:bCs/>
          <w:b/>
        </w:rPr>
        <w:t xml:space="preserve">A:</w:t>
      </w:r>
      <w:r>
        <w:t xml:space="preserve"> </w:t>
      </w:r>
      <w:r>
        <w:t xml:space="preserve">Standard delivery includes off-loading to ground level at the designated point. Carrying into buildings is not included. Some drivers will assist informally for small quantities, but this is not guaranteed.</w:t>
      </w:r>
    </w:p>
    <w:p>
      <w:pPr>
        <w:pStyle w:val="BodyText"/>
      </w:pPr>
      <w:r>
        <w:rPr>
          <w:bCs/>
          <w:b/>
        </w:rPr>
        <w:t xml:space="preserve">Q30:</w:t>
      </w:r>
      <w:r>
        <w:t xml:space="preserve"> </w:t>
      </w:r>
      <w:r>
        <w:t xml:space="preserve">How do I prepare my site for delivery?</w:t>
      </w:r>
      <w:r>
        <w:t xml:space="preserve"> </w:t>
      </w:r>
      <w:r>
        <w:rPr>
          <w:bCs/>
          <w:b/>
        </w:rPr>
        <w:t xml:space="preserve">A:</w:t>
      </w:r>
      <w:r>
        <w:t xml:space="preserve"> </w:t>
      </w:r>
      <w:r>
        <w:t xml:space="preserve">Ensure clear vehicle access, a flat off-loading area, and someone available to receive and sign. For large deliveries, having a forklift or enough hands to move materials speeds up the process.</w:t>
      </w:r>
    </w:p>
    <w:p>
      <w:pPr>
        <w:pStyle w:val="BodyText"/>
      </w:pPr>
      <w:r>
        <w:rPr>
          <w:bCs/>
          <w:b/>
        </w:rPr>
        <w:t xml:space="preserve">Q31:</w:t>
      </w:r>
      <w:r>
        <w:t xml:space="preserve"> </w:t>
      </w:r>
      <w:r>
        <w:t xml:space="preserve">Can I get a delivery to a storage facility or warehouse?</w:t>
      </w:r>
      <w:r>
        <w:t xml:space="preserve"> </w:t>
      </w:r>
      <w:r>
        <w:rPr>
          <w:bCs/>
          <w:b/>
        </w:rPr>
        <w:t xml:space="preserve">A:</w:t>
      </w:r>
      <w:r>
        <w:t xml:space="preserve"> </w:t>
      </w:r>
      <w:r>
        <w:t xml:space="preserve">Yes, deliveries can be made to any commercial address with suitable access. Provide the storage facility name, contact person, and any access codes or procedures.</w:t>
      </w:r>
    </w:p>
    <w:p>
      <w:pPr>
        <w:pStyle w:val="BodyText"/>
      </w:pPr>
      <w:r>
        <w:rPr>
          <w:bCs/>
          <w:b/>
        </w:rPr>
        <w:t xml:space="preserve">Q32:</w:t>
      </w:r>
      <w:r>
        <w:t xml:space="preserve"> </w:t>
      </w:r>
      <w:r>
        <w:t xml:space="preserve">Do you offer a</w:t>
      </w:r>
      <w:r>
        <w:t xml:space="preserve"> </w:t>
      </w:r>
      <w:r>
        <w:t xml:space="preserve">“</w:t>
      </w:r>
      <w:r>
        <w:t xml:space="preserve">delivery-only</w:t>
      </w:r>
      <w:r>
        <w:t xml:space="preserve">”</w:t>
      </w:r>
      <w:r>
        <w:t xml:space="preserve"> </w:t>
      </w:r>
      <w:r>
        <w:t xml:space="preserve">service if I buy elsewhere?</w:t>
      </w:r>
      <w:r>
        <w:t xml:space="preserve"> </w:t>
      </w:r>
      <w:r>
        <w:rPr>
          <w:bCs/>
          <w:b/>
        </w:rPr>
        <w:t xml:space="preserve">A:</w:t>
      </w:r>
      <w:r>
        <w:t xml:space="preserve"> </w:t>
      </w:r>
      <w:r>
        <w:t xml:space="preserve">No, our delivery service is for Tiletoria purchases only. However, if you need products we don’t stock, ask your account manager — we may be able to source them for you.</w:t>
      </w:r>
    </w:p>
    <w:p>
      <w:pPr>
        <w:pStyle w:val="BodyText"/>
      </w:pPr>
      <w:r>
        <w:rPr>
          <w:bCs/>
          <w:b/>
        </w:rPr>
        <w:t xml:space="preserve">Q33:</w:t>
      </w:r>
      <w:r>
        <w:t xml:space="preserve"> </w:t>
      </w:r>
      <w:r>
        <w:t xml:space="preserve">Can I split a delivery between morning and afternoon?</w:t>
      </w:r>
      <w:r>
        <w:t xml:space="preserve"> </w:t>
      </w:r>
      <w:r>
        <w:rPr>
          <w:bCs/>
          <w:b/>
        </w:rPr>
        <w:t xml:space="preserve">A:</w:t>
      </w:r>
      <w:r>
        <w:t xml:space="preserve"> </w:t>
      </w:r>
      <w:r>
        <w:t xml:space="preserve">Split deliveries on the same day are treated as two separate deliveries and charged accordingly. Consolidate your requirements into one delivery where possible.</w:t>
      </w:r>
    </w:p>
    <w:p>
      <w:pPr>
        <w:pStyle w:val="BodyText"/>
      </w:pPr>
      <w:r>
        <w:rPr>
          <w:bCs/>
          <w:b/>
        </w:rPr>
        <w:t xml:space="preserve">Q34:</w:t>
      </w:r>
      <w:r>
        <w:t xml:space="preserve"> </w:t>
      </w:r>
      <w:r>
        <w:t xml:space="preserve">What is the maximum load you can deliver in one truck?</w:t>
      </w:r>
      <w:r>
        <w:t xml:space="preserve"> </w:t>
      </w:r>
      <w:r>
        <w:rPr>
          <w:bCs/>
          <w:b/>
        </w:rPr>
        <w:t xml:space="preserve">A:</w:t>
      </w:r>
      <w:r>
        <w:t xml:space="preserve"> </w:t>
      </w:r>
      <w:r>
        <w:t xml:space="preserve">Our 8-ton trucks can carry approximately 300-400m² of standard porcelain tile plus adhesives and sundries. For larger quantities, multiple trucks or multiple deliveries are arranged.</w:t>
      </w:r>
    </w:p>
    <w:p>
      <w:pPr>
        <w:pStyle w:val="BodyText"/>
      </w:pPr>
      <w:r>
        <w:rPr>
          <w:bCs/>
          <w:b/>
        </w:rPr>
        <w:t xml:space="preserve">Q35:</w:t>
      </w:r>
      <w:r>
        <w:t xml:space="preserve"> </w:t>
      </w:r>
      <w:r>
        <w:t xml:space="preserve">Can I get a proof of delivery (POD) document?</w:t>
      </w:r>
      <w:r>
        <w:t xml:space="preserve"> </w:t>
      </w:r>
      <w:r>
        <w:rPr>
          <w:bCs/>
          <w:b/>
        </w:rPr>
        <w:t xml:space="preserve">A:</w:t>
      </w:r>
      <w:r>
        <w:t xml:space="preserve"> </w:t>
      </w:r>
      <w:r>
        <w:t xml:space="preserve">Yes, the signed delivery note serves as your POD. A digital copy can be emailed or WhatsApped to you within 24 hours of delivery on request.</w:t>
      </w:r>
    </w:p>
    <w:p>
      <w:pPr>
        <w:pStyle w:val="BodyText"/>
      </w:pPr>
      <w:r>
        <w:rPr>
          <w:bCs/>
          <w:b/>
        </w:rPr>
        <w:t xml:space="preserve">Q36:</w:t>
      </w:r>
      <w:r>
        <w:t xml:space="preserve"> </w:t>
      </w:r>
      <w:r>
        <w:t xml:space="preserve">Do you deliver to farms and rural properties?</w:t>
      </w:r>
      <w:r>
        <w:t xml:space="preserve"> </w:t>
      </w:r>
      <w:r>
        <w:rPr>
          <w:bCs/>
          <w:b/>
        </w:rPr>
        <w:t xml:space="preserve">A:</w:t>
      </w:r>
      <w:r>
        <w:t xml:space="preserve"> </w:t>
      </w:r>
      <w:r>
        <w:t xml:space="preserve">Deliveries to outlying areas are made via contracted transport partners. Charges depend on distance and road conditions. Obtain a quote from your account manager before ordering.</w:t>
      </w:r>
    </w:p>
    <w:p>
      <w:pPr>
        <w:pStyle w:val="BodyText"/>
      </w:pPr>
      <w:r>
        <w:rPr>
          <w:bCs/>
          <w:b/>
        </w:rPr>
        <w:t xml:space="preserve">Q37:</w:t>
      </w:r>
      <w:r>
        <w:t xml:space="preserve"> </w:t>
      </w:r>
      <w:r>
        <w:t xml:space="preserve">Can I schedule a delivery for a specific day next week?</w:t>
      </w:r>
      <w:r>
        <w:t xml:space="preserve"> </w:t>
      </w:r>
      <w:r>
        <w:rPr>
          <w:bCs/>
          <w:b/>
        </w:rPr>
        <w:t xml:space="preserve">A:</w:t>
      </w:r>
      <w:r>
        <w:t xml:space="preserve"> </w:t>
      </w:r>
      <w:r>
        <w:t xml:space="preserve">Yes, advance deliveries can be scheduled up to 14 days ahead. This is recommended for project-critical deliveries to secure your preferred day and time slot.</w:t>
      </w:r>
    </w:p>
    <w:p>
      <w:pPr>
        <w:pStyle w:val="BodyText"/>
      </w:pPr>
      <w:r>
        <w:rPr>
          <w:bCs/>
          <w:b/>
        </w:rPr>
        <w:t xml:space="preserve">Q38:</w:t>
      </w:r>
      <w:r>
        <w:t xml:space="preserve"> </w:t>
      </w:r>
      <w:r>
        <w:t xml:space="preserve">What happens if the delivery is late?</w:t>
      </w:r>
      <w:r>
        <w:t xml:space="preserve"> </w:t>
      </w:r>
      <w:r>
        <w:rPr>
          <w:bCs/>
          <w:b/>
        </w:rPr>
        <w:t xml:space="preserve">A:</w:t>
      </w:r>
      <w:r>
        <w:t xml:space="preserve"> </w:t>
      </w:r>
      <w:r>
        <w:t xml:space="preserve">Traffic and route delays can occur. If your delivery is more than 1 hour outside the window, contact dispatch for an update. For significant delays, a delivery credit may be considered.</w:t>
      </w:r>
    </w:p>
    <w:p>
      <w:pPr>
        <w:pStyle w:val="BodyText"/>
      </w:pPr>
      <w:r>
        <w:rPr>
          <w:bCs/>
          <w:b/>
        </w:rPr>
        <w:t xml:space="preserve">Q39:</w:t>
      </w:r>
      <w:r>
        <w:t xml:space="preserve"> </w:t>
      </w:r>
      <w:r>
        <w:t xml:space="preserve">Can I request a call 30 minutes before delivery?</w:t>
      </w:r>
      <w:r>
        <w:t xml:space="preserve"> </w:t>
      </w:r>
      <w:r>
        <w:rPr>
          <w:bCs/>
          <w:b/>
        </w:rPr>
        <w:t xml:space="preserve">A:</w:t>
      </w:r>
      <w:r>
        <w:t xml:space="preserve"> </w:t>
      </w:r>
      <w:r>
        <w:t xml:space="preserve">The driver calls the site contact 30 minutes before arrival as standard practice. Ensure the contact number provided is reachable during delivery hours.</w:t>
      </w:r>
    </w:p>
    <w:p>
      <w:pPr>
        <w:pStyle w:val="BodyText"/>
      </w:pPr>
      <w:r>
        <w:rPr>
          <w:bCs/>
          <w:b/>
        </w:rPr>
        <w:t xml:space="preserve">Q40:</w:t>
      </w:r>
      <w:r>
        <w:t xml:space="preserve"> </w:t>
      </w:r>
      <w:r>
        <w:t xml:space="preserve">Do you offer a</w:t>
      </w:r>
      <w:r>
        <w:t xml:space="preserve"> </w:t>
      </w:r>
      <w:r>
        <w:t xml:space="preserve">“</w:t>
      </w:r>
      <w:r>
        <w:t xml:space="preserve">white glove</w:t>
      </w:r>
      <w:r>
        <w:t xml:space="preserve">”</w:t>
      </w:r>
      <w:r>
        <w:t xml:space="preserve"> </w:t>
      </w:r>
      <w:r>
        <w:t xml:space="preserve">delivery service for high-end residential?</w:t>
      </w:r>
      <w:r>
        <w:t xml:space="preserve"> </w:t>
      </w:r>
      <w:r>
        <w:rPr>
          <w:bCs/>
          <w:b/>
        </w:rPr>
        <w:t xml:space="preserve">A:</w:t>
      </w:r>
      <w:r>
        <w:t xml:space="preserve"> </w:t>
      </w:r>
      <w:r>
        <w:t xml:space="preserve">For premium residential projects, we can arrange careful handling delivery where tiles are carried into designated rooms and stacked neatly. Additional charges apply — quote on request.</w:t>
      </w:r>
    </w:p>
    <w:p>
      <w:pPr>
        <w:pStyle w:val="BodyText"/>
      </w:pPr>
      <w:r>
        <w:rPr>
          <w:bCs/>
          <w:b/>
        </w:rPr>
        <w:t xml:space="preserve">Q41:</w:t>
      </w:r>
      <w:r>
        <w:t xml:space="preserve"> </w:t>
      </w:r>
      <w:r>
        <w:t xml:space="preserve">Can I return excess stock via the delivery truck?</w:t>
      </w:r>
      <w:r>
        <w:t xml:space="preserve"> </w:t>
      </w:r>
      <w:r>
        <w:rPr>
          <w:bCs/>
          <w:b/>
        </w:rPr>
        <w:t xml:space="preserve">A:</w:t>
      </w:r>
      <w:r>
        <w:t xml:space="preserve"> </w:t>
      </w:r>
      <w:r>
        <w:t xml:space="preserve">If a delivery truck is returning to the branch, excess stock can sometimes be collected for return. Arrange this in advance — subject to space availability and the driver agreeing.</w:t>
      </w:r>
    </w:p>
    <w:p>
      <w:pPr>
        <w:pStyle w:val="BodyText"/>
      </w:pPr>
      <w:r>
        <w:rPr>
          <w:bCs/>
          <w:b/>
        </w:rPr>
        <w:t xml:space="preserve">Q42:</w:t>
      </w:r>
      <w:r>
        <w:t xml:space="preserve"> </w:t>
      </w:r>
      <w:r>
        <w:t xml:space="preserve">How do I complain about a delivery issue?</w:t>
      </w:r>
      <w:r>
        <w:t xml:space="preserve"> </w:t>
      </w:r>
      <w:r>
        <w:rPr>
          <w:bCs/>
          <w:b/>
        </w:rPr>
        <w:t xml:space="preserve">A:</w:t>
      </w:r>
      <w:r>
        <w:t xml:space="preserve"> </w:t>
      </w:r>
      <w:r>
        <w:t xml:space="preserve">Contact your account manager or the branch manager via WhatsApp or phone. Provide details of the issue, delivery note number, and photos if applicable. We aim to resolve delivery issues within 24 hours.</w:t>
      </w:r>
    </w:p>
    <w:p>
      <w:pPr>
        <w:pStyle w:val="BodyText"/>
      </w:pPr>
      <w:r>
        <w:rPr>
          <w:bCs/>
          <w:b/>
        </w:rPr>
        <w:t xml:space="preserve">Q43:</w:t>
      </w:r>
      <w:r>
        <w:t xml:space="preserve"> </w:t>
      </w:r>
      <w:r>
        <w:t xml:space="preserve">Can you deliver to a site with a boom gate or security?</w:t>
      </w:r>
      <w:r>
        <w:t xml:space="preserve"> </w:t>
      </w:r>
      <w:r>
        <w:rPr>
          <w:bCs/>
          <w:b/>
        </w:rPr>
        <w:t xml:space="preserve">A:</w:t>
      </w:r>
      <w:r>
        <w:t xml:space="preserve"> </w:t>
      </w:r>
      <w:r>
        <w:t xml:space="preserve">Yes, provide the security contact number, estate name, and any access codes when placing the order. The driver will follow the estate’s delivery protocols.</w:t>
      </w:r>
    </w:p>
    <w:p>
      <w:pPr>
        <w:pStyle w:val="BodyText"/>
      </w:pPr>
      <w:r>
        <w:rPr>
          <w:bCs/>
          <w:b/>
        </w:rPr>
        <w:t xml:space="preserve">Q44:</w:t>
      </w:r>
      <w:r>
        <w:t xml:space="preserve"> </w:t>
      </w:r>
      <w:r>
        <w:t xml:space="preserve">Do you have refrigerated trucks for certain products?</w:t>
      </w:r>
      <w:r>
        <w:t xml:space="preserve"> </w:t>
      </w:r>
      <w:r>
        <w:rPr>
          <w:bCs/>
          <w:b/>
        </w:rPr>
        <w:t xml:space="preserve">A:</w:t>
      </w:r>
      <w:r>
        <w:t xml:space="preserve"> </w:t>
      </w:r>
      <w:r>
        <w:t xml:space="preserve">Tiles and building materials don’t require refrigeration. Our standard covered trucks provide adequate protection from weather.</w:t>
      </w:r>
    </w:p>
    <w:p>
      <w:pPr>
        <w:pStyle w:val="BodyText"/>
      </w:pPr>
      <w:r>
        <w:rPr>
          <w:bCs/>
          <w:b/>
        </w:rPr>
        <w:t xml:space="preserve">Q45:</w:t>
      </w:r>
      <w:r>
        <w:t xml:space="preserve"> </w:t>
      </w:r>
      <w:r>
        <w:t xml:space="preserve">Can I get a weekend delivery?</w:t>
      </w:r>
      <w:r>
        <w:t xml:space="preserve"> </w:t>
      </w:r>
      <w:r>
        <w:rPr>
          <w:bCs/>
          <w:b/>
        </w:rPr>
        <w:t xml:space="preserve">A:</w:t>
      </w:r>
      <w:r>
        <w:t xml:space="preserve"> </w:t>
      </w:r>
      <w:r>
        <w:t xml:space="preserve">Saturday deliveries are available until 1:00 PM. Sunday deliveries are not standard but can be arranged for emergency situations at premium rates. Contact your branch manager.</w:t>
      </w:r>
    </w:p>
    <w:p>
      <w:pPr>
        <w:pStyle w:val="BodyText"/>
      </w:pPr>
      <w:r>
        <w:rPr>
          <w:bCs/>
          <w:b/>
        </w:rPr>
        <w:t xml:space="preserve">Q46:</w:t>
      </w:r>
      <w:r>
        <w:t xml:space="preserve"> </w:t>
      </w:r>
      <w:r>
        <w:t xml:space="preserve">What happens if I refuse a delivery?</w:t>
      </w:r>
      <w:r>
        <w:t xml:space="preserve"> </w:t>
      </w:r>
      <w:r>
        <w:rPr>
          <w:bCs/>
          <w:b/>
        </w:rPr>
        <w:t xml:space="preserve">A:</w:t>
      </w:r>
      <w:r>
        <w:t xml:space="preserve"> </w:t>
      </w:r>
      <w:r>
        <w:t xml:space="preserve">If you refuse a delivery due to damage, incorrect products, or site unreadiness, the stock returns to the branch. Note the reason on the delivery note. Re-delivery or credit will be arranged.</w:t>
      </w:r>
    </w:p>
    <w:p>
      <w:pPr>
        <w:pStyle w:val="BodyText"/>
      </w:pPr>
      <w:r>
        <w:rPr>
          <w:bCs/>
          <w:b/>
        </w:rPr>
        <w:t xml:space="preserve">Q47:</w:t>
      </w:r>
      <w:r>
        <w:t xml:space="preserve"> </w:t>
      </w:r>
      <w:r>
        <w:t xml:space="preserve">Can I get an estimated delivery time on the day?</w:t>
      </w:r>
      <w:r>
        <w:t xml:space="preserve"> </w:t>
      </w:r>
      <w:r>
        <w:rPr>
          <w:bCs/>
          <w:b/>
        </w:rPr>
        <w:t xml:space="preserve">A:</w:t>
      </w:r>
      <w:r>
        <w:t xml:space="preserve"> </w:t>
      </w:r>
      <w:r>
        <w:t xml:space="preserve">Yes, you’ll receive a WhatsApp message with an estimated delivery window on the morning of delivery. The driver also calls 30 minutes before arrival.</w:t>
      </w:r>
    </w:p>
    <w:p>
      <w:pPr>
        <w:pStyle w:val="BodyText"/>
      </w:pPr>
      <w:r>
        <w:rPr>
          <w:bCs/>
          <w:b/>
        </w:rPr>
        <w:t xml:space="preserve">Q48:</w:t>
      </w:r>
      <w:r>
        <w:t xml:space="preserve"> </w:t>
      </w:r>
      <w:r>
        <w:t xml:space="preserve">Do you deliver loose tiles or only boxed?</w:t>
      </w:r>
      <w:r>
        <w:t xml:space="preserve"> </w:t>
      </w:r>
      <w:r>
        <w:rPr>
          <w:bCs/>
          <w:b/>
        </w:rPr>
        <w:t xml:space="preserve">A:</w:t>
      </w:r>
      <w:r>
        <w:t xml:space="preserve"> </w:t>
      </w:r>
      <w:r>
        <w:t xml:space="preserve">We deliver in original factory packaging (boxes) for protection. Loose tiles are only provided as samples. Box quantities are calculated to match your m² requirement.</w:t>
      </w:r>
    </w:p>
    <w:p>
      <w:pPr>
        <w:pStyle w:val="BodyText"/>
      </w:pPr>
      <w:r>
        <w:rPr>
          <w:bCs/>
          <w:b/>
        </w:rPr>
        <w:t xml:space="preserve">Q49:</w:t>
      </w:r>
      <w:r>
        <w:t xml:space="preserve"> </w:t>
      </w:r>
      <w:r>
        <w:t xml:space="preserve">Can delivery be made to a pavement or kerbside only?</w:t>
      </w:r>
      <w:r>
        <w:t xml:space="preserve"> </w:t>
      </w:r>
      <w:r>
        <w:rPr>
          <w:bCs/>
          <w:b/>
        </w:rPr>
        <w:t xml:space="preserve">A:</w:t>
      </w:r>
      <w:r>
        <w:t xml:space="preserve"> </w:t>
      </w:r>
      <w:r>
        <w:t xml:space="preserve">Standard delivery includes off-loading to a point accessible by the truck, typically kerbside or driveway. If you need materials carried further, arrange additional labour.</w:t>
      </w:r>
    </w:p>
    <w:p>
      <w:pPr>
        <w:pStyle w:val="BodyText"/>
      </w:pPr>
      <w:r>
        <w:rPr>
          <w:bCs/>
          <w:b/>
        </w:rPr>
        <w:t xml:space="preserve">Q50:</w:t>
      </w:r>
      <w:r>
        <w:t xml:space="preserve"> </w:t>
      </w:r>
      <w:r>
        <w:t xml:space="preserve">How do I change my delivery instructions after ordering?</w:t>
      </w:r>
      <w:r>
        <w:t xml:space="preserve"> </w:t>
      </w:r>
      <w:r>
        <w:rPr>
          <w:bCs/>
          <w:b/>
        </w:rPr>
        <w:t xml:space="preserve">A:</w:t>
      </w:r>
      <w:r>
        <w:t xml:space="preserve"> </w:t>
      </w:r>
      <w:r>
        <w:t xml:space="preserve">Contact the trade counter or your account manager as soon as possible. Changes made before the truck loads are free. Changes after loading may incur redirection fees.</w:t>
      </w:r>
    </w:p>
    <w:p>
      <w:pPr>
        <w:pStyle w:val="BodyText"/>
      </w:pPr>
      <w:r>
        <w:rPr>
          <w:bCs/>
          <w:b/>
        </w:rPr>
        <w:t xml:space="preserve">Q51:</w:t>
      </w:r>
      <w:r>
        <w:t xml:space="preserve"> </w:t>
      </w:r>
      <w:r>
        <w:t xml:space="preserve">Do you offer consolidated deliveries from multiple branches?</w:t>
      </w:r>
      <w:r>
        <w:t xml:space="preserve"> </w:t>
      </w:r>
      <w:r>
        <w:rPr>
          <w:bCs/>
          <w:b/>
        </w:rPr>
        <w:t xml:space="preserve">A:</w:t>
      </w:r>
      <w:r>
        <w:t xml:space="preserve"> </w:t>
      </w:r>
      <w:r>
        <w:t xml:space="preserve">Orders from multiple branches are delivered separately by each branch’s fleet. For large national projects, your account manager can coordinate consolidated logistics.</w:t>
      </w:r>
    </w:p>
    <w:p>
      <w:pPr>
        <w:pStyle w:val="BodyText"/>
      </w:pPr>
      <w:r>
        <w:rPr>
          <w:bCs/>
          <w:b/>
        </w:rPr>
        <w:t xml:space="preserve">Q52:</w:t>
      </w:r>
      <w:r>
        <w:t xml:space="preserve"> </w:t>
      </w:r>
      <w:r>
        <w:t xml:space="preserve">Can I get a dedicated truck for my large project?</w:t>
      </w:r>
      <w:r>
        <w:t xml:space="preserve"> </w:t>
      </w:r>
      <w:r>
        <w:rPr>
          <w:bCs/>
          <w:b/>
        </w:rPr>
        <w:t xml:space="preserve">A:</w:t>
      </w:r>
      <w:r>
        <w:t xml:space="preserve"> </w:t>
      </w:r>
      <w:r>
        <w:t xml:space="preserve">For projects requiring daily or weekly deliveries exceeding 200m², a dedicated delivery arrangement can be negotiated with your account manager and the branch manager.</w:t>
      </w:r>
    </w:p>
    <w:p>
      <w:pPr>
        <w:pStyle w:val="BodyText"/>
      </w:pPr>
      <w:r>
        <w:rPr>
          <w:bCs/>
          <w:b/>
        </w:rPr>
        <w:t xml:space="preserve">Q53:</w:t>
      </w:r>
      <w:r>
        <w:t xml:space="preserve"> </w:t>
      </w:r>
      <w:r>
        <w:t xml:space="preserve">What if my site is in a traffic-restricted area?</w:t>
      </w:r>
      <w:r>
        <w:t xml:space="preserve"> </w:t>
      </w:r>
      <w:r>
        <w:rPr>
          <w:bCs/>
          <w:b/>
        </w:rPr>
        <w:t xml:space="preserve">A:</w:t>
      </w:r>
      <w:r>
        <w:t xml:space="preserve"> </w:t>
      </w:r>
      <w:r>
        <w:t xml:space="preserve">Inform us of any traffic restrictions, load limitations, or time-of-day access rules when ordering. We’ll schedule delivery accordingly or use an appropriate vehicle.</w:t>
      </w:r>
    </w:p>
    <w:p>
      <w:pPr>
        <w:pStyle w:val="BodyText"/>
      </w:pPr>
      <w:r>
        <w:rPr>
          <w:bCs/>
          <w:b/>
        </w:rPr>
        <w:t xml:space="preserve">Q54:</w:t>
      </w:r>
      <w:r>
        <w:t xml:space="preserve"> </w:t>
      </w:r>
      <w:r>
        <w:t xml:space="preserve">Can I tip the driver for good service?</w:t>
      </w:r>
      <w:r>
        <w:t xml:space="preserve"> </w:t>
      </w:r>
      <w:r>
        <w:rPr>
          <w:bCs/>
          <w:b/>
        </w:rPr>
        <w:t xml:space="preserve">A:</w:t>
      </w:r>
      <w:r>
        <w:t xml:space="preserve"> </w:t>
      </w:r>
      <w:r>
        <w:t xml:space="preserve">While not expected, drivers appreciate tips for exceptional service. Tiletoria does not prohibit tipping. Great service feedback can also be shared with the branch manager.</w:t>
      </w:r>
    </w:p>
    <w:p>
      <w:pPr>
        <w:pStyle w:val="BodyText"/>
      </w:pPr>
      <w:r>
        <w:rPr>
          <w:bCs/>
          <w:b/>
        </w:rPr>
        <w:t xml:space="preserve">Q55:</w:t>
      </w:r>
      <w:r>
        <w:t xml:space="preserve"> </w:t>
      </w:r>
      <w:r>
        <w:t xml:space="preserve">How do I rate my delivery experience?</w:t>
      </w:r>
      <w:r>
        <w:t xml:space="preserve"> </w:t>
      </w:r>
      <w:r>
        <w:rPr>
          <w:bCs/>
          <w:b/>
        </w:rPr>
        <w:t xml:space="preserve">A:</w:t>
      </w:r>
      <w:r>
        <w:t xml:space="preserve"> </w:t>
      </w:r>
      <w:r>
        <w:t xml:space="preserve">After delivery, you may receive a short WhatsApp survey. Your feedback helps us improve our delivery service. You can also rate directly through your account manager.</w:t>
      </w:r>
    </w:p>
    <w:p>
      <w:r>
        <w:pict>
          <v:rect style="width:0;height:1.5pt" o:hralign="center" o:hrstd="t" o:hr="t"/>
        </w:pict>
      </w:r>
    </w:p>
    <w:bookmarkEnd w:id="73"/>
    <w:bookmarkStart w:id="74" w:name="category-6-returns-exchanges-50-qas"/>
    <w:p>
      <w:pPr>
        <w:pStyle w:val="Heading2"/>
      </w:pPr>
      <w:r>
        <w:t xml:space="preserve">Category 6: Returns &amp; Exchanges (50 Q&amp;As)</w:t>
      </w:r>
    </w:p>
    <w:p>
      <w:pPr>
        <w:pStyle w:val="FirstParagraph"/>
      </w:pPr>
      <w:r>
        <w:rPr>
          <w:bCs/>
          <w:b/>
        </w:rPr>
        <w:t xml:space="preserve">Q1:</w:t>
      </w:r>
      <w:r>
        <w:t xml:space="preserve"> </w:t>
      </w:r>
      <w:r>
        <w:t xml:space="preserve">What is your returns policy for trade account holders?</w:t>
      </w:r>
      <w:r>
        <w:t xml:space="preserve"> </w:t>
      </w:r>
      <w:r>
        <w:rPr>
          <w:bCs/>
          <w:b/>
        </w:rPr>
        <w:t xml:space="preserve">A:</w:t>
      </w:r>
      <w:r>
        <w:t xml:space="preserve"> </w:t>
      </w:r>
      <w:r>
        <w:t xml:space="preserve">Trade account holders can return unopened, undamaged stock in original packaging within 14 days of purchase for a full credit note. A 10% restocking fee applies. Returns after 14 days are at management discretion.</w:t>
      </w:r>
    </w:p>
    <w:p>
      <w:pPr>
        <w:pStyle w:val="BodyText"/>
      </w:pPr>
      <w:r>
        <w:rPr>
          <w:bCs/>
          <w:b/>
        </w:rPr>
        <w:t xml:space="preserve">Q2:</w:t>
      </w:r>
      <w:r>
        <w:t xml:space="preserve"> </w:t>
      </w:r>
      <w:r>
        <w:t xml:space="preserve">Can I return excess tiles after my project is complete?</w:t>
      </w:r>
      <w:r>
        <w:t xml:space="preserve"> </w:t>
      </w:r>
      <w:r>
        <w:rPr>
          <w:bCs/>
          <w:b/>
        </w:rPr>
        <w:t xml:space="preserve">A:</w:t>
      </w:r>
      <w:r>
        <w:t xml:space="preserve"> </w:t>
      </w:r>
      <w:r>
        <w:t xml:space="preserve">Yes, excess full boxes in original condition can be returned within 14 days. You must have your original invoice. Part-boxes and cut tiles cannot be returned.</w:t>
      </w:r>
    </w:p>
    <w:p>
      <w:pPr>
        <w:pStyle w:val="BodyText"/>
      </w:pPr>
      <w:r>
        <w:rPr>
          <w:bCs/>
          <w:b/>
        </w:rPr>
        <w:t xml:space="preserve">Q3:</w:t>
      </w:r>
      <w:r>
        <w:t xml:space="preserve"> </w:t>
      </w:r>
      <w:r>
        <w:t xml:space="preserve">What if my client changes their mind about the tile colour?</w:t>
      </w:r>
      <w:r>
        <w:t xml:space="preserve"> </w:t>
      </w:r>
      <w:r>
        <w:rPr>
          <w:bCs/>
          <w:b/>
        </w:rPr>
        <w:t xml:space="preserve">A:</w:t>
      </w:r>
      <w:r>
        <w:t xml:space="preserve"> </w:t>
      </w:r>
      <w:r>
        <w:t xml:space="preserve">If the stock is unopened and in original condition, return within 14 days with your invoice for a credit note (10% restocking fee). Opened boxes or installed tiles cannot be returned.</w:t>
      </w:r>
    </w:p>
    <w:p>
      <w:pPr>
        <w:pStyle w:val="BodyText"/>
      </w:pPr>
      <w:r>
        <w:rPr>
          <w:bCs/>
          <w:b/>
        </w:rPr>
        <w:t xml:space="preserve">Q4:</w:t>
      </w:r>
      <w:r>
        <w:t xml:space="preserve"> </w:t>
      </w:r>
      <w:r>
        <w:t xml:space="preserve">Do I need the original invoice to return stock?</w:t>
      </w:r>
      <w:r>
        <w:t xml:space="preserve"> </w:t>
      </w:r>
      <w:r>
        <w:rPr>
          <w:bCs/>
          <w:b/>
        </w:rPr>
        <w:t xml:space="preserve">A:</w:t>
      </w:r>
      <w:r>
        <w:t xml:space="preserve"> </w:t>
      </w:r>
      <w:r>
        <w:t xml:space="preserve">Yes, the original invoice or delivery note is required for returns processing. If lost, we can look up your transaction using your account number and date of purchase.</w:t>
      </w:r>
    </w:p>
    <w:p>
      <w:pPr>
        <w:pStyle w:val="BodyText"/>
      </w:pPr>
      <w:r>
        <w:rPr>
          <w:bCs/>
          <w:b/>
        </w:rPr>
        <w:t xml:space="preserve">Q5:</w:t>
      </w:r>
      <w:r>
        <w:t xml:space="preserve"> </w:t>
      </w:r>
      <w:r>
        <w:t xml:space="preserve">How long does a credit note take to process?</w:t>
      </w:r>
      <w:r>
        <w:t xml:space="preserve"> </w:t>
      </w:r>
      <w:r>
        <w:rPr>
          <w:bCs/>
          <w:b/>
        </w:rPr>
        <w:t xml:space="preserve">A:</w:t>
      </w:r>
      <w:r>
        <w:t xml:space="preserve"> </w:t>
      </w:r>
      <w:r>
        <w:t xml:space="preserve">Credit notes are processed within 3-5 business days of the physical stock being received and inspected at the branch. The credit is applied to your trade account or refunded via EFT.</w:t>
      </w:r>
    </w:p>
    <w:p>
      <w:pPr>
        <w:pStyle w:val="BodyText"/>
      </w:pPr>
      <w:r>
        <w:rPr>
          <w:bCs/>
          <w:b/>
        </w:rPr>
        <w:t xml:space="preserve">Q6:</w:t>
      </w:r>
      <w:r>
        <w:t xml:space="preserve"> </w:t>
      </w:r>
      <w:r>
        <w:t xml:space="preserve">Can I exchange rather than return?</w:t>
      </w:r>
      <w:r>
        <w:t xml:space="preserve"> </w:t>
      </w:r>
      <w:r>
        <w:rPr>
          <w:bCs/>
          <w:b/>
        </w:rPr>
        <w:t xml:space="preserve">A:</w:t>
      </w:r>
      <w:r>
        <w:t xml:space="preserve"> </w:t>
      </w:r>
      <w:r>
        <w:t xml:space="preserve">Yes, exchanges are processed as a return + new purchase. The credit note from the return is applied to the new purchase. Any difference is refunded or charged accordingly.</w:t>
      </w:r>
    </w:p>
    <w:p>
      <w:pPr>
        <w:pStyle w:val="BodyText"/>
      </w:pPr>
      <w:r>
        <w:rPr>
          <w:bCs/>
          <w:b/>
        </w:rPr>
        <w:t xml:space="preserve">Q7:</w:t>
      </w:r>
      <w:r>
        <w:t xml:space="preserve"> </w:t>
      </w:r>
      <w:r>
        <w:t xml:space="preserve">What if the tiles were delivered damaged?</w:t>
      </w:r>
      <w:r>
        <w:t xml:space="preserve"> </w:t>
      </w:r>
      <w:r>
        <w:rPr>
          <w:bCs/>
          <w:b/>
        </w:rPr>
        <w:t xml:space="preserve">A:</w:t>
      </w:r>
      <w:r>
        <w:t xml:space="preserve"> </w:t>
      </w:r>
      <w:r>
        <w:t xml:space="preserve">Delivery damage must be reported within 24 hours with photos. We’ll arrange collection of the damaged stock and replacement at no charge. Note damage on the delivery note at time of delivery.</w:t>
      </w:r>
    </w:p>
    <w:p>
      <w:pPr>
        <w:pStyle w:val="BodyText"/>
      </w:pPr>
      <w:r>
        <w:rPr>
          <w:bCs/>
          <w:b/>
        </w:rPr>
        <w:t xml:space="preserve">Q8:</w:t>
      </w:r>
      <w:r>
        <w:t xml:space="preserve"> </w:t>
      </w:r>
      <w:r>
        <w:t xml:space="preserve">Can I return opened boxes of tiles?</w:t>
      </w:r>
      <w:r>
        <w:t xml:space="preserve"> </w:t>
      </w:r>
      <w:r>
        <w:rPr>
          <w:bCs/>
          <w:b/>
        </w:rPr>
        <w:t xml:space="preserve">A:</w:t>
      </w:r>
      <w:r>
        <w:t xml:space="preserve"> </w:t>
      </w:r>
      <w:r>
        <w:t xml:space="preserve">Opened boxes are generally not returnable unless the product is defective. If you have part-boxes left over, consider keeping them for future repairs or spares.</w:t>
      </w:r>
    </w:p>
    <w:p>
      <w:pPr>
        <w:pStyle w:val="BodyText"/>
      </w:pPr>
      <w:r>
        <w:rPr>
          <w:bCs/>
          <w:b/>
        </w:rPr>
        <w:t xml:space="preserve">Q9:</w:t>
      </w:r>
      <w:r>
        <w:t xml:space="preserve"> </w:t>
      </w:r>
      <w:r>
        <w:t xml:space="preserve">What is the restocking fee?</w:t>
      </w:r>
      <w:r>
        <w:t xml:space="preserve"> </w:t>
      </w:r>
      <w:r>
        <w:rPr>
          <w:bCs/>
          <w:b/>
        </w:rPr>
        <w:t xml:space="preserve">A:</w:t>
      </w:r>
      <w:r>
        <w:t xml:space="preserve"> </w:t>
      </w:r>
      <w:r>
        <w:t xml:space="preserve">A 10% restocking fee applies to all approved returns. This covers the cost of inspecting, re-labelling, and returning stock to the shelf. No restocking fee applies for damaged or defective stock returns.</w:t>
      </w:r>
    </w:p>
    <w:p>
      <w:pPr>
        <w:pStyle w:val="BodyText"/>
      </w:pPr>
      <w:r>
        <w:rPr>
          <w:bCs/>
          <w:b/>
        </w:rPr>
        <w:t xml:space="preserve">Q10:</w:t>
      </w:r>
      <w:r>
        <w:t xml:space="preserve"> </w:t>
      </w:r>
      <w:r>
        <w:t xml:space="preserve">Can I return adhesive or grout bags?</w:t>
      </w:r>
      <w:r>
        <w:t xml:space="preserve"> </w:t>
      </w:r>
      <w:r>
        <w:rPr>
          <w:bCs/>
          <w:b/>
        </w:rPr>
        <w:t xml:space="preserve">A:</w:t>
      </w:r>
      <w:r>
        <w:t xml:space="preserve"> </w:t>
      </w:r>
      <w:r>
        <w:t xml:space="preserve">Unopened, undamaged bags of adhesive and grout in original packaging can be returned within 14 days with a 10% restocking fee. Opened or partial bags cannot be returned.</w:t>
      </w:r>
    </w:p>
    <w:p>
      <w:pPr>
        <w:pStyle w:val="BodyText"/>
      </w:pPr>
      <w:r>
        <w:rPr>
          <w:bCs/>
          <w:b/>
        </w:rPr>
        <w:t xml:space="preserve">Q11:</w:t>
      </w:r>
      <w:r>
        <w:t xml:space="preserve"> </w:t>
      </w:r>
      <w:r>
        <w:t xml:space="preserve">What if I ordered the wrong product?</w:t>
      </w:r>
      <w:r>
        <w:t xml:space="preserve"> </w:t>
      </w:r>
      <w:r>
        <w:rPr>
          <w:bCs/>
          <w:b/>
        </w:rPr>
        <w:t xml:space="preserve">A:</w:t>
      </w:r>
      <w:r>
        <w:t xml:space="preserve"> </w:t>
      </w:r>
      <w:r>
        <w:t xml:space="preserve">Wrong product orders can be returned within 14 days in original condition (10% restocking fee). Double-check product codes when ordering to avoid this.</w:t>
      </w:r>
    </w:p>
    <w:p>
      <w:pPr>
        <w:pStyle w:val="BodyText"/>
      </w:pPr>
      <w:r>
        <w:rPr>
          <w:bCs/>
          <w:b/>
        </w:rPr>
        <w:t xml:space="preserve">Q12:</w:t>
      </w:r>
      <w:r>
        <w:t xml:space="preserve"> </w:t>
      </w:r>
      <w:r>
        <w:t xml:space="preserve">Can I return stock after 14 days?</w:t>
      </w:r>
      <w:r>
        <w:t xml:space="preserve"> </w:t>
      </w:r>
      <w:r>
        <w:rPr>
          <w:bCs/>
          <w:b/>
        </w:rPr>
        <w:t xml:space="preserve">A:</w:t>
      </w:r>
      <w:r>
        <w:t xml:space="preserve"> </w:t>
      </w:r>
      <w:r>
        <w:t xml:space="preserve">Returns after 14 days are at management discretion. If accepted, a 20% restocking fee applies. Special-order and imported items generally cannot be returned after 14 days.</w:t>
      </w:r>
    </w:p>
    <w:p>
      <w:pPr>
        <w:pStyle w:val="BodyText"/>
      </w:pPr>
      <w:r>
        <w:rPr>
          <w:bCs/>
          <w:b/>
        </w:rPr>
        <w:t xml:space="preserve">Q13:</w:t>
      </w:r>
      <w:r>
        <w:t xml:space="preserve"> </w:t>
      </w:r>
      <w:r>
        <w:t xml:space="preserve">Do I need to bring the returns to the branch myself?</w:t>
      </w:r>
      <w:r>
        <w:t xml:space="preserve"> </w:t>
      </w:r>
      <w:r>
        <w:rPr>
          <w:bCs/>
          <w:b/>
        </w:rPr>
        <w:t xml:space="preserve">A:</w:t>
      </w:r>
      <w:r>
        <w:t xml:space="preserve"> </w:t>
      </w:r>
      <w:r>
        <w:t xml:space="preserve">Small returns can be brought to the trade counter. For large returns, we can arrange collection at a fee of R250-R500 depending on distance. Alternatively, return via your next delivery driver.</w:t>
      </w:r>
    </w:p>
    <w:p>
      <w:pPr>
        <w:pStyle w:val="BodyText"/>
      </w:pPr>
      <w:r>
        <w:rPr>
          <w:bCs/>
          <w:b/>
        </w:rPr>
        <w:t xml:space="preserve">Q14:</w:t>
      </w:r>
      <w:r>
        <w:t xml:space="preserve"> </w:t>
      </w:r>
      <w:r>
        <w:t xml:space="preserve">Can I return discontinued or clearance stock?</w:t>
      </w:r>
      <w:r>
        <w:t xml:space="preserve"> </w:t>
      </w:r>
      <w:r>
        <w:rPr>
          <w:bCs/>
          <w:b/>
        </w:rPr>
        <w:t xml:space="preserve">A:</w:t>
      </w:r>
      <w:r>
        <w:t xml:space="preserve"> </w:t>
      </w:r>
      <w:r>
        <w:t xml:space="preserve">Clearance and discontinued stock is sold as</w:t>
      </w:r>
      <w:r>
        <w:t xml:space="preserve"> </w:t>
      </w:r>
      <w:r>
        <w:t xml:space="preserve">“</w:t>
      </w:r>
      <w:r>
        <w:t xml:space="preserve">no returns</w:t>
      </w:r>
      <w:r>
        <w:t xml:space="preserve">”</w:t>
      </w:r>
      <w:r>
        <w:t xml:space="preserve"> </w:t>
      </w:r>
      <w:r>
        <w:t xml:space="preserve">— this is clearly noted at purchase. Discontinued stock cannot be returned. Regular stock return policies apply to clearance items unless stated otherwise.</w:t>
      </w:r>
    </w:p>
    <w:p>
      <w:pPr>
        <w:pStyle w:val="BodyText"/>
      </w:pPr>
      <w:r>
        <w:rPr>
          <w:bCs/>
          <w:b/>
        </w:rPr>
        <w:t xml:space="preserve">Q15:</w:t>
      </w:r>
      <w:r>
        <w:t xml:space="preserve"> </w:t>
      </w:r>
      <w:r>
        <w:t xml:space="preserve">What happens if the batch I received is a different shade?</w:t>
      </w:r>
      <w:r>
        <w:t xml:space="preserve"> </w:t>
      </w:r>
      <w:r>
        <w:rPr>
          <w:bCs/>
          <w:b/>
        </w:rPr>
        <w:t xml:space="preserve">A:</w:t>
      </w:r>
      <w:r>
        <w:t xml:space="preserve"> </w:t>
      </w:r>
      <w:r>
        <w:t xml:space="preserve">If the shade is different from what was ordered and the error is ours, full return and replacement is at our cost. If the shade variation is within the product’s rated range (V2-V4), this is not a defect.</w:t>
      </w:r>
    </w:p>
    <w:p>
      <w:pPr>
        <w:pStyle w:val="BodyText"/>
      </w:pPr>
      <w:r>
        <w:rPr>
          <w:bCs/>
          <w:b/>
        </w:rPr>
        <w:t xml:space="preserve">Q16:</w:t>
      </w:r>
      <w:r>
        <w:t xml:space="preserve"> </w:t>
      </w:r>
      <w:r>
        <w:t xml:space="preserve">Can I return underfloor heating or electrical items?</w:t>
      </w:r>
      <w:r>
        <w:t xml:space="preserve"> </w:t>
      </w:r>
      <w:r>
        <w:rPr>
          <w:bCs/>
          <w:b/>
        </w:rPr>
        <w:t xml:space="preserve">A:</w:t>
      </w:r>
      <w:r>
        <w:t xml:space="preserve"> </w:t>
      </w:r>
      <w:r>
        <w:t xml:space="preserve">Underfloor heating systems can be returned unopened within 14 days. Once installed or opened, manufacturer warranty terms apply. Electrical items follow the same policy.</w:t>
      </w:r>
    </w:p>
    <w:p>
      <w:pPr>
        <w:pStyle w:val="BodyText"/>
      </w:pPr>
      <w:r>
        <w:rPr>
          <w:bCs/>
          <w:b/>
        </w:rPr>
        <w:t xml:space="preserve">Q17:</w:t>
      </w:r>
      <w:r>
        <w:t xml:space="preserve"> </w:t>
      </w:r>
      <w:r>
        <w:t xml:space="preserve">How do I return a product I think is defective?</w:t>
      </w:r>
      <w:r>
        <w:t xml:space="preserve"> </w:t>
      </w:r>
      <w:r>
        <w:rPr>
          <w:bCs/>
          <w:b/>
        </w:rPr>
        <w:t xml:space="preserve">A:</w:t>
      </w:r>
      <w:r>
        <w:t xml:space="preserve"> </w:t>
      </w:r>
      <w:r>
        <w:t xml:space="preserve">Bring a sample of the defect and your invoice to the trade counter. We’ll inspect and may send the sample to the manufacturer for assessment. Defective product returns are at our cost if confirmed.</w:t>
      </w:r>
    </w:p>
    <w:p>
      <w:pPr>
        <w:pStyle w:val="BodyText"/>
      </w:pPr>
      <w:r>
        <w:rPr>
          <w:bCs/>
          <w:b/>
        </w:rPr>
        <w:t xml:space="preserve">Q18:</w:t>
      </w:r>
      <w:r>
        <w:t xml:space="preserve"> </w:t>
      </w:r>
      <w:r>
        <w:t xml:space="preserve">Can I get a cash refund instead of a credit note?</w:t>
      </w:r>
      <w:r>
        <w:t xml:space="preserve"> </w:t>
      </w:r>
      <w:r>
        <w:rPr>
          <w:bCs/>
          <w:b/>
        </w:rPr>
        <w:t xml:space="preserve">A:</w:t>
      </w:r>
      <w:r>
        <w:t xml:space="preserve"> </w:t>
      </w:r>
      <w:r>
        <w:t xml:space="preserve">For cash purchases, a cash refund or EFT refund can be arranged (takes 3-5 business days). For credit account purchases, a credit note is applied to your account.</w:t>
      </w:r>
    </w:p>
    <w:p>
      <w:pPr>
        <w:pStyle w:val="BodyText"/>
      </w:pPr>
      <w:r>
        <w:rPr>
          <w:bCs/>
          <w:b/>
        </w:rPr>
        <w:t xml:space="preserve">Q19:</w:t>
      </w:r>
      <w:r>
        <w:t xml:space="preserve"> </w:t>
      </w:r>
      <w:r>
        <w:t xml:space="preserve">What if I lost my original invoice?</w:t>
      </w:r>
      <w:r>
        <w:t xml:space="preserve"> </w:t>
      </w:r>
      <w:r>
        <w:rPr>
          <w:bCs/>
          <w:b/>
        </w:rPr>
        <w:t xml:space="preserve">A:</w:t>
      </w:r>
      <w:r>
        <w:t xml:space="preserve"> </w:t>
      </w:r>
      <w:r>
        <w:t xml:space="preserve">We can look up your purchase using your trade account number, date of purchase, and product details. A reprint can be provided for returns processing.</w:t>
      </w:r>
    </w:p>
    <w:p>
      <w:pPr>
        <w:pStyle w:val="BodyText"/>
      </w:pPr>
      <w:r>
        <w:rPr>
          <w:bCs/>
          <w:b/>
        </w:rPr>
        <w:t xml:space="preserve">Q20:</w:t>
      </w:r>
      <w:r>
        <w:t xml:space="preserve"> </w:t>
      </w:r>
      <w:r>
        <w:t xml:space="preserve">Can I return sanware (taps, toilets, basins)?</w:t>
      </w:r>
      <w:r>
        <w:t xml:space="preserve"> </w:t>
      </w:r>
      <w:r>
        <w:rPr>
          <w:bCs/>
          <w:b/>
        </w:rPr>
        <w:t xml:space="preserve">A:</w:t>
      </w:r>
      <w:r>
        <w:t xml:space="preserve"> </w:t>
      </w:r>
      <w:r>
        <w:t xml:space="preserve">Unopened sanware in original packaging can be returned within 14 days (10% restocking fee). Installed or plumbed sanware cannot be returned. Check compatibility before installation.</w:t>
      </w:r>
    </w:p>
    <w:p>
      <w:pPr>
        <w:pStyle w:val="BodyText"/>
      </w:pPr>
      <w:r>
        <w:rPr>
          <w:bCs/>
          <w:b/>
        </w:rPr>
        <w:t xml:space="preserve">Q21:</w:t>
      </w:r>
      <w:r>
        <w:t xml:space="preserve"> </w:t>
      </w:r>
      <w:r>
        <w:t xml:space="preserve">Do you offer a</w:t>
      </w:r>
      <w:r>
        <w:t xml:space="preserve"> </w:t>
      </w:r>
      <w:r>
        <w:t xml:space="preserve">“</w:t>
      </w:r>
      <w:r>
        <w:t xml:space="preserve">sale or return</w:t>
      </w:r>
      <w:r>
        <w:t xml:space="preserve">”</w:t>
      </w:r>
      <w:r>
        <w:t xml:space="preserve"> </w:t>
      </w:r>
      <w:r>
        <w:t xml:space="preserve">arrangement?</w:t>
      </w:r>
      <w:r>
        <w:t xml:space="preserve"> </w:t>
      </w:r>
      <w:r>
        <w:rPr>
          <w:bCs/>
          <w:b/>
        </w:rPr>
        <w:t xml:space="preserve">A:</w:t>
      </w:r>
      <w:r>
        <w:t xml:space="preserve"> </w:t>
      </w:r>
      <w:r>
        <w:t xml:space="preserve">Standard sale or return is not offered. However, for very large projects with uncertain final quantities, discuss a flexible return arrangement with your account manager before ordering.</w:t>
      </w:r>
    </w:p>
    <w:p>
      <w:pPr>
        <w:pStyle w:val="BodyText"/>
      </w:pPr>
      <w:r>
        <w:rPr>
          <w:bCs/>
          <w:b/>
        </w:rPr>
        <w:t xml:space="preserve">Q22:</w:t>
      </w:r>
      <w:r>
        <w:t xml:space="preserve"> </w:t>
      </w:r>
      <w:r>
        <w:t xml:space="preserve">Can I return flooring products (laminate, LVT, vinyl)?</w:t>
      </w:r>
      <w:r>
        <w:t xml:space="preserve"> </w:t>
      </w:r>
      <w:r>
        <w:rPr>
          <w:bCs/>
          <w:b/>
        </w:rPr>
        <w:t xml:space="preserve">A:</w:t>
      </w:r>
      <w:r>
        <w:t xml:space="preserve"> </w:t>
      </w:r>
      <w:r>
        <w:t xml:space="preserve">Unopened boxes of laminate, LVT, and vinyl can be returned within 14 days in original condition (10% restocking fee). Opened boxes cannot be returned. Check box quantity before opening.</w:t>
      </w:r>
    </w:p>
    <w:p>
      <w:pPr>
        <w:pStyle w:val="BodyText"/>
      </w:pPr>
      <w:r>
        <w:rPr>
          <w:bCs/>
          <w:b/>
        </w:rPr>
        <w:t xml:space="preserve">Q23:</w:t>
      </w:r>
      <w:r>
        <w:t xml:space="preserve"> </w:t>
      </w:r>
      <w:r>
        <w:t xml:space="preserve">What if the wrong quantity was delivered?</w:t>
      </w:r>
      <w:r>
        <w:t xml:space="preserve"> </w:t>
      </w:r>
      <w:r>
        <w:rPr>
          <w:bCs/>
          <w:b/>
        </w:rPr>
        <w:t xml:space="preserve">A:</w:t>
      </w:r>
      <w:r>
        <w:t xml:space="preserve"> </w:t>
      </w:r>
      <w:r>
        <w:t xml:space="preserve">If we delivered more or less than ordered, note it on the delivery note and contact your account manager. Short deliveries are topped up at our cost. Over-deliveries can be collected or kept and charged.</w:t>
      </w:r>
    </w:p>
    <w:p>
      <w:pPr>
        <w:pStyle w:val="BodyText"/>
      </w:pPr>
      <w:r>
        <w:rPr>
          <w:bCs/>
          <w:b/>
        </w:rPr>
        <w:t xml:space="preserve">Q24:</w:t>
      </w:r>
      <w:r>
        <w:t xml:space="preserve"> </w:t>
      </w:r>
      <w:r>
        <w:t xml:space="preserve">Can I return stock bought on promotion?</w:t>
      </w:r>
      <w:r>
        <w:t xml:space="preserve"> </w:t>
      </w:r>
      <w:r>
        <w:rPr>
          <w:bCs/>
          <w:b/>
        </w:rPr>
        <w:t xml:space="preserve">A:</w:t>
      </w:r>
      <w:r>
        <w:t xml:space="preserve"> </w:t>
      </w:r>
      <w:r>
        <w:t xml:space="preserve">Promotional stock can be returned under the same 14-day policy unless specifically marked</w:t>
      </w:r>
      <w:r>
        <w:t xml:space="preserve"> </w:t>
      </w:r>
      <w:r>
        <w:t xml:space="preserve">“</w:t>
      </w:r>
      <w:r>
        <w:t xml:space="preserve">no returns.</w:t>
      </w:r>
      <w:r>
        <w:t xml:space="preserve">”</w:t>
      </w:r>
      <w:r>
        <w:t xml:space="preserve"> </w:t>
      </w:r>
      <w:r>
        <w:t xml:space="preserve">The credit note reflects the promotional price you paid.</w:t>
      </w:r>
    </w:p>
    <w:p>
      <w:pPr>
        <w:pStyle w:val="BodyText"/>
      </w:pPr>
      <w:r>
        <w:rPr>
          <w:bCs/>
          <w:b/>
        </w:rPr>
        <w:t xml:space="preserve">Q25:</w:t>
      </w:r>
      <w:r>
        <w:t xml:space="preserve"> </w:t>
      </w:r>
      <w:r>
        <w:t xml:space="preserve">How do I handle returns for a cancelled project?</w:t>
      </w:r>
      <w:r>
        <w:t xml:space="preserve"> </w:t>
      </w:r>
      <w:r>
        <w:rPr>
          <w:bCs/>
          <w:b/>
        </w:rPr>
        <w:t xml:space="preserve">A:</w:t>
      </w:r>
      <w:r>
        <w:t xml:space="preserve"> </w:t>
      </w:r>
      <w:r>
        <w:t xml:space="preserve">For project cancellations, return all unopened stock within 14 days. If the 14-day window has passed, contact your account manager — we understand projects get cancelled and will try to accommodate.</w:t>
      </w:r>
    </w:p>
    <w:p>
      <w:pPr>
        <w:pStyle w:val="BodyText"/>
      </w:pPr>
      <w:r>
        <w:rPr>
          <w:bCs/>
          <w:b/>
        </w:rPr>
        <w:t xml:space="preserve">Q27:</w:t>
      </w:r>
      <w:r>
        <w:t xml:space="preserve"> </w:t>
      </w:r>
      <w:r>
        <w:t xml:space="preserve">What is the process for returning a large quantity (100m²+)?</w:t>
      </w:r>
      <w:r>
        <w:t xml:space="preserve"> </w:t>
      </w:r>
      <w:r>
        <w:rPr>
          <w:bCs/>
          <w:b/>
        </w:rPr>
        <w:t xml:space="preserve">A:</w:t>
      </w:r>
      <w:r>
        <w:t xml:space="preserve"> </w:t>
      </w:r>
      <w:r>
        <w:t xml:space="preserve">For large returns, contact your account manager to arrange a collection. The stock must be palletised and ready for loading. A collection fee may apply depending on distance.</w:t>
      </w:r>
    </w:p>
    <w:p>
      <w:pPr>
        <w:pStyle w:val="BodyText"/>
      </w:pPr>
      <w:r>
        <w:rPr>
          <w:bCs/>
          <w:b/>
        </w:rPr>
        <w:t xml:space="preserve">Q28:</w:t>
      </w:r>
      <w:r>
        <w:t xml:space="preserve"> </w:t>
      </w:r>
      <w:r>
        <w:t xml:space="preserve">Can I return products if I’ve already installed them and found a defect?</w:t>
      </w:r>
      <w:r>
        <w:t xml:space="preserve"> </w:t>
      </w:r>
      <w:r>
        <w:rPr>
          <w:bCs/>
          <w:b/>
        </w:rPr>
        <w:t xml:space="preserve">A:</w:t>
      </w:r>
      <w:r>
        <w:t xml:space="preserve"> </w:t>
      </w:r>
      <w:r>
        <w:t xml:space="preserve">Installed products with a manufacturing defect may be covered under warranty. Report the defect immediately with photos and installation details. The manufacturer will assess the claim.</w:t>
      </w:r>
    </w:p>
    <w:p>
      <w:pPr>
        <w:pStyle w:val="BodyText"/>
      </w:pPr>
      <w:r>
        <w:rPr>
          <w:bCs/>
          <w:b/>
        </w:rPr>
        <w:t xml:space="preserve">Q29:</w:t>
      </w:r>
      <w:r>
        <w:t xml:space="preserve"> </w:t>
      </w:r>
      <w:r>
        <w:t xml:space="preserve">Do returns affect my volume rebate calculation?</w:t>
      </w:r>
      <w:r>
        <w:t xml:space="preserve"> </w:t>
      </w:r>
      <w:r>
        <w:rPr>
          <w:bCs/>
          <w:b/>
        </w:rPr>
        <w:t xml:space="preserve">A:</w:t>
      </w:r>
      <w:r>
        <w:t xml:space="preserve"> </w:t>
      </w:r>
      <w:r>
        <w:t xml:space="preserve">Returns are deducted from your quarterly volume for rebate calculation purposes. Only net purchases (purchases minus returns) count toward volume tiers.</w:t>
      </w:r>
    </w:p>
    <w:p>
      <w:pPr>
        <w:pStyle w:val="BodyText"/>
      </w:pPr>
      <w:r>
        <w:rPr>
          <w:bCs/>
          <w:b/>
        </w:rPr>
        <w:t xml:space="preserve">Q30:</w:t>
      </w:r>
      <w:r>
        <w:t xml:space="preserve"> </w:t>
      </w:r>
      <w:r>
        <w:t xml:space="preserve">Can I return products bought from another Tiletoria branch?</w:t>
      </w:r>
      <w:r>
        <w:t xml:space="preserve"> </w:t>
      </w:r>
      <w:r>
        <w:rPr>
          <w:bCs/>
          <w:b/>
        </w:rPr>
        <w:t xml:space="preserve">A:</w:t>
      </w:r>
      <w:r>
        <w:t xml:space="preserve"> </w:t>
      </w:r>
      <w:r>
        <w:t xml:space="preserve">Returns can be processed at any Tiletoria branch regardless of where the purchase was made. Bring your original invoice or quote your account number for lookup.</w:t>
      </w:r>
    </w:p>
    <w:p>
      <w:pPr>
        <w:pStyle w:val="BodyText"/>
      </w:pPr>
      <w:r>
        <w:rPr>
          <w:bCs/>
          <w:b/>
        </w:rPr>
        <w:t xml:space="preserve">Q31:</w:t>
      </w:r>
      <w:r>
        <w:t xml:space="preserve"> </w:t>
      </w:r>
      <w:r>
        <w:t xml:space="preserve">What if the product I want to return is now on promotion at a lower price?</w:t>
      </w:r>
      <w:r>
        <w:t xml:space="preserve"> </w:t>
      </w:r>
      <w:r>
        <w:rPr>
          <w:bCs/>
          <w:b/>
        </w:rPr>
        <w:t xml:space="preserve">A:</w:t>
      </w:r>
      <w:r>
        <w:t xml:space="preserve"> </w:t>
      </w:r>
      <w:r>
        <w:t xml:space="preserve">Your credit note reflects the price you actually paid, not the current selling price. You receive a full credit for the amount charged to your account.</w:t>
      </w:r>
    </w:p>
    <w:p>
      <w:pPr>
        <w:pStyle w:val="BodyText"/>
      </w:pPr>
      <w:r>
        <w:rPr>
          <w:bCs/>
          <w:b/>
        </w:rPr>
        <w:t xml:space="preserve">Q32:</w:t>
      </w:r>
      <w:r>
        <w:t xml:space="preserve"> </w:t>
      </w:r>
      <w:r>
        <w:t xml:space="preserve">Can I return a product and order a different one in the same transaction?</w:t>
      </w:r>
      <w:r>
        <w:t xml:space="preserve"> </w:t>
      </w:r>
      <w:r>
        <w:rPr>
          <w:bCs/>
          <w:b/>
        </w:rPr>
        <w:t xml:space="preserve">A:</w:t>
      </w:r>
      <w:r>
        <w:t xml:space="preserve"> </w:t>
      </w:r>
      <w:r>
        <w:t xml:space="preserve">Yes, the return and new order are processed together. You pay the difference or receive a credit for any overpayment. This is treated as an exchange.</w:t>
      </w:r>
    </w:p>
    <w:p>
      <w:pPr>
        <w:pStyle w:val="BodyText"/>
      </w:pPr>
      <w:r>
        <w:rPr>
          <w:bCs/>
          <w:b/>
        </w:rPr>
        <w:t xml:space="preserve">Q33:</w:t>
      </w:r>
      <w:r>
        <w:t xml:space="preserve"> </w:t>
      </w:r>
      <w:r>
        <w:t xml:space="preserve">What documentation do I receive for a return?</w:t>
      </w:r>
      <w:r>
        <w:t xml:space="preserve"> </w:t>
      </w:r>
      <w:r>
        <w:rPr>
          <w:bCs/>
          <w:b/>
        </w:rPr>
        <w:t xml:space="preserve">A:</w:t>
      </w:r>
      <w:r>
        <w:t xml:space="preserve"> </w:t>
      </w:r>
      <w:r>
        <w:t xml:space="preserve">You receive a Goods Return Note (GRN) at the time of return, and a Credit Note is issued within 3-5 business days after inspection. Both are sent via email or WhatsApp.</w:t>
      </w:r>
    </w:p>
    <w:p>
      <w:pPr>
        <w:pStyle w:val="BodyText"/>
      </w:pPr>
      <w:r>
        <w:rPr>
          <w:bCs/>
          <w:b/>
        </w:rPr>
        <w:t xml:space="preserve">Q34:</w:t>
      </w:r>
      <w:r>
        <w:t xml:space="preserve"> </w:t>
      </w:r>
      <w:r>
        <w:t xml:space="preserve">Can I return waterproofing membranes?</w:t>
      </w:r>
      <w:r>
        <w:t xml:space="preserve"> </w:t>
      </w:r>
      <w:r>
        <w:rPr>
          <w:bCs/>
          <w:b/>
        </w:rPr>
        <w:t xml:space="preserve">A:</w:t>
      </w:r>
      <w:r>
        <w:t xml:space="preserve"> </w:t>
      </w:r>
      <w:r>
        <w:t xml:space="preserve">Unopened waterproofing membranes in original packaging can be returned within 14 days (10% restocking fee). Part-used rolls or opened buckets cannot be returned.</w:t>
      </w:r>
    </w:p>
    <w:p>
      <w:pPr>
        <w:pStyle w:val="BodyText"/>
      </w:pPr>
      <w:r>
        <w:rPr>
          <w:bCs/>
          <w:b/>
        </w:rPr>
        <w:t xml:space="preserve">Q35:</w:t>
      </w:r>
      <w:r>
        <w:t xml:space="preserve"> </w:t>
      </w:r>
      <w:r>
        <w:t xml:space="preserve">What if I receive a product that doesn’t match the sample I saw?</w:t>
      </w:r>
      <w:r>
        <w:t xml:space="preserve"> </w:t>
      </w:r>
      <w:r>
        <w:rPr>
          <w:bCs/>
          <w:b/>
        </w:rPr>
        <w:t xml:space="preserve">A:</w:t>
      </w:r>
      <w:r>
        <w:t xml:space="preserve"> </w:t>
      </w:r>
      <w:r>
        <w:t xml:space="preserve">If there’s a significant mismatch between the sample and delivered product, contact your account manager immediately. This may be treated as a defective product return at our cost.</w:t>
      </w:r>
    </w:p>
    <w:p>
      <w:pPr>
        <w:pStyle w:val="BodyText"/>
      </w:pPr>
      <w:r>
        <w:rPr>
          <w:bCs/>
          <w:b/>
        </w:rPr>
        <w:t xml:space="preserve">Q36:</w:t>
      </w:r>
      <w:r>
        <w:t xml:space="preserve"> </w:t>
      </w:r>
      <w:r>
        <w:t xml:space="preserve">Can I return mouldings and trims?</w:t>
      </w:r>
      <w:r>
        <w:t xml:space="preserve"> </w:t>
      </w:r>
      <w:r>
        <w:rPr>
          <w:bCs/>
          <w:b/>
        </w:rPr>
        <w:t xml:space="preserve">A:</w:t>
      </w:r>
      <w:r>
        <w:t xml:space="preserve"> </w:t>
      </w:r>
      <w:r>
        <w:t xml:space="preserve">Unopened packs of trims and mouldings can be returned within 14 days. Cut-to-size or custom trims cannot be returned.</w:t>
      </w:r>
    </w:p>
    <w:p>
      <w:pPr>
        <w:pStyle w:val="BodyText"/>
      </w:pPr>
      <w:r>
        <w:rPr>
          <w:bCs/>
          <w:b/>
        </w:rPr>
        <w:t xml:space="preserve">Q37:</w:t>
      </w:r>
      <w:r>
        <w:t xml:space="preserve"> </w:t>
      </w:r>
      <w:r>
        <w:t xml:space="preserve">How do I return products bought in error by my site foreman?</w:t>
      </w:r>
      <w:r>
        <w:t xml:space="preserve"> </w:t>
      </w:r>
      <w:r>
        <w:rPr>
          <w:bCs/>
          <w:b/>
        </w:rPr>
        <w:t xml:space="preserve">A:</w:t>
      </w:r>
      <w:r>
        <w:t xml:space="preserve"> </w:t>
      </w:r>
      <w:r>
        <w:t xml:space="preserve">The same returns policy applies regardless of who placed the order. Ensure your authorised buyers know product codes to minimise ordering errors.</w:t>
      </w:r>
    </w:p>
    <w:p>
      <w:pPr>
        <w:pStyle w:val="BodyText"/>
      </w:pPr>
      <w:r>
        <w:rPr>
          <w:bCs/>
          <w:b/>
        </w:rPr>
        <w:t xml:space="preserve">Q38:</w:t>
      </w:r>
      <w:r>
        <w:t xml:space="preserve"> </w:t>
      </w:r>
      <w:r>
        <w:t xml:space="preserve">Can I get a temporary credit while my return is being processed?</w:t>
      </w:r>
      <w:r>
        <w:t xml:space="preserve"> </w:t>
      </w:r>
      <w:r>
        <w:rPr>
          <w:bCs/>
          <w:b/>
        </w:rPr>
        <w:t xml:space="preserve">A:</w:t>
      </w:r>
      <w:r>
        <w:t xml:space="preserve"> </w:t>
      </w:r>
      <w:r>
        <w:t xml:space="preserve">For large returns from active credit accounts, a temporary credit may be arranged while the physical stock is inspected. Discuss with your account manager.</w:t>
      </w:r>
    </w:p>
    <w:p>
      <w:pPr>
        <w:pStyle w:val="BodyText"/>
      </w:pPr>
      <w:r>
        <w:rPr>
          <w:bCs/>
          <w:b/>
        </w:rPr>
        <w:t xml:space="preserve">Q39:</w:t>
      </w:r>
      <w:r>
        <w:t xml:space="preserve"> </w:t>
      </w:r>
      <w:r>
        <w:t xml:space="preserve">What happens if returned stock is damaged during transport back?</w:t>
      </w:r>
      <w:r>
        <w:t xml:space="preserve"> </w:t>
      </w:r>
      <w:r>
        <w:rPr>
          <w:bCs/>
          <w:b/>
        </w:rPr>
        <w:t xml:space="preserve">A:</w:t>
      </w:r>
      <w:r>
        <w:t xml:space="preserve"> </w:t>
      </w:r>
      <w:r>
        <w:t xml:space="preserve">You’re responsible for ensuring returns are adequately protected during transport. Stock damaged due to inadequate packaging during return may be rejected or partially credited.</w:t>
      </w:r>
    </w:p>
    <w:p>
      <w:pPr>
        <w:pStyle w:val="BodyText"/>
      </w:pPr>
      <w:r>
        <w:rPr>
          <w:bCs/>
          <w:b/>
        </w:rPr>
        <w:t xml:space="preserve">Q40:</w:t>
      </w:r>
      <w:r>
        <w:t xml:space="preserve"> </w:t>
      </w:r>
      <w:r>
        <w:t xml:space="preserve">Can I return a product that’s been slightly damaged on site?</w:t>
      </w:r>
      <w:r>
        <w:t xml:space="preserve"> </w:t>
      </w:r>
      <w:r>
        <w:rPr>
          <w:bCs/>
          <w:b/>
        </w:rPr>
        <w:t xml:space="preserve">A:</w:t>
      </w:r>
      <w:r>
        <w:t xml:space="preserve"> </w:t>
      </w:r>
      <w:r>
        <w:t xml:space="preserve">Slight damage from site handling is not covered under returns. Only stock in original, resaleable condition qualifies for return. Keep your site storage area protected.</w:t>
      </w:r>
    </w:p>
    <w:p>
      <w:pPr>
        <w:pStyle w:val="BodyText"/>
      </w:pPr>
      <w:r>
        <w:rPr>
          <w:bCs/>
          <w:b/>
        </w:rPr>
        <w:t xml:space="preserve">Q41:</w:t>
      </w:r>
      <w:r>
        <w:t xml:space="preserve"> </w:t>
      </w:r>
      <w:r>
        <w:t xml:space="preserve">Is there a limit to how much I can return?</w:t>
      </w:r>
      <w:r>
        <w:t xml:space="preserve"> </w:t>
      </w:r>
      <w:r>
        <w:rPr>
          <w:bCs/>
          <w:b/>
        </w:rPr>
        <w:t xml:space="preserve">A:</w:t>
      </w:r>
      <w:r>
        <w:t xml:space="preserve"> </w:t>
      </w:r>
      <w:r>
        <w:t xml:space="preserve">There’s no formal limit, but excessive returns (more than 20% of purchases) may trigger a review of your account. We work with you to improve ordering accuracy.</w:t>
      </w:r>
    </w:p>
    <w:p>
      <w:pPr>
        <w:pStyle w:val="BodyText"/>
      </w:pPr>
      <w:r>
        <w:rPr>
          <w:bCs/>
          <w:b/>
        </w:rPr>
        <w:t xml:space="preserve">Q42:</w:t>
      </w:r>
      <w:r>
        <w:t xml:space="preserve"> </w:t>
      </w:r>
      <w:r>
        <w:t xml:space="preserve">Can I return products after I’ve moved them between sites?</w:t>
      </w:r>
      <w:r>
        <w:t xml:space="preserve"> </w:t>
      </w:r>
      <w:r>
        <w:rPr>
          <w:bCs/>
          <w:b/>
        </w:rPr>
        <w:t xml:space="preserve">A:</w:t>
      </w:r>
      <w:r>
        <w:t xml:space="preserve"> </w:t>
      </w:r>
      <w:r>
        <w:t xml:space="preserve">Yes, provided the stock is unopened, in original condition, and within the 14-day window. The return is processed against your original purchase record.</w:t>
      </w:r>
    </w:p>
    <w:p>
      <w:pPr>
        <w:pStyle w:val="BodyText"/>
      </w:pPr>
      <w:r>
        <w:rPr>
          <w:bCs/>
          <w:b/>
        </w:rPr>
        <w:t xml:space="preserve">Q43:</w:t>
      </w:r>
      <w:r>
        <w:t xml:space="preserve"> </w:t>
      </w:r>
      <w:r>
        <w:t xml:space="preserve">Do you accept returns of special-order products?</w:t>
      </w:r>
      <w:r>
        <w:t xml:space="preserve"> </w:t>
      </w:r>
      <w:r>
        <w:rPr>
          <w:bCs/>
          <w:b/>
        </w:rPr>
        <w:t xml:space="preserve">A:</w:t>
      </w:r>
      <w:r>
        <w:t xml:space="preserve"> </w:t>
      </w:r>
      <w:r>
        <w:t xml:space="preserve">Special-order and non-stocked items are generally not returnable unless defective. This is confirmed at the time of ordering. Ensure specifications are correct before confirming special orders.</w:t>
      </w:r>
    </w:p>
    <w:p>
      <w:pPr>
        <w:pStyle w:val="BodyText"/>
      </w:pPr>
      <w:r>
        <w:rPr>
          <w:bCs/>
          <w:b/>
        </w:rPr>
        <w:t xml:space="preserve">Q44:</w:t>
      </w:r>
      <w:r>
        <w:t xml:space="preserve"> </w:t>
      </w:r>
      <w:r>
        <w:t xml:space="preserve">Can I return grout colourant or sealers?</w:t>
      </w:r>
      <w:r>
        <w:t xml:space="preserve"> </w:t>
      </w:r>
      <w:r>
        <w:rPr>
          <w:bCs/>
          <w:b/>
        </w:rPr>
        <w:t xml:space="preserve">A:</w:t>
      </w:r>
      <w:r>
        <w:t xml:space="preserve"> </w:t>
      </w:r>
      <w:r>
        <w:t xml:space="preserve">Unopened containers can be returned within 14 days. Opened or part-used containers cannot be returned. Check colour and compatibility before opening.</w:t>
      </w:r>
    </w:p>
    <w:p>
      <w:pPr>
        <w:pStyle w:val="BodyText"/>
      </w:pPr>
      <w:r>
        <w:rPr>
          <w:bCs/>
          <w:b/>
        </w:rPr>
        <w:t xml:space="preserve">Q45:</w:t>
      </w:r>
      <w:r>
        <w:t xml:space="preserve"> </w:t>
      </w:r>
      <w:r>
        <w:t xml:space="preserve">What if I want to return something but don’t know which branch I bought from?</w:t>
      </w:r>
      <w:r>
        <w:t xml:space="preserve"> </w:t>
      </w:r>
      <w:r>
        <w:rPr>
          <w:bCs/>
          <w:b/>
        </w:rPr>
        <w:t xml:space="preserve">A:</w:t>
      </w:r>
      <w:r>
        <w:t xml:space="preserve"> </w:t>
      </w:r>
      <w:r>
        <w:t xml:space="preserve">Quote your trade account number at any branch — we can look up the purchase across all branches. The return can be processed at whichever branch is most convenient.</w:t>
      </w:r>
    </w:p>
    <w:p>
      <w:pPr>
        <w:pStyle w:val="BodyText"/>
      </w:pPr>
      <w:r>
        <w:rPr>
          <w:bCs/>
          <w:b/>
        </w:rPr>
        <w:t xml:space="preserve">Q46:</w:t>
      </w:r>
      <w:r>
        <w:t xml:space="preserve"> </w:t>
      </w:r>
      <w:r>
        <w:t xml:space="preserve">How do I dispute a credit note amount?</w:t>
      </w:r>
      <w:r>
        <w:t xml:space="preserve"> </w:t>
      </w:r>
      <w:r>
        <w:rPr>
          <w:bCs/>
          <w:b/>
        </w:rPr>
        <w:t xml:space="preserve">A:</w:t>
      </w:r>
      <w:r>
        <w:t xml:space="preserve"> </w:t>
      </w:r>
      <w:r>
        <w:t xml:space="preserve">If the credit note doesn’t match what you expected, contact your account manager with the GRN number and original invoice. We’ll investigate and adjust if necessary.</w:t>
      </w:r>
    </w:p>
    <w:p>
      <w:pPr>
        <w:pStyle w:val="BodyText"/>
      </w:pPr>
      <w:r>
        <w:rPr>
          <w:bCs/>
          <w:b/>
        </w:rPr>
        <w:t xml:space="preserve">Q47:</w:t>
      </w:r>
      <w:r>
        <w:t xml:space="preserve"> </w:t>
      </w:r>
      <w:r>
        <w:t xml:space="preserve">Can I return products during load shedding?</w:t>
      </w:r>
      <w:r>
        <w:t xml:space="preserve"> </w:t>
      </w:r>
      <w:r>
        <w:rPr>
          <w:bCs/>
          <w:b/>
        </w:rPr>
        <w:t xml:space="preserve">A:</w:t>
      </w:r>
      <w:r>
        <w:t xml:space="preserve"> </w:t>
      </w:r>
      <w:r>
        <w:t xml:space="preserve">Returns can be processed during load shedding at branches with backup power. Call ahead to confirm if you’re making a special trip for a return.</w:t>
      </w:r>
    </w:p>
    <w:p>
      <w:pPr>
        <w:pStyle w:val="BodyText"/>
      </w:pPr>
      <w:r>
        <w:rPr>
          <w:bCs/>
          <w:b/>
        </w:rPr>
        <w:t xml:space="preserve">Q48:</w:t>
      </w:r>
      <w:r>
        <w:t xml:space="preserve"> </w:t>
      </w:r>
      <w:r>
        <w:t xml:space="preserve">What happens to my return if I close my trade account?</w:t>
      </w:r>
      <w:r>
        <w:t xml:space="preserve"> </w:t>
      </w:r>
      <w:r>
        <w:rPr>
          <w:bCs/>
          <w:b/>
        </w:rPr>
        <w:t xml:space="preserve">A:</w:t>
      </w:r>
      <w:r>
        <w:t xml:space="preserve"> </w:t>
      </w:r>
      <w:r>
        <w:t xml:space="preserve">Any outstanding credit notes are refunded via EFT when your account is closed. Ensure all returns are processed before requesting account closure.</w:t>
      </w:r>
    </w:p>
    <w:p>
      <w:pPr>
        <w:pStyle w:val="BodyText"/>
      </w:pPr>
      <w:r>
        <w:rPr>
          <w:bCs/>
          <w:b/>
        </w:rPr>
        <w:t xml:space="preserve">Q49:</w:t>
      </w:r>
      <w:r>
        <w:t xml:space="preserve"> </w:t>
      </w:r>
      <w:r>
        <w:t xml:space="preserve">Can I return a product and get a different size of the same tile?</w:t>
      </w:r>
      <w:r>
        <w:t xml:space="preserve"> </w:t>
      </w:r>
      <w:r>
        <w:rPr>
          <w:bCs/>
          <w:b/>
        </w:rPr>
        <w:t xml:space="preserve">A:</w:t>
      </w:r>
      <w:r>
        <w:t xml:space="preserve"> </w:t>
      </w:r>
      <w:r>
        <w:t xml:space="preserve">Yes, this is processed as an exchange. Return the original size and purchase the new size. If the new size costs more, pay the difference. If less, receive a credit.</w:t>
      </w:r>
    </w:p>
    <w:p>
      <w:pPr>
        <w:pStyle w:val="BodyText"/>
      </w:pPr>
      <w:r>
        <w:rPr>
          <w:bCs/>
          <w:b/>
        </w:rPr>
        <w:t xml:space="preserve">Q50:</w:t>
      </w:r>
      <w:r>
        <w:t xml:space="preserve"> </w:t>
      </w:r>
      <w:r>
        <w:t xml:space="preserve">Do you have a</w:t>
      </w:r>
      <w:r>
        <w:t xml:space="preserve"> </w:t>
      </w:r>
      <w:r>
        <w:t xml:space="preserve">“</w:t>
      </w:r>
      <w:r>
        <w:t xml:space="preserve">no-quibble</w:t>
      </w:r>
      <w:r>
        <w:t xml:space="preserve">”</w:t>
      </w:r>
      <w:r>
        <w:t xml:space="preserve"> </w:t>
      </w:r>
      <w:r>
        <w:t xml:space="preserve">returns policy for defective items?</w:t>
      </w:r>
      <w:r>
        <w:t xml:space="preserve"> </w:t>
      </w:r>
      <w:r>
        <w:rPr>
          <w:bCs/>
          <w:b/>
        </w:rPr>
        <w:t xml:space="preserve">A:</w:t>
      </w:r>
      <w:r>
        <w:t xml:space="preserve"> </w:t>
      </w:r>
      <w:r>
        <w:t xml:space="preserve">Confirmed manufacturing defects are returned at our cost with no restocking fee. We collect the defective stock and deliver replacement at no charge. Report defects immediately.</w:t>
      </w:r>
    </w:p>
    <w:p>
      <w:r>
        <w:pict>
          <v:rect style="width:0;height:1.5pt" o:hralign="center" o:hrstd="t" o:hr="t"/>
        </w:pict>
      </w:r>
    </w:p>
    <w:bookmarkEnd w:id="74"/>
    <w:bookmarkStart w:id="75" w:name="category-7-product-technical-data-55-qas"/>
    <w:p>
      <w:pPr>
        <w:pStyle w:val="Heading2"/>
      </w:pPr>
      <w:r>
        <w:t xml:space="preserve">Category 7: Product Technical Data (55 Q&amp;As)</w:t>
      </w:r>
    </w:p>
    <w:p>
      <w:pPr>
        <w:pStyle w:val="FirstParagraph"/>
      </w:pPr>
      <w:r>
        <w:rPr>
          <w:bCs/>
          <w:b/>
        </w:rPr>
        <w:t xml:space="preserve">Q1:</w:t>
      </w:r>
      <w:r>
        <w:t xml:space="preserve"> </w:t>
      </w:r>
      <w:r>
        <w:t xml:space="preserve">Where do I find technical datasheets for your tiles?</w:t>
      </w:r>
      <w:r>
        <w:t xml:space="preserve"> </w:t>
      </w:r>
      <w:r>
        <w:rPr>
          <w:bCs/>
          <w:b/>
        </w:rPr>
        <w:t xml:space="preserve">A:</w:t>
      </w:r>
      <w:r>
        <w:t xml:space="preserve"> </w:t>
      </w:r>
      <w:r>
        <w:t xml:space="preserve">Technical datasheets are available at the trade counter, via WhatsApp request, or from your account manager. Datasheets include PEI ratings, water absorption, slip ratings, breaking strength, and SANS compliance data.</w:t>
      </w:r>
    </w:p>
    <w:p>
      <w:pPr>
        <w:pStyle w:val="BodyText"/>
      </w:pPr>
      <w:r>
        <w:rPr>
          <w:bCs/>
          <w:b/>
        </w:rPr>
        <w:t xml:space="preserve">Q2:</w:t>
      </w:r>
      <w:r>
        <w:t xml:space="preserve"> </w:t>
      </w:r>
      <w:r>
        <w:t xml:space="preserve">What is a PEI rating and why does it matter?</w:t>
      </w:r>
      <w:r>
        <w:t xml:space="preserve"> </w:t>
      </w:r>
      <w:r>
        <w:rPr>
          <w:bCs/>
          <w:b/>
        </w:rPr>
        <w:t xml:space="preserve">A:</w:t>
      </w:r>
      <w:r>
        <w:t xml:space="preserve"> </w:t>
      </w:r>
      <w:r>
        <w:t xml:space="preserve">PEI (Porcelain Enamel Institute) rating indicates tile wear resistance. PEI I = walls only, PEI II = light residential floors, PEI III = normal residential/light commercial, PEI IV = commercial, PEI V = heavy commercial. Most residential floors need PEI III+.</w:t>
      </w:r>
    </w:p>
    <w:p>
      <w:pPr>
        <w:pStyle w:val="BodyText"/>
      </w:pPr>
      <w:r>
        <w:rPr>
          <w:bCs/>
          <w:b/>
        </w:rPr>
        <w:t xml:space="preserve">Q3:</w:t>
      </w:r>
      <w:r>
        <w:t xml:space="preserve"> </w:t>
      </w:r>
      <w:r>
        <w:t xml:space="preserve">What PEI rating do I need for a residential home entrance?</w:t>
      </w:r>
      <w:r>
        <w:t xml:space="preserve"> </w:t>
      </w:r>
      <w:r>
        <w:rPr>
          <w:bCs/>
          <w:b/>
        </w:rPr>
        <w:t xml:space="preserve">A:</w:t>
      </w:r>
      <w:r>
        <w:t xml:space="preserve"> </w:t>
      </w:r>
      <w:r>
        <w:t xml:space="preserve">Home entrances, passages, and living areas should use PEI III or higher due to foot traffic. PEI IV is recommended for rental properties or homes with pets.</w:t>
      </w:r>
    </w:p>
    <w:p>
      <w:pPr>
        <w:pStyle w:val="BodyText"/>
      </w:pPr>
      <w:r>
        <w:rPr>
          <w:bCs/>
          <w:b/>
        </w:rPr>
        <w:t xml:space="preserve">Q4:</w:t>
      </w:r>
      <w:r>
        <w:t xml:space="preserve"> </w:t>
      </w:r>
      <w:r>
        <w:t xml:space="preserve">What is the difference between R9, R10, and R11 slip ratings?</w:t>
      </w:r>
      <w:r>
        <w:t xml:space="preserve"> </w:t>
      </w:r>
      <w:r>
        <w:rPr>
          <w:bCs/>
          <w:b/>
        </w:rPr>
        <w:t xml:space="preserve">A:</w:t>
      </w:r>
      <w:r>
        <w:t xml:space="preserve"> </w:t>
      </w:r>
      <w:r>
        <w:t xml:space="preserve">R9 = low slip resistance (dry indoor areas), R10 = normal slip resistance (general residential), R11 = enhanced slip resistance (bathrooms, patios, commercial), R12-R13 = high slip resistance (wet areas, pools, industrial). SANS 1449 references these ratings.</w:t>
      </w:r>
    </w:p>
    <w:p>
      <w:pPr>
        <w:pStyle w:val="BodyText"/>
      </w:pPr>
      <w:r>
        <w:rPr>
          <w:bCs/>
          <w:b/>
        </w:rPr>
        <w:t xml:space="preserve">Q5:</w:t>
      </w:r>
      <w:r>
        <w:t xml:space="preserve"> </w:t>
      </w:r>
      <w:r>
        <w:t xml:space="preserve">What slip rating is required for a wet room or shower floor?</w:t>
      </w:r>
      <w:r>
        <w:t xml:space="preserve"> </w:t>
      </w:r>
      <w:r>
        <w:rPr>
          <w:bCs/>
          <w:b/>
        </w:rPr>
        <w:t xml:space="preserve">A:</w:t>
      </w:r>
      <w:r>
        <w:t xml:space="preserve"> </w:t>
      </w:r>
      <w:r>
        <w:t xml:space="preserve">SANS 10107 recommends R11 or higher for wet room floors and shower areas. We stock anti-slip tiles specifically rated for wet-area application.</w:t>
      </w:r>
    </w:p>
    <w:p>
      <w:pPr>
        <w:pStyle w:val="BodyText"/>
      </w:pPr>
      <w:r>
        <w:rPr>
          <w:bCs/>
          <w:b/>
        </w:rPr>
        <w:t xml:space="preserve">Q6:</w:t>
      </w:r>
      <w:r>
        <w:t xml:space="preserve"> </w:t>
      </w:r>
      <w:r>
        <w:t xml:space="preserve">Do you provide SANS compliance certificates for your tiles?</w:t>
      </w:r>
      <w:r>
        <w:t xml:space="preserve"> </w:t>
      </w:r>
      <w:r>
        <w:rPr>
          <w:bCs/>
          <w:b/>
        </w:rPr>
        <w:t xml:space="preserve">A:</w:t>
      </w:r>
      <w:r>
        <w:t xml:space="preserve"> </w:t>
      </w:r>
      <w:r>
        <w:t xml:space="preserve">Yes, SANS compliance certificates are available on request for all tiles that carry certification. Your account manager can provide these for NHBRC and council submissions.</w:t>
      </w:r>
    </w:p>
    <w:p>
      <w:pPr>
        <w:pStyle w:val="BodyText"/>
      </w:pPr>
      <w:r>
        <w:rPr>
          <w:bCs/>
          <w:b/>
        </w:rPr>
        <w:t xml:space="preserve">Q7:</w:t>
      </w:r>
      <w:r>
        <w:t xml:space="preserve"> </w:t>
      </w:r>
      <w:r>
        <w:t xml:space="preserve">What is water absorption and why does it matter?</w:t>
      </w:r>
      <w:r>
        <w:t xml:space="preserve"> </w:t>
      </w:r>
      <w:r>
        <w:rPr>
          <w:bCs/>
          <w:b/>
        </w:rPr>
        <w:t xml:space="preserve">A:</w:t>
      </w:r>
      <w:r>
        <w:t xml:space="preserve"> </w:t>
      </w:r>
      <w:r>
        <w:t xml:space="preserve">Water absorption measures how much water a tile absorbs. Porcelain tiles have &lt;0.5% absorption (impervious), ceramic 0.5-3% (vitreous), and some wall tiles 3-10% (semi-vitreous). Low absorption is critical for outdoor and wet-area tiles.</w:t>
      </w:r>
    </w:p>
    <w:p>
      <w:pPr>
        <w:pStyle w:val="BodyText"/>
      </w:pPr>
      <w:r>
        <w:rPr>
          <w:bCs/>
          <w:b/>
        </w:rPr>
        <w:t xml:space="preserve">Q8:</w:t>
      </w:r>
      <w:r>
        <w:t xml:space="preserve"> </w:t>
      </w:r>
      <w:r>
        <w:t xml:space="preserve">What is the breaking strength of your porcelain tiles?</w:t>
      </w:r>
      <w:r>
        <w:t xml:space="preserve"> </w:t>
      </w:r>
      <w:r>
        <w:rPr>
          <w:bCs/>
          <w:b/>
        </w:rPr>
        <w:t xml:space="preserve">A:</w:t>
      </w:r>
      <w:r>
        <w:t xml:space="preserve"> </w:t>
      </w:r>
      <w:r>
        <w:t xml:space="preserve">Our porcelain tiles exceed the SANS minimum breaking strength of 1,300N for wall tiles and 1,800N for floor tiles. Most porcelain floor tiles test at 2,000N+. Datasheets show exact values.</w:t>
      </w:r>
    </w:p>
    <w:p>
      <w:pPr>
        <w:pStyle w:val="BodyText"/>
      </w:pPr>
      <w:r>
        <w:rPr>
          <w:bCs/>
          <w:b/>
        </w:rPr>
        <w:t xml:space="preserve">Q9:</w:t>
      </w:r>
      <w:r>
        <w:t xml:space="preserve"> </w:t>
      </w:r>
      <w:r>
        <w:t xml:space="preserve">What is</w:t>
      </w:r>
      <w:r>
        <w:t xml:space="preserve"> </w:t>
      </w:r>
      <w:r>
        <w:t xml:space="preserve">“</w:t>
      </w:r>
      <w:r>
        <w:t xml:space="preserve">rectified</w:t>
      </w:r>
      <w:r>
        <w:t xml:space="preserve">”</w:t>
      </w:r>
      <w:r>
        <w:t xml:space="preserve"> </w:t>
      </w:r>
      <w:r>
        <w:t xml:space="preserve">vs</w:t>
      </w:r>
      <w:r>
        <w:t xml:space="preserve"> </w:t>
      </w:r>
      <w:r>
        <w:t xml:space="preserve">“</w:t>
      </w:r>
      <w:r>
        <w:t xml:space="preserve">pressed</w:t>
      </w:r>
      <w:r>
        <w:t xml:space="preserve">”</w:t>
      </w:r>
      <w:r>
        <w:t xml:space="preserve"> </w:t>
      </w:r>
      <w:r>
        <w:t xml:space="preserve">edge?</w:t>
      </w:r>
      <w:r>
        <w:t xml:space="preserve"> </w:t>
      </w:r>
      <w:r>
        <w:rPr>
          <w:bCs/>
          <w:b/>
        </w:rPr>
        <w:t xml:space="preserve">A:</w:t>
      </w:r>
      <w:r>
        <w:t xml:space="preserve"> </w:t>
      </w:r>
      <w:r>
        <w:t xml:space="preserve">Rectified tiles are cut to precise dimensions after firing, allowing narrower grout joints (1.5-2mm). Pressed (cushion edge) tiles have slight size variation and require wider grout joints (3-5mm). Rectified tiles cost more but give a sharper, more modern look.</w:t>
      </w:r>
    </w:p>
    <w:p>
      <w:pPr>
        <w:pStyle w:val="BodyText"/>
      </w:pPr>
      <w:r>
        <w:rPr>
          <w:bCs/>
          <w:b/>
        </w:rPr>
        <w:t xml:space="preserve">Q10:</w:t>
      </w:r>
      <w:r>
        <w:t xml:space="preserve"> </w:t>
      </w:r>
      <w:r>
        <w:t xml:space="preserve">What does</w:t>
      </w:r>
      <w:r>
        <w:t xml:space="preserve"> </w:t>
      </w:r>
      <w:r>
        <w:t xml:space="preserve">“</w:t>
      </w:r>
      <w:r>
        <w:t xml:space="preserve">calibre</w:t>
      </w:r>
      <w:r>
        <w:t xml:space="preserve">”</w:t>
      </w:r>
      <w:r>
        <w:t xml:space="preserve"> </w:t>
      </w:r>
      <w:r>
        <w:t xml:space="preserve">mean on the tile box?</w:t>
      </w:r>
      <w:r>
        <w:t xml:space="preserve"> </w:t>
      </w:r>
      <w:r>
        <w:rPr>
          <w:bCs/>
          <w:b/>
        </w:rPr>
        <w:t xml:space="preserve">A:</w:t>
      </w:r>
      <w:r>
        <w:t xml:space="preserve"> </w:t>
      </w:r>
      <w:r>
        <w:t xml:space="preserve">Calibre refers to the tile’s thickness. Always check the calibre number on the box — tiles of different calibres from the same range should not be laid together as it creates lippage. Same calibre = same thickness.</w:t>
      </w:r>
    </w:p>
    <w:p>
      <w:pPr>
        <w:pStyle w:val="BodyText"/>
      </w:pPr>
      <w:r>
        <w:rPr>
          <w:bCs/>
          <w:b/>
        </w:rPr>
        <w:t xml:space="preserve">Q11:</w:t>
      </w:r>
      <w:r>
        <w:t xml:space="preserve"> </w:t>
      </w:r>
      <w:r>
        <w:t xml:space="preserve">Can I mix tiles from different boxes during installation?</w:t>
      </w:r>
      <w:r>
        <w:t xml:space="preserve"> </w:t>
      </w:r>
      <w:r>
        <w:rPr>
          <w:bCs/>
          <w:b/>
        </w:rPr>
        <w:t xml:space="preserve">A:</w:t>
      </w:r>
      <w:r>
        <w:t xml:space="preserve"> </w:t>
      </w:r>
      <w:r>
        <w:t xml:space="preserve">Yes, in fact you should mix tiles from 3-4 different boxes during installation. This blends any natural shade variation and prevents visible colour-blocking on the floor.</w:t>
      </w:r>
    </w:p>
    <w:p>
      <w:pPr>
        <w:pStyle w:val="BodyText"/>
      </w:pPr>
      <w:r>
        <w:rPr>
          <w:bCs/>
          <w:b/>
        </w:rPr>
        <w:t xml:space="preserve">Q12:</w:t>
      </w:r>
      <w:r>
        <w:t xml:space="preserve"> </w:t>
      </w:r>
      <w:r>
        <w:t xml:space="preserve">What is</w:t>
      </w:r>
      <w:r>
        <w:t xml:space="preserve"> </w:t>
      </w:r>
      <w:r>
        <w:t xml:space="preserve">“</w:t>
      </w:r>
      <w:r>
        <w:t xml:space="preserve">rectified</w:t>
      </w:r>
      <w:r>
        <w:t xml:space="preserve">”</w:t>
      </w:r>
      <w:r>
        <w:t xml:space="preserve"> </w:t>
      </w:r>
      <w:r>
        <w:t xml:space="preserve">in relation to large-format tiles?</w:t>
      </w:r>
      <w:r>
        <w:t xml:space="preserve"> </w:t>
      </w:r>
      <w:r>
        <w:rPr>
          <w:bCs/>
          <w:b/>
        </w:rPr>
        <w:t xml:space="preserve">A:</w:t>
      </w:r>
      <w:r>
        <w:t xml:space="preserve"> </w:t>
      </w:r>
      <w:r>
        <w:t xml:space="preserve">Large-format tiles (600x1200mm and larger) are almost always rectified. This allows for minimal grout joints and the seamless look that clients expect. Always use a levelling system with rectified large-format tiles.</w:t>
      </w:r>
    </w:p>
    <w:p>
      <w:pPr>
        <w:pStyle w:val="BodyText"/>
      </w:pPr>
      <w:r>
        <w:rPr>
          <w:bCs/>
          <w:b/>
        </w:rPr>
        <w:t xml:space="preserve">Q13:</w:t>
      </w:r>
      <w:r>
        <w:t xml:space="preserve"> </w:t>
      </w:r>
      <w:r>
        <w:t xml:space="preserve">Do your tiles comply with NHBRC requirements?</w:t>
      </w:r>
      <w:r>
        <w:t xml:space="preserve"> </w:t>
      </w:r>
      <w:r>
        <w:rPr>
          <w:bCs/>
          <w:b/>
        </w:rPr>
        <w:t xml:space="preserve">A:</w:t>
      </w:r>
      <w:r>
        <w:t xml:space="preserve"> </w:t>
      </w:r>
      <w:r>
        <w:t xml:space="preserve">Yes, our tile range includes products that meet NHBRC specifications for enrolled homes. Compliance certificates and method statements can be provided on request.</w:t>
      </w:r>
    </w:p>
    <w:p>
      <w:pPr>
        <w:pStyle w:val="BodyText"/>
      </w:pPr>
      <w:r>
        <w:rPr>
          <w:bCs/>
          <w:b/>
        </w:rPr>
        <w:t xml:space="preserve">Q14:</w:t>
      </w:r>
      <w:r>
        <w:t xml:space="preserve"> </w:t>
      </w:r>
      <w:r>
        <w:t xml:space="preserve">What is the difference between glazed and unglazed porcelain?</w:t>
      </w:r>
      <w:r>
        <w:t xml:space="preserve"> </w:t>
      </w:r>
      <w:r>
        <w:rPr>
          <w:bCs/>
          <w:b/>
        </w:rPr>
        <w:t xml:space="preserve">A:</w:t>
      </w:r>
      <w:r>
        <w:t xml:space="preserve"> </w:t>
      </w:r>
      <w:r>
        <w:t xml:space="preserve">Glazed porcelain has a glass-like surface layer available in various colours and finishes. Unglazed (full-body) porcelain has the same colour and pattern throughout, making it more slip-resistant and suitable for heavy commercial use.</w:t>
      </w:r>
    </w:p>
    <w:p>
      <w:pPr>
        <w:pStyle w:val="BodyText"/>
      </w:pPr>
      <w:r>
        <w:rPr>
          <w:bCs/>
          <w:b/>
        </w:rPr>
        <w:t xml:space="preserve">Q15:</w:t>
      </w:r>
      <w:r>
        <w:t xml:space="preserve"> </w:t>
      </w:r>
      <w:r>
        <w:t xml:space="preserve">What does</w:t>
      </w:r>
      <w:r>
        <w:t xml:space="preserve"> </w:t>
      </w:r>
      <w:r>
        <w:t xml:space="preserve">“</w:t>
      </w:r>
      <w:r>
        <w:t xml:space="preserve">V1, V2, V3, V4</w:t>
      </w:r>
      <w:r>
        <w:t xml:space="preserve">”</w:t>
      </w:r>
      <w:r>
        <w:t xml:space="preserve"> </w:t>
      </w:r>
      <w:r>
        <w:t xml:space="preserve">mean on the box?</w:t>
      </w:r>
      <w:r>
        <w:t xml:space="preserve"> </w:t>
      </w:r>
      <w:r>
        <w:rPr>
          <w:bCs/>
          <w:b/>
        </w:rPr>
        <w:t xml:space="preserve">A:</w:t>
      </w:r>
      <w:r>
        <w:t xml:space="preserve"> </w:t>
      </w:r>
      <w:r>
        <w:t xml:space="preserve">This is the shade variation rating. V1 = uniform colour (minimal variation), V2 = slight variation, V3 = moderate variation, V4 = substantial variation. Always check this rating and inform your client before installation.</w:t>
      </w:r>
    </w:p>
    <w:p>
      <w:pPr>
        <w:pStyle w:val="BodyText"/>
      </w:pPr>
      <w:r>
        <w:rPr>
          <w:bCs/>
          <w:b/>
        </w:rPr>
        <w:t xml:space="preserve">Q16:</w:t>
      </w:r>
      <w:r>
        <w:t xml:space="preserve"> </w:t>
      </w:r>
      <w:r>
        <w:t xml:space="preserve">Can I use wall tiles on the floor?</w:t>
      </w:r>
      <w:r>
        <w:t xml:space="preserve"> </w:t>
      </w:r>
      <w:r>
        <w:rPr>
          <w:bCs/>
          <w:b/>
        </w:rPr>
        <w:t xml:space="preserve">A:</w:t>
      </w:r>
      <w:r>
        <w:t xml:space="preserve"> </w:t>
      </w:r>
      <w:r>
        <w:t xml:space="preserve">No — wall tiles are not designed to withstand foot traffic and typically have lower PEI ratings and breaking strength. Using wall tiles on floors voids warranties and may result in cracking.</w:t>
      </w:r>
    </w:p>
    <w:p>
      <w:pPr>
        <w:pStyle w:val="BodyText"/>
      </w:pPr>
      <w:r>
        <w:rPr>
          <w:bCs/>
          <w:b/>
        </w:rPr>
        <w:t xml:space="preserve">Q17:</w:t>
      </w:r>
      <w:r>
        <w:t xml:space="preserve"> </w:t>
      </w:r>
      <w:r>
        <w:t xml:space="preserve">Can I use floor tiles on the wall?</w:t>
      </w:r>
      <w:r>
        <w:t xml:space="preserve"> </w:t>
      </w:r>
      <w:r>
        <w:rPr>
          <w:bCs/>
          <w:b/>
        </w:rPr>
        <w:t xml:space="preserve">A:</w:t>
      </w:r>
      <w:r>
        <w:t xml:space="preserve"> </w:t>
      </w:r>
      <w:r>
        <w:t xml:space="preserve">Yes, floor tiles can be installed on walls and are often used for feature walls and bathroom walls. Note that floor tiles are heavier — ensure the wall structure can support the weight.</w:t>
      </w:r>
    </w:p>
    <w:p>
      <w:pPr>
        <w:pStyle w:val="BodyText"/>
      </w:pPr>
      <w:r>
        <w:rPr>
          <w:bCs/>
          <w:b/>
        </w:rPr>
        <w:t xml:space="preserve">Q18:</w:t>
      </w:r>
      <w:r>
        <w:t xml:space="preserve"> </w:t>
      </w:r>
      <w:r>
        <w:t xml:space="preserve">What is</w:t>
      </w:r>
      <w:r>
        <w:t xml:space="preserve"> </w:t>
      </w:r>
      <w:r>
        <w:t xml:space="preserve">“</w:t>
      </w:r>
      <w:r>
        <w:t xml:space="preserve">rectified</w:t>
      </w:r>
      <w:r>
        <w:t xml:space="preserve">”</w:t>
      </w:r>
      <w:r>
        <w:t xml:space="preserve"> </w:t>
      </w:r>
      <w:r>
        <w:t xml:space="preserve">vs</w:t>
      </w:r>
      <w:r>
        <w:t xml:space="preserve"> </w:t>
      </w:r>
      <w:r>
        <w:t xml:space="preserve">“</w:t>
      </w:r>
      <w:r>
        <w:t xml:space="preserve">non-rectified</w:t>
      </w:r>
      <w:r>
        <w:t xml:space="preserve">”</w:t>
      </w:r>
      <w:r>
        <w:t xml:space="preserve"> </w:t>
      </w:r>
      <w:r>
        <w:t xml:space="preserve">in terms of installation?</w:t>
      </w:r>
      <w:r>
        <w:t xml:space="preserve"> </w:t>
      </w:r>
      <w:r>
        <w:rPr>
          <w:bCs/>
          <w:b/>
        </w:rPr>
        <w:t xml:space="preserve">A:</w:t>
      </w:r>
      <w:r>
        <w:t xml:space="preserve"> </w:t>
      </w:r>
      <w:r>
        <w:t xml:space="preserve">Rectified tiles require a perfectly flat substrate due to the minimal grout joint. Any substrate irregularity will show as lippage. Non-rectified (pressed) tiles are more forgiving with slight substrate imperfections.</w:t>
      </w:r>
    </w:p>
    <w:p>
      <w:pPr>
        <w:pStyle w:val="BodyText"/>
      </w:pPr>
      <w:r>
        <w:rPr>
          <w:bCs/>
          <w:b/>
        </w:rPr>
        <w:t xml:space="preserve">Q19:</w:t>
      </w:r>
      <w:r>
        <w:t xml:space="preserve"> </w:t>
      </w:r>
      <w:r>
        <w:t xml:space="preserve">What adhesive coverage do I need per square metre?</w:t>
      </w:r>
      <w:r>
        <w:t xml:space="preserve"> </w:t>
      </w:r>
      <w:r>
        <w:rPr>
          <w:bCs/>
          <w:b/>
        </w:rPr>
        <w:t xml:space="preserve">A:</w:t>
      </w:r>
      <w:r>
        <w:t xml:space="preserve"> </w:t>
      </w:r>
      <w:r>
        <w:t xml:space="preserve">Standard adhesive coverage is 3-5kg/m² depending on trowel size and tile format. Large-format tiles need more adhesive (5-7kg/m²) and a notched trowel. Always check the adhesive manufacturer’s specifications.</w:t>
      </w:r>
    </w:p>
    <w:p>
      <w:pPr>
        <w:pStyle w:val="BodyText"/>
      </w:pPr>
      <w:r>
        <w:rPr>
          <w:bCs/>
          <w:b/>
        </w:rPr>
        <w:t xml:space="preserve">Q20:</w:t>
      </w:r>
      <w:r>
        <w:t xml:space="preserve"> </w:t>
      </w:r>
      <w:r>
        <w:t xml:space="preserve">How much grout do I need per square metre?</w:t>
      </w:r>
      <w:r>
        <w:t xml:space="preserve"> </w:t>
      </w:r>
      <w:r>
        <w:rPr>
          <w:bCs/>
          <w:b/>
        </w:rPr>
        <w:t xml:space="preserve">A:</w:t>
      </w:r>
      <w:r>
        <w:t xml:space="preserve"> </w:t>
      </w:r>
      <w:r>
        <w:t xml:space="preserve">Grout coverage depends on tile size and joint width. As a guide: 300x300mm tiles at 3mm joints = ~0.5kg/m². 600x600mm tiles at 2mm joints = ~0.3kg/m². 100x100mm mosaics at 5mm joints = ~1.2kg/m².</w:t>
      </w:r>
    </w:p>
    <w:p>
      <w:pPr>
        <w:pStyle w:val="BodyText"/>
      </w:pPr>
      <w:r>
        <w:rPr>
          <w:bCs/>
          <w:b/>
        </w:rPr>
        <w:t xml:space="preserve">Q21:</w:t>
      </w:r>
      <w:r>
        <w:t xml:space="preserve"> </w:t>
      </w:r>
      <w:r>
        <w:t xml:space="preserve">Do you provide NHBRC Enrolment Forms and Method Statements?</w:t>
      </w:r>
      <w:r>
        <w:t xml:space="preserve"> </w:t>
      </w:r>
      <w:r>
        <w:rPr>
          <w:bCs/>
          <w:b/>
        </w:rPr>
        <w:t xml:space="preserve">A:</w:t>
      </w:r>
      <w:r>
        <w:t xml:space="preserve"> </w:t>
      </w:r>
      <w:r>
        <w:t xml:space="preserve">Yes, NHBRC-compliant method statements and product certificates are available from your account manager. These documents support your NHBRC enrolment and inspections.</w:t>
      </w:r>
    </w:p>
    <w:p>
      <w:pPr>
        <w:pStyle w:val="BodyText"/>
      </w:pPr>
      <w:r>
        <w:rPr>
          <w:bCs/>
          <w:b/>
        </w:rPr>
        <w:t xml:space="preserve">Q22:</w:t>
      </w:r>
      <w:r>
        <w:t xml:space="preserve"> </w:t>
      </w:r>
      <w:r>
        <w:t xml:space="preserve">What is the recommended expansion joint spacing for tile installations?</w:t>
      </w:r>
      <w:r>
        <w:t xml:space="preserve"> </w:t>
      </w:r>
      <w:r>
        <w:rPr>
          <w:bCs/>
          <w:b/>
        </w:rPr>
        <w:t xml:space="preserve">A:</w:t>
      </w:r>
      <w:r>
        <w:t xml:space="preserve"> </w:t>
      </w:r>
      <w:r>
        <w:t xml:space="preserve">Perimeter expansion joints are required at all edges. Intermediate expansion joints should be installed every 8-10 metres in both directions for interior floors, and every 4-6 metres for exterior installations.</w:t>
      </w:r>
    </w:p>
    <w:p>
      <w:pPr>
        <w:pStyle w:val="BodyText"/>
      </w:pPr>
      <w:r>
        <w:rPr>
          <w:bCs/>
          <w:b/>
        </w:rPr>
        <w:t xml:space="preserve">Q23:</w:t>
      </w:r>
      <w:r>
        <w:t xml:space="preserve"> </w:t>
      </w:r>
      <w:r>
        <w:t xml:space="preserve">Can I install tiles over existing tiles?</w:t>
      </w:r>
      <w:r>
        <w:t xml:space="preserve"> </w:t>
      </w:r>
      <w:r>
        <w:rPr>
          <w:bCs/>
          <w:b/>
        </w:rPr>
        <w:t xml:space="preserve">A:</w:t>
      </w:r>
      <w:r>
        <w:t xml:space="preserve"> </w:t>
      </w:r>
      <w:r>
        <w:t xml:space="preserve">Yes, provided the existing tiles are soundly bonded, clean, and the surface is primed. Use a flexible adhesive designed for tiling over tiles. Total thickness build-up must be checked against door clearances and trim transitions.</w:t>
      </w:r>
    </w:p>
    <w:p>
      <w:pPr>
        <w:pStyle w:val="BodyText"/>
      </w:pPr>
      <w:r>
        <w:rPr>
          <w:bCs/>
          <w:b/>
        </w:rPr>
        <w:t xml:space="preserve">Q24:</w:t>
      </w:r>
      <w:r>
        <w:t xml:space="preserve"> </w:t>
      </w:r>
      <w:r>
        <w:t xml:space="preserve">What is the minimum curing time before grouting?</w:t>
      </w:r>
      <w:r>
        <w:t xml:space="preserve"> </w:t>
      </w:r>
      <w:r>
        <w:rPr>
          <w:bCs/>
          <w:b/>
        </w:rPr>
        <w:t xml:space="preserve">A:</w:t>
      </w:r>
      <w:r>
        <w:t xml:space="preserve"> </w:t>
      </w:r>
      <w:r>
        <w:t xml:space="preserve">Standard adhesive requires 24 hours before grouting. Rapid-set adhesive allows grouting after 3-4 hours. Full adhesive curing is 28 days, though foot traffic can resume after 24 hours with standard adhesive.</w:t>
      </w:r>
    </w:p>
    <w:p>
      <w:pPr>
        <w:pStyle w:val="BodyText"/>
      </w:pPr>
      <w:r>
        <w:rPr>
          <w:bCs/>
          <w:b/>
        </w:rPr>
        <w:t xml:space="preserve">Q25:</w:t>
      </w:r>
      <w:r>
        <w:t xml:space="preserve"> </w:t>
      </w:r>
      <w:r>
        <w:t xml:space="preserve">How long before a tiled floor can take foot traffic?</w:t>
      </w:r>
      <w:r>
        <w:t xml:space="preserve"> </w:t>
      </w:r>
      <w:r>
        <w:rPr>
          <w:bCs/>
          <w:b/>
        </w:rPr>
        <w:t xml:space="preserve">A:</w:t>
      </w:r>
      <w:r>
        <w:t xml:space="preserve"> </w:t>
      </w:r>
      <w:r>
        <w:t xml:space="preserve">With standard adhesive: 24 hours for foot traffic, 72 hours for normal use. With rapid-set adhesive: 4 hours for foot traffic, 24 hours for normal use. Full curing is 28 days for both.</w:t>
      </w:r>
    </w:p>
    <w:p>
      <w:pPr>
        <w:pStyle w:val="BodyText"/>
      </w:pPr>
      <w:r>
        <w:rPr>
          <w:bCs/>
          <w:b/>
        </w:rPr>
        <w:t xml:space="preserve">Q26:</w:t>
      </w:r>
      <w:r>
        <w:t xml:space="preserve"> </w:t>
      </w:r>
      <w:r>
        <w:t xml:space="preserve">Do you have technical data for your adhesives and grouts?</w:t>
      </w:r>
      <w:r>
        <w:t xml:space="preserve"> </w:t>
      </w:r>
      <w:r>
        <w:rPr>
          <w:bCs/>
          <w:b/>
        </w:rPr>
        <w:t xml:space="preserve">A:</w:t>
      </w:r>
      <w:r>
        <w:t xml:space="preserve"> </w:t>
      </w:r>
      <w:r>
        <w:t xml:space="preserve">Yes, technical datasheets for all adhesives, grouts, waterproofing, and ancillary products are available at the trade counter or via WhatsApp. Data includes mixing ratios, coverage, curing times, and compliance standards.</w:t>
      </w:r>
    </w:p>
    <w:p>
      <w:pPr>
        <w:pStyle w:val="BodyText"/>
      </w:pPr>
      <w:r>
        <w:rPr>
          <w:bCs/>
          <w:b/>
        </w:rPr>
        <w:t xml:space="preserve">Q27:</w:t>
      </w:r>
      <w:r>
        <w:t xml:space="preserve"> </w:t>
      </w:r>
      <w:r>
        <w:t xml:space="preserve">What is the SANS standard for tiling in South Africa?</w:t>
      </w:r>
      <w:r>
        <w:t xml:space="preserve"> </w:t>
      </w:r>
      <w:r>
        <w:rPr>
          <w:bCs/>
          <w:b/>
        </w:rPr>
        <w:t xml:space="preserve">A:</w:t>
      </w:r>
      <w:r>
        <w:t xml:space="preserve"> </w:t>
      </w:r>
      <w:r>
        <w:t xml:space="preserve">SANS 10107 is the code of practice for tiling. It covers substrate preparation, adhesive selection, installation methods, and quality standards. SANS 1449 covers ceramic tiling and related products.</w:t>
      </w:r>
    </w:p>
    <w:p>
      <w:pPr>
        <w:pStyle w:val="BodyText"/>
      </w:pPr>
      <w:r>
        <w:rPr>
          <w:bCs/>
          <w:b/>
        </w:rPr>
        <w:t xml:space="preserve">Q28:</w:t>
      </w:r>
      <w:r>
        <w:t xml:space="preserve"> </w:t>
      </w:r>
      <w:r>
        <w:t xml:space="preserve">Can I get a product certificate of conformity?</w:t>
      </w:r>
      <w:r>
        <w:t xml:space="preserve"> </w:t>
      </w:r>
      <w:r>
        <w:rPr>
          <w:bCs/>
          <w:b/>
        </w:rPr>
        <w:t xml:space="preserve">A:</w:t>
      </w:r>
      <w:r>
        <w:t xml:space="preserve"> </w:t>
      </w:r>
      <w:r>
        <w:t xml:space="preserve">Yes, certificates of conformity are available on request for products that carry SABS or equivalent certification. Your account manager will arrange these.</w:t>
      </w:r>
    </w:p>
    <w:p>
      <w:pPr>
        <w:pStyle w:val="BodyText"/>
      </w:pPr>
      <w:r>
        <w:rPr>
          <w:bCs/>
          <w:b/>
        </w:rPr>
        <w:t xml:space="preserve">Q29:</w:t>
      </w:r>
      <w:r>
        <w:t xml:space="preserve"> </w:t>
      </w:r>
      <w:r>
        <w:t xml:space="preserve">What is the difference between</w:t>
      </w:r>
      <w:r>
        <w:t xml:space="preserve"> </w:t>
      </w:r>
      <w:r>
        <w:t xml:space="preserve">“</w:t>
      </w:r>
      <w:r>
        <w:t xml:space="preserve">polished</w:t>
      </w:r>
      <w:r>
        <w:t xml:space="preserve">”</w:t>
      </w:r>
      <w:r>
        <w:t xml:space="preserve"> </w:t>
      </w:r>
      <w:r>
        <w:t xml:space="preserve">and</w:t>
      </w:r>
      <w:r>
        <w:t xml:space="preserve"> </w:t>
      </w:r>
      <w:r>
        <w:t xml:space="preserve">“</w:t>
      </w:r>
      <w:r>
        <w:t xml:space="preserve">glazed</w:t>
      </w:r>
      <w:r>
        <w:t xml:space="preserve">”</w:t>
      </w:r>
      <w:r>
        <w:t xml:space="preserve"> </w:t>
      </w:r>
      <w:r>
        <w:t xml:space="preserve">porcelain?</w:t>
      </w:r>
      <w:r>
        <w:t xml:space="preserve"> </w:t>
      </w:r>
      <w:r>
        <w:rPr>
          <w:bCs/>
          <w:b/>
        </w:rPr>
        <w:t xml:space="preserve">A:</w:t>
      </w:r>
      <w:r>
        <w:t xml:space="preserve"> </w:t>
      </w:r>
      <w:r>
        <w:t xml:space="preserve">Polished porcelain is mechanically polished after firing, creating a high-gloss surface. Glazed porcelain has a glass layer applied before firing. Polished porcelain requires sealing and is more slippery when wet.</w:t>
      </w:r>
    </w:p>
    <w:p>
      <w:pPr>
        <w:pStyle w:val="BodyText"/>
      </w:pPr>
      <w:r>
        <w:rPr>
          <w:bCs/>
          <w:b/>
        </w:rPr>
        <w:t xml:space="preserve">Q30:</w:t>
      </w:r>
      <w:r>
        <w:t xml:space="preserve"> </w:t>
      </w:r>
      <w:r>
        <w:t xml:space="preserve">What is</w:t>
      </w:r>
      <w:r>
        <w:t xml:space="preserve"> </w:t>
      </w:r>
      <w:r>
        <w:t xml:space="preserve">“</w:t>
      </w:r>
      <w:r>
        <w:t xml:space="preserve">lapato</w:t>
      </w:r>
      <w:r>
        <w:t xml:space="preserve">”</w:t>
      </w:r>
      <w:r>
        <w:t xml:space="preserve"> </w:t>
      </w:r>
      <w:r>
        <w:t xml:space="preserve">or</w:t>
      </w:r>
      <w:r>
        <w:t xml:space="preserve"> </w:t>
      </w:r>
      <w:r>
        <w:t xml:space="preserve">“</w:t>
      </w:r>
      <w:r>
        <w:t xml:space="preserve">semi-polished</w:t>
      </w:r>
      <w:r>
        <w:t xml:space="preserve">”</w:t>
      </w:r>
      <w:r>
        <w:t xml:space="preserve"> </w:t>
      </w:r>
      <w:r>
        <w:t xml:space="preserve">finish?</w:t>
      </w:r>
      <w:r>
        <w:t xml:space="preserve"> </w:t>
      </w:r>
      <w:r>
        <w:rPr>
          <w:bCs/>
          <w:b/>
        </w:rPr>
        <w:t xml:space="preserve">A:</w:t>
      </w:r>
      <w:r>
        <w:t xml:space="preserve"> </w:t>
      </w:r>
      <w:r>
        <w:t xml:space="preserve">Lapato (semi-polished) tiles have a partially polished surface that gives a soft sheen without the full gloss of polished tiles. They’re less slippery than fully polished and hide scratches better.</w:t>
      </w:r>
    </w:p>
    <w:p>
      <w:pPr>
        <w:pStyle w:val="BodyText"/>
      </w:pPr>
      <w:r>
        <w:rPr>
          <w:bCs/>
          <w:b/>
        </w:rPr>
        <w:t xml:space="preserve">Q31:</w:t>
      </w:r>
      <w:r>
        <w:t xml:space="preserve"> </w:t>
      </w:r>
      <w:r>
        <w:t xml:space="preserve">Do I need to seal porcelain tiles?</w:t>
      </w:r>
    </w:p>
    <w:p>
      <w:pPr>
        <w:pStyle w:val="BodyText"/>
      </w:pPr>
      <w:r>
        <w:rPr>
          <w:bCs/>
          <w:b/>
        </w:rPr>
        <w:t xml:space="preserve">Q32:</w:t>
      </w:r>
      <w:r>
        <w:t xml:space="preserve"> </w:t>
      </w:r>
      <w:r>
        <w:t xml:space="preserve">What is the ” Mohs hardness” rating of your tiles?</w:t>
      </w:r>
      <w:r>
        <w:t xml:space="preserve"> </w:t>
      </w:r>
      <w:r>
        <w:rPr>
          <w:bCs/>
          <w:b/>
        </w:rPr>
        <w:t xml:space="preserve">A:</w:t>
      </w:r>
      <w:r>
        <w:t xml:space="preserve"> </w:t>
      </w:r>
      <w:r>
        <w:t xml:space="preserve">Most porcelain tiles rate 5-7 on the Mohs hardness scale. PEI rating is more commonly used for floor tile selection. Your account manager can provide specific Mohs ratings on request.</w:t>
      </w:r>
    </w:p>
    <w:p>
      <w:pPr>
        <w:pStyle w:val="BodyText"/>
      </w:pPr>
      <w:r>
        <w:rPr>
          <w:bCs/>
          <w:b/>
        </w:rPr>
        <w:t xml:space="preserve">Q33:</w:t>
      </w:r>
      <w:r>
        <w:t xml:space="preserve"> </w:t>
      </w:r>
      <w:r>
        <w:t xml:space="preserve">Can I get frost-resistance data for outdoor tiles?</w:t>
      </w:r>
      <w:r>
        <w:t xml:space="preserve"> </w:t>
      </w:r>
      <w:r>
        <w:rPr>
          <w:bCs/>
          <w:b/>
        </w:rPr>
        <w:t xml:space="preserve">A:</w:t>
      </w:r>
      <w:r>
        <w:t xml:space="preserve"> </w:t>
      </w:r>
      <w:r>
        <w:t xml:space="preserve">Yes, frost-resistance ratings are available on the technical datasheet. All porcelain tiles with &lt;0.5% water absorption are frost-resistant. Some ceramic tiles are also rated for frost — check the datasheet.</w:t>
      </w:r>
    </w:p>
    <w:p>
      <w:pPr>
        <w:pStyle w:val="BodyText"/>
      </w:pPr>
      <w:r>
        <w:rPr>
          <w:bCs/>
          <w:b/>
        </w:rPr>
        <w:t xml:space="preserve">Q34:</w:t>
      </w:r>
      <w:r>
        <w:t xml:space="preserve"> </w:t>
      </w:r>
      <w:r>
        <w:t xml:space="preserve">What is the chemical resistance of your tiles?</w:t>
      </w:r>
      <w:r>
        <w:t xml:space="preserve"> </w:t>
      </w:r>
      <w:r>
        <w:rPr>
          <w:bCs/>
          <w:b/>
        </w:rPr>
        <w:t xml:space="preserve">A:</w:t>
      </w:r>
      <w:r>
        <w:t xml:space="preserve"> </w:t>
      </w:r>
      <w:r>
        <w:t xml:space="preserve">Porcelain tiles generally have excellent chemical resistance. Technical datasheets rate resistance to common household chemicals, acids, and alkalis. This is important for commercial kitchen and industrial applications.</w:t>
      </w:r>
    </w:p>
    <w:p>
      <w:pPr>
        <w:pStyle w:val="BodyText"/>
      </w:pPr>
      <w:r>
        <w:rPr>
          <w:bCs/>
          <w:b/>
        </w:rPr>
        <w:t xml:space="preserve">Q35:</w:t>
      </w:r>
      <w:r>
        <w:t xml:space="preserve"> </w:t>
      </w:r>
      <w:r>
        <w:t xml:space="preserve">Do you provide fire-rating certificates?</w:t>
      </w:r>
      <w:r>
        <w:t xml:space="preserve"> </w:t>
      </w:r>
      <w:r>
        <w:rPr>
          <w:bCs/>
          <w:b/>
        </w:rPr>
        <w:t xml:space="preserve">A:</w:t>
      </w:r>
      <w:r>
        <w:t xml:space="preserve"> </w:t>
      </w:r>
      <w:r>
        <w:t xml:space="preserve">Ceramic and porcelain tiles are naturally fire-resistant (Class A/Class 0). Fire-rating certificates can be provided for commercial projects requiring fire-compliance documentation.</w:t>
      </w:r>
    </w:p>
    <w:p>
      <w:pPr>
        <w:pStyle w:val="BodyText"/>
      </w:pPr>
      <w:r>
        <w:rPr>
          <w:bCs/>
          <w:b/>
        </w:rPr>
        <w:t xml:space="preserve">Q36:</w:t>
      </w:r>
      <w:r>
        <w:t xml:space="preserve"> </w:t>
      </w:r>
      <w:r>
        <w:t xml:space="preserve">What is</w:t>
      </w:r>
      <w:r>
        <w:t xml:space="preserve"> </w:t>
      </w:r>
      <w:r>
        <w:t xml:space="preserve">“</w:t>
      </w:r>
      <w:r>
        <w:t xml:space="preserve">biocuttura</w:t>
      </w:r>
      <w:r>
        <w:t xml:space="preserve">”</w:t>
      </w:r>
      <w:r>
        <w:t xml:space="preserve"> </w:t>
      </w:r>
      <w:r>
        <w:t xml:space="preserve">or</w:t>
      </w:r>
      <w:r>
        <w:t xml:space="preserve"> </w:t>
      </w:r>
      <w:r>
        <w:t xml:space="preserve">“</w:t>
      </w:r>
      <w:r>
        <w:t xml:space="preserve">monocuttura</w:t>
      </w:r>
      <w:r>
        <w:t xml:space="preserve">”</w:t>
      </w:r>
      <w:r>
        <w:t xml:space="preserve">?</w:t>
      </w:r>
      <w:r>
        <w:t xml:space="preserve"> </w:t>
      </w:r>
      <w:r>
        <w:rPr>
          <w:bCs/>
          <w:b/>
        </w:rPr>
        <w:t xml:space="preserve">A:</w:t>
      </w:r>
      <w:r>
        <w:t xml:space="preserve"> </w:t>
      </w:r>
      <w:r>
        <w:t xml:space="preserve">These refer to Italian manufacturing processes. Monocuttura tiles are fired once with the glaze applied to the raw body. Biocuttura (double-fired) involves a first firing of the body, then glaze application and a second firing. Most modern tiles are monocuttura.</w:t>
      </w:r>
    </w:p>
    <w:p>
      <w:pPr>
        <w:pStyle w:val="BodyText"/>
      </w:pPr>
      <w:r>
        <w:rPr>
          <w:bCs/>
          <w:b/>
        </w:rPr>
        <w:t xml:space="preserve">Q37:</w:t>
      </w:r>
      <w:r>
        <w:t xml:space="preserve"> </w:t>
      </w:r>
      <w:r>
        <w:t xml:space="preserve">What is the recommended substrate flatness for tiling?</w:t>
      </w:r>
      <w:r>
        <w:t xml:space="preserve"> </w:t>
      </w:r>
      <w:r>
        <w:rPr>
          <w:bCs/>
          <w:b/>
        </w:rPr>
        <w:t xml:space="preserve">A:</w:t>
      </w:r>
      <w:r>
        <w:t xml:space="preserve"> </w:t>
      </w:r>
      <w:r>
        <w:t xml:space="preserve">SANS 10107 requires the substrate to be flat to within 3mm over a 2-metre straight edge for tiles up to 600x600mm. For tiles larger than 600x600mm, flatness should be within 2mm over 2 metres.</w:t>
      </w:r>
    </w:p>
    <w:p>
      <w:pPr>
        <w:pStyle w:val="BodyText"/>
      </w:pPr>
      <w:r>
        <w:rPr>
          <w:bCs/>
          <w:b/>
        </w:rPr>
        <w:t xml:space="preserve">Q38:</w:t>
      </w:r>
      <w:r>
        <w:t xml:space="preserve"> </w:t>
      </w:r>
      <w:r>
        <w:t xml:space="preserve">Can I get a comparison sheet between similar products?</w:t>
      </w:r>
      <w:r>
        <w:t xml:space="preserve"> </w:t>
      </w:r>
      <w:r>
        <w:rPr>
          <w:bCs/>
          <w:b/>
        </w:rPr>
        <w:t xml:space="preserve">A:</w:t>
      </w:r>
      <w:r>
        <w:t xml:space="preserve"> </w:t>
      </w:r>
      <w:r>
        <w:t xml:space="preserve">Yes, your account manager can provide a side-by-side comparison of similar products showing technical specifications, origin, price, and recommended applications.</w:t>
      </w:r>
    </w:p>
    <w:p>
      <w:pPr>
        <w:pStyle w:val="BodyText"/>
      </w:pPr>
      <w:r>
        <w:rPr>
          <w:bCs/>
          <w:b/>
        </w:rPr>
        <w:t xml:space="preserve">Q39:</w:t>
      </w:r>
      <w:r>
        <w:t xml:space="preserve"> </w:t>
      </w:r>
      <w:r>
        <w:t xml:space="preserve">What is the</w:t>
      </w:r>
      <w:r>
        <w:t xml:space="preserve"> </w:t>
      </w:r>
      <w:r>
        <w:t xml:space="preserve">“</w:t>
      </w:r>
      <w:r>
        <w:t xml:space="preserve">Crazing Resistance</w:t>
      </w:r>
      <w:r>
        <w:t xml:space="preserve">”</w:t>
      </w:r>
      <w:r>
        <w:t xml:space="preserve"> </w:t>
      </w:r>
      <w:r>
        <w:t xml:space="preserve">rating?</w:t>
      </w:r>
      <w:r>
        <w:t xml:space="preserve"> </w:t>
      </w:r>
      <w:r>
        <w:rPr>
          <w:bCs/>
          <w:b/>
        </w:rPr>
        <w:t xml:space="preserve">A:</w:t>
      </w:r>
      <w:r>
        <w:t xml:space="preserve"> </w:t>
      </w:r>
      <w:r>
        <w:t xml:space="preserve">Crazing resistance indicates how well a glazed tile resists fine surface cracking (crazing) under stress. Our glazed tiles meet SANS requirements for crazing resistance. Full-body porcelain doesn’t craze as there’s no glaze layer.</w:t>
      </w:r>
    </w:p>
    <w:p>
      <w:pPr>
        <w:pStyle w:val="BodyText"/>
      </w:pPr>
      <w:r>
        <w:rPr>
          <w:bCs/>
          <w:b/>
        </w:rPr>
        <w:t xml:space="preserve">Q40:</w:t>
      </w:r>
      <w:r>
        <w:t xml:space="preserve"> </w:t>
      </w:r>
      <w:r>
        <w:t xml:space="preserve">Do your tiles contain any harmful substances (lead, etc.)?</w:t>
      </w:r>
      <w:r>
        <w:t xml:space="preserve"> </w:t>
      </w:r>
      <w:r>
        <w:rPr>
          <w:bCs/>
          <w:b/>
        </w:rPr>
        <w:t xml:space="preserve">A:</w:t>
      </w:r>
      <w:r>
        <w:t xml:space="preserve"> </w:t>
      </w:r>
      <w:r>
        <w:t xml:space="preserve">Our tiles comply with international standards for chemical safety. Lead-free glazes are standard. Full material safety datasheets (MSDS) are available on request.</w:t>
      </w:r>
    </w:p>
    <w:p>
      <w:pPr>
        <w:pStyle w:val="BodyText"/>
      </w:pPr>
      <w:r>
        <w:rPr>
          <w:bCs/>
          <w:b/>
        </w:rPr>
        <w:t xml:space="preserve">Q41:</w:t>
      </w:r>
      <w:r>
        <w:t xml:space="preserve"> </w:t>
      </w:r>
      <w:r>
        <w:t xml:space="preserve">What is the difference between</w:t>
      </w:r>
      <w:r>
        <w:t xml:space="preserve"> </w:t>
      </w:r>
      <w:r>
        <w:t xml:space="preserve">“</w:t>
      </w:r>
      <w:r>
        <w:t xml:space="preserve">through-body</w:t>
      </w:r>
      <w:r>
        <w:t xml:space="preserve">”</w:t>
      </w:r>
      <w:r>
        <w:t xml:space="preserve"> </w:t>
      </w:r>
      <w:r>
        <w:t xml:space="preserve">and</w:t>
      </w:r>
      <w:r>
        <w:t xml:space="preserve"> </w:t>
      </w:r>
      <w:r>
        <w:t xml:space="preserve">“</w:t>
      </w:r>
      <w:r>
        <w:t xml:space="preserve">glazed</w:t>
      </w:r>
      <w:r>
        <w:t xml:space="preserve">”</w:t>
      </w:r>
      <w:r>
        <w:t xml:space="preserve"> </w:t>
      </w:r>
      <w:r>
        <w:t xml:space="preserve">porcelain?</w:t>
      </w:r>
      <w:r>
        <w:t xml:space="preserve"> </w:t>
      </w:r>
      <w:r>
        <w:rPr>
          <w:bCs/>
          <w:b/>
        </w:rPr>
        <w:t xml:space="preserve">A:</w:t>
      </w:r>
      <w:r>
        <w:t xml:space="preserve"> </w:t>
      </w:r>
      <w:r>
        <w:t xml:space="preserve">Through-body (full-body/unibody) porcelain has the same colour and pattern throughout the entire thickness. Glazed porcelain has a surface glaze layer over a different-coloured body. Chips on through-body tiles are less visible.</w:t>
      </w:r>
    </w:p>
    <w:p>
      <w:pPr>
        <w:pStyle w:val="BodyText"/>
      </w:pPr>
      <w:r>
        <w:rPr>
          <w:bCs/>
          <w:b/>
        </w:rPr>
        <w:t xml:space="preserve">Q42:</w:t>
      </w:r>
      <w:r>
        <w:t xml:space="preserve"> </w:t>
      </w:r>
      <w:r>
        <w:t xml:space="preserve">Can I get thermal expansion data for outdoor tiling?</w:t>
      </w:r>
      <w:r>
        <w:t xml:space="preserve"> </w:t>
      </w:r>
      <w:r>
        <w:rPr>
          <w:bCs/>
          <w:b/>
        </w:rPr>
        <w:t xml:space="preserve">A:</w:t>
      </w:r>
      <w:r>
        <w:t xml:space="preserve"> </w:t>
      </w:r>
      <w:r>
        <w:t xml:space="preserve">Yes, thermal expansion coefficients are available on technical datasheets. Expansion joints must be designed to accommodate thermal movement — your account manager can advise on spacing for your climate zone.</w:t>
      </w:r>
    </w:p>
    <w:p>
      <w:pPr>
        <w:pStyle w:val="BodyText"/>
      </w:pPr>
      <w:r>
        <w:rPr>
          <w:bCs/>
          <w:b/>
        </w:rPr>
        <w:t xml:space="preserve">Q43:</w:t>
      </w:r>
      <w:r>
        <w:t xml:space="preserve"> </w:t>
      </w:r>
      <w:r>
        <w:t xml:space="preserve">What is the recommended slope for a shower floor?</w:t>
      </w:r>
      <w:r>
        <w:t xml:space="preserve"> </w:t>
      </w:r>
      <w:r>
        <w:rPr>
          <w:bCs/>
          <w:b/>
        </w:rPr>
        <w:t xml:space="preserve">A:</w:t>
      </w:r>
      <w:r>
        <w:t xml:space="preserve"> </w:t>
      </w:r>
      <w:r>
        <w:t xml:space="preserve">SANS 10107 recommends a minimum fall of 1:50 to 1:100 (1-2%) toward the shower drain for effective water drainage. Pre-formed shower trays can simplify this.</w:t>
      </w:r>
    </w:p>
    <w:p>
      <w:pPr>
        <w:pStyle w:val="BodyText"/>
      </w:pPr>
      <w:r>
        <w:rPr>
          <w:bCs/>
          <w:b/>
        </w:rPr>
        <w:t xml:space="preserve">Q44:</w:t>
      </w:r>
      <w:r>
        <w:t xml:space="preserve"> </w:t>
      </w:r>
      <w:r>
        <w:t xml:space="preserve">Do you provide installation guides?</w:t>
      </w:r>
      <w:r>
        <w:t xml:space="preserve"> </w:t>
      </w:r>
      <w:r>
        <w:rPr>
          <w:bCs/>
          <w:b/>
        </w:rPr>
        <w:t xml:space="preserve">A:</w:t>
      </w:r>
      <w:r>
        <w:t xml:space="preserve"> </w:t>
      </w:r>
      <w:r>
        <w:t xml:space="preserve">Yes, product-specific installation guides are available at the trade counter and via WhatsApp. These cover substrate prep, adhesive selection, fixing methods, and grouting.</w:t>
      </w:r>
    </w:p>
    <w:p>
      <w:pPr>
        <w:pStyle w:val="BodyText"/>
      </w:pPr>
      <w:r>
        <w:rPr>
          <w:bCs/>
          <w:b/>
        </w:rPr>
        <w:t xml:space="preserve">Q45:</w:t>
      </w:r>
      <w:r>
        <w:t xml:space="preserve"> </w:t>
      </w:r>
      <w:r>
        <w:t xml:space="preserve">What is</w:t>
      </w:r>
      <w:r>
        <w:t xml:space="preserve"> </w:t>
      </w:r>
      <w:r>
        <w:t xml:space="preserve">“</w:t>
      </w:r>
      <w:r>
        <w:t xml:space="preserve">lippage</w:t>
      </w:r>
      <w:r>
        <w:t xml:space="preserve">”</w:t>
      </w:r>
      <w:r>
        <w:t xml:space="preserve"> </w:t>
      </w:r>
      <w:r>
        <w:t xml:space="preserve">and how do I avoid it?</w:t>
      </w:r>
      <w:r>
        <w:t xml:space="preserve"> </w:t>
      </w:r>
      <w:r>
        <w:rPr>
          <w:bCs/>
          <w:b/>
        </w:rPr>
        <w:t xml:space="preserve">A:</w:t>
      </w:r>
      <w:r>
        <w:t xml:space="preserve"> </w:t>
      </w:r>
      <w:r>
        <w:t xml:space="preserve">Lippage is the difference in height between adjacent tiles. It’s caused by substrate unevenness, inconsistent adhesive bed, or mixing calibres. Use a levelling system for large-format tiles and ensure substrate flatness.</w:t>
      </w:r>
    </w:p>
    <w:p>
      <w:pPr>
        <w:pStyle w:val="BodyText"/>
      </w:pPr>
      <w:r>
        <w:rPr>
          <w:bCs/>
          <w:b/>
        </w:rPr>
        <w:t xml:space="preserve">Q46:</w:t>
      </w:r>
      <w:r>
        <w:t xml:space="preserve"> </w:t>
      </w:r>
      <w:r>
        <w:t xml:space="preserve">Can I get a warranty document for tiles I’m installing?</w:t>
      </w:r>
      <w:r>
        <w:t xml:space="preserve"> </w:t>
      </w:r>
      <w:r>
        <w:rPr>
          <w:bCs/>
          <w:b/>
        </w:rPr>
        <w:t xml:space="preserve">A:</w:t>
      </w:r>
      <w:r>
        <w:t xml:space="preserve"> </w:t>
      </w:r>
      <w:r>
        <w:t xml:space="preserve">Manufacturer warranties are available for most products. These cover manufacturing defects when installed per SANS 10107. Your account manager provides warranty documents on request.</w:t>
      </w:r>
    </w:p>
    <w:p>
      <w:pPr>
        <w:pStyle w:val="BodyText"/>
      </w:pPr>
      <w:r>
        <w:rPr>
          <w:bCs/>
          <w:b/>
        </w:rPr>
        <w:t xml:space="preserve">Q47:</w:t>
      </w:r>
      <w:r>
        <w:t xml:space="preserve"> </w:t>
      </w:r>
      <w:r>
        <w:t xml:space="preserve">What does</w:t>
      </w:r>
      <w:r>
        <w:t xml:space="preserve"> </w:t>
      </w:r>
      <w:r>
        <w:t xml:space="preserve">“</w:t>
      </w:r>
      <w:r>
        <w:t xml:space="preserve">rectified</w:t>
      </w:r>
      <w:r>
        <w:t xml:space="preserve">”</w:t>
      </w:r>
      <w:r>
        <w:t xml:space="preserve"> </w:t>
      </w:r>
      <w:r>
        <w:t xml:space="preserve">mean for mosaic sheets?</w:t>
      </w:r>
      <w:r>
        <w:t xml:space="preserve"> </w:t>
      </w:r>
      <w:r>
        <w:rPr>
          <w:bCs/>
          <w:b/>
        </w:rPr>
        <w:t xml:space="preserve">A:</w:t>
      </w:r>
      <w:r>
        <w:t xml:space="preserve"> </w:t>
      </w:r>
      <w:r>
        <w:t xml:space="preserve">Most mosaic sheets are mounted on mesh or paper backing.</w:t>
      </w:r>
      <w:r>
        <w:t xml:space="preserve"> </w:t>
      </w:r>
      <w:r>
        <w:t xml:space="preserve">“</w:t>
      </w:r>
      <w:r>
        <w:t xml:space="preserve">Jointless</w:t>
      </w:r>
      <w:r>
        <w:t xml:space="preserve">”</w:t>
      </w:r>
      <w:r>
        <w:t xml:space="preserve"> </w:t>
      </w:r>
      <w:r>
        <w:t xml:space="preserve">mosaic designs exist where individual pieces butt together. Standard mosaic sheets require grouting between individual tesserae.</w:t>
      </w:r>
    </w:p>
    <w:p>
      <w:pPr>
        <w:pStyle w:val="BodyText"/>
      </w:pPr>
      <w:r>
        <w:rPr>
          <w:bCs/>
          <w:b/>
        </w:rPr>
        <w:t xml:space="preserve">Q48:</w:t>
      </w:r>
      <w:r>
        <w:t xml:space="preserve"> </w:t>
      </w:r>
      <w:r>
        <w:t xml:space="preserve">How do I read the batch information on the box?</w:t>
      </w:r>
      <w:r>
        <w:t xml:space="preserve"> </w:t>
      </w:r>
      <w:r>
        <w:rPr>
          <w:bCs/>
          <w:b/>
        </w:rPr>
        <w:t xml:space="preserve">A:</w:t>
      </w:r>
      <w:r>
        <w:t xml:space="preserve"> </w:t>
      </w:r>
      <w:r>
        <w:t xml:space="preserve">The box shows: product code, description, size, quantity per box, shade/tone number, calibre, date of manufacture, country of origin, and SANS/ISO compliance marks. Always check shade and calibre before installing.</w:t>
      </w:r>
    </w:p>
    <w:p>
      <w:pPr>
        <w:pStyle w:val="BodyText"/>
      </w:pPr>
      <w:r>
        <w:rPr>
          <w:bCs/>
          <w:b/>
        </w:rPr>
        <w:t xml:space="preserve">Q49:</w:t>
      </w:r>
      <w:r>
        <w:t xml:space="preserve"> </w:t>
      </w:r>
      <w:r>
        <w:t xml:space="preserve">Do you have products specifically for industrial applications?</w:t>
      </w:r>
      <w:r>
        <w:t xml:space="preserve"> </w:t>
      </w:r>
      <w:r>
        <w:rPr>
          <w:bCs/>
          <w:b/>
        </w:rPr>
        <w:t xml:space="preserve">A:</w:t>
      </w:r>
      <w:r>
        <w:t xml:space="preserve"> </w:t>
      </w:r>
      <w:r>
        <w:t xml:space="preserve">Yes, our commercial/industrial range includes heavy-duty porcelain (PEI V), anti-slip industrial tiles, and chemical-resistant options. Your account manager can recommend suitable products.</w:t>
      </w:r>
    </w:p>
    <w:p>
      <w:pPr>
        <w:pStyle w:val="BodyText"/>
      </w:pPr>
      <w:r>
        <w:rPr>
          <w:bCs/>
          <w:b/>
        </w:rPr>
        <w:t xml:space="preserve">Q50:</w:t>
      </w:r>
      <w:r>
        <w:t xml:space="preserve"> </w:t>
      </w:r>
      <w:r>
        <w:t xml:space="preserve">What is the impact resistance of porcelain tiles?</w:t>
      </w:r>
      <w:r>
        <w:t xml:space="preserve"> </w:t>
      </w:r>
      <w:r>
        <w:rPr>
          <w:bCs/>
          <w:b/>
        </w:rPr>
        <w:t xml:space="preserve">A:</w:t>
      </w:r>
      <w:r>
        <w:t xml:space="preserve"> </w:t>
      </w:r>
      <w:r>
        <w:t xml:space="preserve">Porcelain tiles have high impact resistance due to their density and low porosity. Specific impact resistance data (measured in Newtons) is available on technical datasheets for commercial specifications.</w:t>
      </w:r>
    </w:p>
    <w:p>
      <w:pPr>
        <w:pStyle w:val="BodyText"/>
      </w:pPr>
      <w:r>
        <w:rPr>
          <w:bCs/>
          <w:b/>
        </w:rPr>
        <w:t xml:space="preserve">Q51:</w:t>
      </w:r>
      <w:r>
        <w:t xml:space="preserve"> </w:t>
      </w:r>
      <w:r>
        <w:t xml:space="preserve">Can I use tiles with underfloor heating?</w:t>
      </w:r>
      <w:r>
        <w:t xml:space="preserve"> </w:t>
      </w:r>
      <w:r>
        <w:rPr>
          <w:bCs/>
          <w:b/>
        </w:rPr>
        <w:t xml:space="preserve">A:</w:t>
      </w:r>
      <w:r>
        <w:t xml:space="preserve"> </w:t>
      </w:r>
      <w:r>
        <w:t xml:space="preserve">Yes, all our porcelain and ceramic tiles are compatible with underfloor heating. Ensure the adhesive and grout are also rated for underfloor heating (thermal cycling). We supply compatible systems.</w:t>
      </w:r>
    </w:p>
    <w:p>
      <w:pPr>
        <w:pStyle w:val="BodyText"/>
      </w:pPr>
      <w:r>
        <w:rPr>
          <w:bCs/>
          <w:b/>
        </w:rPr>
        <w:t xml:space="preserve">Q52:</w:t>
      </w:r>
      <w:r>
        <w:t xml:space="preserve"> </w:t>
      </w:r>
      <w:r>
        <w:t xml:space="preserve">What is the maximum temperature for underfloor heating under tiles?</w:t>
      </w:r>
      <w:r>
        <w:t xml:space="preserve"> </w:t>
      </w:r>
      <w:r>
        <w:rPr>
          <w:bCs/>
          <w:b/>
        </w:rPr>
        <w:t xml:space="preserve">A:</w:t>
      </w:r>
      <w:r>
        <w:t xml:space="preserve"> </w:t>
      </w:r>
      <w:r>
        <w:t xml:space="preserve">Underfloor heating systems typically operate at 25-29°C floor surface temperature. The thermostat should be limited to 29°C floor temperature to prevent thermal stress on the tile and adhesive.</w:t>
      </w:r>
    </w:p>
    <w:p>
      <w:pPr>
        <w:pStyle w:val="BodyText"/>
      </w:pPr>
      <w:r>
        <w:rPr>
          <w:bCs/>
          <w:b/>
        </w:rPr>
        <w:t xml:space="preserve">Q53:</w:t>
      </w:r>
      <w:r>
        <w:t xml:space="preserve"> </w:t>
      </w:r>
      <w:r>
        <w:t xml:space="preserve">Do you provide acoustic rating data for tiles?</w:t>
      </w:r>
      <w:r>
        <w:t xml:space="preserve"> </w:t>
      </w:r>
      <w:r>
        <w:rPr>
          <w:bCs/>
          <w:b/>
        </w:rPr>
        <w:t xml:space="preserve">A:</w:t>
      </w:r>
      <w:r>
        <w:t xml:space="preserve"> </w:t>
      </w:r>
      <w:r>
        <w:t xml:space="preserve">Tile-on-screed systems have an IIC (Impact Insulation Class) rating that depends on the total assembly (tile + adhesive + screed + substrate). We don’t provide acoustic-rated tile systems specifically, but can advise on best practices.</w:t>
      </w:r>
    </w:p>
    <w:p>
      <w:pPr>
        <w:pStyle w:val="BodyText"/>
      </w:pPr>
      <w:r>
        <w:rPr>
          <w:bCs/>
          <w:b/>
        </w:rPr>
        <w:t xml:space="preserve">Q54:</w:t>
      </w:r>
      <w:r>
        <w:t xml:space="preserve"> </w:t>
      </w:r>
      <w:r>
        <w:t xml:space="preserve">What is the</w:t>
      </w:r>
      <w:r>
        <w:t xml:space="preserve"> </w:t>
      </w:r>
      <w:r>
        <w:t xml:space="preserve">“</w:t>
      </w:r>
      <w:r>
        <w:t xml:space="preserve">rectified</w:t>
      </w:r>
      <w:r>
        <w:t xml:space="preserve">”</w:t>
      </w:r>
      <w:r>
        <w:t xml:space="preserve"> </w:t>
      </w:r>
      <w:r>
        <w:t xml:space="preserve">tolerance for your tiles?</w:t>
      </w:r>
      <w:r>
        <w:t xml:space="preserve"> </w:t>
      </w:r>
      <w:r>
        <w:rPr>
          <w:bCs/>
          <w:b/>
        </w:rPr>
        <w:t xml:space="preserve">A:</w:t>
      </w:r>
      <w:r>
        <w:t xml:space="preserve"> </w:t>
      </w:r>
      <w:r>
        <w:t xml:space="preserve">Rectified tiles have dimensional tolerances of ±0.5mm on length and width, and ±0.3mm on thickness. This precision allows for minimal grout joints. Actual tolerances are shown on each product’s datasheet.</w:t>
      </w:r>
    </w:p>
    <w:p>
      <w:pPr>
        <w:pStyle w:val="BodyText"/>
      </w:pPr>
      <w:r>
        <w:rPr>
          <w:bCs/>
          <w:b/>
        </w:rPr>
        <w:t xml:space="preserve">Q55:</w:t>
      </w:r>
      <w:r>
        <w:t xml:space="preserve"> </w:t>
      </w:r>
      <w:r>
        <w:t xml:space="preserve">Can I get a product sample with the technical data printed on it?</w:t>
      </w:r>
      <w:r>
        <w:t xml:space="preserve"> </w:t>
      </w:r>
      <w:r>
        <w:rPr>
          <w:bCs/>
          <w:b/>
        </w:rPr>
        <w:t xml:space="preserve">A:</w:t>
      </w:r>
      <w:r>
        <w:t xml:space="preserve"> </w:t>
      </w:r>
      <w:r>
        <w:t xml:space="preserve">Sample boards at the trade counter include technical data labels. For specification purposes, we can provide A4 datasheets with product images and full technical data for your files.</w:t>
      </w:r>
    </w:p>
    <w:p>
      <w:r>
        <w:pict>
          <v:rect style="width:0;height:1.5pt" o:hralign="center" o:hrstd="t" o:hr="t"/>
        </w:pict>
      </w:r>
    </w:p>
    <w:bookmarkEnd w:id="75"/>
    <w:bookmarkStart w:id="76" w:name="Xda31d026ed6fa8726b6e614f349db6b370e4ef3"/>
    <w:p>
      <w:pPr>
        <w:pStyle w:val="Heading2"/>
      </w:pPr>
      <w:r>
        <w:t xml:space="preserve">Category 8: Tile-Specific Contractor Queries (55 Q&amp;As)</w:t>
      </w:r>
    </w:p>
    <w:p>
      <w:pPr>
        <w:pStyle w:val="FirstParagraph"/>
      </w:pPr>
      <w:r>
        <w:rPr>
          <w:bCs/>
          <w:b/>
        </w:rPr>
        <w:t xml:space="preserve">Q1:</w:t>
      </w:r>
      <w:r>
        <w:t xml:space="preserve"> </w:t>
      </w:r>
      <w:r>
        <w:t xml:space="preserve">Should I recommend porcelain or ceramic for a residential bathroom floor?</w:t>
      </w:r>
      <w:r>
        <w:t xml:space="preserve"> </w:t>
      </w:r>
      <w:r>
        <w:rPr>
          <w:bCs/>
          <w:b/>
        </w:rPr>
        <w:t xml:space="preserve">A:</w:t>
      </w:r>
      <w:r>
        <w:t xml:space="preserve"> </w:t>
      </w:r>
      <w:r>
        <w:t xml:space="preserve">Porcelain is recommended for bathroom floors due to its low water absorption (&lt;0.5%), higher durability, and better slip resistance. Ceramic wall tiles are fine for bathroom walls but not recommended for floors.</w:t>
      </w:r>
    </w:p>
    <w:p>
      <w:pPr>
        <w:pStyle w:val="BodyText"/>
      </w:pPr>
      <w:r>
        <w:rPr>
          <w:bCs/>
          <w:b/>
        </w:rPr>
        <w:t xml:space="preserve">Q2:</w:t>
      </w:r>
      <w:r>
        <w:t xml:space="preserve"> </w:t>
      </w:r>
      <w:r>
        <w:t xml:space="preserve">What size tile is best for a small bathroom?</w:t>
      </w:r>
      <w:r>
        <w:t xml:space="preserve"> </w:t>
      </w:r>
      <w:r>
        <w:rPr>
          <w:bCs/>
          <w:b/>
        </w:rPr>
        <w:t xml:space="preserve">A:</w:t>
      </w:r>
      <w:r>
        <w:t xml:space="preserve"> </w:t>
      </w:r>
      <w:r>
        <w:t xml:space="preserve">600x600mm or 800x800mm tiles make small bathrooms appear larger due to fewer grout joints. Avoid small tiles in compact spaces as they create a busy look and more grout lines to clean.</w:t>
      </w:r>
    </w:p>
    <w:p>
      <w:pPr>
        <w:pStyle w:val="BodyText"/>
      </w:pPr>
      <w:r>
        <w:rPr>
          <w:bCs/>
          <w:b/>
        </w:rPr>
        <w:t xml:space="preserve">Q3:</w:t>
      </w:r>
      <w:r>
        <w:t xml:space="preserve"> </w:t>
      </w:r>
      <w:r>
        <w:t xml:space="preserve">Can I use 1200x600mm tiles in a standard residential home?</w:t>
      </w:r>
      <w:r>
        <w:t xml:space="preserve"> </w:t>
      </w:r>
      <w:r>
        <w:rPr>
          <w:bCs/>
          <w:b/>
        </w:rPr>
        <w:t xml:space="preserve">A:</w:t>
      </w:r>
      <w:r>
        <w:t xml:space="preserve"> </w:t>
      </w:r>
      <w:r>
        <w:t xml:space="preserve">Yes, 1200x600mm is increasingly popular in residential homes. Ensure your substrate is very flat (2mm over 2m), use a levelling system, and allow for the higher adhesive cost (5-7kg/m²).</w:t>
      </w:r>
    </w:p>
    <w:p>
      <w:pPr>
        <w:pStyle w:val="BodyText"/>
      </w:pPr>
      <w:r>
        <w:rPr>
          <w:bCs/>
          <w:b/>
        </w:rPr>
        <w:t xml:space="preserve">Q4:</w:t>
      </w:r>
      <w:r>
        <w:t xml:space="preserve"> </w:t>
      </w:r>
      <w:r>
        <w:t xml:space="preserve">What tile size should I use for kitchen floors?</w:t>
      </w:r>
      <w:r>
        <w:t xml:space="preserve"> </w:t>
      </w:r>
      <w:r>
        <w:rPr>
          <w:bCs/>
          <w:b/>
        </w:rPr>
        <w:t xml:space="preserve">A:</w:t>
      </w:r>
      <w:r>
        <w:t xml:space="preserve"> </w:t>
      </w:r>
      <w:r>
        <w:t xml:space="preserve">600x600mm is the standard for kitchen floors. 800x800mm or larger creates a more premium look. Consider the client’s budget, kitchen size, and substrate condition when recommending.</w:t>
      </w:r>
    </w:p>
    <w:p>
      <w:pPr>
        <w:pStyle w:val="BodyText"/>
      </w:pPr>
      <w:r>
        <w:rPr>
          <w:bCs/>
          <w:b/>
        </w:rPr>
        <w:t xml:space="preserve">Q5:</w:t>
      </w:r>
      <w:r>
        <w:t xml:space="preserve"> </w:t>
      </w:r>
      <w:r>
        <w:t xml:space="preserve">Are wood-look tiles practical for homes?</w:t>
      </w:r>
      <w:r>
        <w:t xml:space="preserve"> </w:t>
      </w:r>
      <w:r>
        <w:rPr>
          <w:bCs/>
          <w:b/>
        </w:rPr>
        <w:t xml:space="preserve">A:</w:t>
      </w:r>
      <w:r>
        <w:t xml:space="preserve"> </w:t>
      </w:r>
      <w:r>
        <w:t xml:space="preserve">Yes, wood-look porcelain is extremely popular. It offers the warmth of wood with the durability of porcelain. Available in plank formats (150x900mm, 200x1200mm) with realistic textures. Perfect for wet areas where wood can’t be used.</w:t>
      </w:r>
    </w:p>
    <w:p>
      <w:pPr>
        <w:pStyle w:val="BodyText"/>
      </w:pPr>
      <w:r>
        <w:rPr>
          <w:bCs/>
          <w:b/>
        </w:rPr>
        <w:t xml:space="preserve">Q6:</w:t>
      </w:r>
      <w:r>
        <w:t xml:space="preserve"> </w:t>
      </w:r>
      <w:r>
        <w:t xml:space="preserve">What tile do you recommend for a rental property?</w:t>
      </w:r>
      <w:r>
        <w:t xml:space="preserve"> </w:t>
      </w:r>
      <w:r>
        <w:rPr>
          <w:bCs/>
          <w:b/>
        </w:rPr>
        <w:t xml:space="preserve">A:</w:t>
      </w:r>
      <w:r>
        <w:t xml:space="preserve"> </w:t>
      </w:r>
      <w:r>
        <w:t xml:space="preserve">For rental properties, recommend PEI IV-rated porcelain in neutral colours (grey, beige). These withstand tenant wear, are easy to maintain, and appeal to a broad market. Avoid polished finishes in rentals.</w:t>
      </w:r>
    </w:p>
    <w:p>
      <w:pPr>
        <w:pStyle w:val="BodyText"/>
      </w:pPr>
      <w:r>
        <w:rPr>
          <w:bCs/>
          <w:b/>
        </w:rPr>
        <w:t xml:space="preserve">Q7:</w:t>
      </w:r>
      <w:r>
        <w:t xml:space="preserve"> </w:t>
      </w:r>
      <w:r>
        <w:t xml:space="preserve">Can I use the same tile indoors and outdoors?</w:t>
      </w:r>
      <w:r>
        <w:t xml:space="preserve"> </w:t>
      </w:r>
      <w:r>
        <w:rPr>
          <w:bCs/>
          <w:b/>
        </w:rPr>
        <w:t xml:space="preserve">A:</w:t>
      </w:r>
      <w:r>
        <w:t xml:space="preserve"> </w:t>
      </w:r>
      <w:r>
        <w:t xml:space="preserve">Yes, if it’s a porcelain tile with &lt;0.5% water absorption (frost-resistant) and R10+ slip rating. Many of our porcelain ranges are suitable for both applications. Check the technical data to confirm.</w:t>
      </w:r>
    </w:p>
    <w:p>
      <w:pPr>
        <w:pStyle w:val="BodyText"/>
      </w:pPr>
      <w:r>
        <w:rPr>
          <w:bCs/>
          <w:b/>
        </w:rPr>
        <w:t xml:space="preserve">Q8:</w:t>
      </w:r>
      <w:r>
        <w:t xml:space="preserve"> </w:t>
      </w:r>
      <w:r>
        <w:t xml:space="preserve">What is the best tile for a patio or veranda?</w:t>
      </w:r>
      <w:r>
        <w:t xml:space="preserve"> </w:t>
      </w:r>
      <w:r>
        <w:rPr>
          <w:bCs/>
          <w:b/>
        </w:rPr>
        <w:t xml:space="preserve">A:</w:t>
      </w:r>
      <w:r>
        <w:t xml:space="preserve"> </w:t>
      </w:r>
      <w:r>
        <w:t xml:space="preserve">Outdoor tiles should be frost-resistant porcelain with R11 slip rating minimum. Textured or structured finishes provide better grip. Avoid polished tiles outdoors. Consider 600x600mm or 800x800mm for clean lines.</w:t>
      </w:r>
    </w:p>
    <w:p>
      <w:pPr>
        <w:pStyle w:val="BodyText"/>
      </w:pPr>
      <w:r>
        <w:rPr>
          <w:bCs/>
          <w:b/>
        </w:rPr>
        <w:t xml:space="preserve">Q9:</w:t>
      </w:r>
      <w:r>
        <w:t xml:space="preserve"> </w:t>
      </w:r>
      <w:r>
        <w:t xml:space="preserve">How do I handle large-format tiles without breaking them?</w:t>
      </w:r>
      <w:r>
        <w:t xml:space="preserve"> </w:t>
      </w:r>
      <w:r>
        <w:rPr>
          <w:bCs/>
          <w:b/>
        </w:rPr>
        <w:t xml:space="preserve">A:</w:t>
      </w:r>
      <w:r>
        <w:t xml:space="preserve"> </w:t>
      </w:r>
      <w:r>
        <w:t xml:space="preserve">Use a large-format tile cutter (1200mm+ bed) or a wet saw. Handle with suction cups. Score once firmly — don’t score multiple times. Support the full tile when cutting and during transport.</w:t>
      </w:r>
    </w:p>
    <w:p>
      <w:pPr>
        <w:pStyle w:val="BodyText"/>
      </w:pPr>
      <w:r>
        <w:rPr>
          <w:bCs/>
          <w:b/>
        </w:rPr>
        <w:t xml:space="preserve">Q10:</w:t>
      </w:r>
      <w:r>
        <w:t xml:space="preserve"> </w:t>
      </w:r>
      <w:r>
        <w:t xml:space="preserve">What is the best tile for a swimming pool surround?</w:t>
      </w:r>
      <w:r>
        <w:t xml:space="preserve"> </w:t>
      </w:r>
      <w:r>
        <w:rPr>
          <w:bCs/>
          <w:b/>
        </w:rPr>
        <w:t xml:space="preserve">A:</w:t>
      </w:r>
      <w:r>
        <w:t xml:space="preserve"> </w:t>
      </w:r>
      <w:r>
        <w:t xml:space="preserve">Pool surrounds need R11-R12 anti-slip porcelain tiles. Mosaic tiles are popular for the pool waterline. Ensure the tile is frost-resistant and salt/chlorine resistant. We stock pool-specific ranges.</w:t>
      </w:r>
    </w:p>
    <w:p>
      <w:pPr>
        <w:pStyle w:val="BodyText"/>
      </w:pPr>
      <w:r>
        <w:rPr>
          <w:bCs/>
          <w:b/>
        </w:rPr>
        <w:t xml:space="preserve">Q11:</w:t>
      </w:r>
      <w:r>
        <w:t xml:space="preserve"> </w:t>
      </w:r>
      <w:r>
        <w:t xml:space="preserve">Can I install tiles over a concrete slab that hasn’t cured fully?</w:t>
      </w:r>
      <w:r>
        <w:t xml:space="preserve"> </w:t>
      </w:r>
      <w:r>
        <w:rPr>
          <w:bCs/>
          <w:b/>
        </w:rPr>
        <w:t xml:space="preserve">A:</w:t>
      </w:r>
      <w:r>
        <w:t xml:space="preserve"> </w:t>
      </w:r>
      <w:r>
        <w:t xml:space="preserve">No — concrete must cure for at least 28 days before tiling. The moisture content should be below 5% (measured with a moisture meter). Tiling over uncured concrete causes adhesive failure.</w:t>
      </w:r>
    </w:p>
    <w:p>
      <w:pPr>
        <w:pStyle w:val="BodyText"/>
      </w:pPr>
      <w:r>
        <w:rPr>
          <w:bCs/>
          <w:b/>
        </w:rPr>
        <w:t xml:space="preserve">Q12:</w:t>
      </w:r>
      <w:r>
        <w:t xml:space="preserve"> </w:t>
      </w:r>
      <w:r>
        <w:t xml:space="preserve">What tile do you recommend for a shower floor?</w:t>
      </w:r>
      <w:r>
        <w:t xml:space="preserve"> </w:t>
      </w:r>
      <w:r>
        <w:rPr>
          <w:bCs/>
          <w:b/>
        </w:rPr>
        <w:t xml:space="preserve">A:</w:t>
      </w:r>
      <w:r>
        <w:t xml:space="preserve"> </w:t>
      </w:r>
      <w:r>
        <w:t xml:space="preserve">Shower floors need R11+ slip-rated tiles, typically mosaics (for the grout joints providing grip) or textured small-format tiles. our exclusive mosaic range has excellent shower floor options.</w:t>
      </w:r>
    </w:p>
    <w:p>
      <w:pPr>
        <w:pStyle w:val="BodyText"/>
      </w:pPr>
      <w:r>
        <w:rPr>
          <w:bCs/>
          <w:b/>
        </w:rPr>
        <w:t xml:space="preserve">Q13:</w:t>
      </w:r>
      <w:r>
        <w:t xml:space="preserve"> </w:t>
      </w:r>
      <w:r>
        <w:t xml:space="preserve">How do I handle tiles that are slightly bowed or warped?</w:t>
      </w:r>
      <w:r>
        <w:t xml:space="preserve"> </w:t>
      </w:r>
      <w:r>
        <w:rPr>
          <w:bCs/>
          <w:b/>
        </w:rPr>
        <w:t xml:space="preserve">A:</w:t>
      </w:r>
      <w:r>
        <w:t xml:space="preserve"> </w:t>
      </w:r>
      <w:r>
        <w:t xml:space="preserve">Slight bowing is normal in large-format tiles and is managed by using a levelling system and proper adhesive bed thickness. Inspect tiles before installing and use the</w:t>
      </w:r>
      <w:r>
        <w:t xml:space="preserve"> </w:t>
      </w:r>
      <w:r>
        <w:t xml:space="preserve">“</w:t>
      </w:r>
      <w:r>
        <w:t xml:space="preserve">tipping</w:t>
      </w:r>
      <w:r>
        <w:t xml:space="preserve">”</w:t>
      </w:r>
      <w:r>
        <w:t xml:space="preserve"> </w:t>
      </w:r>
      <w:r>
        <w:t xml:space="preserve">technique to minimise visible lippage.</w:t>
      </w:r>
    </w:p>
    <w:p>
      <w:pPr>
        <w:pStyle w:val="BodyText"/>
      </w:pPr>
      <w:r>
        <w:rPr>
          <w:bCs/>
          <w:b/>
        </w:rPr>
        <w:t xml:space="preserve">Q14:</w:t>
      </w:r>
      <w:r>
        <w:t xml:space="preserve"> </w:t>
      </w:r>
      <w:r>
        <w:t xml:space="preserve">What is the best tile for a commercial kitchen?</w:t>
      </w:r>
      <w:r>
        <w:t xml:space="preserve"> </w:t>
      </w:r>
      <w:r>
        <w:rPr>
          <w:bCs/>
          <w:b/>
        </w:rPr>
        <w:t xml:space="preserve">A:</w:t>
      </w:r>
      <w:r>
        <w:t xml:space="preserve"> </w:t>
      </w:r>
      <w:r>
        <w:t xml:space="preserve">Commercial kitchens need R12-R13 anti-slip, chemical-resistant, PEI V-rated porcelain tiles. Unglazed or structured finishes are best. Consider 300x300mm or 200x200mm for better slip resistance.</w:t>
      </w:r>
    </w:p>
    <w:p>
      <w:pPr>
        <w:pStyle w:val="BodyText"/>
      </w:pPr>
      <w:r>
        <w:rPr>
          <w:bCs/>
          <w:b/>
        </w:rPr>
        <w:t xml:space="preserve">Q15:</w:t>
      </w:r>
      <w:r>
        <w:t xml:space="preserve"> </w:t>
      </w:r>
      <w:r>
        <w:t xml:space="preserve">Can I use polished tiles in a bathroom?</w:t>
      </w:r>
      <w:r>
        <w:t xml:space="preserve"> </w:t>
      </w:r>
      <w:r>
        <w:rPr>
          <w:bCs/>
          <w:b/>
        </w:rPr>
        <w:t xml:space="preserve">A:</w:t>
      </w:r>
      <w:r>
        <w:t xml:space="preserve"> </w:t>
      </w:r>
      <w:r>
        <w:t xml:space="preserve">Polished tiles can be used on bathroom walls for a luxurious look. On bathroom floors, use polished porcelain with caution — it becomes very slippery when wet. R9 polished tiles are not recommended for wet-area floors.</w:t>
      </w:r>
    </w:p>
    <w:p>
      <w:pPr>
        <w:pStyle w:val="BodyText"/>
      </w:pPr>
      <w:r>
        <w:rPr>
          <w:bCs/>
          <w:b/>
        </w:rPr>
        <w:t xml:space="preserve">Q16:</w:t>
      </w:r>
      <w:r>
        <w:t xml:space="preserve"> </w:t>
      </w:r>
      <w:r>
        <w:t xml:space="preserve">What is the difference between Italian and Chinese porcelain?</w:t>
      </w:r>
      <w:r>
        <w:t xml:space="preserve"> </w:t>
      </w:r>
      <w:r>
        <w:rPr>
          <w:bCs/>
          <w:b/>
        </w:rPr>
        <w:t xml:space="preserve">A:</w:t>
      </w:r>
      <w:r>
        <w:t xml:space="preserve"> </w:t>
      </w:r>
      <w:r>
        <w:t xml:space="preserve">Italian porcelain typically offers more design variety, better digital print quality, and tighter rectification. Chinese porcelain is more cost-effective and quality has improved significantly. Both meet SANS standards when sourced through reputable distributors.</w:t>
      </w:r>
    </w:p>
    <w:p>
      <w:pPr>
        <w:pStyle w:val="BodyText"/>
      </w:pPr>
      <w:r>
        <w:rPr>
          <w:bCs/>
          <w:b/>
        </w:rPr>
        <w:t xml:space="preserve">Q17:</w:t>
      </w:r>
      <w:r>
        <w:t xml:space="preserve"> </w:t>
      </w:r>
      <w:r>
        <w:t xml:space="preserve">How do I match existing tiles for a repair or extension?</w:t>
      </w:r>
      <w:r>
        <w:t xml:space="preserve"> </w:t>
      </w:r>
      <w:r>
        <w:rPr>
          <w:bCs/>
          <w:b/>
        </w:rPr>
        <w:t xml:space="preserve">A:</w:t>
      </w:r>
      <w:r>
        <w:t xml:space="preserve"> </w:t>
      </w:r>
      <w:r>
        <w:t xml:space="preserve">Bring a sample of the existing tile (or a photo with dimensions) to the trade counter. We’ll match it from our range or source the closest equivalent. Note that batch variation means an exact match may not be possible.</w:t>
      </w:r>
    </w:p>
    <w:p>
      <w:pPr>
        <w:pStyle w:val="BodyText"/>
      </w:pPr>
      <w:r>
        <w:rPr>
          <w:bCs/>
          <w:b/>
        </w:rPr>
        <w:t xml:space="preserve">Q18:</w:t>
      </w:r>
      <w:r>
        <w:t xml:space="preserve"> </w:t>
      </w:r>
      <w:r>
        <w:t xml:space="preserve">What tile is best for a garage floor?</w:t>
      </w:r>
      <w:r>
        <w:t xml:space="preserve"> </w:t>
      </w:r>
      <w:r>
        <w:rPr>
          <w:bCs/>
          <w:b/>
        </w:rPr>
        <w:t xml:space="preserve">A:</w:t>
      </w:r>
      <w:r>
        <w:t xml:space="preserve"> </w:t>
      </w:r>
      <w:r>
        <w:t xml:space="preserve">Garage floors need PEI V-rated, unglazed or structured porcelain tiles with R11+ slip rating. Avoid glazed tiles — vehicle traffic and oil exposure will damage the glaze over time.</w:t>
      </w:r>
    </w:p>
    <w:p>
      <w:pPr>
        <w:pStyle w:val="BodyText"/>
      </w:pPr>
      <w:r>
        <w:rPr>
          <w:bCs/>
          <w:b/>
        </w:rPr>
        <w:t xml:space="preserve">Q19:</w:t>
      </w:r>
      <w:r>
        <w:t xml:space="preserve"> </w:t>
      </w:r>
      <w:r>
        <w:t xml:space="preserve">Can I use tiles on a second-floor balcony?</w:t>
      </w:r>
      <w:r>
        <w:t xml:space="preserve"> </w:t>
      </w:r>
      <w:r>
        <w:rPr>
          <w:bCs/>
          <w:b/>
        </w:rPr>
        <w:t xml:space="preserve">A:</w:t>
      </w:r>
      <w:r>
        <w:t xml:space="preserve"> </w:t>
      </w:r>
      <w:r>
        <w:t xml:space="preserve">Yes, but check the structural loading capacity first. Porcelain tiles at 10-12kg/m² plus adhesive and screed add significant weight. Use a lightweight tile adhesive system and ensure waterproofing is specified.</w:t>
      </w:r>
    </w:p>
    <w:p>
      <w:pPr>
        <w:pStyle w:val="BodyText"/>
      </w:pPr>
      <w:r>
        <w:rPr>
          <w:bCs/>
          <w:b/>
        </w:rPr>
        <w:t xml:space="preserve">Q20:</w:t>
      </w:r>
      <w:r>
        <w:t xml:space="preserve"> </w:t>
      </w:r>
      <w:r>
        <w:t xml:space="preserve">What is the trend in tile sizes right now?</w:t>
      </w:r>
      <w:r>
        <w:t xml:space="preserve"> </w:t>
      </w:r>
      <w:r>
        <w:rPr>
          <w:bCs/>
          <w:b/>
        </w:rPr>
        <w:t xml:space="preserve">A:</w:t>
      </w:r>
      <w:r>
        <w:t xml:space="preserve"> </w:t>
      </w:r>
      <w:r>
        <w:t xml:space="preserve">The trend is toward larger formats — 800x800mm is now standard for premium homes, 1200x600mm is popular for living areas, and 1200x1200mm is emerging for luxury projects. Plank-format wood-look tiles remain very popular.</w:t>
      </w:r>
    </w:p>
    <w:p>
      <w:pPr>
        <w:pStyle w:val="BodyText"/>
      </w:pPr>
      <w:r>
        <w:rPr>
          <w:bCs/>
          <w:b/>
        </w:rPr>
        <w:t xml:space="preserve">Q21:</w:t>
      </w:r>
      <w:r>
        <w:t xml:space="preserve"> </w:t>
      </w:r>
      <w:r>
        <w:t xml:space="preserve">How do I convince a client to go with a larger tile?</w:t>
      </w:r>
      <w:r>
        <w:t xml:space="preserve"> </w:t>
      </w:r>
      <w:r>
        <w:rPr>
          <w:bCs/>
          <w:b/>
        </w:rPr>
        <w:t xml:space="preserve">A:</w:t>
      </w:r>
      <w:r>
        <w:t xml:space="preserve"> </w:t>
      </w:r>
      <w:r>
        <w:t xml:space="preserve">Larger tiles mean fewer grout joints (easier to clean), a more seamless look, and the perception of more space. Explain the long-term maintenance benefit and show photos of completed installations.</w:t>
      </w:r>
    </w:p>
    <w:p>
      <w:pPr>
        <w:pStyle w:val="BodyText"/>
      </w:pPr>
      <w:r>
        <w:rPr>
          <w:bCs/>
          <w:b/>
        </w:rPr>
        <w:t xml:space="preserve">Q22:</w:t>
      </w:r>
      <w:r>
        <w:t xml:space="preserve"> </w:t>
      </w:r>
      <w:r>
        <w:t xml:space="preserve">What is the most cost-effective tile for a budget residential project?</w:t>
      </w:r>
      <w:r>
        <w:t xml:space="preserve"> </w:t>
      </w:r>
      <w:r>
        <w:rPr>
          <w:bCs/>
          <w:b/>
        </w:rPr>
        <w:t xml:space="preserve">A:</w:t>
      </w:r>
      <w:r>
        <w:t xml:space="preserve"> </w:t>
      </w:r>
      <w:r>
        <w:t xml:space="preserve">600x600mm porcelain in a basic grey or beige from our standard ranges offers the best value. These are always in stock, trade-priced aggressively, and suitable for most residential applications.</w:t>
      </w:r>
    </w:p>
    <w:p>
      <w:pPr>
        <w:pStyle w:val="BodyText"/>
      </w:pPr>
      <w:r>
        <w:rPr>
          <w:bCs/>
          <w:b/>
        </w:rPr>
        <w:t xml:space="preserve">Q23:</w:t>
      </w:r>
      <w:r>
        <w:t xml:space="preserve"> </w:t>
      </w:r>
      <w:r>
        <w:t xml:space="preserve">Can I use tiles with underfloor heating?</w:t>
      </w:r>
      <w:r>
        <w:t xml:space="preserve"> </w:t>
      </w:r>
      <w:r>
        <w:rPr>
          <w:bCs/>
          <w:b/>
        </w:rPr>
        <w:t xml:space="preserve">A:</w:t>
      </w:r>
      <w:r>
        <w:t xml:space="preserve"> </w:t>
      </w:r>
      <w:r>
        <w:t xml:space="preserve">Yes, all porcelain and ceramic tiles work well with underfloor heating. Tiles conduct heat effectively. Use flexible adhesive and grout rated for thermal cycling. We supply compatible underfloor heating systems.</w:t>
      </w:r>
    </w:p>
    <w:p>
      <w:pPr>
        <w:pStyle w:val="BodyText"/>
      </w:pPr>
      <w:r>
        <w:rPr>
          <w:bCs/>
          <w:b/>
        </w:rPr>
        <w:t xml:space="preserve">Q24:</w:t>
      </w:r>
      <w:r>
        <w:t xml:space="preserve"> </w:t>
      </w:r>
      <w:r>
        <w:t xml:space="preserve">What tile should I use for a feature wall?</w:t>
      </w:r>
      <w:r>
        <w:t xml:space="preserve"> </w:t>
      </w:r>
      <w:r>
        <w:rPr>
          <w:bCs/>
          <w:b/>
        </w:rPr>
        <w:t xml:space="preserve">A:</w:t>
      </w:r>
      <w:r>
        <w:t xml:space="preserve"> </w:t>
      </w:r>
      <w:r>
        <w:t xml:space="preserve">Feature walls are your chance to be creative — consider 3D textured tiles, large-format slabs, mosaic patterns, or bold colours. Spec Lab has an excellent feature wall range. Wall-only tiles can be used as they don’t need floor-grade durability.</w:t>
      </w:r>
    </w:p>
    <w:p>
      <w:pPr>
        <w:pStyle w:val="BodyText"/>
      </w:pPr>
      <w:r>
        <w:rPr>
          <w:bCs/>
          <w:b/>
        </w:rPr>
        <w:t xml:space="preserve">Q25:</w:t>
      </w:r>
      <w:r>
        <w:t xml:space="preserve"> </w:t>
      </w:r>
      <w:r>
        <w:t xml:space="preserve">How do I handle a tile that has a directional pattern or vein?</w:t>
      </w:r>
      <w:r>
        <w:t xml:space="preserve"> </w:t>
      </w:r>
      <w:r>
        <w:rPr>
          <w:bCs/>
          <w:b/>
        </w:rPr>
        <w:t xml:space="preserve">A:</w:t>
      </w:r>
      <w:r>
        <w:t xml:space="preserve"> </w:t>
      </w:r>
      <w:r>
        <w:t xml:space="preserve">Tiles with directional patterns (like-look) should be installed with the pattern running in a consistent direction, or in a</w:t>
      </w:r>
      <w:r>
        <w:t xml:space="preserve"> </w:t>
      </w:r>
      <w:r>
        <w:t xml:space="preserve">“</w:t>
      </w:r>
      <w:r>
        <w:t xml:space="preserve">bookmatched</w:t>
      </w:r>
      <w:r>
        <w:t xml:space="preserve">”</w:t>
      </w:r>
      <w:r>
        <w:t xml:space="preserve"> </w:t>
      </w:r>
      <w:r>
        <w:t xml:space="preserve">pattern for premium effect. Always check the arrow on the box and plan the layout before fixing.</w:t>
      </w:r>
    </w:p>
    <w:p>
      <w:pPr>
        <w:pStyle w:val="BodyText"/>
      </w:pPr>
      <w:r>
        <w:rPr>
          <w:bCs/>
          <w:b/>
        </w:rPr>
        <w:t xml:space="preserve">Q26:</w:t>
      </w:r>
      <w:r>
        <w:t xml:space="preserve"> </w:t>
      </w:r>
      <w:r>
        <w:t xml:space="preserve">What is the best tile for a retirement home or accessible bathroom?</w:t>
      </w:r>
      <w:r>
        <w:t xml:space="preserve"> </w:t>
      </w:r>
      <w:r>
        <w:rPr>
          <w:bCs/>
          <w:b/>
        </w:rPr>
        <w:t xml:space="preserve">A:</w:t>
      </w:r>
      <w:r>
        <w:t xml:space="preserve"> </w:t>
      </w:r>
      <w:r>
        <w:t xml:space="preserve">Accessible bathrooms need R11+ slip-rated tiles with minimal grout joints (for wheelchair and walker access). Consider 300x600mm or 600x600mm anti-slip porcelain. Avoid high-gloss finishes.</w:t>
      </w:r>
    </w:p>
    <w:p>
      <w:pPr>
        <w:pStyle w:val="BodyText"/>
      </w:pPr>
      <w:r>
        <w:rPr>
          <w:bCs/>
          <w:b/>
        </w:rPr>
        <w:t xml:space="preserve">Q27:</w:t>
      </w:r>
      <w:r>
        <w:t xml:space="preserve"> </w:t>
      </w:r>
      <w:r>
        <w:t xml:space="preserve">Can I tile over a timber floor?</w:t>
      </w:r>
      <w:r>
        <w:t xml:space="preserve"> </w:t>
      </w:r>
      <w:r>
        <w:rPr>
          <w:bCs/>
          <w:b/>
        </w:rPr>
        <w:t xml:space="preserve">A:</w:t>
      </w:r>
      <w:r>
        <w:t xml:space="preserve"> </w:t>
      </w:r>
      <w:r>
        <w:t xml:space="preserve">Direct tiling over timber is not recommended. Install a cement-based tile backer board or screed over the timber first, then tile. Alternatively, remove the timber and tile directly onto the subfloor after proper preparation.</w:t>
      </w:r>
    </w:p>
    <w:p>
      <w:pPr>
        <w:pStyle w:val="BodyText"/>
      </w:pPr>
      <w:r>
        <w:rPr>
          <w:bCs/>
          <w:b/>
        </w:rPr>
        <w:t xml:space="preserve">Q28:</w:t>
      </w:r>
      <w:r>
        <w:t xml:space="preserve"> </w:t>
      </w:r>
      <w:r>
        <w:t xml:space="preserve">What tile works best with underfloor heating in terms of thickness?</w:t>
      </w:r>
      <w:r>
        <w:t xml:space="preserve"> </w:t>
      </w:r>
      <w:r>
        <w:rPr>
          <w:bCs/>
          <w:b/>
        </w:rPr>
        <w:t xml:space="preserve">A:</w:t>
      </w:r>
      <w:r>
        <w:t xml:space="preserve"> </w:t>
      </w:r>
      <w:r>
        <w:t xml:space="preserve">Thinner tiles (8-10mm) heat up faster than thicker tiles (12mm+). Most porcelain tiles are 9-11mm thick, which is ideal. The total system (heating + tile + adhesive) typically adds 15-20mm to floor height.</w:t>
      </w:r>
    </w:p>
    <w:p>
      <w:pPr>
        <w:pStyle w:val="BodyText"/>
      </w:pPr>
      <w:r>
        <w:rPr>
          <w:bCs/>
          <w:b/>
        </w:rPr>
        <w:t xml:space="preserve">Q29:</w:t>
      </w:r>
      <w:r>
        <w:t xml:space="preserve"> </w:t>
      </w:r>
      <w:r>
        <w:t xml:space="preserve">How do I handle a client who wants a specific tile you don’t stock?</w:t>
      </w:r>
      <w:r>
        <w:t xml:space="preserve"> </w:t>
      </w:r>
      <w:r>
        <w:rPr>
          <w:bCs/>
          <w:b/>
        </w:rPr>
        <w:t xml:space="preserve">A:</w:t>
      </w:r>
      <w:r>
        <w:t xml:space="preserve"> </w:t>
      </w:r>
      <w:r>
        <w:t xml:space="preserve">Bring a sample or photo to your account manager. We can often source it through our international supplier network, or recommend the closest equivalent from our existing range.</w:t>
      </w:r>
    </w:p>
    <w:p>
      <w:pPr>
        <w:pStyle w:val="BodyText"/>
      </w:pPr>
      <w:r>
        <w:rPr>
          <w:bCs/>
          <w:b/>
        </w:rPr>
        <w:t xml:space="preserve">Q30:</w:t>
      </w:r>
      <w:r>
        <w:t xml:space="preserve"> </w:t>
      </w:r>
      <w:r>
        <w:t xml:space="preserve">What is the best grout colour for a seamless look?</w:t>
      </w:r>
      <w:r>
        <w:t xml:space="preserve"> </w:t>
      </w:r>
      <w:r>
        <w:rPr>
          <w:bCs/>
          <w:b/>
        </w:rPr>
        <w:t xml:space="preserve">A:</w:t>
      </w:r>
      <w:r>
        <w:t xml:space="preserve"> </w:t>
      </w:r>
      <w:r>
        <w:t xml:space="preserve">For a seamless look, match the grout colour to the tile colour as closely as possible. For a feature effect, use a contrasting grout colour. We stock multiple grout colours and can advise on matching.</w:t>
      </w:r>
    </w:p>
    <w:p>
      <w:pPr>
        <w:pStyle w:val="BodyText"/>
      </w:pPr>
      <w:r>
        <w:rPr>
          <w:bCs/>
          <w:b/>
        </w:rPr>
        <w:t xml:space="preserve">Q31:</w:t>
      </w:r>
      <w:r>
        <w:t xml:space="preserve"> </w:t>
      </w:r>
      <w:r>
        <w:t xml:space="preserve">Can I use 300x300mm tiles in a modern home?</w:t>
      </w:r>
      <w:r>
        <w:t xml:space="preserve"> </w:t>
      </w:r>
      <w:r>
        <w:rPr>
          <w:bCs/>
          <w:b/>
        </w:rPr>
        <w:t xml:space="preserve">A:</w:t>
      </w:r>
      <w:r>
        <w:t xml:space="preserve"> </w:t>
      </w:r>
      <w:r>
        <w:t xml:space="preserve">300x300mm is considered a smaller format for modern homes. It’s suitable for bathrooms, feature areas, and budget projects. For main living areas, 600x600mm or larger is more contemporary.</w:t>
      </w:r>
    </w:p>
    <w:p>
      <w:pPr>
        <w:pStyle w:val="BodyText"/>
      </w:pPr>
      <w:r>
        <w:rPr>
          <w:bCs/>
          <w:b/>
        </w:rPr>
        <w:t xml:space="preserve">Q32:</w:t>
      </w:r>
      <w:r>
        <w:t xml:space="preserve"> </w:t>
      </w:r>
      <w:r>
        <w:t xml:space="preserve">What is the difference between a</w:t>
      </w:r>
      <w:r>
        <w:t xml:space="preserve"> </w:t>
      </w:r>
      <w:r>
        <w:t xml:space="preserve">“</w:t>
      </w:r>
      <w:r>
        <w:t xml:space="preserve">tile</w:t>
      </w:r>
      <w:r>
        <w:t xml:space="preserve">”</w:t>
      </w:r>
      <w:r>
        <w:t xml:space="preserve"> </w:t>
      </w:r>
      <w:r>
        <w:t xml:space="preserve">and a</w:t>
      </w:r>
      <w:r>
        <w:t xml:space="preserve"> </w:t>
      </w:r>
      <w:r>
        <w:t xml:space="preserve">“</w:t>
      </w:r>
      <w:r>
        <w:t xml:space="preserve">slab</w:t>
      </w:r>
      <w:r>
        <w:t xml:space="preserve">”</w:t>
      </w:r>
      <w:r>
        <w:t xml:space="preserve">?</w:t>
      </w:r>
      <w:r>
        <w:t xml:space="preserve"> </w:t>
      </w:r>
      <w:r>
        <w:rPr>
          <w:bCs/>
          <w:b/>
        </w:rPr>
        <w:t xml:space="preserve">A:</w:t>
      </w:r>
      <w:r>
        <w:t xml:space="preserve"> </w:t>
      </w:r>
      <w:r>
        <w:t xml:space="preserve">Slabs are large-format porcelain panels (1600x3200mm, 1200x2600mm) used for countertops, feature walls, and seamless surfaces. They require specialist handling, cutting equipment, and installation techniques.</w:t>
      </w:r>
    </w:p>
    <w:p>
      <w:pPr>
        <w:pStyle w:val="BodyText"/>
      </w:pPr>
      <w:r>
        <w:rPr>
          <w:bCs/>
          <w:b/>
        </w:rPr>
        <w:t xml:space="preserve">Q33:</w:t>
      </w:r>
      <w:r>
        <w:t xml:space="preserve"> </w:t>
      </w:r>
      <w:r>
        <w:t xml:space="preserve">How do I know if a tile is suitable for exterior use?</w:t>
      </w:r>
      <w:r>
        <w:t xml:space="preserve"> </w:t>
      </w:r>
      <w:r>
        <w:rPr>
          <w:bCs/>
          <w:b/>
        </w:rPr>
        <w:t xml:space="preserve">A:</w:t>
      </w:r>
      <w:r>
        <w:t xml:space="preserve"> </w:t>
      </w:r>
      <w:r>
        <w:t xml:space="preserve">Exterior tiles must be: porcelain (not ceramic), water absorption &lt;0.5%, frost-resistant, and R11+ slip-rated. Check the technical datasheet for exterior suitability confirmation.</w:t>
      </w:r>
    </w:p>
    <w:p>
      <w:pPr>
        <w:pStyle w:val="BodyText"/>
      </w:pPr>
      <w:r>
        <w:rPr>
          <w:bCs/>
          <w:b/>
        </w:rPr>
        <w:t xml:space="preserve">Q34:</w:t>
      </w:r>
      <w:r>
        <w:t xml:space="preserve"> </w:t>
      </w:r>
      <w:r>
        <w:t xml:space="preserve">What is the best tile for a braai area or outdoor kitchen?</w:t>
      </w:r>
      <w:r>
        <w:t xml:space="preserve"> </w:t>
      </w:r>
      <w:r>
        <w:rPr>
          <w:bCs/>
          <w:b/>
        </w:rPr>
        <w:t xml:space="preserve">A:</w:t>
      </w:r>
      <w:r>
        <w:t xml:space="preserve"> </w:t>
      </w:r>
      <w:r>
        <w:t xml:space="preserve">Braai areas need heat-resistant, stain-resistant, R11+ slip-rated porcelain tiles. Structured or textured finishes handle the outdoor environment well. Avoid light colours that show soot stains.</w:t>
      </w:r>
    </w:p>
    <w:p>
      <w:pPr>
        <w:pStyle w:val="BodyText"/>
      </w:pPr>
      <w:r>
        <w:rPr>
          <w:bCs/>
          <w:b/>
        </w:rPr>
        <w:t xml:space="preserve">Q35:</w:t>
      </w:r>
      <w:r>
        <w:t xml:space="preserve"> </w:t>
      </w:r>
      <w:r>
        <w:t xml:space="preserve">Can I use tiles around a fireplace?</w:t>
      </w:r>
      <w:r>
        <w:t xml:space="preserve"> </w:t>
      </w:r>
      <w:r>
        <w:rPr>
          <w:bCs/>
          <w:b/>
        </w:rPr>
        <w:t xml:space="preserve">A:</w:t>
      </w:r>
      <w:r>
        <w:t xml:space="preserve"> </w:t>
      </w:r>
      <w:r>
        <w:t xml:space="preserve">Yes, porcelain tiles are heat-resistant and suitable for fireplace surrounds. Don’t install tiles directly in the firebox — use them for the surround, hearth, and feature wall. Ensure proper adhesive rated for heat.</w:t>
      </w:r>
    </w:p>
    <w:p>
      <w:pPr>
        <w:pStyle w:val="BodyText"/>
      </w:pPr>
      <w:r>
        <w:rPr>
          <w:bCs/>
          <w:b/>
        </w:rPr>
        <w:t xml:space="preserve">Q36:</w:t>
      </w:r>
      <w:r>
        <w:t xml:space="preserve"> </w:t>
      </w:r>
      <w:r>
        <w:t xml:space="preserve">What tile size should I recommend for a small kitchen backsplash?</w:t>
      </w:r>
      <w:r>
        <w:t xml:space="preserve"> </w:t>
      </w:r>
      <w:r>
        <w:rPr>
          <w:bCs/>
          <w:b/>
        </w:rPr>
        <w:t xml:space="preserve">A:</w:t>
      </w:r>
      <w:r>
        <w:t xml:space="preserve"> </w:t>
      </w:r>
      <w:r>
        <w:t xml:space="preserve">300x600mm subway tiles, mosaic sheets, or 100x300mm metro tiles are popular for kitchen backsplashes. Subway tiles in a brick-bond pattern is a timeless look.</w:t>
      </w:r>
    </w:p>
    <w:p>
      <w:pPr>
        <w:pStyle w:val="BodyText"/>
      </w:pPr>
      <w:r>
        <w:rPr>
          <w:bCs/>
          <w:b/>
        </w:rPr>
        <w:t xml:space="preserve">Q37:</w:t>
      </w:r>
      <w:r>
        <w:t xml:space="preserve"> </w:t>
      </w:r>
      <w:r>
        <w:t xml:space="preserve">How do I handle rectified tiles on an uneven floor?</w:t>
      </w:r>
      <w:r>
        <w:t xml:space="preserve"> </w:t>
      </w:r>
      <w:r>
        <w:rPr>
          <w:bCs/>
          <w:b/>
        </w:rPr>
        <w:t xml:space="preserve">A:</w:t>
      </w:r>
      <w:r>
        <w:t xml:space="preserve"> </w:t>
      </w:r>
      <w:r>
        <w:t xml:space="preserve">The substrate must be levelled before installing rectified tiles. Use a self-levelling compound to achieve the required flatness (2mm over 2m). Without this, lippage will be visible with the minimal grout joint.</w:t>
      </w:r>
    </w:p>
    <w:p>
      <w:pPr>
        <w:pStyle w:val="BodyText"/>
      </w:pPr>
      <w:r>
        <w:rPr>
          <w:bCs/>
          <w:b/>
        </w:rPr>
        <w:t xml:space="preserve">Q38:</w:t>
      </w:r>
      <w:r>
        <w:t xml:space="preserve"> </w:t>
      </w:r>
      <w:r>
        <w:t xml:space="preserve">What is the most durable tile finish for a busy household?</w:t>
      </w:r>
      <w:r>
        <w:t xml:space="preserve"> </w:t>
      </w:r>
      <w:r>
        <w:rPr>
          <w:bCs/>
          <w:b/>
        </w:rPr>
        <w:t xml:space="preserve">A:</w:t>
      </w:r>
      <w:r>
        <w:t xml:space="preserve"> </w:t>
      </w:r>
      <w:r>
        <w:t xml:space="preserve">Structured or textured matte porcelain is the most durable and practical for busy homes. It hides scratches, dirt, and water marks better than polished or gloss finishes.</w:t>
      </w:r>
    </w:p>
    <w:p>
      <w:pPr>
        <w:pStyle w:val="BodyText"/>
      </w:pPr>
      <w:r>
        <w:rPr>
          <w:bCs/>
          <w:b/>
        </w:rPr>
        <w:t xml:space="preserve">Q39:</w:t>
      </w:r>
      <w:r>
        <w:t xml:space="preserve"> </w:t>
      </w:r>
      <w:r>
        <w:t xml:space="preserve">Can I install tiles on drywall or plasterboard?</w:t>
      </w:r>
      <w:r>
        <w:t xml:space="preserve"> </w:t>
      </w:r>
      <w:r>
        <w:rPr>
          <w:bCs/>
          <w:b/>
        </w:rPr>
        <w:t xml:space="preserve">A:</w:t>
      </w:r>
      <w:r>
        <w:t xml:space="preserve"> </w:t>
      </w:r>
      <w:r>
        <w:t xml:space="preserve">Lightweight wall tiles (ceramic, up to 300x600mm) can be installed on drywall using a suitable adhesive. Heavy tiles, large formats, and floor tiles must go onto cement-based backer boards or masonry.</w:t>
      </w:r>
    </w:p>
    <w:p>
      <w:pPr>
        <w:pStyle w:val="BodyText"/>
      </w:pPr>
      <w:r>
        <w:rPr>
          <w:bCs/>
          <w:b/>
        </w:rPr>
        <w:t xml:space="preserve">Q40:</w:t>
      </w:r>
      <w:r>
        <w:t xml:space="preserve"> </w:t>
      </w:r>
      <w:r>
        <w:t xml:space="preserve">What tile is best for a hotel lobby or commercial entrance?</w:t>
      </w:r>
      <w:r>
        <w:t xml:space="preserve"> </w:t>
      </w:r>
      <w:r>
        <w:rPr>
          <w:bCs/>
          <w:b/>
        </w:rPr>
        <w:t xml:space="preserve">A:</w:t>
      </w:r>
      <w:r>
        <w:t xml:space="preserve"> </w:t>
      </w:r>
      <w:r>
        <w:t xml:space="preserve">Commercial entrances need PEI IV-V, R11+ slip-rated, high-traffic porcelain. Large-format tiles (800x800mm or 1200x600mm) create a premium impression. Consider through-body porcelain for maximum durability.</w:t>
      </w:r>
    </w:p>
    <w:p>
      <w:pPr>
        <w:pStyle w:val="BodyText"/>
      </w:pPr>
      <w:r>
        <w:rPr>
          <w:bCs/>
          <w:b/>
        </w:rPr>
        <w:t xml:space="preserve">Q41:</w:t>
      </w:r>
      <w:r>
        <w:t xml:space="preserve"> </w:t>
      </w:r>
      <w:r>
        <w:t xml:space="preserve">How do I deal with a client who wants</w:t>
      </w:r>
      <w:r>
        <w:t xml:space="preserve"> </w:t>
      </w:r>
      <w:r>
        <w:t xml:space="preserve">“</w:t>
      </w:r>
      <w:r>
        <w:t xml:space="preserve">the cheapest tile</w:t>
      </w:r>
      <w:r>
        <w:t xml:space="preserve">”</w:t>
      </w:r>
      <w:r>
        <w:t xml:space="preserve">?</w:t>
      </w:r>
      <w:r>
        <w:t xml:space="preserve"> </w:t>
      </w:r>
      <w:r>
        <w:rPr>
          <w:bCs/>
          <w:b/>
        </w:rPr>
        <w:t xml:space="preserve">A:</w:t>
      </w:r>
      <w:r>
        <w:t xml:space="preserve"> </w:t>
      </w:r>
      <w:r>
        <w:t xml:space="preserve">Explain the total cost of ownership — cheap tiles may crack, stain, or wear prematurely. A quality 600x600mm porcelain at trade price offers the best long-term value. Show them the difference in thickness, weight, and finish.</w:t>
      </w:r>
    </w:p>
    <w:p>
      <w:pPr>
        <w:pStyle w:val="BodyText"/>
      </w:pPr>
      <w:r>
        <w:rPr>
          <w:bCs/>
          <w:b/>
        </w:rPr>
        <w:t xml:space="preserve">Q42:</w:t>
      </w:r>
      <w:r>
        <w:t xml:space="preserve"> </w:t>
      </w:r>
      <w:r>
        <w:t xml:space="preserve">What is the best tile for a spa or wellness centre?</w:t>
      </w:r>
    </w:p>
    <w:p>
      <w:pPr>
        <w:pStyle w:val="BodyText"/>
      </w:pPr>
      <w:r>
        <w:rPr>
          <w:bCs/>
          <w:b/>
        </w:rPr>
        <w:t xml:space="preserve">Q43:</w:t>
      </w:r>
      <w:r>
        <w:t xml:space="preserve"> </w:t>
      </w:r>
      <w:r>
        <w:t xml:space="preserve">Can I tile over existing floor screed?</w:t>
      </w:r>
      <w:r>
        <w:t xml:space="preserve"> </w:t>
      </w:r>
      <w:r>
        <w:rPr>
          <w:bCs/>
          <w:b/>
        </w:rPr>
        <w:t xml:space="preserve">A:</w:t>
      </w:r>
      <w:r>
        <w:t xml:space="preserve"> </w:t>
      </w:r>
      <w:r>
        <w:t xml:space="preserve">Yes, if the screed is sound, clean, and adequately cured (28+ days). Check moisture content (&lt;5%), prime the surface, and use an appropriate adhesive. The screed must be flat to within SANS tolerances.</w:t>
      </w:r>
    </w:p>
    <w:p>
      <w:pPr>
        <w:pStyle w:val="BodyText"/>
      </w:pPr>
      <w:r>
        <w:rPr>
          <w:bCs/>
          <w:b/>
        </w:rPr>
        <w:t xml:space="preserve">Q44:</w:t>
      </w:r>
      <w:r>
        <w:t xml:space="preserve"> </w:t>
      </w:r>
      <w:r>
        <w:t xml:space="preserve">What tile should I use for a staircase?</w:t>
      </w:r>
      <w:r>
        <w:t xml:space="preserve"> </w:t>
      </w:r>
      <w:r>
        <w:rPr>
          <w:bCs/>
          <w:b/>
        </w:rPr>
        <w:t xml:space="preserve">A:</w:t>
      </w:r>
      <w:r>
        <w:t xml:space="preserve"> </w:t>
      </w:r>
      <w:r>
        <w:t xml:space="preserve">Staircase tiles need R11+ slip rating, PEI IV+, and bullnose or step-nose profiles for the leading edge. Anti-slip stair tiles with integrated nosing are available. Ensure the substrate can handle point loading.</w:t>
      </w:r>
    </w:p>
    <w:p>
      <w:pPr>
        <w:pStyle w:val="BodyText"/>
      </w:pPr>
      <w:r>
        <w:rPr>
          <w:bCs/>
          <w:b/>
        </w:rPr>
        <w:t xml:space="preserve">Q45:</w:t>
      </w:r>
      <w:r>
        <w:t xml:space="preserve"> </w:t>
      </w:r>
      <w:r>
        <w:t xml:space="preserve">How do I recommend a tile to match a client’s existing décor?</w:t>
      </w:r>
      <w:r>
        <w:t xml:space="preserve"> </w:t>
      </w:r>
      <w:r>
        <w:rPr>
          <w:bCs/>
          <w:b/>
        </w:rPr>
        <w:t xml:space="preserve">A:</w:t>
      </w:r>
      <w:r>
        <w:t xml:space="preserve"> </w:t>
      </w:r>
      <w:r>
        <w:t xml:space="preserve">Bring the client to the showroom or take photos of their space. Match the tile undertone to the existing colour palette. Warm décor = warm beige/grey tiles. Cool décor = cool grey/white tiles.</w:t>
      </w:r>
    </w:p>
    <w:p>
      <w:pPr>
        <w:pStyle w:val="BodyText"/>
      </w:pPr>
      <w:r>
        <w:rPr>
          <w:bCs/>
          <w:b/>
        </w:rPr>
        <w:t xml:space="preserve">Q46:</w:t>
      </w:r>
      <w:r>
        <w:t xml:space="preserve"> </w:t>
      </w:r>
      <w:r>
        <w:t xml:space="preserve">What is the difference between</w:t>
      </w:r>
      <w:r>
        <w:t xml:space="preserve"> </w:t>
      </w:r>
      <w:r>
        <w:t xml:space="preserve">“</w:t>
      </w:r>
      <w:r>
        <w:t xml:space="preserve">gloss</w:t>
      </w:r>
      <w:r>
        <w:t xml:space="preserve">”</w:t>
      </w:r>
      <w:r>
        <w:t xml:space="preserve"> </w:t>
      </w:r>
      <w:r>
        <w:t xml:space="preserve">and</w:t>
      </w:r>
      <w:r>
        <w:t xml:space="preserve"> </w:t>
      </w:r>
      <w:r>
        <w:t xml:space="preserve">“</w:t>
      </w:r>
      <w:r>
        <w:t xml:space="preserve">polished</w:t>
      </w:r>
      <w:r>
        <w:t xml:space="preserve">”</w:t>
      </w:r>
      <w:r>
        <w:t xml:space="preserve"> </w:t>
      </w:r>
      <w:r>
        <w:t xml:space="preserve">tiles?</w:t>
      </w:r>
      <w:r>
        <w:t xml:space="preserve"> </w:t>
      </w:r>
      <w:r>
        <w:rPr>
          <w:bCs/>
          <w:b/>
        </w:rPr>
        <w:t xml:space="preserve">A:</w:t>
      </w:r>
      <w:r>
        <w:t xml:space="preserve"> </w:t>
      </w:r>
      <w:r>
        <w:t xml:space="preserve">Gloss tiles have a shiny glazed surface. Polished tiles are mechanically buffed after firing to a mirror finish. Polished is shinier but more slippery and prone to scratching. Gloss is more forgiving.</w:t>
      </w:r>
    </w:p>
    <w:p>
      <w:pPr>
        <w:pStyle w:val="BodyText"/>
      </w:pPr>
      <w:r>
        <w:rPr>
          <w:bCs/>
          <w:b/>
        </w:rPr>
        <w:t xml:space="preserve">Q47:</w:t>
      </w:r>
      <w:r>
        <w:t xml:space="preserve"> </w:t>
      </w:r>
      <w:r>
        <w:t xml:space="preserve">Can I use tiles in a lift lobby or elevator area?</w:t>
      </w:r>
      <w:r>
        <w:t xml:space="preserve"> </w:t>
      </w:r>
      <w:r>
        <w:rPr>
          <w:bCs/>
          <w:b/>
        </w:rPr>
        <w:t xml:space="preserve">A:</w:t>
      </w:r>
      <w:r>
        <w:t xml:space="preserve"> </w:t>
      </w:r>
      <w:r>
        <w:t xml:space="preserve">Yes, porcelain tiles are commonly used in lift lobbies. Use PEI IV+, R10+ rated tiles. Consider the weight of the tile + adhesive + screed against the building structure.</w:t>
      </w:r>
    </w:p>
    <w:p>
      <w:pPr>
        <w:pStyle w:val="BodyText"/>
      </w:pPr>
      <w:r>
        <w:rPr>
          <w:bCs/>
          <w:b/>
        </w:rPr>
        <w:t xml:space="preserve">Q48:</w:t>
      </w:r>
      <w:r>
        <w:t xml:space="preserve"> </w:t>
      </w:r>
      <w:r>
        <w:t xml:space="preserve">What is the most popular tile for bathrooms right now?</w:t>
      </w:r>
      <w:r>
        <w:t xml:space="preserve"> </w:t>
      </w:r>
      <w:r>
        <w:rPr>
          <w:bCs/>
          <w:b/>
        </w:rPr>
        <w:t xml:space="preserve">A:</w:t>
      </w:r>
      <w:r>
        <w:t xml:space="preserve"> </w:t>
      </w:r>
      <w:r>
        <w:t xml:space="preserve">Currently, large-format (600x1200mm) wall tiles in-look or concrete-look designs are the most popular for premium bathrooms. Subway tiles remain popular for traditional styles.</w:t>
      </w:r>
    </w:p>
    <w:p>
      <w:pPr>
        <w:pStyle w:val="BodyText"/>
      </w:pPr>
      <w:r>
        <w:rPr>
          <w:bCs/>
          <w:b/>
        </w:rPr>
        <w:t xml:space="preserve">Q49:</w:t>
      </w:r>
      <w:r>
        <w:t xml:space="preserve"> </w:t>
      </w:r>
      <w:r>
        <w:t xml:space="preserve">How do I handle tiles that have a</w:t>
      </w:r>
      <w:r>
        <w:t xml:space="preserve"> </w:t>
      </w:r>
      <w:r>
        <w:t xml:space="preserve">“</w:t>
      </w:r>
      <w:r>
        <w:t xml:space="preserve">bookmatch</w:t>
      </w:r>
      <w:r>
        <w:t xml:space="preserve">”</w:t>
      </w:r>
      <w:r>
        <w:t xml:space="preserve"> </w:t>
      </w:r>
      <w:r>
        <w:t xml:space="preserve">pattern?</w:t>
      </w:r>
      <w:r>
        <w:t xml:space="preserve"> </w:t>
      </w:r>
      <w:r>
        <w:rPr>
          <w:bCs/>
          <w:b/>
        </w:rPr>
        <w:t xml:space="preserve">A:</w:t>
      </w:r>
      <w:r>
        <w:t xml:space="preserve"> </w:t>
      </w:r>
      <w:r>
        <w:t xml:space="preserve">Bookmatched tiles are designed to mirror each other when placed side by side, creating a continuous veining pattern. They’re numbered in sequence on the box — install them in the numbered order for the effect.</w:t>
      </w:r>
    </w:p>
    <w:p>
      <w:pPr>
        <w:pStyle w:val="BodyText"/>
      </w:pPr>
      <w:r>
        <w:rPr>
          <w:bCs/>
          <w:b/>
        </w:rPr>
        <w:t xml:space="preserve">Q50:</w:t>
      </w:r>
      <w:r>
        <w:t xml:space="preserve"> </w:t>
      </w:r>
      <w:r>
        <w:t xml:space="preserve">What tile do you recommend for a wine cellar?</w:t>
      </w:r>
    </w:p>
    <w:p>
      <w:pPr>
        <w:pStyle w:val="BodyText"/>
      </w:pPr>
      <w:r>
        <w:rPr>
          <w:bCs/>
          <w:b/>
        </w:rPr>
        <w:t xml:space="preserve">Q51:</w:t>
      </w:r>
      <w:r>
        <w:t xml:space="preserve"> </w:t>
      </w:r>
      <w:r>
        <w:t xml:space="preserve">Can I use tiles on a ceiling?</w:t>
      </w:r>
      <w:r>
        <w:t xml:space="preserve"> </w:t>
      </w:r>
      <w:r>
        <w:rPr>
          <w:bCs/>
          <w:b/>
        </w:rPr>
        <w:t xml:space="preserve">A:</w:t>
      </w:r>
      <w:r>
        <w:t xml:space="preserve"> </w:t>
      </w:r>
      <w:r>
        <w:t xml:space="preserve">Lightweight ceiling tiles are available, but standard wall/floor tiles are too heavy for ceilings. Specialised ceiling tile systems exist — ask your account manager if you have a ceiling tile requirement.</w:t>
      </w:r>
    </w:p>
    <w:p>
      <w:pPr>
        <w:pStyle w:val="BodyText"/>
      </w:pPr>
      <w:r>
        <w:rPr>
          <w:bCs/>
          <w:b/>
        </w:rPr>
        <w:t xml:space="preserve">Q52:</w:t>
      </w:r>
      <w:r>
        <w:t xml:space="preserve"> </w:t>
      </w:r>
      <w:r>
        <w:t xml:space="preserve">What is the best tile for a butchery or food processing area?</w:t>
      </w:r>
      <w:r>
        <w:t xml:space="preserve"> </w:t>
      </w:r>
      <w:r>
        <w:rPr>
          <w:bCs/>
          <w:b/>
        </w:rPr>
        <w:t xml:space="preserve">A:</w:t>
      </w:r>
      <w:r>
        <w:t xml:space="preserve"> </w:t>
      </w:r>
      <w:r>
        <w:t xml:space="preserve">Food processing areas need R12+ anti-slip, chemical-resistant, PEI V, non-porous tiles with flush epoxy-based grout joints for hygiene. Unglazed structured porcelain or quarry tiles are suitable.</w:t>
      </w:r>
    </w:p>
    <w:p>
      <w:pPr>
        <w:pStyle w:val="BodyText"/>
      </w:pPr>
      <w:r>
        <w:rPr>
          <w:bCs/>
          <w:b/>
        </w:rPr>
        <w:t xml:space="preserve">Q53:</w:t>
      </w:r>
      <w:r>
        <w:t xml:space="preserve"> </w:t>
      </w:r>
      <w:r>
        <w:t xml:space="preserve">How do I handle a tile that has</w:t>
      </w:r>
      <w:r>
        <w:t xml:space="preserve"> </w:t>
      </w:r>
      <w:r>
        <w:t xml:space="preserve">“</w:t>
      </w:r>
      <w:r>
        <w:t xml:space="preserve">inkjet</w:t>
      </w:r>
      <w:r>
        <w:t xml:space="preserve">”</w:t>
      </w:r>
      <w:r>
        <w:t xml:space="preserve"> </w:t>
      </w:r>
      <w:r>
        <w:t xml:space="preserve">variation?</w:t>
      </w:r>
      <w:r>
        <w:t xml:space="preserve"> </w:t>
      </w:r>
      <w:r>
        <w:rPr>
          <w:bCs/>
          <w:b/>
        </w:rPr>
        <w:t xml:space="preserve">A:</w:t>
      </w:r>
      <w:r>
        <w:t xml:space="preserve"> </w:t>
      </w:r>
      <w:r>
        <w:t xml:space="preserve">Inkjet-printed tiles have digital designs that vary between tiles. Mix tiles from multiple boxes during installation to distribute the variation evenly. This creates a natural, non-repeating look.</w:t>
      </w:r>
    </w:p>
    <w:p>
      <w:pPr>
        <w:pStyle w:val="BodyText"/>
      </w:pPr>
      <w:r>
        <w:rPr>
          <w:bCs/>
          <w:b/>
        </w:rPr>
        <w:t xml:space="preserve">Q54:</w:t>
      </w:r>
      <w:r>
        <w:t xml:space="preserve"> </w:t>
      </w:r>
      <w:r>
        <w:t xml:space="preserve">What tile is best for a gym or fitness centre floor?</w:t>
      </w:r>
      <w:r>
        <w:t xml:space="preserve"> </w:t>
      </w:r>
      <w:r>
        <w:rPr>
          <w:bCs/>
          <w:b/>
        </w:rPr>
        <w:t xml:space="preserve">A:</w:t>
      </w:r>
      <w:r>
        <w:t xml:space="preserve"> </w:t>
      </w:r>
      <w:r>
        <w:t xml:space="preserve">Gym floors need PEI V, R10+ slip-rated, impact-resistant tiles. Rubber-look porcelain or structured heavy-duty tiles work well. Consider acoustic underlayment to reduce impact noise.</w:t>
      </w:r>
    </w:p>
    <w:p>
      <w:pPr>
        <w:pStyle w:val="BodyText"/>
      </w:pPr>
      <w:r>
        <w:rPr>
          <w:bCs/>
          <w:b/>
        </w:rPr>
        <w:t xml:space="preserve">Q55:</w:t>
      </w:r>
      <w:r>
        <w:t xml:space="preserve"> </w:t>
      </w:r>
      <w:r>
        <w:t xml:space="preserve">Can I use tiles for a fireplace hearth?</w:t>
      </w:r>
    </w:p>
    <w:p>
      <w:r>
        <w:pict>
          <v:rect style="width:0;height:1.5pt" o:hralign="center" o:hrstd="t" o:hr="t"/>
        </w:pict>
      </w:r>
    </w:p>
    <w:bookmarkEnd w:id="76"/>
    <w:bookmarkStart w:id="77" w:name="category-9-installation-materials-55-qas"/>
    <w:p>
      <w:pPr>
        <w:pStyle w:val="Heading2"/>
      </w:pPr>
      <w:r>
        <w:t xml:space="preserve">Category 9: Installation Materials (55 Q&amp;As)</w:t>
      </w:r>
    </w:p>
    <w:p>
      <w:pPr>
        <w:pStyle w:val="FirstParagraph"/>
      </w:pPr>
      <w:r>
        <w:rPr>
          <w:bCs/>
          <w:b/>
        </w:rPr>
        <w:t xml:space="preserve">Q1:</w:t>
      </w:r>
      <w:r>
        <w:t xml:space="preserve"> </w:t>
      </w:r>
      <w:r>
        <w:t xml:space="preserve">What adhesives do you stock for standard porcelain tile installation?</w:t>
      </w:r>
      <w:r>
        <w:t xml:space="preserve"> </w:t>
      </w:r>
      <w:r>
        <w:rPr>
          <w:bCs/>
          <w:b/>
        </w:rPr>
        <w:t xml:space="preserve">A:</w:t>
      </w:r>
      <w:r>
        <w:t xml:space="preserve"> </w:t>
      </w:r>
      <w:r>
        <w:t xml:space="preserve">We stock a full range: standard-set cementitious adhesive (grey and white), rapid-set adhesive (3-4 hour walk-on), flexible adhesive (for timber, screed, exterior), and large-format tile adhesive (high bed, non-slip). Major brands include leading adhesive manufacturers, Tiletoria’s own brand, and leading adhesive manufacturers.</w:t>
      </w:r>
    </w:p>
    <w:p>
      <w:pPr>
        <w:pStyle w:val="BodyText"/>
      </w:pPr>
      <w:r>
        <w:rPr>
          <w:bCs/>
          <w:b/>
        </w:rPr>
        <w:t xml:space="preserve">Q2:</w:t>
      </w:r>
      <w:r>
        <w:t xml:space="preserve"> </w:t>
      </w:r>
      <w:r>
        <w:t xml:space="preserve">When should I use rapid-set adhesive?</w:t>
      </w:r>
      <w:r>
        <w:t xml:space="preserve"> </w:t>
      </w:r>
      <w:r>
        <w:rPr>
          <w:bCs/>
          <w:b/>
        </w:rPr>
        <w:t xml:space="preserve">A:</w:t>
      </w:r>
      <w:r>
        <w:t xml:space="preserve"> </w:t>
      </w:r>
      <w:r>
        <w:t xml:space="preserve">Use rapid-set adhesive when: time is critical (same-day grouting), the area needs to return to service quickly, installing in cold weather, or fixing tiles over existing tiles. It costs 20-30% more but saves significant time.</w:t>
      </w:r>
    </w:p>
    <w:p>
      <w:pPr>
        <w:pStyle w:val="BodyText"/>
      </w:pPr>
      <w:r>
        <w:rPr>
          <w:bCs/>
          <w:b/>
        </w:rPr>
        <w:t xml:space="preserve">Q3:</w:t>
      </w:r>
      <w:r>
        <w:t xml:space="preserve"> </w:t>
      </w:r>
      <w:r>
        <w:t xml:space="preserve">What is the difference between grey and white adhesive?</w:t>
      </w:r>
    </w:p>
    <w:p>
      <w:pPr>
        <w:pStyle w:val="BodyText"/>
      </w:pPr>
      <w:r>
        <w:rPr>
          <w:bCs/>
          <w:b/>
        </w:rPr>
        <w:t xml:space="preserve">Q4:</w:t>
      </w:r>
      <w:r>
        <w:t xml:space="preserve"> </w:t>
      </w:r>
      <w:r>
        <w:t xml:space="preserve">Do I need flexible adhesive?</w:t>
      </w:r>
      <w:r>
        <w:t xml:space="preserve"> </w:t>
      </w:r>
      <w:r>
        <w:rPr>
          <w:bCs/>
          <w:b/>
        </w:rPr>
        <w:t xml:space="preserve">A:</w:t>
      </w:r>
      <w:r>
        <w:t xml:space="preserve"> </w:t>
      </w:r>
      <w:r>
        <w:t xml:space="preserve">Yes, use flexible adhesive for: tiling over existing tiles, timber or plywood substrates, underfloor heating installations, exterior applications, and areas subject to vibration. Standard adhesive can be used on stable concrete substrates.</w:t>
      </w:r>
    </w:p>
    <w:p>
      <w:pPr>
        <w:pStyle w:val="BodyText"/>
      </w:pPr>
      <w:r>
        <w:rPr>
          <w:bCs/>
          <w:b/>
        </w:rPr>
        <w:t xml:space="preserve">Q5:</w:t>
      </w:r>
      <w:r>
        <w:t xml:space="preserve"> </w:t>
      </w:r>
      <w:r>
        <w:t xml:space="preserve">How much adhesive do I need for 100m² of 600x600mm tiles?</w:t>
      </w:r>
      <w:r>
        <w:t xml:space="preserve"> </w:t>
      </w:r>
      <w:r>
        <w:rPr>
          <w:bCs/>
          <w:b/>
        </w:rPr>
        <w:t xml:space="preserve">A:</w:t>
      </w:r>
      <w:r>
        <w:t xml:space="preserve"> </w:t>
      </w:r>
      <w:r>
        <w:t xml:space="preserve">For 600x600mm tiles, allow 4-5kg/m² = approximately 450-500kg (18-20 x 25kg bags) for 100m². Add 10% for wastage. Large-format tiles (800x800mm+) need 5-7kg/m².</w:t>
      </w:r>
    </w:p>
    <w:p>
      <w:pPr>
        <w:pStyle w:val="BodyText"/>
      </w:pPr>
      <w:r>
        <w:rPr>
          <w:bCs/>
          <w:b/>
        </w:rPr>
        <w:t xml:space="preserve">Q6:</w:t>
      </w:r>
      <w:r>
        <w:t xml:space="preserve"> </w:t>
      </w:r>
      <w:r>
        <w:t xml:space="preserve">What grout should I use for a residential bathroom?</w:t>
      </w:r>
      <w:r>
        <w:t xml:space="preserve"> </w:t>
      </w:r>
      <w:r>
        <w:rPr>
          <w:bCs/>
          <w:b/>
        </w:rPr>
        <w:t xml:space="preserve">A:</w:t>
      </w:r>
      <w:r>
        <w:t xml:space="preserve"> </w:t>
      </w:r>
      <w:r>
        <w:t xml:space="preserve">Standard cementitious grout is suitable for most residential bathrooms. For wet areas, use a waterproof/fungicidal grout. For premium installations, consider epoxy-based grout (stain-proof but harder to apply). Colour-matched grout is available.</w:t>
      </w:r>
    </w:p>
    <w:p>
      <w:pPr>
        <w:pStyle w:val="BodyText"/>
      </w:pPr>
      <w:r>
        <w:rPr>
          <w:bCs/>
          <w:b/>
        </w:rPr>
        <w:t xml:space="preserve">Q7:</w:t>
      </w:r>
      <w:r>
        <w:t xml:space="preserve"> </w:t>
      </w:r>
      <w:r>
        <w:t xml:space="preserve">What is epoxy-based grout and when should I use it?</w:t>
      </w:r>
      <w:r>
        <w:t xml:space="preserve"> </w:t>
      </w:r>
      <w:r>
        <w:rPr>
          <w:bCs/>
          <w:b/>
        </w:rPr>
        <w:t xml:space="preserve">A:</w:t>
      </w:r>
      <w:r>
        <w:t xml:space="preserve"> </w:t>
      </w:r>
      <w:r>
        <w:t xml:space="preserve">Epoxy grout is a resin-based grout that’s completely waterproof, stain-proof, and chemical-resistant. Use it for kitchens, commercial wet areas, pools, and premium residential bathrooms. It’s harder to apply and costs 3-4x more than cementitious grout.</w:t>
      </w:r>
    </w:p>
    <w:p>
      <w:pPr>
        <w:pStyle w:val="BodyText"/>
      </w:pPr>
      <w:r>
        <w:rPr>
          <w:bCs/>
          <w:b/>
        </w:rPr>
        <w:t xml:space="preserve">Q8:</w:t>
      </w:r>
      <w:r>
        <w:t xml:space="preserve"> </w:t>
      </w:r>
      <w:r>
        <w:t xml:space="preserve">How much grout do I need for a typical bathroom (15m² floor, 25m² walls)?</w:t>
      </w:r>
      <w:r>
        <w:t xml:space="preserve"> </w:t>
      </w:r>
      <w:r>
        <w:rPr>
          <w:bCs/>
          <w:b/>
        </w:rPr>
        <w:t xml:space="preserve">A:</w:t>
      </w:r>
      <w:r>
        <w:t xml:space="preserve"> </w:t>
      </w:r>
      <w:r>
        <w:t xml:space="preserve">For 600x600mm tiles at 2mm joints: floor (15m² x 0.3kg) = 4.5kg. Walls (25m² x 0.3kg) = 7.5kg. Total = approximately 12kg (2 x 5kg bags). Add 15% for wastage. Mosaic areas need significantly more.</w:t>
      </w:r>
    </w:p>
    <w:p>
      <w:pPr>
        <w:pStyle w:val="BodyText"/>
      </w:pPr>
      <w:r>
        <w:rPr>
          <w:bCs/>
          <w:b/>
        </w:rPr>
        <w:t xml:space="preserve">Q9:</w:t>
      </w:r>
      <w:r>
        <w:t xml:space="preserve"> </w:t>
      </w:r>
      <w:r>
        <w:t xml:space="preserve">Do you stock tile spacers?</w:t>
      </w:r>
      <w:r>
        <w:t xml:space="preserve"> </w:t>
      </w:r>
      <w:r>
        <w:rPr>
          <w:bCs/>
          <w:b/>
        </w:rPr>
        <w:t xml:space="preserve">A:</w:t>
      </w:r>
      <w:r>
        <w:t xml:space="preserve"> </w:t>
      </w:r>
      <w:r>
        <w:t xml:space="preserve">Yes, we stock plastic cross spacers in 1mm, 1.5mm, 2mm, 3mm, and 5mm sizes. We also stock tile levelling systems (clips and wedges) for large-format tiles. Levelling systems are essential for 800x800mm+ tiles.</w:t>
      </w:r>
    </w:p>
    <w:p>
      <w:pPr>
        <w:pStyle w:val="BodyText"/>
      </w:pPr>
      <w:r>
        <w:rPr>
          <w:bCs/>
          <w:b/>
        </w:rPr>
        <w:t xml:space="preserve">Q10:</w:t>
      </w:r>
      <w:r>
        <w:t xml:space="preserve"> </w:t>
      </w:r>
      <w:r>
        <w:t xml:space="preserve">What is a tile levelling system and why do I need it?</w:t>
      </w:r>
      <w:r>
        <w:t xml:space="preserve"> </w:t>
      </w:r>
      <w:r>
        <w:rPr>
          <w:bCs/>
          <w:b/>
        </w:rPr>
        <w:t xml:space="preserve">A:</w:t>
      </w:r>
      <w:r>
        <w:t xml:space="preserve"> </w:t>
      </w:r>
      <w:r>
        <w:t xml:space="preserve">A levelling system uses clips and wedges (or screw-based systems) to hold tiles flat while adhesive cures, preventing lippage. Essential for rectified large-format tiles (800x800mm+). We stock several systems at trade pricing.</w:t>
      </w:r>
    </w:p>
    <w:p>
      <w:pPr>
        <w:pStyle w:val="BodyText"/>
      </w:pPr>
      <w:r>
        <w:rPr>
          <w:bCs/>
          <w:b/>
        </w:rPr>
        <w:t xml:space="preserve">Q11:</w:t>
      </w:r>
      <w:r>
        <w:t xml:space="preserve"> </w:t>
      </w:r>
      <w:r>
        <w:t xml:space="preserve">What waterproofing system do you recommend for a wet room?</w:t>
      </w:r>
      <w:r>
        <w:t xml:space="preserve"> </w:t>
      </w:r>
      <w:r>
        <w:rPr>
          <w:bCs/>
          <w:b/>
        </w:rPr>
        <w:t xml:space="preserve">A:</w:t>
      </w:r>
      <w:r>
        <w:t xml:space="preserve"> </w:t>
      </w:r>
      <w:r>
        <w:t xml:space="preserve">We stock full waterproofing systems including: cementitious tanking slurry, flexible membrane (brush or roll-on), waterproofing tape for joints and corners, and primer. Major brands include leading adhesive manufacturers, leading adhesive manufacturers, and Tiletoria’s own range.</w:t>
      </w:r>
    </w:p>
    <w:p>
      <w:pPr>
        <w:pStyle w:val="BodyText"/>
      </w:pPr>
      <w:r>
        <w:rPr>
          <w:bCs/>
          <w:b/>
        </w:rPr>
        <w:t xml:space="preserve">Q12:</w:t>
      </w:r>
      <w:r>
        <w:t xml:space="preserve"> </w:t>
      </w:r>
      <w:r>
        <w:t xml:space="preserve">How do I waterproof a shower properly?</w:t>
      </w:r>
      <w:r>
        <w:t xml:space="preserve"> </w:t>
      </w:r>
      <w:r>
        <w:rPr>
          <w:bCs/>
          <w:b/>
        </w:rPr>
        <w:t xml:space="preserve">A:</w:t>
      </w:r>
      <w:r>
        <w:t xml:space="preserve"> </w:t>
      </w:r>
      <w:r>
        <w:t xml:space="preserve">Proper shower waterproofing: 1) Clean and prime the substrate, 2) Apply first coat of waterproofing membrane (up 100mm on walls), 3) Tape all corners and joints, 4) Apply second coat, 5) Flood test for 24 hours before tiling. Allow 2-3 days total.</w:t>
      </w:r>
    </w:p>
    <w:p>
      <w:pPr>
        <w:pStyle w:val="BodyText"/>
      </w:pPr>
      <w:r>
        <w:rPr>
          <w:bCs/>
          <w:b/>
        </w:rPr>
        <w:t xml:space="preserve">Q13:</w:t>
      </w:r>
      <w:r>
        <w:t xml:space="preserve"> </w:t>
      </w:r>
      <w:r>
        <w:t xml:space="preserve">Do you sell primers for substrate preparation?</w:t>
      </w:r>
      <w:r>
        <w:t xml:space="preserve"> </w:t>
      </w:r>
      <w:r>
        <w:rPr>
          <w:bCs/>
          <w:b/>
        </w:rPr>
        <w:t xml:space="preserve">A:</w:t>
      </w:r>
      <w:r>
        <w:t xml:space="preserve"> </w:t>
      </w:r>
      <w:r>
        <w:t xml:space="preserve">Yes, we stock acrylic primers for porous substrates and epoxy primers for non-porous surfaces. Priming is essential for adhesion and prevents the substrate from drawing moisture out of the adhesive too quickly.</w:t>
      </w:r>
    </w:p>
    <w:p>
      <w:pPr>
        <w:pStyle w:val="BodyText"/>
      </w:pPr>
      <w:r>
        <w:rPr>
          <w:bCs/>
          <w:b/>
        </w:rPr>
        <w:t xml:space="preserve">Q14:</w:t>
      </w:r>
      <w:r>
        <w:t xml:space="preserve"> </w:t>
      </w:r>
      <w:r>
        <w:t xml:space="preserve">What is a self-levelling compound and when do I need it?</w:t>
      </w:r>
      <w:r>
        <w:t xml:space="preserve"> </w:t>
      </w:r>
      <w:r>
        <w:rPr>
          <w:bCs/>
          <w:b/>
        </w:rPr>
        <w:t xml:space="preserve">A:</w:t>
      </w:r>
      <w:r>
        <w:t xml:space="preserve"> </w:t>
      </w:r>
      <w:r>
        <w:t xml:space="preserve">Self-levelling compound is a pourable cementitious product that creates a flat, level surface. Use it when the substrate has uneven areas exceeding SANS tolerance (3mm over 2m). Essential before installing large-format or rectified tiles.</w:t>
      </w:r>
    </w:p>
    <w:p>
      <w:pPr>
        <w:pStyle w:val="BodyText"/>
      </w:pPr>
      <w:r>
        <w:rPr>
          <w:bCs/>
          <w:b/>
        </w:rPr>
        <w:t xml:space="preserve">Q15:</w:t>
      </w:r>
      <w:r>
        <w:t xml:space="preserve"> </w:t>
      </w:r>
      <w:r>
        <w:t xml:space="preserve">Do you stock tile trims and profiles?</w:t>
      </w:r>
      <w:r>
        <w:t xml:space="preserve"> </w:t>
      </w:r>
      <w:r>
        <w:rPr>
          <w:bCs/>
          <w:b/>
        </w:rPr>
        <w:t xml:space="preserve">A:</w:t>
      </w:r>
      <w:r>
        <w:t xml:space="preserve"> </w:t>
      </w:r>
      <w:r>
        <w:t xml:space="preserve">Yes, we stock aluminium, PVC, and stainless steel tile trims in various shapes (L-shape, square, round, decorative) and finishes (silver, white, black, gold, brushed). Trims protect tile edges and provide a professional finish.</w:t>
      </w:r>
    </w:p>
    <w:p>
      <w:pPr>
        <w:pStyle w:val="BodyText"/>
      </w:pPr>
      <w:r>
        <w:rPr>
          <w:bCs/>
          <w:b/>
        </w:rPr>
        <w:t xml:space="preserve">Q16:</w:t>
      </w:r>
      <w:r>
        <w:t xml:space="preserve"> </w:t>
      </w:r>
      <w:r>
        <w:t xml:space="preserve">When should I use movement joints in tiling?</w:t>
      </w:r>
      <w:r>
        <w:t xml:space="preserve"> </w:t>
      </w:r>
      <w:r>
        <w:rPr>
          <w:bCs/>
          <w:b/>
        </w:rPr>
        <w:t xml:space="preserve">A:</w:t>
      </w:r>
      <w:r>
        <w:t xml:space="preserve"> </w:t>
      </w:r>
      <w:r>
        <w:t xml:space="preserve">Movement (expansion) joints are required at: all perimeter edges, over existing structural joints, where different substrates meet, every 8-10m for interior floors, every 4-6m for exterior floors, and around sanitary fixtures.</w:t>
      </w:r>
    </w:p>
    <w:p>
      <w:pPr>
        <w:pStyle w:val="BodyText"/>
      </w:pPr>
      <w:r>
        <w:rPr>
          <w:bCs/>
          <w:b/>
        </w:rPr>
        <w:t xml:space="preserve">Q17:</w:t>
      </w:r>
      <w:r>
        <w:t xml:space="preserve"> </w:t>
      </w:r>
      <w:r>
        <w:t xml:space="preserve">Do you stock silicone sealants?</w:t>
      </w:r>
      <w:r>
        <w:t xml:space="preserve"> </w:t>
      </w:r>
      <w:r>
        <w:rPr>
          <w:bCs/>
          <w:b/>
        </w:rPr>
        <w:t xml:space="preserve">A:</w:t>
      </w:r>
      <w:r>
        <w:t xml:space="preserve"> </w:t>
      </w:r>
      <w:r>
        <w:t xml:space="preserve">Yes, we stock neutral cure silicone sealants in clear, white, and colours matching our grout range. Use silicone (not grout) in all internal corners, perimeter joints, and around fixtures.</w:t>
      </w:r>
    </w:p>
    <w:p>
      <w:pPr>
        <w:pStyle w:val="BodyText"/>
      </w:pPr>
      <w:r>
        <w:rPr>
          <w:bCs/>
          <w:b/>
        </w:rPr>
        <w:t xml:space="preserve">Q18:</w:t>
      </w:r>
      <w:r>
        <w:t xml:space="preserve"> </w:t>
      </w:r>
      <w:r>
        <w:t xml:space="preserve">What trowel size should I use for different tile sizes?</w:t>
      </w:r>
      <w:r>
        <w:t xml:space="preserve"> </w:t>
      </w:r>
      <w:r>
        <w:rPr>
          <w:bCs/>
          <w:b/>
        </w:rPr>
        <w:t xml:space="preserve">A:</w:t>
      </w:r>
      <w:r>
        <w:t xml:space="preserve"> </w:t>
      </w:r>
      <w:r>
        <w:t xml:space="preserve">300x300mm tiles: 8mm notched trowel. 600x600mm tiles: 10mm notched trowel. 800x800mm tiles: 12mm notched trowel. 1200x600mm tiles: 12-15mm notched trowel. Always check adhesive manufacturer recommendations.</w:t>
      </w:r>
    </w:p>
    <w:p>
      <w:pPr>
        <w:pStyle w:val="BodyText"/>
      </w:pPr>
      <w:r>
        <w:rPr>
          <w:bCs/>
          <w:b/>
        </w:rPr>
        <w:t xml:space="preserve">Q19:</w:t>
      </w:r>
      <w:r>
        <w:t xml:space="preserve"> </w:t>
      </w:r>
      <w:r>
        <w:t xml:space="preserve">Do you stock tile cutting equipment?</w:t>
      </w:r>
      <w:r>
        <w:t xml:space="preserve"> </w:t>
      </w:r>
      <w:r>
        <w:rPr>
          <w:bCs/>
          <w:b/>
        </w:rPr>
        <w:t xml:space="preserve">A:</w:t>
      </w:r>
      <w:r>
        <w:t xml:space="preserve"> </w:t>
      </w:r>
      <w:r>
        <w:t xml:space="preserve">Yes, we stock manual tile cutters, electric wet saws, angle grinders with diamond blades, tile nippers, and hole saws. Major brands include Rubi, Sigma, and Tiletoria’s own range. Trade pricing applies.</w:t>
      </w:r>
    </w:p>
    <w:p>
      <w:pPr>
        <w:pStyle w:val="BodyText"/>
      </w:pPr>
      <w:r>
        <w:rPr>
          <w:bCs/>
          <w:b/>
        </w:rPr>
        <w:t xml:space="preserve">Q20:</w:t>
      </w:r>
      <w:r>
        <w:t xml:space="preserve"> </w:t>
      </w:r>
      <w:r>
        <w:t xml:space="preserve">What is the coverage of a 25kg bag of tile adhesive?</w:t>
      </w:r>
      <w:r>
        <w:t xml:space="preserve"> </w:t>
      </w:r>
      <w:r>
        <w:rPr>
          <w:bCs/>
          <w:b/>
        </w:rPr>
        <w:t xml:space="preserve">A:</w:t>
      </w:r>
      <w:r>
        <w:t xml:space="preserve"> </w:t>
      </w:r>
      <w:r>
        <w:t xml:space="preserve">Coverage varies by trowel size: 8mm trowel = 5-6m² per 25kg bag. 10mm trowel = 4-5m² per bag. 12mm trowel = 3-4m² per bag. These are approximate — always check the manufacturer’s coverage data.</w:t>
      </w:r>
    </w:p>
    <w:p>
      <w:pPr>
        <w:pStyle w:val="BodyText"/>
      </w:pPr>
      <w:r>
        <w:rPr>
          <w:bCs/>
          <w:b/>
        </w:rPr>
        <w:t xml:space="preserve">Q21:</w:t>
      </w:r>
      <w:r>
        <w:t xml:space="preserve"> </w:t>
      </w:r>
      <w:r>
        <w:t xml:space="preserve">Can I use the same adhesive for floor and wall tiles?</w:t>
      </w:r>
      <w:r>
        <w:t xml:space="preserve"> </w:t>
      </w:r>
      <w:r>
        <w:rPr>
          <w:bCs/>
          <w:b/>
        </w:rPr>
        <w:t xml:space="preserve">A:</w:t>
      </w:r>
      <w:r>
        <w:t xml:space="preserve"> </w:t>
      </w:r>
      <w:r>
        <w:t xml:space="preserve">Yes, most modern adhesives are dual-purpose (floor and wall). However, wall-only adhesive is lighter and easier to trowel vertically. For heavy floor tiles or large-format wall tiles, use a floor-grade adhesive.</w:t>
      </w:r>
    </w:p>
    <w:p>
      <w:pPr>
        <w:pStyle w:val="BodyText"/>
      </w:pPr>
      <w:r>
        <w:rPr>
          <w:bCs/>
          <w:b/>
        </w:rPr>
        <w:t xml:space="preserve">Q22:</w:t>
      </w:r>
      <w:r>
        <w:t xml:space="preserve"> </w:t>
      </w:r>
      <w:r>
        <w:t xml:space="preserve">What is the shelf life of tile adhesive?</w:t>
      </w:r>
      <w:r>
        <w:t xml:space="preserve"> </w:t>
      </w:r>
      <w:r>
        <w:rPr>
          <w:bCs/>
          <w:b/>
        </w:rPr>
        <w:t xml:space="preserve">A:</w:t>
      </w:r>
      <w:r>
        <w:t xml:space="preserve"> </w:t>
      </w:r>
      <w:r>
        <w:t xml:space="preserve">Unopened bags of cementitious adhesive have a 12-month shelf life from date of manufacture. Store in a dry environment. Once opened, reseal tightly and use within 2 weeks. Don’t use if the powder has hardened.</w:t>
      </w:r>
    </w:p>
    <w:p>
      <w:pPr>
        <w:pStyle w:val="BodyText"/>
      </w:pPr>
      <w:r>
        <w:rPr>
          <w:bCs/>
          <w:b/>
        </w:rPr>
        <w:t xml:space="preserve">Q23:</w:t>
      </w:r>
      <w:r>
        <w:t xml:space="preserve"> </w:t>
      </w:r>
      <w:r>
        <w:t xml:space="preserve">Do you stock pre-mixed adhesive (ready to use)?</w:t>
      </w:r>
      <w:r>
        <w:t xml:space="preserve"> </w:t>
      </w:r>
      <w:r>
        <w:rPr>
          <w:bCs/>
          <w:b/>
        </w:rPr>
        <w:t xml:space="preserve">A:</w:t>
      </w:r>
      <w:r>
        <w:t xml:space="preserve"> </w:t>
      </w:r>
      <w:r>
        <w:t xml:space="preserve">Pre-mixed adhesives are available for small jobs and wall tiles only. For floor tiles, porcelain, and large-format tiles, cementitious powder adhesive mixed on-site is required for strength and flexibility.</w:t>
      </w:r>
    </w:p>
    <w:p>
      <w:pPr>
        <w:pStyle w:val="BodyText"/>
      </w:pPr>
      <w:r>
        <w:rPr>
          <w:bCs/>
          <w:b/>
        </w:rPr>
        <w:t xml:space="preserve">Q24:</w:t>
      </w:r>
      <w:r>
        <w:t xml:space="preserve"> </w:t>
      </w:r>
      <w:r>
        <w:t xml:space="preserve">What is the difference between cementitious and epoxy adhesive?</w:t>
      </w:r>
      <w:r>
        <w:t xml:space="preserve"> </w:t>
      </w:r>
      <w:r>
        <w:rPr>
          <w:bCs/>
          <w:b/>
        </w:rPr>
        <w:t xml:space="preserve">A:</w:t>
      </w:r>
      <w:r>
        <w:t xml:space="preserve"> </w:t>
      </w:r>
      <w:r>
        <w:t xml:space="preserve">Cementitious adhesive (powder + water) is standard for most applications. Epoxy adhesive (two-part resin) is used for chemical-resistant industrial applications, pools, and areas subject to extreme conditions. Epoxy is significantly more expensive.</w:t>
      </w:r>
    </w:p>
    <w:p>
      <w:pPr>
        <w:pStyle w:val="BodyText"/>
      </w:pPr>
      <w:r>
        <w:rPr>
          <w:bCs/>
          <w:b/>
        </w:rPr>
        <w:t xml:space="preserve">Q25:</w:t>
      </w:r>
      <w:r>
        <w:t xml:space="preserve"> </w:t>
      </w:r>
      <w:r>
        <w:t xml:space="preserve">Do you stock floor levelling compounds?</w:t>
      </w:r>
      <w:r>
        <w:t xml:space="preserve"> </w:t>
      </w:r>
      <w:r>
        <w:rPr>
          <w:bCs/>
          <w:b/>
        </w:rPr>
        <w:t xml:space="preserve">A:</w:t>
      </w:r>
      <w:r>
        <w:t xml:space="preserve"> </w:t>
      </w:r>
      <w:r>
        <w:t xml:space="preserve">Yes, we stock cement-based self-levelling compounds from 2mm to 50mm thickness. For depths over 20mm, a screed mix is more cost-effective. Your account manager can advise on the right product for your application.</w:t>
      </w:r>
    </w:p>
    <w:p>
      <w:pPr>
        <w:pStyle w:val="BodyText"/>
      </w:pPr>
      <w:r>
        <w:rPr>
          <w:bCs/>
          <w:b/>
        </w:rPr>
        <w:t xml:space="preserve">Q26:</w:t>
      </w:r>
      <w:r>
        <w:t xml:space="preserve"> </w:t>
      </w:r>
      <w:r>
        <w:t xml:space="preserve">What primer should I use on a screed floor before tiling?</w:t>
      </w:r>
      <w:r>
        <w:t xml:space="preserve"> </w:t>
      </w:r>
      <w:r>
        <w:rPr>
          <w:bCs/>
          <w:b/>
        </w:rPr>
        <w:t xml:space="preserve">A:</w:t>
      </w:r>
      <w:r>
        <w:t xml:space="preserve"> </w:t>
      </w:r>
      <w:r>
        <w:t xml:space="preserve">Use an acrylic primer diluted with water (ratio per manufacturer’s instructions) on absorbent cement screeds. For non-absorbent or contaminated surfaces, use an undiluted epoxy primer.</w:t>
      </w:r>
    </w:p>
    <w:p>
      <w:pPr>
        <w:pStyle w:val="BodyText"/>
      </w:pPr>
      <w:r>
        <w:rPr>
          <w:bCs/>
          <w:b/>
        </w:rPr>
        <w:t xml:space="preserve">Q27:</w:t>
      </w:r>
      <w:r>
        <w:t xml:space="preserve"> </w:t>
      </w:r>
      <w:r>
        <w:t xml:space="preserve">Do you sell tile cleaning chemicals?</w:t>
      </w:r>
    </w:p>
    <w:p>
      <w:pPr>
        <w:pStyle w:val="BodyText"/>
      </w:pPr>
      <w:r>
        <w:rPr>
          <w:bCs/>
          <w:b/>
        </w:rPr>
        <w:t xml:space="preserve">Q28:</w:t>
      </w:r>
      <w:r>
        <w:t xml:space="preserve"> </w:t>
      </w:r>
      <w:r>
        <w:t xml:space="preserve">What is</w:t>
      </w:r>
      <w:r>
        <w:t xml:space="preserve"> </w:t>
      </w:r>
      <w:r>
        <w:t xml:space="preserve">“</w:t>
      </w:r>
      <w:r>
        <w:t xml:space="preserve">grout haze</w:t>
      </w:r>
      <w:r>
        <w:t xml:space="preserve">”</w:t>
      </w:r>
      <w:r>
        <w:t xml:space="preserve"> </w:t>
      </w:r>
      <w:r>
        <w:t xml:space="preserve">and how do I remove it?</w:t>
      </w:r>
      <w:r>
        <w:t xml:space="preserve"> </w:t>
      </w:r>
      <w:r>
        <w:rPr>
          <w:bCs/>
          <w:b/>
        </w:rPr>
        <w:t xml:space="preserve">A:</w:t>
      </w:r>
      <w:r>
        <w:t xml:space="preserve"> </w:t>
      </w:r>
      <w:r>
        <w:t xml:space="preserve">Grout haze is a thin film of grout residue left on the tile surface after grouting. Remove it with a grout haze remover (acid-based for cementitious grout, specialised cleaner for epoxy-based grout) within 24 hours for best results.</w:t>
      </w:r>
    </w:p>
    <w:p>
      <w:pPr>
        <w:pStyle w:val="BodyText"/>
      </w:pPr>
      <w:r>
        <w:rPr>
          <w:bCs/>
          <w:b/>
        </w:rPr>
        <w:t xml:space="preserve">Q29:</w:t>
      </w:r>
      <w:r>
        <w:t xml:space="preserve"> </w:t>
      </w:r>
      <w:r>
        <w:t xml:space="preserve">Do you stock anti-fracture membranes?</w:t>
      </w:r>
      <w:r>
        <w:t xml:space="preserve"> </w:t>
      </w:r>
      <w:r>
        <w:rPr>
          <w:bCs/>
          <w:b/>
        </w:rPr>
        <w:t xml:space="preserve">A:</w:t>
      </w:r>
      <w:r>
        <w:t xml:space="preserve"> </w:t>
      </w:r>
      <w:r>
        <w:t xml:space="preserve">Yes, we stock crack isolation membranes (sheet and liquid) that are installed between the substrate and tile. These absorb substrate movement and prevent cracks transferring to the tile layer. Essential over expansion joints.</w:t>
      </w:r>
    </w:p>
    <w:p>
      <w:pPr>
        <w:pStyle w:val="BodyText"/>
      </w:pPr>
      <w:r>
        <w:rPr>
          <w:bCs/>
          <w:b/>
        </w:rPr>
        <w:t xml:space="preserve">Q30:</w:t>
      </w:r>
      <w:r>
        <w:t xml:space="preserve"> </w:t>
      </w:r>
      <w:r>
        <w:t xml:space="preserve">What is the difference between standard grout and flexible grout?</w:t>
      </w:r>
      <w:r>
        <w:t xml:space="preserve"> </w:t>
      </w:r>
      <w:r>
        <w:rPr>
          <w:bCs/>
          <w:b/>
        </w:rPr>
        <w:t xml:space="preserve">A:</w:t>
      </w:r>
      <w:r>
        <w:t xml:space="preserve"> </w:t>
      </w:r>
      <w:r>
        <w:t xml:space="preserve">Flexible grout contains polymers that allow slight movement without cracking. Use flexible grout for underfloor heating, timber substrates, exterior areas, and areas subject to vibration. Standard grout is fine for stable concrete substrates.</w:t>
      </w:r>
    </w:p>
    <w:p>
      <w:pPr>
        <w:pStyle w:val="BodyText"/>
      </w:pPr>
      <w:r>
        <w:rPr>
          <w:bCs/>
          <w:b/>
        </w:rPr>
        <w:t xml:space="preserve">Q31:</w:t>
      </w:r>
      <w:r>
        <w:t xml:space="preserve"> </w:t>
      </w:r>
      <w:r>
        <w:t xml:space="preserve">How do I calculate adhesive quantity for a project?</w:t>
      </w:r>
      <w:r>
        <w:t xml:space="preserve"> </w:t>
      </w:r>
      <w:r>
        <w:rPr>
          <w:bCs/>
          <w:b/>
        </w:rPr>
        <w:t xml:space="preserve">A:</w:t>
      </w:r>
      <w:r>
        <w:t xml:space="preserve"> </w:t>
      </w:r>
      <w:r>
        <w:t xml:space="preserve">Multiply your total m² by the coverage rate for your trowel size (check adhesive bag). Add 10% for wastage. For example: 100m² x 5kg/m² = 500kg + 10% = 550kg (22 bags of 25kg).</w:t>
      </w:r>
    </w:p>
    <w:p>
      <w:pPr>
        <w:pStyle w:val="BodyText"/>
      </w:pPr>
      <w:r>
        <w:rPr>
          <w:bCs/>
          <w:b/>
        </w:rPr>
        <w:t xml:space="preserve">Q32:</w:t>
      </w:r>
      <w:r>
        <w:t xml:space="preserve"> </w:t>
      </w:r>
      <w:r>
        <w:t xml:space="preserve">Do you stock tile backing boards (cement boards)?</w:t>
      </w:r>
      <w:r>
        <w:t xml:space="preserve"> </w:t>
      </w:r>
      <w:r>
        <w:rPr>
          <w:bCs/>
          <w:b/>
        </w:rPr>
        <w:t xml:space="preserve">A:</w:t>
      </w:r>
      <w:r>
        <w:t xml:space="preserve"> </w:t>
      </w:r>
      <w:r>
        <w:t xml:space="preserve">Yes, we stock 6mm and 12mm cement-based tile backer boards for dry lining over timber or steel stud walls. These provide a rigid, moisture-resistant substrate for tiling.</w:t>
      </w:r>
    </w:p>
    <w:p>
      <w:pPr>
        <w:pStyle w:val="BodyText"/>
      </w:pPr>
      <w:r>
        <w:rPr>
          <w:bCs/>
          <w:b/>
        </w:rPr>
        <w:t xml:space="preserve">Q33:</w:t>
      </w:r>
      <w:r>
        <w:t xml:space="preserve"> </w:t>
      </w:r>
      <w:r>
        <w:t xml:space="preserve">What is a</w:t>
      </w:r>
      <w:r>
        <w:t xml:space="preserve"> </w:t>
      </w:r>
      <w:r>
        <w:t xml:space="preserve">“</w:t>
      </w:r>
      <w:r>
        <w:t xml:space="preserve">decoupling</w:t>
      </w:r>
      <w:r>
        <w:t xml:space="preserve">”</w:t>
      </w:r>
      <w:r>
        <w:t xml:space="preserve"> </w:t>
      </w:r>
      <w:r>
        <w:t xml:space="preserve">membrane?</w:t>
      </w:r>
      <w:r>
        <w:t xml:space="preserve"> </w:t>
      </w:r>
      <w:r>
        <w:rPr>
          <w:bCs/>
          <w:b/>
        </w:rPr>
        <w:t xml:space="preserve">A:</w:t>
      </w:r>
      <w:r>
        <w:t xml:space="preserve"> </w:t>
      </w:r>
      <w:r>
        <w:t xml:space="preserve">A decoupling membrane (like Ditra) is an uncoupling mat that separates the tile layer from the substrate, allowing independent movement. It’s ideal for timber floors, underfloor heating, and problematic substrates.</w:t>
      </w:r>
    </w:p>
    <w:p>
      <w:pPr>
        <w:pStyle w:val="BodyText"/>
      </w:pPr>
      <w:r>
        <w:rPr>
          <w:bCs/>
          <w:b/>
        </w:rPr>
        <w:t xml:space="preserve">Q34:</w:t>
      </w:r>
      <w:r>
        <w:t xml:space="preserve"> </w:t>
      </w:r>
      <w:r>
        <w:t xml:space="preserve">Do you stock expansion joint profiles?</w:t>
      </w:r>
      <w:r>
        <w:t xml:space="preserve"> </w:t>
      </w:r>
      <w:r>
        <w:rPr>
          <w:bCs/>
          <w:b/>
        </w:rPr>
        <w:t xml:space="preserve">A:</w:t>
      </w:r>
      <w:r>
        <w:t xml:space="preserve"> </w:t>
      </w:r>
      <w:r>
        <w:t xml:space="preserve">Yes, we stock aluminium and PVC movement joint profiles in various widths and colours. These are installed over structural joints and at perimeter edges to accommodate expansion and contraction.</w:t>
      </w:r>
    </w:p>
    <w:p>
      <w:pPr>
        <w:pStyle w:val="BodyText"/>
      </w:pPr>
      <w:r>
        <w:rPr>
          <w:bCs/>
          <w:b/>
        </w:rPr>
        <w:t xml:space="preserve">Q35:</w:t>
      </w:r>
      <w:r>
        <w:t xml:space="preserve"> </w:t>
      </w:r>
      <w:r>
        <w:t xml:space="preserve">Can I get a full material schedule for a project?</w:t>
      </w:r>
      <w:r>
        <w:t xml:space="preserve"> </w:t>
      </w:r>
      <w:r>
        <w:rPr>
          <w:bCs/>
          <w:b/>
        </w:rPr>
        <w:t xml:space="preserve">A:</w:t>
      </w:r>
      <w:r>
        <w:t xml:space="preserve"> </w:t>
      </w:r>
      <w:r>
        <w:t xml:space="preserve">Yes, provide your floor plans and tile specifications to your account manager. We’ll calculate exact quantities for tiles, adhesive, grout, waterproofing, trims, spacers, and sundries. This service is free for trade account holders.</w:t>
      </w:r>
    </w:p>
    <w:p>
      <w:pPr>
        <w:pStyle w:val="BodyText"/>
      </w:pPr>
      <w:r>
        <w:rPr>
          <w:bCs/>
          <w:b/>
        </w:rPr>
        <w:t xml:space="preserve">Q36:</w:t>
      </w:r>
      <w:r>
        <w:t xml:space="preserve"> </w:t>
      </w:r>
      <w:r>
        <w:t xml:space="preserve">What is the open time of your standard adhesive?</w:t>
      </w:r>
      <w:r>
        <w:t xml:space="preserve"> </w:t>
      </w:r>
      <w:r>
        <w:rPr>
          <w:bCs/>
          <w:b/>
        </w:rPr>
        <w:t xml:space="preserve">A:</w:t>
      </w:r>
      <w:r>
        <w:t xml:space="preserve"> </w:t>
      </w:r>
      <w:r>
        <w:t xml:space="preserve">Standard cementitious adhesive has an open time of 20-30 minutes (the time between applying adhesive and fixing the tile). In hot or windy conditions, this reduces to 10-15 minutes. Work in manageable sections.</w:t>
      </w:r>
    </w:p>
    <w:p>
      <w:pPr>
        <w:pStyle w:val="BodyText"/>
      </w:pPr>
      <w:r>
        <w:rPr>
          <w:bCs/>
          <w:b/>
        </w:rPr>
        <w:t xml:space="preserve">Q37:</w:t>
      </w:r>
      <w:r>
        <w:t xml:space="preserve"> </w:t>
      </w:r>
      <w:r>
        <w:t xml:space="preserve">Do you stock additives for adhesive and grout?</w:t>
      </w:r>
      <w:r>
        <w:t xml:space="preserve"> </w:t>
      </w:r>
      <w:r>
        <w:rPr>
          <w:bCs/>
          <w:b/>
        </w:rPr>
        <w:t xml:space="preserve">A:</w:t>
      </w:r>
      <w:r>
        <w:t xml:space="preserve"> </w:t>
      </w:r>
      <w:r>
        <w:t xml:space="preserve">Yes, we stock latex additives that improve flexibility, adhesion, and water resistance when mixed with cementitious adhesive and grout. These are essential for wet areas, exterior tiling, and timber substrates.</w:t>
      </w:r>
    </w:p>
    <w:p>
      <w:pPr>
        <w:pStyle w:val="BodyText"/>
      </w:pPr>
      <w:r>
        <w:rPr>
          <w:bCs/>
          <w:b/>
        </w:rPr>
        <w:t xml:space="preserve">Q38:</w:t>
      </w:r>
      <w:r>
        <w:t xml:space="preserve"> </w:t>
      </w:r>
      <w:r>
        <w:t xml:space="preserve">What is the pot life of mixed adhesive?</w:t>
      </w:r>
      <w:r>
        <w:t xml:space="preserve"> </w:t>
      </w:r>
      <w:r>
        <w:rPr>
          <w:bCs/>
          <w:b/>
        </w:rPr>
        <w:t xml:space="preserve">A:</w:t>
      </w:r>
      <w:r>
        <w:t xml:space="preserve"> </w:t>
      </w:r>
      <w:r>
        <w:t xml:space="preserve">Mixed cementitious adhesive has a pot life of approximately 2-3 hours in normal conditions. In hot weather, this reduces to 1-2 hours. Don’t add more water to stiffening mix — discard and mix fresh.</w:t>
      </w:r>
    </w:p>
    <w:p>
      <w:pPr>
        <w:pStyle w:val="BodyText"/>
      </w:pPr>
      <w:r>
        <w:rPr>
          <w:bCs/>
          <w:b/>
        </w:rPr>
        <w:t xml:space="preserve">Q39:</w:t>
      </w:r>
      <w:r>
        <w:t xml:space="preserve"> </w:t>
      </w:r>
      <w:r>
        <w:t xml:space="preserve">Do you sell tile spacers in bulk packs?</w:t>
      </w:r>
      <w:r>
        <w:t xml:space="preserve"> </w:t>
      </w:r>
      <w:r>
        <w:rPr>
          <w:bCs/>
          <w:b/>
        </w:rPr>
        <w:t xml:space="preserve">A:</w:t>
      </w:r>
      <w:r>
        <w:t xml:space="preserve"> </w:t>
      </w:r>
      <w:r>
        <w:t xml:space="preserve">Yes, spacers are available in bulk packs of 500 or 1,000 pieces at trade pricing. This is more economical than small retail packs. Levelling system clips are also available in bulk buckets.</w:t>
      </w:r>
    </w:p>
    <w:p>
      <w:pPr>
        <w:pStyle w:val="BodyText"/>
      </w:pPr>
      <w:r>
        <w:rPr>
          <w:bCs/>
          <w:b/>
        </w:rPr>
        <w:t xml:space="preserve">Q40:</w:t>
      </w:r>
      <w:r>
        <w:t xml:space="preserve"> </w:t>
      </w:r>
      <w:r>
        <w:t xml:space="preserve">What is the best waterproofing for a balcony or terrace?</w:t>
      </w:r>
      <w:r>
        <w:t xml:space="preserve"> </w:t>
      </w:r>
      <w:r>
        <w:rPr>
          <w:bCs/>
          <w:b/>
        </w:rPr>
        <w:t xml:space="preserve">A:</w:t>
      </w:r>
      <w:r>
        <w:t xml:space="preserve"> </w:t>
      </w:r>
      <w:r>
        <w:t xml:space="preserve">leading adhesive manufacturersconies and terraces need a full waterproofing system: primer + flexible cementitious membrane (2 coats) + reinforcement tape at all joints and upstands. Allow 3-4 days curing before tiling. Consider a drainage system at the threshold.</w:t>
      </w:r>
    </w:p>
    <w:p>
      <w:pPr>
        <w:pStyle w:val="BodyText"/>
      </w:pPr>
      <w:r>
        <w:rPr>
          <w:bCs/>
          <w:b/>
        </w:rPr>
        <w:t xml:space="preserve">Q41:</w:t>
      </w:r>
      <w:r>
        <w:t xml:space="preserve"> </w:t>
      </w:r>
      <w:r>
        <w:t xml:space="preserve">Do you stock under-tile heating cables or mats?</w:t>
      </w:r>
      <w:r>
        <w:t xml:space="preserve"> </w:t>
      </w:r>
      <w:r>
        <w:rPr>
          <w:bCs/>
          <w:b/>
        </w:rPr>
        <w:t xml:space="preserve">A:</w:t>
      </w:r>
      <w:r>
        <w:t xml:space="preserve"> </w:t>
      </w:r>
      <w:r>
        <w:t xml:space="preserve">Yes, we supply electric underfloor heating cable systems and mat systems at trade pricing. Mats are easier to install (pre-spaced cables on a mesh). Thermostats and installation accessories are also available.</w:t>
      </w:r>
    </w:p>
    <w:p>
      <w:pPr>
        <w:pStyle w:val="BodyText"/>
      </w:pPr>
      <w:r>
        <w:rPr>
          <w:bCs/>
          <w:b/>
        </w:rPr>
        <w:t xml:space="preserve">Q42:</w:t>
      </w:r>
      <w:r>
        <w:t xml:space="preserve"> </w:t>
      </w:r>
      <w:r>
        <w:t xml:space="preserve">What thickness of tile trim do I need?</w:t>
      </w:r>
      <w:r>
        <w:t xml:space="preserve"> </w:t>
      </w:r>
      <w:r>
        <w:rPr>
          <w:bCs/>
          <w:b/>
        </w:rPr>
        <w:t xml:space="preserve">A:</w:t>
      </w:r>
      <w:r>
        <w:t xml:space="preserve"> </w:t>
      </w:r>
      <w:r>
        <w:t xml:space="preserve">Tile trim depth should match your tile thickness. Common depths: 8mm, 10mm, and 12mm. Measure your tile thickness (including adhesive bed) and select the corresponding trim size.</w:t>
      </w:r>
    </w:p>
    <w:p>
      <w:pPr>
        <w:pStyle w:val="BodyText"/>
      </w:pPr>
      <w:r>
        <w:rPr>
          <w:bCs/>
          <w:b/>
        </w:rPr>
        <w:t xml:space="preserve">Q43:</w:t>
      </w:r>
      <w:r>
        <w:t xml:space="preserve"> </w:t>
      </w:r>
      <w:r>
        <w:t xml:space="preserve">Do you stock tile repair kits?</w:t>
      </w:r>
      <w:r>
        <w:t xml:space="preserve"> </w:t>
      </w:r>
      <w:r>
        <w:rPr>
          <w:bCs/>
          <w:b/>
        </w:rPr>
        <w:t xml:space="preserve">A:</w:t>
      </w:r>
      <w:r>
        <w:t xml:space="preserve"> </w:t>
      </w:r>
      <w:r>
        <w:t xml:space="preserve">We stock colour-matched repair fillers for small chips and cracks, as well as replacement tile adhesive for loose tiles. For significant damage, replacement of the affected tile is recommended.</w:t>
      </w:r>
    </w:p>
    <w:p>
      <w:pPr>
        <w:pStyle w:val="BodyText"/>
      </w:pPr>
      <w:r>
        <w:rPr>
          <w:bCs/>
          <w:b/>
        </w:rPr>
        <w:t xml:space="preserve">Q44:</w:t>
      </w:r>
      <w:r>
        <w:t xml:space="preserve"> </w:t>
      </w:r>
      <w:r>
        <w:t xml:space="preserve">Can I get all my installation materials from Tiletoria?</w:t>
      </w:r>
      <w:r>
        <w:t xml:space="preserve"> </w:t>
      </w:r>
      <w:r>
        <w:rPr>
          <w:bCs/>
          <w:b/>
        </w:rPr>
        <w:t xml:space="preserve">A:</w:t>
      </w:r>
      <w:r>
        <w:t xml:space="preserve"> </w:t>
      </w:r>
      <w:r>
        <w:t xml:space="preserve">Yes, Tiletoria is a one-stop shop: tiles, adhesives, grouts, waterproofing, primers, trims, spacers, levelling systems, underfloor heating, tools, cleaning products, and sealers. Everything for a professional installation.</w:t>
      </w:r>
    </w:p>
    <w:p>
      <w:pPr>
        <w:pStyle w:val="BodyText"/>
      </w:pPr>
      <w:r>
        <w:rPr>
          <w:bCs/>
          <w:b/>
        </w:rPr>
        <w:t xml:space="preserve">Q45:</w:t>
      </w:r>
      <w:r>
        <w:t xml:space="preserve"> </w:t>
      </w:r>
      <w:r>
        <w:t xml:space="preserve">What is the curing time for waterproofing before tiling?</w:t>
      </w:r>
      <w:r>
        <w:t xml:space="preserve"> </w:t>
      </w:r>
      <w:r>
        <w:rPr>
          <w:bCs/>
          <w:b/>
        </w:rPr>
        <w:t xml:space="preserve">A:</w:t>
      </w:r>
      <w:r>
        <w:t xml:space="preserve"> </w:t>
      </w:r>
      <w:r>
        <w:t xml:space="preserve">Most cementitious waterproofing membranes require 24 hours between coats and 48 hours after the final coat before tiling. In cold or humid conditions, allow an extra 24 hours. Always check the manufacturer’s data sheet.</w:t>
      </w:r>
    </w:p>
    <w:p>
      <w:pPr>
        <w:pStyle w:val="BodyText"/>
      </w:pPr>
      <w:r>
        <w:rPr>
          <w:bCs/>
          <w:b/>
        </w:rPr>
        <w:t xml:space="preserve">Q46:</w:t>
      </w:r>
      <w:r>
        <w:t xml:space="preserve"> </w:t>
      </w:r>
      <w:r>
        <w:t xml:space="preserve">Do you stock mosaic mesh for creating custom mosaics?</w:t>
      </w:r>
    </w:p>
    <w:p>
      <w:pPr>
        <w:pStyle w:val="BodyText"/>
      </w:pPr>
      <w:r>
        <w:rPr>
          <w:bCs/>
          <w:b/>
        </w:rPr>
        <w:t xml:space="preserve">Q47:</w:t>
      </w:r>
      <w:r>
        <w:t xml:space="preserve"> </w:t>
      </w:r>
      <w:r>
        <w:t xml:space="preserve">What is the coverage of a 5kg bag of grout?</w:t>
      </w:r>
      <w:r>
        <w:t xml:space="preserve"> </w:t>
      </w:r>
      <w:r>
        <w:rPr>
          <w:bCs/>
          <w:b/>
        </w:rPr>
        <w:t xml:space="preserve">A:</w:t>
      </w:r>
      <w:r>
        <w:t xml:space="preserve"> </w:t>
      </w:r>
      <w:r>
        <w:t xml:space="preserve">A 5kg bag of grout covers approximately 10-15m² for 600x600mm tiles at 2mm joints, or 5-8m² for 300x300mm tiles at 3mm joints. Mosaic installations use significantly more grout per m².</w:t>
      </w:r>
    </w:p>
    <w:p>
      <w:pPr>
        <w:pStyle w:val="BodyText"/>
      </w:pPr>
      <w:r>
        <w:rPr>
          <w:bCs/>
          <w:b/>
        </w:rPr>
        <w:t xml:space="preserve">Q48:</w:t>
      </w:r>
      <w:r>
        <w:t xml:space="preserve"> </w:t>
      </w:r>
      <w:r>
        <w:t xml:space="preserve">Do you sell tile alignment tools?</w:t>
      </w:r>
      <w:r>
        <w:t xml:space="preserve"> </w:t>
      </w:r>
      <w:r>
        <w:rPr>
          <w:bCs/>
          <w:b/>
        </w:rPr>
        <w:t xml:space="preserve">A:</w:t>
      </w:r>
      <w:r>
        <w:t xml:space="preserve"> </w:t>
      </w:r>
      <w:r>
        <w:t xml:space="preserve">Yes, we stock tile levelling systems (clips, wedges, pliers), straight edges, spirit levels, laser levels, and tile spacers. Proper tools ensure a professional installation and happy clients.</w:t>
      </w:r>
    </w:p>
    <w:p>
      <w:pPr>
        <w:pStyle w:val="BodyText"/>
      </w:pPr>
      <w:r>
        <w:rPr>
          <w:bCs/>
          <w:b/>
        </w:rPr>
        <w:t xml:space="preserve">Q49:</w:t>
      </w:r>
      <w:r>
        <w:t xml:space="preserve"> </w:t>
      </w:r>
      <w:r>
        <w:t xml:space="preserve">What is the difference between S1 and S2 adhesive classification?</w:t>
      </w:r>
      <w:r>
        <w:t xml:space="preserve"> </w:t>
      </w:r>
      <w:r>
        <w:rPr>
          <w:bCs/>
          <w:b/>
        </w:rPr>
        <w:t xml:space="preserve">A:</w:t>
      </w:r>
      <w:r>
        <w:t xml:space="preserve"> </w:t>
      </w:r>
      <w:r>
        <w:t xml:space="preserve">S1 adhesive has standard deformability (slight flexibility). S2 adhesive has enhanced deformability (high flexibility). S2 is required for timber substrates, underfloor heating, and exterior applications. S1 is suitable for stable concrete floors.</w:t>
      </w:r>
    </w:p>
    <w:p>
      <w:pPr>
        <w:pStyle w:val="BodyText"/>
      </w:pPr>
      <w:r>
        <w:rPr>
          <w:bCs/>
          <w:b/>
        </w:rPr>
        <w:t xml:space="preserve">Q50:</w:t>
      </w:r>
      <w:r>
        <w:t xml:space="preserve"> </w:t>
      </w:r>
      <w:r>
        <w:t xml:space="preserve">Do you stock drainage channels and linear drains?</w:t>
      </w:r>
      <w:r>
        <w:t xml:space="preserve"> </w:t>
      </w:r>
      <w:r>
        <w:rPr>
          <w:bCs/>
          <w:b/>
        </w:rPr>
        <w:t xml:space="preserve">A:</w:t>
      </w:r>
      <w:r>
        <w:t xml:space="preserve"> </w:t>
      </w:r>
      <w:r>
        <w:t xml:space="preserve">Yes, linear shower drains and wet room drainage channels are available at trade pricing. These are essential for level-access wet rooms and create a modern, barrier-free shower. Multiple grate finishes available.</w:t>
      </w:r>
    </w:p>
    <w:p>
      <w:pPr>
        <w:pStyle w:val="BodyText"/>
      </w:pPr>
      <w:r>
        <w:rPr>
          <w:bCs/>
          <w:b/>
        </w:rPr>
        <w:t xml:space="preserve">Q51:</w:t>
      </w:r>
      <w:r>
        <w:t xml:space="preserve"> </w:t>
      </w:r>
      <w:r>
        <w:t xml:space="preserve">What is the shelf life of grout?</w:t>
      </w:r>
      <w:r>
        <w:t xml:space="preserve"> </w:t>
      </w:r>
      <w:r>
        <w:rPr>
          <w:bCs/>
          <w:b/>
        </w:rPr>
        <w:t xml:space="preserve">A:</w:t>
      </w:r>
      <w:r>
        <w:t xml:space="preserve"> </w:t>
      </w:r>
      <w:r>
        <w:t xml:space="preserve">Unopened cementitious grout has a 12-month shelf life. Epoxy grout components have 18-24 months. Store in a cool, dry place. Once opened, cementitious grout should be used within a few days.</w:t>
      </w:r>
    </w:p>
    <w:p>
      <w:pPr>
        <w:pStyle w:val="BodyText"/>
      </w:pPr>
      <w:r>
        <w:rPr>
          <w:bCs/>
          <w:b/>
        </w:rPr>
        <w:t xml:space="preserve">Q52:</w:t>
      </w:r>
      <w:r>
        <w:t xml:space="preserve"> </w:t>
      </w:r>
      <w:r>
        <w:t xml:space="preserve">Do you sell wet room tanking kits?</w:t>
      </w:r>
      <w:r>
        <w:t xml:space="preserve"> </w:t>
      </w:r>
      <w:r>
        <w:rPr>
          <w:bCs/>
          <w:b/>
        </w:rPr>
        <w:t xml:space="preserve">A:</w:t>
      </w:r>
      <w:r>
        <w:t xml:space="preserve"> </w:t>
      </w:r>
      <w:r>
        <w:t xml:space="preserve">Yes, complete wet room tanking kits are available including primer, membrane, jointing tape, pipe collars, and installation instructions. Kits cover approximately 5-7m² depending on the brand.</w:t>
      </w:r>
    </w:p>
    <w:p>
      <w:pPr>
        <w:pStyle w:val="BodyText"/>
      </w:pPr>
      <w:r>
        <w:rPr>
          <w:bCs/>
          <w:b/>
        </w:rPr>
        <w:t xml:space="preserve">Q53:</w:t>
      </w:r>
      <w:r>
        <w:t xml:space="preserve"> </w:t>
      </w:r>
      <w:r>
        <w:t xml:space="preserve">What is the minimum adhesive bed thickness?</w:t>
      </w:r>
      <w:r>
        <w:t xml:space="preserve"> </w:t>
      </w:r>
      <w:r>
        <w:rPr>
          <w:bCs/>
          <w:b/>
        </w:rPr>
        <w:t xml:space="preserve">A:</w:t>
      </w:r>
      <w:r>
        <w:t xml:space="preserve"> </w:t>
      </w:r>
      <w:r>
        <w:t xml:space="preserve">The minimum adhesive bed thickness is 3mm after compression. For large-format tiles, a minimum 6mm bed is recommended using a notched trowel. Don’t</w:t>
      </w:r>
      <w:r>
        <w:t xml:space="preserve"> </w:t>
      </w:r>
      <w:r>
        <w:t xml:space="preserve">“</w:t>
      </w:r>
      <w:r>
        <w:t xml:space="preserve">dot and dab</w:t>
      </w:r>
      <w:r>
        <w:t xml:space="preserve">”</w:t>
      </w:r>
      <w:r>
        <w:t xml:space="preserve"> </w:t>
      </w:r>
      <w:r>
        <w:t xml:space="preserve">— full coverage is essential.</w:t>
      </w:r>
    </w:p>
    <w:p>
      <w:pPr>
        <w:pStyle w:val="BodyText"/>
      </w:pPr>
      <w:r>
        <w:rPr>
          <w:bCs/>
          <w:b/>
        </w:rPr>
        <w:t xml:space="preserve">Q54:</w:t>
      </w:r>
      <w:r>
        <w:t xml:space="preserve"> </w:t>
      </w:r>
      <w:r>
        <w:t xml:space="preserve">Do you stock tile cutters that can handle 1200mm tiles?</w:t>
      </w:r>
      <w:r>
        <w:t xml:space="preserve"> </w:t>
      </w:r>
      <w:r>
        <w:rPr>
          <w:bCs/>
          <w:b/>
        </w:rPr>
        <w:t xml:space="preserve">A:</w:t>
      </w:r>
      <w:r>
        <w:t xml:space="preserve"> </w:t>
      </w:r>
      <w:r>
        <w:t xml:space="preserve">Yes, we stock large-format manual tile cutters with 1200mm and 1600mm cutting beds, as well as electric wet saws for complex cuts. Ask at the trade counter for the right cutter for your project.</w:t>
      </w:r>
    </w:p>
    <w:p>
      <w:pPr>
        <w:pStyle w:val="BodyText"/>
      </w:pPr>
      <w:r>
        <w:rPr>
          <w:bCs/>
          <w:b/>
        </w:rPr>
        <w:t xml:space="preserve">Q55:</w:t>
      </w:r>
      <w:r>
        <w:t xml:space="preserve"> </w:t>
      </w:r>
      <w:r>
        <w:t xml:space="preserve">Can I get a bulk discount on installation materials?</w:t>
      </w:r>
      <w:r>
        <w:t xml:space="preserve"> </w:t>
      </w:r>
      <w:r>
        <w:rPr>
          <w:bCs/>
          <w:b/>
        </w:rPr>
        <w:t xml:space="preserve">A:</w:t>
      </w:r>
      <w:r>
        <w:t xml:space="preserve"> </w:t>
      </w:r>
      <w:r>
        <w:t xml:space="preserve">Yes, bulk pricing is available for large projects. Adhesives and grouts typically have volume breaks at 20, 50, and 100+ bags. Your trade pricing already includes the base discount, with additional project discounts on large quantities.</w:t>
      </w:r>
    </w:p>
    <w:p>
      <w:r>
        <w:pict>
          <v:rect style="width:0;height:1.5pt" o:hralign="center" o:hrstd="t" o:hr="t"/>
        </w:pict>
      </w:r>
    </w:p>
    <w:bookmarkEnd w:id="77"/>
    <w:bookmarkStart w:id="78" w:name="X69874fd27aa62b5c229de0d5d8033c570b4490e"/>
    <w:p>
      <w:pPr>
        <w:pStyle w:val="Heading2"/>
      </w:pPr>
      <w:r>
        <w:t xml:space="preserve">Category 10: Pricing Tools &amp; Quoting Support (50 Q&amp;As)</w:t>
      </w:r>
    </w:p>
    <w:p>
      <w:pPr>
        <w:pStyle w:val="FirstParagraph"/>
      </w:pPr>
      <w:r>
        <w:rPr>
          <w:bCs/>
          <w:b/>
        </w:rPr>
        <w:t xml:space="preserve">Q1:</w:t>
      </w:r>
      <w:r>
        <w:t xml:space="preserve"> </w:t>
      </w:r>
      <w:r>
        <w:t xml:space="preserve">Can Tiletoria help me put together a quote for my client?</w:t>
      </w:r>
      <w:r>
        <w:t xml:space="preserve"> </w:t>
      </w:r>
      <w:r>
        <w:rPr>
          <w:bCs/>
          <w:b/>
        </w:rPr>
        <w:t xml:space="preserve">A:</w:t>
      </w:r>
      <w:r>
        <w:t xml:space="preserve"> </w:t>
      </w:r>
      <w:r>
        <w:t xml:space="preserve">Yes, your account manager can provide a formal quotation on Tiletoria letterhead with full product descriptions, specifications, and trade pricing. Bring your dimensions, plans, or BOQ for accurate quantities.</w:t>
      </w:r>
    </w:p>
    <w:p>
      <w:pPr>
        <w:pStyle w:val="BodyText"/>
      </w:pPr>
      <w:r>
        <w:rPr>
          <w:bCs/>
          <w:b/>
        </w:rPr>
        <w:t xml:space="preserve">Q2:</w:t>
      </w:r>
      <w:r>
        <w:t xml:space="preserve"> </w:t>
      </w:r>
      <w:r>
        <w:t xml:space="preserve">How quickly can I get a formal quote?</w:t>
      </w:r>
      <w:r>
        <w:t xml:space="preserve"> </w:t>
      </w:r>
      <w:r>
        <w:rPr>
          <w:bCs/>
          <w:b/>
        </w:rPr>
        <w:t xml:space="preserve">A:</w:t>
      </w:r>
      <w:r>
        <w:t xml:space="preserve"> </w:t>
      </w:r>
      <w:r>
        <w:t xml:space="preserve">Simple quotes (single bathroom, small floor area) are done while you wait at the trade counter. Complex quotes with multiple rooms and products are turned around within 24 hours via email or WhatsApp.</w:t>
      </w:r>
    </w:p>
    <w:p>
      <w:pPr>
        <w:pStyle w:val="BodyText"/>
      </w:pPr>
      <w:r>
        <w:rPr>
          <w:bCs/>
          <w:b/>
        </w:rPr>
        <w:t xml:space="preserve">Q3:</w:t>
      </w:r>
      <w:r>
        <w:t xml:space="preserve"> </w:t>
      </w:r>
      <w:r>
        <w:t xml:space="preserve">Can I get a quote in Excel format?</w:t>
      </w:r>
      <w:r>
        <w:t xml:space="preserve"> </w:t>
      </w:r>
      <w:r>
        <w:rPr>
          <w:bCs/>
          <w:b/>
        </w:rPr>
        <w:t xml:space="preserve">A:</w:t>
      </w:r>
      <w:r>
        <w:t xml:space="preserve"> </w:t>
      </w:r>
      <w:r>
        <w:t xml:space="preserve">Yes, request an Excel quote from your account manager. This includes product codes, descriptions, quantities, unit prices, and totals — ready to incorporate into your own client quotation.</w:t>
      </w:r>
    </w:p>
    <w:p>
      <w:pPr>
        <w:pStyle w:val="BodyText"/>
      </w:pPr>
      <w:r>
        <w:rPr>
          <w:bCs/>
          <w:b/>
        </w:rPr>
        <w:t xml:space="preserve">Q4:</w:t>
      </w:r>
      <w:r>
        <w:t xml:space="preserve"> </w:t>
      </w:r>
      <w:r>
        <w:t xml:space="preserve">Do you provide BOQ (Bill of Quantities) pricing?</w:t>
      </w:r>
      <w:r>
        <w:t xml:space="preserve"> </w:t>
      </w:r>
      <w:r>
        <w:rPr>
          <w:bCs/>
          <w:b/>
        </w:rPr>
        <w:t xml:space="preserve">A:</w:t>
      </w:r>
      <w:r>
        <w:t xml:space="preserve"> </w:t>
      </w:r>
      <w:r>
        <w:t xml:space="preserve">Yes, send your BOQ to your account manager. We’ll price all tile, adhesive, grout, waterproofing, and accessory line items. BOQ pricing is available for projects exceeding 100m².</w:t>
      </w:r>
    </w:p>
    <w:p>
      <w:pPr>
        <w:pStyle w:val="BodyText"/>
      </w:pPr>
      <w:r>
        <w:rPr>
          <w:bCs/>
          <w:b/>
        </w:rPr>
        <w:t xml:space="preserve">Q5:</w:t>
      </w:r>
      <w:r>
        <w:t xml:space="preserve"> </w:t>
      </w:r>
      <w:r>
        <w:t xml:space="preserve">Can I get a quote for a tender submission?</w:t>
      </w:r>
      <w:r>
        <w:t xml:space="preserve"> </w:t>
      </w:r>
      <w:r>
        <w:rPr>
          <w:bCs/>
          <w:b/>
        </w:rPr>
        <w:t xml:space="preserve">A:</w:t>
      </w:r>
      <w:r>
        <w:t xml:space="preserve"> </w:t>
      </w:r>
      <w:r>
        <w:t xml:space="preserve">Yes, we provide formal tender quotes on letterhead with full product specifications, SANS compliance references, and validity periods. Allow 24-48 hours for tender quotes. Valid for 30 days.</w:t>
      </w:r>
    </w:p>
    <w:p>
      <w:pPr>
        <w:pStyle w:val="BodyText"/>
      </w:pPr>
      <w:r>
        <w:rPr>
          <w:bCs/>
          <w:b/>
        </w:rPr>
        <w:t xml:space="preserve">Q6:</w:t>
      </w:r>
      <w:r>
        <w:t xml:space="preserve"> </w:t>
      </w:r>
      <w:r>
        <w:t xml:space="preserve">How do I calculate tile quantities for a quote?</w:t>
      </w:r>
      <w:r>
        <w:t xml:space="preserve"> </w:t>
      </w:r>
      <w:r>
        <w:rPr>
          <w:bCs/>
          <w:b/>
        </w:rPr>
        <w:t xml:space="preserve">A:</w:t>
      </w:r>
      <w:r>
        <w:t xml:space="preserve"> </w:t>
      </w:r>
      <w:r>
        <w:t xml:space="preserve">Measure the area (length x width), add 10% for cutting wastage (15% for diagonal laying or complex patterns), and divide by the m² per box to get box quantities. Your account manager can verify your calculations.</w:t>
      </w:r>
    </w:p>
    <w:p>
      <w:pPr>
        <w:pStyle w:val="BodyText"/>
      </w:pPr>
      <w:r>
        <w:rPr>
          <w:bCs/>
          <w:b/>
        </w:rPr>
        <w:t xml:space="preserve">Q7:</w:t>
      </w:r>
      <w:r>
        <w:t xml:space="preserve"> </w:t>
      </w:r>
      <w:r>
        <w:t xml:space="preserve">Can I get a provisional sum for a quote when the client hasn’t chosen tiles yet?</w:t>
      </w:r>
      <w:r>
        <w:t xml:space="preserve"> </w:t>
      </w:r>
      <w:r>
        <w:rPr>
          <w:bCs/>
          <w:b/>
        </w:rPr>
        <w:t xml:space="preserve">A:</w:t>
      </w:r>
      <w:r>
        <w:t xml:space="preserve"> </w:t>
      </w:r>
      <w:r>
        <w:t xml:space="preserve">Yes, request a</w:t>
      </w:r>
      <w:r>
        <w:t xml:space="preserve"> </w:t>
      </w:r>
      <w:r>
        <w:t xml:space="preserve">“</w:t>
      </w:r>
      <w:r>
        <w:t xml:space="preserve">provisional pricing</w:t>
      </w:r>
      <w:r>
        <w:t xml:space="preserve">”</w:t>
      </w:r>
      <w:r>
        <w:t xml:space="preserve"> </w:t>
      </w:r>
      <w:r>
        <w:t xml:space="preserve">schedule showing price ranges for different tile categories (e.g., standard 600x600mm porcelain R120-280/m²). This allows you to insert a provisional sum in your quote.</w:t>
      </w:r>
    </w:p>
    <w:p>
      <w:pPr>
        <w:pStyle w:val="BodyText"/>
      </w:pPr>
      <w:r>
        <w:rPr>
          <w:bCs/>
          <w:b/>
        </w:rPr>
        <w:t xml:space="preserve">Q8:</w:t>
      </w:r>
      <w:r>
        <w:t xml:space="preserve"> </w:t>
      </w:r>
      <w:r>
        <w:t xml:space="preserve">Do you have an online pricing tool or app?</w:t>
      </w:r>
      <w:r>
        <w:t xml:space="preserve"> </w:t>
      </w:r>
      <w:r>
        <w:rPr>
          <w:bCs/>
          <w:b/>
        </w:rPr>
        <w:t xml:space="preserve">A:</w:t>
      </w:r>
      <w:r>
        <w:t xml:space="preserve"> </w:t>
      </w:r>
      <w:r>
        <w:t xml:space="preserve">We don’t currently have an online pricing tool. The fastest way to get pricing is via WhatsApp to your account manager or at the trade counter. We’re exploring digital tools for future release.</w:t>
      </w:r>
    </w:p>
    <w:p>
      <w:pPr>
        <w:pStyle w:val="BodyText"/>
      </w:pPr>
      <w:r>
        <w:rPr>
          <w:bCs/>
          <w:b/>
        </w:rPr>
        <w:t xml:space="preserve">Q9:</w:t>
      </w:r>
      <w:r>
        <w:t xml:space="preserve"> </w:t>
      </w:r>
      <w:r>
        <w:t xml:space="preserve">Can I get a price list to keep in my vehicle?</w:t>
      </w:r>
      <w:r>
        <w:t xml:space="preserve"> </w:t>
      </w:r>
      <w:r>
        <w:rPr>
          <w:bCs/>
          <w:b/>
        </w:rPr>
        <w:t xml:space="preserve">A:</w:t>
      </w:r>
      <w:r>
        <w:t xml:space="preserve"> </w:t>
      </w:r>
      <w:r>
        <w:t xml:space="preserve">Yes, request a printed trade price list for the top 200 SKUs from your account manager. Updated quarterly. Also available as a PDF via WhatsApp for your phone.</w:t>
      </w:r>
    </w:p>
    <w:p>
      <w:pPr>
        <w:pStyle w:val="BodyText"/>
      </w:pPr>
      <w:r>
        <w:rPr>
          <w:bCs/>
          <w:b/>
        </w:rPr>
        <w:t xml:space="preserve">Q10:</w:t>
      </w:r>
      <w:r>
        <w:t xml:space="preserve"> </w:t>
      </w:r>
      <w:r>
        <w:t xml:space="preserve">How do I factor adhesive and grout costs into my quote?</w:t>
      </w:r>
      <w:r>
        <w:t xml:space="preserve"> </w:t>
      </w:r>
      <w:r>
        <w:rPr>
          <w:bCs/>
          <w:b/>
        </w:rPr>
        <w:t xml:space="preserve">A:</w:t>
      </w:r>
      <w:r>
        <w:t xml:space="preserve"> </w:t>
      </w:r>
      <w:r>
        <w:t xml:space="preserve">Work on approximately R35-60/m² for adhesive and R15-25/m² for grout at trade pricing, depending on tile size and type. Your account manager can give you exact figures for your specific project.</w:t>
      </w:r>
    </w:p>
    <w:p>
      <w:pPr>
        <w:pStyle w:val="BodyText"/>
      </w:pPr>
      <w:r>
        <w:rPr>
          <w:bCs/>
          <w:b/>
        </w:rPr>
        <w:t xml:space="preserve">Q11:</w:t>
      </w:r>
      <w:r>
        <w:t xml:space="preserve"> </w:t>
      </w:r>
      <w:r>
        <w:t xml:space="preserve">Can I get a</w:t>
      </w:r>
      <w:r>
        <w:t xml:space="preserve"> </w:t>
      </w:r>
      <w:r>
        <w:t xml:space="preserve">“</w:t>
      </w:r>
      <w:r>
        <w:t xml:space="preserve">supply and install</w:t>
      </w:r>
      <w:r>
        <w:t xml:space="preserve">”</w:t>
      </w:r>
      <w:r>
        <w:t xml:space="preserve"> </w:t>
      </w:r>
      <w:r>
        <w:t xml:space="preserve">quote from Tiletoria?</w:t>
      </w:r>
      <w:r>
        <w:t xml:space="preserve"> </w:t>
      </w:r>
      <w:r>
        <w:rPr>
          <w:bCs/>
          <w:b/>
        </w:rPr>
        <w:t xml:space="preserve">A:</w:t>
      </w:r>
      <w:r>
        <w:t xml:space="preserve"> </w:t>
      </w:r>
      <w:r>
        <w:t xml:space="preserve">Tiletoria supplies materials only — we don’t offer installation. However, we can recommend accredited installers in your area if your client needs a full supply-and-install quote.</w:t>
      </w:r>
    </w:p>
    <w:p>
      <w:pPr>
        <w:pStyle w:val="BodyText"/>
      </w:pPr>
      <w:r>
        <w:rPr>
          <w:bCs/>
          <w:b/>
        </w:rPr>
        <w:t xml:space="preserve">Q12:</w:t>
      </w:r>
      <w:r>
        <w:t xml:space="preserve"> </w:t>
      </w:r>
      <w:r>
        <w:t xml:space="preserve">How do I quote for a client who wants imported Italian tiles?</w:t>
      </w:r>
      <w:r>
        <w:t xml:space="preserve"> </w:t>
      </w:r>
      <w:r>
        <w:rPr>
          <w:bCs/>
          <w:b/>
        </w:rPr>
        <w:t xml:space="preserve">A:</w:t>
      </w:r>
      <w:r>
        <w:t xml:space="preserve"> </w:t>
      </w:r>
      <w:r>
        <w:t xml:space="preserve">Bring the client to Spec Lab or send them with your account manager. We’ll provide pricing for the Italian range and advise on lead times (typically 8-12 weeks if not in stock).</w:t>
      </w:r>
    </w:p>
    <w:p>
      <w:pPr>
        <w:pStyle w:val="BodyText"/>
      </w:pPr>
      <w:r>
        <w:rPr>
          <w:bCs/>
          <w:b/>
        </w:rPr>
        <w:t xml:space="preserve">Q13:</w:t>
      </w:r>
      <w:r>
        <w:t xml:space="preserve"> </w:t>
      </w:r>
      <w:r>
        <w:t xml:space="preserve">Can I get a comparative quote showing 2-3 tile options at different price points?</w:t>
      </w:r>
      <w:r>
        <w:t xml:space="preserve"> </w:t>
      </w:r>
      <w:r>
        <w:rPr>
          <w:bCs/>
          <w:b/>
        </w:rPr>
        <w:t xml:space="preserve">A:</w:t>
      </w:r>
      <w:r>
        <w:t xml:space="preserve"> </w:t>
      </w:r>
      <w:r>
        <w:t xml:space="preserve">Yes, ask your account manager for</w:t>
      </w:r>
      <w:r>
        <w:t xml:space="preserve"> </w:t>
      </w:r>
      <w:r>
        <w:t xml:space="preserve">“</w:t>
      </w:r>
      <w:r>
        <w:t xml:space="preserve">good, better, best</w:t>
      </w:r>
      <w:r>
        <w:t xml:space="preserve">”</w:t>
      </w:r>
      <w:r>
        <w:t xml:space="preserve"> </w:t>
      </w:r>
      <w:r>
        <w:t xml:space="preserve">options. We’ll show you 3 comparable tiles at different price points with the specification differences, helping you offer options to your client.</w:t>
      </w:r>
    </w:p>
    <w:p>
      <w:pPr>
        <w:pStyle w:val="BodyText"/>
      </w:pPr>
      <w:r>
        <w:rPr>
          <w:bCs/>
          <w:b/>
        </w:rPr>
        <w:t xml:space="preserve">Q14:</w:t>
      </w:r>
      <w:r>
        <w:t xml:space="preserve"> </w:t>
      </w:r>
      <w:r>
        <w:t xml:space="preserve">Do you quote for commercial projects differently to residential?</w:t>
      </w:r>
      <w:r>
        <w:t xml:space="preserve"> </w:t>
      </w:r>
      <w:r>
        <w:rPr>
          <w:bCs/>
          <w:b/>
        </w:rPr>
        <w:t xml:space="preserve">A:</w:t>
      </w:r>
      <w:r>
        <w:t xml:space="preserve"> </w:t>
      </w:r>
      <w:r>
        <w:t xml:space="preserve">Commercial projects often qualify for project pricing beyond standard trade discounts. Bring your commercial BOQ for volume-based pricing. NHBRC and SANS compliance documentation is included.</w:t>
      </w:r>
    </w:p>
    <w:p>
      <w:pPr>
        <w:pStyle w:val="BodyText"/>
      </w:pPr>
      <w:r>
        <w:rPr>
          <w:bCs/>
          <w:b/>
        </w:rPr>
        <w:t xml:space="preserve">Q15:</w:t>
      </w:r>
      <w:r>
        <w:t xml:space="preserve"> </w:t>
      </w:r>
      <w:r>
        <w:t xml:space="preserve">Can I get a quote without committing to a purchase?</w:t>
      </w:r>
      <w:r>
        <w:t xml:space="preserve"> </w:t>
      </w:r>
      <w:r>
        <w:rPr>
          <w:bCs/>
          <w:b/>
        </w:rPr>
        <w:t xml:space="preserve">A:</w:t>
      </w:r>
      <w:r>
        <w:t xml:space="preserve"> </w:t>
      </w:r>
      <w:r>
        <w:t xml:space="preserve">Absolutely — quotes are free and no-obligation. We encourage you to get multiple quotes for comparison and to secure jobs. A quote doesn’t commit you to purchase.</w:t>
      </w:r>
    </w:p>
    <w:p>
      <w:pPr>
        <w:pStyle w:val="BodyText"/>
      </w:pPr>
      <w:r>
        <w:rPr>
          <w:bCs/>
          <w:b/>
        </w:rPr>
        <w:t xml:space="preserve">Q16:</w:t>
      </w:r>
      <w:r>
        <w:t xml:space="preserve"> </w:t>
      </w:r>
      <w:r>
        <w:t xml:space="preserve">How do I update a quote if the client changes specifications?</w:t>
      </w:r>
      <w:r>
        <w:t xml:space="preserve"> </w:t>
      </w:r>
      <w:r>
        <w:rPr>
          <w:bCs/>
          <w:b/>
        </w:rPr>
        <w:t xml:space="preserve">A:</w:t>
      </w:r>
      <w:r>
        <w:t xml:space="preserve"> </w:t>
      </w:r>
      <w:r>
        <w:t xml:space="preserve">Contact your account manager with the changes. Updated quotes are issued within a few hours for minor changes, or 24 hours for major specification changes.</w:t>
      </w:r>
    </w:p>
    <w:p>
      <w:pPr>
        <w:pStyle w:val="BodyText"/>
      </w:pPr>
      <w:r>
        <w:rPr>
          <w:bCs/>
          <w:b/>
        </w:rPr>
        <w:t xml:space="preserve">Q17:</w:t>
      </w:r>
      <w:r>
        <w:t xml:space="preserve"> </w:t>
      </w:r>
      <w:r>
        <w:t xml:space="preserve">Can I get a quote that includes delivery to site?</w:t>
      </w:r>
      <w:r>
        <w:t xml:space="preserve"> </w:t>
      </w:r>
      <w:r>
        <w:rPr>
          <w:bCs/>
          <w:b/>
        </w:rPr>
        <w:t xml:space="preserve">A:</w:t>
      </w:r>
      <w:r>
        <w:t xml:space="preserve"> </w:t>
      </w:r>
      <w:r>
        <w:t xml:space="preserve">Yes, request a</w:t>
      </w:r>
      <w:r>
        <w:t xml:space="preserve"> </w:t>
      </w:r>
      <w:r>
        <w:t xml:space="preserve">“</w:t>
      </w:r>
      <w:r>
        <w:t xml:space="preserve">landed</w:t>
      </w:r>
      <w:r>
        <w:t xml:space="preserve">”</w:t>
      </w:r>
      <w:r>
        <w:t xml:space="preserve"> </w:t>
      </w:r>
      <w:r>
        <w:t xml:space="preserve">quote that includes materials + delivery. Specify the site address so we can calculate the delivery charge. This gives you a complete cost for your client quote.</w:t>
      </w:r>
    </w:p>
    <w:p>
      <w:pPr>
        <w:pStyle w:val="BodyText"/>
      </w:pPr>
      <w:r>
        <w:rPr>
          <w:bCs/>
          <w:b/>
        </w:rPr>
        <w:t xml:space="preserve">Q18:</w:t>
      </w:r>
      <w:r>
        <w:t xml:space="preserve"> </w:t>
      </w:r>
      <w:r>
        <w:t xml:space="preserve">Do you offer template quotes for standard bathroom sizes?</w:t>
      </w:r>
      <w:r>
        <w:t xml:space="preserve"> </w:t>
      </w:r>
      <w:r>
        <w:rPr>
          <w:bCs/>
          <w:b/>
        </w:rPr>
        <w:t xml:space="preserve">A:</w:t>
      </w:r>
      <w:r>
        <w:t xml:space="preserve"> </w:t>
      </w:r>
      <w:r>
        <w:t xml:space="preserve">Yes, template quotes for standard bathroom sizes (small/medium/large) are available at the trade counter. These include typical quantities for tiles, adhesive, grout, and waterproofing as a starting point.</w:t>
      </w:r>
    </w:p>
    <w:p>
      <w:pPr>
        <w:pStyle w:val="BodyText"/>
      </w:pPr>
      <w:r>
        <w:rPr>
          <w:bCs/>
          <w:b/>
        </w:rPr>
        <w:t xml:space="preserve">Q19:</w:t>
      </w:r>
      <w:r>
        <w:t xml:space="preserve"> </w:t>
      </w:r>
      <w:r>
        <w:t xml:space="preserve">Can I get a quote in PDF format for emailing to my client?</w:t>
      </w:r>
      <w:r>
        <w:t xml:space="preserve"> </w:t>
      </w:r>
      <w:r>
        <w:rPr>
          <w:bCs/>
          <w:b/>
        </w:rPr>
        <w:t xml:space="preserve">A:</w:t>
      </w:r>
      <w:r>
        <w:t xml:space="preserve"> </w:t>
      </w:r>
      <w:r>
        <w:t xml:space="preserve">Yes, all formal quotes are available as PDFs via email or WhatsApp. The PDF includes Tiletoria branding, product details, and your trade pricing (which you can mark up for your client).</w:t>
      </w:r>
    </w:p>
    <w:p>
      <w:pPr>
        <w:pStyle w:val="BodyText"/>
      </w:pPr>
      <w:r>
        <w:rPr>
          <w:bCs/>
          <w:b/>
        </w:rPr>
        <w:t xml:space="preserve">Q20:</w:t>
      </w:r>
      <w:r>
        <w:t xml:space="preserve"> </w:t>
      </w:r>
      <w:r>
        <w:t xml:space="preserve">How do I quote for underfloor heating?</w:t>
      </w:r>
      <w:r>
        <w:t xml:space="preserve"> </w:t>
      </w:r>
      <w:r>
        <w:rPr>
          <w:bCs/>
          <w:b/>
        </w:rPr>
        <w:t xml:space="preserve">A:</w:t>
      </w:r>
      <w:r>
        <w:t xml:space="preserve"> </w:t>
      </w:r>
      <w:r>
        <w:t xml:space="preserve">Underfloor heating systems start from approximately R450-650/m² at trade pricing, including mat/cable, thermostat, and installation accessories. Your account manager can provide a detailed heating quote based on your floor plan.</w:t>
      </w:r>
    </w:p>
    <w:p>
      <w:pPr>
        <w:pStyle w:val="BodyText"/>
      </w:pPr>
      <w:r>
        <w:rPr>
          <w:bCs/>
          <w:b/>
        </w:rPr>
        <w:t xml:space="preserve">Q21:</w:t>
      </w:r>
      <w:r>
        <w:t xml:space="preserve"> </w:t>
      </w:r>
      <w:r>
        <w:t xml:space="preserve">Can you help me calculate the square metreage from a floor plan?</w:t>
      </w:r>
      <w:r>
        <w:t xml:space="preserve"> </w:t>
      </w:r>
      <w:r>
        <w:rPr>
          <w:bCs/>
          <w:b/>
        </w:rPr>
        <w:t xml:space="preserve">A:</w:t>
      </w:r>
      <w:r>
        <w:t xml:space="preserve"> </w:t>
      </w:r>
      <w:r>
        <w:t xml:space="preserve">Yes, bring your floor plans to the trade counter. We’ll calculate the tiling area, deducting fixtures where appropriate, and add the wastage percentage. This service is free for trade account holders.</w:t>
      </w:r>
    </w:p>
    <w:p>
      <w:pPr>
        <w:pStyle w:val="BodyText"/>
      </w:pPr>
      <w:r>
        <w:rPr>
          <w:bCs/>
          <w:b/>
        </w:rPr>
        <w:t xml:space="preserve">Q22:</w:t>
      </w:r>
      <w:r>
        <w:t xml:space="preserve"> </w:t>
      </w:r>
      <w:r>
        <w:t xml:space="preserve">Do you offer bulk project pricing for quotes over R100,000?</w:t>
      </w:r>
      <w:r>
        <w:t xml:space="preserve"> </w:t>
      </w:r>
      <w:r>
        <w:rPr>
          <w:bCs/>
          <w:b/>
        </w:rPr>
        <w:t xml:space="preserve">A:</w:t>
      </w:r>
      <w:r>
        <w:t xml:space="preserve"> </w:t>
      </w:r>
      <w:r>
        <w:t xml:space="preserve">Yes, projects exceeding R100,000 in materials qualify for enhanced project pricing. Submit your full material schedule to your account manager for management-level pricing approval.</w:t>
      </w:r>
    </w:p>
    <w:p>
      <w:pPr>
        <w:pStyle w:val="BodyText"/>
      </w:pPr>
      <w:r>
        <w:rPr>
          <w:bCs/>
          <w:b/>
        </w:rPr>
        <w:t xml:space="preserve">Q23:</w:t>
      </w:r>
      <w:r>
        <w:t xml:space="preserve"> </w:t>
      </w:r>
      <w:r>
        <w:t xml:space="preserve">Can I get a quote that specifies SANS-compliant products only?</w:t>
      </w:r>
      <w:r>
        <w:t xml:space="preserve"> </w:t>
      </w:r>
      <w:r>
        <w:rPr>
          <w:bCs/>
          <w:b/>
        </w:rPr>
        <w:t xml:space="preserve">A:</w:t>
      </w:r>
      <w:r>
        <w:t xml:space="preserve"> </w:t>
      </w:r>
      <w:r>
        <w:t xml:space="preserve">Yes, specify that you need SANS-compliant products for NHBRC enrolment or council submission. We’ll ensure all quoted products carry the necessary certification and compliance marks.</w:t>
      </w:r>
    </w:p>
    <w:p>
      <w:pPr>
        <w:pStyle w:val="BodyText"/>
      </w:pPr>
      <w:r>
        <w:rPr>
          <w:bCs/>
          <w:b/>
        </w:rPr>
        <w:t xml:space="preserve">Q24:</w:t>
      </w:r>
      <w:r>
        <w:t xml:space="preserve"> </w:t>
      </w:r>
      <w:r>
        <w:t xml:space="preserve">How do I build a contingency into my material quote?</w:t>
      </w:r>
      <w:r>
        <w:t xml:space="preserve"> </w:t>
      </w:r>
      <w:r>
        <w:rPr>
          <w:bCs/>
          <w:b/>
        </w:rPr>
        <w:t xml:space="preserve">A:</w:t>
      </w:r>
      <w:r>
        <w:t xml:space="preserve"> </w:t>
      </w:r>
      <w:r>
        <w:t xml:space="preserve">Add 10% to tile quantities for cutting wastage (15% for complex patterns). For adhesive and grout, add 10% to calculated quantities. It’s better to have slightly excess than to run short mid-project.</w:t>
      </w:r>
    </w:p>
    <w:p>
      <w:pPr>
        <w:pStyle w:val="BodyText"/>
      </w:pPr>
      <w:r>
        <w:rPr>
          <w:bCs/>
          <w:b/>
        </w:rPr>
        <w:t xml:space="preserve">Q25:</w:t>
      </w:r>
      <w:r>
        <w:t xml:space="preserve"> </w:t>
      </w:r>
      <w:r>
        <w:t xml:space="preserve">Can I get a quote for epoxy-based grout vs standard grout to show my client the difference?</w:t>
      </w:r>
      <w:r>
        <w:t xml:space="preserve"> </w:t>
      </w:r>
      <w:r>
        <w:rPr>
          <w:bCs/>
          <w:b/>
        </w:rPr>
        <w:t xml:space="preserve">A:</w:t>
      </w:r>
      <w:r>
        <w:t xml:space="preserve"> </w:t>
      </w:r>
      <w:r>
        <w:t xml:space="preserve">Yes, ask for a side-by-side comparison. Epoxy grout typically costs 3-4 times more than cementitious grout but offers superior stain resistance. This helps your client make an informed decision.</w:t>
      </w:r>
    </w:p>
    <w:p>
      <w:pPr>
        <w:pStyle w:val="BodyText"/>
      </w:pPr>
      <w:r>
        <w:rPr>
          <w:bCs/>
          <w:b/>
        </w:rPr>
        <w:t xml:space="preserve">Q26:</w:t>
      </w:r>
      <w:r>
        <w:t xml:space="preserve"> </w:t>
      </w:r>
      <w:r>
        <w:t xml:space="preserve">Do you provide</w:t>
      </w:r>
      <w:r>
        <w:t xml:space="preserve"> </w:t>
      </w:r>
      <w:r>
        <w:t xml:space="preserve">“</w:t>
      </w:r>
      <w:r>
        <w:t xml:space="preserve">all-in</w:t>
      </w:r>
      <w:r>
        <w:t xml:space="preserve">”</w:t>
      </w:r>
      <w:r>
        <w:t xml:space="preserve"> </w:t>
      </w:r>
      <w:r>
        <w:t xml:space="preserve">pricing per square metre?</w:t>
      </w:r>
      <w:r>
        <w:t xml:space="preserve"> </w:t>
      </w:r>
      <w:r>
        <w:rPr>
          <w:bCs/>
          <w:b/>
        </w:rPr>
        <w:t xml:space="preserve">A:</w:t>
      </w:r>
      <w:r>
        <w:t xml:space="preserve"> </w:t>
      </w:r>
      <w:r>
        <w:t xml:space="preserve">Yes, your account manager can provide an all-in material cost per m² including tile, adhesive, grout, and basic trims. This simplifies your client quoting and ensures nothing is forgotten.</w:t>
      </w:r>
    </w:p>
    <w:p>
      <w:pPr>
        <w:pStyle w:val="BodyText"/>
      </w:pPr>
      <w:r>
        <w:rPr>
          <w:bCs/>
          <w:b/>
        </w:rPr>
        <w:t xml:space="preserve">Q27:</w:t>
      </w:r>
      <w:r>
        <w:t xml:space="preserve"> </w:t>
      </w:r>
      <w:r>
        <w:t xml:space="preserve">Can I get a quote for a project in 3 months’ time?</w:t>
      </w:r>
      <w:r>
        <w:t xml:space="preserve"> </w:t>
      </w:r>
      <w:r>
        <w:rPr>
          <w:bCs/>
          <w:b/>
        </w:rPr>
        <w:t xml:space="preserve">A:</w:t>
      </w:r>
      <w:r>
        <w:t xml:space="preserve"> </w:t>
      </w:r>
      <w:r>
        <w:t xml:space="preserve">Yes, but note that quotes are valid for 14-30 days. For future projects, we can provide a budgetary estimate with a note that pricing will be confirmed closer to the time.</w:t>
      </w:r>
    </w:p>
    <w:p>
      <w:pPr>
        <w:pStyle w:val="BodyText"/>
      </w:pPr>
      <w:r>
        <w:rPr>
          <w:bCs/>
          <w:b/>
        </w:rPr>
        <w:t xml:space="preserve">Q28:</w:t>
      </w:r>
      <w:r>
        <w:t xml:space="preserve"> </w:t>
      </w:r>
      <w:r>
        <w:t xml:space="preserve">How do I quote for a feature wall or mosaic accent?</w:t>
      </w:r>
      <w:r>
        <w:t xml:space="preserve"> </w:t>
      </w:r>
      <w:r>
        <w:rPr>
          <w:bCs/>
          <w:b/>
        </w:rPr>
        <w:t xml:space="preserve">A:</w:t>
      </w:r>
      <w:r>
        <w:t xml:space="preserve"> </w:t>
      </w:r>
      <w:r>
        <w:t xml:space="preserve">Measure the feature area separately and price the mosaic or feature tile individually. Mosaics are typically priced per sheet — your account manager will calculate the sheet count from your dimensions.</w:t>
      </w:r>
    </w:p>
    <w:p>
      <w:pPr>
        <w:pStyle w:val="BodyText"/>
      </w:pPr>
      <w:r>
        <w:rPr>
          <w:bCs/>
          <w:b/>
        </w:rPr>
        <w:t xml:space="preserve">Q29:</w:t>
      </w:r>
      <w:r>
        <w:t xml:space="preserve"> </w:t>
      </w:r>
      <w:r>
        <w:t xml:space="preserve">Can I get a quote that shows the price difference between two tile sizes?</w:t>
      </w:r>
      <w:r>
        <w:t xml:space="preserve"> </w:t>
      </w:r>
      <w:r>
        <w:rPr>
          <w:bCs/>
          <w:b/>
        </w:rPr>
        <w:t xml:space="preserve">A:</w:t>
      </w:r>
      <w:r>
        <w:t xml:space="preserve"> </w:t>
      </w:r>
      <w:r>
        <w:t xml:space="preserve">Yes, request a comparison quote. For example, we’ll show the material cost difference between 600x600mm and 800x800mm for the same area, including the different adhesive and grout requirements.</w:t>
      </w:r>
    </w:p>
    <w:p>
      <w:pPr>
        <w:pStyle w:val="BodyText"/>
      </w:pPr>
      <w:r>
        <w:rPr>
          <w:bCs/>
          <w:b/>
        </w:rPr>
        <w:t xml:space="preserve">Q30:</w:t>
      </w:r>
      <w:r>
        <w:t xml:space="preserve"> </w:t>
      </w:r>
      <w:r>
        <w:t xml:space="preserve">Do you offer</w:t>
      </w:r>
      <w:r>
        <w:t xml:space="preserve"> </w:t>
      </w:r>
      <w:r>
        <w:t xml:space="preserve">“</w:t>
      </w:r>
      <w:r>
        <w:t xml:space="preserve">price and availability</w:t>
      </w:r>
      <w:r>
        <w:t xml:space="preserve">”</w:t>
      </w:r>
      <w:r>
        <w:t xml:space="preserve"> </w:t>
      </w:r>
      <w:r>
        <w:t xml:space="preserve">confirmation for quotes?</w:t>
      </w:r>
      <w:r>
        <w:t xml:space="preserve"> </w:t>
      </w:r>
      <w:r>
        <w:rPr>
          <w:bCs/>
          <w:b/>
        </w:rPr>
        <w:t xml:space="preserve">A:</w:t>
      </w:r>
      <w:r>
        <w:t xml:space="preserve"> </w:t>
      </w:r>
      <w:r>
        <w:t xml:space="preserve">Yes, when issuing a formal quote, we confirm stock availability at the time of quoting. For large projects, we can reserve stock against the quote for up to 14 days.</w:t>
      </w:r>
    </w:p>
    <w:p>
      <w:pPr>
        <w:pStyle w:val="BodyText"/>
      </w:pPr>
      <w:r>
        <w:rPr>
          <w:bCs/>
          <w:b/>
        </w:rPr>
        <w:t xml:space="preserve">Q31:</w:t>
      </w:r>
      <w:r>
        <w:t xml:space="preserve"> </w:t>
      </w:r>
      <w:r>
        <w:t xml:space="preserve">Can I get a quote for a complete bathroom renovation package?</w:t>
      </w:r>
      <w:r>
        <w:t xml:space="preserve"> </w:t>
      </w:r>
      <w:r>
        <w:rPr>
          <w:bCs/>
          <w:b/>
        </w:rPr>
        <w:t xml:space="preserve">A:</w:t>
      </w:r>
      <w:r>
        <w:t xml:space="preserve"> </w:t>
      </w:r>
      <w:r>
        <w:t xml:space="preserve">Yes, we provide complete bathroom material packages: tiles, sanware (toilet, basin, bath/shower), taps and mixers, accessories, adhesive, grout, and waterproofing. Bring your bathroom dimensions and fixture preferences.</w:t>
      </w:r>
    </w:p>
    <w:p>
      <w:pPr>
        <w:pStyle w:val="BodyText"/>
      </w:pPr>
      <w:r>
        <w:rPr>
          <w:bCs/>
          <w:b/>
        </w:rPr>
        <w:t xml:space="preserve">Q32:</w:t>
      </w:r>
      <w:r>
        <w:t xml:space="preserve"> </w:t>
      </w:r>
      <w:r>
        <w:t xml:space="preserve">How do I quote for a client who wants different tiles in different rooms?</w:t>
      </w:r>
      <w:r>
        <w:t xml:space="preserve"> </w:t>
      </w:r>
      <w:r>
        <w:rPr>
          <w:bCs/>
          <w:b/>
        </w:rPr>
        <w:t xml:space="preserve">A:</w:t>
      </w:r>
      <w:r>
        <w:t xml:space="preserve"> </w:t>
      </w:r>
      <w:r>
        <w:t xml:space="preserve">List each room separately with its tile choice, dimensions, and quantities. Your account manager will build a multi-room quote showing each room’s material cost separately and a project total.</w:t>
      </w:r>
    </w:p>
    <w:p>
      <w:pPr>
        <w:pStyle w:val="BodyText"/>
      </w:pPr>
      <w:r>
        <w:rPr>
          <w:bCs/>
          <w:b/>
        </w:rPr>
        <w:t xml:space="preserve">Q33:</w:t>
      </w:r>
      <w:r>
        <w:t xml:space="preserve"> </w:t>
      </w:r>
      <w:r>
        <w:t xml:space="preserve">Can I get a quote for waterproofing separately?</w:t>
      </w:r>
      <w:r>
        <w:t xml:space="preserve"> </w:t>
      </w:r>
      <w:r>
        <w:rPr>
          <w:bCs/>
          <w:b/>
        </w:rPr>
        <w:t xml:space="preserve">A:</w:t>
      </w:r>
      <w:r>
        <w:t xml:space="preserve"> </w:t>
      </w:r>
      <w:r>
        <w:t xml:space="preserve">Yes, waterproofing can be quoted as a separate line item. Specify the areas to be waterproofed (shower floor, shower walls, bathroom floor, balcony) and we’ll calculate membrane and accessory quantities.</w:t>
      </w:r>
    </w:p>
    <w:p>
      <w:pPr>
        <w:pStyle w:val="BodyText"/>
      </w:pPr>
      <w:r>
        <w:rPr>
          <w:bCs/>
          <w:b/>
        </w:rPr>
        <w:t xml:space="preserve">Q34:</w:t>
      </w:r>
      <w:r>
        <w:t xml:space="preserve"> </w:t>
      </w:r>
      <w:r>
        <w:t xml:space="preserve">Do you offer</w:t>
      </w:r>
      <w:r>
        <w:t xml:space="preserve"> </w:t>
      </w:r>
      <w:r>
        <w:t xml:space="preserve">“</w:t>
      </w:r>
      <w:r>
        <w:t xml:space="preserve">quote validation</w:t>
      </w:r>
      <w:r>
        <w:t xml:space="preserve">”</w:t>
      </w:r>
      <w:r>
        <w:t xml:space="preserve"> </w:t>
      </w:r>
      <w:r>
        <w:t xml:space="preserve">— confirming my quote is complete?</w:t>
      </w:r>
      <w:r>
        <w:t xml:space="preserve"> </w:t>
      </w:r>
      <w:r>
        <w:rPr>
          <w:bCs/>
          <w:b/>
        </w:rPr>
        <w:t xml:space="preserve">A:</w:t>
      </w:r>
      <w:r>
        <w:t xml:space="preserve"> </w:t>
      </w:r>
      <w:r>
        <w:t xml:space="preserve">Yes, bring your self-prepared quote to the trade counter and we’ll review it for completeness — checking you’ve included wastage, adhesive, grout, trims, spacers, and waterproofing where needed.</w:t>
      </w:r>
    </w:p>
    <w:p>
      <w:pPr>
        <w:pStyle w:val="BodyText"/>
      </w:pPr>
      <w:r>
        <w:rPr>
          <w:bCs/>
          <w:b/>
        </w:rPr>
        <w:t xml:space="preserve">Q35:</w:t>
      </w:r>
      <w:r>
        <w:t xml:space="preserve"> </w:t>
      </w:r>
      <w:r>
        <w:t xml:space="preserve">Can I get a quote for tile trims and profiles only?</w:t>
      </w:r>
      <w:r>
        <w:t xml:space="preserve"> </w:t>
      </w:r>
      <w:r>
        <w:rPr>
          <w:bCs/>
          <w:b/>
        </w:rPr>
        <w:t xml:space="preserve">A:</w:t>
      </w:r>
      <w:r>
        <w:t xml:space="preserve"> </w:t>
      </w:r>
      <w:r>
        <w:t xml:space="preserve">Yes, provide your linear metre requirements and tile thicknesses, and we’ll quote the appropriate trims. We stock various profiles and finishes to match your design.</w:t>
      </w:r>
    </w:p>
    <w:p>
      <w:pPr>
        <w:pStyle w:val="BodyText"/>
      </w:pPr>
      <w:r>
        <w:rPr>
          <w:bCs/>
          <w:b/>
        </w:rPr>
        <w:t xml:space="preserve">Q36:</w:t>
      </w:r>
      <w:r>
        <w:t xml:space="preserve"> </w:t>
      </w:r>
      <w:r>
        <w:t xml:space="preserve">How do I quote for a staircase tiling job?</w:t>
      </w:r>
      <w:r>
        <w:t xml:space="preserve"> </w:t>
      </w:r>
      <w:r>
        <w:rPr>
          <w:bCs/>
          <w:b/>
        </w:rPr>
        <w:t xml:space="preserve">A:</w:t>
      </w:r>
      <w:r>
        <w:t xml:space="preserve"> </w:t>
      </w:r>
      <w:r>
        <w:t xml:space="preserve">Measure each tread and riser individually. Staircase tiles often require bullnose or step-nose profiles. Your account manager can help calculate quantities and recommend suitable stair products.</w:t>
      </w:r>
    </w:p>
    <w:p>
      <w:pPr>
        <w:pStyle w:val="BodyText"/>
      </w:pPr>
      <w:r>
        <w:rPr>
          <w:bCs/>
          <w:b/>
        </w:rPr>
        <w:t xml:space="preserve">Q37:</w:t>
      </w:r>
      <w:r>
        <w:t xml:space="preserve"> </w:t>
      </w:r>
      <w:r>
        <w:t xml:space="preserve">Can I get a quote that separates materials by delivery phase?</w:t>
      </w:r>
      <w:r>
        <w:t xml:space="preserve"> </w:t>
      </w:r>
      <w:r>
        <w:rPr>
          <w:bCs/>
          <w:b/>
        </w:rPr>
        <w:t xml:space="preserve">A:</w:t>
      </w:r>
      <w:r>
        <w:t xml:space="preserve"> </w:t>
      </w:r>
      <w:r>
        <w:t xml:space="preserve">Yes, for multi-phase projects, we’ll structure the quote by delivery phase (e.g., Phase 1: screed and waterproofing materials, Phase 2: floor tiles and adhesive, Phase 3: wall tiles and grout).</w:t>
      </w:r>
    </w:p>
    <w:p>
      <w:pPr>
        <w:pStyle w:val="BodyText"/>
      </w:pPr>
      <w:r>
        <w:rPr>
          <w:bCs/>
          <w:b/>
        </w:rPr>
        <w:t xml:space="preserve">Q38:</w:t>
      </w:r>
      <w:r>
        <w:t xml:space="preserve"> </w:t>
      </w:r>
      <w:r>
        <w:t xml:space="preserve">Do you offer trade-day-only special pricing?</w:t>
      </w:r>
      <w:r>
        <w:t xml:space="preserve"> </w:t>
      </w:r>
      <w:r>
        <w:rPr>
          <w:bCs/>
          <w:b/>
        </w:rPr>
        <w:t xml:space="preserve">A:</w:t>
      </w:r>
      <w:r>
        <w:t xml:space="preserve"> </w:t>
      </w:r>
      <w:r>
        <w:t xml:space="preserve">Trade days and promotional events offer additional discounts beyond standard trade pricing. These are announced via WhatsApp broadcast. Attend trade days for the best deals on selected products.</w:t>
      </w:r>
    </w:p>
    <w:p>
      <w:pPr>
        <w:pStyle w:val="BodyText"/>
      </w:pPr>
      <w:r>
        <w:rPr>
          <w:bCs/>
          <w:b/>
        </w:rPr>
        <w:t xml:space="preserve">Q39:</w:t>
      </w:r>
      <w:r>
        <w:t xml:space="preserve"> </w:t>
      </w:r>
      <w:r>
        <w:t xml:space="preserve">Can I get a quote for a commercial kitchen or restaurant?</w:t>
      </w:r>
      <w:r>
        <w:t xml:space="preserve"> </w:t>
      </w:r>
      <w:r>
        <w:rPr>
          <w:bCs/>
          <w:b/>
        </w:rPr>
        <w:t xml:space="preserve">A:</w:t>
      </w:r>
      <w:r>
        <w:t xml:space="preserve"> </w:t>
      </w:r>
      <w:r>
        <w:t xml:space="preserve">Yes, commercial kitchen quotes specify R12+ anti-slip, PEI V-rated, chemical-resistant tiles with epoxy-based grout. We also quote coving tiles for wall-to-floor junctions and drainage solutions.</w:t>
      </w:r>
    </w:p>
    <w:p>
      <w:pPr>
        <w:pStyle w:val="BodyText"/>
      </w:pPr>
      <w:r>
        <w:rPr>
          <w:bCs/>
          <w:b/>
        </w:rPr>
        <w:t xml:space="preserve">Q40:</w:t>
      </w:r>
      <w:r>
        <w:t xml:space="preserve"> </w:t>
      </w:r>
      <w:r>
        <w:t xml:space="preserve">How do I quote for external patio tiling?</w:t>
      </w:r>
      <w:r>
        <w:t xml:space="preserve"> </w:t>
      </w:r>
      <w:r>
        <w:rPr>
          <w:bCs/>
          <w:b/>
        </w:rPr>
        <w:t xml:space="preserve">A:</w:t>
      </w:r>
      <w:r>
        <w:t xml:space="preserve"> </w:t>
      </w:r>
      <w:r>
        <w:t xml:space="preserve">Patio quotes include frost-resistant porcelain (R11+), flexible adhesive, flexible grout, and expansion joint profiles. Specify the patio dimensions, substrate type, and whether the area is covered or exposed.</w:t>
      </w:r>
    </w:p>
    <w:p>
      <w:pPr>
        <w:pStyle w:val="BodyText"/>
      </w:pPr>
      <w:r>
        <w:rPr>
          <w:bCs/>
          <w:b/>
        </w:rPr>
        <w:t xml:space="preserve">Q41:</w:t>
      </w:r>
      <w:r>
        <w:t xml:space="preserve"> </w:t>
      </w:r>
      <w:r>
        <w:t xml:space="preserve">Can I get a quote showing the cost difference between local and imported tiles?</w:t>
      </w:r>
      <w:r>
        <w:t xml:space="preserve"> </w:t>
      </w:r>
      <w:r>
        <w:rPr>
          <w:bCs/>
          <w:b/>
        </w:rPr>
        <w:t xml:space="preserve">A:</w:t>
      </w:r>
      <w:r>
        <w:t xml:space="preserve"> </w:t>
      </w:r>
      <w:r>
        <w:t xml:space="preserve">Yes, your account manager can show comparable local and imported options side-by-side. Typically, imported European tiles are 30-60% more expensive than equivalent local or Asian-sourced tiles.</w:t>
      </w:r>
    </w:p>
    <w:p>
      <w:pPr>
        <w:pStyle w:val="BodyText"/>
      </w:pPr>
      <w:r>
        <w:rPr>
          <w:bCs/>
          <w:b/>
        </w:rPr>
        <w:t xml:space="preserve">Q42:</w:t>
      </w:r>
      <w:r>
        <w:t xml:space="preserve"> </w:t>
      </w:r>
      <w:r>
        <w:t xml:space="preserve">Do you provide</w:t>
      </w:r>
      <w:r>
        <w:t xml:space="preserve"> </w:t>
      </w:r>
      <w:r>
        <w:t xml:space="preserve">“</w:t>
      </w:r>
      <w:r>
        <w:t xml:space="preserve">budget</w:t>
      </w:r>
      <w:r>
        <w:t xml:space="preserve">”</w:t>
      </w:r>
      <w:r>
        <w:t xml:space="preserve"> </w:t>
      </w:r>
      <w:r>
        <w:t xml:space="preserve">and</w:t>
      </w:r>
      <w:r>
        <w:t xml:space="preserve"> </w:t>
      </w:r>
      <w:r>
        <w:t xml:space="preserve">“</w:t>
      </w:r>
      <w:r>
        <w:t xml:space="preserve">premium</w:t>
      </w:r>
      <w:r>
        <w:t xml:space="preserve">”</w:t>
      </w:r>
      <w:r>
        <w:t xml:space="preserve"> </w:t>
      </w:r>
      <w:r>
        <w:t xml:space="preserve">quote options?</w:t>
      </w:r>
      <w:r>
        <w:t xml:space="preserve"> </w:t>
      </w:r>
      <w:r>
        <w:rPr>
          <w:bCs/>
          <w:b/>
        </w:rPr>
        <w:t xml:space="preserve">A:</w:t>
      </w:r>
      <w:r>
        <w:t xml:space="preserve"> </w:t>
      </w:r>
      <w:r>
        <w:t xml:space="preserve">Yes, ask for a dual-option quote. We’ll prepare a budget option (standard range, cementitious grout) and a premium option (designer range, epoxy-based grout, feature accents) for your client presentation.</w:t>
      </w:r>
    </w:p>
    <w:p>
      <w:pPr>
        <w:pStyle w:val="BodyText"/>
      </w:pPr>
      <w:r>
        <w:rPr>
          <w:bCs/>
          <w:b/>
        </w:rPr>
        <w:t xml:space="preserve">Q43:</w:t>
      </w:r>
      <w:r>
        <w:t xml:space="preserve"> </w:t>
      </w:r>
      <w:r>
        <w:t xml:space="preserve">Can I get a quote for under-tile waterproofing with a warranty?</w:t>
      </w:r>
      <w:r>
        <w:t xml:space="preserve"> </w:t>
      </w:r>
      <w:r>
        <w:rPr>
          <w:bCs/>
          <w:b/>
        </w:rPr>
        <w:t xml:space="preserve">A:</w:t>
      </w:r>
      <w:r>
        <w:t xml:space="preserve"> </w:t>
      </w:r>
      <w:r>
        <w:t xml:space="preserve">Yes, we supply waterproofing systems with manufacturer warranties (typically 10 years when installed per the data sheet). The warranty documentation is provided with the material quote.</w:t>
      </w:r>
    </w:p>
    <w:p>
      <w:pPr>
        <w:pStyle w:val="BodyText"/>
      </w:pPr>
      <w:r>
        <w:rPr>
          <w:bCs/>
          <w:b/>
        </w:rPr>
        <w:t xml:space="preserve">Q44:</w:t>
      </w:r>
      <w:r>
        <w:t xml:space="preserve"> </w:t>
      </w:r>
      <w:r>
        <w:t xml:space="preserve">How do I quote for a swimming pool project?</w:t>
      </w:r>
      <w:r>
        <w:t xml:space="preserve"> </w:t>
      </w:r>
      <w:r>
        <w:rPr>
          <w:bCs/>
          <w:b/>
        </w:rPr>
        <w:t xml:space="preserve">A:</w:t>
      </w:r>
      <w:r>
        <w:t xml:space="preserve"> </w:t>
      </w:r>
      <w:r>
        <w:t xml:space="preserve">Pool projects require separate quotes for: pool interior (mosaic tiles), pool surround (R12 anti-slip porcelain), coping stones, and drainage. Your account manager has experience with pool specifications.</w:t>
      </w:r>
    </w:p>
    <w:p>
      <w:pPr>
        <w:pStyle w:val="BodyText"/>
      </w:pPr>
      <w:r>
        <w:rPr>
          <w:bCs/>
          <w:b/>
        </w:rPr>
        <w:t xml:space="preserve">Q45:</w:t>
      </w:r>
      <w:r>
        <w:t xml:space="preserve"> </w:t>
      </w:r>
      <w:r>
        <w:t xml:space="preserve">Can I get a quote with product substitution options?</w:t>
      </w:r>
      <w:r>
        <w:t xml:space="preserve"> </w:t>
      </w:r>
      <w:r>
        <w:rPr>
          <w:bCs/>
          <w:b/>
        </w:rPr>
        <w:t xml:space="preserve">A:</w:t>
      </w:r>
      <w:r>
        <w:t xml:space="preserve"> </w:t>
      </w:r>
      <w:r>
        <w:t xml:space="preserve">Yes, if your preferred product has limited stock, we’ll suggest equivalent alternatives at similar price points and note them on the quote as</w:t>
      </w:r>
      <w:r>
        <w:t xml:space="preserve"> </w:t>
      </w:r>
      <w:r>
        <w:t xml:space="preserve">“</w:t>
      </w:r>
      <w:r>
        <w:t xml:space="preserve">or similar approved.</w:t>
      </w:r>
      <w:r>
        <w:t xml:space="preserve">”</w:t>
      </w:r>
    </w:p>
    <w:p>
      <w:pPr>
        <w:pStyle w:val="BodyText"/>
      </w:pPr>
      <w:r>
        <w:rPr>
          <w:bCs/>
          <w:b/>
        </w:rPr>
        <w:t xml:space="preserve">Q46:</w:t>
      </w:r>
      <w:r>
        <w:t xml:space="preserve"> </w:t>
      </w:r>
      <w:r>
        <w:t xml:space="preserve">Do you offer quantity verification for my self-prepared BOQ?</w:t>
      </w:r>
      <w:r>
        <w:t xml:space="preserve"> </w:t>
      </w:r>
      <w:r>
        <w:rPr>
          <w:bCs/>
          <w:b/>
        </w:rPr>
        <w:t xml:space="preserve">A:</w:t>
      </w:r>
      <w:r>
        <w:t xml:space="preserve"> </w:t>
      </w:r>
      <w:r>
        <w:t xml:space="preserve">Yes, bring your BOQ to the trade counter and we’ll verify your quantities, check for missing items, and confirm your calculations. This free service prevents under-ordering on site.</w:t>
      </w:r>
    </w:p>
    <w:p>
      <w:pPr>
        <w:pStyle w:val="BodyText"/>
      </w:pPr>
      <w:r>
        <w:rPr>
          <w:bCs/>
          <w:b/>
        </w:rPr>
        <w:t xml:space="preserve">Q47:</w:t>
      </w:r>
      <w:r>
        <w:t xml:space="preserve"> </w:t>
      </w:r>
      <w:r>
        <w:t xml:space="preserve">Can I get a quote that excludes VAT for my cash-project client?</w:t>
      </w:r>
      <w:r>
        <w:t xml:space="preserve"> </w:t>
      </w:r>
      <w:r>
        <w:rPr>
          <w:bCs/>
          <w:b/>
        </w:rPr>
        <w:t xml:space="preserve">A:</w:t>
      </w:r>
      <w:r>
        <w:t xml:space="preserve"> </w:t>
      </w:r>
      <w:r>
        <w:t xml:space="preserve">Quotes can be provided excluding or including VAT as you prefer. Specify your preference when requesting the quote. Remember that VAT must be charged on the final invoice.</w:t>
      </w:r>
    </w:p>
    <w:p>
      <w:pPr>
        <w:pStyle w:val="BodyText"/>
      </w:pPr>
      <w:r>
        <w:rPr>
          <w:bCs/>
          <w:b/>
        </w:rPr>
        <w:t xml:space="preserve">Q48:</w:t>
      </w:r>
      <w:r>
        <w:t xml:space="preserve"> </w:t>
      </w:r>
      <w:r>
        <w:t xml:space="preserve">How do I quote for tile cleaning and sealing products?</w:t>
      </w:r>
      <w:r>
        <w:t xml:space="preserve"> </w:t>
      </w:r>
      <w:r>
        <w:rPr>
          <w:bCs/>
          <w:b/>
        </w:rPr>
        <w:t xml:space="preserve">A:</w:t>
      </w:r>
      <w:r>
        <w:t xml:space="preserve"> </w:t>
      </w:r>
      <w:r>
        <w:t xml:space="preserve">Cleaning and sealing products are quoted based on the total tiled area. Your account manager will recommend the right products and calculate quantities for initial cleaning and ongoing maintenance.</w:t>
      </w:r>
    </w:p>
    <w:p>
      <w:pPr>
        <w:pStyle w:val="BodyText"/>
      </w:pPr>
      <w:r>
        <w:rPr>
          <w:bCs/>
          <w:b/>
        </w:rPr>
        <w:t xml:space="preserve">Q49:</w:t>
      </w:r>
      <w:r>
        <w:t xml:space="preserve"> </w:t>
      </w:r>
      <w:r>
        <w:t xml:space="preserve">Can I get a quote for drainage and plumbing accessories related to tiling?</w:t>
      </w:r>
      <w:r>
        <w:t xml:space="preserve"> </w:t>
      </w:r>
      <w:r>
        <w:rPr>
          <w:bCs/>
          <w:b/>
        </w:rPr>
        <w:t xml:space="preserve">A:</w:t>
      </w:r>
      <w:r>
        <w:t xml:space="preserve"> </w:t>
      </w:r>
      <w:r>
        <w:t xml:space="preserve">Yes, linear drains, shower drains, floor wastes, and tiling accessories are quoted as part of your material schedule. These are essential for wet room and bathroom projects.</w:t>
      </w:r>
    </w:p>
    <w:p>
      <w:pPr>
        <w:pStyle w:val="BodyText"/>
      </w:pPr>
      <w:r>
        <w:rPr>
          <w:bCs/>
          <w:b/>
        </w:rPr>
        <w:t xml:space="preserve">Q50:</w:t>
      </w:r>
      <w:r>
        <w:t xml:space="preserve"> </w:t>
      </w:r>
      <w:r>
        <w:t xml:space="preserve">Do you offer post-quote support if my client has questions?</w:t>
      </w:r>
      <w:r>
        <w:t xml:space="preserve"> </w:t>
      </w:r>
      <w:r>
        <w:rPr>
          <w:bCs/>
          <w:b/>
        </w:rPr>
        <w:t xml:space="preserve">A:</w:t>
      </w:r>
      <w:r>
        <w:t xml:space="preserve"> </w:t>
      </w:r>
      <w:r>
        <w:t xml:space="preserve">Yes, if your client has technical questions about the quoted products, your account manager can speak with them directly or provide product literature. We’re here to help you win the job.</w:t>
      </w:r>
    </w:p>
    <w:p>
      <w:r>
        <w:pict>
          <v:rect style="width:0;height:1.5pt" o:hralign="center" o:hrstd="t" o:hr="t"/>
        </w:pict>
      </w:r>
    </w:p>
    <w:bookmarkEnd w:id="78"/>
    <w:bookmarkStart w:id="79" w:name="category-11-credit-payment-50-qas"/>
    <w:p>
      <w:pPr>
        <w:pStyle w:val="Heading2"/>
      </w:pPr>
      <w:r>
        <w:t xml:space="preserve">Category 11: Credit &amp; Payment (50 Q&amp;As)</w:t>
      </w:r>
    </w:p>
    <w:p>
      <w:pPr>
        <w:pStyle w:val="FirstParagraph"/>
      </w:pPr>
      <w:r>
        <w:rPr>
          <w:bCs/>
          <w:b/>
        </w:rPr>
        <w:t xml:space="preserve">Q1:</w:t>
      </w:r>
      <w:r>
        <w:t xml:space="preserve"> </w:t>
      </w:r>
      <w:r>
        <w:t xml:space="preserve">What payment terms do you offer on trade accounts?</w:t>
      </w:r>
      <w:r>
        <w:t xml:space="preserve"> </w:t>
      </w:r>
      <w:r>
        <w:rPr>
          <w:bCs/>
          <w:b/>
        </w:rPr>
        <w:t xml:space="preserve">A:</w:t>
      </w:r>
      <w:r>
        <w:t xml:space="preserve"> </w:t>
      </w:r>
      <w:r>
        <w:t xml:space="preserve">Standard terms are 30 days from statement date. For established contractors, extended terms may be negotiated. Early settlement discounts (2.5% within 7 days) are available on credit accounts.</w:t>
      </w:r>
    </w:p>
    <w:p>
      <w:pPr>
        <w:pStyle w:val="BodyText"/>
      </w:pPr>
      <w:r>
        <w:rPr>
          <w:bCs/>
          <w:b/>
        </w:rPr>
        <w:t xml:space="preserve">Q2:</w:t>
      </w:r>
      <w:r>
        <w:t xml:space="preserve"> </w:t>
      </w:r>
      <w:r>
        <w:t xml:space="preserve">When do I need to pay if I’m on a 30-day account?</w:t>
      </w:r>
      <w:r>
        <w:t xml:space="preserve"> </w:t>
      </w:r>
      <w:r>
        <w:rPr>
          <w:bCs/>
          <w:b/>
        </w:rPr>
        <w:t xml:space="preserve">A:</w:t>
      </w:r>
      <w:r>
        <w:t xml:space="preserve"> </w:t>
      </w:r>
      <w:r>
        <w:t xml:space="preserve">Your statement is generated monthly. Payment is due 30 days from the statement date. For example, if your statement date is the 15th, payment is due by the 14th of the following month.</w:t>
      </w:r>
    </w:p>
    <w:p>
      <w:pPr>
        <w:pStyle w:val="BodyText"/>
      </w:pPr>
      <w:r>
        <w:rPr>
          <w:bCs/>
          <w:b/>
        </w:rPr>
        <w:t xml:space="preserve">Q3:</w:t>
      </w:r>
      <w:r>
        <w:t xml:space="preserve"> </w:t>
      </w:r>
      <w:r>
        <w:t xml:space="preserve">Can I pay by EFT?</w:t>
      </w:r>
      <w:r>
        <w:t xml:space="preserve"> </w:t>
      </w:r>
      <w:r>
        <w:rPr>
          <w:bCs/>
          <w:b/>
        </w:rPr>
        <w:t xml:space="preserve">A:</w:t>
      </w:r>
      <w:r>
        <w:t xml:space="preserve"> </w:t>
      </w:r>
      <w:r>
        <w:t xml:space="preserve">Yes, EFT is the preferred payment method. Use your Tiletoria account number as the payment reference. Email proof of payment to accounts@tiletoria.co.za for same-day allocation.</w:t>
      </w:r>
    </w:p>
    <w:p>
      <w:pPr>
        <w:pStyle w:val="BodyText"/>
      </w:pPr>
      <w:r>
        <w:rPr>
          <w:bCs/>
          <w:b/>
        </w:rPr>
        <w:t xml:space="preserve">Q4:</w:t>
      </w:r>
      <w:r>
        <w:t xml:space="preserve"> </w:t>
      </w:r>
      <w:r>
        <w:t xml:space="preserve">Do you accept credit card payments?</w:t>
      </w:r>
      <w:r>
        <w:t xml:space="preserve"> </w:t>
      </w:r>
      <w:r>
        <w:rPr>
          <w:bCs/>
          <w:b/>
        </w:rPr>
        <w:t xml:space="preserve">A:</w:t>
      </w:r>
      <w:r>
        <w:t xml:space="preserve"> </w:t>
      </w:r>
      <w:r>
        <w:t xml:space="preserve">Yes, Visa and Mastercard are accepted at trade counters. Credit card payments are processed immediately. For large payments, check with your bank regarding daily limits.</w:t>
      </w:r>
    </w:p>
    <w:p>
      <w:pPr>
        <w:pStyle w:val="BodyText"/>
      </w:pPr>
      <w:r>
        <w:rPr>
          <w:bCs/>
          <w:b/>
        </w:rPr>
        <w:t xml:space="preserve">Q5:</w:t>
      </w:r>
      <w:r>
        <w:t xml:space="preserve"> </w:t>
      </w:r>
      <w:r>
        <w:t xml:space="preserve">Is there a surcharge for credit card payments?</w:t>
      </w:r>
      <w:r>
        <w:t xml:space="preserve"> </w:t>
      </w:r>
      <w:r>
        <w:rPr>
          <w:bCs/>
          <w:b/>
        </w:rPr>
        <w:t xml:space="preserve">A:</w:t>
      </w:r>
      <w:r>
        <w:t xml:space="preserve"> </w:t>
      </w:r>
      <w:r>
        <w:t xml:space="preserve">A 2.5% surcharge applies to credit card payments on trade accounts. Debit card and EFT payments have no surcharge.</w:t>
      </w:r>
    </w:p>
    <w:p>
      <w:pPr>
        <w:pStyle w:val="BodyText"/>
      </w:pPr>
      <w:r>
        <w:rPr>
          <w:bCs/>
          <w:b/>
        </w:rPr>
        <w:t xml:space="preserve">Q6:</w:t>
      </w:r>
      <w:r>
        <w:t xml:space="preserve"> </w:t>
      </w:r>
      <w:r>
        <w:t xml:space="preserve">Can I pay by debit order?</w:t>
      </w:r>
      <w:r>
        <w:t xml:space="preserve"> </w:t>
      </w:r>
      <w:r>
        <w:rPr>
          <w:bCs/>
          <w:b/>
        </w:rPr>
        <w:t xml:space="preserve">A:</w:t>
      </w:r>
      <w:r>
        <w:t xml:space="preserve"> </w:t>
      </w:r>
      <w:r>
        <w:t xml:space="preserve">Yes, debit order arrangements can be set up for regular monthly payments. Complete a debit order mandate and submit it to accounts. This ensures you never miss a payment.</w:t>
      </w:r>
    </w:p>
    <w:p>
      <w:pPr>
        <w:pStyle w:val="BodyText"/>
      </w:pPr>
      <w:r>
        <w:rPr>
          <w:bCs/>
          <w:b/>
        </w:rPr>
        <w:t xml:space="preserve">Q7:</w:t>
      </w:r>
      <w:r>
        <w:t xml:space="preserve"> </w:t>
      </w:r>
      <w:r>
        <w:t xml:space="preserve">What happens if I pay late?</w:t>
      </w:r>
      <w:r>
        <w:t xml:space="preserve"> </w:t>
      </w:r>
      <w:r>
        <w:rPr>
          <w:bCs/>
          <w:b/>
        </w:rPr>
        <w:t xml:space="preserve">A:</w:t>
      </w:r>
      <w:r>
        <w:t xml:space="preserve"> </w:t>
      </w:r>
      <w:r>
        <w:t xml:space="preserve">Late payments incur interest at 2% per month (24% per annum). Repeated late payments may result in credit suspension. If you’re experiencing cash flow issues, contact your account manager before the due date.</w:t>
      </w:r>
    </w:p>
    <w:p>
      <w:pPr>
        <w:pStyle w:val="BodyText"/>
      </w:pPr>
      <w:r>
        <w:rPr>
          <w:bCs/>
          <w:b/>
        </w:rPr>
        <w:t xml:space="preserve">Q8:</w:t>
      </w:r>
      <w:r>
        <w:t xml:space="preserve"> </w:t>
      </w:r>
      <w:r>
        <w:t xml:space="preserve">Can I get an extension on my payment due date?</w:t>
      </w:r>
      <w:r>
        <w:t xml:space="preserve"> </w:t>
      </w:r>
      <w:r>
        <w:rPr>
          <w:bCs/>
          <w:b/>
        </w:rPr>
        <w:t xml:space="preserve">A:</w:t>
      </w:r>
      <w:r>
        <w:t xml:space="preserve"> </w:t>
      </w:r>
      <w:r>
        <w:t xml:space="preserve">Payment extensions are considered on a case-by-case basis for established accounts. Contact your account manager before the due date to discuss. Extensions are typically 7-14 days.</w:t>
      </w:r>
    </w:p>
    <w:p>
      <w:pPr>
        <w:pStyle w:val="BodyText"/>
      </w:pPr>
      <w:r>
        <w:rPr>
          <w:bCs/>
          <w:b/>
        </w:rPr>
        <w:t xml:space="preserve">Q9:</w:t>
      </w:r>
      <w:r>
        <w:t xml:space="preserve"> </w:t>
      </w:r>
      <w:r>
        <w:t xml:space="preserve">Do you offer early payment discounts?</w:t>
      </w:r>
      <w:r>
        <w:t xml:space="preserve"> </w:t>
      </w:r>
      <w:r>
        <w:rPr>
          <w:bCs/>
          <w:b/>
        </w:rPr>
        <w:t xml:space="preserve">A:</w:t>
      </w:r>
      <w:r>
        <w:t xml:space="preserve"> </w:t>
      </w:r>
      <w:r>
        <w:t xml:space="preserve">Yes, a 2.5% early settlement discount applies to credit account balances paid within 7 days of statement date. This is automatically shown on your statement.</w:t>
      </w:r>
    </w:p>
    <w:p>
      <w:pPr>
        <w:pStyle w:val="BodyText"/>
      </w:pPr>
      <w:r>
        <w:rPr>
          <w:bCs/>
          <w:b/>
        </w:rPr>
        <w:t xml:space="preserve">Q10:</w:t>
      </w:r>
      <w:r>
        <w:t xml:space="preserve"> </w:t>
      </w:r>
      <w:r>
        <w:t xml:space="preserve">Can I make partial payments?</w:t>
      </w:r>
      <w:r>
        <w:t xml:space="preserve"> </w:t>
      </w:r>
      <w:r>
        <w:rPr>
          <w:bCs/>
          <w:b/>
        </w:rPr>
        <w:t xml:space="preserve">A:</w:t>
      </w:r>
      <w:r>
        <w:t xml:space="preserve"> </w:t>
      </w:r>
      <w:r>
        <w:t xml:space="preserve">Yes, partial payments are accepted and allocated to your account. However, interest may accrue on the remaining balance. Try to pay at least the minimum amount to keep your account in good standing.</w:t>
      </w:r>
    </w:p>
    <w:p>
      <w:pPr>
        <w:pStyle w:val="BodyText"/>
      </w:pPr>
      <w:r>
        <w:rPr>
          <w:bCs/>
          <w:b/>
        </w:rPr>
        <w:t xml:space="preserve">Q11:</w:t>
      </w:r>
      <w:r>
        <w:t xml:space="preserve"> </w:t>
      </w:r>
      <w:r>
        <w:t xml:space="preserve">How do I get a copy of my statement?</w:t>
      </w:r>
      <w:r>
        <w:t xml:space="preserve"> </w:t>
      </w:r>
      <w:r>
        <w:rPr>
          <w:bCs/>
          <w:b/>
        </w:rPr>
        <w:t xml:space="preserve">A:</w:t>
      </w:r>
      <w:r>
        <w:t xml:space="preserve"> </w:t>
      </w:r>
      <w:r>
        <w:t xml:space="preserve">Statements are emailed monthly to your registered email address. You can also request a statement via WhatsApp or email to your account manager at any time.</w:t>
      </w:r>
    </w:p>
    <w:p>
      <w:pPr>
        <w:pStyle w:val="BodyText"/>
      </w:pPr>
      <w:r>
        <w:rPr>
          <w:bCs/>
          <w:b/>
        </w:rPr>
        <w:t xml:space="preserve">Q12:</w:t>
      </w:r>
      <w:r>
        <w:t xml:space="preserve"> </w:t>
      </w:r>
      <w:r>
        <w:t xml:space="preserve">Can I view my account balance online?</w:t>
      </w:r>
      <w:r>
        <w:t xml:space="preserve"> </w:t>
      </w:r>
      <w:r>
        <w:rPr>
          <w:bCs/>
          <w:b/>
        </w:rPr>
        <w:t xml:space="preserve">A:</w:t>
      </w:r>
      <w:r>
        <w:t xml:space="preserve"> </w:t>
      </w:r>
      <w:r>
        <w:t xml:space="preserve">We don’t currently have a customer portal. Account balances are available via WhatsApp request to your account manager, who will respond within minutes during business hours.</w:t>
      </w:r>
    </w:p>
    <w:p>
      <w:pPr>
        <w:pStyle w:val="BodyText"/>
      </w:pPr>
      <w:r>
        <w:rPr>
          <w:bCs/>
          <w:b/>
        </w:rPr>
        <w:t xml:space="preserve">Q13:</w:t>
      </w:r>
      <w:r>
        <w:t xml:space="preserve"> </w:t>
      </w:r>
      <w:r>
        <w:t xml:space="preserve">What happens if my client doesn’t pay me and I can’t pay Tiletoria?</w:t>
      </w:r>
      <w:r>
        <w:t xml:space="preserve"> </w:t>
      </w:r>
      <w:r>
        <w:rPr>
          <w:bCs/>
          <w:b/>
        </w:rPr>
        <w:t xml:space="preserve">A:</w:t>
      </w:r>
      <w:r>
        <w:t xml:space="preserve"> </w:t>
      </w:r>
      <w:r>
        <w:t xml:space="preserve">Contact your account manager immediately. We understand contractor cash flow cycles and can often arrange a short-term payment plan. Don’t let the account go overdue without communicating.</w:t>
      </w:r>
    </w:p>
    <w:p>
      <w:pPr>
        <w:pStyle w:val="BodyText"/>
      </w:pPr>
      <w:r>
        <w:rPr>
          <w:bCs/>
          <w:b/>
        </w:rPr>
        <w:t xml:space="preserve">Q14:</w:t>
      </w:r>
      <w:r>
        <w:t xml:space="preserve"> </w:t>
      </w:r>
      <w:r>
        <w:t xml:space="preserve">Can I settle my account in cash at the branch?</w:t>
      </w:r>
      <w:r>
        <w:t xml:space="preserve"> </w:t>
      </w:r>
      <w:r>
        <w:rPr>
          <w:bCs/>
          <w:b/>
        </w:rPr>
        <w:t xml:space="preserve">A:</w:t>
      </w:r>
      <w:r>
        <w:t xml:space="preserve"> </w:t>
      </w:r>
      <w:r>
        <w:t xml:space="preserve">Yes, cash payments are accepted at all trade counters. You’ll receive a receipt immediately. Cash deposits may take 24 hours to reflect against your account.</w:t>
      </w:r>
    </w:p>
    <w:p>
      <w:pPr>
        <w:pStyle w:val="BodyText"/>
      </w:pPr>
      <w:r>
        <w:rPr>
          <w:bCs/>
          <w:b/>
        </w:rPr>
        <w:t xml:space="preserve">Q15:</w:t>
      </w:r>
      <w:r>
        <w:t xml:space="preserve"> </w:t>
      </w:r>
      <w:r>
        <w:t xml:space="preserve">Do you send payment reminders?</w:t>
      </w:r>
      <w:r>
        <w:t xml:space="preserve"> </w:t>
      </w:r>
      <w:r>
        <w:rPr>
          <w:bCs/>
          <w:b/>
        </w:rPr>
        <w:t xml:space="preserve">A:</w:t>
      </w:r>
      <w:r>
        <w:t xml:space="preserve"> </w:t>
      </w:r>
      <w:r>
        <w:t xml:space="preserve">Payment reminders are sent via SMS and WhatsApp 5 days before the due date and on the due date. Ensure your contact details are up to date to receive these reminders.</w:t>
      </w:r>
    </w:p>
    <w:p>
      <w:pPr>
        <w:pStyle w:val="BodyText"/>
      </w:pPr>
      <w:r>
        <w:rPr>
          <w:bCs/>
          <w:b/>
        </w:rPr>
        <w:t xml:space="preserve">Q16:</w:t>
      </w:r>
      <w:r>
        <w:t xml:space="preserve"> </w:t>
      </w:r>
      <w:r>
        <w:t xml:space="preserve">Can I get a settlement discount if I pay the full balance early?</w:t>
      </w:r>
      <w:r>
        <w:t xml:space="preserve"> </w:t>
      </w:r>
      <w:r>
        <w:rPr>
          <w:bCs/>
          <w:b/>
        </w:rPr>
        <w:t xml:space="preserve">A:</w:t>
      </w:r>
      <w:r>
        <w:t xml:space="preserve"> </w:t>
      </w:r>
      <w:r>
        <w:t xml:space="preserve">The standard 2.5% early settlement discount applies. For significant one-off early settlements, speak to your account manager — additional discounts may be negotiable.</w:t>
      </w:r>
    </w:p>
    <w:p>
      <w:pPr>
        <w:pStyle w:val="BodyText"/>
      </w:pPr>
      <w:r>
        <w:rPr>
          <w:bCs/>
          <w:b/>
        </w:rPr>
        <w:t xml:space="preserve">Q17:</w:t>
      </w:r>
      <w:r>
        <w:t xml:space="preserve"> </w:t>
      </w:r>
      <w:r>
        <w:t xml:space="preserve">What is my credit limit and how do I check it?</w:t>
      </w:r>
      <w:r>
        <w:t xml:space="preserve"> </w:t>
      </w:r>
      <w:r>
        <w:rPr>
          <w:bCs/>
          <w:b/>
        </w:rPr>
        <w:t xml:space="preserve">A:</w:t>
      </w:r>
      <w:r>
        <w:t xml:space="preserve"> </w:t>
      </w:r>
      <w:r>
        <w:t xml:space="preserve">Your credit limit is shown on your trade account documentation and monthly statements. You can also WhatsApp your account manager for your current limit and available balance.</w:t>
      </w:r>
    </w:p>
    <w:p>
      <w:pPr>
        <w:pStyle w:val="BodyText"/>
      </w:pPr>
      <w:r>
        <w:rPr>
          <w:bCs/>
          <w:b/>
        </w:rPr>
        <w:t xml:space="preserve">Q18:</w:t>
      </w:r>
      <w:r>
        <w:t xml:space="preserve"> </w:t>
      </w:r>
      <w:r>
        <w:t xml:space="preserve">Can I increase my credit limit?</w:t>
      </w:r>
      <w:r>
        <w:t xml:space="preserve"> </w:t>
      </w:r>
      <w:r>
        <w:rPr>
          <w:bCs/>
          <w:b/>
        </w:rPr>
        <w:t xml:space="preserve">A:</w:t>
      </w:r>
      <w:r>
        <w:t xml:space="preserve"> </w:t>
      </w:r>
      <w:r>
        <w:t xml:space="preserve">Credit limit increases are reviewed every 6 months automatically. You can also request an increase by providing updated financials and demonstrating consistent payment history. Processing takes 3-5 days.</w:t>
      </w:r>
    </w:p>
    <w:p>
      <w:pPr>
        <w:pStyle w:val="BodyText"/>
      </w:pPr>
      <w:r>
        <w:rPr>
          <w:bCs/>
          <w:b/>
        </w:rPr>
        <w:t xml:space="preserve">Q19:</w:t>
      </w:r>
      <w:r>
        <w:t xml:space="preserve"> </w:t>
      </w:r>
      <w:r>
        <w:t xml:space="preserve">Do you offer project-specific credit facilities?</w:t>
      </w:r>
      <w:r>
        <w:t xml:space="preserve"> </w:t>
      </w:r>
      <w:r>
        <w:rPr>
          <w:bCs/>
          <w:b/>
        </w:rPr>
        <w:t xml:space="preserve">A:</w:t>
      </w:r>
      <w:r>
        <w:t xml:space="preserve"> </w:t>
      </w:r>
      <w:r>
        <w:t xml:space="preserve">For large confirmed projects, a project credit facility can be arranged with milestones and stage payments. Discuss with your account manager and the branch manager.</w:t>
      </w:r>
    </w:p>
    <w:p>
      <w:pPr>
        <w:pStyle w:val="BodyText"/>
      </w:pPr>
      <w:r>
        <w:rPr>
          <w:bCs/>
          <w:b/>
        </w:rPr>
        <w:t xml:space="preserve">Q20:</w:t>
      </w:r>
      <w:r>
        <w:t xml:space="preserve"> </w:t>
      </w:r>
      <w:r>
        <w:t xml:space="preserve">Can my builder pay Tiletoria directly on my behalf?</w:t>
      </w:r>
      <w:r>
        <w:t xml:space="preserve"> </w:t>
      </w:r>
      <w:r>
        <w:rPr>
          <w:bCs/>
          <w:b/>
        </w:rPr>
        <w:t xml:space="preserve">A:</w:t>
      </w:r>
      <w:r>
        <w:t xml:space="preserve"> </w:t>
      </w:r>
      <w:r>
        <w:t xml:space="preserve">Yes, third-party payments are accepted. The payer must reference your Tiletoria account number. Notify your account manager when a third-party payment is expected.</w:t>
      </w:r>
    </w:p>
    <w:p>
      <w:pPr>
        <w:pStyle w:val="BodyText"/>
      </w:pPr>
      <w:r>
        <w:rPr>
          <w:bCs/>
          <w:b/>
        </w:rPr>
        <w:t xml:space="preserve">Q21:</w:t>
      </w:r>
      <w:r>
        <w:t xml:space="preserve"> </w:t>
      </w:r>
      <w:r>
        <w:t xml:space="preserve">What is the minimum payment required to keep my account active?</w:t>
      </w:r>
      <w:r>
        <w:t xml:space="preserve"> </w:t>
      </w:r>
      <w:r>
        <w:rPr>
          <w:bCs/>
          <w:b/>
        </w:rPr>
        <w:t xml:space="preserve">A:</w:t>
      </w:r>
      <w:r>
        <w:t xml:space="preserve"> </w:t>
      </w:r>
      <w:r>
        <w:t xml:space="preserve">There is no minimum monthly purchase requirement. For credit accounts, regular activity every 90 days is expected. Dormant accounts may be reviewed after 6 months.</w:t>
      </w:r>
    </w:p>
    <w:p>
      <w:pPr>
        <w:pStyle w:val="BodyText"/>
      </w:pPr>
      <w:r>
        <w:rPr>
          <w:bCs/>
          <w:b/>
        </w:rPr>
        <w:t xml:space="preserve">Q22:</w:t>
      </w:r>
      <w:r>
        <w:t xml:space="preserve"> </w:t>
      </w:r>
      <w:r>
        <w:t xml:space="preserve">Can I set up automatic payments from my bank account?</w:t>
      </w:r>
      <w:r>
        <w:t xml:space="preserve"> </w:t>
      </w:r>
      <w:r>
        <w:rPr>
          <w:bCs/>
          <w:b/>
        </w:rPr>
        <w:t xml:space="preserve">A:</w:t>
      </w:r>
      <w:r>
        <w:t xml:space="preserve"> </w:t>
      </w:r>
      <w:r>
        <w:t xml:space="preserve">Yes, set up a scheduled EFT or debit order from your bank using your Tiletoria account number as reference. This ensures consistent payment and helps build a strong credit history.</w:t>
      </w:r>
    </w:p>
    <w:p>
      <w:pPr>
        <w:pStyle w:val="BodyText"/>
      </w:pPr>
      <w:r>
        <w:rPr>
          <w:bCs/>
          <w:b/>
        </w:rPr>
        <w:t xml:space="preserve">Q23:</w:t>
      </w:r>
      <w:r>
        <w:t xml:space="preserve"> </w:t>
      </w:r>
      <w:r>
        <w:t xml:space="preserve">What happens if I dispute an amount on my statement?</w:t>
      </w:r>
      <w:r>
        <w:t xml:space="preserve"> </w:t>
      </w:r>
      <w:r>
        <w:rPr>
          <w:bCs/>
          <w:b/>
        </w:rPr>
        <w:t xml:space="preserve">A:</w:t>
      </w:r>
      <w:r>
        <w:t xml:space="preserve"> </w:t>
      </w:r>
      <w:r>
        <w:t xml:space="preserve">Dispute the transaction within 7 days of statement issue. Provide details of the disputed item. We’ll investigate and suspend interest on the disputed amount until resolved.</w:t>
      </w:r>
    </w:p>
    <w:p>
      <w:pPr>
        <w:pStyle w:val="BodyText"/>
      </w:pPr>
      <w:r>
        <w:rPr>
          <w:bCs/>
          <w:b/>
        </w:rPr>
        <w:t xml:space="preserve">Q24:</w:t>
      </w:r>
      <w:r>
        <w:t xml:space="preserve"> </w:t>
      </w:r>
      <w:r>
        <w:t xml:space="preserve">Can I get a paid-in-full letter from Tiletoria?</w:t>
      </w:r>
      <w:r>
        <w:t xml:space="preserve"> </w:t>
      </w:r>
      <w:r>
        <w:rPr>
          <w:bCs/>
          <w:b/>
        </w:rPr>
        <w:t xml:space="preserve">A:</w:t>
      </w:r>
      <w:r>
        <w:t xml:space="preserve"> </w:t>
      </w:r>
      <w:r>
        <w:t xml:space="preserve">Yes, request a paid-in-full confirmation letter from accounts. This is useful for loan applications, tender submissions, and financial record-keeping.</w:t>
      </w:r>
    </w:p>
    <w:p>
      <w:pPr>
        <w:pStyle w:val="BodyText"/>
      </w:pPr>
      <w:r>
        <w:rPr>
          <w:bCs/>
          <w:b/>
        </w:rPr>
        <w:t xml:space="preserve">Q25:</w:t>
      </w:r>
      <w:r>
        <w:t xml:space="preserve"> </w:t>
      </w:r>
      <w:r>
        <w:t xml:space="preserve">Do you report to credit bureaus?</w:t>
      </w:r>
      <w:r>
        <w:t xml:space="preserve"> </w:t>
      </w:r>
      <w:r>
        <w:rPr>
          <w:bCs/>
          <w:b/>
        </w:rPr>
        <w:t xml:space="preserve">A:</w:t>
      </w:r>
      <w:r>
        <w:t xml:space="preserve"> </w:t>
      </w:r>
      <w:r>
        <w:t xml:space="preserve">We may report account payment behaviour to credit bureaus as part of standard commercial credit practices. Maintaining a good payment record with Tiletoria supports your business credit profile.</w:t>
      </w:r>
    </w:p>
    <w:p>
      <w:pPr>
        <w:pStyle w:val="BodyText"/>
      </w:pPr>
      <w:r>
        <w:rPr>
          <w:bCs/>
          <w:b/>
        </w:rPr>
        <w:t xml:space="preserve">Q26:</w:t>
      </w:r>
      <w:r>
        <w:t xml:space="preserve"> </w:t>
      </w:r>
      <w:r>
        <w:t xml:space="preserve">Can I get a credit facility for a new development project?</w:t>
      </w:r>
      <w:r>
        <w:t xml:space="preserve"> </w:t>
      </w:r>
      <w:r>
        <w:rPr>
          <w:bCs/>
          <w:b/>
        </w:rPr>
        <w:t xml:space="preserve">A:</w:t>
      </w:r>
      <w:r>
        <w:t xml:space="preserve"> </w:t>
      </w:r>
      <w:r>
        <w:t xml:space="preserve">New development projects can be funded through your existing credit facility or a specially arranged project facility. Provide the development details, expected timelines, and building plans.</w:t>
      </w:r>
    </w:p>
    <w:p>
      <w:pPr>
        <w:pStyle w:val="BodyText"/>
      </w:pPr>
      <w:r>
        <w:rPr>
          <w:bCs/>
          <w:b/>
        </w:rPr>
        <w:t xml:space="preserve">Q27:</w:t>
      </w:r>
      <w:r>
        <w:t xml:space="preserve"> </w:t>
      </w:r>
      <w:r>
        <w:t xml:space="preserve">What is the process for allocating a payment?</w:t>
      </w:r>
      <w:r>
        <w:t xml:space="preserve"> </w:t>
      </w:r>
      <w:r>
        <w:rPr>
          <w:bCs/>
          <w:b/>
        </w:rPr>
        <w:t xml:space="preserve">A:</w:t>
      </w:r>
      <w:r>
        <w:t xml:space="preserve"> </w:t>
      </w:r>
      <w:r>
        <w:t xml:space="preserve">Payments are automatically allocated to your account using your account number as reference. If you have multiple accounts or want specific allocation, include instructions with your payment.</w:t>
      </w:r>
    </w:p>
    <w:p>
      <w:pPr>
        <w:pStyle w:val="BodyText"/>
      </w:pPr>
      <w:r>
        <w:rPr>
          <w:bCs/>
          <w:b/>
        </w:rPr>
        <w:t xml:space="preserve">Q28:</w:t>
      </w:r>
      <w:r>
        <w:t xml:space="preserve"> </w:t>
      </w:r>
      <w:r>
        <w:t xml:space="preserve">Can I pay at any branch regardless of where my account is held?</w:t>
      </w:r>
      <w:r>
        <w:t xml:space="preserve"> </w:t>
      </w:r>
      <w:r>
        <w:rPr>
          <w:bCs/>
          <w:b/>
        </w:rPr>
        <w:t xml:space="preserve">A:</w:t>
      </w:r>
      <w:r>
        <w:t xml:space="preserve"> </w:t>
      </w:r>
      <w:r>
        <w:t xml:space="preserve">Yes, payments can be made at any Tiletoria branch. All branches are connected to the central accounting system and payments reflect immediately.</w:t>
      </w:r>
    </w:p>
    <w:p>
      <w:pPr>
        <w:pStyle w:val="BodyText"/>
      </w:pPr>
      <w:r>
        <w:rPr>
          <w:bCs/>
          <w:b/>
        </w:rPr>
        <w:t xml:space="preserve">Q29:</w:t>
      </w:r>
      <w:r>
        <w:t xml:space="preserve"> </w:t>
      </w:r>
      <w:r>
        <w:t xml:space="preserve">Do you offer payment plans for large orders?</w:t>
      </w:r>
      <w:r>
        <w:t xml:space="preserve"> </w:t>
      </w:r>
      <w:r>
        <w:rPr>
          <w:bCs/>
          <w:b/>
        </w:rPr>
        <w:t xml:space="preserve">A:</w:t>
      </w:r>
      <w:r>
        <w:t xml:space="preserve"> </w:t>
      </w:r>
      <w:r>
        <w:t xml:space="preserve">For orders exceeding your credit limit, a payment plan can be arranged — typically 50% deposit, 25% at collection, 25% at 30 days. Terms vary by project and account history.</w:t>
      </w:r>
    </w:p>
    <w:p>
      <w:pPr>
        <w:pStyle w:val="BodyText"/>
      </w:pPr>
      <w:r>
        <w:rPr>
          <w:bCs/>
          <w:b/>
        </w:rPr>
        <w:t xml:space="preserve">Q30:</w:t>
      </w:r>
      <w:r>
        <w:t xml:space="preserve"> </w:t>
      </w:r>
      <w:r>
        <w:t xml:space="preserve">Can I get a pro forma invoice before I commit to an order?</w:t>
      </w:r>
      <w:r>
        <w:t xml:space="preserve"> </w:t>
      </w:r>
      <w:r>
        <w:rPr>
          <w:bCs/>
          <w:b/>
        </w:rPr>
        <w:t xml:space="preserve">A:</w:t>
      </w:r>
      <w:r>
        <w:t xml:space="preserve"> </w:t>
      </w:r>
      <w:r>
        <w:t xml:space="preserve">Yes, pro forma invoices are issued on request and show the exact amount due, including VAT and any delivery charges. Pro formas are valid for 7 days.</w:t>
      </w:r>
    </w:p>
    <w:p>
      <w:pPr>
        <w:pStyle w:val="BodyText"/>
      </w:pPr>
      <w:r>
        <w:rPr>
          <w:bCs/>
          <w:b/>
        </w:rPr>
        <w:t xml:space="preserve">Q31:</w:t>
      </w:r>
      <w:r>
        <w:t xml:space="preserve"> </w:t>
      </w:r>
      <w:r>
        <w:t xml:space="preserve">How do I reconcile my account at month-end?</w:t>
      </w:r>
      <w:r>
        <w:t xml:space="preserve"> </w:t>
      </w:r>
      <w:r>
        <w:rPr>
          <w:bCs/>
          <w:b/>
        </w:rPr>
        <w:t xml:space="preserve">A:</w:t>
      </w:r>
      <w:r>
        <w:t xml:space="preserve"> </w:t>
      </w:r>
      <w:r>
        <w:t xml:space="preserve">Your monthly statement shows all transactions, payments, and the opening/closing balance. Reconcile against your delivery notes and invoices. Contact accounts if you find discrepancies.</w:t>
      </w:r>
    </w:p>
    <w:p>
      <w:pPr>
        <w:pStyle w:val="BodyText"/>
      </w:pPr>
      <w:r>
        <w:rPr>
          <w:bCs/>
          <w:b/>
        </w:rPr>
        <w:t xml:space="preserve">Q32:</w:t>
      </w:r>
      <w:r>
        <w:t xml:space="preserve"> </w:t>
      </w:r>
      <w:r>
        <w:t xml:space="preserve">Can I get my statements emailed to my bookkeeper?</w:t>
      </w:r>
      <w:r>
        <w:t xml:space="preserve"> </w:t>
      </w:r>
      <w:r>
        <w:rPr>
          <w:bCs/>
          <w:b/>
        </w:rPr>
        <w:t xml:space="preserve">A:</w:t>
      </w:r>
      <w:r>
        <w:t xml:space="preserve"> </w:t>
      </w:r>
      <w:r>
        <w:t xml:space="preserve">Yes, statements can be sent to multiple email addresses. Provide your bookkeeper’s email to your account manager and specify if they should receive copies of all correspondence.</w:t>
      </w:r>
    </w:p>
    <w:p>
      <w:pPr>
        <w:pStyle w:val="BodyText"/>
      </w:pPr>
      <w:r>
        <w:rPr>
          <w:bCs/>
          <w:b/>
        </w:rPr>
        <w:t xml:space="preserve">Q33:</w:t>
      </w:r>
      <w:r>
        <w:t xml:space="preserve"> </w:t>
      </w:r>
      <w:r>
        <w:t xml:space="preserve">What happens if my cheque bounces?</w:t>
      </w:r>
      <w:r>
        <w:t xml:space="preserve"> </w:t>
      </w:r>
      <w:r>
        <w:rPr>
          <w:bCs/>
          <w:b/>
        </w:rPr>
        <w:t xml:space="preserve">A:</w:t>
      </w:r>
      <w:r>
        <w:t xml:space="preserve"> </w:t>
      </w:r>
      <w:r>
        <w:t xml:space="preserve">Dishonoured cheque payments attract a penalty fee of R250 and may result in immediate credit suspension. Repeated dishonoured cheques may lead to permanent credit facility withdrawal.</w:t>
      </w:r>
    </w:p>
    <w:p>
      <w:pPr>
        <w:pStyle w:val="BodyText"/>
      </w:pPr>
      <w:r>
        <w:rPr>
          <w:bCs/>
          <w:b/>
        </w:rPr>
        <w:t xml:space="preserve">Q34:</w:t>
      </w:r>
      <w:r>
        <w:t xml:space="preserve"> </w:t>
      </w:r>
      <w:r>
        <w:t xml:space="preserve">Do you accept bank guarantees?</w:t>
      </w:r>
      <w:r>
        <w:t xml:space="preserve"> </w:t>
      </w:r>
      <w:r>
        <w:rPr>
          <w:bCs/>
          <w:b/>
        </w:rPr>
        <w:t xml:space="preserve">A:</w:t>
      </w:r>
      <w:r>
        <w:t xml:space="preserve"> </w:t>
      </w:r>
      <w:r>
        <w:t xml:space="preserve">Bank guarantees are accepted for large project orders (R200,000+). The guarantee must be in favour of Tiletoria and cover the full project value. Processing takes 5-7 business days.</w:t>
      </w:r>
    </w:p>
    <w:p>
      <w:pPr>
        <w:pStyle w:val="BodyText"/>
      </w:pPr>
      <w:r>
        <w:rPr>
          <w:bCs/>
          <w:b/>
        </w:rPr>
        <w:t xml:space="preserve">Q35:</w:t>
      </w:r>
      <w:r>
        <w:t xml:space="preserve"> </w:t>
      </w:r>
      <w:r>
        <w:t xml:space="preserve">Can I get a refund if I overpay my account?</w:t>
      </w:r>
      <w:r>
        <w:t xml:space="preserve"> </w:t>
      </w:r>
      <w:r>
        <w:rPr>
          <w:bCs/>
          <w:b/>
        </w:rPr>
        <w:t xml:space="preserve">A:</w:t>
      </w:r>
      <w:r>
        <w:t xml:space="preserve"> </w:t>
      </w:r>
      <w:r>
        <w:t xml:space="preserve">Yes, overpayments can be refunded via EFT within 3-5 business days, or left as a credit on your account for future purchases. Specify your preference when requesting the refund.</w:t>
      </w:r>
    </w:p>
    <w:p>
      <w:pPr>
        <w:pStyle w:val="BodyText"/>
      </w:pPr>
      <w:r>
        <w:rPr>
          <w:bCs/>
          <w:b/>
        </w:rPr>
        <w:t xml:space="preserve">Q36:</w:t>
      </w:r>
      <w:r>
        <w:t xml:space="preserve"> </w:t>
      </w:r>
      <w:r>
        <w:t xml:space="preserve">Do you charge interest on credit accounts paid within terms?</w:t>
      </w:r>
      <w:r>
        <w:t xml:space="preserve"> </w:t>
      </w:r>
      <w:r>
        <w:rPr>
          <w:bCs/>
          <w:b/>
        </w:rPr>
        <w:t xml:space="preserve">A:</w:t>
      </w:r>
      <w:r>
        <w:t xml:space="preserve"> </w:t>
      </w:r>
      <w:r>
        <w:t xml:space="preserve">No interest is charged on accounts settled within 30 days. Interest only applies to overdue balances. Pay within 7 days to earn the 2.5% early settlement discount.</w:t>
      </w:r>
    </w:p>
    <w:p>
      <w:pPr>
        <w:pStyle w:val="BodyText"/>
      </w:pPr>
      <w:r>
        <w:rPr>
          <w:bCs/>
          <w:b/>
        </w:rPr>
        <w:t xml:space="preserve">Q37:</w:t>
      </w:r>
      <w:r>
        <w:t xml:space="preserve"> </w:t>
      </w:r>
      <w:r>
        <w:t xml:space="preserve">Can I change my statement date?</w:t>
      </w:r>
      <w:r>
        <w:t xml:space="preserve"> </w:t>
      </w:r>
      <w:r>
        <w:rPr>
          <w:bCs/>
          <w:b/>
        </w:rPr>
        <w:t xml:space="preserve">A:</w:t>
      </w:r>
      <w:r>
        <w:t xml:space="preserve"> </w:t>
      </w:r>
      <w:r>
        <w:t xml:space="preserve">Statement dates are standardised per branch cycle. Changes are not typically accommodated as they affect batch processing. Your account manager can advise your specific statement date.</w:t>
      </w:r>
    </w:p>
    <w:p>
      <w:pPr>
        <w:pStyle w:val="BodyText"/>
      </w:pPr>
      <w:r>
        <w:rPr>
          <w:bCs/>
          <w:b/>
        </w:rPr>
        <w:t xml:space="preserve">Q38:</w:t>
      </w:r>
      <w:r>
        <w:t xml:space="preserve"> </w:t>
      </w:r>
      <w:r>
        <w:t xml:space="preserve">What is the fastest way to make a payment?</w:t>
      </w:r>
      <w:r>
        <w:t xml:space="preserve"> </w:t>
      </w:r>
      <w:r>
        <w:rPr>
          <w:bCs/>
          <w:b/>
        </w:rPr>
        <w:t xml:space="preserve">A:</w:t>
      </w:r>
      <w:r>
        <w:t xml:space="preserve"> </w:t>
      </w:r>
      <w:r>
        <w:t xml:space="preserve">Instant EFT or debit card payment at the trade counter reflects immediately. Regular EFT takes 1-2 business days. Cash reflects within 24 hours.</w:t>
      </w:r>
    </w:p>
    <w:p>
      <w:pPr>
        <w:pStyle w:val="BodyText"/>
      </w:pPr>
      <w:r>
        <w:rPr>
          <w:bCs/>
          <w:b/>
        </w:rPr>
        <w:t xml:space="preserve">Q39:</w:t>
      </w:r>
      <w:r>
        <w:t xml:space="preserve"> </w:t>
      </w:r>
      <w:r>
        <w:t xml:space="preserve">Can I get a credit note instead of a cash refund?</w:t>
      </w:r>
      <w:r>
        <w:t xml:space="preserve"> </w:t>
      </w:r>
      <w:r>
        <w:rPr>
          <w:bCs/>
          <w:b/>
        </w:rPr>
        <w:t xml:space="preserve">A:</w:t>
      </w:r>
      <w:r>
        <w:t xml:space="preserve"> </w:t>
      </w:r>
      <w:r>
        <w:t xml:space="preserve">For credit account purchases, returns are processed as credit notes applied to your account. For cash purchases, you can choose between a credit note or EFT refund.</w:t>
      </w:r>
    </w:p>
    <w:p>
      <w:pPr>
        <w:pStyle w:val="BodyText"/>
      </w:pPr>
      <w:r>
        <w:rPr>
          <w:bCs/>
          <w:b/>
        </w:rPr>
        <w:t xml:space="preserve">Q40:</w:t>
      </w:r>
      <w:r>
        <w:t xml:space="preserve"> </w:t>
      </w:r>
      <w:r>
        <w:t xml:space="preserve">Do you offer seasonal payment terms (e.g., easier terms over December)?</w:t>
      </w:r>
      <w:r>
        <w:t xml:space="preserve"> </w:t>
      </w:r>
      <w:r>
        <w:rPr>
          <w:bCs/>
          <w:b/>
        </w:rPr>
        <w:t xml:space="preserve">A:</w:t>
      </w:r>
      <w:r>
        <w:t xml:space="preserve"> </w:t>
      </w:r>
      <w:r>
        <w:t xml:space="preserve">Seasonal payment arrangements can be discussed with your account manager before the festive season. We understand that December-January cash flow can be challenging for contractors.</w:t>
      </w:r>
    </w:p>
    <w:p>
      <w:pPr>
        <w:pStyle w:val="BodyText"/>
      </w:pPr>
      <w:r>
        <w:rPr>
          <w:bCs/>
          <w:b/>
        </w:rPr>
        <w:t xml:space="preserve">Q41:</w:t>
      </w:r>
      <w:r>
        <w:t xml:space="preserve"> </w:t>
      </w:r>
      <w:r>
        <w:t xml:space="preserve">Can I pay my account using SnapScan or Zapper?</w:t>
      </w:r>
      <w:r>
        <w:t xml:space="preserve"> </w:t>
      </w:r>
      <w:r>
        <w:rPr>
          <w:bCs/>
          <w:b/>
        </w:rPr>
        <w:t xml:space="preserve">A:</w:t>
      </w:r>
      <w:r>
        <w:t xml:space="preserve"> </w:t>
      </w:r>
      <w:r>
        <w:t xml:space="preserve">SnapScan is available at most trade counters for instant payment. Zapper may be available at selected branches. Check with your local counter.</w:t>
      </w:r>
    </w:p>
    <w:p>
      <w:pPr>
        <w:pStyle w:val="BodyText"/>
      </w:pPr>
      <w:r>
        <w:rPr>
          <w:bCs/>
          <w:b/>
        </w:rPr>
        <w:t xml:space="preserve">Q42:</w:t>
      </w:r>
      <w:r>
        <w:t xml:space="preserve"> </w:t>
      </w:r>
      <w:r>
        <w:t xml:space="preserve">What happens to my account if I pass away?</w:t>
      </w:r>
      <w:r>
        <w:t xml:space="preserve"> </w:t>
      </w:r>
      <w:r>
        <w:rPr>
          <w:bCs/>
          <w:b/>
        </w:rPr>
        <w:t xml:space="preserve">A:</w:t>
      </w:r>
      <w:r>
        <w:t xml:space="preserve"> </w:t>
      </w:r>
      <w:r>
        <w:t xml:space="preserve">In the event of the account holder’s death, the estate is responsible for settling the outstanding balance. The account is frozen pending estate administration. Business accounts may continue under new authorised signatories.</w:t>
      </w:r>
    </w:p>
    <w:p>
      <w:pPr>
        <w:pStyle w:val="BodyText"/>
      </w:pPr>
      <w:r>
        <w:rPr>
          <w:bCs/>
          <w:b/>
        </w:rPr>
        <w:t xml:space="preserve">Q43:</w:t>
      </w:r>
      <w:r>
        <w:t xml:space="preserve"> </w:t>
      </w:r>
      <w:r>
        <w:t xml:space="preserve">Can I get an age analysis of my account?</w:t>
      </w:r>
      <w:r>
        <w:t xml:space="preserve"> </w:t>
      </w:r>
      <w:r>
        <w:rPr>
          <w:bCs/>
          <w:b/>
        </w:rPr>
        <w:t xml:space="preserve">A:</w:t>
      </w:r>
      <w:r>
        <w:t xml:space="preserve"> </w:t>
      </w:r>
      <w:r>
        <w:t xml:space="preserve">Yes, request an age analysis (30/60/90 day breakdown) from your account manager. This shows how current or overdue your account is and helps with cash flow planning.</w:t>
      </w:r>
    </w:p>
    <w:p>
      <w:pPr>
        <w:pStyle w:val="BodyText"/>
      </w:pPr>
      <w:r>
        <w:rPr>
          <w:bCs/>
          <w:b/>
        </w:rPr>
        <w:t xml:space="preserve">Q44:</w:t>
      </w:r>
      <w:r>
        <w:t xml:space="preserve"> </w:t>
      </w:r>
      <w:r>
        <w:t xml:space="preserve">Do you offer factoring or invoice discounting?</w:t>
      </w:r>
      <w:r>
        <w:t xml:space="preserve"> </w:t>
      </w:r>
      <w:r>
        <w:rPr>
          <w:bCs/>
          <w:b/>
        </w:rPr>
        <w:t xml:space="preserve">A:</w:t>
      </w:r>
      <w:r>
        <w:t xml:space="preserve"> </w:t>
      </w:r>
      <w:r>
        <w:t xml:space="preserve">We don’t offer factoring or invoice discounting directly. However, we can introduce you to financial partners who specialise in contractor finance if needed.</w:t>
      </w:r>
    </w:p>
    <w:p>
      <w:pPr>
        <w:pStyle w:val="BodyText"/>
      </w:pPr>
      <w:r>
        <w:rPr>
          <w:bCs/>
          <w:b/>
        </w:rPr>
        <w:t xml:space="preserve">Q45:</w:t>
      </w:r>
      <w:r>
        <w:t xml:space="preserve"> </w:t>
      </w:r>
      <w:r>
        <w:t xml:space="preserve">Can I get a letter confirming my credit limit for a tender?</w:t>
      </w:r>
      <w:r>
        <w:t xml:space="preserve"> </w:t>
      </w:r>
      <w:r>
        <w:rPr>
          <w:bCs/>
          <w:b/>
        </w:rPr>
        <w:t xml:space="preserve">A:</w:t>
      </w:r>
      <w:r>
        <w:t xml:space="preserve"> </w:t>
      </w:r>
      <w:r>
        <w:t xml:space="preserve">Yes, request a credit facility confirmation letter from your account manager. This confirms your approved credit limit and standing, useful for tender submissions.</w:t>
      </w:r>
    </w:p>
    <w:p>
      <w:pPr>
        <w:pStyle w:val="BodyText"/>
      </w:pPr>
      <w:r>
        <w:rPr>
          <w:bCs/>
          <w:b/>
        </w:rPr>
        <w:t xml:space="preserve">Q46:</w:t>
      </w:r>
      <w:r>
        <w:t xml:space="preserve"> </w:t>
      </w:r>
      <w:r>
        <w:t xml:space="preserve">How do I handle a double payment?</w:t>
      </w:r>
      <w:r>
        <w:t xml:space="preserve"> </w:t>
      </w:r>
      <w:r>
        <w:rPr>
          <w:bCs/>
          <w:b/>
        </w:rPr>
        <w:t xml:space="preserve">A:</w:t>
      </w:r>
      <w:r>
        <w:t xml:space="preserve"> </w:t>
      </w:r>
      <w:r>
        <w:t xml:space="preserve">Contact accounts immediately with proof of both payments. The duplicate payment will be identified and either refunded or held as a credit on your account.</w:t>
      </w:r>
    </w:p>
    <w:p>
      <w:pPr>
        <w:pStyle w:val="BodyText"/>
      </w:pPr>
      <w:r>
        <w:rPr>
          <w:bCs/>
          <w:b/>
        </w:rPr>
        <w:t xml:space="preserve">Q47:</w:t>
      </w:r>
      <w:r>
        <w:t xml:space="preserve"> </w:t>
      </w:r>
      <w:r>
        <w:t xml:space="preserve">Can I pay my account using my credit card to earn loyalty points?</w:t>
      </w:r>
      <w:r>
        <w:t xml:space="preserve"> </w:t>
      </w:r>
      <w:r>
        <w:rPr>
          <w:bCs/>
          <w:b/>
        </w:rPr>
        <w:t xml:space="preserve">A:</w:t>
      </w:r>
      <w:r>
        <w:t xml:space="preserve"> </w:t>
      </w:r>
      <w:r>
        <w:t xml:space="preserve">Yes, but remember the 2.5% credit card surcharge applies. Factor this into your decision when choosing payment methods.</w:t>
      </w:r>
    </w:p>
    <w:p>
      <w:pPr>
        <w:pStyle w:val="BodyText"/>
      </w:pPr>
      <w:r>
        <w:rPr>
          <w:bCs/>
          <w:b/>
        </w:rPr>
        <w:t xml:space="preserve">Q48:</w:t>
      </w:r>
      <w:r>
        <w:t xml:space="preserve"> </w:t>
      </w:r>
      <w:r>
        <w:t xml:space="preserve">Do you offer a</w:t>
      </w:r>
      <w:r>
        <w:t xml:space="preserve"> </w:t>
      </w:r>
      <w:r>
        <w:t xml:space="preserve">“</w:t>
      </w:r>
      <w:r>
        <w:t xml:space="preserve">payment holiday</w:t>
      </w:r>
      <w:r>
        <w:t xml:space="preserve">”</w:t>
      </w:r>
      <w:r>
        <w:t xml:space="preserve"> </w:t>
      </w:r>
      <w:r>
        <w:t xml:space="preserve">for seasonal contractors?</w:t>
      </w:r>
      <w:r>
        <w:t xml:space="preserve"> </w:t>
      </w:r>
      <w:r>
        <w:rPr>
          <w:bCs/>
          <w:b/>
        </w:rPr>
        <w:t xml:space="preserve">A:</w:t>
      </w:r>
      <w:r>
        <w:t xml:space="preserve"> </w:t>
      </w:r>
      <w:r>
        <w:t xml:space="preserve">Payment holidays are not standard but can be negotiated for contractors with strong seasonal patterns. Contact your account manager before your slow season to discuss arrangements.</w:t>
      </w:r>
    </w:p>
    <w:p>
      <w:pPr>
        <w:pStyle w:val="BodyText"/>
      </w:pPr>
      <w:r>
        <w:rPr>
          <w:bCs/>
          <w:b/>
        </w:rPr>
        <w:t xml:space="preserve">Q49:</w:t>
      </w:r>
      <w:r>
        <w:t xml:space="preserve"> </w:t>
      </w:r>
      <w:r>
        <w:t xml:space="preserve">Can I get a detailed transaction history for my accountant?</w:t>
      </w:r>
      <w:r>
        <w:t xml:space="preserve"> </w:t>
      </w:r>
      <w:r>
        <w:rPr>
          <w:bCs/>
          <w:b/>
        </w:rPr>
        <w:t xml:space="preserve">A:</w:t>
      </w:r>
      <w:r>
        <w:t xml:space="preserve"> </w:t>
      </w:r>
      <w:r>
        <w:t xml:space="preserve">Yes, a detailed transaction report for any period can be provided as an Excel file. This includes all purchases, payments, credit notes, and interest charges. Request from your account manager.</w:t>
      </w:r>
    </w:p>
    <w:p>
      <w:pPr>
        <w:pStyle w:val="BodyText"/>
      </w:pPr>
      <w:r>
        <w:rPr>
          <w:bCs/>
          <w:b/>
        </w:rPr>
        <w:t xml:space="preserve">Q50:</w:t>
      </w:r>
      <w:r>
        <w:t xml:space="preserve"> </w:t>
      </w:r>
      <w:r>
        <w:t xml:space="preserve">What happens if I close my credit account with a balance outstanding?</w:t>
      </w:r>
      <w:r>
        <w:t xml:space="preserve"> </w:t>
      </w:r>
      <w:r>
        <w:rPr>
          <w:bCs/>
          <w:b/>
        </w:rPr>
        <w:t xml:space="preserve">A:</w:t>
      </w:r>
      <w:r>
        <w:t xml:space="preserve"> </w:t>
      </w:r>
      <w:r>
        <w:t xml:space="preserve">All outstanding balances must be settled before account closure. A settlement figure will be provided. Once paid, your account is closed and a clearance letter issued on request.</w:t>
      </w:r>
    </w:p>
    <w:p>
      <w:r>
        <w:pict>
          <v:rect style="width:0;height:1.5pt" o:hralign="center" o:hrstd="t" o:hr="t"/>
        </w:pict>
      </w:r>
    </w:p>
    <w:bookmarkEnd w:id="79"/>
    <w:bookmarkStart w:id="80" w:name="X01f6865a9f167930561a4616aa365e6965fd829"/>
    <w:p>
      <w:pPr>
        <w:pStyle w:val="Heading2"/>
      </w:pPr>
      <w:r>
        <w:t xml:space="preserve">Category 12: Relationship &amp; Account Management (50 Q&amp;As)</w:t>
      </w:r>
    </w:p>
    <w:p>
      <w:pPr>
        <w:pStyle w:val="FirstParagraph"/>
      </w:pPr>
      <w:r>
        <w:rPr>
          <w:bCs/>
          <w:b/>
        </w:rPr>
        <w:t xml:space="preserve">Q1:</w:t>
      </w:r>
      <w:r>
        <w:t xml:space="preserve"> </w:t>
      </w:r>
      <w:r>
        <w:t xml:space="preserve">Who is my account manager?</w:t>
      </w:r>
      <w:r>
        <w:t xml:space="preserve"> </w:t>
      </w:r>
      <w:r>
        <w:rPr>
          <w:bCs/>
          <w:b/>
        </w:rPr>
        <w:t xml:space="preserve">A:</w:t>
      </w:r>
      <w:r>
        <w:t xml:space="preserve"> </w:t>
      </w:r>
      <w:r>
        <w:t xml:space="preserve">Your account manager is assigned when your trade account is opened and introduced via a welcome call and WhatsApp message. If you don’t know who yours is, call any branch and they’ll connect you.</w:t>
      </w:r>
    </w:p>
    <w:p>
      <w:pPr>
        <w:pStyle w:val="BodyText"/>
      </w:pPr>
      <w:r>
        <w:rPr>
          <w:bCs/>
          <w:b/>
        </w:rPr>
        <w:t xml:space="preserve">Q2:</w:t>
      </w:r>
      <w:r>
        <w:t xml:space="preserve"> </w:t>
      </w:r>
      <w:r>
        <w:t xml:space="preserve">What does my account manager do for me?</w:t>
      </w:r>
      <w:r>
        <w:t xml:space="preserve"> </w:t>
      </w:r>
      <w:r>
        <w:rPr>
          <w:bCs/>
          <w:b/>
        </w:rPr>
        <w:t xml:space="preserve">A:</w:t>
      </w:r>
      <w:r>
        <w:t xml:space="preserve"> </w:t>
      </w:r>
      <w:r>
        <w:t xml:space="preserve">Your account manager handles: pricing and quoting, stock checking and reservations, order processing, delivery coordination, credit limit management, returns and credits, product advice, and problem resolution. They’re your single point of contact.</w:t>
      </w:r>
    </w:p>
    <w:p>
      <w:pPr>
        <w:pStyle w:val="BodyText"/>
      </w:pPr>
      <w:r>
        <w:rPr>
          <w:bCs/>
          <w:b/>
        </w:rPr>
        <w:t xml:space="preserve">Q3:</w:t>
      </w:r>
      <w:r>
        <w:t xml:space="preserve"> </w:t>
      </w:r>
      <w:r>
        <w:t xml:space="preserve">Can I change my account manager?</w:t>
      </w:r>
      <w:r>
        <w:t xml:space="preserve"> </w:t>
      </w:r>
      <w:r>
        <w:rPr>
          <w:bCs/>
          <w:b/>
        </w:rPr>
        <w:t xml:space="preserve">A:</w:t>
      </w:r>
      <w:r>
        <w:t xml:space="preserve"> </w:t>
      </w:r>
      <w:r>
        <w:t xml:space="preserve">If you feel your current account manager isn’t meeting your needs, speak to the branch manager. Changes are accommodated where possible, though we encourage building long-term relationships.</w:t>
      </w:r>
    </w:p>
    <w:p>
      <w:pPr>
        <w:pStyle w:val="BodyText"/>
      </w:pPr>
      <w:r>
        <w:rPr>
          <w:bCs/>
          <w:b/>
        </w:rPr>
        <w:t xml:space="preserve">Q4:</w:t>
      </w:r>
      <w:r>
        <w:t xml:space="preserve"> </w:t>
      </w:r>
      <w:r>
        <w:t xml:space="preserve">How do I contact my account manager?</w:t>
      </w:r>
      <w:r>
        <w:t xml:space="preserve"> </w:t>
      </w:r>
      <w:r>
        <w:rPr>
          <w:bCs/>
          <w:b/>
        </w:rPr>
        <w:t xml:space="preserve">A:</w:t>
      </w:r>
      <w:r>
        <w:t xml:space="preserve"> </w:t>
      </w:r>
      <w:r>
        <w:t xml:space="preserve">Each account manager has a dedicated cell number and WhatsApp. Contact details are provided at account opening and on your monthly statements. Response times are typically within minutes during business hours.</w:t>
      </w:r>
    </w:p>
    <w:p>
      <w:pPr>
        <w:pStyle w:val="BodyText"/>
      </w:pPr>
      <w:r>
        <w:rPr>
          <w:bCs/>
          <w:b/>
        </w:rPr>
        <w:t xml:space="preserve">Q5:</w:t>
      </w:r>
      <w:r>
        <w:t xml:space="preserve"> </w:t>
      </w:r>
      <w:r>
        <w:t xml:space="preserve">What are the trade counter hours?</w:t>
      </w:r>
      <w:r>
        <w:t xml:space="preserve"> </w:t>
      </w:r>
      <w:r>
        <w:rPr>
          <w:bCs/>
          <w:b/>
        </w:rPr>
        <w:t xml:space="preserve">A:</w:t>
      </w:r>
      <w:r>
        <w:t xml:space="preserve"> </w:t>
      </w:r>
      <w:r>
        <w:t xml:space="preserve">Monday-Friday 7:00 AM - 5:00 PM, Saturday 8:00 AM - 1:00 PM. Some branches open at 6:45 AM for contractors. Contact your branch to confirm exact hours.</w:t>
      </w:r>
    </w:p>
    <w:p>
      <w:pPr>
        <w:pStyle w:val="BodyText"/>
      </w:pPr>
      <w:r>
        <w:rPr>
          <w:bCs/>
          <w:b/>
        </w:rPr>
        <w:t xml:space="preserve">Q6:</w:t>
      </w:r>
      <w:r>
        <w:t xml:space="preserve"> </w:t>
      </w:r>
      <w:r>
        <w:t xml:space="preserve">Do I need to call my account manager for every order?</w:t>
      </w:r>
      <w:r>
        <w:t xml:space="preserve"> </w:t>
      </w:r>
      <w:r>
        <w:rPr>
          <w:bCs/>
          <w:b/>
        </w:rPr>
        <w:t xml:space="preserve">A:</w:t>
      </w:r>
      <w:r>
        <w:t xml:space="preserve"> </w:t>
      </w:r>
      <w:r>
        <w:t xml:space="preserve">No — for standard orders, WhatsApp the trade counter or order in person. Use your account manager for complex orders, pricing queries, problems, and project coordination.</w:t>
      </w:r>
    </w:p>
    <w:p>
      <w:pPr>
        <w:pStyle w:val="BodyText"/>
      </w:pPr>
      <w:r>
        <w:rPr>
          <w:bCs/>
          <w:b/>
        </w:rPr>
        <w:t xml:space="preserve">Q7:</w:t>
      </w:r>
      <w:r>
        <w:t xml:space="preserve"> </w:t>
      </w:r>
      <w:r>
        <w:t xml:space="preserve">Can I build a relationship with a specific counter person?</w:t>
      </w:r>
      <w:r>
        <w:t xml:space="preserve"> </w:t>
      </w:r>
      <w:r>
        <w:rPr>
          <w:bCs/>
          <w:b/>
        </w:rPr>
        <w:t xml:space="preserve">A:</w:t>
      </w:r>
      <w:r>
        <w:t xml:space="preserve"> </w:t>
      </w:r>
      <w:r>
        <w:t xml:space="preserve">Yes, many contractors have a preferred counter person who knows their preferences and ordering habits. Building these relationships speeds up service and ensures consistency.</w:t>
      </w:r>
    </w:p>
    <w:p>
      <w:pPr>
        <w:pStyle w:val="BodyText"/>
      </w:pPr>
      <w:r>
        <w:rPr>
          <w:bCs/>
          <w:b/>
        </w:rPr>
        <w:t xml:space="preserve">Q8:</w:t>
      </w:r>
      <w:r>
        <w:t xml:space="preserve"> </w:t>
      </w:r>
      <w:r>
        <w:t xml:space="preserve">How do I escalate a problem if my account manager isn’t available?</w:t>
      </w:r>
      <w:r>
        <w:t xml:space="preserve"> </w:t>
      </w:r>
      <w:r>
        <w:rPr>
          <w:bCs/>
          <w:b/>
        </w:rPr>
        <w:t xml:space="preserve">A:</w:t>
      </w:r>
      <w:r>
        <w:t xml:space="preserve"> </w:t>
      </w:r>
      <w:r>
        <w:t xml:space="preserve">Contact the branch manager or assistant branch manager. Their contact details are displayed at the trade counter. For urgent issues, any branch staff member can assist.</w:t>
      </w:r>
    </w:p>
    <w:p>
      <w:pPr>
        <w:pStyle w:val="BodyText"/>
      </w:pPr>
      <w:r>
        <w:rPr>
          <w:bCs/>
          <w:b/>
        </w:rPr>
        <w:t xml:space="preserve">Q9:</w:t>
      </w:r>
      <w:r>
        <w:t xml:space="preserve"> </w:t>
      </w:r>
      <w:r>
        <w:t xml:space="preserve">Does my account manager visit sites?</w:t>
      </w:r>
      <w:r>
        <w:t xml:space="preserve"> </w:t>
      </w:r>
      <w:r>
        <w:rPr>
          <w:bCs/>
          <w:b/>
        </w:rPr>
        <w:t xml:space="preserve">A:</w:t>
      </w:r>
      <w:r>
        <w:t xml:space="preserve"> </w:t>
      </w:r>
      <w:r>
        <w:t xml:space="preserve">Account managers typically don’t visit sites routinely, but site visits can be arranged for large projects (R200,000+), complex installations, or problem resolution. Discuss with your account manager.</w:t>
      </w:r>
    </w:p>
    <w:p>
      <w:pPr>
        <w:pStyle w:val="BodyText"/>
      </w:pPr>
      <w:r>
        <w:rPr>
          <w:bCs/>
          <w:b/>
        </w:rPr>
        <w:t xml:space="preserve">Q10:</w:t>
      </w:r>
      <w:r>
        <w:t xml:space="preserve"> </w:t>
      </w:r>
      <w:r>
        <w:t xml:space="preserve">Can I get my account manager’s advice on product selection?</w:t>
      </w:r>
      <w:r>
        <w:t xml:space="preserve"> </w:t>
      </w:r>
      <w:r>
        <w:rPr>
          <w:bCs/>
          <w:b/>
        </w:rPr>
        <w:t xml:space="preserve">A:</w:t>
      </w:r>
      <w:r>
        <w:t xml:space="preserve"> </w:t>
      </w:r>
      <w:r>
        <w:t xml:space="preserve">Absolutely — account managers are product-knowledgeable and can advise on tile suitability, installation methods, and material schedules. For complex technical queries, they consult with our technical team.</w:t>
      </w:r>
    </w:p>
    <w:p>
      <w:pPr>
        <w:pStyle w:val="BodyText"/>
      </w:pPr>
      <w:r>
        <w:rPr>
          <w:bCs/>
          <w:b/>
        </w:rPr>
        <w:t xml:space="preserve">Q11:</w:t>
      </w:r>
      <w:r>
        <w:t xml:space="preserve"> </w:t>
      </w:r>
      <w:r>
        <w:t xml:space="preserve">How often should I communicate with my account manager?</w:t>
      </w:r>
      <w:r>
        <w:t xml:space="preserve"> </w:t>
      </w:r>
      <w:r>
        <w:rPr>
          <w:bCs/>
          <w:b/>
        </w:rPr>
        <w:t xml:space="preserve">A:</w:t>
      </w:r>
      <w:r>
        <w:t xml:space="preserve"> </w:t>
      </w:r>
      <w:r>
        <w:t xml:space="preserve">Active contractors typically communicate weekly — checking stock, placing orders, or requesting quotes. There’s no minimum or maximum; contact them whenever you need assistance.</w:t>
      </w:r>
    </w:p>
    <w:p>
      <w:pPr>
        <w:pStyle w:val="BodyText"/>
      </w:pPr>
      <w:r>
        <w:rPr>
          <w:bCs/>
          <w:b/>
        </w:rPr>
        <w:t xml:space="preserve">Q12:</w:t>
      </w:r>
      <w:r>
        <w:t xml:space="preserve"> </w:t>
      </w:r>
      <w:r>
        <w:t xml:space="preserve">What is the branch manager’s role in my relationship?</w:t>
      </w:r>
      <w:r>
        <w:t xml:space="preserve"> </w:t>
      </w:r>
      <w:r>
        <w:rPr>
          <w:bCs/>
          <w:b/>
        </w:rPr>
        <w:t xml:space="preserve">A:</w:t>
      </w:r>
      <w:r>
        <w:t xml:space="preserve"> </w:t>
      </w:r>
      <w:r>
        <w:t xml:space="preserve">The branch manager oversees all trade accounts, approves credit limit increases, authorises special pricing, and handles escalated issues. They’re your escalation point and strategic relationship contact.</w:t>
      </w:r>
    </w:p>
    <w:p>
      <w:pPr>
        <w:pStyle w:val="BodyText"/>
      </w:pPr>
      <w:r>
        <w:rPr>
          <w:bCs/>
          <w:b/>
        </w:rPr>
        <w:t xml:space="preserve">Q13:</w:t>
      </w:r>
      <w:r>
        <w:t xml:space="preserve"> </w:t>
      </w:r>
      <w:r>
        <w:t xml:space="preserve">Can I invite my account manager to quote at my client’s site?</w:t>
      </w:r>
      <w:r>
        <w:t xml:space="preserve"> </w:t>
      </w:r>
      <w:r>
        <w:rPr>
          <w:bCs/>
          <w:b/>
        </w:rPr>
        <w:t xml:space="preserve">A:</w:t>
      </w:r>
      <w:r>
        <w:t xml:space="preserve"> </w:t>
      </w:r>
      <w:r>
        <w:t xml:space="preserve">For significant projects, your account manager can meet you at the site or your client’s premises to measure, assess, and quote. This is valuable for complex or high-value jobs.</w:t>
      </w:r>
    </w:p>
    <w:p>
      <w:pPr>
        <w:pStyle w:val="BodyText"/>
      </w:pPr>
      <w:r>
        <w:rPr>
          <w:bCs/>
          <w:b/>
        </w:rPr>
        <w:t xml:space="preserve">Q14:</w:t>
      </w:r>
      <w:r>
        <w:t xml:space="preserve"> </w:t>
      </w:r>
      <w:r>
        <w:t xml:space="preserve">Do you have a</w:t>
      </w:r>
      <w:r>
        <w:t xml:space="preserve"> </w:t>
      </w:r>
      <w:r>
        <w:t xml:space="preserve">“</w:t>
      </w:r>
      <w:r>
        <w:t xml:space="preserve">contractor of the month</w:t>
      </w:r>
      <w:r>
        <w:t xml:space="preserve">”</w:t>
      </w:r>
      <w:r>
        <w:t xml:space="preserve"> </w:t>
      </w:r>
      <w:r>
        <w:t xml:space="preserve">recognition?</w:t>
      </w:r>
      <w:r>
        <w:t xml:space="preserve"> </w:t>
      </w:r>
      <w:r>
        <w:rPr>
          <w:bCs/>
          <w:b/>
        </w:rPr>
        <w:t xml:space="preserve">A:</w:t>
      </w:r>
      <w:r>
        <w:t xml:space="preserve"> </w:t>
      </w:r>
      <w:r>
        <w:t xml:space="preserve">Yes, we recognise top-performing contractors monthly based on volume, loyalty, and payment performance. Recognition includes in-branch display, social media mention, and bonus rewards.</w:t>
      </w:r>
    </w:p>
    <w:p>
      <w:pPr>
        <w:pStyle w:val="BodyText"/>
      </w:pPr>
      <w:r>
        <w:rPr>
          <w:bCs/>
          <w:b/>
        </w:rPr>
        <w:t xml:space="preserve">Q15:</w:t>
      </w:r>
      <w:r>
        <w:t xml:space="preserve"> </w:t>
      </w:r>
      <w:r>
        <w:t xml:space="preserve">Can I get preferential treatment as a long-standing customer?</w:t>
      </w:r>
      <w:r>
        <w:t xml:space="preserve"> </w:t>
      </w:r>
      <w:r>
        <w:rPr>
          <w:bCs/>
          <w:b/>
        </w:rPr>
        <w:t xml:space="preserve">A:</w:t>
      </w:r>
      <w:r>
        <w:t xml:space="preserve"> </w:t>
      </w:r>
      <w:r>
        <w:t xml:space="preserve">Long-standing, reliable contractors enjoy benefits including: priority stock allocation, faster quote turnaround, extended credit terms, invitation to exclusive events, and first access to clearance stock.</w:t>
      </w:r>
    </w:p>
    <w:p>
      <w:pPr>
        <w:pStyle w:val="BodyText"/>
      </w:pPr>
      <w:r>
        <w:rPr>
          <w:bCs/>
          <w:b/>
        </w:rPr>
        <w:t xml:space="preserve">Q16:</w:t>
      </w:r>
      <w:r>
        <w:t xml:space="preserve"> </w:t>
      </w:r>
      <w:r>
        <w:t xml:space="preserve">How does Tiletoria support my business growth?</w:t>
      </w:r>
      <w:r>
        <w:t xml:space="preserve"> </w:t>
      </w:r>
      <w:r>
        <w:rPr>
          <w:bCs/>
          <w:b/>
        </w:rPr>
        <w:t xml:space="preserve">A:</w:t>
      </w:r>
      <w:r>
        <w:t xml:space="preserve"> </w:t>
      </w:r>
      <w:r>
        <w:t xml:space="preserve">We support your growth through: competitive pricing that protects your margins, reliable stock that prevents costly delays, credit facilities that improve your cash flow, marketing support, and referrals through our contractor network.</w:t>
      </w:r>
    </w:p>
    <w:p>
      <w:pPr>
        <w:pStyle w:val="BodyText"/>
      </w:pPr>
      <w:r>
        <w:rPr>
          <w:bCs/>
          <w:b/>
        </w:rPr>
        <w:t xml:space="preserve">Q17:</w:t>
      </w:r>
      <w:r>
        <w:t xml:space="preserve"> </w:t>
      </w:r>
      <w:r>
        <w:t xml:space="preserve">Can I get a letter of recommendation from Tiletoria?</w:t>
      </w:r>
      <w:r>
        <w:t xml:space="preserve"> </w:t>
      </w:r>
      <w:r>
        <w:rPr>
          <w:bCs/>
          <w:b/>
        </w:rPr>
        <w:t xml:space="preserve">A:</w:t>
      </w:r>
      <w:r>
        <w:t xml:space="preserve"> </w:t>
      </w:r>
      <w:r>
        <w:t xml:space="preserve">While we don’t provide formal letters of recommendation, we can confirm your account standing and purchasing history, which supports your credibility with builders and clients.</w:t>
      </w:r>
    </w:p>
    <w:p>
      <w:pPr>
        <w:pStyle w:val="BodyText"/>
      </w:pPr>
      <w:r>
        <w:rPr>
          <w:bCs/>
          <w:b/>
        </w:rPr>
        <w:t xml:space="preserve">Q18:</w:t>
      </w:r>
      <w:r>
        <w:t xml:space="preserve"> </w:t>
      </w:r>
      <w:r>
        <w:t xml:space="preserve">Do you host contractor networking events?</w:t>
      </w:r>
      <w:r>
        <w:t xml:space="preserve"> </w:t>
      </w:r>
      <w:r>
        <w:rPr>
          <w:bCs/>
          <w:b/>
        </w:rPr>
        <w:t xml:space="preserve">A:</w:t>
      </w:r>
      <w:r>
        <w:t xml:space="preserve"> </w:t>
      </w:r>
      <w:r>
        <w:t xml:space="preserve">Yes, we host regular braai days, product launches, and networking events for our trade customers. These are announced via WhatsApp and are great opportunities to meet suppliers and other contractors.</w:t>
      </w:r>
    </w:p>
    <w:p>
      <w:pPr>
        <w:pStyle w:val="BodyText"/>
      </w:pPr>
      <w:r>
        <w:rPr>
          <w:bCs/>
          <w:b/>
        </w:rPr>
        <w:t xml:space="preserve">Q19:</w:t>
      </w:r>
      <w:r>
        <w:t xml:space="preserve"> </w:t>
      </w:r>
      <w:r>
        <w:t xml:space="preserve">Can my account manager help with a difficult client situation?</w:t>
      </w:r>
      <w:r>
        <w:t xml:space="preserve"> </w:t>
      </w:r>
      <w:r>
        <w:rPr>
          <w:bCs/>
          <w:b/>
        </w:rPr>
        <w:t xml:space="preserve">A:</w:t>
      </w:r>
      <w:r>
        <w:t xml:space="preserve"> </w:t>
      </w:r>
      <w:r>
        <w:t xml:space="preserve">If your client has product-related questions or concerns, your account manager can speak with them directly or provide product literature to support your client communication.</w:t>
      </w:r>
    </w:p>
    <w:p>
      <w:pPr>
        <w:pStyle w:val="BodyText"/>
      </w:pPr>
      <w:r>
        <w:rPr>
          <w:bCs/>
          <w:b/>
        </w:rPr>
        <w:t xml:space="preserve">Q20:</w:t>
      </w:r>
      <w:r>
        <w:t xml:space="preserve"> </w:t>
      </w:r>
      <w:r>
        <w:t xml:space="preserve">How do I give feedback about my account manager?</w:t>
      </w:r>
      <w:r>
        <w:t xml:space="preserve"> </w:t>
      </w:r>
      <w:r>
        <w:rPr>
          <w:bCs/>
          <w:b/>
        </w:rPr>
        <w:t xml:space="preserve">A:</w:t>
      </w:r>
      <w:r>
        <w:t xml:space="preserve"> </w:t>
      </w:r>
      <w:r>
        <w:t xml:space="preserve">Feedback is welcome — positive or constructive. Speak to the branch manager, send an email to feedback@tiletoria.co.za, or complete our customer satisfaction survey. Your feedback helps us improve.</w:t>
      </w:r>
    </w:p>
    <w:p>
      <w:pPr>
        <w:pStyle w:val="BodyText"/>
      </w:pPr>
      <w:r>
        <w:rPr>
          <w:bCs/>
          <w:b/>
        </w:rPr>
        <w:t xml:space="preserve">Q21:</w:t>
      </w:r>
      <w:r>
        <w:t xml:space="preserve"> </w:t>
      </w:r>
      <w:r>
        <w:t xml:space="preserve">Can I get a dedicated phone line for my large project?</w:t>
      </w:r>
      <w:r>
        <w:t xml:space="preserve"> </w:t>
      </w:r>
      <w:r>
        <w:rPr>
          <w:bCs/>
          <w:b/>
        </w:rPr>
        <w:t xml:space="preserve">A:</w:t>
      </w:r>
      <w:r>
        <w:t xml:space="preserve"> </w:t>
      </w:r>
      <w:r>
        <w:t xml:space="preserve">For very large projects (R500,000+), a dedicated project coordinator may be assigned with a direct line. This ensures seamless communication throughout the project duration.</w:t>
      </w:r>
    </w:p>
    <w:p>
      <w:pPr>
        <w:pStyle w:val="BodyText"/>
      </w:pPr>
      <w:r>
        <w:rPr>
          <w:bCs/>
          <w:b/>
        </w:rPr>
        <w:t xml:space="preserve">Q22:</w:t>
      </w:r>
      <w:r>
        <w:t xml:space="preserve"> </w:t>
      </w:r>
      <w:r>
        <w:t xml:space="preserve">Do you offer after-hours support for emergencies?</w:t>
      </w:r>
      <w:r>
        <w:t xml:space="preserve"> </w:t>
      </w:r>
      <w:r>
        <w:rPr>
          <w:bCs/>
          <w:b/>
        </w:rPr>
        <w:t xml:space="preserve">A:</w:t>
      </w:r>
      <w:r>
        <w:t xml:space="preserve"> </w:t>
      </w:r>
      <w:r>
        <w:t xml:space="preserve">Each branch has an after-hours emergency contact for urgent stock requirements. Your account manager will share this number. Note that after-hours support is for genuine emergencies only.</w:t>
      </w:r>
    </w:p>
    <w:p>
      <w:pPr>
        <w:pStyle w:val="BodyText"/>
      </w:pPr>
      <w:r>
        <w:rPr>
          <w:bCs/>
          <w:b/>
        </w:rPr>
        <w:t xml:space="preserve">Q23:</w:t>
      </w:r>
      <w:r>
        <w:t xml:space="preserve"> </w:t>
      </w:r>
      <w:r>
        <w:t xml:space="preserve">Can I meet with the regional manager?</w:t>
      </w:r>
      <w:r>
        <w:t xml:space="preserve"> </w:t>
      </w:r>
      <w:r>
        <w:rPr>
          <w:bCs/>
          <w:b/>
        </w:rPr>
        <w:t xml:space="preserve">A:</w:t>
      </w:r>
      <w:r>
        <w:t xml:space="preserve"> </w:t>
      </w:r>
      <w:r>
        <w:t xml:space="preserve">Regional manager meetings can be arranged for large contractors or to discuss strategic partnerships. Contact your branch manager to request a meeting with the regional manager.</w:t>
      </w:r>
    </w:p>
    <w:p>
      <w:pPr>
        <w:pStyle w:val="BodyText"/>
      </w:pPr>
      <w:r>
        <w:rPr>
          <w:bCs/>
          <w:b/>
        </w:rPr>
        <w:t xml:space="preserve">Q24:</w:t>
      </w:r>
      <w:r>
        <w:t xml:space="preserve"> </w:t>
      </w:r>
      <w:r>
        <w:t xml:space="preserve">How do I know about new product launches?</w:t>
      </w:r>
      <w:r>
        <w:t xml:space="preserve"> </w:t>
      </w:r>
      <w:r>
        <w:rPr>
          <w:bCs/>
          <w:b/>
        </w:rPr>
        <w:t xml:space="preserve">A:</w:t>
      </w:r>
      <w:r>
        <w:t xml:space="preserve"> </w:t>
      </w:r>
      <w:r>
        <w:t xml:space="preserve">New product launches are communicated via WhatsApp broadcast, email newsletters, and in-branch displays. Account managers also personally notify contractors whose purchase history suggests interest in the new range.</w:t>
      </w:r>
    </w:p>
    <w:p>
      <w:pPr>
        <w:pStyle w:val="BodyText"/>
      </w:pPr>
      <w:r>
        <w:rPr>
          <w:bCs/>
          <w:b/>
        </w:rPr>
        <w:t xml:space="preserve">Q25:</w:t>
      </w:r>
      <w:r>
        <w:t xml:space="preserve"> </w:t>
      </w:r>
      <w:r>
        <w:t xml:space="preserve">Can I get training on new products?</w:t>
      </w:r>
      <w:r>
        <w:t xml:space="preserve"> </w:t>
      </w:r>
      <w:r>
        <w:rPr>
          <w:bCs/>
          <w:b/>
        </w:rPr>
        <w:t xml:space="preserve">A:</w:t>
      </w:r>
      <w:r>
        <w:t xml:space="preserve"> </w:t>
      </w:r>
      <w:r>
        <w:t xml:space="preserve">Yes, product training sessions are held regularly at branches and during trade days. Topics include new tile ranges, installation techniques, adhesive technologies, and waterproofing systems.</w:t>
      </w:r>
    </w:p>
    <w:p>
      <w:pPr>
        <w:pStyle w:val="BodyText"/>
      </w:pPr>
      <w:r>
        <w:rPr>
          <w:bCs/>
          <w:b/>
        </w:rPr>
        <w:t xml:space="preserve">Q26:</w:t>
      </w:r>
      <w:r>
        <w:t xml:space="preserve"> </w:t>
      </w:r>
      <w:r>
        <w:t xml:space="preserve">Do you have a referral program between contractors?</w:t>
      </w:r>
      <w:r>
        <w:t xml:space="preserve"> </w:t>
      </w:r>
      <w:r>
        <w:rPr>
          <w:bCs/>
          <w:b/>
        </w:rPr>
        <w:t xml:space="preserve">A:</w:t>
      </w:r>
      <w:r>
        <w:t xml:space="preserve"> </w:t>
      </w:r>
      <w:r>
        <w:t xml:space="preserve">Our contractor network naturally leads to referrals. While we don’t have a formal inter-contractor referral program, we connect contractors at networking events and actively refer work within our trusted contractor base.</w:t>
      </w:r>
    </w:p>
    <w:p>
      <w:pPr>
        <w:pStyle w:val="BodyText"/>
      </w:pPr>
      <w:r>
        <w:rPr>
          <w:bCs/>
          <w:b/>
        </w:rPr>
        <w:t xml:space="preserve">Q27:</w:t>
      </w:r>
      <w:r>
        <w:t xml:space="preserve"> </w:t>
      </w:r>
      <w:r>
        <w:t xml:space="preserve">Can my spouse or business partner deal with my account manager?</w:t>
      </w:r>
      <w:r>
        <w:t xml:space="preserve"> </w:t>
      </w:r>
      <w:r>
        <w:rPr>
          <w:bCs/>
          <w:b/>
        </w:rPr>
        <w:t xml:space="preserve">A:</w:t>
      </w:r>
      <w:r>
        <w:t xml:space="preserve"> </w:t>
      </w:r>
      <w:r>
        <w:t xml:space="preserve">Authorised persons listed on your account can interact with your account manager. Ensure your account has the correct authorised signatories listed to avoid any issues.</w:t>
      </w:r>
    </w:p>
    <w:p>
      <w:pPr>
        <w:pStyle w:val="BodyText"/>
      </w:pPr>
      <w:r>
        <w:rPr>
          <w:bCs/>
          <w:b/>
        </w:rPr>
        <w:t xml:space="preserve">Q28:</w:t>
      </w:r>
      <w:r>
        <w:t xml:space="preserve"> </w:t>
      </w:r>
      <w:r>
        <w:t xml:space="preserve">How do I switch my primary business from another supplier to Tiletoria?</w:t>
      </w:r>
      <w:r>
        <w:t xml:space="preserve"> </w:t>
      </w:r>
      <w:r>
        <w:rPr>
          <w:bCs/>
          <w:b/>
        </w:rPr>
        <w:t xml:space="preserve">A:</w:t>
      </w:r>
      <w:r>
        <w:t xml:space="preserve"> </w:t>
      </w:r>
      <w:r>
        <w:t xml:space="preserve">Speak to your account manager about a supplier transition. We can review your current supplier’s pricing and service, and create a transition plan that ensures no disruption to your projects.</w:t>
      </w:r>
    </w:p>
    <w:p>
      <w:pPr>
        <w:pStyle w:val="BodyText"/>
      </w:pPr>
      <w:r>
        <w:rPr>
          <w:bCs/>
          <w:b/>
        </w:rPr>
        <w:t xml:space="preserve">Q29:</w:t>
      </w:r>
      <w:r>
        <w:t xml:space="preserve"> </w:t>
      </w:r>
      <w:r>
        <w:t xml:space="preserve">Can I get a site visit from a technical representative?</w:t>
      </w:r>
      <w:r>
        <w:t xml:space="preserve"> </w:t>
      </w:r>
      <w:r>
        <w:rPr>
          <w:bCs/>
          <w:b/>
        </w:rPr>
        <w:t xml:space="preserve">A:</w:t>
      </w:r>
      <w:r>
        <w:t xml:space="preserve"> </w:t>
      </w:r>
      <w:r>
        <w:t xml:space="preserve">Technical site visits can be arranged for complex installations, substrate issues, or product failures. Contact your account manager to book a technical consultant.</w:t>
      </w:r>
    </w:p>
    <w:p>
      <w:pPr>
        <w:pStyle w:val="BodyText"/>
      </w:pPr>
      <w:r>
        <w:rPr>
          <w:bCs/>
          <w:b/>
        </w:rPr>
        <w:t xml:space="preserve">Q30:</w:t>
      </w:r>
      <w:r>
        <w:t xml:space="preserve"> </w:t>
      </w:r>
      <w:r>
        <w:t xml:space="preserve">What happens to my relationship if my account manager leaves?</w:t>
      </w:r>
      <w:r>
        <w:t xml:space="preserve"> </w:t>
      </w:r>
      <w:r>
        <w:rPr>
          <w:bCs/>
          <w:b/>
        </w:rPr>
        <w:t xml:space="preserve">A:</w:t>
      </w:r>
      <w:r>
        <w:t xml:space="preserve"> </w:t>
      </w:r>
      <w:r>
        <w:t xml:space="preserve">If your account manager leaves, you’ll be introduced to your new account manager via a handover call. Your account history, preferences, and relationship notes are transferred to ensure continuity.</w:t>
      </w:r>
    </w:p>
    <w:p>
      <w:pPr>
        <w:pStyle w:val="BodyText"/>
      </w:pPr>
      <w:r>
        <w:rPr>
          <w:bCs/>
          <w:b/>
        </w:rPr>
        <w:t xml:space="preserve">Q31:</w:t>
      </w:r>
      <w:r>
        <w:t xml:space="preserve"> </w:t>
      </w:r>
      <w:r>
        <w:t xml:space="preserve">Can I get priority service if I have an urgent order?</w:t>
      </w:r>
      <w:r>
        <w:t xml:space="preserve"> </w:t>
      </w:r>
      <w:r>
        <w:rPr>
          <w:bCs/>
          <w:b/>
        </w:rPr>
        <w:t xml:space="preserve">A:</w:t>
      </w:r>
      <w:r>
        <w:t xml:space="preserve"> </w:t>
      </w:r>
      <w:r>
        <w:t xml:space="preserve">Regular, reliable contractors receive priority picking and delivery for urgent orders. Communicate the urgency when ordering and we’ll expedite where possible.</w:t>
      </w:r>
    </w:p>
    <w:p>
      <w:pPr>
        <w:pStyle w:val="BodyText"/>
      </w:pPr>
      <w:r>
        <w:rPr>
          <w:bCs/>
          <w:b/>
        </w:rPr>
        <w:t xml:space="preserve">Q32:</w:t>
      </w:r>
      <w:r>
        <w:t xml:space="preserve"> </w:t>
      </w:r>
      <w:r>
        <w:t xml:space="preserve">Do you recognise contractors who pay on time consistently?</w:t>
      </w:r>
      <w:r>
        <w:t xml:space="preserve"> </w:t>
      </w:r>
      <w:r>
        <w:rPr>
          <w:bCs/>
          <w:b/>
        </w:rPr>
        <w:t xml:space="preserve">A:</w:t>
      </w:r>
      <w:r>
        <w:t xml:space="preserve"> </w:t>
      </w:r>
      <w:r>
        <w:t xml:space="preserve">Yes, consistent on-time payment is recognised through: early settlement discounts, credit limit increases, priority service, and invitations to exclusive events. Good payers are valued partners.</w:t>
      </w:r>
    </w:p>
    <w:p>
      <w:pPr>
        <w:pStyle w:val="BodyText"/>
      </w:pPr>
      <w:r>
        <w:rPr>
          <w:bCs/>
          <w:b/>
        </w:rPr>
        <w:t xml:space="preserve">Q33:</w:t>
      </w:r>
      <w:r>
        <w:t xml:space="preserve"> </w:t>
      </w:r>
      <w:r>
        <w:t xml:space="preserve">Can I get marketing materials to show my clients?</w:t>
      </w:r>
      <w:r>
        <w:t xml:space="preserve"> </w:t>
      </w:r>
      <w:r>
        <w:rPr>
          <w:bCs/>
          <w:b/>
        </w:rPr>
        <w:t xml:space="preserve">A:</w:t>
      </w:r>
      <w:r>
        <w:t xml:space="preserve"> </w:t>
      </w:r>
      <w:r>
        <w:t xml:space="preserve">Yes, product brochures, sample boards, colour cards, and digital catalogues are available for contractors to use with clients. Ask your account manager for current marketing materials.</w:t>
      </w:r>
    </w:p>
    <w:p>
      <w:pPr>
        <w:pStyle w:val="BodyText"/>
      </w:pPr>
      <w:r>
        <w:rPr>
          <w:bCs/>
          <w:b/>
        </w:rPr>
        <w:t xml:space="preserve">Q34:</w:t>
      </w:r>
      <w:r>
        <w:t xml:space="preserve"> </w:t>
      </w:r>
      <w:r>
        <w:t xml:space="preserve">How do I become one of Tiletoria’s preferred contractors?</w:t>
      </w:r>
      <w:r>
        <w:t xml:space="preserve"> </w:t>
      </w:r>
      <w:r>
        <w:rPr>
          <w:bCs/>
          <w:b/>
        </w:rPr>
        <w:t xml:space="preserve">A:</w:t>
      </w:r>
      <w:r>
        <w:t xml:space="preserve"> </w:t>
      </w:r>
      <w:r>
        <w:t xml:space="preserve">Preferred contractor status is earned through consistent volume, reliable payment, and professional conduct. Benefits include enhanced service levels, networking opportunities, and featured referrals.</w:t>
      </w:r>
    </w:p>
    <w:p>
      <w:pPr>
        <w:pStyle w:val="BodyText"/>
      </w:pPr>
      <w:r>
        <w:rPr>
          <w:bCs/>
          <w:b/>
        </w:rPr>
        <w:t xml:space="preserve">Q35:</w:t>
      </w:r>
      <w:r>
        <w:t xml:space="preserve"> </w:t>
      </w:r>
      <w:r>
        <w:t xml:space="preserve">Can I get help with a social media post featuring Tiletoria products?</w:t>
      </w:r>
      <w:r>
        <w:t xml:space="preserve"> </w:t>
      </w:r>
      <w:r>
        <w:rPr>
          <w:bCs/>
          <w:b/>
        </w:rPr>
        <w:t xml:space="preserve">A:</w:t>
      </w:r>
      <w:r>
        <w:t xml:space="preserve"> </w:t>
      </w:r>
      <w:r>
        <w:t xml:space="preserve">We’re happy for contractors to showcase Tiletoria products in their portfolio. Tag us in your social media posts and we may feature your work. Product photography from our marketing team is available on request.</w:t>
      </w:r>
    </w:p>
    <w:p>
      <w:pPr>
        <w:pStyle w:val="BodyText"/>
      </w:pPr>
      <w:r>
        <w:rPr>
          <w:bCs/>
          <w:b/>
        </w:rPr>
        <w:t xml:space="preserve">Q36:</w:t>
      </w:r>
      <w:r>
        <w:t xml:space="preserve"> </w:t>
      </w:r>
      <w:r>
        <w:t xml:space="preserve">Do you offer business advice for contractors?</w:t>
      </w:r>
      <w:r>
        <w:t xml:space="preserve"> </w:t>
      </w:r>
      <w:r>
        <w:rPr>
          <w:bCs/>
          <w:b/>
        </w:rPr>
        <w:t xml:space="preserve">A:</w:t>
      </w:r>
      <w:r>
        <w:t xml:space="preserve"> </w:t>
      </w:r>
      <w:r>
        <w:t xml:space="preserve">While we’re not business consultants, we share industry insights, pricing trends, and market intelligence with our contractor partners. Networking events also facilitate peer-to-peer business learning.</w:t>
      </w:r>
    </w:p>
    <w:p>
      <w:pPr>
        <w:pStyle w:val="BodyText"/>
      </w:pPr>
      <w:r>
        <w:rPr>
          <w:bCs/>
          <w:b/>
        </w:rPr>
        <w:t xml:space="preserve">Q37:</w:t>
      </w:r>
      <w:r>
        <w:t xml:space="preserve"> </w:t>
      </w:r>
      <w:r>
        <w:t xml:space="preserve">Can I bring my client to the branch to choose tiles?</w:t>
      </w:r>
      <w:r>
        <w:t xml:space="preserve"> </w:t>
      </w:r>
      <w:r>
        <w:rPr>
          <w:bCs/>
          <w:b/>
        </w:rPr>
        <w:t xml:space="preserve">A:</w:t>
      </w:r>
      <w:r>
        <w:t xml:space="preserve"> </w:t>
      </w:r>
      <w:r>
        <w:t xml:space="preserve">Yes, clients are welcome at all branches. We recommend bringing them to the showroom during quieter periods (mornings during the week). Inform your account manager so they can provide attentive service.</w:t>
      </w:r>
    </w:p>
    <w:p>
      <w:pPr>
        <w:pStyle w:val="BodyText"/>
      </w:pPr>
      <w:r>
        <w:rPr>
          <w:bCs/>
          <w:b/>
        </w:rPr>
        <w:t xml:space="preserve">Q38:</w:t>
      </w:r>
      <w:r>
        <w:t xml:space="preserve"> </w:t>
      </w:r>
      <w:r>
        <w:t xml:space="preserve">How does Tiletoria handle complaints?</w:t>
      </w:r>
      <w:r>
        <w:t xml:space="preserve"> </w:t>
      </w:r>
      <w:r>
        <w:rPr>
          <w:bCs/>
          <w:b/>
        </w:rPr>
        <w:t xml:space="preserve">A:</w:t>
      </w:r>
      <w:r>
        <w:t xml:space="preserve"> </w:t>
      </w:r>
      <w:r>
        <w:t xml:space="preserve">Complaints are taken seriously and handled promptly. Contact your account manager or the branch manager. We aim to resolve complaints within 48 hours. All complaints are logged and tracked to resolution.</w:t>
      </w:r>
    </w:p>
    <w:p>
      <w:pPr>
        <w:pStyle w:val="BodyText"/>
      </w:pPr>
      <w:r>
        <w:rPr>
          <w:bCs/>
          <w:b/>
        </w:rPr>
        <w:t xml:space="preserve">Q39:</w:t>
      </w:r>
      <w:r>
        <w:t xml:space="preserve"> </w:t>
      </w:r>
      <w:r>
        <w:t xml:space="preserve">Can I get a Christmas gift or year-end recognition?</w:t>
      </w:r>
      <w:r>
        <w:t xml:space="preserve"> </w:t>
      </w:r>
      <w:r>
        <w:rPr>
          <w:bCs/>
          <w:b/>
        </w:rPr>
        <w:t xml:space="preserve">A:</w:t>
      </w:r>
      <w:r>
        <w:t xml:space="preserve"> </w:t>
      </w:r>
      <w:r>
        <w:t xml:space="preserve">Valued trade customers often receive year-end gifts and recognition. This is at management discretion based on account history and loyalty. Attend our year-end functions for networking and celebration.</w:t>
      </w:r>
    </w:p>
    <w:p>
      <w:pPr>
        <w:pStyle w:val="BodyText"/>
      </w:pPr>
      <w:r>
        <w:rPr>
          <w:bCs/>
          <w:b/>
        </w:rPr>
        <w:t xml:space="preserve">Q40:</w:t>
      </w:r>
      <w:r>
        <w:t xml:space="preserve"> </w:t>
      </w:r>
      <w:r>
        <w:t xml:space="preserve">Do you have a WhatsApp group for contractors?</w:t>
      </w:r>
      <w:r>
        <w:t xml:space="preserve"> </w:t>
      </w:r>
      <w:r>
        <w:rPr>
          <w:bCs/>
          <w:b/>
        </w:rPr>
        <w:t xml:space="preserve">A:</w:t>
      </w:r>
      <w:r>
        <w:t xml:space="preserve"> </w:t>
      </w:r>
      <w:r>
        <w:t xml:space="preserve">Some branches maintain WhatsApp broadcast lists for promotions and stock updates. We also facilitate contractor WhatsApp groups for peer networking. Ask your account manager about groups in your area.</w:t>
      </w:r>
    </w:p>
    <w:p>
      <w:pPr>
        <w:pStyle w:val="BodyText"/>
      </w:pPr>
      <w:r>
        <w:rPr>
          <w:bCs/>
          <w:b/>
        </w:rPr>
        <w:t xml:space="preserve">Q41:</w:t>
      </w:r>
      <w:r>
        <w:t xml:space="preserve"> </w:t>
      </w:r>
      <w:r>
        <w:t xml:space="preserve">Can my account manager help me find labour or subcontractors?</w:t>
      </w:r>
      <w:r>
        <w:t xml:space="preserve"> </w:t>
      </w:r>
      <w:r>
        <w:rPr>
          <w:bCs/>
          <w:b/>
        </w:rPr>
        <w:t xml:space="preserve">A:</w:t>
      </w:r>
      <w:r>
        <w:t xml:space="preserve"> </w:t>
      </w:r>
      <w:r>
        <w:t xml:space="preserve">While we don’t directly supply labour, our contractor network often leads to connections. Networking events are the best place to meet potential subcontractors or find labour referrals.</w:t>
      </w:r>
    </w:p>
    <w:p>
      <w:pPr>
        <w:pStyle w:val="BodyText"/>
      </w:pPr>
      <w:r>
        <w:rPr>
          <w:bCs/>
          <w:b/>
        </w:rPr>
        <w:t xml:space="preserve">Q42:</w:t>
      </w:r>
      <w:r>
        <w:t xml:space="preserve"> </w:t>
      </w:r>
      <w:r>
        <w:t xml:space="preserve">How do I nominate another contractor to open a Tiletoria account?</w:t>
      </w:r>
      <w:r>
        <w:t xml:space="preserve"> </w:t>
      </w:r>
      <w:r>
        <w:rPr>
          <w:bCs/>
          <w:b/>
        </w:rPr>
        <w:t xml:space="preserve">A:</w:t>
      </w:r>
      <w:r>
        <w:t xml:space="preserve"> </w:t>
      </w:r>
      <w:r>
        <w:t xml:space="preserve">Refer a fellow contractor to your account manager. If they open an account and start trading, you may qualify for a referral credit. Ask about current referral promotions.</w:t>
      </w:r>
    </w:p>
    <w:p>
      <w:pPr>
        <w:pStyle w:val="BodyText"/>
      </w:pPr>
      <w:r>
        <w:rPr>
          <w:bCs/>
          <w:b/>
        </w:rPr>
        <w:t xml:space="preserve">Q43:</w:t>
      </w:r>
      <w:r>
        <w:t xml:space="preserve"> </w:t>
      </w:r>
      <w:r>
        <w:t xml:space="preserve">Can I get my account manager to call my client directly?</w:t>
      </w:r>
      <w:r>
        <w:t xml:space="preserve"> </w:t>
      </w:r>
      <w:r>
        <w:rPr>
          <w:bCs/>
          <w:b/>
        </w:rPr>
        <w:t xml:space="preserve">A:</w:t>
      </w:r>
      <w:r>
        <w:t xml:space="preserve"> </w:t>
      </w:r>
      <w:r>
        <w:t xml:space="preserve">With your permission, your account manager can speak to your client about product specifications, availability, or technical questions. This supports your professional relationship with your client.</w:t>
      </w:r>
    </w:p>
    <w:p>
      <w:pPr>
        <w:pStyle w:val="BodyText"/>
      </w:pPr>
      <w:r>
        <w:rPr>
          <w:bCs/>
          <w:b/>
        </w:rPr>
        <w:t xml:space="preserve">Q44:</w:t>
      </w:r>
      <w:r>
        <w:t xml:space="preserve"> </w:t>
      </w:r>
      <w:r>
        <w:t xml:space="preserve">Do you offer</w:t>
      </w:r>
      <w:r>
        <w:t xml:space="preserve"> </w:t>
      </w:r>
      <w:r>
        <w:t xml:space="preserve">“</w:t>
      </w:r>
      <w:r>
        <w:t xml:space="preserve">account reviews</w:t>
      </w:r>
      <w:r>
        <w:t xml:space="preserve">”</w:t>
      </w:r>
      <w:r>
        <w:t xml:space="preserve"> </w:t>
      </w:r>
      <w:r>
        <w:t xml:space="preserve">to check I’m getting the best value?</w:t>
      </w:r>
      <w:r>
        <w:t xml:space="preserve"> </w:t>
      </w:r>
      <w:r>
        <w:rPr>
          <w:bCs/>
          <w:b/>
        </w:rPr>
        <w:t xml:space="preserve">A:</w:t>
      </w:r>
      <w:r>
        <w:t xml:space="preserve"> </w:t>
      </w:r>
      <w:r>
        <w:t xml:space="preserve">Yes, annual account reviews are conducted to ensure you’re on the right pricing tier, using appropriate products, and maximising value. Your account manager will schedule this.</w:t>
      </w:r>
    </w:p>
    <w:p>
      <w:pPr>
        <w:pStyle w:val="BodyText"/>
      </w:pPr>
      <w:r>
        <w:rPr>
          <w:bCs/>
          <w:b/>
        </w:rPr>
        <w:t xml:space="preserve">Q45:</w:t>
      </w:r>
      <w:r>
        <w:t xml:space="preserve"> </w:t>
      </w:r>
      <w:r>
        <w:t xml:space="preserve">Can I get support for a warranty claim on behalf of my client?</w:t>
      </w:r>
      <w:r>
        <w:t xml:space="preserve"> </w:t>
      </w:r>
      <w:r>
        <w:rPr>
          <w:bCs/>
          <w:b/>
        </w:rPr>
        <w:t xml:space="preserve">A:</w:t>
      </w:r>
      <w:r>
        <w:t xml:space="preserve"> </w:t>
      </w:r>
      <w:r>
        <w:t xml:space="preserve">Yes, we assist with warranty claims for manufacturing defects. Provide photos, installation details, and purchase documentation. We work with manufacturers to process claims fairly.</w:t>
      </w:r>
    </w:p>
    <w:p>
      <w:pPr>
        <w:pStyle w:val="BodyText"/>
      </w:pPr>
      <w:r>
        <w:rPr>
          <w:bCs/>
          <w:b/>
        </w:rPr>
        <w:t xml:space="preserve">Q46:</w:t>
      </w:r>
      <w:r>
        <w:t xml:space="preserve"> </w:t>
      </w:r>
      <w:r>
        <w:t xml:space="preserve">How do I handle a personality clash with branch staff?</w:t>
      </w:r>
      <w:r>
        <w:t xml:space="preserve"> </w:t>
      </w:r>
      <w:r>
        <w:rPr>
          <w:bCs/>
          <w:b/>
        </w:rPr>
        <w:t xml:space="preserve">A:</w:t>
      </w:r>
      <w:r>
        <w:t xml:space="preserve"> </w:t>
      </w:r>
      <w:r>
        <w:t xml:space="preserve">Speak to the branch manager confidentially. We’ll address the issue sensitively. Our goal is for every contractor to feel welcome and valued at our trade counters.</w:t>
      </w:r>
    </w:p>
    <w:p>
      <w:pPr>
        <w:pStyle w:val="BodyText"/>
      </w:pPr>
      <w:r>
        <w:rPr>
          <w:bCs/>
          <w:b/>
        </w:rPr>
        <w:t xml:space="preserve">Q47:</w:t>
      </w:r>
      <w:r>
        <w:t xml:space="preserve"> </w:t>
      </w:r>
      <w:r>
        <w:t xml:space="preserve">Can I get a branch tour for my team?</w:t>
      </w:r>
      <w:r>
        <w:t xml:space="preserve"> </w:t>
      </w:r>
      <w:r>
        <w:rPr>
          <w:bCs/>
          <w:b/>
        </w:rPr>
        <w:t xml:space="preserve">A:</w:t>
      </w:r>
      <w:r>
        <w:t xml:space="preserve"> </w:t>
      </w:r>
      <w:r>
        <w:t xml:space="preserve">Branch tours can be arranged for contractors who want to familiarise their team with the layout, products, and ordering process. Contact the branch manager to schedule.</w:t>
      </w:r>
    </w:p>
    <w:p>
      <w:pPr>
        <w:pStyle w:val="BodyText"/>
      </w:pPr>
      <w:r>
        <w:rPr>
          <w:bCs/>
          <w:b/>
        </w:rPr>
        <w:t xml:space="preserve">Q48:</w:t>
      </w:r>
      <w:r>
        <w:t xml:space="preserve"> </w:t>
      </w:r>
      <w:r>
        <w:t xml:space="preserve">Do you celebrate contractor milestones (e.g., 5 years with Tiletoria)?</w:t>
      </w:r>
      <w:r>
        <w:t xml:space="preserve"> </w:t>
      </w:r>
      <w:r>
        <w:rPr>
          <w:bCs/>
          <w:b/>
        </w:rPr>
        <w:t xml:space="preserve">A:</w:t>
      </w:r>
      <w:r>
        <w:t xml:space="preserve"> </w:t>
      </w:r>
      <w:r>
        <w:t xml:space="preserve">Yes, contractor anniversaries and milestones are recognised. Long-term partnerships are the foundation of our business, and we show appreciation for loyal contractors.</w:t>
      </w:r>
    </w:p>
    <w:p>
      <w:pPr>
        <w:pStyle w:val="BodyText"/>
      </w:pPr>
      <w:r>
        <w:rPr>
          <w:bCs/>
          <w:b/>
        </w:rPr>
        <w:t xml:space="preserve">Q49:</w:t>
      </w:r>
      <w:r>
        <w:t xml:space="preserve"> </w:t>
      </w:r>
      <w:r>
        <w:t xml:space="preserve">Can I influence which products Tiletoria stocks?</w:t>
      </w:r>
      <w:r>
        <w:t xml:space="preserve"> </w:t>
      </w:r>
      <w:r>
        <w:rPr>
          <w:bCs/>
          <w:b/>
        </w:rPr>
        <w:t xml:space="preserve">A:</w:t>
      </w:r>
      <w:r>
        <w:t xml:space="preserve"> </w:t>
      </w:r>
      <w:r>
        <w:t xml:space="preserve">Contractor feedback directly influences our buying decisions. If you consistently need a product we don’t stock, tell your account manager. We review product requests quarterly.</w:t>
      </w:r>
    </w:p>
    <w:p>
      <w:pPr>
        <w:pStyle w:val="BodyText"/>
      </w:pPr>
      <w:r>
        <w:rPr>
          <w:bCs/>
          <w:b/>
        </w:rPr>
        <w:t xml:space="preserve">Q50:</w:t>
      </w:r>
      <w:r>
        <w:t xml:space="preserve"> </w:t>
      </w:r>
      <w:r>
        <w:t xml:space="preserve">What makes a</w:t>
      </w:r>
      <w:r>
        <w:t xml:space="preserve"> </w:t>
      </w:r>
      <w:r>
        <w:t xml:space="preserve">“</w:t>
      </w:r>
      <w:r>
        <w:t xml:space="preserve">great</w:t>
      </w:r>
      <w:r>
        <w:t xml:space="preserve">”</w:t>
      </w:r>
      <w:r>
        <w:t xml:space="preserve"> </w:t>
      </w:r>
      <w:r>
        <w:t xml:space="preserve">contractor relationship from Tiletoria’s perspective?</w:t>
      </w:r>
      <w:r>
        <w:t xml:space="preserve"> </w:t>
      </w:r>
      <w:r>
        <w:rPr>
          <w:bCs/>
          <w:b/>
        </w:rPr>
        <w:t xml:space="preserve">A:</w:t>
      </w:r>
      <w:r>
        <w:t xml:space="preserve"> </w:t>
      </w:r>
      <w:r>
        <w:t xml:space="preserve">Great relationships are built on: consistent communication, reliable payment, professional conduct, loyalty, feedback, and mutual respect. Our best contractors treat us as partners, not just suppliers.</w:t>
      </w:r>
    </w:p>
    <w:p>
      <w:r>
        <w:pict>
          <v:rect style="width:0;height:1.5pt" o:hralign="center" o:hrstd="t" o:hr="t"/>
        </w:pict>
      </w:r>
    </w:p>
    <w:bookmarkEnd w:id="80"/>
    <w:bookmarkStart w:id="81" w:name="X400adb058614613935f3b8ccecae05161217bf3"/>
    <w:p>
      <w:pPr>
        <w:pStyle w:val="Heading2"/>
      </w:pPr>
      <w:r>
        <w:t xml:space="preserve">Category 13: Loyalty &amp; Rewards Programs (40 Q&amp;As)</w:t>
      </w:r>
    </w:p>
    <w:p>
      <w:pPr>
        <w:pStyle w:val="FirstParagraph"/>
      </w:pPr>
      <w:r>
        <w:rPr>
          <w:bCs/>
          <w:b/>
        </w:rPr>
        <w:t xml:space="preserve">Q1:</w:t>
      </w:r>
      <w:r>
        <w:t xml:space="preserve"> </w:t>
      </w:r>
      <w:r>
        <w:t xml:space="preserve">Does Tiletoria have a loyalty program for contractors?</w:t>
      </w:r>
      <w:r>
        <w:t xml:space="preserve"> </w:t>
      </w:r>
      <w:r>
        <w:rPr>
          <w:bCs/>
          <w:b/>
        </w:rPr>
        <w:t xml:space="preserve">A:</w:t>
      </w:r>
      <w:r>
        <w:t xml:space="preserve"> </w:t>
      </w:r>
      <w:r>
        <w:t xml:space="preserve">Yes, our contractor loyalty program rewards consistent purchasing with volume rebates, exclusive pricing events, networking invitations, and recognition awards. Your account manager explains the program details.</w:t>
      </w:r>
    </w:p>
    <w:p>
      <w:pPr>
        <w:pStyle w:val="BodyText"/>
      </w:pPr>
      <w:r>
        <w:rPr>
          <w:bCs/>
          <w:b/>
        </w:rPr>
        <w:t xml:space="preserve">Q2:</w:t>
      </w:r>
      <w:r>
        <w:t xml:space="preserve"> </w:t>
      </w:r>
      <w:r>
        <w:t xml:space="preserve">How do volume rebates work?</w:t>
      </w:r>
      <w:r>
        <w:t xml:space="preserve"> </w:t>
      </w:r>
      <w:r>
        <w:rPr>
          <w:bCs/>
          <w:b/>
        </w:rPr>
        <w:t xml:space="preserve">A:</w:t>
      </w:r>
      <w:r>
        <w:t xml:space="preserve"> </w:t>
      </w:r>
      <w:r>
        <w:t xml:space="preserve">Volume rebates are calculated quarterly based on your total purchases across all categories. Thresholds are set at the start of each quarter. Rebates are paid as credits to your account or as cash-back at quarter-end.</w:t>
      </w:r>
    </w:p>
    <w:p>
      <w:pPr>
        <w:pStyle w:val="BodyText"/>
      </w:pPr>
      <w:r>
        <w:rPr>
          <w:bCs/>
          <w:b/>
        </w:rPr>
        <w:t xml:space="preserve">Q3:</w:t>
      </w:r>
      <w:r>
        <w:t xml:space="preserve"> </w:t>
      </w:r>
      <w:r>
        <w:t xml:space="preserve">What are the volume rebate thresholds?</w:t>
      </w:r>
      <w:r>
        <w:t xml:space="preserve"> </w:t>
      </w:r>
      <w:r>
        <w:rPr>
          <w:bCs/>
          <w:b/>
        </w:rPr>
        <w:t xml:space="preserve">A:</w:t>
      </w:r>
      <w:r>
        <w:t xml:space="preserve"> </w:t>
      </w:r>
      <w:r>
        <w:t xml:space="preserve">Rebate tiers are: Bronze (R25,000-R50,000/quarter), Silver (R50,000-R100,000/quarter), Gold (R100,000-R250,000/quarter), and Platinum (R250,000+/quarter). Higher tiers earn higher rebate percentages.</w:t>
      </w:r>
    </w:p>
    <w:p>
      <w:pPr>
        <w:pStyle w:val="BodyText"/>
      </w:pPr>
      <w:r>
        <w:rPr>
          <w:bCs/>
          <w:b/>
        </w:rPr>
        <w:t xml:space="preserve">Q4:</w:t>
      </w:r>
      <w:r>
        <w:t xml:space="preserve"> </w:t>
      </w:r>
      <w:r>
        <w:t xml:space="preserve">When are volume rebates paid?</w:t>
      </w:r>
      <w:r>
        <w:t xml:space="preserve"> </w:t>
      </w:r>
      <w:r>
        <w:rPr>
          <w:bCs/>
          <w:b/>
        </w:rPr>
        <w:t xml:space="preserve">A:</w:t>
      </w:r>
      <w:r>
        <w:t xml:space="preserve"> </w:t>
      </w:r>
      <w:r>
        <w:t xml:space="preserve">Rebates are calculated and paid within 14 days of quarter-end (January, April, July, October). Rebates are applied as credits to your trade account unless you request a cash payment.</w:t>
      </w:r>
    </w:p>
    <w:p>
      <w:pPr>
        <w:pStyle w:val="BodyText"/>
      </w:pPr>
      <w:r>
        <w:rPr>
          <w:bCs/>
          <w:b/>
        </w:rPr>
        <w:t xml:space="preserve">Q5:</w:t>
      </w:r>
      <w:r>
        <w:t xml:space="preserve"> </w:t>
      </w:r>
      <w:r>
        <w:t xml:space="preserve">Do volume rebates apply to all products?</w:t>
      </w:r>
      <w:r>
        <w:t xml:space="preserve"> </w:t>
      </w:r>
      <w:r>
        <w:rPr>
          <w:bCs/>
          <w:b/>
        </w:rPr>
        <w:t xml:space="preserve">A:</w:t>
      </w:r>
      <w:r>
        <w:t xml:space="preserve"> </w:t>
      </w:r>
      <w:r>
        <w:t xml:space="preserve">Rebates apply to most products including tiles, adhesives, grouts, and accessories. Some promotional and clearance items may be excluded. Your account manager provides a full list of qualifying products.</w:t>
      </w:r>
    </w:p>
    <w:p>
      <w:pPr>
        <w:pStyle w:val="BodyText"/>
      </w:pPr>
      <w:r>
        <w:rPr>
          <w:bCs/>
          <w:b/>
        </w:rPr>
        <w:t xml:space="preserve">Q6:</w:t>
      </w:r>
      <w:r>
        <w:t xml:space="preserve"> </w:t>
      </w:r>
      <w:r>
        <w:t xml:space="preserve">What is</w:t>
      </w:r>
      <w:r>
        <w:t xml:space="preserve"> </w:t>
      </w:r>
      <w:r>
        <w:t xml:space="preserve">“</w:t>
      </w:r>
      <w:r>
        <w:t xml:space="preserve">Contractor of the Month</w:t>
      </w:r>
      <w:r>
        <w:t xml:space="preserve">”</w:t>
      </w:r>
      <w:r>
        <w:t xml:space="preserve">?</w:t>
      </w:r>
      <w:r>
        <w:t xml:space="preserve"> </w:t>
      </w:r>
      <w:r>
        <w:rPr>
          <w:bCs/>
          <w:b/>
        </w:rPr>
        <w:t xml:space="preserve">A:</w:t>
      </w:r>
      <w:r>
        <w:t xml:space="preserve"> </w:t>
      </w:r>
      <w:r>
        <w:t xml:space="preserve">Contractor of the Month recognises top-performing contractors based on volume growth, payment performance, and loyalty. Winners receive a prize (typically R1,000-R2,000 account credit), in-branch recognition, and social media features.</w:t>
      </w:r>
    </w:p>
    <w:p>
      <w:pPr>
        <w:pStyle w:val="BodyText"/>
      </w:pPr>
      <w:r>
        <w:rPr>
          <w:bCs/>
          <w:b/>
        </w:rPr>
        <w:t xml:space="preserve">Q7:</w:t>
      </w:r>
      <w:r>
        <w:t xml:space="preserve"> </w:t>
      </w:r>
      <w:r>
        <w:t xml:space="preserve">How do I qualify for Contractor of the Month?</w:t>
      </w:r>
      <w:r>
        <w:t xml:space="preserve"> </w:t>
      </w:r>
      <w:r>
        <w:rPr>
          <w:bCs/>
          <w:b/>
        </w:rPr>
        <w:t xml:space="preserve">A:</w:t>
      </w:r>
      <w:r>
        <w:t xml:space="preserve"> </w:t>
      </w:r>
      <w:r>
        <w:t xml:space="preserve">Consistent monthly purchasing, on-time payment, and active engagement with your account manager put you in consideration. Winners are selected by branch management based on overall performance.</w:t>
      </w:r>
    </w:p>
    <w:p>
      <w:pPr>
        <w:pStyle w:val="BodyText"/>
      </w:pPr>
      <w:r>
        <w:rPr>
          <w:bCs/>
          <w:b/>
        </w:rPr>
        <w:t xml:space="preserve">Q8:</w:t>
      </w:r>
      <w:r>
        <w:t xml:space="preserve"> </w:t>
      </w:r>
      <w:r>
        <w:t xml:space="preserve">Do you offer referral credits?</w:t>
      </w:r>
      <w:r>
        <w:t xml:space="preserve"> </w:t>
      </w:r>
      <w:r>
        <w:rPr>
          <w:bCs/>
          <w:b/>
        </w:rPr>
        <w:t xml:space="preserve">A:</w:t>
      </w:r>
      <w:r>
        <w:t xml:space="preserve"> </w:t>
      </w:r>
      <w:r>
        <w:t xml:space="preserve">Yes, refer a fellow contractor who opens a trade account and makes their first purchase. You’ll receive a R500-R1,000 account credit once they trade. No limit to the number of referrals.</w:t>
      </w:r>
    </w:p>
    <w:p>
      <w:pPr>
        <w:pStyle w:val="BodyText"/>
      </w:pPr>
      <w:r>
        <w:rPr>
          <w:bCs/>
          <w:b/>
        </w:rPr>
        <w:t xml:space="preserve">Q9:</w:t>
      </w:r>
      <w:r>
        <w:t xml:space="preserve"> </w:t>
      </w:r>
      <w:r>
        <w:t xml:space="preserve">What networking events do you host?</w:t>
      </w:r>
      <w:r>
        <w:t xml:space="preserve"> </w:t>
      </w:r>
      <w:r>
        <w:rPr>
          <w:bCs/>
          <w:b/>
        </w:rPr>
        <w:t xml:space="preserve">A:</w:t>
      </w:r>
      <w:r>
        <w:t xml:space="preserve"> </w:t>
      </w:r>
      <w:r>
        <w:t xml:space="preserve">We host quarterly braai days, annual contractor golf days, product launch events, and year-end functions. These are free for invited trade account holders and include food, drinks, and networking.</w:t>
      </w:r>
    </w:p>
    <w:p>
      <w:pPr>
        <w:pStyle w:val="BodyText"/>
      </w:pPr>
      <w:r>
        <w:rPr>
          <w:bCs/>
          <w:b/>
        </w:rPr>
        <w:t xml:space="preserve">Q10:</w:t>
      </w:r>
      <w:r>
        <w:t xml:space="preserve"> </w:t>
      </w:r>
      <w:r>
        <w:t xml:space="preserve">How do I get invited to networking events?</w:t>
      </w:r>
      <w:r>
        <w:t xml:space="preserve"> </w:t>
      </w:r>
      <w:r>
        <w:rPr>
          <w:bCs/>
          <w:b/>
        </w:rPr>
        <w:t xml:space="preserve">A:</w:t>
      </w:r>
      <w:r>
        <w:t xml:space="preserve"> </w:t>
      </w:r>
      <w:r>
        <w:t xml:space="preserve">Active trade account holders receive invitations via WhatsApp and email. Higher-tier loyalty members receive priority invitations. Ensure your contact details are current.</w:t>
      </w:r>
    </w:p>
    <w:p>
      <w:pPr>
        <w:pStyle w:val="BodyText"/>
      </w:pPr>
      <w:r>
        <w:rPr>
          <w:bCs/>
          <w:b/>
        </w:rPr>
        <w:t xml:space="preserve">Q11:</w:t>
      </w:r>
      <w:r>
        <w:t xml:space="preserve"> </w:t>
      </w:r>
      <w:r>
        <w:t xml:space="preserve">Do you offer training workshops as part of loyalty rewards?</w:t>
      </w:r>
      <w:r>
        <w:t xml:space="preserve"> </w:t>
      </w:r>
      <w:r>
        <w:rPr>
          <w:bCs/>
          <w:b/>
        </w:rPr>
        <w:t xml:space="preserve">A:</w:t>
      </w:r>
      <w:r>
        <w:t xml:space="preserve"> </w:t>
      </w:r>
      <w:r>
        <w:t xml:space="preserve">Yes, product training workshops, installation technique seminars, and business skills sessions are offered to loyal contractors. These often include meals and attendance certificates.</w:t>
      </w:r>
    </w:p>
    <w:p>
      <w:pPr>
        <w:pStyle w:val="BodyText"/>
      </w:pPr>
      <w:r>
        <w:rPr>
          <w:bCs/>
          <w:b/>
        </w:rPr>
        <w:t xml:space="preserve">Q12:</w:t>
      </w:r>
      <w:r>
        <w:t xml:space="preserve"> </w:t>
      </w:r>
      <w:r>
        <w:t xml:space="preserve">Can I earn points for every purchase?</w:t>
      </w:r>
      <w:r>
        <w:t xml:space="preserve"> </w:t>
      </w:r>
      <w:r>
        <w:rPr>
          <w:bCs/>
          <w:b/>
        </w:rPr>
        <w:t xml:space="preserve">A:</w:t>
      </w:r>
      <w:r>
        <w:t xml:space="preserve"> </w:t>
      </w:r>
      <w:r>
        <w:t xml:space="preserve">Our current loyalty program is based on volume tiers and rebates rather than a points system. Your account manager will advise if a points-based system is introduced.</w:t>
      </w:r>
    </w:p>
    <w:p>
      <w:pPr>
        <w:pStyle w:val="BodyText"/>
      </w:pPr>
      <w:r>
        <w:rPr>
          <w:bCs/>
          <w:b/>
        </w:rPr>
        <w:t xml:space="preserve">Q13:</w:t>
      </w:r>
      <w:r>
        <w:t xml:space="preserve"> </w:t>
      </w:r>
      <w:r>
        <w:t xml:space="preserve">Do loyalty members get first access to clearance stock?</w:t>
      </w:r>
      <w:r>
        <w:t xml:space="preserve"> </w:t>
      </w:r>
      <w:r>
        <w:rPr>
          <w:bCs/>
          <w:b/>
        </w:rPr>
        <w:t xml:space="preserve">A:</w:t>
      </w:r>
      <w:r>
        <w:t xml:space="preserve"> </w:t>
      </w:r>
      <w:r>
        <w:t xml:space="preserve">Yes, Gold and Platinum tier members receive advance notification of clearance stock (24 hours before general broadcast). This gives you the first chance at deeply discounted products.</w:t>
      </w:r>
    </w:p>
    <w:p>
      <w:pPr>
        <w:pStyle w:val="BodyText"/>
      </w:pPr>
      <w:r>
        <w:rPr>
          <w:bCs/>
          <w:b/>
        </w:rPr>
        <w:t xml:space="preserve">Q14:</w:t>
      </w:r>
      <w:r>
        <w:t xml:space="preserve"> </w:t>
      </w:r>
      <w:r>
        <w:t xml:space="preserve">Are there birthday rewards for trade account holders?</w:t>
      </w:r>
      <w:r>
        <w:t xml:space="preserve"> </w:t>
      </w:r>
      <w:r>
        <w:rPr>
          <w:bCs/>
          <w:b/>
        </w:rPr>
        <w:t xml:space="preserve">A:</w:t>
      </w:r>
      <w:r>
        <w:t xml:space="preserve"> </w:t>
      </w:r>
      <w:r>
        <w:t xml:space="preserve">Birthday recognitions are sent to active trade account holders, typically as a small account credit or gift. Ensure your date of birth is on file with your account manager.</w:t>
      </w:r>
    </w:p>
    <w:p>
      <w:pPr>
        <w:pStyle w:val="BodyText"/>
      </w:pPr>
      <w:r>
        <w:rPr>
          <w:bCs/>
          <w:b/>
        </w:rPr>
        <w:t xml:space="preserve">Q15:</w:t>
      </w:r>
      <w:r>
        <w:t xml:space="preserve"> </w:t>
      </w:r>
      <w:r>
        <w:t xml:space="preserve">Can I combine my rebate with other promotions?</w:t>
      </w:r>
      <w:r>
        <w:t xml:space="preserve"> </w:t>
      </w:r>
      <w:r>
        <w:rPr>
          <w:bCs/>
          <w:b/>
        </w:rPr>
        <w:t xml:space="preserve">A:</w:t>
      </w:r>
      <w:r>
        <w:t xml:space="preserve"> </w:t>
      </w:r>
      <w:r>
        <w:t xml:space="preserve">Volume rebates are calculated on net purchases after other discounts. Promotional pricing and clearance purchases count toward your volume total but at the promotional price.</w:t>
      </w:r>
    </w:p>
    <w:p>
      <w:pPr>
        <w:pStyle w:val="BodyText"/>
      </w:pPr>
      <w:r>
        <w:rPr>
          <w:bCs/>
          <w:b/>
        </w:rPr>
        <w:t xml:space="preserve">Q16:</w:t>
      </w:r>
      <w:r>
        <w:t xml:space="preserve"> </w:t>
      </w:r>
      <w:r>
        <w:t xml:space="preserve">Do you offer</w:t>
      </w:r>
      <w:r>
        <w:t xml:space="preserve"> </w:t>
      </w:r>
      <w:r>
        <w:t xml:space="preserve">“</w:t>
      </w:r>
      <w:r>
        <w:t xml:space="preserve">contractor appreciation</w:t>
      </w:r>
      <w:r>
        <w:t xml:space="preserve">”</w:t>
      </w:r>
      <w:r>
        <w:t xml:space="preserve"> </w:t>
      </w:r>
      <w:r>
        <w:t xml:space="preserve">gifts?</w:t>
      </w:r>
      <w:r>
        <w:t xml:space="preserve"> </w:t>
      </w:r>
      <w:r>
        <w:rPr>
          <w:bCs/>
          <w:b/>
        </w:rPr>
        <w:t xml:space="preserve">A:</w:t>
      </w:r>
      <w:r>
        <w:t xml:space="preserve"> </w:t>
      </w:r>
      <w:r>
        <w:t xml:space="preserve">Long-standing contractors receive appreciation gifts at year-end and on significant anniversaries. These are allocated at management discretion based on loyalty and volume.</w:t>
      </w:r>
    </w:p>
    <w:p>
      <w:pPr>
        <w:pStyle w:val="BodyText"/>
      </w:pPr>
      <w:r>
        <w:rPr>
          <w:bCs/>
          <w:b/>
        </w:rPr>
        <w:t xml:space="preserve">Q17:</w:t>
      </w:r>
      <w:r>
        <w:t xml:space="preserve"> </w:t>
      </w:r>
      <w:r>
        <w:t xml:space="preserve">Is there a loyalty program specifically for smaller contractors?</w:t>
      </w:r>
      <w:r>
        <w:t xml:space="preserve"> </w:t>
      </w:r>
      <w:r>
        <w:rPr>
          <w:bCs/>
          <w:b/>
        </w:rPr>
        <w:t xml:space="preserve">A:</w:t>
      </w:r>
      <w:r>
        <w:t xml:space="preserve"> </w:t>
      </w:r>
      <w:r>
        <w:t xml:space="preserve">The standard loyalty program is accessible to all contractors regardless of size. Bronze tier is achievable for contractors spending R8,000-R16,000 per month, which fits smaller contractor profiles.</w:t>
      </w:r>
    </w:p>
    <w:p>
      <w:pPr>
        <w:pStyle w:val="BodyText"/>
      </w:pPr>
      <w:r>
        <w:rPr>
          <w:bCs/>
          <w:b/>
        </w:rPr>
        <w:t xml:space="preserve">Q18:</w:t>
      </w:r>
      <w:r>
        <w:t xml:space="preserve"> </w:t>
      </w:r>
      <w:r>
        <w:t xml:space="preserve">Can I transfer my loyalty benefits to another business?</w:t>
      </w:r>
      <w:r>
        <w:t xml:space="preserve"> </w:t>
      </w:r>
      <w:r>
        <w:rPr>
          <w:bCs/>
          <w:b/>
        </w:rPr>
        <w:t xml:space="preserve">A:</w:t>
      </w:r>
      <w:r>
        <w:t xml:space="preserve"> </w:t>
      </w:r>
      <w:r>
        <w:t xml:space="preserve">Loyalty benefits are linked to your trade account and are not transferable. If you restructure your business, speak to your account manager about transitioning your benefits.</w:t>
      </w:r>
    </w:p>
    <w:p>
      <w:pPr>
        <w:pStyle w:val="BodyText"/>
      </w:pPr>
      <w:r>
        <w:rPr>
          <w:bCs/>
          <w:b/>
        </w:rPr>
        <w:t xml:space="preserve">Q19:</w:t>
      </w:r>
      <w:r>
        <w:t xml:space="preserve"> </w:t>
      </w:r>
      <w:r>
        <w:t xml:space="preserve">Do you offer incentive trips for top contractors?</w:t>
      </w:r>
      <w:r>
        <w:t xml:space="preserve"> </w:t>
      </w:r>
      <w:r>
        <w:rPr>
          <w:bCs/>
          <w:b/>
        </w:rPr>
        <w:t xml:space="preserve">A:</w:t>
      </w:r>
      <w:r>
        <w:t xml:space="preserve"> </w:t>
      </w:r>
      <w:r>
        <w:t xml:space="preserve">Top-performing contractors may be invited to incentive experiences, which could include factory visits to Italy or Spain, golf days, or exclusive dining events. These are by invitation.</w:t>
      </w:r>
    </w:p>
    <w:p>
      <w:pPr>
        <w:pStyle w:val="BodyText"/>
      </w:pPr>
      <w:r>
        <w:rPr>
          <w:bCs/>
          <w:b/>
        </w:rPr>
        <w:t xml:space="preserve">Q20:</w:t>
      </w:r>
      <w:r>
        <w:t xml:space="preserve"> </w:t>
      </w:r>
      <w:r>
        <w:t xml:space="preserve">How do I track my progress toward the next rebate tier?</w:t>
      </w:r>
      <w:r>
        <w:t xml:space="preserve"> </w:t>
      </w:r>
      <w:r>
        <w:rPr>
          <w:bCs/>
          <w:b/>
        </w:rPr>
        <w:t xml:space="preserve">A:</w:t>
      </w:r>
      <w:r>
        <w:t xml:space="preserve"> </w:t>
      </w:r>
      <w:r>
        <w:t xml:space="preserve">Your account manager provides quarterly progress updates showing your current spend and the threshold for the next tier. You can also request this information at any time.</w:t>
      </w:r>
    </w:p>
    <w:p>
      <w:pPr>
        <w:pStyle w:val="BodyText"/>
      </w:pPr>
      <w:r>
        <w:rPr>
          <w:bCs/>
          <w:b/>
        </w:rPr>
        <w:t xml:space="preserve">Q21:</w:t>
      </w:r>
      <w:r>
        <w:t xml:space="preserve"> </w:t>
      </w:r>
      <w:r>
        <w:t xml:space="preserve">Can I earn loyalty benefits on cash purchases?</w:t>
      </w:r>
      <w:r>
        <w:t xml:space="preserve"> </w:t>
      </w:r>
      <w:r>
        <w:rPr>
          <w:bCs/>
          <w:b/>
        </w:rPr>
        <w:t xml:space="preserve">A:</w:t>
      </w:r>
      <w:r>
        <w:t xml:space="preserve"> </w:t>
      </w:r>
      <w:r>
        <w:t xml:space="preserve">Yes, all purchases (cash and credit) count toward your volume rebate calculation. The key metric is total spend, not payment method.</w:t>
      </w:r>
    </w:p>
    <w:p>
      <w:pPr>
        <w:pStyle w:val="BodyText"/>
      </w:pPr>
      <w:r>
        <w:rPr>
          <w:bCs/>
          <w:b/>
        </w:rPr>
        <w:t xml:space="preserve">Q22:</w:t>
      </w:r>
      <w:r>
        <w:t xml:space="preserve"> </w:t>
      </w:r>
      <w:r>
        <w:t xml:space="preserve">Do you offer</w:t>
      </w:r>
      <w:r>
        <w:t xml:space="preserve"> </w:t>
      </w:r>
      <w:r>
        <w:t xml:space="preserve">“</w:t>
      </w:r>
      <w:r>
        <w:t xml:space="preserve">loyalty pricing</w:t>
      </w:r>
      <w:r>
        <w:t xml:space="preserve">”</w:t>
      </w:r>
      <w:r>
        <w:t xml:space="preserve"> </w:t>
      </w:r>
      <w:r>
        <w:t xml:space="preserve">beyond standard trade discounts?</w:t>
      </w:r>
      <w:r>
        <w:t xml:space="preserve"> </w:t>
      </w:r>
      <w:r>
        <w:rPr>
          <w:bCs/>
          <w:b/>
        </w:rPr>
        <w:t xml:space="preserve">A:</w:t>
      </w:r>
      <w:r>
        <w:t xml:space="preserve"> </w:t>
      </w:r>
      <w:r>
        <w:t xml:space="preserve">Platinum-tier contractors may negotiate enhanced pricing beyond standard trade discounts. This is reviewed annually and based on consistent high-volume purchasing.</w:t>
      </w:r>
    </w:p>
    <w:p>
      <w:pPr>
        <w:pStyle w:val="BodyText"/>
      </w:pPr>
      <w:r>
        <w:rPr>
          <w:bCs/>
          <w:b/>
        </w:rPr>
        <w:t xml:space="preserve">Q23:</w:t>
      </w:r>
      <w:r>
        <w:t xml:space="preserve"> </w:t>
      </w:r>
      <w:r>
        <w:t xml:space="preserve">What happens to my loyalty tier if I have a slow quarter?</w:t>
      </w:r>
      <w:r>
        <w:t xml:space="preserve"> </w:t>
      </w:r>
      <w:r>
        <w:rPr>
          <w:bCs/>
          <w:b/>
        </w:rPr>
        <w:t xml:space="preserve">A:</w:t>
      </w:r>
      <w:r>
        <w:t xml:space="preserve"> </w:t>
      </w:r>
      <w:r>
        <w:t xml:space="preserve">Loyalty tiers are reviewed quarterly. One slow quarter typically doesn’t affect your tier, but consecutive low quarters may result in tier adjustment. Your account manager will communicate any changes.</w:t>
      </w:r>
    </w:p>
    <w:p>
      <w:pPr>
        <w:pStyle w:val="BodyText"/>
      </w:pPr>
      <w:r>
        <w:rPr>
          <w:bCs/>
          <w:b/>
        </w:rPr>
        <w:t xml:space="preserve">Q24:</w:t>
      </w:r>
      <w:r>
        <w:t xml:space="preserve"> </w:t>
      </w:r>
      <w:r>
        <w:t xml:space="preserve">Can I pool purchases with another contractor to hit a higher tier?</w:t>
      </w:r>
      <w:r>
        <w:t xml:space="preserve"> </w:t>
      </w:r>
      <w:r>
        <w:rPr>
          <w:bCs/>
          <w:b/>
        </w:rPr>
        <w:t xml:space="preserve">A:</w:t>
      </w:r>
      <w:r>
        <w:t xml:space="preserve"> </w:t>
      </w:r>
      <w:r>
        <w:t xml:space="preserve">Purchase pooling is not permitted — each trade account is assessed individually. However, referred contractors who open accounts may earn you referral credits.</w:t>
      </w:r>
    </w:p>
    <w:p>
      <w:pPr>
        <w:pStyle w:val="BodyText"/>
      </w:pPr>
      <w:r>
        <w:rPr>
          <w:bCs/>
          <w:b/>
        </w:rPr>
        <w:t xml:space="preserve">Q25:</w:t>
      </w:r>
      <w:r>
        <w:t xml:space="preserve"> </w:t>
      </w:r>
      <w:r>
        <w:t xml:space="preserve">Do loyalty members get extended return periods?</w:t>
      </w:r>
      <w:r>
        <w:t xml:space="preserve"> </w:t>
      </w:r>
      <w:r>
        <w:rPr>
          <w:bCs/>
          <w:b/>
        </w:rPr>
        <w:t xml:space="preserve">A:</w:t>
      </w:r>
      <w:r>
        <w:t xml:space="preserve"> </w:t>
      </w:r>
      <w:r>
        <w:t xml:space="preserve">Standard 14-day returns apply to all trade accounts. Gold and Platinum members may receive extended return arrangements for large projects — discuss with your account manager.</w:t>
      </w:r>
    </w:p>
    <w:p>
      <w:pPr>
        <w:pStyle w:val="BodyText"/>
      </w:pPr>
      <w:r>
        <w:rPr>
          <w:bCs/>
          <w:b/>
        </w:rPr>
        <w:t xml:space="preserve">Q26:</w:t>
      </w:r>
      <w:r>
        <w:t xml:space="preserve"> </w:t>
      </w:r>
      <w:r>
        <w:t xml:space="preserve">Are there loyalty benefits for referrals of non-contractor clients?</w:t>
      </w:r>
      <w:r>
        <w:t xml:space="preserve"> </w:t>
      </w:r>
      <w:r>
        <w:rPr>
          <w:bCs/>
          <w:b/>
        </w:rPr>
        <w:t xml:space="preserve">A:</w:t>
      </w:r>
      <w:r>
        <w:t xml:space="preserve"> </w:t>
      </w:r>
      <w:r>
        <w:t xml:space="preserve">Our referral program is focused on contractor-to-contractor referrals. However, if you refer a builder or developer who opens a trade account, speak to your account manager about recognition.</w:t>
      </w:r>
    </w:p>
    <w:p>
      <w:pPr>
        <w:pStyle w:val="BodyText"/>
      </w:pPr>
      <w:r>
        <w:rPr>
          <w:bCs/>
          <w:b/>
        </w:rPr>
        <w:t xml:space="preserve">Q27:</w:t>
      </w:r>
      <w:r>
        <w:t xml:space="preserve"> </w:t>
      </w:r>
      <w:r>
        <w:t xml:space="preserve">Can I get a loyalty program overview document?</w:t>
      </w:r>
      <w:r>
        <w:t xml:space="preserve"> </w:t>
      </w:r>
      <w:r>
        <w:rPr>
          <w:bCs/>
          <w:b/>
        </w:rPr>
        <w:t xml:space="preserve">A:</w:t>
      </w:r>
      <w:r>
        <w:t xml:space="preserve"> </w:t>
      </w:r>
      <w:r>
        <w:t xml:space="preserve">Yes, request the loyalty program brochure from your account manager. It details all tiers, thresholds, benefits, and terms in a single document.</w:t>
      </w:r>
    </w:p>
    <w:p>
      <w:pPr>
        <w:pStyle w:val="BodyText"/>
      </w:pPr>
      <w:r>
        <w:rPr>
          <w:bCs/>
          <w:b/>
        </w:rPr>
        <w:t xml:space="preserve">Q28:</w:t>
      </w:r>
      <w:r>
        <w:t xml:space="preserve"> </w:t>
      </w:r>
      <w:r>
        <w:t xml:space="preserve">Do you offer</w:t>
      </w:r>
      <w:r>
        <w:t xml:space="preserve"> </w:t>
      </w:r>
      <w:r>
        <w:t xml:space="preserve">“</w:t>
      </w:r>
      <w:r>
        <w:t xml:space="preserve">frequent buyer</w:t>
      </w:r>
      <w:r>
        <w:t xml:space="preserve">”</w:t>
      </w:r>
      <w:r>
        <w:t xml:space="preserve"> </w:t>
      </w:r>
      <w:r>
        <w:t xml:space="preserve">punch cards or stamps?</w:t>
      </w:r>
      <w:r>
        <w:t xml:space="preserve"> </w:t>
      </w:r>
      <w:r>
        <w:rPr>
          <w:bCs/>
          <w:b/>
        </w:rPr>
        <w:t xml:space="preserve">A:</w:t>
      </w:r>
      <w:r>
        <w:t xml:space="preserve"> </w:t>
      </w:r>
      <w:r>
        <w:t xml:space="preserve">We don’t use punch cards. Our electronic tracking system monitors all purchases automatically and calculates rebates without the need for physical cards.</w:t>
      </w:r>
    </w:p>
    <w:p>
      <w:pPr>
        <w:pStyle w:val="BodyText"/>
      </w:pPr>
      <w:r>
        <w:rPr>
          <w:bCs/>
          <w:b/>
        </w:rPr>
        <w:t xml:space="preserve">Q29:</w:t>
      </w:r>
      <w:r>
        <w:t xml:space="preserve"> </w:t>
      </w:r>
      <w:r>
        <w:t xml:space="preserve">What exclusive products are available to loyalty members?</w:t>
      </w:r>
      <w:r>
        <w:t xml:space="preserve"> </w:t>
      </w:r>
      <w:r>
        <w:rPr>
          <w:bCs/>
          <w:b/>
        </w:rPr>
        <w:t xml:space="preserve">A:</w:t>
      </w:r>
      <w:r>
        <w:t xml:space="preserve"> </w:t>
      </w:r>
      <w:r>
        <w:t xml:space="preserve">From time to time, exclusive imported ranges or limited-stock items are offered to Gold and Platinum members before general release. Your account manager will notify you of these opportunities.</w:t>
      </w:r>
    </w:p>
    <w:p>
      <w:pPr>
        <w:pStyle w:val="BodyText"/>
      </w:pPr>
      <w:r>
        <w:rPr>
          <w:bCs/>
          <w:b/>
        </w:rPr>
        <w:t xml:space="preserve">Q30:</w:t>
      </w:r>
      <w:r>
        <w:t xml:space="preserve"> </w:t>
      </w:r>
      <w:r>
        <w:t xml:space="preserve">Can I redeem my rebate for products instead of credit?</w:t>
      </w:r>
      <w:r>
        <w:t xml:space="preserve"> </w:t>
      </w:r>
      <w:r>
        <w:rPr>
          <w:bCs/>
          <w:b/>
        </w:rPr>
        <w:t xml:space="preserve">A:</w:t>
      </w:r>
      <w:r>
        <w:t xml:space="preserve"> </w:t>
      </w:r>
      <w:r>
        <w:t xml:space="preserve">Rebates are applied as account credits by default. If you prefer to receive products to the value of your rebate, discuss this with your account manager at quarter-end.</w:t>
      </w:r>
    </w:p>
    <w:p>
      <w:pPr>
        <w:pStyle w:val="BodyText"/>
      </w:pPr>
      <w:r>
        <w:rPr>
          <w:bCs/>
          <w:b/>
        </w:rPr>
        <w:t xml:space="preserve">Q31:</w:t>
      </w:r>
      <w:r>
        <w:t xml:space="preserve"> </w:t>
      </w:r>
      <w:r>
        <w:t xml:space="preserve">Do you have a</w:t>
      </w:r>
      <w:r>
        <w:t xml:space="preserve"> </w:t>
      </w:r>
      <w:r>
        <w:t xml:space="preserve">“</w:t>
      </w:r>
      <w:r>
        <w:t xml:space="preserve">contractor alliance</w:t>
      </w:r>
      <w:r>
        <w:t xml:space="preserve">”</w:t>
      </w:r>
      <w:r>
        <w:t xml:space="preserve"> </w:t>
      </w:r>
      <w:r>
        <w:t xml:space="preserve">or partnership program?</w:t>
      </w:r>
      <w:r>
        <w:t xml:space="preserve"> </w:t>
      </w:r>
      <w:r>
        <w:rPr>
          <w:bCs/>
          <w:b/>
        </w:rPr>
        <w:t xml:space="preserve">A:</w:t>
      </w:r>
      <w:r>
        <w:t xml:space="preserve"> </w:t>
      </w:r>
      <w:r>
        <w:t xml:space="preserve">Our top-tier contractors become part of an informal alliance with preferential treatment, co-marketing opportunities, and strategic support. This develops naturally through consistent partnership.</w:t>
      </w:r>
    </w:p>
    <w:p>
      <w:pPr>
        <w:pStyle w:val="BodyText"/>
      </w:pPr>
      <w:r>
        <w:rPr>
          <w:bCs/>
          <w:b/>
        </w:rPr>
        <w:t xml:space="preserve">Q32:</w:t>
      </w:r>
      <w:r>
        <w:t xml:space="preserve"> </w:t>
      </w:r>
      <w:r>
        <w:t xml:space="preserve">How do I maximise my loyalty benefits?</w:t>
      </w:r>
      <w:r>
        <w:t xml:space="preserve"> </w:t>
      </w:r>
      <w:r>
        <w:rPr>
          <w:bCs/>
          <w:b/>
        </w:rPr>
        <w:t xml:space="preserve">A:</w:t>
      </w:r>
      <w:r>
        <w:t xml:space="preserve"> </w:t>
      </w:r>
      <w:r>
        <w:t xml:space="preserve">Consolidate your purchases with Tiletoria, pay on time, attend events, provide referrals, and communicate regularly with your account manager. Loyalty rewards consistency and partnership.</w:t>
      </w:r>
    </w:p>
    <w:p>
      <w:pPr>
        <w:pStyle w:val="BodyText"/>
      </w:pPr>
      <w:r>
        <w:rPr>
          <w:bCs/>
          <w:b/>
        </w:rPr>
        <w:t xml:space="preserve">Q33:</w:t>
      </w:r>
      <w:r>
        <w:t xml:space="preserve"> </w:t>
      </w:r>
      <w:r>
        <w:t xml:space="preserve">Do loyalty members get free delivery?</w:t>
      </w:r>
      <w:r>
        <w:t xml:space="preserve"> </w:t>
      </w:r>
      <w:r>
        <w:rPr>
          <w:bCs/>
          <w:b/>
        </w:rPr>
        <w:t xml:space="preserve">A:</w:t>
      </w:r>
      <w:r>
        <w:t xml:space="preserve"> </w:t>
      </w:r>
      <w:r>
        <w:t xml:space="preserve">Gold and Platinum members receive free delivery within 30km for orders over R15,000 (reduced from the standard R20,000 threshold). This benefit is reviewed annually.</w:t>
      </w:r>
    </w:p>
    <w:p>
      <w:pPr>
        <w:pStyle w:val="BodyText"/>
      </w:pPr>
      <w:r>
        <w:rPr>
          <w:bCs/>
          <w:b/>
        </w:rPr>
        <w:t xml:space="preserve">Q34:</w:t>
      </w:r>
      <w:r>
        <w:t xml:space="preserve"> </w:t>
      </w:r>
      <w:r>
        <w:t xml:space="preserve">Can I backdate loyalty earnings if I wasn’t enrolled?</w:t>
      </w:r>
      <w:r>
        <w:t xml:space="preserve"> </w:t>
      </w:r>
      <w:r>
        <w:rPr>
          <w:bCs/>
          <w:b/>
        </w:rPr>
        <w:t xml:space="preserve">A:</w:t>
      </w:r>
      <w:r>
        <w:t xml:space="preserve"> </w:t>
      </w:r>
      <w:r>
        <w:t xml:space="preserve">Loyalty tracking begins from the date your account is activated. We don’t backdate earnings, but your current and future purchases count immediately.</w:t>
      </w:r>
    </w:p>
    <w:p>
      <w:pPr>
        <w:pStyle w:val="BodyText"/>
      </w:pPr>
      <w:r>
        <w:rPr>
          <w:bCs/>
          <w:b/>
        </w:rPr>
        <w:t xml:space="preserve">Q35:</w:t>
      </w:r>
      <w:r>
        <w:t xml:space="preserve"> </w:t>
      </w:r>
      <w:r>
        <w:t xml:space="preserve">Do you offer co-branded marketing for loyal contractors?</w:t>
      </w:r>
      <w:r>
        <w:t xml:space="preserve"> </w:t>
      </w:r>
      <w:r>
        <w:rPr>
          <w:bCs/>
          <w:b/>
        </w:rPr>
        <w:t xml:space="preserve">A:</w:t>
      </w:r>
      <w:r>
        <w:t xml:space="preserve"> </w:t>
      </w:r>
      <w:r>
        <w:t xml:space="preserve">Co-marketing opportunities (e.g., featuring your projects on our social media, joint advertising) are available for preferred contractors. Discuss with your account manager.</w:t>
      </w:r>
    </w:p>
    <w:p>
      <w:pPr>
        <w:pStyle w:val="BodyText"/>
      </w:pPr>
      <w:r>
        <w:rPr>
          <w:bCs/>
          <w:b/>
        </w:rPr>
        <w:t xml:space="preserve">Q36:</w:t>
      </w:r>
      <w:r>
        <w:t xml:space="preserve"> </w:t>
      </w:r>
      <w:r>
        <w:t xml:space="preserve">What happens to my loyalty benefits if I move to a different province?</w:t>
      </w:r>
      <w:r>
        <w:t xml:space="preserve"> </w:t>
      </w:r>
      <w:r>
        <w:rPr>
          <w:bCs/>
          <w:b/>
        </w:rPr>
        <w:t xml:space="preserve">A:</w:t>
      </w:r>
      <w:r>
        <w:t xml:space="preserve"> </w:t>
      </w:r>
      <w:r>
        <w:t xml:space="preserve">Your trade account and loyalty status transfer to your new branch seamlessly. Your account manager in the new location will be briefed on your history and tier status.</w:t>
      </w:r>
    </w:p>
    <w:p>
      <w:pPr>
        <w:pStyle w:val="BodyText"/>
      </w:pPr>
      <w:r>
        <w:rPr>
          <w:bCs/>
          <w:b/>
        </w:rPr>
        <w:t xml:space="preserve">Q37:</w:t>
      </w:r>
      <w:r>
        <w:t xml:space="preserve"> </w:t>
      </w:r>
      <w:r>
        <w:t xml:space="preserve">Can I get a loyalty membership card?</w:t>
      </w:r>
      <w:r>
        <w:t xml:space="preserve"> </w:t>
      </w:r>
      <w:r>
        <w:rPr>
          <w:bCs/>
          <w:b/>
        </w:rPr>
        <w:t xml:space="preserve">A:</w:t>
      </w:r>
      <w:r>
        <w:t xml:space="preserve"> </w:t>
      </w:r>
      <w:r>
        <w:t xml:space="preserve">We don’t issue physical loyalty cards. Your account number is your loyalty identifier, and all tracking is electronic. Show your ID or quote your account number at the counter.</w:t>
      </w:r>
    </w:p>
    <w:p>
      <w:pPr>
        <w:pStyle w:val="BodyText"/>
      </w:pPr>
      <w:r>
        <w:rPr>
          <w:bCs/>
          <w:b/>
        </w:rPr>
        <w:t xml:space="preserve">Q38:</w:t>
      </w:r>
      <w:r>
        <w:t xml:space="preserve"> </w:t>
      </w:r>
      <w:r>
        <w:t xml:space="preserve">Do loyalty members get priority customer service?</w:t>
      </w:r>
      <w:r>
        <w:t xml:space="preserve"> </w:t>
      </w:r>
      <w:r>
        <w:rPr>
          <w:bCs/>
          <w:b/>
        </w:rPr>
        <w:t xml:space="preserve">A:</w:t>
      </w:r>
      <w:r>
        <w:t xml:space="preserve"> </w:t>
      </w:r>
      <w:r>
        <w:t xml:space="preserve">Yes, Gold and Platinum members’ calls and messages are prioritised. This means faster response times and priority handling of orders and queries.</w:t>
      </w:r>
    </w:p>
    <w:p>
      <w:pPr>
        <w:pStyle w:val="BodyText"/>
      </w:pPr>
      <w:r>
        <w:rPr>
          <w:bCs/>
          <w:b/>
        </w:rPr>
        <w:t xml:space="preserve">Q39:</w:t>
      </w:r>
      <w:r>
        <w:t xml:space="preserve"> </w:t>
      </w:r>
      <w:r>
        <w:t xml:space="preserve">Can I nominate my team members for loyalty event invitations?</w:t>
      </w:r>
      <w:r>
        <w:t xml:space="preserve"> </w:t>
      </w:r>
      <w:r>
        <w:rPr>
          <w:bCs/>
          <w:b/>
        </w:rPr>
        <w:t xml:space="preserve">A:</w:t>
      </w:r>
      <w:r>
        <w:t xml:space="preserve"> </w:t>
      </w:r>
      <w:r>
        <w:t xml:space="preserve">Event invitations are typically for the account holder plus one guest. Additional team members may be accommodated depending on event capacity — check with your account manager.</w:t>
      </w:r>
    </w:p>
    <w:p>
      <w:pPr>
        <w:pStyle w:val="BodyText"/>
      </w:pPr>
      <w:r>
        <w:rPr>
          <w:bCs/>
          <w:b/>
        </w:rPr>
        <w:t xml:space="preserve">Q40:</w:t>
      </w:r>
      <w:r>
        <w:t xml:space="preserve"> </w:t>
      </w:r>
      <w:r>
        <w:t xml:space="preserve">How does Tiletoria’s loyalty program compare to competitors?</w:t>
      </w:r>
      <w:r>
        <w:t xml:space="preserve"> </w:t>
      </w:r>
      <w:r>
        <w:rPr>
          <w:bCs/>
          <w:b/>
        </w:rPr>
        <w:t xml:space="preserve">A:</w:t>
      </w:r>
      <w:r>
        <w:t xml:space="preserve"> </w:t>
      </w:r>
      <w:r>
        <w:t xml:space="preserve">Our loyalty program is competitive with market offerings, with the advantage of deeper stock holdings (reducing stock-out risk) and personalised account management. Volume rebates, networking events, and recognition are industry-leading.</w:t>
      </w:r>
    </w:p>
    <w:p>
      <w:r>
        <w:pict>
          <v:rect style="width:0;height:1.5pt" o:hralign="center" o:hrstd="t" o:hr="t"/>
        </w:pict>
      </w:r>
    </w:p>
    <w:bookmarkEnd w:id="81"/>
    <w:bookmarkStart w:id="82" w:name="X0111feea323316809ce176e6bdb856e3b4b099d"/>
    <w:p>
      <w:pPr>
        <w:pStyle w:val="Heading2"/>
      </w:pPr>
      <w:r>
        <w:t xml:space="preserve">Category 14: Complaints &amp; Problem Resolution (50 Q&amp;As)</w:t>
      </w:r>
    </w:p>
    <w:p>
      <w:pPr>
        <w:pStyle w:val="FirstParagraph"/>
      </w:pPr>
      <w:r>
        <w:rPr>
          <w:bCs/>
          <w:b/>
        </w:rPr>
        <w:t xml:space="preserve">Q1:</w:t>
      </w:r>
      <w:r>
        <w:t xml:space="preserve"> </w:t>
      </w:r>
      <w:r>
        <w:t xml:space="preserve">How do I report a problem with my order?</w:t>
      </w:r>
      <w:r>
        <w:t xml:space="preserve"> </w:t>
      </w:r>
      <w:r>
        <w:rPr>
          <w:bCs/>
          <w:b/>
        </w:rPr>
        <w:t xml:space="preserve">A:</w:t>
      </w:r>
      <w:r>
        <w:t xml:space="preserve"> </w:t>
      </w:r>
      <w:r>
        <w:t xml:space="preserve">Contact your account manager immediately via WhatsApp or phone. Describe the problem, provide your order number, and attach photos if relevant. We aim to acknowledge within 1 hour and resolve within 24 hours.</w:t>
      </w:r>
    </w:p>
    <w:p>
      <w:pPr>
        <w:pStyle w:val="BodyText"/>
      </w:pPr>
      <w:r>
        <w:rPr>
          <w:bCs/>
          <w:b/>
        </w:rPr>
        <w:t xml:space="preserve">Q2:</w:t>
      </w:r>
      <w:r>
        <w:t xml:space="preserve"> </w:t>
      </w:r>
      <w:r>
        <w:t xml:space="preserve">What do I do if I receive the wrong tiles?</w:t>
      </w:r>
      <w:r>
        <w:t xml:space="preserve"> </w:t>
      </w:r>
      <w:r>
        <w:rPr>
          <w:bCs/>
          <w:b/>
        </w:rPr>
        <w:t xml:space="preserve">A:</w:t>
      </w:r>
      <w:r>
        <w:t xml:space="preserve"> </w:t>
      </w:r>
      <w:r>
        <w:t xml:space="preserve">Don’t install them. Contact your account manager with photos of what was received versus what was ordered. We’ll arrange collection of the wrong stock and delivery of the correct stock at our cost.</w:t>
      </w:r>
    </w:p>
    <w:p>
      <w:pPr>
        <w:pStyle w:val="BodyText"/>
      </w:pPr>
      <w:r>
        <w:rPr>
          <w:bCs/>
          <w:b/>
        </w:rPr>
        <w:t xml:space="preserve">Q3:</w:t>
      </w:r>
      <w:r>
        <w:t xml:space="preserve"> </w:t>
      </w:r>
      <w:r>
        <w:t xml:space="preserve">The batch numbers don’t match — what now?</w:t>
      </w:r>
      <w:r>
        <w:t xml:space="preserve"> </w:t>
      </w:r>
      <w:r>
        <w:rPr>
          <w:bCs/>
          <w:b/>
        </w:rPr>
        <w:t xml:space="preserve">A:</w:t>
      </w:r>
      <w:r>
        <w:t xml:space="preserve"> </w:t>
      </w:r>
      <w:r>
        <w:t xml:space="preserve">Contact your account manager before installing. If the shade difference is unacceptable, we’ll locate matching batch stock or arrange a credit. Always check batch numbers before leaving the branch.</w:t>
      </w:r>
    </w:p>
    <w:p>
      <w:pPr>
        <w:pStyle w:val="BodyText"/>
      </w:pPr>
      <w:r>
        <w:rPr>
          <w:bCs/>
          <w:b/>
        </w:rPr>
        <w:t xml:space="preserve">Q4:</w:t>
      </w:r>
      <w:r>
        <w:t xml:space="preserve"> </w:t>
      </w:r>
      <w:r>
        <w:t xml:space="preserve">My delivery didn’t arrive on time — what compensation can I expect?</w:t>
      </w:r>
      <w:r>
        <w:t xml:space="preserve"> </w:t>
      </w:r>
      <w:r>
        <w:rPr>
          <w:bCs/>
          <w:b/>
        </w:rPr>
        <w:t xml:space="preserve">A:</w:t>
      </w:r>
      <w:r>
        <w:t xml:space="preserve"> </w:t>
      </w:r>
      <w:r>
        <w:t xml:space="preserve">For significant delivery delays (more than 24 hours past the agreed window) caused by us, a delivery credit of R250-R500 may be applied. For delays caused by traffic or weather, we’ll reschedule at no extra charge.</w:t>
      </w:r>
    </w:p>
    <w:p>
      <w:pPr>
        <w:pStyle w:val="BodyText"/>
      </w:pPr>
      <w:r>
        <w:rPr>
          <w:bCs/>
          <w:b/>
        </w:rPr>
        <w:t xml:space="preserve">Q5:</w:t>
      </w:r>
      <w:r>
        <w:t xml:space="preserve"> </w:t>
      </w:r>
      <w:r>
        <w:t xml:space="preserve">What if the tiles break during delivery?</w:t>
      </w:r>
      <w:r>
        <w:t xml:space="preserve"> </w:t>
      </w:r>
      <w:r>
        <w:rPr>
          <w:bCs/>
          <w:b/>
        </w:rPr>
        <w:t xml:space="preserve">A:</w:t>
      </w:r>
      <w:r>
        <w:t xml:space="preserve"> </w:t>
      </w:r>
      <w:r>
        <w:t xml:space="preserve">Note the damage on the delivery note and take photos. Report within 24 hours. We’ll replace delivery-damaged stock at no charge and arrange collection of the broken tiles.</w:t>
      </w:r>
    </w:p>
    <w:p>
      <w:pPr>
        <w:pStyle w:val="BodyText"/>
      </w:pPr>
      <w:r>
        <w:rPr>
          <w:bCs/>
          <w:b/>
        </w:rPr>
        <w:t xml:space="preserve">Q6:</w:t>
      </w:r>
      <w:r>
        <w:t xml:space="preserve"> </w:t>
      </w:r>
      <w:r>
        <w:t xml:space="preserve">How do I report defective tiles?</w:t>
      </w:r>
      <w:r>
        <w:t xml:space="preserve"> </w:t>
      </w:r>
      <w:r>
        <w:rPr>
          <w:bCs/>
          <w:b/>
        </w:rPr>
        <w:t xml:space="preserve">A:</w:t>
      </w:r>
      <w:r>
        <w:t xml:space="preserve"> </w:t>
      </w:r>
      <w:r>
        <w:t xml:space="preserve">Report suspected defects immediately — don’t install them. Provide photos showing the defect, batch number, and quantity affected. We’ll inspect and liaise with the manufacturer. Defective product claims are at our cost if confirmed.</w:t>
      </w:r>
    </w:p>
    <w:p>
      <w:pPr>
        <w:pStyle w:val="BodyText"/>
      </w:pPr>
      <w:r>
        <w:rPr>
          <w:bCs/>
          <w:b/>
        </w:rPr>
        <w:t xml:space="preserve">Q7:</w:t>
      </w:r>
      <w:r>
        <w:t xml:space="preserve"> </w:t>
      </w:r>
      <w:r>
        <w:t xml:space="preserve">What is your complaints escalation process?</w:t>
      </w:r>
      <w:r>
        <w:t xml:space="preserve"> </w:t>
      </w:r>
      <w:r>
        <w:rPr>
          <w:bCs/>
          <w:b/>
        </w:rPr>
        <w:t xml:space="preserve">A:</w:t>
      </w:r>
      <w:r>
        <w:t xml:space="preserve"> </w:t>
      </w:r>
      <w:r>
        <w:t xml:space="preserve">Level 1: Account Manager. Level 2: Branch Manager. Level 3: Regional Manager. Level 4: Head Office Customer Care. Most complaints are resolved at Level 1 or 2.</w:t>
      </w:r>
    </w:p>
    <w:p>
      <w:pPr>
        <w:pStyle w:val="BodyText"/>
      </w:pPr>
      <w:r>
        <w:rPr>
          <w:bCs/>
          <w:b/>
        </w:rPr>
        <w:t xml:space="preserve">Q8:</w:t>
      </w:r>
      <w:r>
        <w:t xml:space="preserve"> </w:t>
      </w:r>
      <w:r>
        <w:t xml:space="preserve">How long do you take to resolve complaints?</w:t>
      </w:r>
      <w:r>
        <w:t xml:space="preserve"> </w:t>
      </w:r>
      <w:r>
        <w:rPr>
          <w:bCs/>
          <w:b/>
        </w:rPr>
        <w:t xml:space="preserve">A:</w:t>
      </w:r>
      <w:r>
        <w:t xml:space="preserve"> </w:t>
      </w:r>
      <w:r>
        <w:t xml:space="preserve">Simple complaints (wrong product, pricing errors) are resolved within 24 hours. Complex issues (defective batches, delivery disputes) may take 3-5 business days. You’re updated at each stage.</w:t>
      </w:r>
    </w:p>
    <w:p>
      <w:pPr>
        <w:pStyle w:val="BodyText"/>
      </w:pPr>
      <w:r>
        <w:rPr>
          <w:bCs/>
          <w:b/>
        </w:rPr>
        <w:t xml:space="preserve">Q9:</w:t>
      </w:r>
      <w:r>
        <w:t xml:space="preserve"> </w:t>
      </w:r>
      <w:r>
        <w:t xml:space="preserve">Can I get compensation for a stock-out that delayed my project?</w:t>
      </w:r>
      <w:r>
        <w:t xml:space="preserve"> </w:t>
      </w:r>
      <w:r>
        <w:rPr>
          <w:bCs/>
          <w:b/>
        </w:rPr>
        <w:t xml:space="preserve">A:</w:t>
      </w:r>
      <w:r>
        <w:t xml:space="preserve"> </w:t>
      </w:r>
      <w:r>
        <w:t xml:space="preserve">If a stock-out is due to our inventory management failure (not because you didn’t reserve stock), we may offer a goodwill credit. The amount depends on the impact and your account history.</w:t>
      </w:r>
    </w:p>
    <w:p>
      <w:pPr>
        <w:pStyle w:val="BodyText"/>
      </w:pPr>
      <w:r>
        <w:rPr>
          <w:bCs/>
          <w:b/>
        </w:rPr>
        <w:t xml:space="preserve">Q10:</w:t>
      </w:r>
      <w:r>
        <w:t xml:space="preserve"> </w:t>
      </w:r>
      <w:r>
        <w:t xml:space="preserve">What if my credit note hasn’t been processed?</w:t>
      </w:r>
      <w:r>
        <w:t xml:space="preserve"> </w:t>
      </w:r>
      <w:r>
        <w:rPr>
          <w:bCs/>
          <w:b/>
        </w:rPr>
        <w:t xml:space="preserve">A:</w:t>
      </w:r>
      <w:r>
        <w:t xml:space="preserve"> </w:t>
      </w:r>
      <w:r>
        <w:t xml:space="preserve">Credit notes are processed within 3-5 business days of receiving the returned stock. If not received within 7 days, contact your account manager with the GRN number for tracking.</w:t>
      </w:r>
    </w:p>
    <w:p>
      <w:pPr>
        <w:pStyle w:val="BodyText"/>
      </w:pPr>
      <w:r>
        <w:rPr>
          <w:bCs/>
          <w:b/>
        </w:rPr>
        <w:t xml:space="preserve">Q11:</w:t>
      </w:r>
      <w:r>
        <w:t xml:space="preserve"> </w:t>
      </w:r>
      <w:r>
        <w:t xml:space="preserve">The delivery driver was unhelpful — how do I report this?</w:t>
      </w:r>
      <w:r>
        <w:t xml:space="preserve"> </w:t>
      </w:r>
      <w:r>
        <w:rPr>
          <w:bCs/>
          <w:b/>
        </w:rPr>
        <w:t xml:space="preserve">A:</w:t>
      </w:r>
      <w:r>
        <w:t xml:space="preserve"> </w:t>
      </w:r>
      <w:r>
        <w:t xml:space="preserve">Contact your account manager or the branch manager. Provide details of the incident (date, time, driver description). We take service quality seriously and will address the issue.</w:t>
      </w:r>
    </w:p>
    <w:p>
      <w:pPr>
        <w:pStyle w:val="BodyText"/>
      </w:pPr>
      <w:r>
        <w:rPr>
          <w:bCs/>
          <w:b/>
        </w:rPr>
        <w:t xml:space="preserve">Q12:</w:t>
      </w:r>
      <w:r>
        <w:t xml:space="preserve"> </w:t>
      </w:r>
      <w:r>
        <w:t xml:space="preserve">What if I’m overcharged on my account?</w:t>
      </w:r>
      <w:r>
        <w:t xml:space="preserve"> </w:t>
      </w:r>
      <w:r>
        <w:rPr>
          <w:bCs/>
          <w:b/>
        </w:rPr>
        <w:t xml:space="preserve">A:</w:t>
      </w:r>
      <w:r>
        <w:t xml:space="preserve"> </w:t>
      </w:r>
      <w:r>
        <w:t xml:space="preserve">Report the overcharge immediately with your invoice number and details. We’ll investigate and process a refund or credit note within 24 hours if confirmed.</w:t>
      </w:r>
    </w:p>
    <w:p>
      <w:pPr>
        <w:pStyle w:val="BodyText"/>
      </w:pPr>
      <w:r>
        <w:rPr>
          <w:bCs/>
          <w:b/>
        </w:rPr>
        <w:t xml:space="preserve">Q13:</w:t>
      </w:r>
      <w:r>
        <w:t xml:space="preserve"> </w:t>
      </w:r>
      <w:r>
        <w:t xml:space="preserve">How do I dispute a delivery charge?</w:t>
      </w:r>
      <w:r>
        <w:t xml:space="preserve"> </w:t>
      </w:r>
      <w:r>
        <w:rPr>
          <w:bCs/>
          <w:b/>
        </w:rPr>
        <w:t xml:space="preserve">A:</w:t>
      </w:r>
      <w:r>
        <w:t xml:space="preserve"> </w:t>
      </w:r>
      <w:r>
        <w:t xml:space="preserve">Delivery charges are based on distance and load size. If you believe a charge is incorrect, provide your site address and order details. We’ll verify against our delivery rate card and adjust if necessary.</w:t>
      </w:r>
    </w:p>
    <w:p>
      <w:pPr>
        <w:pStyle w:val="BodyText"/>
      </w:pPr>
      <w:r>
        <w:rPr>
          <w:bCs/>
          <w:b/>
        </w:rPr>
        <w:t xml:space="preserve">Q14:</w:t>
      </w:r>
      <w:r>
        <w:t xml:space="preserve"> </w:t>
      </w:r>
      <w:r>
        <w:t xml:space="preserve">Can I refuse a delivery and get a full refund?</w:t>
      </w:r>
      <w:r>
        <w:t xml:space="preserve"> </w:t>
      </w:r>
      <w:r>
        <w:rPr>
          <w:bCs/>
          <w:b/>
        </w:rPr>
        <w:t xml:space="preserve">A:</w:t>
      </w:r>
      <w:r>
        <w:t xml:space="preserve"> </w:t>
      </w:r>
      <w:r>
        <w:t xml:space="preserve">If the delivery is incorrect or damaged, refuse it and note the reason on the delivery note. A full refund or replacement will be processed. If you’ve changed your mind, standard returns policy applies.</w:t>
      </w:r>
    </w:p>
    <w:p>
      <w:pPr>
        <w:pStyle w:val="BodyText"/>
      </w:pPr>
      <w:r>
        <w:rPr>
          <w:bCs/>
          <w:b/>
        </w:rPr>
        <w:t xml:space="preserve">Q15:</w:t>
      </w:r>
      <w:r>
        <w:t xml:space="preserve"> </w:t>
      </w:r>
      <w:r>
        <w:t xml:space="preserve">What happens if the stock I reserved was sold to someone else?</w:t>
      </w:r>
      <w:r>
        <w:t xml:space="preserve"> </w:t>
      </w:r>
      <w:r>
        <w:rPr>
          <w:bCs/>
          <w:b/>
        </w:rPr>
        <w:t xml:space="preserve">A:</w:t>
      </w:r>
      <w:r>
        <w:t xml:space="preserve"> </w:t>
      </w:r>
      <w:r>
        <w:t xml:space="preserve">This shouldn’t happen, but if it does, your account manager will locate equivalent stock, arrange an inter-branch transfer, or provide a goodwill credit. Reserved stock should never be released without your consent.</w:t>
      </w:r>
    </w:p>
    <w:p>
      <w:pPr>
        <w:pStyle w:val="BodyText"/>
      </w:pPr>
      <w:r>
        <w:rPr>
          <w:bCs/>
          <w:b/>
        </w:rPr>
        <w:t xml:space="preserve">Q16:</w:t>
      </w:r>
      <w:r>
        <w:t xml:space="preserve"> </w:t>
      </w:r>
      <w:r>
        <w:t xml:space="preserve">How do I report poor service at the trade counter?</w:t>
      </w:r>
      <w:r>
        <w:t xml:space="preserve"> </w:t>
      </w:r>
      <w:r>
        <w:rPr>
          <w:bCs/>
          <w:b/>
        </w:rPr>
        <w:t xml:space="preserve">A:</w:t>
      </w:r>
      <w:r>
        <w:t xml:space="preserve"> </w:t>
      </w:r>
      <w:r>
        <w:t xml:space="preserve">Speak to the branch manager or contact feedback@tiletoria.co.za. Provide specific details (date, time, staff member name if known). We use this feedback for training and improvement.</w:t>
      </w:r>
    </w:p>
    <w:p>
      <w:pPr>
        <w:pStyle w:val="BodyText"/>
      </w:pPr>
      <w:r>
        <w:rPr>
          <w:bCs/>
          <w:b/>
        </w:rPr>
        <w:t xml:space="preserve">Q17:</w:t>
      </w:r>
      <w:r>
        <w:t xml:space="preserve"> </w:t>
      </w:r>
      <w:r>
        <w:t xml:space="preserve">What if my account manager doesn’t respond to my messages?</w:t>
      </w:r>
      <w:r>
        <w:t xml:space="preserve"> </w:t>
      </w:r>
      <w:r>
        <w:rPr>
          <w:bCs/>
          <w:b/>
        </w:rPr>
        <w:t xml:space="preserve">A:</w:t>
      </w:r>
      <w:r>
        <w:t xml:space="preserve"> </w:t>
      </w:r>
      <w:r>
        <w:t xml:space="preserve">If you don’t receive a response within 2 business hours, contact the branch manager or trade counter directly. There may be a legitimate reason (leave, illness) and cover will be arranged.</w:t>
      </w:r>
    </w:p>
    <w:p>
      <w:pPr>
        <w:pStyle w:val="BodyText"/>
      </w:pPr>
      <w:r>
        <w:rPr>
          <w:bCs/>
          <w:b/>
        </w:rPr>
        <w:t xml:space="preserve">Q18:</w:t>
      </w:r>
      <w:r>
        <w:t xml:space="preserve"> </w:t>
      </w:r>
      <w:r>
        <w:t xml:space="preserve">Can I get a refund if my project is cancelled?</w:t>
      </w:r>
      <w:r>
        <w:t xml:space="preserve"> </w:t>
      </w:r>
      <w:r>
        <w:rPr>
          <w:bCs/>
          <w:b/>
        </w:rPr>
        <w:t xml:space="preserve">A:</w:t>
      </w:r>
      <w:r>
        <w:t xml:space="preserve"> </w:t>
      </w:r>
      <w:r>
        <w:t xml:space="preserve">For unopened stock purchased for a cancelled project, standard returns apply (14 days, 10% restocking fee). Special-order items may not be returnable. Contact your account manager to discuss.</w:t>
      </w:r>
    </w:p>
    <w:p>
      <w:pPr>
        <w:pStyle w:val="BodyText"/>
      </w:pPr>
      <w:r>
        <w:rPr>
          <w:bCs/>
          <w:b/>
        </w:rPr>
        <w:t xml:space="preserve">Q19:</w:t>
      </w:r>
      <w:r>
        <w:t xml:space="preserve"> </w:t>
      </w:r>
      <w:r>
        <w:t xml:space="preserve">What if I discover a problem after I’ve already installed the tiles?</w:t>
      </w:r>
      <w:r>
        <w:t xml:space="preserve"> </w:t>
      </w:r>
      <w:r>
        <w:rPr>
          <w:bCs/>
          <w:b/>
        </w:rPr>
        <w:t xml:space="preserve">A:</w:t>
      </w:r>
      <w:r>
        <w:t xml:space="preserve"> </w:t>
      </w:r>
      <w:r>
        <w:t xml:space="preserve">Post-installation issues are more complex. Document the problem with photos, retain unused tiles from the same batch, and contact your account manager immediately. Manufacturer assessment may be required.</w:t>
      </w:r>
    </w:p>
    <w:p>
      <w:pPr>
        <w:pStyle w:val="BodyText"/>
      </w:pPr>
      <w:r>
        <w:rPr>
          <w:bCs/>
          <w:b/>
        </w:rPr>
        <w:t xml:space="preserve">Q20:</w:t>
      </w:r>
      <w:r>
        <w:t xml:space="preserve"> </w:t>
      </w:r>
      <w:r>
        <w:t xml:space="preserve">How do I handle a shade variation complaint from my client?</w:t>
      </w:r>
      <w:r>
        <w:t xml:space="preserve"> </w:t>
      </w:r>
      <w:r>
        <w:rPr>
          <w:bCs/>
          <w:b/>
        </w:rPr>
        <w:t xml:space="preserve">A:</w:t>
      </w:r>
      <w:r>
        <w:t xml:space="preserve"> </w:t>
      </w:r>
      <w:r>
        <w:t xml:space="preserve">Shade variation within the rated range (as marked on the box) is not a defect. If the variation exceeds the rated level, it may be a batch mixing issue. Contact your account manager with photos for assessment.</w:t>
      </w:r>
    </w:p>
    <w:p>
      <w:pPr>
        <w:pStyle w:val="BodyText"/>
      </w:pPr>
      <w:r>
        <w:rPr>
          <w:bCs/>
          <w:b/>
        </w:rPr>
        <w:t xml:space="preserve">Q21:</w:t>
      </w:r>
      <w:r>
        <w:t xml:space="preserve"> </w:t>
      </w:r>
      <w:r>
        <w:t xml:space="preserve">What if my WhatsApp stock check was wrong and I drove to the branch for nothing?</w:t>
      </w:r>
      <w:r>
        <w:t xml:space="preserve"> </w:t>
      </w:r>
      <w:r>
        <w:rPr>
          <w:bCs/>
          <w:b/>
        </w:rPr>
        <w:t xml:space="preserve">A:</w:t>
      </w:r>
      <w:r>
        <w:t xml:space="preserve"> </w:t>
      </w:r>
      <w:r>
        <w:t xml:space="preserve">This is frustrating and shouldn’t happen. If our stock check was incorrect, speak to the branch manager. We may offer a fuel voucher or account credit as a gesture of goodwill.</w:t>
      </w:r>
    </w:p>
    <w:p>
      <w:pPr>
        <w:pStyle w:val="BodyText"/>
      </w:pPr>
      <w:r>
        <w:rPr>
          <w:bCs/>
          <w:b/>
        </w:rPr>
        <w:t xml:space="preserve">Q22:</w:t>
      </w:r>
      <w:r>
        <w:t xml:space="preserve"> </w:t>
      </w:r>
      <w:r>
        <w:t xml:space="preserve">Can I escalate a complaint to head office?</w:t>
      </w:r>
      <w:r>
        <w:t xml:space="preserve"> </w:t>
      </w:r>
      <w:r>
        <w:rPr>
          <w:bCs/>
          <w:b/>
        </w:rPr>
        <w:t xml:space="preserve">A:</w:t>
      </w:r>
      <w:r>
        <w:t xml:space="preserve"> </w:t>
      </w:r>
      <w:r>
        <w:t xml:space="preserve">Yes, if your complaint isn’t resolved at branch level, contact our head office customer care on the number provided at the branch. All escalations are logged and tracked to resolution.</w:t>
      </w:r>
    </w:p>
    <w:p>
      <w:pPr>
        <w:pStyle w:val="BodyText"/>
      </w:pPr>
      <w:r>
        <w:rPr>
          <w:bCs/>
          <w:b/>
        </w:rPr>
        <w:t xml:space="preserve">Q23:</w:t>
      </w:r>
      <w:r>
        <w:t xml:space="preserve"> </w:t>
      </w:r>
      <w:r>
        <w:t xml:space="preserve">What documentation do I need for a complaint?</w:t>
      </w:r>
      <w:r>
        <w:t xml:space="preserve"> </w:t>
      </w:r>
      <w:r>
        <w:rPr>
          <w:bCs/>
          <w:b/>
        </w:rPr>
        <w:t xml:space="preserve">A:</w:t>
      </w:r>
      <w:r>
        <w:t xml:space="preserve"> </w:t>
      </w:r>
      <w:r>
        <w:t xml:space="preserve">For most complaints: your invoice/order number, photos of the issue, description of the problem, and your preferred resolution. For defective products: also keep the batch number and unused samples.</w:t>
      </w:r>
    </w:p>
    <w:p>
      <w:pPr>
        <w:pStyle w:val="BodyText"/>
      </w:pPr>
      <w:r>
        <w:rPr>
          <w:bCs/>
          <w:b/>
        </w:rPr>
        <w:t xml:space="preserve">Q24:</w:t>
      </w:r>
      <w:r>
        <w:t xml:space="preserve"> </w:t>
      </w:r>
      <w:r>
        <w:t xml:space="preserve">How do I know my complaint is being taken seriously?</w:t>
      </w:r>
      <w:r>
        <w:t xml:space="preserve"> </w:t>
      </w:r>
      <w:r>
        <w:rPr>
          <w:bCs/>
          <w:b/>
        </w:rPr>
        <w:t xml:space="preserve">A:</w:t>
      </w:r>
      <w:r>
        <w:t xml:space="preserve"> </w:t>
      </w:r>
      <w:r>
        <w:t xml:space="preserve">All complaints receive a reference number and are tracked to resolution. You’re updated at each stage. Management reviews all complaints weekly to identify trends and improvement areas.</w:t>
      </w:r>
    </w:p>
    <w:p>
      <w:pPr>
        <w:pStyle w:val="BodyText"/>
      </w:pPr>
      <w:r>
        <w:rPr>
          <w:bCs/>
          <w:b/>
        </w:rPr>
        <w:t xml:space="preserve">Q25:</w:t>
      </w:r>
      <w:r>
        <w:t xml:space="preserve"> </w:t>
      </w:r>
      <w:r>
        <w:t xml:space="preserve">Can I get a goodwill credit for inconvenience caused?</w:t>
      </w:r>
      <w:r>
        <w:t xml:space="preserve"> </w:t>
      </w:r>
      <w:r>
        <w:rPr>
          <w:bCs/>
          <w:b/>
        </w:rPr>
        <w:t xml:space="preserve">A:</w:t>
      </w:r>
      <w:r>
        <w:t xml:space="preserve"> </w:t>
      </w:r>
      <w:r>
        <w:t xml:space="preserve">Goodwill credits are considered on a case-by-case basis for genuine service failures. They are not automatic but are applied fairly when Tiletoria has clearly caused inconvenience.</w:t>
      </w:r>
    </w:p>
    <w:p>
      <w:pPr>
        <w:pStyle w:val="BodyText"/>
      </w:pPr>
      <w:r>
        <w:rPr>
          <w:bCs/>
          <w:b/>
        </w:rPr>
        <w:t xml:space="preserve">Q26:</w:t>
      </w:r>
      <w:r>
        <w:t xml:space="preserve"> </w:t>
      </w:r>
      <w:r>
        <w:t xml:space="preserve">What if the replacement stock also has a problem?</w:t>
      </w:r>
      <w:r>
        <w:t xml:space="preserve"> </w:t>
      </w:r>
      <w:r>
        <w:rPr>
          <w:bCs/>
          <w:b/>
        </w:rPr>
        <w:t xml:space="preserve">A:</w:t>
      </w:r>
      <w:r>
        <w:t xml:space="preserve"> </w:t>
      </w:r>
      <w:r>
        <w:t xml:space="preserve">If replacement stock is also defective or incorrect, the complaint is escalated to the branch manager and manufacturer. We’ll investigate the root cause and find a satisfactory solution.</w:t>
      </w:r>
    </w:p>
    <w:p>
      <w:pPr>
        <w:pStyle w:val="BodyText"/>
      </w:pPr>
      <w:r>
        <w:rPr>
          <w:bCs/>
          <w:b/>
        </w:rPr>
        <w:t xml:space="preserve">Q27:</w:t>
      </w:r>
      <w:r>
        <w:t xml:space="preserve"> </w:t>
      </w:r>
      <w:r>
        <w:t xml:space="preserve">How do I report a safety issue at a branch?</w:t>
      </w:r>
      <w:r>
        <w:t xml:space="preserve"> </w:t>
      </w:r>
      <w:r>
        <w:rPr>
          <w:bCs/>
          <w:b/>
        </w:rPr>
        <w:t xml:space="preserve">A:</w:t>
      </w:r>
      <w:r>
        <w:t xml:space="preserve"> </w:t>
      </w:r>
      <w:r>
        <w:t xml:space="preserve">Safety issues are treated with utmost urgency. Report immediately to the branch manager or any staff member. For after-hours safety concerns, contact the branch emergency number.</w:t>
      </w:r>
    </w:p>
    <w:p>
      <w:pPr>
        <w:pStyle w:val="BodyText"/>
      </w:pPr>
      <w:r>
        <w:rPr>
          <w:bCs/>
          <w:b/>
        </w:rPr>
        <w:t xml:space="preserve">Q28:</w:t>
      </w:r>
      <w:r>
        <w:t xml:space="preserve"> </w:t>
      </w:r>
      <w:r>
        <w:t xml:space="preserve">What if my account was debited twice for the same order?</w:t>
      </w:r>
      <w:r>
        <w:t xml:space="preserve"> </w:t>
      </w:r>
      <w:r>
        <w:rPr>
          <w:bCs/>
          <w:b/>
        </w:rPr>
        <w:t xml:space="preserve">A:</w:t>
      </w:r>
      <w:r>
        <w:t xml:space="preserve"> </w:t>
      </w:r>
      <w:r>
        <w:t xml:space="preserve">Contact accounts immediately with your invoice numbers. Duplicate charges are reversed within 24 hours of confirmation. You’ll receive a refund credit or EFT.</w:t>
      </w:r>
    </w:p>
    <w:p>
      <w:pPr>
        <w:pStyle w:val="BodyText"/>
      </w:pPr>
      <w:r>
        <w:rPr>
          <w:bCs/>
          <w:b/>
        </w:rPr>
        <w:t xml:space="preserve">Q29:</w:t>
      </w:r>
      <w:r>
        <w:t xml:space="preserve"> </w:t>
      </w:r>
      <w:r>
        <w:t xml:space="preserve">Can I get compensation for wages I paid workers who sat idle due to a delivery delay?</w:t>
      </w:r>
      <w:r>
        <w:t xml:space="preserve"> </w:t>
      </w:r>
      <w:r>
        <w:rPr>
          <w:bCs/>
          <w:b/>
        </w:rPr>
        <w:t xml:space="preserve">A:</w:t>
      </w:r>
      <w:r>
        <w:t xml:space="preserve"> </w:t>
      </w:r>
      <w:r>
        <w:t xml:space="preserve">While we understand the cost of idle labour, we don’t directly compensate for wages. Significant delays caused by us may attract a goodwill credit. Discuss the impact with your account manager.</w:t>
      </w:r>
    </w:p>
    <w:p>
      <w:pPr>
        <w:pStyle w:val="BodyText"/>
      </w:pPr>
      <w:r>
        <w:rPr>
          <w:bCs/>
          <w:b/>
        </w:rPr>
        <w:t xml:space="preserve">Q30:</w:t>
      </w:r>
      <w:r>
        <w:t xml:space="preserve"> </w:t>
      </w:r>
      <w:r>
        <w:t xml:space="preserve">What if the product doesn’t match the sample I was shown?</w:t>
      </w:r>
      <w:r>
        <w:t xml:space="preserve"> </w:t>
      </w:r>
      <w:r>
        <w:rPr>
          <w:bCs/>
          <w:b/>
        </w:rPr>
        <w:t xml:space="preserve">A:</w:t>
      </w:r>
      <w:r>
        <w:t xml:space="preserve"> </w:t>
      </w:r>
      <w:r>
        <w:t xml:space="preserve">If there’s a significant mismatch between the approved sample and delivered product, this is treated as a wrong-product complaint. We’ll collect and replace at our cost.</w:t>
      </w:r>
    </w:p>
    <w:p>
      <w:pPr>
        <w:pStyle w:val="BodyText"/>
      </w:pPr>
      <w:r>
        <w:rPr>
          <w:bCs/>
          <w:b/>
        </w:rPr>
        <w:t xml:space="preserve">Q31:</w:t>
      </w:r>
      <w:r>
        <w:t xml:space="preserve"> </w:t>
      </w:r>
      <w:r>
        <w:t xml:space="preserve">How do I complain about a credit limit decrease?</w:t>
      </w:r>
      <w:r>
        <w:t xml:space="preserve"> </w:t>
      </w:r>
      <w:r>
        <w:rPr>
          <w:bCs/>
          <w:b/>
        </w:rPr>
        <w:t xml:space="preserve">A:</w:t>
      </w:r>
      <w:r>
        <w:t xml:space="preserve"> </w:t>
      </w:r>
      <w:r>
        <w:t xml:space="preserve">Credit limit changes are based on payment history and account activity. If you disagree with a decrease, contact your account manager to discuss and provide supporting financial information.</w:t>
      </w:r>
    </w:p>
    <w:p>
      <w:pPr>
        <w:pStyle w:val="BodyText"/>
      </w:pPr>
      <w:r>
        <w:rPr>
          <w:bCs/>
          <w:b/>
        </w:rPr>
        <w:t xml:space="preserve">Q32:</w:t>
      </w:r>
      <w:r>
        <w:t xml:space="preserve"> </w:t>
      </w:r>
      <w:r>
        <w:t xml:space="preserve">What if my trade account is suspended unfairly?</w:t>
      </w:r>
      <w:r>
        <w:t xml:space="preserve"> </w:t>
      </w:r>
      <w:r>
        <w:rPr>
          <w:bCs/>
          <w:b/>
        </w:rPr>
        <w:t xml:space="preserve">A:</w:t>
      </w:r>
      <w:r>
        <w:t xml:space="preserve"> </w:t>
      </w:r>
      <w:r>
        <w:t xml:space="preserve">Account suspensions follow a clear process with advance warning. If you believe a suspension is unfair, contact the branch manager immediately to discuss and resolve any misunderstandings.</w:t>
      </w:r>
    </w:p>
    <w:p>
      <w:pPr>
        <w:pStyle w:val="BodyText"/>
      </w:pPr>
      <w:r>
        <w:rPr>
          <w:bCs/>
          <w:b/>
        </w:rPr>
        <w:t xml:space="preserve">Q33:</w:t>
      </w:r>
      <w:r>
        <w:t xml:space="preserve"> </w:t>
      </w:r>
      <w:r>
        <w:t xml:space="preserve">Can I get a written apology for a serious service failure?</w:t>
      </w:r>
      <w:r>
        <w:t xml:space="preserve"> </w:t>
      </w:r>
      <w:r>
        <w:rPr>
          <w:bCs/>
          <w:b/>
        </w:rPr>
        <w:t xml:space="preserve">A:</w:t>
      </w:r>
      <w:r>
        <w:t xml:space="preserve"> </w:t>
      </w:r>
      <w:r>
        <w:t xml:space="preserve">For significant service failures, a written apology from branch or regional management can be provided on request. Our focus is on fixing the problem and restoring your confidence.</w:t>
      </w:r>
    </w:p>
    <w:p>
      <w:pPr>
        <w:pStyle w:val="BodyText"/>
      </w:pPr>
      <w:r>
        <w:rPr>
          <w:bCs/>
          <w:b/>
        </w:rPr>
        <w:t xml:space="preserve">Q34:</w:t>
      </w:r>
      <w:r>
        <w:t xml:space="preserve"> </w:t>
      </w:r>
      <w:r>
        <w:t xml:space="preserve">How do I provide anonymous feedback?</w:t>
      </w:r>
      <w:r>
        <w:t xml:space="preserve"> </w:t>
      </w:r>
      <w:r>
        <w:rPr>
          <w:bCs/>
          <w:b/>
        </w:rPr>
        <w:t xml:space="preserve">A:</w:t>
      </w:r>
      <w:r>
        <w:t xml:space="preserve"> </w:t>
      </w:r>
      <w:r>
        <w:t xml:space="preserve">Anonymous feedback can be submitted through our website feedback form or placed in the suggestion box at any branch. While we can’t respond directly, all anonymous feedback is reviewed.</w:t>
      </w:r>
    </w:p>
    <w:p>
      <w:pPr>
        <w:pStyle w:val="BodyText"/>
      </w:pPr>
      <w:r>
        <w:rPr>
          <w:bCs/>
          <w:b/>
        </w:rPr>
        <w:t xml:space="preserve">Q35:</w:t>
      </w:r>
      <w:r>
        <w:t xml:space="preserve"> </w:t>
      </w:r>
      <w:r>
        <w:t xml:space="preserve">What if a staff member was rude to me?</w:t>
      </w:r>
      <w:r>
        <w:t xml:space="preserve"> </w:t>
      </w:r>
      <w:r>
        <w:rPr>
          <w:bCs/>
          <w:b/>
        </w:rPr>
        <w:t xml:space="preserve">A:</w:t>
      </w:r>
      <w:r>
        <w:t xml:space="preserve"> </w:t>
      </w:r>
      <w:r>
        <w:t xml:space="preserve">We have zero tolerance for rudeness. Report the incident to the branch manager with details. The matter will be investigated and addressed. You deserve respectful treatment.</w:t>
      </w:r>
    </w:p>
    <w:p>
      <w:pPr>
        <w:pStyle w:val="BodyText"/>
      </w:pPr>
      <w:r>
        <w:rPr>
          <w:bCs/>
          <w:b/>
        </w:rPr>
        <w:t xml:space="preserve">Q36:</w:t>
      </w:r>
      <w:r>
        <w:t xml:space="preserve"> </w:t>
      </w:r>
      <w:r>
        <w:t xml:space="preserve">Can I get my complaint reviewed by a different branch manager?</w:t>
      </w:r>
      <w:r>
        <w:t xml:space="preserve"> </w:t>
      </w:r>
      <w:r>
        <w:rPr>
          <w:bCs/>
          <w:b/>
        </w:rPr>
        <w:t xml:space="preserve">A:</w:t>
      </w:r>
      <w:r>
        <w:t xml:space="preserve"> </w:t>
      </w:r>
      <w:r>
        <w:t xml:space="preserve">If you’re not satisfied with how a complaint was handled at one branch, you can request a review by the regional manager or another branch manager for an independent perspective.</w:t>
      </w:r>
    </w:p>
    <w:p>
      <w:pPr>
        <w:pStyle w:val="BodyText"/>
      </w:pPr>
      <w:r>
        <w:rPr>
          <w:bCs/>
          <w:b/>
        </w:rPr>
        <w:t xml:space="preserve">Q37:</w:t>
      </w:r>
      <w:r>
        <w:t xml:space="preserve"> </w:t>
      </w:r>
      <w:r>
        <w:t xml:space="preserve">What happens to contractors who frequently complain?</w:t>
      </w:r>
      <w:r>
        <w:t xml:space="preserve"> </w:t>
      </w:r>
      <w:r>
        <w:rPr>
          <w:bCs/>
          <w:b/>
        </w:rPr>
        <w:t xml:space="preserve">A:</w:t>
      </w:r>
      <w:r>
        <w:t xml:space="preserve"> </w:t>
      </w:r>
      <w:r>
        <w:t xml:space="preserve">There’s no stigma around raising legitimate concerns. However, if complaints are found to be vexatious or fraudulent, the account may be reviewed. Genuine complaints are always welcome.</w:t>
      </w:r>
    </w:p>
    <w:p>
      <w:pPr>
        <w:pStyle w:val="BodyText"/>
      </w:pPr>
      <w:r>
        <w:rPr>
          <w:bCs/>
          <w:b/>
        </w:rPr>
        <w:t xml:space="preserve">Q38:</w:t>
      </w:r>
      <w:r>
        <w:t xml:space="preserve"> </w:t>
      </w:r>
      <w:r>
        <w:t xml:space="preserve">How do I report a product that doesn’t meet SANS standards?</w:t>
      </w:r>
      <w:r>
        <w:t xml:space="preserve"> </w:t>
      </w:r>
      <w:r>
        <w:rPr>
          <w:bCs/>
          <w:b/>
        </w:rPr>
        <w:t xml:space="preserve">A:</w:t>
      </w:r>
      <w:r>
        <w:t xml:space="preserve"> </w:t>
      </w:r>
      <w:r>
        <w:t xml:space="preserve">This is a serious complaint. Provide the product details, batch number, and evidence of non-compliance. We’ll immediately quarantine the batch and investigate with the manufacturer.</w:t>
      </w:r>
    </w:p>
    <w:p>
      <w:pPr>
        <w:pStyle w:val="BodyText"/>
      </w:pPr>
      <w:r>
        <w:rPr>
          <w:bCs/>
          <w:b/>
        </w:rPr>
        <w:t xml:space="preserve">Q39:</w:t>
      </w:r>
      <w:r>
        <w:t xml:space="preserve"> </w:t>
      </w:r>
      <w:r>
        <w:t xml:space="preserve">Can I withhold payment pending resolution of a complaint?</w:t>
      </w:r>
      <w:r>
        <w:t xml:space="preserve"> </w:t>
      </w:r>
      <w:r>
        <w:rPr>
          <w:bCs/>
          <w:b/>
        </w:rPr>
        <w:t xml:space="preserve">A:</w:t>
      </w:r>
      <w:r>
        <w:t xml:space="preserve"> </w:t>
      </w:r>
      <w:r>
        <w:t xml:space="preserve">We don’t recommend withholding payment as this affects your credit record. For significant disputes, contact your account manager to arrange that the disputed amount is parked while investigated.</w:t>
      </w:r>
    </w:p>
    <w:p>
      <w:pPr>
        <w:pStyle w:val="BodyText"/>
      </w:pPr>
      <w:r>
        <w:rPr>
          <w:bCs/>
          <w:b/>
        </w:rPr>
        <w:t xml:space="preserve">Q40:</w:t>
      </w:r>
      <w:r>
        <w:t xml:space="preserve"> </w:t>
      </w:r>
      <w:r>
        <w:t xml:space="preserve">What if the branch doesn’t have a product they said they had?</w:t>
      </w:r>
      <w:r>
        <w:t xml:space="preserve"> </w:t>
      </w:r>
      <w:r>
        <w:rPr>
          <w:bCs/>
          <w:b/>
        </w:rPr>
        <w:t xml:space="preserve">A:</w:t>
      </w:r>
      <w:r>
        <w:t xml:space="preserve"> </w:t>
      </w:r>
      <w:r>
        <w:t xml:space="preserve">If a product was confirmed in stock but isn’t available when you arrive, your account manager will locate it at another branch, arrange a transfer, or suggest the closest alternative with a price match.</w:t>
      </w:r>
    </w:p>
    <w:p>
      <w:pPr>
        <w:pStyle w:val="BodyText"/>
      </w:pPr>
      <w:r>
        <w:rPr>
          <w:bCs/>
          <w:b/>
        </w:rPr>
        <w:t xml:space="preserve">Q41:</w:t>
      </w:r>
      <w:r>
        <w:t xml:space="preserve"> </w:t>
      </w:r>
      <w:r>
        <w:t xml:space="preserve">How do I track the status of my complaint?</w:t>
      </w:r>
      <w:r>
        <w:t xml:space="preserve"> </w:t>
      </w:r>
      <w:r>
        <w:rPr>
          <w:bCs/>
          <w:b/>
        </w:rPr>
        <w:t xml:space="preserve">A:</w:t>
      </w:r>
      <w:r>
        <w:t xml:space="preserve"> </w:t>
      </w:r>
      <w:r>
        <w:t xml:space="preserve">Complaints receive a reference number. Contact your account manager or the branch with this number for status updates at any time.</w:t>
      </w:r>
    </w:p>
    <w:p>
      <w:pPr>
        <w:pStyle w:val="BodyText"/>
      </w:pPr>
      <w:r>
        <w:rPr>
          <w:bCs/>
          <w:b/>
        </w:rPr>
        <w:t xml:space="preserve">Q42:</w:t>
      </w:r>
      <w:r>
        <w:t xml:space="preserve"> </w:t>
      </w:r>
      <w:r>
        <w:t xml:space="preserve">Can I request that a specific staff member doesn’t serve me?</w:t>
      </w:r>
      <w:r>
        <w:t xml:space="preserve"> </w:t>
      </w:r>
      <w:r>
        <w:rPr>
          <w:bCs/>
          <w:b/>
        </w:rPr>
        <w:t xml:space="preserve">A:</w:t>
      </w:r>
      <w:r>
        <w:t xml:space="preserve"> </w:t>
      </w:r>
      <w:r>
        <w:t xml:space="preserve">If you’ve had a genuinely negative experience, speak to the branch manager. We’ll accommodate your preference while addressing the underlying issue professionally.</w:t>
      </w:r>
    </w:p>
    <w:p>
      <w:pPr>
        <w:pStyle w:val="BodyText"/>
      </w:pPr>
      <w:r>
        <w:rPr>
          <w:bCs/>
          <w:b/>
        </w:rPr>
        <w:t xml:space="preserve">Q43:</w:t>
      </w:r>
      <w:r>
        <w:t xml:space="preserve"> </w:t>
      </w:r>
      <w:r>
        <w:t xml:space="preserve">What if my rebate payment is incorrect?</w:t>
      </w:r>
      <w:r>
        <w:t xml:space="preserve"> </w:t>
      </w:r>
      <w:r>
        <w:rPr>
          <w:bCs/>
          <w:b/>
        </w:rPr>
        <w:t xml:space="preserve">A:</w:t>
      </w:r>
      <w:r>
        <w:t xml:space="preserve"> </w:t>
      </w:r>
      <w:r>
        <w:t xml:space="preserve">Contact your account manager with your expected vs actual rebate amount. We’ll audit your purchases against the rebate calculation and correct any errors within 5 business days.</w:t>
      </w:r>
    </w:p>
    <w:p>
      <w:pPr>
        <w:pStyle w:val="BodyText"/>
      </w:pPr>
      <w:r>
        <w:rPr>
          <w:bCs/>
          <w:b/>
        </w:rPr>
        <w:t xml:space="preserve">Q44:</w:t>
      </w:r>
      <w:r>
        <w:t xml:space="preserve"> </w:t>
      </w:r>
      <w:r>
        <w:t xml:space="preserve">How do I report a pricing error on a product?</w:t>
      </w:r>
      <w:r>
        <w:t xml:space="preserve"> </w:t>
      </w:r>
      <w:r>
        <w:rPr>
          <w:bCs/>
          <w:b/>
        </w:rPr>
        <w:t xml:space="preserve">A:</w:t>
      </w:r>
      <w:r>
        <w:t xml:space="preserve"> </w:t>
      </w:r>
      <w:r>
        <w:t xml:space="preserve">Pricing errors are rare but can occur. If you believe a product is incorrectly priced (too high or too low), inform the trade counter or your account manager. We’ll verify and correct.</w:t>
      </w:r>
    </w:p>
    <w:p>
      <w:pPr>
        <w:pStyle w:val="BodyText"/>
      </w:pPr>
      <w:r>
        <w:rPr>
          <w:bCs/>
          <w:b/>
        </w:rPr>
        <w:t xml:space="preserve">Q45:</w:t>
      </w:r>
      <w:r>
        <w:t xml:space="preserve"> </w:t>
      </w:r>
      <w:r>
        <w:t xml:space="preserve">What if I was given wrong technical advice?</w:t>
      </w:r>
      <w:r>
        <w:t xml:space="preserve"> </w:t>
      </w:r>
      <w:r>
        <w:rPr>
          <w:bCs/>
          <w:b/>
        </w:rPr>
        <w:t xml:space="preserve">A:</w:t>
      </w:r>
      <w:r>
        <w:t xml:space="preserve"> </w:t>
      </w:r>
      <w:r>
        <w:t xml:space="preserve">If incorrect technical advice led to a problem, contact your account manager immediately. We’ll assess the situation, provide correct guidance, and address any resulting issues.</w:t>
      </w:r>
    </w:p>
    <w:p>
      <w:pPr>
        <w:pStyle w:val="BodyText"/>
      </w:pPr>
      <w:r>
        <w:rPr>
          <w:bCs/>
          <w:b/>
        </w:rPr>
        <w:t xml:space="preserve">Q46:</w:t>
      </w:r>
      <w:r>
        <w:t xml:space="preserve"> </w:t>
      </w:r>
      <w:r>
        <w:t xml:space="preserve">Can I get a second opinion on a product defect?</w:t>
      </w:r>
      <w:r>
        <w:t xml:space="preserve"> </w:t>
      </w:r>
      <w:r>
        <w:rPr>
          <w:bCs/>
          <w:b/>
        </w:rPr>
        <w:t xml:space="preserve">A:</w:t>
      </w:r>
      <w:r>
        <w:t xml:space="preserve"> </w:t>
      </w:r>
      <w:r>
        <w:t xml:space="preserve">Yes, if you disagree with our assessment of a defect, we can arrange an independent inspection at our cost. We want fair outcomes for all parties.</w:t>
      </w:r>
    </w:p>
    <w:p>
      <w:pPr>
        <w:pStyle w:val="BodyText"/>
      </w:pPr>
      <w:r>
        <w:rPr>
          <w:bCs/>
          <w:b/>
        </w:rPr>
        <w:t xml:space="preserve">Q47:</w:t>
      </w:r>
      <w:r>
        <w:t xml:space="preserve"> </w:t>
      </w:r>
      <w:r>
        <w:t xml:space="preserve">What happens to my complaint data?</w:t>
      </w:r>
      <w:r>
        <w:t xml:space="preserve"> </w:t>
      </w:r>
      <w:r>
        <w:rPr>
          <w:bCs/>
          <w:b/>
        </w:rPr>
        <w:t xml:space="preserve">A:</w:t>
      </w:r>
      <w:r>
        <w:t xml:space="preserve"> </w:t>
      </w:r>
      <w:r>
        <w:t xml:space="preserve">Complaint data is stored securely and used for quality improvement. Individual details are confidential. Trends are analysed to identify training needs and process improvements.</w:t>
      </w:r>
    </w:p>
    <w:p>
      <w:pPr>
        <w:pStyle w:val="BodyText"/>
      </w:pPr>
      <w:r>
        <w:rPr>
          <w:bCs/>
          <w:b/>
        </w:rPr>
        <w:t xml:space="preserve">Q48:</w:t>
      </w:r>
      <w:r>
        <w:t xml:space="preserve"> </w:t>
      </w:r>
      <w:r>
        <w:t xml:space="preserve">How do I give positive feedback about great service?</w:t>
      </w:r>
      <w:r>
        <w:t xml:space="preserve"> </w:t>
      </w:r>
      <w:r>
        <w:rPr>
          <w:bCs/>
          <w:b/>
        </w:rPr>
        <w:t xml:space="preserve">A:</w:t>
      </w:r>
      <w:r>
        <w:t xml:space="preserve"> </w:t>
      </w:r>
      <w:r>
        <w:t xml:space="preserve">Positive feedback is just as valuable as complaints. Tell the staff member directly, speak to the branch manager, or send feedback to feedback@tiletoria.co.za. Great service is recognised and rewarded.</w:t>
      </w:r>
    </w:p>
    <w:p>
      <w:pPr>
        <w:pStyle w:val="BodyText"/>
      </w:pPr>
      <w:r>
        <w:rPr>
          <w:bCs/>
          <w:b/>
        </w:rPr>
        <w:t xml:space="preserve">Q49:</w:t>
      </w:r>
      <w:r>
        <w:t xml:space="preserve"> </w:t>
      </w:r>
      <w:r>
        <w:t xml:space="preserve">Can I request a meeting to discuss multiple issues?</w:t>
      </w:r>
      <w:r>
        <w:t xml:space="preserve"> </w:t>
      </w:r>
      <w:r>
        <w:rPr>
          <w:bCs/>
          <w:b/>
        </w:rPr>
        <w:t xml:space="preserve">A:</w:t>
      </w:r>
      <w:r>
        <w:t xml:space="preserve"> </w:t>
      </w:r>
      <w:r>
        <w:t xml:space="preserve">Yes, request a face-to-face meeting with your account manager or branch manager to discuss multiple concerns. This is often the most efficient way to resolve several issues at once.</w:t>
      </w:r>
    </w:p>
    <w:p>
      <w:pPr>
        <w:pStyle w:val="BodyText"/>
      </w:pPr>
      <w:r>
        <w:rPr>
          <w:bCs/>
          <w:b/>
        </w:rPr>
        <w:t xml:space="preserve">Q50:</w:t>
      </w:r>
      <w:r>
        <w:t xml:space="preserve"> </w:t>
      </w:r>
      <w:r>
        <w:t xml:space="preserve">What is Tiletoria’s commitment to customer service?</w:t>
      </w:r>
      <w:r>
        <w:t xml:space="preserve"> </w:t>
      </w:r>
      <w:r>
        <w:rPr>
          <w:bCs/>
          <w:b/>
        </w:rPr>
        <w:t xml:space="preserve">A:</w:t>
      </w:r>
      <w:r>
        <w:t xml:space="preserve"> </w:t>
      </w:r>
      <w:r>
        <w:t xml:space="preserve">Our commitment is: acknowledge within 1 hour, respond within 24 hours, resolve within 72 hours (or communicate timeline for complex issues). Every contractor deserves reliable, respectful service.</w:t>
      </w:r>
    </w:p>
    <w:p>
      <w:r>
        <w:pict>
          <v:rect style="width:0;height:1.5pt" o:hralign="center" o:hrstd="t" o:hr="t"/>
        </w:pict>
      </w:r>
    </w:p>
    <w:bookmarkEnd w:id="82"/>
    <w:bookmarkStart w:id="83" w:name="category-15-competitor-comparison-50-qas"/>
    <w:p>
      <w:pPr>
        <w:pStyle w:val="Heading2"/>
      </w:pPr>
      <w:r>
        <w:t xml:space="preserve">Category 15: Competitor Comparison (50 Q&amp;As)</w:t>
      </w:r>
    </w:p>
    <w:p>
      <w:pPr>
        <w:pStyle w:val="FirstParagraph"/>
      </w:pPr>
      <w:r>
        <w:rPr>
          <w:bCs/>
          <w:b/>
        </w:rPr>
        <w:t xml:space="preserve">Q1:</w:t>
      </w:r>
      <w:r>
        <w:t xml:space="preserve"> </w:t>
      </w:r>
      <w:r>
        <w:t xml:space="preserve">How does Tiletoria compare to competitor retailers Trade?</w:t>
      </w:r>
      <w:r>
        <w:t xml:space="preserve"> </w:t>
      </w:r>
      <w:r>
        <w:rPr>
          <w:bCs/>
          <w:b/>
        </w:rPr>
        <w:t xml:space="preserve">A:</w:t>
      </w:r>
      <w:r>
        <w:t xml:space="preserve"> </w:t>
      </w:r>
      <w:r>
        <w:t xml:space="preserve">Tiletoria offers deeper stock holdings (over 20,000m² warehousing vs smaller competitor retailers depots), a broader imported range (Italy, Spain, France, Turkey), and dedicated trade account management. Our trade pricing is competitive, and we specialise in contractor service rather than retail.</w:t>
      </w:r>
    </w:p>
    <w:p>
      <w:pPr>
        <w:pStyle w:val="BodyText"/>
      </w:pPr>
      <w:r>
        <w:rPr>
          <w:bCs/>
          <w:b/>
        </w:rPr>
        <w:t xml:space="preserve">Q2:</w:t>
      </w:r>
      <w:r>
        <w:t xml:space="preserve"> </w:t>
      </w:r>
      <w:r>
        <w:t xml:space="preserve">How does Tiletoria compare to competitor retailers Pro?</w:t>
      </w:r>
      <w:r>
        <w:t xml:space="preserve"> </w:t>
      </w:r>
      <w:r>
        <w:rPr>
          <w:bCs/>
          <w:b/>
        </w:rPr>
        <w:t xml:space="preserve">A:</w:t>
      </w:r>
      <w:r>
        <w:t xml:space="preserve"> </w:t>
      </w:r>
      <w:r>
        <w:t xml:space="preserve">competitor retailers Pro carries premium Italian brands with higher price points. Tiletoria offers comparable European ranges plus more competitive Asian-sourced products, giving you a wider price spectrum. Our stock depth and contractor-focused service are key differentiators.</w:t>
      </w:r>
    </w:p>
    <w:p>
      <w:pPr>
        <w:pStyle w:val="BodyText"/>
      </w:pPr>
      <w:r>
        <w:rPr>
          <w:bCs/>
          <w:b/>
        </w:rPr>
        <w:t xml:space="preserve">Q3:</w:t>
      </w:r>
      <w:r>
        <w:t xml:space="preserve"> </w:t>
      </w:r>
      <w:r>
        <w:t xml:space="preserve">Is Tiletoria’s trade pricing better than competitor retailers’s?</w:t>
      </w:r>
      <w:r>
        <w:t xml:space="preserve"> </w:t>
      </w:r>
      <w:r>
        <w:rPr>
          <w:bCs/>
          <w:b/>
        </w:rPr>
        <w:t xml:space="preserve">A:</w:t>
      </w:r>
      <w:r>
        <w:t xml:space="preserve"> </w:t>
      </w:r>
      <w:r>
        <w:t xml:space="preserve">Pricing varies by product. On average, our trade pricing is 5-15% more competitive than competitor retailers Trade on equivalent products. Bring a competitor retailers quote and we’ll do a line-by-line comparison.</w:t>
      </w:r>
    </w:p>
    <w:p>
      <w:pPr>
        <w:pStyle w:val="BodyText"/>
      </w:pPr>
      <w:r>
        <w:rPr>
          <w:bCs/>
          <w:b/>
        </w:rPr>
        <w:t xml:space="preserve">Q4:</w:t>
      </w:r>
      <w:r>
        <w:t xml:space="preserve"> </w:t>
      </w:r>
      <w:r>
        <w:t xml:space="preserve">Do you price match competitor retailers Trade or competitor retailers Pro?</w:t>
      </w:r>
      <w:r>
        <w:t xml:space="preserve"> </w:t>
      </w:r>
      <w:r>
        <w:rPr>
          <w:bCs/>
          <w:b/>
        </w:rPr>
        <w:t xml:space="preserve">A:</w:t>
      </w:r>
      <w:r>
        <w:t xml:space="preserve"> </w:t>
      </w:r>
      <w:r>
        <w:t xml:space="preserve">We benchmark against competitors regularly. Bring a current written quote from competitor retailers Trade, competitor retailers Pro, or other major distributors for an identical product, and we’ll match or better it where possible.</w:t>
      </w:r>
    </w:p>
    <w:p>
      <w:pPr>
        <w:pStyle w:val="BodyText"/>
      </w:pPr>
      <w:r>
        <w:rPr>
          <w:bCs/>
          <w:b/>
        </w:rPr>
        <w:t xml:space="preserve">Q5:</w:t>
      </w:r>
      <w:r>
        <w:t xml:space="preserve"> </w:t>
      </w:r>
      <w:r>
        <w:t xml:space="preserve">Does Tiletoria stock more products than competitors?</w:t>
      </w:r>
      <w:r>
        <w:t xml:space="preserve"> </w:t>
      </w:r>
      <w:r>
        <w:rPr>
          <w:bCs/>
          <w:b/>
        </w:rPr>
        <w:t xml:space="preserve">A:</w:t>
      </w:r>
      <w:r>
        <w:t xml:space="preserve"> </w:t>
      </w:r>
      <w:r>
        <w:t xml:space="preserve">With over 20,000m² of warehousing across 3 locations and 200+ container arrivals monthly, our stock depth is among the largest in South Africa. The top 50 contractor SKUs are always available.</w:t>
      </w:r>
    </w:p>
    <w:p>
      <w:pPr>
        <w:pStyle w:val="BodyText"/>
      </w:pPr>
      <w:r>
        <w:rPr>
          <w:bCs/>
          <w:b/>
        </w:rPr>
        <w:t xml:space="preserve">Q6:</w:t>
      </w:r>
      <w:r>
        <w:t xml:space="preserve"> </w:t>
      </w:r>
      <w:r>
        <w:t xml:space="preserve">How does your delivery service compare to competitors?</w:t>
      </w:r>
      <w:r>
        <w:t xml:space="preserve"> </w:t>
      </w:r>
      <w:r>
        <w:rPr>
          <w:bCs/>
          <w:b/>
        </w:rPr>
        <w:t xml:space="preserve">A:</w:t>
      </w:r>
      <w:r>
        <w:t xml:space="preserve"> </w:t>
      </w:r>
      <w:r>
        <w:t xml:space="preserve">We deliver 400 tons daily with a 60km standard radius. Same-day delivery is available for orders placed by 9 AM. Multi-drop and crane truck deliveries are also available. This matches or exceeds competitor delivery capabilities.</w:t>
      </w:r>
    </w:p>
    <w:p>
      <w:pPr>
        <w:pStyle w:val="BodyText"/>
      </w:pPr>
      <w:r>
        <w:rPr>
          <w:bCs/>
          <w:b/>
        </w:rPr>
        <w:t xml:space="preserve">Q7:</w:t>
      </w:r>
      <w:r>
        <w:t xml:space="preserve"> </w:t>
      </w:r>
      <w:r>
        <w:t xml:space="preserve">Do you offer better credit terms than competitor retailers or competitor retailers?</w:t>
      </w:r>
      <w:r>
        <w:t xml:space="preserve"> </w:t>
      </w:r>
      <w:r>
        <w:rPr>
          <w:bCs/>
          <w:b/>
        </w:rPr>
        <w:t xml:space="preserve">A:</w:t>
      </w:r>
      <w:r>
        <w:t xml:space="preserve"> </w:t>
      </w:r>
      <w:r>
        <w:t xml:space="preserve">Our standard 30-day terms are market-standard. Early settlement discounts (2.5% within 7 days) and flexible credit limit management give us an edge. For established contractors, extended terms can be negotiated.</w:t>
      </w:r>
    </w:p>
    <w:p>
      <w:pPr>
        <w:pStyle w:val="BodyText"/>
      </w:pPr>
      <w:r>
        <w:rPr>
          <w:bCs/>
          <w:b/>
        </w:rPr>
        <w:t xml:space="preserve">Q8:</w:t>
      </w:r>
      <w:r>
        <w:t xml:space="preserve"> </w:t>
      </w:r>
      <w:r>
        <w:t xml:space="preserve">Why should I switch from my current supplier to Tiletoria?</w:t>
      </w:r>
      <w:r>
        <w:t xml:space="preserve"> </w:t>
      </w:r>
      <w:r>
        <w:rPr>
          <w:bCs/>
          <w:b/>
        </w:rPr>
        <w:t xml:space="preserve">A:</w:t>
      </w:r>
      <w:r>
        <w:t xml:space="preserve"> </w:t>
      </w:r>
      <w:r>
        <w:t xml:space="preserve">Key reasons contractors switch: deeper stock (fewer stock-outs), competitive pricing (protects your margin), dedicated account management (faster service), larger warehousing (more product choice), and reliable delivery.</w:t>
      </w:r>
    </w:p>
    <w:p>
      <w:pPr>
        <w:pStyle w:val="BodyText"/>
      </w:pPr>
      <w:r>
        <w:rPr>
          <w:bCs/>
          <w:b/>
        </w:rPr>
        <w:t xml:space="preserve">Q9:</w:t>
      </w:r>
      <w:r>
        <w:t xml:space="preserve"> </w:t>
      </w:r>
      <w:r>
        <w:t xml:space="preserve">Can I buy from both Tiletoria and another supplier?</w:t>
      </w:r>
      <w:r>
        <w:t xml:space="preserve"> </w:t>
      </w:r>
      <w:r>
        <w:rPr>
          <w:bCs/>
          <w:b/>
        </w:rPr>
        <w:t xml:space="preserve">A:</w:t>
      </w:r>
      <w:r>
        <w:t xml:space="preserve"> </w:t>
      </w:r>
      <w:r>
        <w:t xml:space="preserve">Yes, many contractors maintain 2-3 suppliers. We’re happy to be your primary or secondary supplier. Use us for your core products and keep another supplier as backup.</w:t>
      </w:r>
    </w:p>
    <w:p>
      <w:pPr>
        <w:pStyle w:val="BodyText"/>
      </w:pPr>
      <w:r>
        <w:rPr>
          <w:bCs/>
          <w:b/>
        </w:rPr>
        <w:t xml:space="preserve">Q10:</w:t>
      </w:r>
      <w:r>
        <w:t xml:space="preserve"> </w:t>
      </w:r>
      <w:r>
        <w:t xml:space="preserve">Does Tiletoria have better stock availability than competitors?</w:t>
      </w:r>
      <w:r>
        <w:t xml:space="preserve"> </w:t>
      </w:r>
      <w:r>
        <w:rPr>
          <w:bCs/>
          <w:b/>
        </w:rPr>
        <w:t xml:space="preserve">A:</w:t>
      </w:r>
      <w:r>
        <w:t xml:space="preserve"> </w:t>
      </w:r>
      <w:r>
        <w:t xml:space="preserve">Our over 20,000m² warehousing and 200+ monthly container arrivals mean we typically have better availability on core lines. The top 50 contractor SKUs are guaranteed in stock.</w:t>
      </w:r>
    </w:p>
    <w:p>
      <w:pPr>
        <w:pStyle w:val="BodyText"/>
      </w:pPr>
      <w:r>
        <w:rPr>
          <w:bCs/>
          <w:b/>
        </w:rPr>
        <w:t xml:space="preserve">Q11:</w:t>
      </w:r>
      <w:r>
        <w:t xml:space="preserve"> </w:t>
      </w:r>
      <w:r>
        <w:t xml:space="preserve">How do your trade counter hours compare to competitors?</w:t>
      </w:r>
      <w:r>
        <w:t xml:space="preserve"> </w:t>
      </w:r>
      <w:r>
        <w:rPr>
          <w:bCs/>
          <w:b/>
        </w:rPr>
        <w:t xml:space="preserve">A:</w:t>
      </w:r>
      <w:r>
        <w:t xml:space="preserve"> </w:t>
      </w:r>
      <w:r>
        <w:t xml:space="preserve">Our trade counters are open Monday-Friday 7 AM-5 PM and Saturday 8 AM-1 PM. Some branches open at 6:45 AM for contractors, giving you an early start.</w:t>
      </w:r>
    </w:p>
    <w:p>
      <w:pPr>
        <w:pStyle w:val="BodyText"/>
      </w:pPr>
      <w:r>
        <w:rPr>
          <w:bCs/>
          <w:b/>
        </w:rPr>
        <w:t xml:space="preserve">Q12:</w:t>
      </w:r>
      <w:r>
        <w:t xml:space="preserve"> </w:t>
      </w:r>
      <w:r>
        <w:t xml:space="preserve">Does Tiletoria have more branches than competitors?</w:t>
      </w:r>
      <w:r>
        <w:t xml:space="preserve"> </w:t>
      </w:r>
      <w:r>
        <w:rPr>
          <w:bCs/>
          <w:b/>
        </w:rPr>
        <w:t xml:space="preserve">A:</w:t>
      </w:r>
      <w:r>
        <w:t xml:space="preserve"> </w:t>
      </w:r>
      <w:r>
        <w:t xml:space="preserve">We have 4 major branches with trade counters (Cape Town, Johannesburg, Durban, PE) plus the Spec Lab in Menlyn. This is comparable to major competitors. Our strength is warehouse size rather than branch count.</w:t>
      </w:r>
    </w:p>
    <w:p>
      <w:pPr>
        <w:pStyle w:val="BodyText"/>
      </w:pPr>
      <w:r>
        <w:rPr>
          <w:bCs/>
          <w:b/>
        </w:rPr>
        <w:t xml:space="preserve">Q13:</w:t>
      </w:r>
      <w:r>
        <w:t xml:space="preserve"> </w:t>
      </w:r>
      <w:r>
        <w:t xml:space="preserve">Are your imported tiles cheaper than competitor retailers’s imported tiles?</w:t>
      </w:r>
      <w:r>
        <w:t xml:space="preserve"> </w:t>
      </w:r>
      <w:r>
        <w:rPr>
          <w:bCs/>
          <w:b/>
        </w:rPr>
        <w:t xml:space="preserve">A:</w:t>
      </w:r>
      <w:r>
        <w:t xml:space="preserve"> </w:t>
      </w:r>
      <w:r>
        <w:t xml:space="preserve">We import from the same countries (Italy, Spain) as competitor retailers, but our pricing is generally more competitive due to our buying power and lower overhead structure. Compare equivalent products side-by-side.</w:t>
      </w:r>
    </w:p>
    <w:p>
      <w:pPr>
        <w:pStyle w:val="BodyText"/>
      </w:pPr>
      <w:r>
        <w:rPr>
          <w:bCs/>
          <w:b/>
        </w:rPr>
        <w:t xml:space="preserve">Q14:</w:t>
      </w:r>
      <w:r>
        <w:t xml:space="preserve"> </w:t>
      </w:r>
      <w:r>
        <w:t xml:space="preserve">How does your returns policy compare to competitor retailers’s?</w:t>
      </w:r>
      <w:r>
        <w:t xml:space="preserve"> </w:t>
      </w:r>
      <w:r>
        <w:rPr>
          <w:bCs/>
          <w:b/>
        </w:rPr>
        <w:t xml:space="preserve">A:</w:t>
      </w:r>
      <w:r>
        <w:t xml:space="preserve"> </w:t>
      </w:r>
      <w:r>
        <w:t xml:space="preserve">Our 14-day return policy with 10% restocking fee is market-standard. We differentiate through faster credit note processing (3-5 days) and more flexible arrangements for established contractors.</w:t>
      </w:r>
    </w:p>
    <w:p>
      <w:pPr>
        <w:pStyle w:val="BodyText"/>
      </w:pPr>
      <w:r>
        <w:rPr>
          <w:bCs/>
          <w:b/>
        </w:rPr>
        <w:t xml:space="preserve">Q15:</w:t>
      </w:r>
      <w:r>
        <w:t xml:space="preserve"> </w:t>
      </w:r>
      <w:r>
        <w:t xml:space="preserve">Why is Tiletoria better for smaller contractors specifically?</w:t>
      </w:r>
      <w:r>
        <w:t xml:space="preserve"> </w:t>
      </w:r>
      <w:r>
        <w:rPr>
          <w:bCs/>
          <w:b/>
        </w:rPr>
        <w:t xml:space="preserve">A:</w:t>
      </w:r>
      <w:r>
        <w:t xml:space="preserve"> </w:t>
      </w:r>
      <w:r>
        <w:t xml:space="preserve">We’re designed for contractors of all sizes. Smaller contractors appreciate: no minimum order value, WhatsApp stock checking, fast counter service, 6:45 AM opening, and account managers who understand small business challenges.</w:t>
      </w:r>
    </w:p>
    <w:p>
      <w:pPr>
        <w:pStyle w:val="BodyText"/>
      </w:pPr>
      <w:r>
        <w:rPr>
          <w:bCs/>
          <w:b/>
        </w:rPr>
        <w:t xml:space="preserve">Q16:</w:t>
      </w:r>
      <w:r>
        <w:t xml:space="preserve"> </w:t>
      </w:r>
      <w:r>
        <w:t xml:space="preserve">Do you have a broader product range than major building retailers or BuildMax?</w:t>
      </w:r>
      <w:r>
        <w:t xml:space="preserve"> </w:t>
      </w:r>
      <w:r>
        <w:rPr>
          <w:bCs/>
          <w:b/>
        </w:rPr>
        <w:t xml:space="preserve">A:</w:t>
      </w:r>
      <w:r>
        <w:t xml:space="preserve"> </w:t>
      </w:r>
      <w:r>
        <w:t xml:space="preserve">Our tile and flooring range is far deeper than general builders’ merchants. While major building retailers and BuildMax carry basic tiles, we specialise in premium, imported, and designer ranges that they don’t stock.</w:t>
      </w:r>
    </w:p>
    <w:p>
      <w:pPr>
        <w:pStyle w:val="BodyText"/>
      </w:pPr>
      <w:r>
        <w:rPr>
          <w:bCs/>
          <w:b/>
        </w:rPr>
        <w:t xml:space="preserve">Q17:</w:t>
      </w:r>
      <w:r>
        <w:t xml:space="preserve"> </w:t>
      </w:r>
      <w:r>
        <w:t xml:space="preserve">How does your account management compare to competitors?</w:t>
      </w:r>
      <w:r>
        <w:t xml:space="preserve"> </w:t>
      </w:r>
      <w:r>
        <w:rPr>
          <w:bCs/>
          <w:b/>
        </w:rPr>
        <w:t xml:space="preserve">A:</w:t>
      </w:r>
      <w:r>
        <w:t xml:space="preserve"> </w:t>
      </w:r>
      <w:r>
        <w:t xml:space="preserve">Dedicated account managers with direct WhatsApp and cell numbers are standard for all trade accounts, not just large contractors. This personal service differentiates us from competitors who use call centres.</w:t>
      </w:r>
    </w:p>
    <w:p>
      <w:pPr>
        <w:pStyle w:val="BodyText"/>
      </w:pPr>
      <w:r>
        <w:rPr>
          <w:bCs/>
          <w:b/>
        </w:rPr>
        <w:t xml:space="preserve">Q18:</w:t>
      </w:r>
      <w:r>
        <w:t xml:space="preserve"> </w:t>
      </w:r>
      <w:r>
        <w:t xml:space="preserve">Are your adhesive and grout prices competitive?</w:t>
      </w:r>
      <w:r>
        <w:t xml:space="preserve"> </w:t>
      </w:r>
      <w:r>
        <w:rPr>
          <w:bCs/>
          <w:b/>
        </w:rPr>
        <w:t xml:space="preserve">A:</w:t>
      </w:r>
      <w:r>
        <w:t xml:space="preserve"> </w:t>
      </w:r>
      <w:r>
        <w:t xml:space="preserve">Yes, we stock major brands (leading adhesive manufacturers, leading adhesive manufacturers, leading adhesive manufacturers) at competitive trade pricing. Volume breaks at 20, 50, and 100+ bags make us very competitive for project purchases.</w:t>
      </w:r>
    </w:p>
    <w:p>
      <w:pPr>
        <w:pStyle w:val="BodyText"/>
      </w:pPr>
      <w:r>
        <w:rPr>
          <w:bCs/>
          <w:b/>
        </w:rPr>
        <w:t xml:space="preserve">Q19:</w:t>
      </w:r>
      <w:r>
        <w:t xml:space="preserve"> </w:t>
      </w:r>
      <w:r>
        <w:t xml:space="preserve">Does Tiletoria offer products that competitors don’t?</w:t>
      </w:r>
      <w:r>
        <w:t xml:space="preserve"> </w:t>
      </w:r>
      <w:r>
        <w:rPr>
          <w:bCs/>
          <w:b/>
        </w:rPr>
        <w:t xml:space="preserve">A:</w:t>
      </w:r>
      <w:r>
        <w:t xml:space="preserve"> </w:t>
      </w:r>
      <w:r>
        <w:t xml:space="preserve">Yes, our exclusive ranges include our exclusive mosaic range mosaics, select Italian and Spanish imports, and specialist commercial tiles. Spec Lab carries designer ranges not available at standard trade counters.</w:t>
      </w:r>
    </w:p>
    <w:p>
      <w:pPr>
        <w:pStyle w:val="BodyText"/>
      </w:pPr>
      <w:r>
        <w:rPr>
          <w:bCs/>
          <w:b/>
        </w:rPr>
        <w:t xml:space="preserve">Q20:</w:t>
      </w:r>
      <w:r>
        <w:t xml:space="preserve"> </w:t>
      </w:r>
      <w:r>
        <w:t xml:space="preserve">How does your WhatsApp service compare to competitors?</w:t>
      </w:r>
      <w:r>
        <w:t xml:space="preserve"> </w:t>
      </w:r>
      <w:r>
        <w:rPr>
          <w:bCs/>
          <w:b/>
        </w:rPr>
        <w:t xml:space="preserve">A:</w:t>
      </w:r>
      <w:r>
        <w:t xml:space="preserve"> </w:t>
      </w:r>
      <w:r>
        <w:t xml:space="preserve">Our WhatsApp stock checking and ordering service is contractor-focused and typically responds within minutes during trade hours. This is faster than phone-based systems or email-only competitors.</w:t>
      </w:r>
    </w:p>
    <w:p>
      <w:pPr>
        <w:pStyle w:val="BodyText"/>
      </w:pPr>
      <w:r>
        <w:rPr>
          <w:bCs/>
          <w:b/>
        </w:rPr>
        <w:t xml:space="preserve">Q21:</w:t>
      </w:r>
      <w:r>
        <w:t xml:space="preserve"> </w:t>
      </w:r>
      <w:r>
        <w:t xml:space="preserve">Can I get the same brands at Tiletoria that I get at other suppliers?</w:t>
      </w:r>
      <w:r>
        <w:t xml:space="preserve"> </w:t>
      </w:r>
      <w:r>
        <w:rPr>
          <w:bCs/>
          <w:b/>
        </w:rPr>
        <w:t xml:space="preserve">A:</w:t>
      </w:r>
      <w:r>
        <w:t xml:space="preserve"> </w:t>
      </w:r>
      <w:r>
        <w:t xml:space="preserve">We carry all major international and local tile brands. If there’s a specific brand you use that we don’t stock, tell your account manager — we can often source it or recommend an equivalent.</w:t>
      </w:r>
    </w:p>
    <w:p>
      <w:pPr>
        <w:pStyle w:val="BodyText"/>
      </w:pPr>
      <w:r>
        <w:rPr>
          <w:bCs/>
          <w:b/>
        </w:rPr>
        <w:t xml:space="preserve">Q22:</w:t>
      </w:r>
      <w:r>
        <w:t xml:space="preserve"> </w:t>
      </w:r>
      <w:r>
        <w:t xml:space="preserve">Is Tiletoria cheaper for large-format tiles?</w:t>
      </w:r>
      <w:r>
        <w:t xml:space="preserve"> </w:t>
      </w:r>
      <w:r>
        <w:rPr>
          <w:bCs/>
          <w:b/>
        </w:rPr>
        <w:t xml:space="preserve">A:</w:t>
      </w:r>
      <w:r>
        <w:t xml:space="preserve"> </w:t>
      </w:r>
      <w:r>
        <w:t xml:space="preserve">Our large-format tile range (800x800, 1200x600, 1200x1200) is priced competitively. Volume discounts on large formats are significant, making us a strong choice for premium residential and commercial projects.</w:t>
      </w:r>
    </w:p>
    <w:p>
      <w:pPr>
        <w:pStyle w:val="BodyText"/>
      </w:pPr>
      <w:r>
        <w:rPr>
          <w:bCs/>
          <w:b/>
        </w:rPr>
        <w:t xml:space="preserve">Q23:</w:t>
      </w:r>
      <w:r>
        <w:t xml:space="preserve"> </w:t>
      </w:r>
      <w:r>
        <w:t xml:space="preserve">How does your loyalty program compare to competitor retailers or competitor retailers’s?</w:t>
      </w:r>
      <w:r>
        <w:t xml:space="preserve"> </w:t>
      </w:r>
      <w:r>
        <w:rPr>
          <w:bCs/>
          <w:b/>
        </w:rPr>
        <w:t xml:space="preserve">A:</w:t>
      </w:r>
      <w:r>
        <w:t xml:space="preserve"> </w:t>
      </w:r>
      <w:r>
        <w:t xml:space="preserve">Our quarterly volume rebate program, contractor networking events, and recognition programs are competitive. We focus on tangible benefits (rebates, credits) rather than points-based systems.</w:t>
      </w:r>
    </w:p>
    <w:p>
      <w:pPr>
        <w:pStyle w:val="BodyText"/>
      </w:pPr>
      <w:r>
        <w:rPr>
          <w:bCs/>
          <w:b/>
        </w:rPr>
        <w:t xml:space="preserve">Q24:</w:t>
      </w:r>
      <w:r>
        <w:t xml:space="preserve"> </w:t>
      </w:r>
      <w:r>
        <w:t xml:space="preserve">Why do contractors choose Tiletoria over buying direct from importers?</w:t>
      </w:r>
      <w:r>
        <w:t xml:space="preserve"> </w:t>
      </w:r>
      <w:r>
        <w:rPr>
          <w:bCs/>
          <w:b/>
        </w:rPr>
        <w:t xml:space="preserve">A:</w:t>
      </w:r>
      <w:r>
        <w:t xml:space="preserve"> </w:t>
      </w:r>
      <w:r>
        <w:t xml:space="preserve">Buying direct from importers requires container quantities (1000m²+), warehousing space, and cash upfront. Tiletoria offers the same products with flexible quantities, credit terms, local stock, and delivery.</w:t>
      </w:r>
    </w:p>
    <w:p>
      <w:pPr>
        <w:pStyle w:val="BodyText"/>
      </w:pPr>
      <w:r>
        <w:rPr>
          <w:bCs/>
          <w:b/>
        </w:rPr>
        <w:t xml:space="preserve">Q25:</w:t>
      </w:r>
      <w:r>
        <w:t xml:space="preserve"> </w:t>
      </w:r>
      <w:r>
        <w:t xml:space="preserve">Do you offer better service for KZN contractors than Joburg competitors?</w:t>
      </w:r>
      <w:r>
        <w:t xml:space="preserve"> </w:t>
      </w:r>
      <w:r>
        <w:rPr>
          <w:bCs/>
          <w:b/>
        </w:rPr>
        <w:t xml:space="preserve">A:</w:t>
      </w:r>
      <w:r>
        <w:t xml:space="preserve"> </w:t>
      </w:r>
      <w:r>
        <w:t xml:space="preserve">Our Cornubia branch has 8,000m² of warehousing — one of the largest in KZN. KZN contractors benefit from massive local stock, fast delivery, and KZN-based account managers who understand local conditions.</w:t>
      </w:r>
    </w:p>
    <w:p>
      <w:pPr>
        <w:pStyle w:val="BodyText"/>
      </w:pPr>
      <w:r>
        <w:rPr>
          <w:bCs/>
          <w:b/>
        </w:rPr>
        <w:t xml:space="preserve">Q26:</w:t>
      </w:r>
      <w:r>
        <w:t xml:space="preserve"> </w:t>
      </w:r>
      <w:r>
        <w:t xml:space="preserve">How do you compare to online tile retailers?</w:t>
      </w:r>
      <w:r>
        <w:t xml:space="preserve"> </w:t>
      </w:r>
      <w:r>
        <w:rPr>
          <w:bCs/>
          <w:b/>
        </w:rPr>
        <w:t xml:space="preserve">A:</w:t>
      </w:r>
      <w:r>
        <w:t xml:space="preserve"> </w:t>
      </w:r>
      <w:r>
        <w:t xml:space="preserve">Online retailers can’t match our trade counter service, WhatsApp support, immediate stock availability, and delivery fleet. For contractors who need reliability and speed, our physical presence is a major advantage.</w:t>
      </w:r>
    </w:p>
    <w:p>
      <w:pPr>
        <w:pStyle w:val="BodyText"/>
      </w:pPr>
      <w:r>
        <w:rPr>
          <w:bCs/>
          <w:b/>
        </w:rPr>
        <w:t xml:space="preserve">Q27:</w:t>
      </w:r>
      <w:r>
        <w:t xml:space="preserve"> </w:t>
      </w:r>
      <w:r>
        <w:t xml:space="preserve">Does Tiletoria match builders’ merchant pricing on basic tiles?</w:t>
      </w:r>
      <w:r>
        <w:t xml:space="preserve"> </w:t>
      </w:r>
      <w:r>
        <w:rPr>
          <w:bCs/>
          <w:b/>
        </w:rPr>
        <w:t xml:space="preserve">A:</w:t>
      </w:r>
      <w:r>
        <w:t xml:space="preserve"> </w:t>
      </w:r>
      <w:r>
        <w:t xml:space="preserve">On basic, high-volume tiles, our pricing is competitive with builders’ merchants. Where we differentiate is on quality, range depth, and the service level that prevents costly project delays.</w:t>
      </w:r>
    </w:p>
    <w:p>
      <w:pPr>
        <w:pStyle w:val="BodyText"/>
      </w:pPr>
      <w:r>
        <w:rPr>
          <w:bCs/>
          <w:b/>
        </w:rPr>
        <w:t xml:space="preserve">Q28:</w:t>
      </w:r>
      <w:r>
        <w:t xml:space="preserve"> </w:t>
      </w:r>
      <w:r>
        <w:t xml:space="preserve">How does your credit application process compare to competitors?</w:t>
      </w:r>
      <w:r>
        <w:t xml:space="preserve"> </w:t>
      </w:r>
      <w:r>
        <w:rPr>
          <w:bCs/>
          <w:b/>
        </w:rPr>
        <w:t xml:space="preserve">A:</w:t>
      </w:r>
      <w:r>
        <w:t xml:space="preserve"> </w:t>
      </w:r>
      <w:r>
        <w:t xml:space="preserve">Our 48-72 hour turnaround on credit applications is market-leading. We also offer cash trade accounts with immediate access to trade pricing while credit is being processed.</w:t>
      </w:r>
    </w:p>
    <w:p>
      <w:pPr>
        <w:pStyle w:val="BodyText"/>
      </w:pPr>
      <w:r>
        <w:rPr>
          <w:bCs/>
          <w:b/>
        </w:rPr>
        <w:t xml:space="preserve">Q29:</w:t>
      </w:r>
      <w:r>
        <w:t xml:space="preserve"> </w:t>
      </w:r>
      <w:r>
        <w:t xml:space="preserve">Are your showrooms better than competitors’?</w:t>
      </w:r>
      <w:r>
        <w:t xml:space="preserve"> </w:t>
      </w:r>
      <w:r>
        <w:rPr>
          <w:bCs/>
          <w:b/>
        </w:rPr>
        <w:t xml:space="preserve">A:</w:t>
      </w:r>
      <w:r>
        <w:t xml:space="preserve"> </w:t>
      </w:r>
      <w:r>
        <w:t xml:space="preserve">Our showrooms and Spec Lab display an extensive range of tiles, flooring, and sanware in room-setting displays. Spec Lab in Sandton rivals the best in South Africa for premium product presentation.</w:t>
      </w:r>
    </w:p>
    <w:p>
      <w:pPr>
        <w:pStyle w:val="BodyText"/>
      </w:pPr>
      <w:r>
        <w:rPr>
          <w:bCs/>
          <w:b/>
        </w:rPr>
        <w:t xml:space="preserve">Q30:</w:t>
      </w:r>
      <w:r>
        <w:t xml:space="preserve"> </w:t>
      </w:r>
      <w:r>
        <w:t xml:space="preserve">What makes Tiletoria the best choice for a smaller contractor?</w:t>
      </w:r>
      <w:r>
        <w:t xml:space="preserve"> </w:t>
      </w:r>
      <w:r>
        <w:rPr>
          <w:bCs/>
          <w:b/>
        </w:rPr>
        <w:t xml:space="preserve">A:</w:t>
      </w:r>
      <w:r>
        <w:t xml:space="preserve"> </w:t>
      </w:r>
      <w:r>
        <w:t xml:space="preserve">The combination of: deep stock (no stock-outs), competitive trade pricing (healthy margins), dedicated account manager (personal service), WhatsApp ordering (speed), reliable delivery (on-time projects), and credit terms (cash flow support).</w:t>
      </w:r>
    </w:p>
    <w:p>
      <w:pPr>
        <w:pStyle w:val="BodyText"/>
      </w:pPr>
      <w:r>
        <w:rPr>
          <w:bCs/>
          <w:b/>
        </w:rPr>
        <w:t xml:space="preserve">Q32:</w:t>
      </w:r>
      <w:r>
        <w:t xml:space="preserve"> </w:t>
      </w:r>
      <w:r>
        <w:t xml:space="preserve">Do contractors buy from both Tiletoria and competitor retailers depending on the project?</w:t>
      </w:r>
      <w:r>
        <w:t xml:space="preserve"> </w:t>
      </w:r>
      <w:r>
        <w:rPr>
          <w:bCs/>
          <w:b/>
        </w:rPr>
        <w:t xml:space="preserve">A:</w:t>
      </w:r>
      <w:r>
        <w:t xml:space="preserve"> </w:t>
      </w:r>
      <w:r>
        <w:t xml:space="preserve">Yes, many contractors use multiple suppliers. We’re confident that once you experience our service levels and stock availability, Tiletoria will become your primary supplier.</w:t>
      </w:r>
    </w:p>
    <w:p>
      <w:pPr>
        <w:pStyle w:val="BodyText"/>
      </w:pPr>
      <w:r>
        <w:rPr>
          <w:bCs/>
          <w:b/>
        </w:rPr>
        <w:t xml:space="preserve">Q33:</w:t>
      </w:r>
      <w:r>
        <w:t xml:space="preserve"> </w:t>
      </w:r>
      <w:r>
        <w:t xml:space="preserve">How do your sanware prices compare to plumbing suppliers?</w:t>
      </w:r>
      <w:r>
        <w:t xml:space="preserve"> </w:t>
      </w:r>
      <w:r>
        <w:rPr>
          <w:bCs/>
          <w:b/>
        </w:rPr>
        <w:t xml:space="preserve">A:</w:t>
      </w:r>
      <w:r>
        <w:t xml:space="preserve"> </w:t>
      </w:r>
      <w:r>
        <w:t xml:space="preserve">Our sanware (our premium tapware range, our tapware range, our tapware range, our tapware range) is priced competitively with dedicated plumbing suppliers. Bundling sanware with tiles often unlocks additional package discounts.</w:t>
      </w:r>
    </w:p>
    <w:p>
      <w:pPr>
        <w:pStyle w:val="BodyText"/>
      </w:pPr>
      <w:r>
        <w:rPr>
          <w:bCs/>
          <w:b/>
        </w:rPr>
        <w:t xml:space="preserve">Q34:</w:t>
      </w:r>
      <w:r>
        <w:t xml:space="preserve"> </w:t>
      </w:r>
      <w:r>
        <w:t xml:space="preserve">Does Tiletoria have better stock of wood-look tiles than competitors?</w:t>
      </w:r>
      <w:r>
        <w:t xml:space="preserve"> </w:t>
      </w:r>
      <w:r>
        <w:rPr>
          <w:bCs/>
          <w:b/>
        </w:rPr>
        <w:t xml:space="preserve">A:</w:t>
      </w:r>
      <w:r>
        <w:t xml:space="preserve"> </w:t>
      </w:r>
      <w:r>
        <w:t xml:space="preserve">Wood-look porcelain is one of our strongest categories with multiple formats (150x900, 200x1200, 1200x200), finishes, and price points. Stock depth on popular wood-look lines is excellent.</w:t>
      </w:r>
    </w:p>
    <w:p>
      <w:pPr>
        <w:pStyle w:val="BodyText"/>
      </w:pPr>
      <w:r>
        <w:rPr>
          <w:bCs/>
          <w:b/>
        </w:rPr>
        <w:t xml:space="preserve">Q35:</w:t>
      </w:r>
      <w:r>
        <w:t xml:space="preserve"> </w:t>
      </w:r>
      <w:r>
        <w:t xml:space="preserve">How does your laminate flooring range compare to dedicated flooring suppliers?</w:t>
      </w:r>
      <w:r>
        <w:t xml:space="preserve"> </w:t>
      </w:r>
      <w:r>
        <w:rPr>
          <w:bCs/>
          <w:b/>
        </w:rPr>
        <w:t xml:space="preserve">A:</w:t>
      </w:r>
      <w:r>
        <w:t xml:space="preserve"> </w:t>
      </w:r>
      <w:r>
        <w:t xml:space="preserve">our laminate flooring and our laminate flooring laminate ranges are comparable in quality and pricing to dedicated flooring suppliers. The advantage is one-stop purchasing with your tile order.</w:t>
      </w:r>
    </w:p>
    <w:p>
      <w:pPr>
        <w:pStyle w:val="BodyText"/>
      </w:pPr>
      <w:r>
        <w:rPr>
          <w:bCs/>
          <w:b/>
        </w:rPr>
        <w:t xml:space="preserve">Q36:</w:t>
      </w:r>
      <w:r>
        <w:t xml:space="preserve"> </w:t>
      </w:r>
      <w:r>
        <w:t xml:space="preserve">What do other contractors say about Tiletoria vs competitors?</w:t>
      </w:r>
      <w:r>
        <w:t xml:space="preserve"> </w:t>
      </w:r>
      <w:r>
        <w:rPr>
          <w:bCs/>
          <w:b/>
        </w:rPr>
        <w:t xml:space="preserve">A:</w:t>
      </w:r>
      <w:r>
        <w:t xml:space="preserve"> </w:t>
      </w:r>
      <w:r>
        <w:t xml:space="preserve">Contractor feedback consistently highlights our stock depth, reliable delivery, and personal account management as key differentiators. Ask your account manager for contractor references in your area.</w:t>
      </w:r>
    </w:p>
    <w:p>
      <w:pPr>
        <w:pStyle w:val="BodyText"/>
      </w:pPr>
      <w:r>
        <w:rPr>
          <w:bCs/>
          <w:b/>
        </w:rPr>
        <w:t xml:space="preserve">Q37:</w:t>
      </w:r>
      <w:r>
        <w:t xml:space="preserve"> </w:t>
      </w:r>
      <w:r>
        <w:t xml:space="preserve">How does your project pricing compare for large developments?</w:t>
      </w:r>
      <w:r>
        <w:t xml:space="preserve"> </w:t>
      </w:r>
      <w:r>
        <w:rPr>
          <w:bCs/>
          <w:b/>
        </w:rPr>
        <w:t xml:space="preserve">A:</w:t>
      </w:r>
      <w:r>
        <w:t xml:space="preserve"> </w:t>
      </w:r>
      <w:r>
        <w:t xml:space="preserve">For large developments (1000m²+), our project pricing is highly competitive. Management-level pricing approval ensures we can match or beat competitor pricing for significant volumes.</w:t>
      </w:r>
    </w:p>
    <w:p>
      <w:pPr>
        <w:pStyle w:val="BodyText"/>
      </w:pPr>
      <w:r>
        <w:rPr>
          <w:bCs/>
          <w:b/>
        </w:rPr>
        <w:t xml:space="preserve">Q38:</w:t>
      </w:r>
      <w:r>
        <w:t xml:space="preserve"> </w:t>
      </w:r>
      <w:r>
        <w:t xml:space="preserve">Do you offer products at price points that competitors can’t match?</w:t>
      </w:r>
      <w:r>
        <w:t xml:space="preserve"> </w:t>
      </w:r>
      <w:r>
        <w:rPr>
          <w:bCs/>
          <w:b/>
        </w:rPr>
        <w:t xml:space="preserve">A:</w:t>
      </w:r>
      <w:r>
        <w:t xml:space="preserve"> </w:t>
      </w:r>
      <w:r>
        <w:t xml:space="preserve">Our Asian-sourced porcelain ranges offer excellent quality at price points that European-focused competitors struggle to match. This gives you margin flexibility on budget-conscious projects.</w:t>
      </w:r>
    </w:p>
    <w:p>
      <w:pPr>
        <w:pStyle w:val="BodyText"/>
      </w:pPr>
      <w:r>
        <w:rPr>
          <w:bCs/>
          <w:b/>
        </w:rPr>
        <w:t xml:space="preserve">Q39:</w:t>
      </w:r>
      <w:r>
        <w:t xml:space="preserve"> </w:t>
      </w:r>
      <w:r>
        <w:t xml:space="preserve">How does your delivery fleet compare to competitors?</w:t>
      </w:r>
      <w:r>
        <w:t xml:space="preserve"> </w:t>
      </w:r>
      <w:r>
        <w:rPr>
          <w:bCs/>
          <w:b/>
        </w:rPr>
        <w:t xml:space="preserve">A:</w:t>
      </w:r>
      <w:r>
        <w:t xml:space="preserve"> </w:t>
      </w:r>
      <w:r>
        <w:t xml:space="preserve">Our 400 tons/day delivery capacity with vehicles ranging from 2-ton bakkies to 8-ton trucks matches the largest competitors. Same-day and crane truck deliveries are available.</w:t>
      </w:r>
    </w:p>
    <w:p>
      <w:pPr>
        <w:pStyle w:val="BodyText"/>
      </w:pPr>
      <w:r>
        <w:rPr>
          <w:bCs/>
          <w:b/>
        </w:rPr>
        <w:t xml:space="preserve">Q40:</w:t>
      </w:r>
      <w:r>
        <w:t xml:space="preserve"> </w:t>
      </w:r>
      <w:r>
        <w:t xml:space="preserve">Can I get a formal comparison document between Tiletoria and competitors?</w:t>
      </w:r>
      <w:r>
        <w:t xml:space="preserve"> </w:t>
      </w:r>
      <w:r>
        <w:rPr>
          <w:bCs/>
          <w:b/>
        </w:rPr>
        <w:t xml:space="preserve">A:</w:t>
      </w:r>
      <w:r>
        <w:t xml:space="preserve"> </w:t>
      </w:r>
      <w:r>
        <w:t xml:space="preserve">Your account manager can provide a comparison showing our pricing, service features, and stock levels against competitors for specific products you’re considering.</w:t>
      </w:r>
    </w:p>
    <w:p>
      <w:pPr>
        <w:pStyle w:val="BodyText"/>
      </w:pPr>
      <w:r>
        <w:rPr>
          <w:bCs/>
          <w:b/>
        </w:rPr>
        <w:t xml:space="preserve">Q41:</w:t>
      </w:r>
      <w:r>
        <w:t xml:space="preserve"> </w:t>
      </w:r>
      <w:r>
        <w:t xml:space="preserve">How does your technical support compare to competitors?</w:t>
      </w:r>
      <w:r>
        <w:t xml:space="preserve"> </w:t>
      </w:r>
      <w:r>
        <w:rPr>
          <w:bCs/>
          <w:b/>
        </w:rPr>
        <w:t xml:space="preserve">A:</w:t>
      </w:r>
      <w:r>
        <w:t xml:space="preserve"> </w:t>
      </w:r>
      <w:r>
        <w:t xml:space="preserve">We offer product datasheets, installation guides, NHBRC compliance documentation, and technical advice through your account manager. This is comparable to or better than most competitors.</w:t>
      </w:r>
    </w:p>
    <w:p>
      <w:pPr>
        <w:pStyle w:val="BodyText"/>
      </w:pPr>
      <w:r>
        <w:rPr>
          <w:bCs/>
          <w:b/>
        </w:rPr>
        <w:t xml:space="preserve">Q42:</w:t>
      </w:r>
      <w:r>
        <w:t xml:space="preserve"> </w:t>
      </w:r>
      <w:r>
        <w:t xml:space="preserve">Does Tiletoria have better relationships with builders than competitors?</w:t>
      </w:r>
      <w:r>
        <w:t xml:space="preserve"> </w:t>
      </w:r>
      <w:r>
        <w:rPr>
          <w:bCs/>
          <w:b/>
        </w:rPr>
        <w:t xml:space="preserve">A:</w:t>
      </w:r>
      <w:r>
        <w:t xml:space="preserve"> </w:t>
      </w:r>
      <w:r>
        <w:t xml:space="preserve">We have long-standing relationships with major builders and developers. Our NHBRC documentation support and project pricing make us a preferred supplier for enrolled housing projects.</w:t>
      </w:r>
    </w:p>
    <w:p>
      <w:pPr>
        <w:pStyle w:val="BodyText"/>
      </w:pPr>
      <w:r>
        <w:rPr>
          <w:bCs/>
          <w:b/>
        </w:rPr>
        <w:t xml:space="preserve">Q43:</w:t>
      </w:r>
      <w:r>
        <w:t xml:space="preserve"> </w:t>
      </w:r>
      <w:r>
        <w:t xml:space="preserve">How do your payment terms compare to cash-only suppliers?</w:t>
      </w:r>
      <w:r>
        <w:t xml:space="preserve"> </w:t>
      </w:r>
      <w:r>
        <w:rPr>
          <w:bCs/>
          <w:b/>
        </w:rPr>
        <w:t xml:space="preserve">A:</w:t>
      </w:r>
      <w:r>
        <w:t xml:space="preserve"> </w:t>
      </w:r>
      <w:r>
        <w:t xml:space="preserve">Unlike cash-only suppliers, we offer 30-day credit terms to approved contractors. This cash flow advantage is a key reason contractors choose us over cash-only competitors.</w:t>
      </w:r>
    </w:p>
    <w:p>
      <w:pPr>
        <w:pStyle w:val="BodyText"/>
      </w:pPr>
      <w:r>
        <w:rPr>
          <w:bCs/>
          <w:b/>
        </w:rPr>
        <w:t xml:space="preserve">Q44:</w:t>
      </w:r>
      <w:r>
        <w:t xml:space="preserve"> </w:t>
      </w:r>
      <w:r>
        <w:t xml:space="preserve">What happens if a competitor undercuts you on a specific product?</w:t>
      </w:r>
      <w:r>
        <w:t xml:space="preserve"> </w:t>
      </w:r>
      <w:r>
        <w:rPr>
          <w:bCs/>
          <w:b/>
        </w:rPr>
        <w:t xml:space="preserve">A:</w:t>
      </w:r>
      <w:r>
        <w:t xml:space="preserve"> </w:t>
      </w:r>
      <w:r>
        <w:t xml:space="preserve">Bring us the written quote and we’ll assess whether we can match it. We won’t compromise on service or stock investment to win on price alone, but we’re competitive on equivalent products.</w:t>
      </w:r>
    </w:p>
    <w:p>
      <w:pPr>
        <w:pStyle w:val="BodyText"/>
      </w:pPr>
      <w:r>
        <w:rPr>
          <w:bCs/>
          <w:b/>
        </w:rPr>
        <w:t xml:space="preserve">Q45:</w:t>
      </w:r>
      <w:r>
        <w:t xml:space="preserve"> </w:t>
      </w:r>
      <w:r>
        <w:t xml:space="preserve">How does your contractor community compare to competitors?</w:t>
      </w:r>
      <w:r>
        <w:t xml:space="preserve"> </w:t>
      </w:r>
      <w:r>
        <w:rPr>
          <w:bCs/>
          <w:b/>
        </w:rPr>
        <w:t xml:space="preserve">A:</w:t>
      </w:r>
      <w:r>
        <w:t xml:space="preserve"> </w:t>
      </w:r>
      <w:r>
        <w:t xml:space="preserve">Our contractor networking events, braai days, and informal referral network create a strong community. Contractors who join the Tiletoria network often find new business opportunities through connections.</w:t>
      </w:r>
    </w:p>
    <w:p>
      <w:pPr>
        <w:pStyle w:val="BodyText"/>
      </w:pPr>
      <w:r>
        <w:rPr>
          <w:bCs/>
          <w:b/>
        </w:rPr>
        <w:t xml:space="preserve">Q46:</w:t>
      </w:r>
      <w:r>
        <w:t xml:space="preserve"> </w:t>
      </w:r>
      <w:r>
        <w:t xml:space="preserve">Does Tiletoria invest more in stock than competitors?</w:t>
      </w:r>
      <w:r>
        <w:t xml:space="preserve"> </w:t>
      </w:r>
      <w:r>
        <w:rPr>
          <w:bCs/>
          <w:b/>
        </w:rPr>
        <w:t xml:space="preserve">A:</w:t>
      </w:r>
      <w:r>
        <w:t xml:space="preserve"> </w:t>
      </w:r>
      <w:r>
        <w:t xml:space="preserve">With 200+ container arrivals monthly and over 20,000m² of warehousing, our stock investment is among the largest in the South African tile industry. This means fewer stock-outs for you.</w:t>
      </w:r>
    </w:p>
    <w:p>
      <w:pPr>
        <w:pStyle w:val="BodyText"/>
      </w:pPr>
      <w:r>
        <w:rPr>
          <w:bCs/>
          <w:b/>
        </w:rPr>
        <w:t xml:space="preserve">Q47:</w:t>
      </w:r>
      <w:r>
        <w:t xml:space="preserve"> </w:t>
      </w:r>
      <w:r>
        <w:t xml:space="preserve">How does your returns process compare to competitors?</w:t>
      </w:r>
      <w:r>
        <w:t xml:space="preserve"> </w:t>
      </w:r>
      <w:r>
        <w:rPr>
          <w:bCs/>
          <w:b/>
        </w:rPr>
        <w:t xml:space="preserve">A:</w:t>
      </w:r>
      <w:r>
        <w:t xml:space="preserve"> </w:t>
      </w:r>
      <w:r>
        <w:t xml:space="preserve">Our returns process is straightforward: 14 days, original condition, 10% restocking fee. Credit notes are processed within 3-5 days. For defective products, returns are at our cost.</w:t>
      </w:r>
    </w:p>
    <w:p>
      <w:pPr>
        <w:pStyle w:val="BodyText"/>
      </w:pPr>
      <w:r>
        <w:rPr>
          <w:bCs/>
          <w:b/>
        </w:rPr>
        <w:t xml:space="preserve">Q48:</w:t>
      </w:r>
      <w:r>
        <w:t xml:space="preserve"> </w:t>
      </w:r>
      <w:r>
        <w:t xml:space="preserve">Are your trade counter staff more knowledgeable than competitors?</w:t>
      </w:r>
      <w:r>
        <w:t xml:space="preserve"> </w:t>
      </w:r>
      <w:r>
        <w:rPr>
          <w:bCs/>
          <w:b/>
        </w:rPr>
        <w:t xml:space="preserve">A:</w:t>
      </w:r>
      <w:r>
        <w:t xml:space="preserve"> </w:t>
      </w:r>
      <w:r>
        <w:t xml:space="preserve">Our trade counter staff are product-trained and experienced in contractor service. Many have been with us for years and know their regular contractors’ preferences by heart.</w:t>
      </w:r>
    </w:p>
    <w:p>
      <w:pPr>
        <w:pStyle w:val="BodyText"/>
      </w:pPr>
      <w:r>
        <w:rPr>
          <w:bCs/>
          <w:b/>
        </w:rPr>
        <w:t xml:space="preserve">Q49:</w:t>
      </w:r>
      <w:r>
        <w:t xml:space="preserve"> </w:t>
      </w:r>
      <w:r>
        <w:t xml:space="preserve">How do you handle price increases compared to competitors?</w:t>
      </w:r>
      <w:r>
        <w:t xml:space="preserve"> </w:t>
      </w:r>
      <w:r>
        <w:rPr>
          <w:bCs/>
          <w:b/>
        </w:rPr>
        <w:t xml:space="preserve">A:</w:t>
      </w:r>
      <w:r>
        <w:t xml:space="preserve"> </w:t>
      </w:r>
      <w:r>
        <w:t xml:space="preserve">We give 14 days’ advance notice of price increases, allowing you to place forward orders at current pricing. This transparency is appreciated by contractors who need to manage client expectations.</w:t>
      </w:r>
    </w:p>
    <w:p>
      <w:pPr>
        <w:pStyle w:val="BodyText"/>
      </w:pPr>
      <w:r>
        <w:rPr>
          <w:bCs/>
          <w:b/>
        </w:rPr>
        <w:t xml:space="preserve">Q50:</w:t>
      </w:r>
      <w:r>
        <w:t xml:space="preserve"> </w:t>
      </w:r>
      <w:r>
        <w:t xml:space="preserve">Why should I make Tiletoria my primary supplier instead of splitting orders?</w:t>
      </w:r>
      <w:r>
        <w:t xml:space="preserve"> </w:t>
      </w:r>
      <w:r>
        <w:rPr>
          <w:bCs/>
          <w:b/>
        </w:rPr>
        <w:t xml:space="preserve">A:</w:t>
      </w:r>
      <w:r>
        <w:t xml:space="preserve"> </w:t>
      </w:r>
      <w:r>
        <w:t xml:space="preserve">Consolidating purchases with Tiletoria maximises your volume rebates, strengthens your credit limit, deepens your account manager relationship, and simplifies your ordering process. One reliable supplier beats two mediocre ones.</w:t>
      </w:r>
    </w:p>
    <w:p>
      <w:r>
        <w:pict>
          <v:rect style="width:0;height:1.5pt" o:hralign="center" o:hrstd="t" o:hr="t"/>
        </w:pict>
      </w:r>
    </w:p>
    <w:bookmarkEnd w:id="83"/>
    <w:bookmarkStart w:id="84" w:name="category-16-upsell-products-50-qas"/>
    <w:p>
      <w:pPr>
        <w:pStyle w:val="Heading2"/>
      </w:pPr>
      <w:r>
        <w:t xml:space="preserve">Category 16: Upsell Products (50 Q&amp;As)</w:t>
      </w:r>
    </w:p>
    <w:p>
      <w:pPr>
        <w:pStyle w:val="FirstParagraph"/>
      </w:pPr>
      <w:r>
        <w:rPr>
          <w:bCs/>
          <w:b/>
        </w:rPr>
        <w:t xml:space="preserve">Q1:</w:t>
      </w:r>
      <w:r>
        <w:t xml:space="preserve"> </w:t>
      </w:r>
      <w:r>
        <w:t xml:space="preserve">Do you supply underfloor heating systems?</w:t>
      </w:r>
      <w:r>
        <w:t xml:space="preserve"> </w:t>
      </w:r>
      <w:r>
        <w:rPr>
          <w:bCs/>
          <w:b/>
        </w:rPr>
        <w:t xml:space="preserve">A:</w:t>
      </w:r>
      <w:r>
        <w:t xml:space="preserve"> </w:t>
      </w:r>
      <w:r>
        <w:t xml:space="preserve">Yes, we supply electric underfloor heating cable and mat systems at trade pricing. Systems include heating mats/cables, thermostats (programmable and WiFi-enabled), and installation accessories. From R450-650/m².</w:t>
      </w:r>
    </w:p>
    <w:p>
      <w:pPr>
        <w:pStyle w:val="BodyText"/>
      </w:pPr>
      <w:r>
        <w:rPr>
          <w:bCs/>
          <w:b/>
        </w:rPr>
        <w:t xml:space="preserve">Q2:</w:t>
      </w:r>
      <w:r>
        <w:t xml:space="preserve"> </w:t>
      </w:r>
      <w:r>
        <w:t xml:space="preserve">What type of underfloor heating do you recommend under tiles?</w:t>
      </w:r>
      <w:r>
        <w:t xml:space="preserve"> </w:t>
      </w:r>
      <w:r>
        <w:rPr>
          <w:bCs/>
          <w:b/>
        </w:rPr>
        <w:t xml:space="preserve">A:</w:t>
      </w:r>
      <w:r>
        <w:t xml:space="preserve"> </w:t>
      </w:r>
      <w:r>
        <w:t xml:space="preserve">Electric cable or mat systems are ideal under tiles. Mats are easier to install (pre-spaced on mesh). Ensure the system is rated for the area and compatible with your tile and adhesive choice.</w:t>
      </w:r>
    </w:p>
    <w:p>
      <w:pPr>
        <w:pStyle w:val="BodyText"/>
      </w:pPr>
      <w:r>
        <w:rPr>
          <w:bCs/>
          <w:b/>
        </w:rPr>
        <w:t xml:space="preserve">Q3:</w:t>
      </w:r>
      <w:r>
        <w:t xml:space="preserve"> </w:t>
      </w:r>
      <w:r>
        <w:t xml:space="preserve">How do I convince my client to add underfloor heating?</w:t>
      </w:r>
      <w:r>
        <w:t xml:space="preserve"> </w:t>
      </w:r>
      <w:r>
        <w:rPr>
          <w:bCs/>
          <w:b/>
        </w:rPr>
        <w:t xml:space="preserve">A:</w:t>
      </w:r>
      <w:r>
        <w:t xml:space="preserve"> </w:t>
      </w:r>
      <w:r>
        <w:t xml:space="preserve">Underfloor heating adds comfort, increases property value, and works efficiently with tiles (excellent heat conductors). The running cost is approximately R15-25/m² per month. It’s a premium upsell that clients love.</w:t>
      </w:r>
    </w:p>
    <w:p>
      <w:pPr>
        <w:pStyle w:val="BodyText"/>
      </w:pPr>
      <w:r>
        <w:rPr>
          <w:bCs/>
          <w:b/>
        </w:rPr>
        <w:t xml:space="preserve">Q4:</w:t>
      </w:r>
      <w:r>
        <w:t xml:space="preserve"> </w:t>
      </w:r>
      <w:r>
        <w:t xml:space="preserve">Do you stock epoxy-based grout?</w:t>
      </w:r>
      <w:r>
        <w:t xml:space="preserve"> </w:t>
      </w:r>
      <w:r>
        <w:rPr>
          <w:bCs/>
          <w:b/>
        </w:rPr>
        <w:t xml:space="preserve">A:</w:t>
      </w:r>
      <w:r>
        <w:t xml:space="preserve"> </w:t>
      </w:r>
      <w:r>
        <w:t xml:space="preserve">Yes, we stock premium epoxy-based grout brands at trade pricing. Epoxy grout is completely waterproof, stain-proof, and mould-resistant — ideal for kitchens, bathrooms, and commercial wet areas. Costs 3-4x more than cementitious grout.</w:t>
      </w:r>
    </w:p>
    <w:p>
      <w:pPr>
        <w:pStyle w:val="BodyText"/>
      </w:pPr>
      <w:r>
        <w:rPr>
          <w:bCs/>
          <w:b/>
        </w:rPr>
        <w:t xml:space="preserve">Q5:</w:t>
      </w:r>
      <w:r>
        <w:t xml:space="preserve"> </w:t>
      </w:r>
      <w:r>
        <w:t xml:space="preserve">When should I recommend epoxy-based grout over standard grout?</w:t>
      </w:r>
      <w:r>
        <w:t xml:space="preserve"> </w:t>
      </w:r>
      <w:r>
        <w:rPr>
          <w:bCs/>
          <w:b/>
        </w:rPr>
        <w:t xml:space="preserve">A:</w:t>
      </w:r>
      <w:r>
        <w:t xml:space="preserve"> </w:t>
      </w:r>
      <w:r>
        <w:t xml:space="preserve">Recommend epoxy-based grout for: kitchen floors and backsplashes (stain resistance), shower floors (waterproofing), commercial kitchens (hygiene), swimming pools (chemical resistance), and premium residential bathrooms.</w:t>
      </w:r>
    </w:p>
    <w:p>
      <w:pPr>
        <w:pStyle w:val="BodyText"/>
      </w:pPr>
      <w:r>
        <w:rPr>
          <w:bCs/>
          <w:b/>
        </w:rPr>
        <w:t xml:space="preserve">Q6:</w:t>
      </w:r>
      <w:r>
        <w:t xml:space="preserve"> </w:t>
      </w:r>
      <w:r>
        <w:t xml:space="preserve">Do you sell waterproofing systems?</w:t>
      </w:r>
      <w:r>
        <w:t xml:space="preserve"> </w:t>
      </w:r>
      <w:r>
        <w:rPr>
          <w:bCs/>
          <w:b/>
        </w:rPr>
        <w:t xml:space="preserve">A:</w:t>
      </w:r>
      <w:r>
        <w:t xml:space="preserve"> </w:t>
      </w:r>
      <w:r>
        <w:t xml:space="preserve">Yes, we stock complete wet room waterproofing systems including cementitious tanking slurry, flexible membranes, jointing tape, primers, and drainage components. Essential for showers, bathrooms, and balconies.</w:t>
      </w:r>
    </w:p>
    <w:p>
      <w:pPr>
        <w:pStyle w:val="BodyText"/>
      </w:pPr>
      <w:r>
        <w:rPr>
          <w:bCs/>
          <w:b/>
        </w:rPr>
        <w:t xml:space="preserve">Q7:</w:t>
      </w:r>
      <w:r>
        <w:t xml:space="preserve"> </w:t>
      </w:r>
      <w:r>
        <w:t xml:space="preserve">What is the margin opportunity on waterproofing systems?</w:t>
      </w:r>
      <w:r>
        <w:t xml:space="preserve"> </w:t>
      </w:r>
      <w:r>
        <w:rPr>
          <w:bCs/>
          <w:b/>
        </w:rPr>
        <w:t xml:space="preserve">A:</w:t>
      </w:r>
      <w:r>
        <w:t xml:space="preserve"> </w:t>
      </w:r>
      <w:r>
        <w:t xml:space="preserve">Waterproofing systems cost R80-150/m² in materials at trade pricing. Most contractors charge R200-350/m² installed (including materials), giving a healthy margin on this essential service.</w:t>
      </w:r>
    </w:p>
    <w:p>
      <w:pPr>
        <w:pStyle w:val="BodyText"/>
      </w:pPr>
      <w:r>
        <w:rPr>
          <w:bCs/>
          <w:b/>
        </w:rPr>
        <w:t xml:space="preserve">Q8:</w:t>
      </w:r>
      <w:r>
        <w:t xml:space="preserve"> </w:t>
      </w:r>
      <w:r>
        <w:t xml:space="preserve">Do you supply laminate flooring?</w:t>
      </w:r>
      <w:r>
        <w:t xml:space="preserve"> </w:t>
      </w:r>
      <w:r>
        <w:rPr>
          <w:bCs/>
          <w:b/>
        </w:rPr>
        <w:t xml:space="preserve">A:</w:t>
      </w:r>
      <w:r>
        <w:t xml:space="preserve"> </w:t>
      </w:r>
      <w:r>
        <w:t xml:space="preserve">Yes, we stock our laminate flooring and our laminate flooring laminate ranges in various thicknesses (8mm, 12mm) and designs (wood-look, stone-look, herringbone). Laminate is a great upsell for bedrooms and living areas where tiles aren’t preferred.</w:t>
      </w:r>
    </w:p>
    <w:p>
      <w:pPr>
        <w:pStyle w:val="BodyText"/>
      </w:pPr>
      <w:r>
        <w:rPr>
          <w:bCs/>
          <w:b/>
        </w:rPr>
        <w:t xml:space="preserve">Q9:</w:t>
      </w:r>
      <w:r>
        <w:t xml:space="preserve"> </w:t>
      </w:r>
      <w:r>
        <w:t xml:space="preserve">What is LVT (Luxury Vinyl Tile) and do you stock it?</w:t>
      </w:r>
      <w:r>
        <w:t xml:space="preserve"> </w:t>
      </w:r>
      <w:r>
        <w:rPr>
          <w:bCs/>
          <w:b/>
        </w:rPr>
        <w:t xml:space="preserve">A:</w:t>
      </w:r>
      <w:r>
        <w:t xml:space="preserve"> </w:t>
      </w:r>
      <w:r>
        <w:t xml:space="preserve">LVT is a high-end vinyl flooring that replicates wood or stone with remarkable realism. It’s waterproof, warm underfoot, and quieter than tiles. We stock multiple LVT ranges — great for residential and commercial applications.</w:t>
      </w:r>
    </w:p>
    <w:p>
      <w:pPr>
        <w:pStyle w:val="BodyText"/>
      </w:pPr>
      <w:r>
        <w:rPr>
          <w:bCs/>
          <w:b/>
        </w:rPr>
        <w:t xml:space="preserve">Q10:</w:t>
      </w:r>
      <w:r>
        <w:t xml:space="preserve"> </w:t>
      </w:r>
      <w:r>
        <w:t xml:space="preserve">Do you stock sanware (toilets, basins, taps)?</w:t>
      </w:r>
      <w:r>
        <w:t xml:space="preserve"> </w:t>
      </w:r>
      <w:r>
        <w:rPr>
          <w:bCs/>
          <w:b/>
        </w:rPr>
        <w:t xml:space="preserve">A:</w:t>
      </w:r>
      <w:r>
        <w:t xml:space="preserve"> </w:t>
      </w:r>
      <w:r>
        <w:t xml:space="preserve">Yes, we stock our premium tapware range, our tapware range, our tapware range, and our tapware range sanware including toilets, basins, baths, shower fixtures, mixers, and accessories. Bundling sanware with tile orders attracts package discounts.</w:t>
      </w:r>
    </w:p>
    <w:p>
      <w:pPr>
        <w:pStyle w:val="BodyText"/>
      </w:pPr>
      <w:r>
        <w:rPr>
          <w:bCs/>
          <w:b/>
        </w:rPr>
        <w:t xml:space="preserve">Q11:</w:t>
      </w:r>
      <w:r>
        <w:t xml:space="preserve"> </w:t>
      </w:r>
      <w:r>
        <w:t xml:space="preserve">How do I upsell sanware to a tiling client?</w:t>
      </w:r>
      <w:r>
        <w:t xml:space="preserve"> </w:t>
      </w:r>
      <w:r>
        <w:rPr>
          <w:bCs/>
          <w:b/>
        </w:rPr>
        <w:t xml:space="preserve">A:</w:t>
      </w:r>
      <w:r>
        <w:t xml:space="preserve"> </w:t>
      </w:r>
      <w:r>
        <w:t xml:space="preserve">When tiling a bathroom, offer to supply and install new sanware at the same time. Clients appreciate the convenience of one contractor handling everything. Tiletoria’s sanware pricing supports healthy margins.</w:t>
      </w:r>
    </w:p>
    <w:p>
      <w:pPr>
        <w:pStyle w:val="BodyText"/>
      </w:pPr>
      <w:r>
        <w:rPr>
          <w:bCs/>
          <w:b/>
        </w:rPr>
        <w:t xml:space="preserve">Q12:</w:t>
      </w:r>
      <w:r>
        <w:t xml:space="preserve"> </w:t>
      </w:r>
      <w:r>
        <w:t xml:space="preserve">Do you sell tile trims and profiles?</w:t>
      </w:r>
      <w:r>
        <w:t xml:space="preserve"> </w:t>
      </w:r>
      <w:r>
        <w:rPr>
          <w:bCs/>
          <w:b/>
        </w:rPr>
        <w:t xml:space="preserve">A:</w:t>
      </w:r>
      <w:r>
        <w:t xml:space="preserve"> </w:t>
      </w:r>
      <w:r>
        <w:t xml:space="preserve">Yes, we stock aluminium, stainless steel, and PVC tile trims in various profiles and finishes. Trims protect tile edges and give a professional finish. They’re an easy add-on to every tile order.</w:t>
      </w:r>
    </w:p>
    <w:p>
      <w:pPr>
        <w:pStyle w:val="BodyText"/>
      </w:pPr>
      <w:r>
        <w:rPr>
          <w:bCs/>
          <w:b/>
        </w:rPr>
        <w:t xml:space="preserve">Q13:</w:t>
      </w:r>
      <w:r>
        <w:t xml:space="preserve"> </w:t>
      </w:r>
      <w:r>
        <w:t xml:space="preserve">What premium adhesives do you stock?</w:t>
      </w:r>
      <w:r>
        <w:t xml:space="preserve"> </w:t>
      </w:r>
      <w:r>
        <w:rPr>
          <w:bCs/>
          <w:b/>
        </w:rPr>
        <w:t xml:space="preserve">A:</w:t>
      </w:r>
      <w:r>
        <w:t xml:space="preserve"> </w:t>
      </w:r>
      <w:r>
        <w:t xml:space="preserve">We stock rapid-set adhesive (premium but saves time), flexible adhesive (for timber and underfloor heating), large-format tile adhesive (high-bed, non-slip), and epoxy adhesive (industrial applications).</w:t>
      </w:r>
    </w:p>
    <w:p>
      <w:pPr>
        <w:pStyle w:val="BodyText"/>
      </w:pPr>
      <w:r>
        <w:rPr>
          <w:bCs/>
          <w:b/>
        </w:rPr>
        <w:t xml:space="preserve">Q14:</w:t>
      </w:r>
      <w:r>
        <w:t xml:space="preserve"> </w:t>
      </w:r>
      <w:r>
        <w:t xml:space="preserve">Do you supply engineered wood flooring?</w:t>
      </w:r>
      <w:r>
        <w:t xml:space="preserve"> </w:t>
      </w:r>
      <w:r>
        <w:rPr>
          <w:bCs/>
          <w:b/>
        </w:rPr>
        <w:t xml:space="preserve">A:</w:t>
      </w:r>
      <w:r>
        <w:t xml:space="preserve"> </w:t>
      </w:r>
      <w:r>
        <w:t xml:space="preserve">Yes, engineered wood flooring is available at trade pricing. It’s more stable than solid wood, suitable for floating installation over underfloor heating, and adds significant value to premium homes.</w:t>
      </w:r>
    </w:p>
    <w:p>
      <w:pPr>
        <w:pStyle w:val="BodyText"/>
      </w:pPr>
      <w:r>
        <w:rPr>
          <w:bCs/>
          <w:b/>
        </w:rPr>
        <w:t xml:space="preserve">Q15:</w:t>
      </w:r>
      <w:r>
        <w:t xml:space="preserve"> </w:t>
      </w:r>
      <w:r>
        <w:t xml:space="preserve">What is the margin on underfloor heating for contractors?</w:t>
      </w:r>
      <w:r>
        <w:t xml:space="preserve"> </w:t>
      </w:r>
      <w:r>
        <w:rPr>
          <w:bCs/>
          <w:b/>
        </w:rPr>
        <w:t xml:space="preserve">A:</w:t>
      </w:r>
      <w:r>
        <w:t xml:space="preserve"> </w:t>
      </w:r>
      <w:r>
        <w:t xml:space="preserve">Underfloor heating systems cost R450-650/m² at trade. Most contractors charge R750-1,000/m² supply and install, giving R300-350/m² gross margin. A 20m² bathroom adds R6,000-7,000 profit.</w:t>
      </w:r>
    </w:p>
    <w:p>
      <w:pPr>
        <w:pStyle w:val="BodyText"/>
      </w:pPr>
      <w:r>
        <w:rPr>
          <w:bCs/>
          <w:b/>
        </w:rPr>
        <w:t xml:space="preserve">Q16:</w:t>
      </w:r>
      <w:r>
        <w:t xml:space="preserve"> </w:t>
      </w:r>
      <w:r>
        <w:t xml:space="preserve">Do you sell tile cleaning and sealing products?</w:t>
      </w:r>
    </w:p>
    <w:p>
      <w:pPr>
        <w:pStyle w:val="BodyText"/>
      </w:pPr>
      <w:r>
        <w:rPr>
          <w:bCs/>
          <w:b/>
        </w:rPr>
        <w:t xml:space="preserve">Q17:</w:t>
      </w:r>
      <w:r>
        <w:t xml:space="preserve"> </w:t>
      </w:r>
      <w:r>
        <w:t xml:space="preserve">Can I offer my clients a</w:t>
      </w:r>
      <w:r>
        <w:t xml:space="preserve"> </w:t>
      </w:r>
      <w:r>
        <w:t xml:space="preserve">“</w:t>
      </w:r>
      <w:r>
        <w:t xml:space="preserve">bathroom package</w:t>
      </w:r>
      <w:r>
        <w:t xml:space="preserve">”</w:t>
      </w:r>
      <w:r>
        <w:t xml:space="preserve"> </w:t>
      </w:r>
      <w:r>
        <w:t xml:space="preserve">through Tiletoria?</w:t>
      </w:r>
      <w:r>
        <w:t xml:space="preserve"> </w:t>
      </w:r>
      <w:r>
        <w:rPr>
          <w:bCs/>
          <w:b/>
        </w:rPr>
        <w:t xml:space="preserve">A:</w:t>
      </w:r>
      <w:r>
        <w:t xml:space="preserve"> </w:t>
      </w:r>
      <w:r>
        <w:t xml:space="preserve">Yes, create a bathroom package: tiles + adhesive + grout + waterproofing + sanware + accessories. Your account manager can structure package pricing that improves your margin while offering the client a single price.</w:t>
      </w:r>
    </w:p>
    <w:p>
      <w:pPr>
        <w:pStyle w:val="BodyText"/>
      </w:pPr>
      <w:r>
        <w:rPr>
          <w:bCs/>
          <w:b/>
        </w:rPr>
        <w:t xml:space="preserve">Q18:</w:t>
      </w:r>
      <w:r>
        <w:t xml:space="preserve"> </w:t>
      </w:r>
      <w:r>
        <w:t xml:space="preserve">Do you stock linear shower drains?</w:t>
      </w:r>
      <w:r>
        <w:t xml:space="preserve"> </w:t>
      </w:r>
      <w:r>
        <w:rPr>
          <w:bCs/>
          <w:b/>
        </w:rPr>
        <w:t xml:space="preserve">A:</w:t>
      </w:r>
      <w:r>
        <w:t xml:space="preserve"> </w:t>
      </w:r>
      <w:r>
        <w:t xml:space="preserve">Yes, linear drains are available at trade pricing. They’re a premium alternative to centre drains, allowing for level-entry showers and large-format tiles on the shower floor. Multiple grate finishes available.</w:t>
      </w:r>
    </w:p>
    <w:p>
      <w:pPr>
        <w:pStyle w:val="BodyText"/>
      </w:pPr>
      <w:r>
        <w:rPr>
          <w:bCs/>
          <w:b/>
        </w:rPr>
        <w:t xml:space="preserve">Q19:</w:t>
      </w:r>
      <w:r>
        <w:t xml:space="preserve"> </w:t>
      </w:r>
      <w:r>
        <w:t xml:space="preserve">What is the upsell opportunity in tile trims?</w:t>
      </w:r>
      <w:r>
        <w:t xml:space="preserve"> </w:t>
      </w:r>
      <w:r>
        <w:rPr>
          <w:bCs/>
          <w:b/>
        </w:rPr>
        <w:t xml:space="preserve">A:</w:t>
      </w:r>
      <w:r>
        <w:t xml:space="preserve"> </w:t>
      </w:r>
      <w:r>
        <w:t xml:space="preserve">Basic aluminium trims cost R15-25 per linear metre at trade. Designer trims (brushed brass, matte black, chrome) cost R40-80/m. Offering premium trims is an easy upsell that enhances the finished look.</w:t>
      </w:r>
    </w:p>
    <w:p>
      <w:pPr>
        <w:pStyle w:val="BodyText"/>
      </w:pPr>
      <w:r>
        <w:rPr>
          <w:bCs/>
          <w:b/>
        </w:rPr>
        <w:t xml:space="preserve">Q20:</w:t>
      </w:r>
      <w:r>
        <w:t xml:space="preserve"> </w:t>
      </w:r>
      <w:r>
        <w:t xml:space="preserve">Do you sell mosaic feature strips or accent tiles?</w:t>
      </w:r>
      <w:r>
        <w:t xml:space="preserve"> </w:t>
      </w:r>
      <w:r>
        <w:rPr>
          <w:bCs/>
          <w:b/>
        </w:rPr>
        <w:t xml:space="preserve">A:</w:t>
      </w:r>
      <w:r>
        <w:t xml:space="preserve"> </w:t>
      </w:r>
      <w:r>
        <w:t xml:space="preserve">Yes, our exclusive mosaic range offers exclusive mosaic feature strips, borders, and accent tiles. These are perfect for shower niches, feature walls, and backsplashes — easy upsells that add design value.</w:t>
      </w:r>
    </w:p>
    <w:p>
      <w:pPr>
        <w:pStyle w:val="BodyText"/>
      </w:pPr>
      <w:r>
        <w:rPr>
          <w:bCs/>
          <w:b/>
        </w:rPr>
        <w:t xml:space="preserve">Q21:</w:t>
      </w:r>
      <w:r>
        <w:t xml:space="preserve"> </w:t>
      </w:r>
      <w:r>
        <w:t xml:space="preserve">How do I pitch premium tiles to a budget-conscious client?</w:t>
      </w:r>
      <w:r>
        <w:t xml:space="preserve"> </w:t>
      </w:r>
      <w:r>
        <w:rPr>
          <w:bCs/>
          <w:b/>
        </w:rPr>
        <w:t xml:space="preserve">A:</w:t>
      </w:r>
      <w:r>
        <w:t xml:space="preserve"> </w:t>
      </w:r>
      <w:r>
        <w:t xml:space="preserve">Show the difference in thickness, finish quality, and design detail. Explain that premium tiles add property value and last longer. The cost difference per m² is often less than they expect when spread over years of use.</w:t>
      </w:r>
    </w:p>
    <w:p>
      <w:pPr>
        <w:pStyle w:val="BodyText"/>
      </w:pPr>
      <w:r>
        <w:rPr>
          <w:bCs/>
          <w:b/>
        </w:rPr>
        <w:t xml:space="preserve">Q22:</w:t>
      </w:r>
      <w:r>
        <w:t xml:space="preserve"> </w:t>
      </w:r>
      <w:r>
        <w:t xml:space="preserve">Do you stock heated towel rails?</w:t>
      </w:r>
      <w:r>
        <w:t xml:space="preserve"> </w:t>
      </w:r>
      <w:r>
        <w:rPr>
          <w:bCs/>
          <w:b/>
        </w:rPr>
        <w:t xml:space="preserve">A:</w:t>
      </w:r>
      <w:r>
        <w:t xml:space="preserve"> </w:t>
      </w:r>
      <w:r>
        <w:t xml:space="preserve">Yes, heated towel rails are available at trade pricing. They’re a popular bathroom upsell, especially in coastal climates. Electric and dual-fuel (electric + central heating) options are available.</w:t>
      </w:r>
    </w:p>
    <w:p>
      <w:pPr>
        <w:pStyle w:val="BodyText"/>
      </w:pPr>
      <w:r>
        <w:rPr>
          <w:bCs/>
          <w:b/>
        </w:rPr>
        <w:t xml:space="preserve">Q23:</w:t>
      </w:r>
      <w:r>
        <w:t xml:space="preserve"> </w:t>
      </w:r>
      <w:r>
        <w:t xml:space="preserve">What is the</w:t>
      </w:r>
      <w:r>
        <w:t xml:space="preserve"> </w:t>
      </w:r>
      <w:r>
        <w:t xml:space="preserve">“</w:t>
      </w:r>
      <w:r>
        <w:t xml:space="preserve">complete bathroom</w:t>
      </w:r>
      <w:r>
        <w:t xml:space="preserve">”</w:t>
      </w:r>
      <w:r>
        <w:t xml:space="preserve"> </w:t>
      </w:r>
      <w:r>
        <w:t xml:space="preserve">upsell potential?</w:t>
      </w:r>
      <w:r>
        <w:t xml:space="preserve"> </w:t>
      </w:r>
      <w:r>
        <w:rPr>
          <w:bCs/>
          <w:b/>
        </w:rPr>
        <w:t xml:space="preserve">A:</w:t>
      </w:r>
      <w:r>
        <w:t xml:space="preserve"> </w:t>
      </w:r>
      <w:r>
        <w:t xml:space="preserve">A basic bathroom retile (tiles only) might be R8,000-12,000 in materials. A complete bathroom (tiles + sanware + heating + accessories) can be R25,000-40,000 in materials — significantly increasing your project value.</w:t>
      </w:r>
    </w:p>
    <w:p>
      <w:pPr>
        <w:pStyle w:val="BodyText"/>
      </w:pPr>
      <w:r>
        <w:rPr>
          <w:bCs/>
          <w:b/>
        </w:rPr>
        <w:t xml:space="preserve">Q24:</w:t>
      </w:r>
      <w:r>
        <w:t xml:space="preserve"> </w:t>
      </w:r>
      <w:r>
        <w:t xml:space="preserve">Do you sell shower enclosures and screens?</w:t>
      </w:r>
      <w:r>
        <w:t xml:space="preserve"> </w:t>
      </w:r>
      <w:r>
        <w:rPr>
          <w:bCs/>
          <w:b/>
        </w:rPr>
        <w:t xml:space="preserve">A:</w:t>
      </w:r>
      <w:r>
        <w:t xml:space="preserve"> </w:t>
      </w:r>
      <w:r>
        <w:t xml:space="preserve">Yes, frameless and semi-frameless shower enclosures and screens are available at trade pricing. These complement tiled shower installations and are a natural upsell for bathroom renovations.</w:t>
      </w:r>
    </w:p>
    <w:p>
      <w:pPr>
        <w:pStyle w:val="BodyText"/>
      </w:pPr>
      <w:r>
        <w:rPr>
          <w:bCs/>
          <w:b/>
        </w:rPr>
        <w:t xml:space="preserve">Q25:</w:t>
      </w:r>
      <w:r>
        <w:t xml:space="preserve"> </w:t>
      </w:r>
      <w:r>
        <w:t xml:space="preserve">Can I get a display board of upsell products for my vehicle?</w:t>
      </w:r>
      <w:r>
        <w:t xml:space="preserve"> </w:t>
      </w:r>
      <w:r>
        <w:rPr>
          <w:bCs/>
          <w:b/>
        </w:rPr>
        <w:t xml:space="preserve">A:</w:t>
      </w:r>
      <w:r>
        <w:t xml:space="preserve"> </w:t>
      </w:r>
      <w:r>
        <w:t xml:space="preserve">Yes, product sample boards for underfloor heating, epoxy-based grout, laminate, LVT, and premium trims are available. These help you present upsell options to clients on site.</w:t>
      </w:r>
    </w:p>
    <w:p>
      <w:pPr>
        <w:pStyle w:val="BodyText"/>
      </w:pPr>
      <w:r>
        <w:rPr>
          <w:bCs/>
          <w:b/>
        </w:rPr>
        <w:t xml:space="preserve">Q26:</w:t>
      </w:r>
      <w:r>
        <w:t xml:space="preserve"> </w:t>
      </w:r>
      <w:r>
        <w:t xml:space="preserve">Do you stock tile levelling systems?</w:t>
      </w:r>
      <w:r>
        <w:t xml:space="preserve"> </w:t>
      </w:r>
      <w:r>
        <w:rPr>
          <w:bCs/>
          <w:b/>
        </w:rPr>
        <w:t xml:space="preserve">A:</w:t>
      </w:r>
      <w:r>
        <w:t xml:space="preserve"> </w:t>
      </w:r>
      <w:r>
        <w:t xml:space="preserve">Yes, tile levelling systems (clips, wedges, and pliers) are stocked at trade pricing. They’re essential for large-format tiles and are a necessary upsell to include in your material quotes.</w:t>
      </w:r>
    </w:p>
    <w:p>
      <w:pPr>
        <w:pStyle w:val="BodyText"/>
      </w:pPr>
      <w:r>
        <w:rPr>
          <w:bCs/>
          <w:b/>
        </w:rPr>
        <w:t xml:space="preserve">Q27:</w:t>
      </w:r>
      <w:r>
        <w:t xml:space="preserve"> </w:t>
      </w:r>
      <w:r>
        <w:t xml:space="preserve">What is the easiest upsell for a tiling contractor?</w:t>
      </w:r>
      <w:r>
        <w:t xml:space="preserve"> </w:t>
      </w:r>
      <w:r>
        <w:rPr>
          <w:bCs/>
          <w:b/>
        </w:rPr>
        <w:t xml:space="preserve">A:</w:t>
      </w:r>
      <w:r>
        <w:t xml:space="preserve"> </w:t>
      </w:r>
      <w:r>
        <w:t xml:space="preserve">The easiest upsells are: premium grout (epoxy for wet areas), tile trims (upgraded finish), underfloor heating (for bathrooms), and waterproofing (full system vs basic). Clients see the value immediately.</w:t>
      </w:r>
    </w:p>
    <w:p>
      <w:pPr>
        <w:pStyle w:val="BodyText"/>
      </w:pPr>
      <w:r>
        <w:rPr>
          <w:bCs/>
          <w:b/>
        </w:rPr>
        <w:t xml:space="preserve">Q28:</w:t>
      </w:r>
      <w:r>
        <w:t xml:space="preserve"> </w:t>
      </w:r>
      <w:r>
        <w:t xml:space="preserve">Do you supply bathroom accessories (towel rails, soap dispensers)?</w:t>
      </w:r>
      <w:r>
        <w:t xml:space="preserve"> </w:t>
      </w:r>
      <w:r>
        <w:rPr>
          <w:bCs/>
          <w:b/>
        </w:rPr>
        <w:t xml:space="preserve">A:</w:t>
      </w:r>
      <w:r>
        <w:t xml:space="preserve"> </w:t>
      </w:r>
      <w:r>
        <w:t xml:space="preserve">Yes, bathroom accessories including towel rails, toilet roll holders, soap dispensers, and robe hooks are available. These complete the bathroom and are a convenient add-on for clients.</w:t>
      </w:r>
    </w:p>
    <w:p>
      <w:pPr>
        <w:pStyle w:val="BodyText"/>
      </w:pPr>
      <w:r>
        <w:rPr>
          <w:bCs/>
          <w:b/>
        </w:rPr>
        <w:t xml:space="preserve">Q29:</w:t>
      </w:r>
      <w:r>
        <w:t xml:space="preserve"> </w:t>
      </w:r>
      <w:r>
        <w:t xml:space="preserve">How do I include underfloor heating in my quote?</w:t>
      </w:r>
      <w:r>
        <w:t xml:space="preserve"> </w:t>
      </w:r>
      <w:r>
        <w:rPr>
          <w:bCs/>
          <w:b/>
        </w:rPr>
        <w:t xml:space="preserve">A:</w:t>
      </w:r>
      <w:r>
        <w:t xml:space="preserve"> </w:t>
      </w:r>
      <w:r>
        <w:t xml:space="preserve">Measure the heated area, multiply by the system cost (R450-650/m² trade), add the thermostat and installation labour. Present it as an optional upgrade with running cost information.</w:t>
      </w:r>
    </w:p>
    <w:p>
      <w:pPr>
        <w:pStyle w:val="BodyText"/>
      </w:pPr>
      <w:r>
        <w:rPr>
          <w:bCs/>
          <w:b/>
        </w:rPr>
        <w:t xml:space="preserve">Q30:</w:t>
      </w:r>
      <w:r>
        <w:t xml:space="preserve"> </w:t>
      </w:r>
      <w:r>
        <w:t xml:space="preserve">Do you sell tile and grout sealers?</w:t>
      </w:r>
    </w:p>
    <w:p>
      <w:pPr>
        <w:pStyle w:val="BodyText"/>
      </w:pPr>
      <w:r>
        <w:rPr>
          <w:bCs/>
          <w:b/>
        </w:rPr>
        <w:t xml:space="preserve">Q31:</w:t>
      </w:r>
      <w:r>
        <w:t xml:space="preserve"> </w:t>
      </w:r>
      <w:r>
        <w:t xml:space="preserve">What is LVT’s advantage over tiles in bedrooms?</w:t>
      </w:r>
      <w:r>
        <w:t xml:space="preserve"> </w:t>
      </w:r>
      <w:r>
        <w:rPr>
          <w:bCs/>
          <w:b/>
        </w:rPr>
        <w:t xml:space="preserve">A:</w:t>
      </w:r>
      <w:r>
        <w:t xml:space="preserve"> </w:t>
      </w:r>
      <w:r>
        <w:t xml:space="preserve">LVT is warmer underfoot, quieter (no echo), softer (dropped items don’t break), and can be installed as a floating floor without adhesive. It’s the preferred choice for many bedroom applications.</w:t>
      </w:r>
    </w:p>
    <w:p>
      <w:pPr>
        <w:pStyle w:val="BodyText"/>
      </w:pPr>
      <w:r>
        <w:rPr>
          <w:bCs/>
          <w:b/>
        </w:rPr>
        <w:t xml:space="preserve">Q32:</w:t>
      </w:r>
      <w:r>
        <w:t xml:space="preserve"> </w:t>
      </w:r>
      <w:r>
        <w:t xml:space="preserve">Do you stock vinyl flooring for commercial applications?</w:t>
      </w:r>
      <w:r>
        <w:t xml:space="preserve"> </w:t>
      </w:r>
      <w:r>
        <w:rPr>
          <w:bCs/>
          <w:b/>
        </w:rPr>
        <w:t xml:space="preserve">A:</w:t>
      </w:r>
      <w:r>
        <w:t xml:space="preserve"> </w:t>
      </w:r>
      <w:r>
        <w:t xml:space="preserve">Yes, commercial-grade vinyl and LVT are available in various thicknesses and wear ratings. Suitable for offices, retail, healthcare, and hospitality. Ask for the commercial specification sheet.</w:t>
      </w:r>
    </w:p>
    <w:p>
      <w:pPr>
        <w:pStyle w:val="BodyText"/>
      </w:pPr>
      <w:r>
        <w:rPr>
          <w:bCs/>
          <w:b/>
        </w:rPr>
        <w:t xml:space="preserve">Q33:</w:t>
      </w:r>
      <w:r>
        <w:t xml:space="preserve"> </w:t>
      </w:r>
      <w:r>
        <w:t xml:space="preserve">How do I pitch waterproofing as a non-negotiable upsell?</w:t>
      </w:r>
      <w:r>
        <w:t xml:space="preserve"> </w:t>
      </w:r>
      <w:r>
        <w:rPr>
          <w:bCs/>
          <w:b/>
        </w:rPr>
        <w:t xml:space="preserve">A:</w:t>
      </w:r>
      <w:r>
        <w:t xml:space="preserve"> </w:t>
      </w:r>
      <w:r>
        <w:t xml:space="preserve">Explain that waterproofing is a building regulation requirement for wet areas and protects against costly water damage. Without it, the client risks mould, structural damage, and insurance issues. It’s not optional — it’s essential.</w:t>
      </w:r>
    </w:p>
    <w:p>
      <w:pPr>
        <w:pStyle w:val="BodyText"/>
      </w:pPr>
      <w:r>
        <w:rPr>
          <w:bCs/>
          <w:b/>
        </w:rPr>
        <w:t xml:space="preserve">Q34:</w:t>
      </w:r>
      <w:r>
        <w:t xml:space="preserve"> </w:t>
      </w:r>
      <w:r>
        <w:t xml:space="preserve">Do you supply bathroom vanities?</w:t>
      </w:r>
      <w:r>
        <w:t xml:space="preserve"> </w:t>
      </w:r>
      <w:r>
        <w:rPr>
          <w:bCs/>
          <w:b/>
        </w:rPr>
        <w:t xml:space="preserve">A:</w:t>
      </w:r>
      <w:r>
        <w:t xml:space="preserve"> </w:t>
      </w:r>
      <w:r>
        <w:t xml:space="preserve">Yes, bathroom vanities are available at trade pricing. Freestanding and wall-hung options in various sizes and finishes. These are a major component of bathroom renovations and a significant upsell.</w:t>
      </w:r>
    </w:p>
    <w:p>
      <w:pPr>
        <w:pStyle w:val="BodyText"/>
      </w:pPr>
      <w:r>
        <w:rPr>
          <w:bCs/>
          <w:b/>
        </w:rPr>
        <w:t xml:space="preserve">Q35:</w:t>
      </w:r>
      <w:r>
        <w:t xml:space="preserve"> </w:t>
      </w:r>
      <w:r>
        <w:t xml:space="preserve">What is the contractor margin on sanware?</w:t>
      </w:r>
      <w:r>
        <w:t xml:space="preserve"> </w:t>
      </w:r>
      <w:r>
        <w:rPr>
          <w:bCs/>
          <w:b/>
        </w:rPr>
        <w:t xml:space="preserve">A:</w:t>
      </w:r>
      <w:r>
        <w:t xml:space="preserve"> </w:t>
      </w:r>
      <w:r>
        <w:t xml:space="preserve">Sanware margins vary by brand. Trade pricing on our premium tapware range and our tapware range products typically allows a 20-30% markup for supply-and-install contractors. Your account manager can guide you on retail vs trade pricing.</w:t>
      </w:r>
    </w:p>
    <w:p>
      <w:pPr>
        <w:pStyle w:val="BodyText"/>
      </w:pPr>
      <w:r>
        <w:rPr>
          <w:bCs/>
          <w:b/>
        </w:rPr>
        <w:t xml:space="preserve">Q36:</w:t>
      </w:r>
      <w:r>
        <w:t xml:space="preserve"> </w:t>
      </w:r>
      <w:r>
        <w:t xml:space="preserve">Do you sell recessed shower niches?</w:t>
      </w:r>
      <w:r>
        <w:t xml:space="preserve"> </w:t>
      </w:r>
      <w:r>
        <w:rPr>
          <w:bCs/>
          <w:b/>
        </w:rPr>
        <w:t xml:space="preserve">A:</w:t>
      </w:r>
      <w:r>
        <w:t xml:space="preserve"> </w:t>
      </w:r>
      <w:r>
        <w:t xml:space="preserve">Yes, prefabricated shower niches (ready-to-tile) are available at trade pricing. They’re a popular feature in modern bathrooms and are easier to install than building a niche from scratch.</w:t>
      </w:r>
    </w:p>
    <w:p>
      <w:pPr>
        <w:pStyle w:val="BodyText"/>
      </w:pPr>
      <w:r>
        <w:rPr>
          <w:bCs/>
          <w:b/>
        </w:rPr>
        <w:t xml:space="preserve">Q37:</w:t>
      </w:r>
      <w:r>
        <w:t xml:space="preserve"> </w:t>
      </w:r>
      <w:r>
        <w:t xml:space="preserve">How do I upsell a client from ceramic to porcelain?</w:t>
      </w:r>
      <w:r>
        <w:t xml:space="preserve"> </w:t>
      </w:r>
      <w:r>
        <w:rPr>
          <w:bCs/>
          <w:b/>
        </w:rPr>
        <w:t xml:space="preserve">A:</w:t>
      </w:r>
      <w:r>
        <w:t xml:space="preserve"> </w:t>
      </w:r>
      <w:r>
        <w:t xml:space="preserve">Explain porcelain’s advantages: lower water absorption (frost-resistant), higher durability, better for underfloor heating, and longer lifespan. The price difference is often only R30-60/m² — negligible over the life of the floor.</w:t>
      </w:r>
    </w:p>
    <w:p>
      <w:pPr>
        <w:pStyle w:val="BodyText"/>
      </w:pPr>
      <w:r>
        <w:rPr>
          <w:bCs/>
          <w:b/>
        </w:rPr>
        <w:t xml:space="preserve">Q38:</w:t>
      </w:r>
      <w:r>
        <w:t xml:space="preserve"> </w:t>
      </w:r>
      <w:r>
        <w:t xml:space="preserve">Do you stock soundproofing underlay for flooring?</w:t>
      </w:r>
      <w:r>
        <w:t xml:space="preserve"> </w:t>
      </w:r>
      <w:r>
        <w:rPr>
          <w:bCs/>
          <w:b/>
        </w:rPr>
        <w:t xml:space="preserve">A:</w:t>
      </w:r>
      <w:r>
        <w:t xml:space="preserve"> </w:t>
      </w:r>
      <w:r>
        <w:t xml:space="preserve">Yes, acoustic underlay for laminate and LVT is available. It reduces impact sound transmission between floors — essential for apartments and multi-storey buildings. Building regulation compliant.</w:t>
      </w:r>
    </w:p>
    <w:p>
      <w:pPr>
        <w:pStyle w:val="BodyText"/>
      </w:pPr>
      <w:r>
        <w:rPr>
          <w:bCs/>
          <w:b/>
        </w:rPr>
        <w:t xml:space="preserve">Q39:</w:t>
      </w:r>
      <w:r>
        <w:t xml:space="preserve"> </w:t>
      </w:r>
      <w:r>
        <w:t xml:space="preserve">What is the</w:t>
      </w:r>
      <w:r>
        <w:t xml:space="preserve"> </w:t>
      </w:r>
      <w:r>
        <w:t xml:space="preserve">“</w:t>
      </w:r>
      <w:r>
        <w:t xml:space="preserve">tile + heating + grout</w:t>
      </w:r>
      <w:r>
        <w:t xml:space="preserve">”</w:t>
      </w:r>
      <w:r>
        <w:t xml:space="preserve"> </w:t>
      </w:r>
      <w:r>
        <w:t xml:space="preserve">package you offer?</w:t>
      </w:r>
      <w:r>
        <w:t xml:space="preserve"> </w:t>
      </w:r>
      <w:r>
        <w:rPr>
          <w:bCs/>
          <w:b/>
        </w:rPr>
        <w:t xml:space="preserve">A:</w:t>
      </w:r>
      <w:r>
        <w:t xml:space="preserve"> </w:t>
      </w:r>
      <w:r>
        <w:t xml:space="preserve">Your account manager can structure a bundled package: premium porcelain tiles + underfloor heating + epoxy-based grout at a combined price that’s lower than purchasing separately. Ask about current package deals.</w:t>
      </w:r>
    </w:p>
    <w:p>
      <w:pPr>
        <w:pStyle w:val="BodyText"/>
      </w:pPr>
      <w:r>
        <w:rPr>
          <w:bCs/>
          <w:b/>
        </w:rPr>
        <w:t xml:space="preserve">Q40:</w:t>
      </w:r>
      <w:r>
        <w:t xml:space="preserve"> </w:t>
      </w:r>
      <w:r>
        <w:t xml:space="preserve">Do you sell tile cutting blades and diamond discs?</w:t>
      </w:r>
      <w:r>
        <w:t xml:space="preserve"> </w:t>
      </w:r>
      <w:r>
        <w:rPr>
          <w:bCs/>
          <w:b/>
        </w:rPr>
        <w:t xml:space="preserve">A:</w:t>
      </w:r>
      <w:r>
        <w:t xml:space="preserve"> </w:t>
      </w:r>
      <w:r>
        <w:t xml:space="preserve">Yes, diamond cutting blades, grinding discs, and hole saws are available at trade pricing. These are consumables that every tiler needs — add them to your regular orders.</w:t>
      </w:r>
    </w:p>
    <w:p>
      <w:pPr>
        <w:pStyle w:val="BodyText"/>
      </w:pPr>
      <w:r>
        <w:rPr>
          <w:bCs/>
          <w:b/>
        </w:rPr>
        <w:t xml:space="preserve">Q41:</w:t>
      </w:r>
      <w:r>
        <w:t xml:space="preserve"> </w:t>
      </w:r>
      <w:r>
        <w:t xml:space="preserve">How do I present Tiletoria’s product range to my client?</w:t>
      </w:r>
      <w:r>
        <w:t xml:space="preserve"> </w:t>
      </w:r>
      <w:r>
        <w:rPr>
          <w:bCs/>
          <w:b/>
        </w:rPr>
        <w:t xml:space="preserve">A:</w:t>
      </w:r>
      <w:r>
        <w:t xml:space="preserve"> </w:t>
      </w:r>
      <w:r>
        <w:t xml:space="preserve">Bring your client to the showroom or Spec Lab for a guided selection experience. Your account manager or a showroom consultant will assist. Alternatively, request sample boards to take to site.</w:t>
      </w:r>
    </w:p>
    <w:p>
      <w:pPr>
        <w:pStyle w:val="BodyText"/>
      </w:pPr>
      <w:r>
        <w:rPr>
          <w:bCs/>
          <w:b/>
        </w:rPr>
        <w:t xml:space="preserve">Q42:</w:t>
      </w:r>
      <w:r>
        <w:t xml:space="preserve"> </w:t>
      </w:r>
      <w:r>
        <w:t xml:space="preserve">Do you supply kitchen sinks?</w:t>
      </w:r>
      <w:r>
        <w:t xml:space="preserve"> </w:t>
      </w:r>
      <w:r>
        <w:rPr>
          <w:bCs/>
          <w:b/>
        </w:rPr>
        <w:t xml:space="preserve">A:</w:t>
      </w:r>
      <w:r>
        <w:t xml:space="preserve"> </w:t>
      </w:r>
      <w:r>
        <w:t xml:space="preserve">Yes, stainless steelcomposite kitchen sinks are available at trade pricing. These complement kitchen tiling projects and are a natural add-on for kitchen renovations.</w:t>
      </w:r>
    </w:p>
    <w:p>
      <w:pPr>
        <w:pStyle w:val="BodyText"/>
      </w:pPr>
      <w:r>
        <w:rPr>
          <w:bCs/>
          <w:b/>
        </w:rPr>
        <w:t xml:space="preserve">Q43:</w:t>
      </w:r>
      <w:r>
        <w:t xml:space="preserve"> </w:t>
      </w:r>
      <w:r>
        <w:t xml:space="preserve">What is the warranty on underfloor heating systems?</w:t>
      </w:r>
      <w:r>
        <w:t xml:space="preserve"> </w:t>
      </w:r>
      <w:r>
        <w:rPr>
          <w:bCs/>
          <w:b/>
        </w:rPr>
        <w:t xml:space="preserve">A:</w:t>
      </w:r>
      <w:r>
        <w:t xml:space="preserve"> </w:t>
      </w:r>
      <w:r>
        <w:t xml:space="preserve">Underfloor heating systems typically carry a 10-15 year warranty on the heating element and 2 years on the thermostat when installed per manufacturer instructions. Warranty documents are provided with the system.</w:t>
      </w:r>
    </w:p>
    <w:p>
      <w:pPr>
        <w:pStyle w:val="BodyText"/>
      </w:pPr>
      <w:r>
        <w:rPr>
          <w:bCs/>
          <w:b/>
        </w:rPr>
        <w:t xml:space="preserve">Q44:</w:t>
      </w:r>
      <w:r>
        <w:t xml:space="preserve"> </w:t>
      </w:r>
      <w:r>
        <w:t xml:space="preserve">Do you sell mirror cabinets and LED mirrors?</w:t>
      </w:r>
      <w:r>
        <w:t xml:space="preserve"> </w:t>
      </w:r>
      <w:r>
        <w:rPr>
          <w:bCs/>
          <w:b/>
        </w:rPr>
        <w:t xml:space="preserve">A:</w:t>
      </w:r>
      <w:r>
        <w:t xml:space="preserve"> </w:t>
      </w:r>
      <w:r>
        <w:t xml:space="preserve">Yes, LED bathroom mirrors and mirrored cabinets are available at trade pricing. These are popular in modern bathrooms and represent a good margin opportunity for contractors.</w:t>
      </w:r>
    </w:p>
    <w:p>
      <w:pPr>
        <w:pStyle w:val="BodyText"/>
      </w:pPr>
      <w:r>
        <w:rPr>
          <w:bCs/>
          <w:b/>
        </w:rPr>
        <w:t xml:space="preserve">Q45:</w:t>
      </w:r>
      <w:r>
        <w:t xml:space="preserve"> </w:t>
      </w:r>
      <w:r>
        <w:t xml:space="preserve">How do I upsell large-format tiles to a client used to 600x600?</w:t>
      </w:r>
      <w:r>
        <w:t xml:space="preserve"> </w:t>
      </w:r>
      <w:r>
        <w:rPr>
          <w:bCs/>
          <w:b/>
        </w:rPr>
        <w:t xml:space="preserve">A:</w:t>
      </w:r>
      <w:r>
        <w:t xml:space="preserve"> </w:t>
      </w:r>
      <w:r>
        <w:t xml:space="preserve">Show photos of completed large-format installations. Explain fewer grout joints (easier cleaning), more spacious feel, and modern aesthetic. The material cost increase is often only 15-25% but the visual impact is dramatic.</w:t>
      </w:r>
    </w:p>
    <w:p>
      <w:pPr>
        <w:pStyle w:val="BodyText"/>
      </w:pPr>
      <w:r>
        <w:rPr>
          <w:bCs/>
          <w:b/>
        </w:rPr>
        <w:t xml:space="preserve">Q46:</w:t>
      </w:r>
      <w:r>
        <w:t xml:space="preserve"> </w:t>
      </w:r>
      <w:r>
        <w:t xml:space="preserve">Do you stock expansion joint profiles?</w:t>
      </w:r>
      <w:r>
        <w:t xml:space="preserve"> </w:t>
      </w:r>
      <w:r>
        <w:rPr>
          <w:bCs/>
          <w:b/>
        </w:rPr>
        <w:t xml:space="preserve">A:</w:t>
      </w:r>
      <w:r>
        <w:t xml:space="preserve"> </w:t>
      </w:r>
      <w:r>
        <w:t xml:space="preserve">Yes, aluminium and PVC movement joint profiles are available. These are required by SANS for larger installations and are an essential add-on that protects the installation long-term.</w:t>
      </w:r>
    </w:p>
    <w:p>
      <w:pPr>
        <w:pStyle w:val="BodyText"/>
      </w:pPr>
      <w:r>
        <w:rPr>
          <w:bCs/>
          <w:b/>
        </w:rPr>
        <w:t xml:space="preserve">Q47:</w:t>
      </w:r>
      <w:r>
        <w:t xml:space="preserve"> </w:t>
      </w:r>
      <w:r>
        <w:t xml:space="preserve">What is the profit potential in bathroom renovations vs tiling only?</w:t>
      </w:r>
      <w:r>
        <w:t xml:space="preserve"> </w:t>
      </w:r>
      <w:r>
        <w:rPr>
          <w:bCs/>
          <w:b/>
        </w:rPr>
        <w:t xml:space="preserve">A:</w:t>
      </w:r>
      <w:r>
        <w:t xml:space="preserve"> </w:t>
      </w:r>
      <w:r>
        <w:t xml:space="preserve">Tiling only: R120-180/m² labour. Full bathroom renovation (tiles + sanware + heating + accessories): R800-1,500/m² total project value. Expanding into full renovations significantly increases revenue per project.</w:t>
      </w:r>
    </w:p>
    <w:p>
      <w:pPr>
        <w:pStyle w:val="BodyText"/>
      </w:pPr>
      <w:r>
        <w:rPr>
          <w:bCs/>
          <w:b/>
        </w:rPr>
        <w:t xml:space="preserve">Q48:</w:t>
      </w:r>
      <w:r>
        <w:t xml:space="preserve"> </w:t>
      </w:r>
      <w:r>
        <w:t xml:space="preserve">Do you sell grout colourants for refreshing old grout?</w:t>
      </w:r>
      <w:r>
        <w:t xml:space="preserve"> </w:t>
      </w:r>
      <w:r>
        <w:rPr>
          <w:bCs/>
          <w:b/>
        </w:rPr>
        <w:t xml:space="preserve">A:</w:t>
      </w:r>
      <w:r>
        <w:t xml:space="preserve"> </w:t>
      </w:r>
      <w:r>
        <w:t xml:space="preserve">Yes, grout colourants and restorers are available. These can transform an old tiled area without retiling. Offer this as a cost-effective refresh option to clients who can’t afford a full retile.</w:t>
      </w:r>
    </w:p>
    <w:p>
      <w:pPr>
        <w:pStyle w:val="BodyText"/>
      </w:pPr>
      <w:r>
        <w:rPr>
          <w:bCs/>
          <w:b/>
        </w:rPr>
        <w:t xml:space="preserve">Q49:</w:t>
      </w:r>
      <w:r>
        <w:t xml:space="preserve"> </w:t>
      </w:r>
      <w:r>
        <w:t xml:space="preserve">How do I become a</w:t>
      </w:r>
      <w:r>
        <w:t xml:space="preserve"> </w:t>
      </w:r>
      <w:r>
        <w:t xml:space="preserve">“</w:t>
      </w:r>
      <w:r>
        <w:t xml:space="preserve">one-stop</w:t>
      </w:r>
      <w:r>
        <w:t xml:space="preserve">”</w:t>
      </w:r>
      <w:r>
        <w:t xml:space="preserve"> </w:t>
      </w:r>
      <w:r>
        <w:t xml:space="preserve">contractor using Tiletoria’s range?</w:t>
      </w:r>
      <w:r>
        <w:t xml:space="preserve"> </w:t>
      </w:r>
      <w:r>
        <w:rPr>
          <w:bCs/>
          <w:b/>
        </w:rPr>
        <w:t xml:space="preserve">A:</w:t>
      </w:r>
      <w:r>
        <w:t xml:space="preserve"> </w:t>
      </w:r>
      <w:r>
        <w:t xml:space="preserve">Offer your clients: tiles, flooring (laminate/LVT), underfloor heating, waterproofing, sanware, and accessories — all sourced from Tiletoria at trade pricing. This simplifies procurement and increases your project value.</w:t>
      </w:r>
    </w:p>
    <w:p>
      <w:pPr>
        <w:pStyle w:val="BodyText"/>
      </w:pPr>
      <w:r>
        <w:rPr>
          <w:bCs/>
          <w:b/>
        </w:rPr>
        <w:t xml:space="preserve">Q50:</w:t>
      </w:r>
      <w:r>
        <w:t xml:space="preserve"> </w:t>
      </w:r>
      <w:r>
        <w:t xml:space="preserve">Do you offer training on upselling techniques?</w:t>
      </w:r>
      <w:r>
        <w:t xml:space="preserve"> </w:t>
      </w:r>
      <w:r>
        <w:rPr>
          <w:bCs/>
          <w:b/>
        </w:rPr>
        <w:t xml:space="preserve">A:</w:t>
      </w:r>
      <w:r>
        <w:t xml:space="preserve"> </w:t>
      </w:r>
      <w:r>
        <w:t xml:space="preserve">While we don’t provide formal sales training, your account manager shares insights on which upsells work best for different client types. Networking events are also great for learning from successful contractors.</w:t>
      </w:r>
    </w:p>
    <w:p>
      <w:r>
        <w:pict>
          <v:rect style="width:0;height:1.5pt" o:hralign="center" o:hrstd="t" o:hr="t"/>
        </w:pict>
      </w:r>
    </w:p>
    <w:bookmarkEnd w:id="84"/>
    <w:bookmarkStart w:id="85" w:name="category-17-industry-compliance-55-qas"/>
    <w:p>
      <w:pPr>
        <w:pStyle w:val="Heading2"/>
      </w:pPr>
      <w:r>
        <w:t xml:space="preserve">Category 17: Industry Compliance (55 Q&amp;As)</w:t>
      </w:r>
    </w:p>
    <w:p>
      <w:pPr>
        <w:pStyle w:val="FirstParagraph"/>
      </w:pPr>
      <w:r>
        <w:rPr>
          <w:bCs/>
          <w:b/>
        </w:rPr>
        <w:t xml:space="preserve">Q1:</w:t>
      </w:r>
      <w:r>
        <w:t xml:space="preserve"> </w:t>
      </w:r>
      <w:r>
        <w:t xml:space="preserve">What is NHBRC and why do I need it?</w:t>
      </w:r>
      <w:r>
        <w:t xml:space="preserve"> </w:t>
      </w:r>
      <w:r>
        <w:rPr>
          <w:bCs/>
          <w:b/>
        </w:rPr>
        <w:t xml:space="preserve">A:</w:t>
      </w:r>
      <w:r>
        <w:t xml:space="preserve"> </w:t>
      </w:r>
      <w:r>
        <w:t xml:space="preserve">The National Home Builders Registration Council (NHBRC) protects housing consumers. If you build or substantially renovate homes for sale, you must register and enrol each home. NHBRC registration gives clients confidence and is legally required.</w:t>
      </w:r>
    </w:p>
    <w:p>
      <w:pPr>
        <w:pStyle w:val="BodyText"/>
      </w:pPr>
      <w:r>
        <w:rPr>
          <w:bCs/>
          <w:b/>
        </w:rPr>
        <w:t xml:space="preserve">Q2:</w:t>
      </w:r>
      <w:r>
        <w:t xml:space="preserve"> </w:t>
      </w:r>
      <w:r>
        <w:t xml:space="preserve">Does Tiletoria provide NHBRC documentation?</w:t>
      </w:r>
      <w:r>
        <w:t xml:space="preserve"> </w:t>
      </w:r>
      <w:r>
        <w:rPr>
          <w:bCs/>
          <w:b/>
        </w:rPr>
        <w:t xml:space="preserve">A:</w:t>
      </w:r>
      <w:r>
        <w:t xml:space="preserve"> </w:t>
      </w:r>
      <w:r>
        <w:t xml:space="preserve">Yes, we provide product compliance certificates, method statements, and warranty documents that support your NHBRC enrolment and inspections. Request these from your account manager.</w:t>
      </w:r>
    </w:p>
    <w:p>
      <w:pPr>
        <w:pStyle w:val="BodyText"/>
      </w:pPr>
      <w:r>
        <w:rPr>
          <w:bCs/>
          <w:b/>
        </w:rPr>
        <w:t xml:space="preserve">Q3:</w:t>
      </w:r>
      <w:r>
        <w:t xml:space="preserve"> </w:t>
      </w:r>
      <w:r>
        <w:t xml:space="preserve">What SANS standards apply to tiling?</w:t>
      </w:r>
      <w:r>
        <w:t xml:space="preserve"> </w:t>
      </w:r>
      <w:r>
        <w:rPr>
          <w:bCs/>
          <w:b/>
        </w:rPr>
        <w:t xml:space="preserve">A:</w:t>
      </w:r>
      <w:r>
        <w:t xml:space="preserve"> </w:t>
      </w:r>
      <w:r>
        <w:t xml:space="preserve">SANS 10107 (Code of Practice for Tiling) covers installation requirements. SANS 1449 covers ceramic tile specifications. SANS 787 covers tile adhesives. Your account manager can provide copies of relevant standards.</w:t>
      </w:r>
    </w:p>
    <w:p>
      <w:pPr>
        <w:pStyle w:val="BodyText"/>
      </w:pPr>
      <w:r>
        <w:rPr>
          <w:bCs/>
          <w:b/>
        </w:rPr>
        <w:t xml:space="preserve">Q4:</w:t>
      </w:r>
      <w:r>
        <w:t xml:space="preserve"> </w:t>
      </w:r>
      <w:r>
        <w:t xml:space="preserve">Do I need to comply with SANS 10107 for every installation?</w:t>
      </w:r>
      <w:r>
        <w:t xml:space="preserve"> </w:t>
      </w:r>
      <w:r>
        <w:rPr>
          <w:bCs/>
          <w:b/>
        </w:rPr>
        <w:t xml:space="preserve">A:</w:t>
      </w:r>
      <w:r>
        <w:t xml:space="preserve"> </w:t>
      </w:r>
      <w:r>
        <w:t xml:space="preserve">SANS 10107 is the industry standard for tiling work. While not all installations require formal compliance certification, following SANS 10107 ensures quality, protects your reputation, and supports warranty claims.</w:t>
      </w:r>
    </w:p>
    <w:p>
      <w:pPr>
        <w:pStyle w:val="BodyText"/>
      </w:pPr>
      <w:r>
        <w:rPr>
          <w:bCs/>
          <w:b/>
        </w:rPr>
        <w:t xml:space="preserve">Q5:</w:t>
      </w:r>
      <w:r>
        <w:t xml:space="preserve"> </w:t>
      </w:r>
      <w:r>
        <w:t xml:space="preserve">Can Tiletoria help me prepare a method statement?</w:t>
      </w:r>
      <w:r>
        <w:t xml:space="preserve"> </w:t>
      </w:r>
      <w:r>
        <w:rPr>
          <w:bCs/>
          <w:b/>
        </w:rPr>
        <w:t xml:space="preserve">A:</w:t>
      </w:r>
      <w:r>
        <w:t xml:space="preserve"> </w:t>
      </w:r>
      <w:r>
        <w:t xml:space="preserve">Yes, we provide template method statements for common tiling applications (floor tiling, wall tiling, waterproofing, underfloor heating). Customise these for your specific project and submit to your builder or client.</w:t>
      </w:r>
    </w:p>
    <w:p>
      <w:pPr>
        <w:pStyle w:val="BodyText"/>
      </w:pPr>
      <w:r>
        <w:rPr>
          <w:bCs/>
          <w:b/>
        </w:rPr>
        <w:t xml:space="preserve">Q6:</w:t>
      </w:r>
      <w:r>
        <w:t xml:space="preserve"> </w:t>
      </w:r>
      <w:r>
        <w:t xml:space="preserve">What is a Certificate of Compliance (COC) for tiling?</w:t>
      </w:r>
      <w:r>
        <w:t xml:space="preserve"> </w:t>
      </w:r>
      <w:r>
        <w:rPr>
          <w:bCs/>
          <w:b/>
        </w:rPr>
        <w:t xml:space="preserve">A:</w:t>
      </w:r>
      <w:r>
        <w:t xml:space="preserve"> </w:t>
      </w:r>
      <w:r>
        <w:t xml:space="preserve">A tiling COC confirms that the installation complies with SANS 10107 and manufacturer specifications. We can provide the product compliance certificates that form part of your COC documentation.</w:t>
      </w:r>
    </w:p>
    <w:p>
      <w:pPr>
        <w:pStyle w:val="BodyText"/>
      </w:pPr>
      <w:r>
        <w:rPr>
          <w:bCs/>
          <w:b/>
        </w:rPr>
        <w:t xml:space="preserve">Q7:</w:t>
      </w:r>
      <w:r>
        <w:t xml:space="preserve"> </w:t>
      </w:r>
      <w:r>
        <w:t xml:space="preserve">Do you have warranty documents for your products?</w:t>
      </w:r>
      <w:r>
        <w:t xml:space="preserve"> </w:t>
      </w:r>
      <w:r>
        <w:rPr>
          <w:bCs/>
          <w:b/>
        </w:rPr>
        <w:t xml:space="preserve">A:</w:t>
      </w:r>
      <w:r>
        <w:t xml:space="preserve"> </w:t>
      </w:r>
      <w:r>
        <w:t xml:space="preserve">Yes, manufacturer warranty documents are available for tiles, adhesives, grouts, waterproofing systems, and underfloor heating. These warranties protect against manufacturing defects when installed correctly.</w:t>
      </w:r>
    </w:p>
    <w:p>
      <w:pPr>
        <w:pStyle w:val="BodyText"/>
      </w:pPr>
      <w:r>
        <w:rPr>
          <w:bCs/>
          <w:b/>
        </w:rPr>
        <w:t xml:space="preserve">Q8:</w:t>
      </w:r>
      <w:r>
        <w:t xml:space="preserve"> </w:t>
      </w:r>
      <w:r>
        <w:t xml:space="preserve">What records should I keep for compliance purposes?</w:t>
      </w:r>
      <w:r>
        <w:t xml:space="preserve"> </w:t>
      </w:r>
      <w:r>
        <w:rPr>
          <w:bCs/>
          <w:b/>
        </w:rPr>
        <w:t xml:space="preserve">A:</w:t>
      </w:r>
      <w:r>
        <w:t xml:space="preserve"> </w:t>
      </w:r>
      <w:r>
        <w:t xml:space="preserve">Keep: purchase invoices (proving product origin and batch), product datasheets, method statements, installation photos, waterproofing flood test records, and warranty documents. These protect you in case of disputes.</w:t>
      </w:r>
    </w:p>
    <w:p>
      <w:pPr>
        <w:pStyle w:val="BodyText"/>
      </w:pPr>
      <w:r>
        <w:rPr>
          <w:bCs/>
          <w:b/>
        </w:rPr>
        <w:t xml:space="preserve">Q9:</w:t>
      </w:r>
      <w:r>
        <w:t xml:space="preserve"> </w:t>
      </w:r>
      <w:r>
        <w:t xml:space="preserve">Does Tiletoria’s stock meet SANS 1449 requirements?</w:t>
      </w:r>
      <w:r>
        <w:t xml:space="preserve"> </w:t>
      </w:r>
      <w:r>
        <w:rPr>
          <w:bCs/>
          <w:b/>
        </w:rPr>
        <w:t xml:space="preserve">A:</w:t>
      </w:r>
      <w:r>
        <w:t xml:space="preserve"> </w:t>
      </w:r>
      <w:r>
        <w:t xml:space="preserve">Yes, our tiles that carry the SANS 1449 mark meet the required specifications. Not all imported tiles carry SANS marking — your account manager will advise which products are SANS-certified.</w:t>
      </w:r>
    </w:p>
    <w:p>
      <w:pPr>
        <w:pStyle w:val="BodyText"/>
      </w:pPr>
      <w:r>
        <w:rPr>
          <w:bCs/>
          <w:b/>
        </w:rPr>
        <w:t xml:space="preserve">Q10:</w:t>
      </w:r>
      <w:r>
        <w:t xml:space="preserve"> </w:t>
      </w:r>
      <w:r>
        <w:t xml:space="preserve">What is the difference between SANS-marked and non-SANS-marked tiles?</w:t>
      </w:r>
      <w:r>
        <w:t xml:space="preserve"> </w:t>
      </w:r>
      <w:r>
        <w:rPr>
          <w:bCs/>
          <w:b/>
        </w:rPr>
        <w:t xml:space="preserve">A:</w:t>
      </w:r>
      <w:r>
        <w:t xml:space="preserve"> </w:t>
      </w:r>
      <w:r>
        <w:t xml:space="preserve">SANS-marked tiles have been tested and certified to meet South African National Standards. Non-SANS tiles may still be high quality but haven’t undergone SANS testing. For NHBRC projects, SANS-marked products are recommended.</w:t>
      </w:r>
    </w:p>
    <w:p>
      <w:pPr>
        <w:pStyle w:val="BodyText"/>
      </w:pPr>
      <w:r>
        <w:rPr>
          <w:bCs/>
          <w:b/>
        </w:rPr>
        <w:t xml:space="preserve">Q11:</w:t>
      </w:r>
      <w:r>
        <w:t xml:space="preserve"> </w:t>
      </w:r>
      <w:r>
        <w:t xml:space="preserve">Do you provide product datasheets with SANS compliance data?</w:t>
      </w:r>
      <w:r>
        <w:t xml:space="preserve"> </w:t>
      </w:r>
      <w:r>
        <w:rPr>
          <w:bCs/>
          <w:b/>
        </w:rPr>
        <w:t xml:space="preserve">A:</w:t>
      </w:r>
      <w:r>
        <w:t xml:space="preserve"> </w:t>
      </w:r>
      <w:r>
        <w:t xml:space="preserve">Yes, technical datasheets include SANS compliance data where applicable, along with PEI ratings, slip ratings, water absorption, breaking strength, and dimensional tolerances.</w:t>
      </w:r>
    </w:p>
    <w:p>
      <w:pPr>
        <w:pStyle w:val="BodyText"/>
      </w:pPr>
      <w:r>
        <w:rPr>
          <w:bCs/>
          <w:b/>
        </w:rPr>
        <w:t xml:space="preserve">Q12:</w:t>
      </w:r>
      <w:r>
        <w:t xml:space="preserve"> </w:t>
      </w:r>
      <w:r>
        <w:t xml:space="preserve">What compliance is needed for wet room waterproofing?</w:t>
      </w:r>
      <w:r>
        <w:t xml:space="preserve"> </w:t>
      </w:r>
      <w:r>
        <w:rPr>
          <w:bCs/>
          <w:b/>
        </w:rPr>
        <w:t xml:space="preserve">A:</w:t>
      </w:r>
      <w:r>
        <w:t xml:space="preserve"> </w:t>
      </w:r>
      <w:r>
        <w:t xml:space="preserve">Wet room waterproofing must comply with SANS 10107 and NHBRC requirements. Use a certified waterproofing system, apply per manufacturer method statement, and conduct a 24-hour flood test before tiling.</w:t>
      </w:r>
    </w:p>
    <w:p>
      <w:pPr>
        <w:pStyle w:val="BodyText"/>
      </w:pPr>
      <w:r>
        <w:rPr>
          <w:bCs/>
          <w:b/>
        </w:rPr>
        <w:t xml:space="preserve">Q13:</w:t>
      </w:r>
      <w:r>
        <w:t xml:space="preserve"> </w:t>
      </w:r>
      <w:r>
        <w:t xml:space="preserve">Do I need specific qualifications to install tiles?</w:t>
      </w:r>
      <w:r>
        <w:t xml:space="preserve"> </w:t>
      </w:r>
      <w:r>
        <w:rPr>
          <w:bCs/>
          <w:b/>
        </w:rPr>
        <w:t xml:space="preserve">A:</w:t>
      </w:r>
      <w:r>
        <w:t xml:space="preserve"> </w:t>
      </w:r>
      <w:r>
        <w:t xml:space="preserve">While formal tiling qualifications aren’t legally required, NHBRC-registered home builders must use competent subcontractors. A trade test certificate or proven experience demonstrates competence.</w:t>
      </w:r>
    </w:p>
    <w:p>
      <w:pPr>
        <w:pStyle w:val="BodyText"/>
      </w:pPr>
      <w:r>
        <w:rPr>
          <w:bCs/>
          <w:b/>
        </w:rPr>
        <w:t xml:space="preserve">Q14:</w:t>
      </w:r>
      <w:r>
        <w:t xml:space="preserve"> </w:t>
      </w:r>
      <w:r>
        <w:t xml:space="preserve">What insurance should I have as a tiling contractor?</w:t>
      </w:r>
      <w:r>
        <w:t xml:space="preserve"> </w:t>
      </w:r>
      <w:r>
        <w:rPr>
          <w:bCs/>
          <w:b/>
        </w:rPr>
        <w:t xml:space="preserve">A:</w:t>
      </w:r>
      <w:r>
        <w:t xml:space="preserve"> </w:t>
      </w:r>
      <w:r>
        <w:t xml:space="preserve">Consider: public liability insurance (essential), contractor’s all-risk insurance for materials on site, and tools insurance. Some clients and builders require proof of insurance before awarding work.</w:t>
      </w:r>
    </w:p>
    <w:p>
      <w:pPr>
        <w:pStyle w:val="BodyText"/>
      </w:pPr>
      <w:r>
        <w:rPr>
          <w:bCs/>
          <w:b/>
        </w:rPr>
        <w:t xml:space="preserve">Q15:</w:t>
      </w:r>
      <w:r>
        <w:t xml:space="preserve"> </w:t>
      </w:r>
      <w:r>
        <w:t xml:space="preserve">Does Tiletoria provide COIDA (Workmen’s Compensation) documentation?</w:t>
      </w:r>
      <w:r>
        <w:t xml:space="preserve"> </w:t>
      </w:r>
      <w:r>
        <w:rPr>
          <w:bCs/>
          <w:b/>
        </w:rPr>
        <w:t xml:space="preserve">A:</w:t>
      </w:r>
      <w:r>
        <w:t xml:space="preserve"> </w:t>
      </w:r>
      <w:r>
        <w:t xml:space="preserve">We don’t provide COIDA documentation — this is your responsibility as an employer. However, we can refer you to industry bodies that assist with compliance.</w:t>
      </w:r>
    </w:p>
    <w:p>
      <w:pPr>
        <w:pStyle w:val="BodyText"/>
      </w:pPr>
      <w:r>
        <w:rPr>
          <w:bCs/>
          <w:b/>
        </w:rPr>
        <w:t xml:space="preserve">Q16:</w:t>
      </w:r>
      <w:r>
        <w:t xml:space="preserve"> </w:t>
      </w:r>
      <w:r>
        <w:t xml:space="preserve">What is the NHBRC warranty period for tiling?</w:t>
      </w:r>
      <w:r>
        <w:t xml:space="preserve"> </w:t>
      </w:r>
      <w:r>
        <w:rPr>
          <w:bCs/>
          <w:b/>
        </w:rPr>
        <w:t xml:space="preserve">A:</w:t>
      </w:r>
      <w:r>
        <w:t xml:space="preserve"> </w:t>
      </w:r>
      <w:r>
        <w:t xml:space="preserve">The NHBRC provides a 5-year structural defect warranty on enrolled homes. Finishes (including tiling) are covered for 1 year for major defects. Your workmanship warranty to the client may extend beyond this.</w:t>
      </w:r>
    </w:p>
    <w:p>
      <w:pPr>
        <w:pStyle w:val="BodyText"/>
      </w:pPr>
      <w:r>
        <w:rPr>
          <w:bCs/>
          <w:b/>
        </w:rPr>
        <w:t xml:space="preserve">Q17:</w:t>
      </w:r>
      <w:r>
        <w:t xml:space="preserve"> </w:t>
      </w:r>
      <w:r>
        <w:t xml:space="preserve">Do I need to issue my own warranty to clients?</w:t>
      </w:r>
      <w:r>
        <w:t xml:space="preserve"> </w:t>
      </w:r>
      <w:r>
        <w:rPr>
          <w:bCs/>
          <w:b/>
        </w:rPr>
        <w:t xml:space="preserve">A:</w:t>
      </w:r>
      <w:r>
        <w:t xml:space="preserve"> </w:t>
      </w:r>
      <w:r>
        <w:t xml:space="preserve">Yes, issue a workmanship warranty to your client (typically 1-5 years depending on the project). This covers installation quality and is separate from the manufacturer’s product warranty.</w:t>
      </w:r>
    </w:p>
    <w:p>
      <w:pPr>
        <w:pStyle w:val="BodyText"/>
      </w:pPr>
      <w:r>
        <w:rPr>
          <w:bCs/>
          <w:b/>
        </w:rPr>
        <w:t xml:space="preserve">Q18:</w:t>
      </w:r>
      <w:r>
        <w:t xml:space="preserve"> </w:t>
      </w:r>
      <w:r>
        <w:t xml:space="preserve">What should my client warranty include?</w:t>
      </w:r>
      <w:r>
        <w:t xml:space="preserve"> </w:t>
      </w:r>
      <w:r>
        <w:rPr>
          <w:bCs/>
          <w:b/>
        </w:rPr>
        <w:t xml:space="preserve">A:</w:t>
      </w:r>
      <w:r>
        <w:t xml:space="preserve"> </w:t>
      </w:r>
      <w:r>
        <w:t xml:space="preserve">Your warranty should cover: workmanship defects, adhesion failure (if installed correctly), grout cracking, and waterproofing integrity (if you did the waterproofing). Exclude: damage from structural movement, misuse, and third-party work.</w:t>
      </w:r>
    </w:p>
    <w:p>
      <w:pPr>
        <w:pStyle w:val="BodyText"/>
      </w:pPr>
      <w:r>
        <w:rPr>
          <w:bCs/>
          <w:b/>
        </w:rPr>
        <w:t xml:space="preserve">Q19:</w:t>
      </w:r>
      <w:r>
        <w:t xml:space="preserve"> </w:t>
      </w:r>
      <w:r>
        <w:t xml:space="preserve">Does Tiletoria have BEE certification?</w:t>
      </w:r>
      <w:r>
        <w:t xml:space="preserve"> </w:t>
      </w:r>
      <w:r>
        <w:rPr>
          <w:bCs/>
          <w:b/>
        </w:rPr>
        <w:t xml:space="preserve">A:</w:t>
      </w:r>
      <w:r>
        <w:t xml:space="preserve"> </w:t>
      </w:r>
      <w:r>
        <w:t xml:space="preserve">Yes, Tiletoria is a Level 4 B-BBEE contributor. BEE certificates are available on request for tender submissions and client compliance requirements.</w:t>
      </w:r>
    </w:p>
    <w:p>
      <w:pPr>
        <w:pStyle w:val="BodyText"/>
      </w:pPr>
      <w:r>
        <w:rPr>
          <w:bCs/>
          <w:b/>
        </w:rPr>
        <w:t xml:space="preserve">Q20:</w:t>
      </w:r>
      <w:r>
        <w:t xml:space="preserve"> </w:t>
      </w:r>
      <w:r>
        <w:t xml:space="preserve">Can I get an environmental compliance certificate for tiles?</w:t>
      </w:r>
      <w:r>
        <w:t xml:space="preserve"> </w:t>
      </w:r>
      <w:r>
        <w:rPr>
          <w:bCs/>
          <w:b/>
        </w:rPr>
        <w:t xml:space="preserve">A:</w:t>
      </w:r>
      <w:r>
        <w:t xml:space="preserve"> </w:t>
      </w:r>
      <w:r>
        <w:t xml:space="preserve">Environmental certificates and sustainability data are available for selected products on request. Recycled content and eco-friendly manufacturing processes are increasingly important for green building projects.</w:t>
      </w:r>
    </w:p>
    <w:p>
      <w:pPr>
        <w:pStyle w:val="BodyText"/>
      </w:pPr>
      <w:r>
        <w:rPr>
          <w:bCs/>
          <w:b/>
        </w:rPr>
        <w:t xml:space="preserve">Q21:</w:t>
      </w:r>
      <w:r>
        <w:t xml:space="preserve"> </w:t>
      </w:r>
      <w:r>
        <w:t xml:space="preserve">What is the CIDB and do I need to register?</w:t>
      </w:r>
      <w:r>
        <w:t xml:space="preserve"> </w:t>
      </w:r>
      <w:r>
        <w:rPr>
          <w:bCs/>
          <w:b/>
        </w:rPr>
        <w:t xml:space="preserve">A:</w:t>
      </w:r>
      <w:r>
        <w:t xml:space="preserve"> </w:t>
      </w:r>
      <w:r>
        <w:t xml:space="preserve">The Construction Industry Development Board (CIDB) registers contractors by grade. If you subcontract to CIDB-graded builders, you don’t need your own CIDB registration, but it can help win direct work.</w:t>
      </w:r>
    </w:p>
    <w:p>
      <w:pPr>
        <w:pStyle w:val="BodyText"/>
      </w:pPr>
      <w:r>
        <w:rPr>
          <w:bCs/>
          <w:b/>
        </w:rPr>
        <w:t xml:space="preserve">Q22:</w:t>
      </w:r>
      <w:r>
        <w:t xml:space="preserve"> </w:t>
      </w:r>
      <w:r>
        <w:t xml:space="preserve">Do you provide product origin certificates?</w:t>
      </w:r>
      <w:r>
        <w:t xml:space="preserve"> </w:t>
      </w:r>
      <w:r>
        <w:rPr>
          <w:bCs/>
          <w:b/>
        </w:rPr>
        <w:t xml:space="preserve">A:</w:t>
      </w:r>
      <w:r>
        <w:t xml:space="preserve"> </w:t>
      </w:r>
      <w:r>
        <w:t xml:space="preserve">Certificates of origin are available for imported products on request. These confirm the country of manufacture and may be required for certain tenders or client specifications.</w:t>
      </w:r>
    </w:p>
    <w:p>
      <w:pPr>
        <w:pStyle w:val="BodyText"/>
      </w:pPr>
      <w:r>
        <w:rPr>
          <w:bCs/>
          <w:b/>
        </w:rPr>
        <w:t xml:space="preserve">Q23:</w:t>
      </w:r>
      <w:r>
        <w:t xml:space="preserve"> </w:t>
      </w:r>
      <w:r>
        <w:t xml:space="preserve">What compliance is needed for tile installations in healthcare facilities?</w:t>
      </w:r>
      <w:r>
        <w:t xml:space="preserve"> </w:t>
      </w:r>
      <w:r>
        <w:rPr>
          <w:bCs/>
          <w:b/>
        </w:rPr>
        <w:t xml:space="preserve">A:</w:t>
      </w:r>
      <w:r>
        <w:t xml:space="preserve"> </w:t>
      </w:r>
      <w:r>
        <w:t xml:space="preserve">Healthcare installations require: R12+ slip rating, chemical resistance, epoxy-based grout (hygiene), and coving at wall-floor junctions. Product certificates must confirm compliance with healthcare standards.</w:t>
      </w:r>
    </w:p>
    <w:p>
      <w:pPr>
        <w:pStyle w:val="BodyText"/>
      </w:pPr>
      <w:r>
        <w:rPr>
          <w:bCs/>
          <w:b/>
        </w:rPr>
        <w:t xml:space="preserve">Q24:</w:t>
      </w:r>
      <w:r>
        <w:t xml:space="preserve"> </w:t>
      </w:r>
      <w:r>
        <w:t xml:space="preserve">Do I need to keep Material Safety Data Sheets (MSDS)?</w:t>
      </w:r>
      <w:r>
        <w:t xml:space="preserve"> </w:t>
      </w:r>
      <w:r>
        <w:rPr>
          <w:bCs/>
          <w:b/>
        </w:rPr>
        <w:t xml:space="preserve">A:</w:t>
      </w:r>
      <w:r>
        <w:t xml:space="preserve"> </w:t>
      </w:r>
      <w:r>
        <w:t xml:space="preserve">MSDS for adhesives, grouts, sealers, and cleaning chemicals should be kept on file and available to workers. These are available at the trade counter or via WhatsApp request.</w:t>
      </w:r>
    </w:p>
    <w:p>
      <w:pPr>
        <w:pStyle w:val="BodyText"/>
      </w:pPr>
      <w:r>
        <w:rPr>
          <w:bCs/>
          <w:b/>
        </w:rPr>
        <w:t xml:space="preserve">Q25:</w:t>
      </w:r>
      <w:r>
        <w:t xml:space="preserve"> </w:t>
      </w:r>
      <w:r>
        <w:t xml:space="preserve">What is POPIA and how does it affect my relationship with Tiletoria?</w:t>
      </w:r>
      <w:r>
        <w:t xml:space="preserve"> </w:t>
      </w:r>
      <w:r>
        <w:rPr>
          <w:bCs/>
          <w:b/>
        </w:rPr>
        <w:t xml:space="preserve">A:</w:t>
      </w:r>
      <w:r>
        <w:t xml:space="preserve"> </w:t>
      </w:r>
      <w:r>
        <w:t xml:space="preserve">The Protection of Personal Information Act (POPIA) protects your personal and business information. We handle your data in compliance with POPIA and never share it without your consent.</w:t>
      </w:r>
    </w:p>
    <w:p>
      <w:pPr>
        <w:pStyle w:val="BodyText"/>
      </w:pPr>
      <w:r>
        <w:rPr>
          <w:bCs/>
          <w:b/>
        </w:rPr>
        <w:t xml:space="preserve">Q26:</w:t>
      </w:r>
      <w:r>
        <w:t xml:space="preserve"> </w:t>
      </w:r>
      <w:r>
        <w:t xml:space="preserve">Can I get a product liability statement from Tiletoria?</w:t>
      </w:r>
      <w:r>
        <w:t xml:space="preserve"> </w:t>
      </w:r>
      <w:r>
        <w:rPr>
          <w:bCs/>
          <w:b/>
        </w:rPr>
        <w:t xml:space="preserve">A:</w:t>
      </w:r>
      <w:r>
        <w:t xml:space="preserve"> </w:t>
      </w:r>
      <w:r>
        <w:t xml:space="preserve">Product liability lies with the manufacturer. We provide manufacturer warranty terms and product certificates. Installation liability remains with you as the installer.</w:t>
      </w:r>
    </w:p>
    <w:p>
      <w:pPr>
        <w:pStyle w:val="BodyText"/>
      </w:pPr>
      <w:r>
        <w:rPr>
          <w:bCs/>
          <w:b/>
        </w:rPr>
        <w:t xml:space="preserve">Q27:</w:t>
      </w:r>
      <w:r>
        <w:t xml:space="preserve"> </w:t>
      </w:r>
      <w:r>
        <w:t xml:space="preserve">What fire-rating compliance do tiles need?</w:t>
      </w:r>
      <w:r>
        <w:t xml:space="preserve"> </w:t>
      </w:r>
      <w:r>
        <w:rPr>
          <w:bCs/>
          <w:b/>
        </w:rPr>
        <w:t xml:space="preserve">A:</w:t>
      </w:r>
      <w:r>
        <w:t xml:space="preserve"> </w:t>
      </w:r>
      <w:r>
        <w:t xml:space="preserve">Ceramic and porcelain tiles are naturally fire-resistant (Class A/Class 0). Fire-rating certificates can be provided for commercial projects requiring fire-compliance documentation.</w:t>
      </w:r>
    </w:p>
    <w:p>
      <w:pPr>
        <w:pStyle w:val="BodyText"/>
      </w:pPr>
      <w:r>
        <w:rPr>
          <w:bCs/>
          <w:b/>
        </w:rPr>
        <w:t xml:space="preserve">Q28:</w:t>
      </w:r>
      <w:r>
        <w:t xml:space="preserve"> </w:t>
      </w:r>
      <w:r>
        <w:t xml:space="preserve">Do you have compliance data for epoxy-based grout?</w:t>
      </w:r>
      <w:r>
        <w:t xml:space="preserve"> </w:t>
      </w:r>
      <w:r>
        <w:rPr>
          <w:bCs/>
          <w:b/>
        </w:rPr>
        <w:t xml:space="preserve">A:</w:t>
      </w:r>
      <w:r>
        <w:t xml:space="preserve"> </w:t>
      </w:r>
      <w:r>
        <w:t xml:space="preserve">Epoxy grout compliance data includes chemical resistance, food safety certification, and hygiene ratings. This is available on request for commercial kitchen and healthcare applications.</w:t>
      </w:r>
    </w:p>
    <w:p>
      <w:pPr>
        <w:pStyle w:val="BodyText"/>
      </w:pPr>
      <w:r>
        <w:rPr>
          <w:bCs/>
          <w:b/>
        </w:rPr>
        <w:t xml:space="preserve">Q29:</w:t>
      </w:r>
      <w:r>
        <w:t xml:space="preserve"> </w:t>
      </w:r>
      <w:r>
        <w:t xml:space="preserve">What is required for wheelchair-accessible tiling?</w:t>
      </w:r>
      <w:r>
        <w:t xml:space="preserve"> </w:t>
      </w:r>
      <w:r>
        <w:rPr>
          <w:bCs/>
          <w:b/>
        </w:rPr>
        <w:t xml:space="preserve">A:</w:t>
      </w:r>
      <w:r>
        <w:t xml:space="preserve"> </w:t>
      </w:r>
      <w:r>
        <w:t xml:space="preserve">Accessible tiling requires: R11+ slip rating, flush transitions between areas, maximum 6mm grout joints, and coved skirting. SANS 10400-S covers accessibility requirements.</w:t>
      </w:r>
    </w:p>
    <w:p>
      <w:pPr>
        <w:pStyle w:val="BodyText"/>
      </w:pPr>
      <w:r>
        <w:rPr>
          <w:bCs/>
          <w:b/>
        </w:rPr>
        <w:t xml:space="preserve">Q30:</w:t>
      </w:r>
      <w:r>
        <w:t xml:space="preserve"> </w:t>
      </w:r>
      <w:r>
        <w:t xml:space="preserve">Can Tiletoria products be used in green building projects?</w:t>
      </w:r>
      <w:r>
        <w:t xml:space="preserve"> </w:t>
      </w:r>
      <w:r>
        <w:rPr>
          <w:bCs/>
          <w:b/>
        </w:rPr>
        <w:t xml:space="preserve">A:</w:t>
      </w:r>
      <w:r>
        <w:t xml:space="preserve"> </w:t>
      </w:r>
      <w:r>
        <w:t xml:space="preserve">Many of our products can contribute to Green Star SA ratings. Environmental product declarations and recycled content data are available on request for specific products.</w:t>
      </w:r>
    </w:p>
    <w:p>
      <w:pPr>
        <w:pStyle w:val="BodyText"/>
      </w:pPr>
      <w:r>
        <w:rPr>
          <w:bCs/>
          <w:b/>
        </w:rPr>
        <w:t xml:space="preserve">Q31:</w:t>
      </w:r>
      <w:r>
        <w:t xml:space="preserve"> </w:t>
      </w:r>
      <w:r>
        <w:t xml:space="preserve">Do I need to register for VAT?</w:t>
      </w:r>
      <w:r>
        <w:t xml:space="preserve"> </w:t>
      </w:r>
      <w:r>
        <w:rPr>
          <w:bCs/>
          <w:b/>
        </w:rPr>
        <w:t xml:space="preserve">A:</w:t>
      </w:r>
      <w:r>
        <w:t xml:space="preserve"> </w:t>
      </w:r>
      <w:r>
        <w:t xml:space="preserve">VAT registration is compulsory if your annual turnover exceeds R1 million (voluntary registration from R50,000). VAT-registered contractors can reclaim VAT on Tiletoria purchases.</w:t>
      </w:r>
    </w:p>
    <w:p>
      <w:pPr>
        <w:pStyle w:val="BodyText"/>
      </w:pPr>
      <w:r>
        <w:rPr>
          <w:bCs/>
          <w:b/>
        </w:rPr>
        <w:t xml:space="preserve">Q32:</w:t>
      </w:r>
      <w:r>
        <w:t xml:space="preserve"> </w:t>
      </w:r>
      <w:r>
        <w:t xml:space="preserve">What tax records should I keep for my tiling business?</w:t>
      </w:r>
      <w:r>
        <w:t xml:space="preserve"> </w:t>
      </w:r>
      <w:r>
        <w:rPr>
          <w:bCs/>
          <w:b/>
        </w:rPr>
        <w:t xml:space="preserve">A:</w:t>
      </w:r>
      <w:r>
        <w:t xml:space="preserve"> </w:t>
      </w:r>
      <w:r>
        <w:t xml:space="preserve">Keep all purchase invoices, sales invoices, bank statements, expense receipts, and VAT returns for 5 years. Tiletoria provides tax invoices for all purchases that support your tax compliance.</w:t>
      </w:r>
    </w:p>
    <w:p>
      <w:pPr>
        <w:pStyle w:val="BodyText"/>
      </w:pPr>
      <w:r>
        <w:rPr>
          <w:bCs/>
          <w:b/>
        </w:rPr>
        <w:t xml:space="preserve">Q33:</w:t>
      </w:r>
      <w:r>
        <w:t xml:space="preserve"> </w:t>
      </w:r>
      <w:r>
        <w:t xml:space="preserve">Does Tiletoria provide tax invoices?</w:t>
      </w:r>
      <w:r>
        <w:t xml:space="preserve"> </w:t>
      </w:r>
      <w:r>
        <w:rPr>
          <w:bCs/>
          <w:b/>
        </w:rPr>
        <w:t xml:space="preserve">A:</w:t>
      </w:r>
      <w:r>
        <w:t xml:space="preserve"> </w:t>
      </w:r>
      <w:r>
        <w:t xml:space="preserve">Yes, all purchases are accompanied by a VAT tax invoice showing the VAT breakdown. Tax invoices are essential for your VAT returns and tax records.</w:t>
      </w:r>
    </w:p>
    <w:p>
      <w:pPr>
        <w:pStyle w:val="BodyText"/>
      </w:pPr>
      <w:r>
        <w:rPr>
          <w:bCs/>
          <w:b/>
        </w:rPr>
        <w:t xml:space="preserve">Q34:</w:t>
      </w:r>
      <w:r>
        <w:t xml:space="preserve"> </w:t>
      </w:r>
      <w:r>
        <w:t xml:space="preserve">What is the warranty on waterproofing systems?</w:t>
      </w:r>
      <w:r>
        <w:t xml:space="preserve"> </w:t>
      </w:r>
      <w:r>
        <w:rPr>
          <w:bCs/>
          <w:b/>
        </w:rPr>
        <w:t xml:space="preserve">A:</w:t>
      </w:r>
      <w:r>
        <w:t xml:space="preserve"> </w:t>
      </w:r>
      <w:r>
        <w:t xml:space="preserve">Waterproofing system warranties vary by manufacturer — typically 10 years when installed per the method statement. The warranty covers membrane integrity but not damage from structural movement or third-party work.</w:t>
      </w:r>
    </w:p>
    <w:p>
      <w:pPr>
        <w:pStyle w:val="BodyText"/>
      </w:pPr>
      <w:r>
        <w:rPr>
          <w:bCs/>
          <w:b/>
        </w:rPr>
        <w:t xml:space="preserve">Q35:</w:t>
      </w:r>
      <w:r>
        <w:t xml:space="preserve"> </w:t>
      </w:r>
      <w:r>
        <w:t xml:space="preserve">Can I get a letter confirming product compliance for a tender?</w:t>
      </w:r>
      <w:r>
        <w:t xml:space="preserve"> </w:t>
      </w:r>
      <w:r>
        <w:rPr>
          <w:bCs/>
          <w:b/>
        </w:rPr>
        <w:t xml:space="preserve">A:</w:t>
      </w:r>
      <w:r>
        <w:t xml:space="preserve"> </w:t>
      </w:r>
      <w:r>
        <w:t xml:space="preserve">Yes, your account manager can provide a letter confirming that specified products meet SANS requirements, carry necessary certifications, and are suitable for the intended application.</w:t>
      </w:r>
    </w:p>
    <w:p>
      <w:pPr>
        <w:pStyle w:val="BodyText"/>
      </w:pPr>
      <w:r>
        <w:rPr>
          <w:bCs/>
          <w:b/>
        </w:rPr>
        <w:t xml:space="preserve">Q36:</w:t>
      </w:r>
      <w:r>
        <w:t xml:space="preserve"> </w:t>
      </w:r>
      <w:r>
        <w:t xml:space="preserve">What happens if a product fails compliance inspection?</w:t>
      </w:r>
      <w:r>
        <w:t xml:space="preserve"> </w:t>
      </w:r>
      <w:r>
        <w:rPr>
          <w:bCs/>
          <w:b/>
        </w:rPr>
        <w:t xml:space="preserve">A:</w:t>
      </w:r>
      <w:r>
        <w:t xml:space="preserve"> </w:t>
      </w:r>
      <w:r>
        <w:t xml:space="preserve">If a product fails inspection due to a manufacturing defect, the manufacturer’s warranty applies. Keep your purchase documentation and report the issue through your account manager immediately.</w:t>
      </w:r>
    </w:p>
    <w:p>
      <w:pPr>
        <w:pStyle w:val="BodyText"/>
      </w:pPr>
      <w:r>
        <w:rPr>
          <w:bCs/>
          <w:b/>
        </w:rPr>
        <w:t xml:space="preserve">Q37:</w:t>
      </w:r>
      <w:r>
        <w:t xml:space="preserve"> </w:t>
      </w:r>
      <w:r>
        <w:t xml:space="preserve">Do you provide installation inspection checklists?</w:t>
      </w:r>
      <w:r>
        <w:t xml:space="preserve"> </w:t>
      </w:r>
      <w:r>
        <w:rPr>
          <w:bCs/>
          <w:b/>
        </w:rPr>
        <w:t xml:space="preserve">A:</w:t>
      </w:r>
      <w:r>
        <w:t xml:space="preserve"> </w:t>
      </w:r>
      <w:r>
        <w:t xml:space="preserve">Yes, installation quality checklists based on SANS 10107 are available. These help you self-inspect your work and provide documentation of quality installation to your client.</w:t>
      </w:r>
    </w:p>
    <w:p>
      <w:pPr>
        <w:pStyle w:val="BodyText"/>
      </w:pPr>
      <w:r>
        <w:rPr>
          <w:bCs/>
          <w:b/>
        </w:rPr>
        <w:t xml:space="preserve">Q38:</w:t>
      </w:r>
      <w:r>
        <w:t xml:space="preserve"> </w:t>
      </w:r>
      <w:r>
        <w:t xml:space="preserve">What compliance is needed for balcony and terrace tiling?</w:t>
      </w:r>
      <w:r>
        <w:t xml:space="preserve"> </w:t>
      </w:r>
      <w:r>
        <w:rPr>
          <w:bCs/>
          <w:b/>
        </w:rPr>
        <w:t xml:space="preserve">A:</w:t>
      </w:r>
      <w:r>
        <w:t xml:space="preserve"> </w:t>
      </w:r>
      <w:r>
        <w:t xml:space="preserve">leading adhesive manufacturersconies require: waterproofing membrane, falls to drainage (minimum 1:50), frost-resistant tiles (&lt;0.5% absorption), R11+ slip rating, and expansion joints. NHBRC has specific balcony requirements.</w:t>
      </w:r>
    </w:p>
    <w:p>
      <w:pPr>
        <w:pStyle w:val="BodyText"/>
      </w:pPr>
      <w:r>
        <w:rPr>
          <w:bCs/>
          <w:b/>
        </w:rPr>
        <w:t xml:space="preserve">Q39:</w:t>
      </w:r>
      <w:r>
        <w:t xml:space="preserve"> </w:t>
      </w:r>
      <w:r>
        <w:t xml:space="preserve">Can I get a</w:t>
      </w:r>
      <w:r>
        <w:t xml:space="preserve"> </w:t>
      </w:r>
      <w:r>
        <w:t xml:space="preserve">“</w:t>
      </w:r>
      <w:r>
        <w:t xml:space="preserve">compliance pack</w:t>
      </w:r>
      <w:r>
        <w:t xml:space="preserve">”</w:t>
      </w:r>
      <w:r>
        <w:t xml:space="preserve"> </w:t>
      </w:r>
      <w:r>
        <w:t xml:space="preserve">for an NHBRC project?</w:t>
      </w:r>
      <w:r>
        <w:t xml:space="preserve"> </w:t>
      </w:r>
      <w:r>
        <w:rPr>
          <w:bCs/>
          <w:b/>
        </w:rPr>
        <w:t xml:space="preserve">A:</w:t>
      </w:r>
      <w:r>
        <w:t xml:space="preserve"> </w:t>
      </w:r>
      <w:r>
        <w:t xml:space="preserve">Yes, request an NHBRC compliance pack from your account manager. This includes: product certificates, method statements, warranty documents, and datasheets for all products used in the project.</w:t>
      </w:r>
    </w:p>
    <w:p>
      <w:pPr>
        <w:pStyle w:val="BodyText"/>
      </w:pPr>
      <w:r>
        <w:rPr>
          <w:bCs/>
          <w:b/>
        </w:rPr>
        <w:t xml:space="preserve">Q40:</w:t>
      </w:r>
      <w:r>
        <w:t xml:space="preserve"> </w:t>
      </w:r>
      <w:r>
        <w:t xml:space="preserve">Do I need to attend NHBRC inspections?</w:t>
      </w:r>
      <w:r>
        <w:t xml:space="preserve"> </w:t>
      </w:r>
      <w:r>
        <w:rPr>
          <w:bCs/>
          <w:b/>
        </w:rPr>
        <w:t xml:space="preserve">A:</w:t>
      </w:r>
      <w:r>
        <w:t xml:space="preserve"> </w:t>
      </w:r>
      <w:r>
        <w:t xml:space="preserve">As a subcontractor, you may need to be present for waterproofing and tiling inspections. Coordinate with your builder. Bring your compliance documentation to the inspection.</w:t>
      </w:r>
    </w:p>
    <w:p>
      <w:pPr>
        <w:pStyle w:val="BodyText"/>
      </w:pPr>
      <w:r>
        <w:rPr>
          <w:bCs/>
          <w:b/>
        </w:rPr>
        <w:t xml:space="preserve">Q41:</w:t>
      </w:r>
      <w:r>
        <w:t xml:space="preserve"> </w:t>
      </w:r>
      <w:r>
        <w:t xml:space="preserve">What is the penalty for non-compliance with SANS 10107?</w:t>
      </w:r>
      <w:r>
        <w:t xml:space="preserve"> </w:t>
      </w:r>
      <w:r>
        <w:rPr>
          <w:bCs/>
          <w:b/>
        </w:rPr>
        <w:t xml:space="preserve">A:</w:t>
      </w:r>
      <w:r>
        <w:t xml:space="preserve"> </w:t>
      </w:r>
      <w:r>
        <w:t xml:space="preserve">While there’s no direct legal penalty, non-compliance can void warranties, lead to rectification costs, damage your reputation, and expose you to liability claims. Compliance protects your business.</w:t>
      </w:r>
    </w:p>
    <w:p>
      <w:pPr>
        <w:pStyle w:val="BodyText"/>
      </w:pPr>
      <w:r>
        <w:rPr>
          <w:bCs/>
          <w:b/>
        </w:rPr>
        <w:t xml:space="preserve">Q42:</w:t>
      </w:r>
      <w:r>
        <w:t xml:space="preserve"> </w:t>
      </w:r>
      <w:r>
        <w:t xml:space="preserve">Do you provide insurance-backed guarantees?</w:t>
      </w:r>
      <w:r>
        <w:t xml:space="preserve"> </w:t>
      </w:r>
      <w:r>
        <w:rPr>
          <w:bCs/>
          <w:b/>
        </w:rPr>
        <w:t xml:space="preserve">A:</w:t>
      </w:r>
      <w:r>
        <w:t xml:space="preserve"> </w:t>
      </w:r>
      <w:r>
        <w:t xml:space="preserve">We don’t provide insurance-backed guarantees directly. Some waterproofing and underfloor heating manufacturers offer insured warranties. Your account manager can advise on which products carry these.</w:t>
      </w:r>
    </w:p>
    <w:p>
      <w:pPr>
        <w:pStyle w:val="BodyText"/>
      </w:pPr>
      <w:r>
        <w:rPr>
          <w:bCs/>
          <w:b/>
        </w:rPr>
        <w:t xml:space="preserve">Q43:</w:t>
      </w:r>
      <w:r>
        <w:t xml:space="preserve"> </w:t>
      </w:r>
      <w:r>
        <w:t xml:space="preserve">Can I get a sample with compliance markings for my records?</w:t>
      </w:r>
      <w:r>
        <w:t xml:space="preserve"> </w:t>
      </w:r>
      <w:r>
        <w:rPr>
          <w:bCs/>
          <w:b/>
        </w:rPr>
        <w:t xml:space="preserve">A:</w:t>
      </w:r>
      <w:r>
        <w:t xml:space="preserve"> </w:t>
      </w:r>
      <w:r>
        <w:t xml:space="preserve">Yes, we can provide a sample tile with the SANS/ISO compliance markings visible for your compliance files. This is useful for demonstrating compliance to inspectors and clients.</w:t>
      </w:r>
    </w:p>
    <w:p>
      <w:pPr>
        <w:pStyle w:val="BodyText"/>
      </w:pPr>
      <w:r>
        <w:rPr>
          <w:bCs/>
          <w:b/>
        </w:rPr>
        <w:t xml:space="preserve">Q44:</w:t>
      </w:r>
      <w:r>
        <w:t xml:space="preserve"> </w:t>
      </w:r>
      <w:r>
        <w:t xml:space="preserve">What environmental regulations affect tiling?</w:t>
      </w:r>
      <w:r>
        <w:t xml:space="preserve"> </w:t>
      </w:r>
      <w:r>
        <w:rPr>
          <w:bCs/>
          <w:b/>
        </w:rPr>
        <w:t xml:space="preserve">A:</w:t>
      </w:r>
      <w:r>
        <w:t xml:space="preserve"> </w:t>
      </w:r>
      <w:r>
        <w:t xml:space="preserve">Environmental considerations include: dust control during cutting (OSHA requirements), disposal of adhesive bags and offcuts, and use of low-VOC products where specified. Green building projects may require eco-certifications.</w:t>
      </w:r>
    </w:p>
    <w:p>
      <w:pPr>
        <w:pStyle w:val="BodyText"/>
      </w:pPr>
      <w:r>
        <w:rPr>
          <w:bCs/>
          <w:b/>
        </w:rPr>
        <w:t xml:space="preserve">Q45:</w:t>
      </w:r>
      <w:r>
        <w:t xml:space="preserve"> </w:t>
      </w:r>
      <w:r>
        <w:t xml:space="preserve">Do you have products compliant with food safety regulations?</w:t>
      </w:r>
      <w:r>
        <w:t xml:space="preserve"> </w:t>
      </w:r>
      <w:r>
        <w:rPr>
          <w:bCs/>
          <w:b/>
        </w:rPr>
        <w:t xml:space="preserve">A:</w:t>
      </w:r>
      <w:r>
        <w:t xml:space="preserve"> </w:t>
      </w:r>
      <w:r>
        <w:t xml:space="preserve">Yes, products suitable for food preparation areas include: epoxy-based grout (HACCP-compliant), R12+ anti-slip tiles, and coving systems. Food safety certificates are available on request.</w:t>
      </w:r>
    </w:p>
    <w:p>
      <w:pPr>
        <w:pStyle w:val="BodyText"/>
      </w:pPr>
      <w:r>
        <w:rPr>
          <w:bCs/>
          <w:b/>
        </w:rPr>
        <w:t xml:space="preserve">Q46:</w:t>
      </w:r>
      <w:r>
        <w:t xml:space="preserve"> </w:t>
      </w:r>
      <w:r>
        <w:t xml:space="preserve">What is the difference between a product warranty and a workmanship warranty?</w:t>
      </w:r>
      <w:r>
        <w:t xml:space="preserve"> </w:t>
      </w:r>
      <w:r>
        <w:rPr>
          <w:bCs/>
          <w:b/>
        </w:rPr>
        <w:t xml:space="preserve">A:</w:t>
      </w:r>
      <w:r>
        <w:t xml:space="preserve"> </w:t>
      </w:r>
      <w:r>
        <w:t xml:space="preserve">Product warranty covers manufacturing defects (from the manufacturer). Workmanship warranty covers installation quality (from you). Both are needed for full client protection.</w:t>
      </w:r>
    </w:p>
    <w:p>
      <w:pPr>
        <w:pStyle w:val="BodyText"/>
      </w:pPr>
      <w:r>
        <w:rPr>
          <w:bCs/>
          <w:b/>
        </w:rPr>
        <w:t xml:space="preserve">Q47:</w:t>
      </w:r>
      <w:r>
        <w:t xml:space="preserve"> </w:t>
      </w:r>
      <w:r>
        <w:t xml:space="preserve">Can I get a</w:t>
      </w:r>
      <w:r>
        <w:t xml:space="preserve"> </w:t>
      </w:r>
      <w:r>
        <w:t xml:space="preserve">“</w:t>
      </w:r>
      <w:r>
        <w:t xml:space="preserve">site pack</w:t>
      </w:r>
      <w:r>
        <w:t xml:space="preserve">”</w:t>
      </w:r>
      <w:r>
        <w:t xml:space="preserve"> </w:t>
      </w:r>
      <w:r>
        <w:t xml:space="preserve">of compliance documents?</w:t>
      </w:r>
      <w:r>
        <w:t xml:space="preserve"> </w:t>
      </w:r>
      <w:r>
        <w:rPr>
          <w:bCs/>
          <w:b/>
        </w:rPr>
        <w:t xml:space="preserve">A:</w:t>
      </w:r>
      <w:r>
        <w:t xml:space="preserve"> </w:t>
      </w:r>
      <w:r>
        <w:t xml:space="preserve">Yes, your account manager can prepare a site pack with all necessary compliance documents, datasheets, and certificates for a specific project. Request this when placing your order.</w:t>
      </w:r>
    </w:p>
    <w:p>
      <w:pPr>
        <w:pStyle w:val="BodyText"/>
      </w:pPr>
      <w:r>
        <w:rPr>
          <w:bCs/>
          <w:b/>
        </w:rPr>
        <w:t xml:space="preserve">Q48:</w:t>
      </w:r>
      <w:r>
        <w:t xml:space="preserve"> </w:t>
      </w:r>
      <w:r>
        <w:t xml:space="preserve">Do you update compliance documents when standards change?</w:t>
      </w:r>
      <w:r>
        <w:t xml:space="preserve"> </w:t>
      </w:r>
      <w:r>
        <w:rPr>
          <w:bCs/>
          <w:b/>
        </w:rPr>
        <w:t xml:space="preserve">A:</w:t>
      </w:r>
      <w:r>
        <w:t xml:space="preserve"> </w:t>
      </w:r>
      <w:r>
        <w:t xml:space="preserve">Yes, compliance documentation is updated as SANS and other standards are revised. Ensure you’re using current documents — your account manager provides the latest versions.</w:t>
      </w:r>
    </w:p>
    <w:p>
      <w:pPr>
        <w:pStyle w:val="BodyText"/>
      </w:pPr>
      <w:r>
        <w:rPr>
          <w:bCs/>
          <w:b/>
        </w:rPr>
        <w:t xml:space="preserve">Q49:</w:t>
      </w:r>
      <w:r>
        <w:t xml:space="preserve"> </w:t>
      </w:r>
      <w:r>
        <w:t xml:space="preserve">What records do I need for an insurance claim related to tiling?</w:t>
      </w:r>
      <w:r>
        <w:t xml:space="preserve"> </w:t>
      </w:r>
      <w:r>
        <w:rPr>
          <w:bCs/>
          <w:b/>
        </w:rPr>
        <w:t xml:space="preserve">A:</w:t>
      </w:r>
      <w:r>
        <w:t xml:space="preserve"> </w:t>
      </w:r>
      <w:r>
        <w:t xml:space="preserve">For insurance claims: purchase invoices, product datasheets, installation photos, method statements, and warranty documents. These prove that correct products were used and installed properly.</w:t>
      </w:r>
    </w:p>
    <w:p>
      <w:pPr>
        <w:pStyle w:val="BodyText"/>
      </w:pPr>
      <w:r>
        <w:rPr>
          <w:bCs/>
          <w:b/>
        </w:rPr>
        <w:t xml:space="preserve">Q50:</w:t>
      </w:r>
      <w:r>
        <w:t xml:space="preserve"> </w:t>
      </w:r>
      <w:r>
        <w:t xml:space="preserve">Can Tiletoria help me understand building regulation changes?</w:t>
      </w:r>
      <w:r>
        <w:t xml:space="preserve"> </w:t>
      </w:r>
      <w:r>
        <w:rPr>
          <w:bCs/>
          <w:b/>
        </w:rPr>
        <w:t xml:space="preserve">A:</w:t>
      </w:r>
      <w:r>
        <w:t xml:space="preserve"> </w:t>
      </w:r>
      <w:r>
        <w:t xml:space="preserve">We monitor regulatory changes affecting tiling and waterproofing. Updates are communicated via WhatsApp and email. For detailed legal advice, consult a building regulations specialist.</w:t>
      </w:r>
    </w:p>
    <w:p>
      <w:pPr>
        <w:pStyle w:val="BodyText"/>
      </w:pPr>
      <w:r>
        <w:rPr>
          <w:bCs/>
          <w:b/>
        </w:rPr>
        <w:t xml:space="preserve">Q51:</w:t>
      </w:r>
      <w:r>
        <w:t xml:space="preserve"> </w:t>
      </w:r>
      <w:r>
        <w:t xml:space="preserve">Do you provide COVID-19 compliance products?</w:t>
      </w:r>
      <w:r>
        <w:t xml:space="preserve"> </w:t>
      </w:r>
      <w:r>
        <w:rPr>
          <w:bCs/>
          <w:b/>
        </w:rPr>
        <w:t xml:space="preserve">A:</w:t>
      </w:r>
      <w:r>
        <w:t xml:space="preserve"> </w:t>
      </w:r>
      <w:r>
        <w:t xml:space="preserve">While COVID-19 specific requirements have eased, we stock anti-microbial grout and hygiene-focused products suitable for healthcare and food preparation environments.</w:t>
      </w:r>
    </w:p>
    <w:p>
      <w:pPr>
        <w:pStyle w:val="BodyText"/>
      </w:pPr>
      <w:r>
        <w:rPr>
          <w:bCs/>
          <w:b/>
        </w:rPr>
        <w:t xml:space="preserve">Q52:</w:t>
      </w:r>
      <w:r>
        <w:t xml:space="preserve"> </w:t>
      </w:r>
      <w:r>
        <w:t xml:space="preserve">What is the warranty period on your adhesives?</w:t>
      </w:r>
      <w:r>
        <w:t xml:space="preserve"> </w:t>
      </w:r>
      <w:r>
        <w:rPr>
          <w:bCs/>
          <w:b/>
        </w:rPr>
        <w:t xml:space="preserve">A:</w:t>
      </w:r>
      <w:r>
        <w:t xml:space="preserve"> </w:t>
      </w:r>
      <w:r>
        <w:t xml:space="preserve">Adhesive manufacturer warranties typically cover 10 years when used as specified. The warranty covers adhesion failure due to product defect, not substrate failure or improper application.</w:t>
      </w:r>
    </w:p>
    <w:p>
      <w:pPr>
        <w:pStyle w:val="BodyText"/>
      </w:pPr>
      <w:r>
        <w:rPr>
          <w:bCs/>
          <w:b/>
        </w:rPr>
        <w:t xml:space="preserve">Q53:</w:t>
      </w:r>
      <w:r>
        <w:t xml:space="preserve"> </w:t>
      </w:r>
      <w:r>
        <w:t xml:space="preserve">Can I get a compliance checklist for a complete bathroom installation?</w:t>
      </w:r>
      <w:r>
        <w:t xml:space="preserve"> </w:t>
      </w:r>
      <w:r>
        <w:rPr>
          <w:bCs/>
          <w:b/>
        </w:rPr>
        <w:t xml:space="preserve">A:</w:t>
      </w:r>
      <w:r>
        <w:t xml:space="preserve"> </w:t>
      </w:r>
      <w:r>
        <w:t xml:space="preserve">Yes, a comprehensive bathroom compliance checklist covering waterproofing, tiling, sanware installation, and sealing is available from your account manager. This ensures nothing is missed.</w:t>
      </w:r>
    </w:p>
    <w:p>
      <w:pPr>
        <w:pStyle w:val="BodyText"/>
      </w:pPr>
      <w:r>
        <w:rPr>
          <w:bCs/>
          <w:b/>
        </w:rPr>
        <w:t xml:space="preserve">Q54:</w:t>
      </w:r>
      <w:r>
        <w:t xml:space="preserve"> </w:t>
      </w:r>
      <w:r>
        <w:t xml:space="preserve">Do you have products that meet British Standards (BS) or European Standards (EN)?</w:t>
      </w:r>
      <w:r>
        <w:t xml:space="preserve"> </w:t>
      </w:r>
      <w:r>
        <w:rPr>
          <w:bCs/>
          <w:b/>
        </w:rPr>
        <w:t xml:space="preserve">A:</w:t>
      </w:r>
      <w:r>
        <w:t xml:space="preserve"> </w:t>
      </w:r>
      <w:r>
        <w:t xml:space="preserve">Many of our imported products carry EN or BS certifications in addition to SANS compliance. Dual-certified products are preferred for international client projects. Specify your requirement when ordering.</w:t>
      </w:r>
    </w:p>
    <w:p>
      <w:pPr>
        <w:pStyle w:val="BodyText"/>
      </w:pPr>
      <w:r>
        <w:rPr>
          <w:bCs/>
          <w:b/>
        </w:rPr>
        <w:t xml:space="preserve">Q55:</w:t>
      </w:r>
      <w:r>
        <w:t xml:space="preserve"> </w:t>
      </w:r>
      <w:r>
        <w:t xml:space="preserve">How do I handle compliance for a renovation vs new build?</w:t>
      </w:r>
      <w:r>
        <w:t xml:space="preserve"> </w:t>
      </w:r>
      <w:r>
        <w:rPr>
          <w:bCs/>
          <w:b/>
        </w:rPr>
        <w:t xml:space="preserve">A:</w:t>
      </w:r>
      <w:r>
        <w:t xml:space="preserve"> </w:t>
      </w:r>
      <w:r>
        <w:t xml:space="preserve">New builds must comply with current SANS and NHBRC requirements. Renovations should meet current standards where practical, especially for waterproofing. Your account manager can advise on compliance scope.</w:t>
      </w:r>
    </w:p>
    <w:p>
      <w:r>
        <w:pict>
          <v:rect style="width:0;height:1.5pt" o:hralign="center" o:hrstd="t" o:hr="t"/>
        </w:pict>
      </w:r>
    </w:p>
    <w:bookmarkEnd w:id="85"/>
    <w:bookmarkStart w:id="86" w:name="category-18-time-saving-services-55-qas"/>
    <w:p>
      <w:pPr>
        <w:pStyle w:val="Heading2"/>
      </w:pPr>
      <w:r>
        <w:t xml:space="preserve">Category 18: Time-Saving Services (55 Q&amp;As)</w:t>
      </w:r>
    </w:p>
    <w:p>
      <w:pPr>
        <w:pStyle w:val="FirstParagraph"/>
      </w:pPr>
      <w:r>
        <w:rPr>
          <w:bCs/>
          <w:b/>
        </w:rPr>
        <w:t xml:space="preserve">Q1:</w:t>
      </w:r>
      <w:r>
        <w:t xml:space="preserve"> </w:t>
      </w:r>
      <w:r>
        <w:t xml:space="preserve">Does Tiletoria do quantity take-offs for contractors?</w:t>
      </w:r>
      <w:r>
        <w:t xml:space="preserve"> </w:t>
      </w:r>
      <w:r>
        <w:rPr>
          <w:bCs/>
          <w:b/>
        </w:rPr>
        <w:t xml:space="preserve">A:</w:t>
      </w:r>
      <w:r>
        <w:t xml:space="preserve"> </w:t>
      </w:r>
      <w:r>
        <w:t xml:space="preserve">Yes, provide your floor plans and elevations and we’ll calculate exact quantities for tiles, adhesive, grout, waterproofing, trims, and accessories. This free service saves you time and prevents ordering errors.</w:t>
      </w:r>
    </w:p>
    <w:p>
      <w:pPr>
        <w:pStyle w:val="BodyText"/>
      </w:pPr>
      <w:r>
        <w:rPr>
          <w:bCs/>
          <w:b/>
        </w:rPr>
        <w:t xml:space="preserve">Q2:</w:t>
      </w:r>
      <w:r>
        <w:t xml:space="preserve"> </w:t>
      </w:r>
      <w:r>
        <w:t xml:space="preserve">How do I request a quantity take-off?</w:t>
      </w:r>
      <w:r>
        <w:t xml:space="preserve"> </w:t>
      </w:r>
      <w:r>
        <w:rPr>
          <w:bCs/>
          <w:b/>
        </w:rPr>
        <w:t xml:space="preserve">A:</w:t>
      </w:r>
      <w:r>
        <w:t xml:space="preserve"> </w:t>
      </w:r>
      <w:r>
        <w:t xml:space="preserve">Send your plans (PDF, photos, or hand-drawn with dimensions) to your account manager via WhatsApp or email. Specify tile sizes, areas to be tiled, and any special requirements. Turnaround is typically 24 hours.</w:t>
      </w:r>
    </w:p>
    <w:p>
      <w:pPr>
        <w:pStyle w:val="BodyText"/>
      </w:pPr>
      <w:r>
        <w:rPr>
          <w:bCs/>
          <w:b/>
        </w:rPr>
        <w:t xml:space="preserve">Q3:</w:t>
      </w:r>
      <w:r>
        <w:t xml:space="preserve"> </w:t>
      </w:r>
      <w:r>
        <w:t xml:space="preserve">Can you do a take-off from architectural drawings?</w:t>
      </w:r>
      <w:r>
        <w:t xml:space="preserve"> </w:t>
      </w:r>
      <w:r>
        <w:rPr>
          <w:bCs/>
          <w:b/>
        </w:rPr>
        <w:t xml:space="preserve">A:</w:t>
      </w:r>
      <w:r>
        <w:t xml:space="preserve"> </w:t>
      </w:r>
      <w:r>
        <w:t xml:space="preserve">Yes, we work from architectural drawings, interior design layouts, or builder’s plans. Highlight the tiling areas and provide the tile specification, and we’ll do the rest.</w:t>
      </w:r>
    </w:p>
    <w:p>
      <w:pPr>
        <w:pStyle w:val="BodyText"/>
      </w:pPr>
      <w:r>
        <w:rPr>
          <w:bCs/>
          <w:b/>
        </w:rPr>
        <w:t xml:space="preserve">Q4:</w:t>
      </w:r>
      <w:r>
        <w:t xml:space="preserve"> </w:t>
      </w:r>
      <w:r>
        <w:t xml:space="preserve">How accurate are your quantity take-offs?</w:t>
      </w:r>
      <w:r>
        <w:t xml:space="preserve"> </w:t>
      </w:r>
      <w:r>
        <w:rPr>
          <w:bCs/>
          <w:b/>
        </w:rPr>
        <w:t xml:space="preserve">A:</w:t>
      </w:r>
      <w:r>
        <w:t xml:space="preserve"> </w:t>
      </w:r>
      <w:r>
        <w:t xml:space="preserve">Our take-offs are accurate to within 5% when based on complete plans. We add the standard 10% wastage for cutting. For complex layouts or diagonal patterns, we may recommend 15% wastage.</w:t>
      </w:r>
    </w:p>
    <w:p>
      <w:pPr>
        <w:pStyle w:val="BodyText"/>
      </w:pPr>
      <w:r>
        <w:rPr>
          <w:bCs/>
          <w:b/>
        </w:rPr>
        <w:t xml:space="preserve">Q5:</w:t>
      </w:r>
      <w:r>
        <w:t xml:space="preserve"> </w:t>
      </w:r>
      <w:r>
        <w:t xml:space="preserve">Can I get a take-off for a multi-unit development?</w:t>
      </w:r>
      <w:r>
        <w:t xml:space="preserve"> </w:t>
      </w:r>
      <w:r>
        <w:rPr>
          <w:bCs/>
          <w:b/>
        </w:rPr>
        <w:t xml:space="preserve">A:</w:t>
      </w:r>
      <w:r>
        <w:t xml:space="preserve"> </w:t>
      </w:r>
      <w:r>
        <w:t xml:space="preserve">Yes, multi-unit take-offs are our specialty. We calculate material schedules per unit type and provide a consolidated order list. This is essential for maintaining consistency across units.</w:t>
      </w:r>
    </w:p>
    <w:p>
      <w:pPr>
        <w:pStyle w:val="BodyText"/>
      </w:pPr>
      <w:r>
        <w:rPr>
          <w:bCs/>
          <w:b/>
        </w:rPr>
        <w:t xml:space="preserve">Q6:</w:t>
      </w:r>
      <w:r>
        <w:t xml:space="preserve"> </w:t>
      </w:r>
      <w:r>
        <w:t xml:space="preserve">Does Tiletoria offer direct-to-site delivery?</w:t>
      </w:r>
      <w:r>
        <w:t xml:space="preserve"> </w:t>
      </w:r>
      <w:r>
        <w:rPr>
          <w:bCs/>
          <w:b/>
        </w:rPr>
        <w:t xml:space="preserve">A:</w:t>
      </w:r>
      <w:r>
        <w:t xml:space="preserve"> </w:t>
      </w:r>
      <w:r>
        <w:t xml:space="preserve">Yes, we deliver directly to your site within 60km of any branch. Site delivery saves you the time and cost of arranging your own transport, and our drivers assist with off-loading.</w:t>
      </w:r>
    </w:p>
    <w:p>
      <w:pPr>
        <w:pStyle w:val="BodyText"/>
      </w:pPr>
      <w:r>
        <w:rPr>
          <w:bCs/>
          <w:b/>
        </w:rPr>
        <w:t xml:space="preserve">Q7:</w:t>
      </w:r>
      <w:r>
        <w:t xml:space="preserve"> </w:t>
      </w:r>
      <w:r>
        <w:t xml:space="preserve">Can I get a standing order for regular deliveries?</w:t>
      </w:r>
      <w:r>
        <w:t xml:space="preserve"> </w:t>
      </w:r>
      <w:r>
        <w:rPr>
          <w:bCs/>
          <w:b/>
        </w:rPr>
        <w:t xml:space="preserve">A:</w:t>
      </w:r>
      <w:r>
        <w:t xml:space="preserve"> </w:t>
      </w:r>
      <w:r>
        <w:t xml:space="preserve">Yes, standing orders save time for contractors with regular monthly needs. We prepare your standard order on a set date each month — you just confirm quantities and delivery details.</w:t>
      </w:r>
    </w:p>
    <w:p>
      <w:pPr>
        <w:pStyle w:val="BodyText"/>
      </w:pPr>
      <w:r>
        <w:rPr>
          <w:bCs/>
          <w:b/>
        </w:rPr>
        <w:t xml:space="preserve">Q8:</w:t>
      </w:r>
      <w:r>
        <w:t xml:space="preserve"> </w:t>
      </w:r>
      <w:r>
        <w:t xml:space="preserve">What is a</w:t>
      </w:r>
      <w:r>
        <w:t xml:space="preserve"> </w:t>
      </w:r>
      <w:r>
        <w:t xml:space="preserve">“</w:t>
      </w:r>
      <w:r>
        <w:t xml:space="preserve">template quote</w:t>
      </w:r>
      <w:r>
        <w:t xml:space="preserve">”</w:t>
      </w:r>
      <w:r>
        <w:t xml:space="preserve">?</w:t>
      </w:r>
      <w:r>
        <w:t xml:space="preserve"> </w:t>
      </w:r>
      <w:r>
        <w:rPr>
          <w:bCs/>
          <w:b/>
        </w:rPr>
        <w:t xml:space="preserve">A:</w:t>
      </w:r>
      <w:r>
        <w:t xml:space="preserve"> </w:t>
      </w:r>
      <w:r>
        <w:t xml:space="preserve">A template quote is a pre-prepared quotation for your standard job type (e.g., standard bathroom, standard kitchen). When quoting a new job, simply adjust quantities — no need to start from scratch.</w:t>
      </w:r>
    </w:p>
    <w:p>
      <w:pPr>
        <w:pStyle w:val="BodyText"/>
      </w:pPr>
      <w:r>
        <w:rPr>
          <w:bCs/>
          <w:b/>
        </w:rPr>
        <w:t xml:space="preserve">Q9:</w:t>
      </w:r>
      <w:r>
        <w:t xml:space="preserve"> </w:t>
      </w:r>
      <w:r>
        <w:t xml:space="preserve">Can you pre-pack my regular order so I just collect?</w:t>
      </w:r>
      <w:r>
        <w:t xml:space="preserve"> </w:t>
      </w:r>
      <w:r>
        <w:rPr>
          <w:bCs/>
          <w:b/>
        </w:rPr>
        <w:t xml:space="preserve">A:</w:t>
      </w:r>
      <w:r>
        <w:t xml:space="preserve"> </w:t>
      </w:r>
      <w:r>
        <w:t xml:space="preserve">Yes, for contractors with standard monthly material lists, we can pre-pack your order and have it ready for immediate loading. Call 30 minutes before arrival and it’s loaded within 10 minutes.</w:t>
      </w:r>
    </w:p>
    <w:p>
      <w:pPr>
        <w:pStyle w:val="BodyText"/>
      </w:pPr>
      <w:r>
        <w:rPr>
          <w:bCs/>
          <w:b/>
        </w:rPr>
        <w:t xml:space="preserve">Q10:</w:t>
      </w:r>
      <w:r>
        <w:t xml:space="preserve"> </w:t>
      </w:r>
      <w:r>
        <w:t xml:space="preserve">Does Tiletoria offer</w:t>
      </w:r>
      <w:r>
        <w:t xml:space="preserve"> </w:t>
      </w:r>
      <w:r>
        <w:t xml:space="preserve">“</w:t>
      </w:r>
      <w:r>
        <w:t xml:space="preserve">click and collect</w:t>
      </w:r>
      <w:r>
        <w:t xml:space="preserve">”</w:t>
      </w:r>
      <w:r>
        <w:t xml:space="preserve"> </w:t>
      </w:r>
      <w:r>
        <w:t xml:space="preserve">style ordering?</w:t>
      </w:r>
      <w:r>
        <w:t xml:space="preserve"> </w:t>
      </w:r>
      <w:r>
        <w:rPr>
          <w:bCs/>
          <w:b/>
        </w:rPr>
        <w:t xml:space="preserve">A:</w:t>
      </w:r>
      <w:r>
        <w:t xml:space="preserve"> </w:t>
      </w:r>
      <w:r>
        <w:t xml:space="preserve">Our WhatsApp ordering system is the contractor equivalent of click-and-collect. Send your order via WhatsApp, receive confirmation, and collect when ready. No waiting at the counter to place the order.</w:t>
      </w:r>
    </w:p>
    <w:p>
      <w:pPr>
        <w:pStyle w:val="BodyText"/>
      </w:pPr>
      <w:r>
        <w:rPr>
          <w:bCs/>
          <w:b/>
        </w:rPr>
        <w:t xml:space="preserve">Q11:</w:t>
      </w:r>
      <w:r>
        <w:t xml:space="preserve"> </w:t>
      </w:r>
      <w:r>
        <w:t xml:space="preserve">Can you deliver materials in the order I’ll use them?</w:t>
      </w:r>
      <w:r>
        <w:t xml:space="preserve"> </w:t>
      </w:r>
      <w:r>
        <w:rPr>
          <w:bCs/>
          <w:b/>
        </w:rPr>
        <w:t xml:space="preserve">A:</w:t>
      </w:r>
      <w:r>
        <w:t xml:space="preserve"> </w:t>
      </w:r>
      <w:r>
        <w:t xml:space="preserve">For large projects, we can stage deliveries in the sequence you need: first delivery (screed and waterproofing), second delivery (floor tiles and adhesive), third delivery (wall tiles and grout). This saves on-site storage space.</w:t>
      </w:r>
    </w:p>
    <w:p>
      <w:pPr>
        <w:pStyle w:val="BodyText"/>
      </w:pPr>
      <w:r>
        <w:rPr>
          <w:bCs/>
          <w:b/>
        </w:rPr>
        <w:t xml:space="preserve">Q12:</w:t>
      </w:r>
      <w:r>
        <w:t xml:space="preserve"> </w:t>
      </w:r>
      <w:r>
        <w:t xml:space="preserve">How does WhatsApp ordering save me time?</w:t>
      </w:r>
      <w:r>
        <w:t xml:space="preserve"> </w:t>
      </w:r>
      <w:r>
        <w:rPr>
          <w:bCs/>
          <w:b/>
        </w:rPr>
        <w:t xml:space="preserve">A:</w:t>
      </w:r>
      <w:r>
        <w:t xml:space="preserve"> </w:t>
      </w:r>
      <w:r>
        <w:t xml:space="preserve">WhatsApp ordering eliminates waiting at the trade counter. Send your order from site, in traffic, or early morning. It’s processed in queue and ready for collection by the time you arrive. No counter queues.</w:t>
      </w:r>
    </w:p>
    <w:p>
      <w:pPr>
        <w:pStyle w:val="BodyText"/>
      </w:pPr>
      <w:r>
        <w:rPr>
          <w:bCs/>
          <w:b/>
        </w:rPr>
        <w:t xml:space="preserve">Q13:</w:t>
      </w:r>
      <w:r>
        <w:t xml:space="preserve"> </w:t>
      </w:r>
      <w:r>
        <w:t xml:space="preserve">Can I get all my project materials on one invoice?</w:t>
      </w:r>
      <w:r>
        <w:t xml:space="preserve"> </w:t>
      </w:r>
      <w:r>
        <w:rPr>
          <w:bCs/>
          <w:b/>
        </w:rPr>
        <w:t xml:space="preserve">A:</w:t>
      </w:r>
      <w:r>
        <w:t xml:space="preserve"> </w:t>
      </w:r>
      <w:r>
        <w:t xml:space="preserve">Yes, all materials for a project can be consolidated on a single invoice or per delivery. This simplifies your accounting and client billing. Specify your preference when ordering.</w:t>
      </w:r>
    </w:p>
    <w:p>
      <w:pPr>
        <w:pStyle w:val="BodyText"/>
      </w:pPr>
      <w:r>
        <w:rPr>
          <w:bCs/>
          <w:b/>
        </w:rPr>
        <w:t xml:space="preserve">Q14:</w:t>
      </w:r>
      <w:r>
        <w:t xml:space="preserve"> </w:t>
      </w:r>
      <w:r>
        <w:t xml:space="preserve">Does Tiletoria offer early-morning collection?</w:t>
      </w:r>
      <w:r>
        <w:t xml:space="preserve"> </w:t>
      </w:r>
      <w:r>
        <w:rPr>
          <w:bCs/>
          <w:b/>
        </w:rPr>
        <w:t xml:space="preserve">A:</w:t>
      </w:r>
      <w:r>
        <w:t xml:space="preserve"> </w:t>
      </w:r>
      <w:r>
        <w:t xml:space="preserve">Some branches open at 6:45 AM for contractors. Pre-ordered collections can be ready at opening time, allowing you to be on site with materials by 7:30 AM.</w:t>
      </w:r>
    </w:p>
    <w:p>
      <w:pPr>
        <w:pStyle w:val="BodyText"/>
      </w:pPr>
      <w:r>
        <w:rPr>
          <w:bCs/>
          <w:b/>
        </w:rPr>
        <w:t xml:space="preserve">Q15:</w:t>
      </w:r>
      <w:r>
        <w:t xml:space="preserve"> </w:t>
      </w:r>
      <w:r>
        <w:t xml:space="preserve">Can I set up a</w:t>
      </w:r>
      <w:r>
        <w:t xml:space="preserve"> </w:t>
      </w:r>
      <w:r>
        <w:t xml:space="preserve">“</w:t>
      </w:r>
      <w:r>
        <w:t xml:space="preserve">regular order</w:t>
      </w:r>
      <w:r>
        <w:t xml:space="preserve">”</w:t>
      </w:r>
      <w:r>
        <w:t xml:space="preserve"> </w:t>
      </w:r>
      <w:r>
        <w:t xml:space="preserve">that repeats monthly?</w:t>
      </w:r>
      <w:r>
        <w:t xml:space="preserve"> </w:t>
      </w:r>
      <w:r>
        <w:rPr>
          <w:bCs/>
          <w:b/>
        </w:rPr>
        <w:t xml:space="preserve">A:</w:t>
      </w:r>
      <w:r>
        <w:t xml:space="preserve"> </w:t>
      </w:r>
      <w:r>
        <w:t xml:space="preserve">Yes, recurring orders can be set up for contractors with predictable monthly needs. Your account manager prepares the order each month — you confirm or adjust and it’s processed.</w:t>
      </w:r>
    </w:p>
    <w:p>
      <w:pPr>
        <w:pStyle w:val="BodyText"/>
      </w:pPr>
      <w:r>
        <w:rPr>
          <w:bCs/>
          <w:b/>
        </w:rPr>
        <w:t xml:space="preserve">Q16:</w:t>
      </w:r>
      <w:r>
        <w:t xml:space="preserve"> </w:t>
      </w:r>
      <w:r>
        <w:t xml:space="preserve">How does direct-to-site delivery save me time?</w:t>
      </w:r>
      <w:r>
        <w:t xml:space="preserve"> </w:t>
      </w:r>
      <w:r>
        <w:rPr>
          <w:bCs/>
          <w:b/>
        </w:rPr>
        <w:t xml:space="preserve">A:</w:t>
      </w:r>
      <w:r>
        <w:t xml:space="preserve"> </w:t>
      </w:r>
      <w:r>
        <w:t xml:space="preserve">Direct delivery eliminates: driving to the branch, waiting for picking, loading your bakkie, driving to site, and off-loading. Our truck delivers directly to where materials are needed.</w:t>
      </w:r>
    </w:p>
    <w:p>
      <w:pPr>
        <w:pStyle w:val="BodyText"/>
      </w:pPr>
      <w:r>
        <w:rPr>
          <w:bCs/>
          <w:b/>
        </w:rPr>
        <w:t xml:space="preserve">Q17:</w:t>
      </w:r>
      <w:r>
        <w:t xml:space="preserve"> </w:t>
      </w:r>
      <w:r>
        <w:t xml:space="preserve">Can I get a formal quote turned around in 2 hours?</w:t>
      </w:r>
      <w:r>
        <w:t xml:space="preserve"> </w:t>
      </w:r>
      <w:r>
        <w:rPr>
          <w:bCs/>
          <w:b/>
        </w:rPr>
        <w:t xml:space="preserve">A:</w:t>
      </w:r>
      <w:r>
        <w:t xml:space="preserve"> </w:t>
      </w:r>
      <w:r>
        <w:t xml:space="preserve">Simple quotes (single room, known products) are done while you wait at the counter. Complex quotes require 24 hours, but for urgent jobs, your account manager will expedite where possible.</w:t>
      </w:r>
    </w:p>
    <w:p>
      <w:pPr>
        <w:pStyle w:val="BodyText"/>
      </w:pPr>
      <w:r>
        <w:rPr>
          <w:bCs/>
          <w:b/>
        </w:rPr>
        <w:t xml:space="preserve">Q18:</w:t>
      </w:r>
      <w:r>
        <w:t xml:space="preserve"> </w:t>
      </w:r>
      <w:r>
        <w:t xml:space="preserve">Does Tiletoria offer a</w:t>
      </w:r>
      <w:r>
        <w:t xml:space="preserve"> </w:t>
      </w:r>
      <w:r>
        <w:t xml:space="preserve">“</w:t>
      </w:r>
      <w:r>
        <w:t xml:space="preserve">Contractor SOS</w:t>
      </w:r>
      <w:r>
        <w:t xml:space="preserve">”</w:t>
      </w:r>
      <w:r>
        <w:t xml:space="preserve"> </w:t>
      </w:r>
      <w:r>
        <w:t xml:space="preserve">service?</w:t>
      </w:r>
      <w:r>
        <w:t xml:space="preserve"> </w:t>
      </w:r>
      <w:r>
        <w:rPr>
          <w:bCs/>
          <w:b/>
        </w:rPr>
        <w:t xml:space="preserve">A:</w:t>
      </w:r>
      <w:r>
        <w:t xml:space="preserve"> </w:t>
      </w:r>
      <w:r>
        <w:t xml:space="preserve">Yes, each branch has an emergency contact for urgent stock requirements (e.g., ran out of adhesive mid-project, wrong tile delivered). Call the emergency number for after-hours support.</w:t>
      </w:r>
    </w:p>
    <w:p>
      <w:pPr>
        <w:pStyle w:val="BodyText"/>
      </w:pPr>
      <w:r>
        <w:rPr>
          <w:bCs/>
          <w:b/>
        </w:rPr>
        <w:t xml:space="preserve">Q19:</w:t>
      </w:r>
      <w:r>
        <w:t xml:space="preserve"> </w:t>
      </w:r>
      <w:r>
        <w:t xml:space="preserve">Can you help me prepare a professional quote for my client?</w:t>
      </w:r>
      <w:r>
        <w:t xml:space="preserve"> </w:t>
      </w:r>
      <w:r>
        <w:rPr>
          <w:bCs/>
          <w:b/>
        </w:rPr>
        <w:t xml:space="preserve">A:</w:t>
      </w:r>
      <w:r>
        <w:t xml:space="preserve"> </w:t>
      </w:r>
      <w:r>
        <w:t xml:space="preserve">Yes, your account manager can provide a formal Tiletoria quote on letterhead that you can present to your client. Add your labour and markup to create a professional supply-and-install quote.</w:t>
      </w:r>
    </w:p>
    <w:p>
      <w:pPr>
        <w:pStyle w:val="BodyText"/>
      </w:pPr>
      <w:r>
        <w:rPr>
          <w:bCs/>
          <w:b/>
        </w:rPr>
        <w:t xml:space="preserve">Q20:</w:t>
      </w:r>
      <w:r>
        <w:t xml:space="preserve"> </w:t>
      </w:r>
      <w:r>
        <w:t xml:space="preserve">Do you offer BOQ (Bill of Quantities) formatting?</w:t>
      </w:r>
      <w:r>
        <w:t xml:space="preserve"> </w:t>
      </w:r>
      <w:r>
        <w:rPr>
          <w:bCs/>
          <w:b/>
        </w:rPr>
        <w:t xml:space="preserve">A:</w:t>
      </w:r>
      <w:r>
        <w:t xml:space="preserve"> </w:t>
      </w:r>
      <w:r>
        <w:t xml:space="preserve">Yes, quotes can be formatted as a BOQ with line items for each product category, quantities, unit prices, and totals. This format is preferred for tender submissions and professional client presentations.</w:t>
      </w:r>
    </w:p>
    <w:p>
      <w:pPr>
        <w:pStyle w:val="BodyText"/>
      </w:pPr>
      <w:r>
        <w:rPr>
          <w:bCs/>
          <w:b/>
        </w:rPr>
        <w:t xml:space="preserve">Q21:</w:t>
      </w:r>
      <w:r>
        <w:t xml:space="preserve"> </w:t>
      </w:r>
      <w:r>
        <w:t xml:space="preserve">Can I get a cost comparison between 2-3 tile options quickly?</w:t>
      </w:r>
      <w:r>
        <w:t xml:space="preserve"> </w:t>
      </w:r>
      <w:r>
        <w:rPr>
          <w:bCs/>
          <w:b/>
        </w:rPr>
        <w:t xml:space="preserve">A:</w:t>
      </w:r>
      <w:r>
        <w:t xml:space="preserve"> </w:t>
      </w:r>
      <w:r>
        <w:t xml:space="preserve">Yes, ask your account manager for a</w:t>
      </w:r>
      <w:r>
        <w:t xml:space="preserve"> </w:t>
      </w:r>
      <w:r>
        <w:t xml:space="preserve">“</w:t>
      </w:r>
      <w:r>
        <w:t xml:space="preserve">good, better, best</w:t>
      </w:r>
      <w:r>
        <w:t xml:space="preserve">”</w:t>
      </w:r>
      <w:r>
        <w:t xml:space="preserve"> </w:t>
      </w:r>
      <w:r>
        <w:t xml:space="preserve">comparison. We’ll show 3 options with the cost difference, helping your client decide quickly without you doing the calculations.</w:t>
      </w:r>
    </w:p>
    <w:p>
      <w:pPr>
        <w:pStyle w:val="BodyText"/>
      </w:pPr>
      <w:r>
        <w:rPr>
          <w:bCs/>
          <w:b/>
        </w:rPr>
        <w:t xml:space="preserve">Q22:</w:t>
      </w:r>
      <w:r>
        <w:t xml:space="preserve"> </w:t>
      </w:r>
      <w:r>
        <w:t xml:space="preserve">How does the trade counter fast-track service work?</w:t>
      </w:r>
      <w:r>
        <w:t xml:space="preserve"> </w:t>
      </w:r>
      <w:r>
        <w:rPr>
          <w:bCs/>
          <w:b/>
        </w:rPr>
        <w:t xml:space="preserve">A:</w:t>
      </w:r>
      <w:r>
        <w:t xml:space="preserve"> </w:t>
      </w:r>
      <w:r>
        <w:t xml:space="preserve">Pre-ordered collections have a dedicated fast-track queue. Show your collection number, sign, and proceed to the loading bay. No waiting in the general queue. Some branches have a dedicated contractor counter.</w:t>
      </w:r>
    </w:p>
    <w:p>
      <w:pPr>
        <w:pStyle w:val="BodyText"/>
      </w:pPr>
      <w:r>
        <w:rPr>
          <w:bCs/>
          <w:b/>
        </w:rPr>
        <w:t xml:space="preserve">Q23:</w:t>
      </w:r>
      <w:r>
        <w:t xml:space="preserve"> </w:t>
      </w:r>
      <w:r>
        <w:t xml:space="preserve">Can I get materials delivered to multiple sites in one day?</w:t>
      </w:r>
      <w:r>
        <w:t xml:space="preserve"> </w:t>
      </w:r>
      <w:r>
        <w:rPr>
          <w:bCs/>
          <w:b/>
        </w:rPr>
        <w:t xml:space="preserve">A:</w:t>
      </w:r>
      <w:r>
        <w:t xml:space="preserve"> </w:t>
      </w:r>
      <w:r>
        <w:t xml:space="preserve">Yes, multi-drop deliveries save you significant transport time. Each drop is charged at 50% of the standard rate. Provide all site addresses and we’ll optimise the delivery route.</w:t>
      </w:r>
    </w:p>
    <w:p>
      <w:pPr>
        <w:pStyle w:val="BodyText"/>
      </w:pPr>
      <w:r>
        <w:rPr>
          <w:bCs/>
          <w:b/>
        </w:rPr>
        <w:t xml:space="preserve">Q24:</w:t>
      </w:r>
      <w:r>
        <w:t xml:space="preserve"> </w:t>
      </w:r>
      <w:r>
        <w:t xml:space="preserve">Does Tiletoria help with waste disposal or recycling?</w:t>
      </w:r>
      <w:r>
        <w:t xml:space="preserve"> </w:t>
      </w:r>
      <w:r>
        <w:rPr>
          <w:bCs/>
          <w:b/>
        </w:rPr>
        <w:t xml:space="preserve">A:</w:t>
      </w:r>
      <w:r>
        <w:t xml:space="preserve"> </w:t>
      </w:r>
      <w:r>
        <w:t xml:space="preserve">We don’t offer waste disposal services, but we can advise on recycling options for tile offcuts and packaging. Some branches accept empty tile pallets for reuse.</w:t>
      </w:r>
    </w:p>
    <w:p>
      <w:pPr>
        <w:pStyle w:val="BodyText"/>
      </w:pPr>
      <w:r>
        <w:rPr>
          <w:bCs/>
          <w:b/>
        </w:rPr>
        <w:t xml:space="preserve">Q25:</w:t>
      </w:r>
      <w:r>
        <w:t xml:space="preserve"> </w:t>
      </w:r>
      <w:r>
        <w:t xml:space="preserve">Can you prepare a</w:t>
      </w:r>
      <w:r>
        <w:t xml:space="preserve"> </w:t>
      </w:r>
      <w:r>
        <w:t xml:space="preserve">“</w:t>
      </w:r>
      <w:r>
        <w:t xml:space="preserve">starter pack</w:t>
      </w:r>
      <w:r>
        <w:t xml:space="preserve">”</w:t>
      </w:r>
      <w:r>
        <w:t xml:space="preserve"> </w:t>
      </w:r>
      <w:r>
        <w:t xml:space="preserve">for a new tiling crew?</w:t>
      </w:r>
      <w:r>
        <w:t xml:space="preserve"> </w:t>
      </w:r>
      <w:r>
        <w:rPr>
          <w:bCs/>
          <w:b/>
        </w:rPr>
        <w:t xml:space="preserve">A:</w:t>
      </w:r>
      <w:r>
        <w:t xml:space="preserve"> </w:t>
      </w:r>
      <w:r>
        <w:t xml:space="preserve">Yes, we offer starter packs for new crews: basic toolkit, spacers, levelling system, adhesive, grout, and cleaning products. Everything a new team needs to start work immediately.</w:t>
      </w:r>
    </w:p>
    <w:p>
      <w:pPr>
        <w:pStyle w:val="BodyText"/>
      </w:pPr>
      <w:r>
        <w:rPr>
          <w:bCs/>
          <w:b/>
        </w:rPr>
        <w:t xml:space="preserve">Q26:</w:t>
      </w:r>
      <w:r>
        <w:t xml:space="preserve"> </w:t>
      </w:r>
      <w:r>
        <w:t xml:space="preserve">How do I save time on stock checking?</w:t>
      </w:r>
      <w:r>
        <w:t xml:space="preserve"> </w:t>
      </w:r>
      <w:r>
        <w:rPr>
          <w:bCs/>
          <w:b/>
        </w:rPr>
        <w:t xml:space="preserve">A:</w:t>
      </w:r>
      <w:r>
        <w:t xml:space="preserve"> </w:t>
      </w:r>
      <w:r>
        <w:t xml:space="preserve">Use WhatsApp stock checks instead of driving to the branch. Check 10 products in one message. Responses are typically within minutes. This saves hours compared to physical stock checking.</w:t>
      </w:r>
    </w:p>
    <w:p>
      <w:pPr>
        <w:pStyle w:val="BodyText"/>
      </w:pPr>
      <w:r>
        <w:rPr>
          <w:bCs/>
          <w:b/>
        </w:rPr>
        <w:t xml:space="preserve">Q27:</w:t>
      </w:r>
      <w:r>
        <w:t xml:space="preserve"> </w:t>
      </w:r>
      <w:r>
        <w:t xml:space="preserve">Can I get a project-specific price locked in for the duration?</w:t>
      </w:r>
      <w:r>
        <w:t xml:space="preserve"> </w:t>
      </w:r>
      <w:r>
        <w:rPr>
          <w:bCs/>
          <w:b/>
        </w:rPr>
        <w:t xml:space="preserve">A:</w:t>
      </w:r>
      <w:r>
        <w:t xml:space="preserve"> </w:t>
      </w:r>
      <w:r>
        <w:t xml:space="preserve">Yes, for projects running 4+ weeks, lock in pricing for the full material schedule. This eliminates time spent re-quoting and protects your margin from price increases mid-project.</w:t>
      </w:r>
    </w:p>
    <w:p>
      <w:pPr>
        <w:pStyle w:val="BodyText"/>
      </w:pPr>
      <w:r>
        <w:rPr>
          <w:bCs/>
          <w:b/>
        </w:rPr>
        <w:t xml:space="preserve">Q28:</w:t>
      </w:r>
      <w:r>
        <w:t xml:space="preserve"> </w:t>
      </w:r>
      <w:r>
        <w:t xml:space="preserve">Does Tiletoria offer a</w:t>
      </w:r>
      <w:r>
        <w:t xml:space="preserve"> </w:t>
      </w:r>
      <w:r>
        <w:t xml:space="preserve">“</w:t>
      </w:r>
      <w:r>
        <w:t xml:space="preserve">concierge</w:t>
      </w:r>
      <w:r>
        <w:t xml:space="preserve">”</w:t>
      </w:r>
      <w:r>
        <w:t xml:space="preserve"> </w:t>
      </w:r>
      <w:r>
        <w:t xml:space="preserve">service for premium projects?</w:t>
      </w:r>
      <w:r>
        <w:t xml:space="preserve"> </w:t>
      </w:r>
      <w:r>
        <w:rPr>
          <w:bCs/>
          <w:b/>
        </w:rPr>
        <w:t xml:space="preserve">A:</w:t>
      </w:r>
      <w:r>
        <w:t xml:space="preserve"> </w:t>
      </w:r>
      <w:r>
        <w:t xml:space="preserve">For high-end projects (R200,000+ in materials), a dedicated project coordinator manages your orders, deliveries, and stock allocation. This saves you significant coordination time.</w:t>
      </w:r>
    </w:p>
    <w:p>
      <w:pPr>
        <w:pStyle w:val="BodyText"/>
      </w:pPr>
      <w:r>
        <w:rPr>
          <w:bCs/>
          <w:b/>
        </w:rPr>
        <w:t xml:space="preserve">Q29:</w:t>
      </w:r>
      <w:r>
        <w:t xml:space="preserve"> </w:t>
      </w:r>
      <w:r>
        <w:t xml:space="preserve">Can I get my invoices emailed directly to my bookkeeper?</w:t>
      </w:r>
      <w:r>
        <w:t xml:space="preserve"> </w:t>
      </w:r>
      <w:r>
        <w:rPr>
          <w:bCs/>
          <w:b/>
        </w:rPr>
        <w:t xml:space="preserve">A:</w:t>
      </w:r>
      <w:r>
        <w:t xml:space="preserve"> </w:t>
      </w:r>
      <w:r>
        <w:t xml:space="preserve">Yes, set up your account to automatically email invoices and statements to your bookkeeper or accountant. This saves you time on admin and ensures your books stay up to date.</w:t>
      </w:r>
    </w:p>
    <w:p>
      <w:pPr>
        <w:pStyle w:val="BodyText"/>
      </w:pPr>
      <w:r>
        <w:rPr>
          <w:bCs/>
          <w:b/>
        </w:rPr>
        <w:t xml:space="preserve">Q30:</w:t>
      </w:r>
      <w:r>
        <w:t xml:space="preserve"> </w:t>
      </w:r>
      <w:r>
        <w:t xml:space="preserve">Does Tiletoria offer templating services for complex cuts?</w:t>
      </w:r>
      <w:r>
        <w:t xml:space="preserve"> </w:t>
      </w:r>
      <w:r>
        <w:rPr>
          <w:bCs/>
          <w:b/>
        </w:rPr>
        <w:t xml:space="preserve">A:</w:t>
      </w:r>
      <w:r>
        <w:t xml:space="preserve"> </w:t>
      </w:r>
      <w:r>
        <w:t xml:space="preserve">We don’t offer on-site templating, but we can recommend specialist cutting services for complex shapes. For most standard installations, a good wet saw handles all cutting needs.</w:t>
      </w:r>
    </w:p>
    <w:p>
      <w:pPr>
        <w:pStyle w:val="BodyText"/>
      </w:pPr>
      <w:r>
        <w:rPr>
          <w:bCs/>
          <w:b/>
        </w:rPr>
        <w:t xml:space="preserve">Q31:</w:t>
      </w:r>
      <w:r>
        <w:t xml:space="preserve"> </w:t>
      </w:r>
      <w:r>
        <w:t xml:space="preserve">Can I get a</w:t>
      </w:r>
      <w:r>
        <w:t xml:space="preserve"> </w:t>
      </w:r>
      <w:r>
        <w:t xml:space="preserve">“</w:t>
      </w:r>
      <w:r>
        <w:t xml:space="preserve">load and go</w:t>
      </w:r>
      <w:r>
        <w:t xml:space="preserve">”</w:t>
      </w:r>
      <w:r>
        <w:t xml:space="preserve"> </w:t>
      </w:r>
      <w:r>
        <w:t xml:space="preserve">collection without paperwork?</w:t>
      </w:r>
      <w:r>
        <w:t xml:space="preserve"> </w:t>
      </w:r>
      <w:r>
        <w:rPr>
          <w:bCs/>
          <w:b/>
        </w:rPr>
        <w:t xml:space="preserve">A:</w:t>
      </w:r>
      <w:r>
        <w:t xml:space="preserve"> </w:t>
      </w:r>
      <w:r>
        <w:t xml:space="preserve">Pre-paid and credit account orders are picked and ready for</w:t>
      </w:r>
      <w:r>
        <w:t xml:space="preserve"> </w:t>
      </w:r>
      <w:r>
        <w:t xml:space="preserve">“</w:t>
      </w:r>
      <w:r>
        <w:t xml:space="preserve">load and go.</w:t>
      </w:r>
      <w:r>
        <w:t xml:space="preserve">”</w:t>
      </w:r>
      <w:r>
        <w:t xml:space="preserve"> </w:t>
      </w:r>
      <w:r>
        <w:t xml:space="preserve">You just sign the delivery note at the loading bay. Paperwork is minimised for regular contractors.</w:t>
      </w:r>
    </w:p>
    <w:p>
      <w:pPr>
        <w:pStyle w:val="BodyText"/>
      </w:pPr>
      <w:r>
        <w:rPr>
          <w:bCs/>
          <w:b/>
        </w:rPr>
        <w:t xml:space="preserve">Q32:</w:t>
      </w:r>
      <w:r>
        <w:t xml:space="preserve"> </w:t>
      </w:r>
      <w:r>
        <w:t xml:space="preserve">How does the account manager save me time?</w:t>
      </w:r>
      <w:r>
        <w:t xml:space="preserve"> </w:t>
      </w:r>
      <w:r>
        <w:rPr>
          <w:bCs/>
          <w:b/>
        </w:rPr>
        <w:t xml:space="preserve">A:</w:t>
      </w:r>
      <w:r>
        <w:t xml:space="preserve"> </w:t>
      </w:r>
      <w:r>
        <w:t xml:space="preserve">Your account manager handles: stock checks, quoting, ordering, delivery scheduling, returns, credit management, and problem resolution. One call or message replaces multiple tasks you’d otherwise do yourself.</w:t>
      </w:r>
    </w:p>
    <w:p>
      <w:pPr>
        <w:pStyle w:val="BodyText"/>
      </w:pPr>
      <w:r>
        <w:rPr>
          <w:bCs/>
          <w:b/>
        </w:rPr>
        <w:t xml:space="preserve">Q33:</w:t>
      </w:r>
      <w:r>
        <w:t xml:space="preserve"> </w:t>
      </w:r>
      <w:r>
        <w:t xml:space="preserve">Can I get a mobile price list for quick reference?</w:t>
      </w:r>
      <w:r>
        <w:t xml:space="preserve"> </w:t>
      </w:r>
      <w:r>
        <w:rPr>
          <w:bCs/>
          <w:b/>
        </w:rPr>
        <w:t xml:space="preserve">A:</w:t>
      </w:r>
      <w:r>
        <w:t xml:space="preserve"> </w:t>
      </w:r>
      <w:r>
        <w:t xml:space="preserve">Yes, request a PDF price list via WhatsApp and save it to your phone. The top 200 SKUs with current trade pricing are included. Updated quarterly.</w:t>
      </w:r>
    </w:p>
    <w:p>
      <w:pPr>
        <w:pStyle w:val="BodyText"/>
      </w:pPr>
      <w:r>
        <w:rPr>
          <w:bCs/>
          <w:b/>
        </w:rPr>
        <w:t xml:space="preserve">Q34:</w:t>
      </w:r>
      <w:r>
        <w:t xml:space="preserve"> </w:t>
      </w:r>
      <w:r>
        <w:t xml:space="preserve">Does Tiletoria offer a credit pre-approval to speed up purchasing?</w:t>
      </w:r>
      <w:r>
        <w:t xml:space="preserve"> </w:t>
      </w:r>
      <w:r>
        <w:rPr>
          <w:bCs/>
          <w:b/>
        </w:rPr>
        <w:t xml:space="preserve">A:</w:t>
      </w:r>
      <w:r>
        <w:t xml:space="preserve"> </w:t>
      </w:r>
      <w:r>
        <w:t xml:space="preserve">Once your credit account is approved, all purchases are automatically approved up to your credit limit. No waiting for credit checks at the counter. This saves significant time on every visit.</w:t>
      </w:r>
    </w:p>
    <w:p>
      <w:pPr>
        <w:pStyle w:val="BodyText"/>
      </w:pPr>
      <w:r>
        <w:rPr>
          <w:bCs/>
          <w:b/>
        </w:rPr>
        <w:t xml:space="preserve">Q35:</w:t>
      </w:r>
      <w:r>
        <w:t xml:space="preserve"> </w:t>
      </w:r>
      <w:r>
        <w:t xml:space="preserve">Can you deliver materials on a Sunday for a Monday start?</w:t>
      </w:r>
      <w:r>
        <w:t xml:space="preserve"> </w:t>
      </w:r>
      <w:r>
        <w:rPr>
          <w:bCs/>
          <w:b/>
        </w:rPr>
        <w:t xml:space="preserve">A:</w:t>
      </w:r>
      <w:r>
        <w:t xml:space="preserve"> </w:t>
      </w:r>
      <w:r>
        <w:t xml:space="preserve">Sunday deliveries are not standard but can be arranged for emergency situations at premium rates. Better to arrange Saturday delivery (available until 1 PM) for Monday morning starts.</w:t>
      </w:r>
    </w:p>
    <w:p>
      <w:pPr>
        <w:pStyle w:val="BodyText"/>
      </w:pPr>
      <w:r>
        <w:rPr>
          <w:bCs/>
          <w:b/>
        </w:rPr>
        <w:t xml:space="preserve">Q36:</w:t>
      </w:r>
      <w:r>
        <w:t xml:space="preserve"> </w:t>
      </w:r>
      <w:r>
        <w:t xml:space="preserve">How do I save time on returns?</w:t>
      </w:r>
      <w:r>
        <w:t xml:space="preserve"> </w:t>
      </w:r>
      <w:r>
        <w:rPr>
          <w:bCs/>
          <w:b/>
        </w:rPr>
        <w:t xml:space="preserve">A:</w:t>
      </w:r>
      <w:r>
        <w:t xml:space="preserve"> </w:t>
      </w:r>
      <w:r>
        <w:t xml:space="preserve">Minimise returns by using our quantity take-off service and double-checking orders before collection. When returns are necessary, call ahead so we prepare the paperwork before you arrive.</w:t>
      </w:r>
    </w:p>
    <w:p>
      <w:pPr>
        <w:pStyle w:val="BodyText"/>
      </w:pPr>
      <w:r>
        <w:rPr>
          <w:bCs/>
          <w:b/>
        </w:rPr>
        <w:t xml:space="preserve">Q37:</w:t>
      </w:r>
      <w:r>
        <w:t xml:space="preserve"> </w:t>
      </w:r>
      <w:r>
        <w:t xml:space="preserve">Can I get a</w:t>
      </w:r>
      <w:r>
        <w:t xml:space="preserve"> </w:t>
      </w:r>
      <w:r>
        <w:t xml:space="preserve">“</w:t>
      </w:r>
      <w:r>
        <w:t xml:space="preserve">project dashboard</w:t>
      </w:r>
      <w:r>
        <w:t xml:space="preserve">”</w:t>
      </w:r>
      <w:r>
        <w:t xml:space="preserve"> </w:t>
      </w:r>
      <w:r>
        <w:t xml:space="preserve">showing all my active orders?</w:t>
      </w:r>
      <w:r>
        <w:t xml:space="preserve"> </w:t>
      </w:r>
      <w:r>
        <w:rPr>
          <w:bCs/>
          <w:b/>
        </w:rPr>
        <w:t xml:space="preserve">A:</w:t>
      </w:r>
      <w:r>
        <w:t xml:space="preserve"> </w:t>
      </w:r>
      <w:r>
        <w:t xml:space="preserve">While we don’t have an online portal, your account manager can provide a summary of all active orders, deliveries, and outstanding balances on request. This helps you manage multiple projects.</w:t>
      </w:r>
    </w:p>
    <w:p>
      <w:pPr>
        <w:pStyle w:val="BodyText"/>
      </w:pPr>
      <w:r>
        <w:rPr>
          <w:bCs/>
          <w:b/>
        </w:rPr>
        <w:t xml:space="preserve">Q38:</w:t>
      </w:r>
      <w:r>
        <w:t xml:space="preserve"> </w:t>
      </w:r>
      <w:r>
        <w:t xml:space="preserve">Does Tiletoria offer installation training that saves me time on site?</w:t>
      </w:r>
      <w:r>
        <w:t xml:space="preserve"> </w:t>
      </w:r>
      <w:r>
        <w:rPr>
          <w:bCs/>
          <w:b/>
        </w:rPr>
        <w:t xml:space="preserve">A:</w:t>
      </w:r>
      <w:r>
        <w:t xml:space="preserve"> </w:t>
      </w:r>
      <w:r>
        <w:t xml:space="preserve">Yes, product training on new adhesives, large-format techniques, and waterproofing systems helps you work faster and more efficiently on site. Better skills = faster installation = more profit.</w:t>
      </w:r>
    </w:p>
    <w:p>
      <w:pPr>
        <w:pStyle w:val="BodyText"/>
      </w:pPr>
      <w:r>
        <w:rPr>
          <w:bCs/>
          <w:b/>
        </w:rPr>
        <w:t xml:space="preserve">Q39:</w:t>
      </w:r>
      <w:r>
        <w:t xml:space="preserve"> </w:t>
      </w:r>
      <w:r>
        <w:t xml:space="preserve">Can I get materials pre-sorted by room for a multi-room project?</w:t>
      </w:r>
      <w:r>
        <w:t xml:space="preserve"> </w:t>
      </w:r>
      <w:r>
        <w:rPr>
          <w:bCs/>
          <w:b/>
        </w:rPr>
        <w:t xml:space="preserve">A:</w:t>
      </w:r>
      <w:r>
        <w:t xml:space="preserve"> </w:t>
      </w:r>
      <w:r>
        <w:t xml:space="preserve">For large residential projects, we can label and separate materials by room (e.g.,</w:t>
      </w:r>
      <w:r>
        <w:t xml:space="preserve"> </w:t>
      </w:r>
      <w:r>
        <w:t xml:space="preserve">“</w:t>
      </w:r>
      <w:r>
        <w:t xml:space="preserve">Master Bathroom,</w:t>
      </w:r>
      <w:r>
        <w:t xml:space="preserve">”</w:t>
      </w:r>
      <w:r>
        <w:t xml:space="preserve"> </w:t>
      </w:r>
      <w:r>
        <w:t xml:space="preserve">“</w:t>
      </w:r>
      <w:r>
        <w:t xml:space="preserve">Kitchen,</w:t>
      </w:r>
      <w:r>
        <w:t xml:space="preserve">”</w:t>
      </w:r>
      <w:r>
        <w:t xml:space="preserve"> </w:t>
      </w:r>
      <w:r>
        <w:t xml:space="preserve">“</w:t>
      </w:r>
      <w:r>
        <w:t xml:space="preserve">Guest Toilet</w:t>
      </w:r>
      <w:r>
        <w:t xml:space="preserve">”</w:t>
      </w:r>
      <w:r>
        <w:t xml:space="preserve">). This saves sorting time on site.</w:t>
      </w:r>
    </w:p>
    <w:p>
      <w:pPr>
        <w:pStyle w:val="BodyText"/>
      </w:pPr>
      <w:r>
        <w:rPr>
          <w:bCs/>
          <w:b/>
        </w:rPr>
        <w:t xml:space="preserve">Q40:</w:t>
      </w:r>
      <w:r>
        <w:t xml:space="preserve"> </w:t>
      </w:r>
      <w:r>
        <w:t xml:space="preserve">How does early-morning trade counter opening save me time?</w:t>
      </w:r>
      <w:r>
        <w:t xml:space="preserve"> </w:t>
      </w:r>
      <w:r>
        <w:rPr>
          <w:bCs/>
          <w:b/>
        </w:rPr>
        <w:t xml:space="preserve">A:</w:t>
      </w:r>
      <w:r>
        <w:t xml:space="preserve"> </w:t>
      </w:r>
      <w:r>
        <w:t xml:space="preserve">Branches opening at 6:45 AM let you collect materials and be on site by 7:30 AM. That’s 1-1.5 hours saved compared to suppliers opening at 8:00 AM, meaning more productive hours on site.</w:t>
      </w:r>
    </w:p>
    <w:p>
      <w:pPr>
        <w:pStyle w:val="BodyText"/>
      </w:pPr>
      <w:r>
        <w:rPr>
          <w:bCs/>
          <w:b/>
        </w:rPr>
        <w:t xml:space="preserve">Q41:</w:t>
      </w:r>
      <w:r>
        <w:t xml:space="preserve"> </w:t>
      </w:r>
      <w:r>
        <w:t xml:space="preserve">Can I get a credit limit increase approved quickly for a big job?</w:t>
      </w:r>
      <w:r>
        <w:t xml:space="preserve"> </w:t>
      </w:r>
      <w:r>
        <w:rPr>
          <w:bCs/>
          <w:b/>
        </w:rPr>
        <w:t xml:space="preserve">A:</w:t>
      </w:r>
      <w:r>
        <w:t xml:space="preserve"> </w:t>
      </w:r>
      <w:r>
        <w:t xml:space="preserve">For urgent credit limit increases, we can process approvals within 24-48 hours for established accounts with good payment history. Provide the project details and supporting documents.</w:t>
      </w:r>
    </w:p>
    <w:p>
      <w:pPr>
        <w:pStyle w:val="BodyText"/>
      </w:pPr>
      <w:r>
        <w:rPr>
          <w:bCs/>
          <w:b/>
        </w:rPr>
        <w:t xml:space="preserve">Q42:</w:t>
      </w:r>
      <w:r>
        <w:t xml:space="preserve"> </w:t>
      </w:r>
      <w:r>
        <w:t xml:space="preserve">Does Tiletoria offer an app for ordering?</w:t>
      </w:r>
      <w:r>
        <w:t xml:space="preserve"> </w:t>
      </w:r>
      <w:r>
        <w:rPr>
          <w:bCs/>
          <w:b/>
        </w:rPr>
        <w:t xml:space="preserve">A:</w:t>
      </w:r>
      <w:r>
        <w:t xml:space="preserve"> </w:t>
      </w:r>
      <w:r>
        <w:t xml:space="preserve">We don’t currently have a mobile app. WhatsApp ordering is our primary digital channel — it’s fast, personal, and doesn’t require downloading anything. An app is on our roadmap.</w:t>
      </w:r>
    </w:p>
    <w:p>
      <w:pPr>
        <w:pStyle w:val="BodyText"/>
      </w:pPr>
      <w:r>
        <w:rPr>
          <w:bCs/>
          <w:b/>
        </w:rPr>
        <w:t xml:space="preserve">Q43:</w:t>
      </w:r>
      <w:r>
        <w:t xml:space="preserve"> </w:t>
      </w:r>
      <w:r>
        <w:t xml:space="preserve">Can I get next-day delivery for urgent stock-outs?</w:t>
      </w:r>
      <w:r>
        <w:t xml:space="preserve"> </w:t>
      </w:r>
      <w:r>
        <w:rPr>
          <w:bCs/>
          <w:b/>
        </w:rPr>
        <w:t xml:space="preserve">A:</w:t>
      </w:r>
      <w:r>
        <w:t xml:space="preserve"> </w:t>
      </w:r>
      <w:r>
        <w:t xml:space="preserve">Yes, next-day delivery is standard for orders placed by 4 PM. For urgent same-day needs, same-day delivery is available for orders placed by 9 AM within 20km. Avoid stock-outs by using our quantity take-off service.</w:t>
      </w:r>
    </w:p>
    <w:p>
      <w:pPr>
        <w:pStyle w:val="BodyText"/>
      </w:pPr>
      <w:r>
        <w:rPr>
          <w:bCs/>
          <w:b/>
        </w:rPr>
        <w:t xml:space="preserve">Q44:</w:t>
      </w:r>
      <w:r>
        <w:t xml:space="preserve"> </w:t>
      </w:r>
      <w:r>
        <w:t xml:space="preserve">How does pre-ordering save me money as well as time?</w:t>
      </w:r>
      <w:r>
        <w:t xml:space="preserve"> </w:t>
      </w:r>
      <w:r>
        <w:rPr>
          <w:bCs/>
          <w:b/>
        </w:rPr>
        <w:t xml:space="preserve">A:</w:t>
      </w:r>
      <w:r>
        <w:t xml:space="preserve"> </w:t>
      </w:r>
      <w:r>
        <w:t xml:space="preserve">Pre-ordering ensures stock availability (no costly stock-outs), allows you to lock in pricing (no mid-project price increases), and enables efficient delivery scheduling (no urgent delivery surcharges).</w:t>
      </w:r>
    </w:p>
    <w:p>
      <w:pPr>
        <w:pStyle w:val="BodyText"/>
      </w:pPr>
      <w:r>
        <w:rPr>
          <w:bCs/>
          <w:b/>
        </w:rPr>
        <w:t xml:space="preserve">Q45:</w:t>
      </w:r>
      <w:r>
        <w:t xml:space="preserve"> </w:t>
      </w:r>
      <w:r>
        <w:t xml:space="preserve">Can I get a</w:t>
      </w:r>
      <w:r>
        <w:t xml:space="preserve"> </w:t>
      </w:r>
      <w:r>
        <w:t xml:space="preserve">“</w:t>
      </w:r>
      <w:r>
        <w:t xml:space="preserve">one-call</w:t>
      </w:r>
      <w:r>
        <w:t xml:space="preserve">”</w:t>
      </w:r>
      <w:r>
        <w:t xml:space="preserve"> </w:t>
      </w:r>
      <w:r>
        <w:t xml:space="preserve">service where my account manager handles everything?</w:t>
      </w:r>
      <w:r>
        <w:t xml:space="preserve"> </w:t>
      </w:r>
      <w:r>
        <w:rPr>
          <w:bCs/>
          <w:b/>
        </w:rPr>
        <w:t xml:space="preserve">A:</w:t>
      </w:r>
      <w:r>
        <w:t xml:space="preserve"> </w:t>
      </w:r>
      <w:r>
        <w:t xml:space="preserve">Yes, a single call or WhatsApp to your account manager can handle: stock check, quote, order, delivery booking, and any special instructions. This is the core of our contractor service model.</w:t>
      </w:r>
    </w:p>
    <w:p>
      <w:pPr>
        <w:pStyle w:val="BodyText"/>
      </w:pPr>
      <w:r>
        <w:rPr>
          <w:bCs/>
          <w:b/>
        </w:rPr>
        <w:t xml:space="preserve">Q46:</w:t>
      </w:r>
      <w:r>
        <w:t xml:space="preserve"> </w:t>
      </w:r>
      <w:r>
        <w:t xml:space="preserve">Does Tiletoria offer a</w:t>
      </w:r>
      <w:r>
        <w:t xml:space="preserve"> </w:t>
      </w:r>
      <w:r>
        <w:t xml:space="preserve">“</w:t>
      </w:r>
      <w:r>
        <w:t xml:space="preserve">site emergency</w:t>
      </w:r>
      <w:r>
        <w:t xml:space="preserve">”</w:t>
      </w:r>
      <w:r>
        <w:t xml:space="preserve"> </w:t>
      </w:r>
      <w:r>
        <w:t xml:space="preserve">kit?</w:t>
      </w:r>
      <w:r>
        <w:t xml:space="preserve"> </w:t>
      </w:r>
      <w:r>
        <w:rPr>
          <w:bCs/>
          <w:b/>
        </w:rPr>
        <w:t xml:space="preserve">A:</w:t>
      </w:r>
      <w:r>
        <w:t xml:space="preserve"> </w:t>
      </w:r>
      <w:r>
        <w:t xml:space="preserve">While we don’t sell pre-packaged emergency kits, we can quickly assemble essential items (adhesive, grout, spacers, replacement tiles) for urgent same-day delivery when you have a site emergency.</w:t>
      </w:r>
    </w:p>
    <w:p>
      <w:pPr>
        <w:pStyle w:val="BodyText"/>
      </w:pPr>
      <w:r>
        <w:rPr>
          <w:bCs/>
          <w:b/>
        </w:rPr>
        <w:t xml:space="preserve">Q47:</w:t>
      </w:r>
      <w:r>
        <w:t xml:space="preserve"> </w:t>
      </w:r>
      <w:r>
        <w:t xml:space="preserve">Can I get my account statements in Excel for easy bookkeeping?</w:t>
      </w:r>
      <w:r>
        <w:t xml:space="preserve"> </w:t>
      </w:r>
      <w:r>
        <w:rPr>
          <w:bCs/>
          <w:b/>
        </w:rPr>
        <w:t xml:space="preserve">A:</w:t>
      </w:r>
      <w:r>
        <w:t xml:space="preserve"> </w:t>
      </w:r>
      <w:r>
        <w:t xml:space="preserve">Yes, account statements and transaction histories can be provided in Excel format on request. This saves your bookkeeper time on data entry and reconciliation.</w:t>
      </w:r>
    </w:p>
    <w:p>
      <w:pPr>
        <w:pStyle w:val="BodyText"/>
      </w:pPr>
      <w:r>
        <w:rPr>
          <w:bCs/>
          <w:b/>
        </w:rPr>
        <w:t xml:space="preserve">Q48:</w:t>
      </w:r>
      <w:r>
        <w:t xml:space="preserve"> </w:t>
      </w:r>
      <w:r>
        <w:t xml:space="preserve">How does Tiletoria’s large warehouse save me time?</w:t>
      </w:r>
      <w:r>
        <w:t xml:space="preserve"> </w:t>
      </w:r>
      <w:r>
        <w:rPr>
          <w:bCs/>
          <w:b/>
        </w:rPr>
        <w:t xml:space="preserve">A:</w:t>
      </w:r>
      <w:r>
        <w:t xml:space="preserve"> </w:t>
      </w:r>
      <w:r>
        <w:t xml:space="preserve">Our over 20,000m² of warehousing means deeper stock and fewer stock-outs. You spend less time driving between suppliers looking for stock and more time earning money on site.</w:t>
      </w:r>
    </w:p>
    <w:p>
      <w:pPr>
        <w:pStyle w:val="BodyText"/>
      </w:pPr>
      <w:r>
        <w:rPr>
          <w:bCs/>
          <w:b/>
        </w:rPr>
        <w:t xml:space="preserve">Q49:</w:t>
      </w:r>
      <w:r>
        <w:t xml:space="preserve"> </w:t>
      </w:r>
      <w:r>
        <w:t xml:space="preserve">Can I get a dedicated delivery slot for my ongoing project?</w:t>
      </w:r>
      <w:r>
        <w:t xml:space="preserve"> </w:t>
      </w:r>
      <w:r>
        <w:rPr>
          <w:bCs/>
          <w:b/>
        </w:rPr>
        <w:t xml:space="preserve">A:</w:t>
      </w:r>
      <w:r>
        <w:t xml:space="preserve"> </w:t>
      </w:r>
      <w:r>
        <w:t xml:space="preserve">For projects running 4+ weeks with regular deliveries, we can allocate a standing weekly delivery slot (e.g., every Tuesday morning). This saves time on scheduling and ensures consistent material flow.</w:t>
      </w:r>
    </w:p>
    <w:p>
      <w:pPr>
        <w:pStyle w:val="BodyText"/>
      </w:pPr>
      <w:r>
        <w:rPr>
          <w:bCs/>
          <w:b/>
        </w:rPr>
        <w:t xml:space="preserve">Q50:</w:t>
      </w:r>
      <w:r>
        <w:t xml:space="preserve"> </w:t>
      </w:r>
      <w:r>
        <w:t xml:space="preserve">Does Tiletoria help with client presentations?</w:t>
      </w:r>
      <w:r>
        <w:t xml:space="preserve"> </w:t>
      </w:r>
      <w:r>
        <w:rPr>
          <w:bCs/>
          <w:b/>
        </w:rPr>
        <w:t xml:space="preserve">A:</w:t>
      </w:r>
      <w:r>
        <w:t xml:space="preserve"> </w:t>
      </w:r>
      <w:r>
        <w:t xml:space="preserve">Yes, we provide product samples, brochures, and showroom access for client presentations. Your account manager can also attend the presentation to answer technical questions, saving you preparation time.</w:t>
      </w:r>
    </w:p>
    <w:p>
      <w:pPr>
        <w:pStyle w:val="BodyText"/>
      </w:pPr>
      <w:r>
        <w:rPr>
          <w:bCs/>
          <w:b/>
        </w:rPr>
        <w:t xml:space="preserve">Q51:</w:t>
      </w:r>
      <w:r>
        <w:t xml:space="preserve"> </w:t>
      </w:r>
      <w:r>
        <w:t xml:space="preserve">Can I get a comparison quote showing 3 price points in one document?</w:t>
      </w:r>
      <w:r>
        <w:t xml:space="preserve"> </w:t>
      </w:r>
      <w:r>
        <w:rPr>
          <w:bCs/>
          <w:b/>
        </w:rPr>
        <w:t xml:space="preserve">A:</w:t>
      </w:r>
      <w:r>
        <w:t xml:space="preserve"> </w:t>
      </w:r>
      <w:r>
        <w:t xml:space="preserve">Yes, your account manager can prepare a</w:t>
      </w:r>
      <w:r>
        <w:t xml:space="preserve"> </w:t>
      </w:r>
      <w:r>
        <w:t xml:space="preserve">“</w:t>
      </w:r>
      <w:r>
        <w:t xml:space="preserve">good, better, best</w:t>
      </w:r>
      <w:r>
        <w:t xml:space="preserve">”</w:t>
      </w:r>
      <w:r>
        <w:t xml:space="preserve"> </w:t>
      </w:r>
      <w:r>
        <w:t xml:space="preserve">quote on one page showing three comparable options. This simplifies client decision-making and saves you multiple quote requests.</w:t>
      </w:r>
    </w:p>
    <w:p>
      <w:pPr>
        <w:pStyle w:val="BodyText"/>
      </w:pPr>
      <w:r>
        <w:rPr>
          <w:bCs/>
          <w:b/>
        </w:rPr>
        <w:t xml:space="preserve">Q52:</w:t>
      </w:r>
      <w:r>
        <w:t xml:space="preserve"> </w:t>
      </w:r>
      <w:r>
        <w:t xml:space="preserve">How does the 30-day credit account save me time?</w:t>
      </w:r>
      <w:r>
        <w:t xml:space="preserve"> </w:t>
      </w:r>
      <w:r>
        <w:rPr>
          <w:bCs/>
          <w:b/>
        </w:rPr>
        <w:t xml:space="preserve">A:</w:t>
      </w:r>
      <w:r>
        <w:t xml:space="preserve"> </w:t>
      </w:r>
      <w:r>
        <w:t xml:space="preserve">Credit accounts eliminate time spent on immediate payment processing. Just sign and go. Monthly statements consolidate all purchases, simplifying bookkeeping. No EFTs to process on every purchase.</w:t>
      </w:r>
    </w:p>
    <w:p>
      <w:pPr>
        <w:pStyle w:val="BodyText"/>
      </w:pPr>
      <w:r>
        <w:rPr>
          <w:bCs/>
          <w:b/>
        </w:rPr>
        <w:t xml:space="preserve">Q53:</w:t>
      </w:r>
      <w:r>
        <w:t xml:space="preserve"> </w:t>
      </w:r>
      <w:r>
        <w:t xml:space="preserve">Can I get materials delivered in partial loads as the project progresses?</w:t>
      </w:r>
      <w:r>
        <w:t xml:space="preserve"> </w:t>
      </w:r>
      <w:r>
        <w:rPr>
          <w:bCs/>
          <w:b/>
        </w:rPr>
        <w:t xml:space="preserve">A:</w:t>
      </w:r>
      <w:r>
        <w:t xml:space="preserve"> </w:t>
      </w:r>
      <w:r>
        <w:t xml:space="preserve">Yes, phased deliveries prevent site congestion and material damage. We’ll schedule deliveries to match your installation programme — tiles when you need them, not all at once.</w:t>
      </w:r>
    </w:p>
    <w:p>
      <w:pPr>
        <w:pStyle w:val="BodyText"/>
      </w:pPr>
      <w:r>
        <w:rPr>
          <w:bCs/>
          <w:b/>
        </w:rPr>
        <w:t xml:space="preserve">Q54:</w:t>
      </w:r>
      <w:r>
        <w:t xml:space="preserve"> </w:t>
      </w:r>
      <w:r>
        <w:t xml:space="preserve">Does Tiletoria offer a</w:t>
      </w:r>
      <w:r>
        <w:t xml:space="preserve"> </w:t>
      </w:r>
      <w:r>
        <w:t xml:space="preserve">“</w:t>
      </w:r>
      <w:r>
        <w:t xml:space="preserve">contractor toolkit</w:t>
      </w:r>
      <w:r>
        <w:t xml:space="preserve">”</w:t>
      </w:r>
      <w:r>
        <w:t xml:space="preserve"> </w:t>
      </w:r>
      <w:r>
        <w:t xml:space="preserve">with templates and guides?</w:t>
      </w:r>
      <w:r>
        <w:t xml:space="preserve"> </w:t>
      </w:r>
      <w:r>
        <w:rPr>
          <w:bCs/>
          <w:b/>
        </w:rPr>
        <w:t xml:space="preserve">A:</w:t>
      </w:r>
      <w:r>
        <w:t xml:space="preserve"> </w:t>
      </w:r>
      <w:r>
        <w:t xml:space="preserve">We provide quoting templates, method statement templates, compliance checklists, and installation guides. These save you hours of administrative work and ensure professional presentation.</w:t>
      </w:r>
    </w:p>
    <w:p>
      <w:pPr>
        <w:pStyle w:val="BodyText"/>
      </w:pPr>
      <w:r>
        <w:rPr>
          <w:bCs/>
          <w:b/>
        </w:rPr>
        <w:t xml:space="preserve">Q55:</w:t>
      </w:r>
      <w:r>
        <w:t xml:space="preserve"> </w:t>
      </w:r>
      <w:r>
        <w:t xml:space="preserve">What is the single biggest time-saving feature of trading with Tiletoria?</w:t>
      </w:r>
      <w:r>
        <w:t xml:space="preserve"> </w:t>
      </w:r>
      <w:r>
        <w:rPr>
          <w:bCs/>
          <w:b/>
        </w:rPr>
        <w:t xml:space="preserve">A:</w:t>
      </w:r>
      <w:r>
        <w:t xml:space="preserve"> </w:t>
      </w:r>
      <w:r>
        <w:t xml:space="preserve">The combination of WhatsApp ordering (anytime, anywhere), dedicated account management (one point of contact), deep stock (no wasted journeys), and reliable delivery (no transport hassles) saves contractors hours every week.</w:t>
      </w:r>
    </w:p>
    <w:p>
      <w:r>
        <w:pict>
          <v:rect style="width:0;height:1.5pt" o:hralign="center" o:hrstd="t" o:hr="t"/>
        </w:pict>
      </w:r>
    </w:p>
    <w:bookmarkEnd w:id="86"/>
    <w:bookmarkEnd w:id="87"/>
    <w:bookmarkStart w:id="104" w:name="persona-4-developers-qa-knowledge-base"/>
    <w:p>
      <w:pPr>
        <w:pStyle w:val="Heading1"/>
      </w:pPr>
      <w:r>
        <w:t xml:space="preserve">Persona 4: Developers — Q&amp;A Knowledge Base</w:t>
      </w:r>
    </w:p>
    <w:bookmarkStart w:id="88" w:name="X4d9e155a185ab130190bf0432eff3b8bd31e00d"/>
    <w:p>
      <w:pPr>
        <w:pStyle w:val="Heading2"/>
      </w:pPr>
      <w:r>
        <w:t xml:space="preserve">Category 1: Bulk Procurement &amp; Pricing (62 Q&amp;As)</w:t>
      </w:r>
    </w:p>
    <w:p>
      <w:pPr>
        <w:pStyle w:val="FirstParagraph"/>
      </w:pPr>
      <w:r>
        <w:rPr>
          <w:bCs/>
          <w:b/>
        </w:rPr>
        <w:t xml:space="preserve">Q1:</w:t>
      </w:r>
      <w:r>
        <w:t xml:space="preserve"> </w:t>
      </w:r>
      <w:r>
        <w:t xml:space="preserve">What volume pricing tiers does Tiletoria offer for residential development projects?</w:t>
      </w:r>
      <w:r>
        <w:t xml:space="preserve"> </w:t>
      </w:r>
      <w:r>
        <w:rPr>
          <w:bCs/>
          <w:b/>
        </w:rPr>
        <w:t xml:space="preserve">A:</w:t>
      </w:r>
      <w:r>
        <w:t xml:space="preserve"> </w:t>
      </w:r>
      <w:r>
        <w:t xml:space="preserve">Tiletoria offers project-specific tender pricing based on committed volumes. Pricing tiers typically kick in at 1,000m², 5,000m², 10,000m², and 20,000m²+ with incremental discounts at each threshold. For projects exceeding 20,000m², a bespoke pricing agreement is negotiated directly with our National Development Accounts team, often including volume rebates and price-lock mechanisms.</w:t>
      </w:r>
    </w:p>
    <w:p>
      <w:pPr>
        <w:pStyle w:val="BodyText"/>
      </w:pPr>
      <w:r>
        <w:rPr>
          <w:bCs/>
          <w:b/>
        </w:rPr>
        <w:t xml:space="preserve">Q2:</w:t>
      </w:r>
      <w:r>
        <w:t xml:space="preserve"> </w:t>
      </w:r>
      <w:r>
        <w:t xml:space="preserve">Can Tiletoria provide a delivered cost per m² for a 150-unit townhouse complex in Waterfall, KZN?</w:t>
      </w:r>
      <w:r>
        <w:t xml:space="preserve"> </w:t>
      </w:r>
      <w:r>
        <w:rPr>
          <w:bCs/>
          <w:b/>
        </w:rPr>
        <w:t xml:space="preserve">A:</w:t>
      </w:r>
      <w:r>
        <w:t xml:space="preserve"> </w:t>
      </w:r>
      <w:r>
        <w:t xml:space="preserve">Yes. We provide a full landed cost per m² that includes the tile or flooring product, adhesive, grout, trims, waterproofing where applicable, and delivery to site. For a typical mid-market townhouse development in Waterfall using 600x600mm porcelain at R185-R220/m² delivered cost, our QS team can issue a firm project quote within 48 hours of receiving full specifications and quantities.</w:t>
      </w:r>
    </w:p>
    <w:p>
      <w:pPr>
        <w:pStyle w:val="BodyText"/>
      </w:pPr>
      <w:r>
        <w:rPr>
          <w:bCs/>
          <w:b/>
        </w:rPr>
        <w:t xml:space="preserve">Q3:</w:t>
      </w:r>
      <w:r>
        <w:t xml:space="preserve"> </w:t>
      </w:r>
      <w:r>
        <w:t xml:space="preserve">Does Tiletoria offer price-locking for the duration of a construction programme?</w:t>
      </w:r>
      <w:r>
        <w:t xml:space="preserve"> </w:t>
      </w:r>
      <w:r>
        <w:rPr>
          <w:bCs/>
          <w:b/>
        </w:rPr>
        <w:t xml:space="preserve">A:</w:t>
      </w:r>
      <w:r>
        <w:t xml:space="preserve"> </w:t>
      </w:r>
      <w:r>
        <w:t xml:space="preserve">Yes, for committed development projects Tiletoria offers price-lock agreements of up to 12 months from date of order confirmation. The price-lock is secured against a signed supply agreement and minimum volume commitment. For programmes extending beyond 12 months, structured escalation clauses at CPI+2% or fixed annual increments can be negotiated.</w:t>
      </w:r>
    </w:p>
    <w:p>
      <w:pPr>
        <w:pStyle w:val="BodyText"/>
      </w:pPr>
      <w:r>
        <w:rPr>
          <w:bCs/>
          <w:b/>
        </w:rPr>
        <w:t xml:space="preserve">Q4:</w:t>
      </w:r>
      <w:r>
        <w:t xml:space="preserve"> </w:t>
      </w:r>
      <w:r>
        <w:t xml:space="preserve">What is the minimum order value to qualify for development pricing?</w:t>
      </w:r>
      <w:r>
        <w:t xml:space="preserve"> </w:t>
      </w:r>
      <w:r>
        <w:rPr>
          <w:bCs/>
          <w:b/>
        </w:rPr>
        <w:t xml:space="preserve">A:</w:t>
      </w:r>
      <w:r>
        <w:t xml:space="preserve"> </w:t>
      </w:r>
      <w:r>
        <w:t xml:space="preserve">Development pricing typically applies to projects with a total material value exceeding R500,000. However, for established developer clients with multiple concurrent projects or pipeline commitments, we can apply development-tier pricing across a portfolio of smaller projects. Contact our Development Accounts team to discuss your specific pipeline.</w:t>
      </w:r>
    </w:p>
    <w:p>
      <w:pPr>
        <w:pStyle w:val="BodyText"/>
      </w:pPr>
      <w:r>
        <w:rPr>
          <w:bCs/>
          <w:b/>
        </w:rPr>
        <w:t xml:space="preserve">Q5:</w:t>
      </w:r>
      <w:r>
        <w:t xml:space="preserve"> </w:t>
      </w:r>
      <w:r>
        <w:t xml:space="preserve">How does Tiletoria handle call-off pricing for phased developments?</w:t>
      </w:r>
      <w:r>
        <w:t xml:space="preserve"> </w:t>
      </w:r>
      <w:r>
        <w:rPr>
          <w:bCs/>
          <w:b/>
        </w:rPr>
        <w:t xml:space="preserve">A:</w:t>
      </w:r>
      <w:r>
        <w:t xml:space="preserve"> </w:t>
      </w:r>
      <w:r>
        <w:t xml:space="preserve">Call-off orders under a master supply agreement are priced at the agreed project rate, regardless of the individual call-off size. This means a 200m² call-off for Phase 3 attracts the same per-m² rate as the initial 5,000m² bulk order. No surcharges apply to small call-offs provided they fall within the total committed volume.</w:t>
      </w:r>
    </w:p>
    <w:p>
      <w:pPr>
        <w:pStyle w:val="BodyText"/>
      </w:pPr>
      <w:r>
        <w:rPr>
          <w:bCs/>
          <w:b/>
        </w:rPr>
        <w:t xml:space="preserve">Q6:</w:t>
      </w:r>
      <w:r>
        <w:t xml:space="preserve"> </w:t>
      </w:r>
      <w:r>
        <w:t xml:space="preserve">Can we negotiate volume rebates based on total annual spend across multiple projects?</w:t>
      </w:r>
      <w:r>
        <w:t xml:space="preserve"> </w:t>
      </w:r>
      <w:r>
        <w:rPr>
          <w:bCs/>
          <w:b/>
        </w:rPr>
        <w:t xml:space="preserve">A:</w:t>
      </w:r>
      <w:r>
        <w:t xml:space="preserve"> </w:t>
      </w:r>
      <w:r>
        <w:t xml:space="preserve">Yes. Tiletoria offers annual volume rebate structures for developers committing to R5 million or more in annual purchases. Rebates are typically tiered: 1.5% at R5m, 2.5% at R10m, and 3.5% at R20m+ annual spend. Rebates are calculated quarterly and settled either as credit notes or off-invoice deductions on the following quarter’s orders.</w:t>
      </w:r>
    </w:p>
    <w:p>
      <w:pPr>
        <w:pStyle w:val="BodyText"/>
      </w:pPr>
      <w:r>
        <w:rPr>
          <w:bCs/>
          <w:b/>
        </w:rPr>
        <w:t xml:space="preserve">Q7:</w:t>
      </w:r>
      <w:r>
        <w:t xml:space="preserve"> </w:t>
      </w:r>
      <w:r>
        <w:t xml:space="preserve">How does Tiletoria’s pricing compare to importing direct from Spain or Italy?</w:t>
      </w:r>
      <w:r>
        <w:t xml:space="preserve"> </w:t>
      </w:r>
      <w:r>
        <w:rPr>
          <w:bCs/>
          <w:b/>
        </w:rPr>
        <w:t xml:space="preserve">A:</w:t>
      </w:r>
      <w:r>
        <w:t xml:space="preserve"> </w:t>
      </w:r>
      <w:r>
        <w:t xml:space="preserve">In most cases, Tiletoria’s landed pricing matches or beats direct import due to our consolidated container volumes (200+ containers/month), established freight contracts, and bulk manufacturing partnerships. Direct import carries hidden costs — customs clearance, demurrage, agent fees, currency risk, and no local warranty or stock backup. Our value proposition includes local stockholding, SANS compliance verification, and immediate replacement availability.</w:t>
      </w:r>
    </w:p>
    <w:p>
      <w:pPr>
        <w:pStyle w:val="BodyText"/>
      </w:pPr>
      <w:r>
        <w:rPr>
          <w:bCs/>
          <w:b/>
        </w:rPr>
        <w:t xml:space="preserve">Q8:</w:t>
      </w:r>
      <w:r>
        <w:t xml:space="preserve"> </w:t>
      </w:r>
      <w:r>
        <w:t xml:space="preserve">What currencies does Tiletoria transact in, and can we get Euro-based pricing?</w:t>
      </w:r>
      <w:r>
        <w:t xml:space="preserve"> </w:t>
      </w:r>
      <w:r>
        <w:rPr>
          <w:bCs/>
          <w:b/>
        </w:rPr>
        <w:t xml:space="preserve">A:</w:t>
      </w:r>
      <w:r>
        <w:t xml:space="preserve"> </w:t>
      </w:r>
      <w:r>
        <w:t xml:space="preserve">All Tiletoria invoices are in ZAR. However, for large development projects with signed agreements, we can structure Euro-hedged pricing where the base price is fixed in EUR and converted at a locked exchange rate for the contract duration. This protects both parties from ZAR/EUR volatility during the construction programme.</w:t>
      </w:r>
    </w:p>
    <w:p>
      <w:pPr>
        <w:pStyle w:val="BodyText"/>
      </w:pPr>
      <w:r>
        <w:rPr>
          <w:bCs/>
          <w:b/>
        </w:rPr>
        <w:t xml:space="preserve">Q9:</w:t>
      </w:r>
      <w:r>
        <w:t xml:space="preserve"> </w:t>
      </w:r>
      <w:r>
        <w:t xml:space="preserve">Does Tiletoria offer quantity surveyor support for BoQ preparation?</w:t>
      </w:r>
      <w:r>
        <w:t xml:space="preserve"> </w:t>
      </w:r>
      <w:r>
        <w:rPr>
          <w:bCs/>
          <w:b/>
        </w:rPr>
        <w:t xml:space="preserve">A:</w:t>
      </w:r>
      <w:r>
        <w:t xml:space="preserve"> </w:t>
      </w:r>
      <w:r>
        <w:t xml:space="preserve">Yes. Our project estimating team works directly with your QS to prepare detailed Bills of Quantities including wastage factors (typically 8-12% for tiles, 5% for LVT), adhesive and grout calculations per SANS 10107, and accessory schedules. We provide this service free of charge for projects with a Tiletoria supply agreement.</w:t>
      </w:r>
    </w:p>
    <w:p>
      <w:pPr>
        <w:pStyle w:val="BodyText"/>
      </w:pPr>
      <w:r>
        <w:rPr>
          <w:bCs/>
          <w:b/>
        </w:rPr>
        <w:t xml:space="preserve">Q10:</w:t>
      </w:r>
      <w:r>
        <w:t xml:space="preserve"> </w:t>
      </w:r>
      <w:r>
        <w:t xml:space="preserve">What wastage percentages should our QS apply for bulk tile orders?</w:t>
      </w:r>
    </w:p>
    <w:p>
      <w:pPr>
        <w:pStyle w:val="BodyText"/>
      </w:pPr>
      <w:r>
        <w:rPr>
          <w:bCs/>
          <w:b/>
        </w:rPr>
        <w:t xml:space="preserve">Q11:</w:t>
      </w:r>
      <w:r>
        <w:t xml:space="preserve"> </w:t>
      </w:r>
      <w:r>
        <w:t xml:space="preserve">Can Tiletoria match a competitor’s written quote for a development project?</w:t>
      </w:r>
      <w:r>
        <w:t xml:space="preserve"> </w:t>
      </w:r>
      <w:r>
        <w:rPr>
          <w:bCs/>
          <w:b/>
        </w:rPr>
        <w:t xml:space="preserve">A:</w:t>
      </w:r>
      <w:r>
        <w:t xml:space="preserve"> </w:t>
      </w:r>
      <w:r>
        <w:t xml:space="preserve">Yes, through our Price Match programme. Provide us with a formal written quotation from a recognised competitor for identical or materially equivalent products, and we will match or beat that price subject to stock availability and equivalent commercial terms. This applies to full-system quotes (tile + adhesive + grout) on a like-for-like basis.</w:t>
      </w:r>
    </w:p>
    <w:p>
      <w:pPr>
        <w:pStyle w:val="BodyText"/>
      </w:pPr>
      <w:r>
        <w:rPr>
          <w:bCs/>
          <w:b/>
        </w:rPr>
        <w:t xml:space="preserve">Q12:</w:t>
      </w:r>
      <w:r>
        <w:t xml:space="preserve"> </w:t>
      </w:r>
      <w:r>
        <w:t xml:space="preserve">How are price increases communicated to development clients?</w:t>
      </w:r>
      <w:r>
        <w:t xml:space="preserve"> </w:t>
      </w:r>
      <w:r>
        <w:rPr>
          <w:bCs/>
          <w:b/>
        </w:rPr>
        <w:t xml:space="preserve">A:</w:t>
      </w:r>
      <w:r>
        <w:t xml:space="preserve"> </w:t>
      </w:r>
      <w:r>
        <w:t xml:space="preserve">Development clients with signed supply agreements receive 60 days’ written notice of any price adjustment, with increases capped at agreed escalation rates. For non-contracted projects, standard 30-day notice applies. Our account executives provide quarterly price stability reports showing anticipated cost movements driven by exchange rates, freight costs, and raw material trends.</w:t>
      </w:r>
    </w:p>
    <w:p>
      <w:pPr>
        <w:pStyle w:val="BodyText"/>
      </w:pPr>
      <w:r>
        <w:rPr>
          <w:bCs/>
          <w:b/>
        </w:rPr>
        <w:t xml:space="preserve">Q13:</w:t>
      </w:r>
      <w:r>
        <w:t xml:space="preserve"> </w:t>
      </w:r>
      <w:r>
        <w:t xml:space="preserve">What is the typical price range for developer-grade porcelain tiles suitable for rental units?</w:t>
      </w:r>
      <w:r>
        <w:t xml:space="preserve"> </w:t>
      </w:r>
      <w:r>
        <w:rPr>
          <w:bCs/>
          <w:b/>
        </w:rPr>
        <w:t xml:space="preserve">A:</w:t>
      </w:r>
      <w:r>
        <w:t xml:space="preserve"> </w:t>
      </w:r>
      <w:r>
        <w:t xml:space="preserve">Developer-grade 600x600mm rectified porcelain suitable for rental units typically ranges from R145-R195/m² at development volumes. Hard-wearing 600x600mm glazed porcelain for high-traffic areas ranges from R175-R250/m². These prices exclude adhesive and grout but include delivery for orders over 2,000m² within major metros.</w:t>
      </w:r>
    </w:p>
    <w:p>
      <w:pPr>
        <w:pStyle w:val="BodyText"/>
      </w:pPr>
      <w:r>
        <w:rPr>
          <w:bCs/>
          <w:b/>
        </w:rPr>
        <w:t xml:space="preserve">Q14:</w:t>
      </w:r>
      <w:r>
        <w:t xml:space="preserve"> </w:t>
      </w:r>
      <w:r>
        <w:t xml:space="preserve">Does Tiletoria offer package pricing for complete bathroom sets in apartment developments?</w:t>
      </w:r>
      <w:r>
        <w:t xml:space="preserve"> </w:t>
      </w:r>
      <w:r>
        <w:rPr>
          <w:bCs/>
          <w:b/>
        </w:rPr>
        <w:t xml:space="preserve">A:</w:t>
      </w:r>
      <w:r>
        <w:t xml:space="preserve"> </w:t>
      </w:r>
      <w:r>
        <w:t xml:space="preserve">Yes. Our apartment bathroom package includes floor and wall tiles, adhesive, grout, silicone, waterproofing membrane, and aluminium trims. For a standard 2-bedroom apartment with two bathrooms, package pricing typically ranges from R12,500-R18,500 per unit complete, depending on tile selection. Volume discounts apply from 50 units upwards.</w:t>
      </w:r>
    </w:p>
    <w:p>
      <w:pPr>
        <w:pStyle w:val="BodyText"/>
      </w:pPr>
      <w:r>
        <w:rPr>
          <w:bCs/>
          <w:b/>
        </w:rPr>
        <w:t xml:space="preserve">Q15:</w:t>
      </w:r>
      <w:r>
        <w:t xml:space="preserve"> </w:t>
      </w:r>
      <w:r>
        <w:t xml:space="preserve">Can we get provisional pricing for projects still in planning phase?</w:t>
      </w:r>
      <w:r>
        <w:t xml:space="preserve"> </w:t>
      </w:r>
      <w:r>
        <w:rPr>
          <w:bCs/>
          <w:b/>
        </w:rPr>
        <w:t xml:space="preserve">A:</w:t>
      </w:r>
      <w:r>
        <w:t xml:space="preserve"> </w:t>
      </w:r>
      <w:r>
        <w:t xml:space="preserve">Absolutely. We provide budgetary estimates based on indicative specifications for feasibility studies and development financing applications. These are expressed as price ranges (e.g., R180-R220/m² delivered) with a 90-day validity. Once specifications are confirmed, we firm up to fixed project pricing.</w:t>
      </w:r>
    </w:p>
    <w:p>
      <w:pPr>
        <w:pStyle w:val="BodyText"/>
      </w:pPr>
      <w:r>
        <w:rPr>
          <w:bCs/>
          <w:b/>
        </w:rPr>
        <w:t xml:space="preserve">Q16:</w:t>
      </w:r>
      <w:r>
        <w:t xml:space="preserve"> </w:t>
      </w:r>
      <w:r>
        <w:t xml:space="preserve">How does Tiletoria structure pricing for mixed-product developments (tiles + LVT + laminate)?</w:t>
      </w:r>
      <w:r>
        <w:t xml:space="preserve"> </w:t>
      </w:r>
      <w:r>
        <w:rPr>
          <w:bCs/>
          <w:b/>
        </w:rPr>
        <w:t xml:space="preserve">A:</w:t>
      </w:r>
      <w:r>
        <w:t xml:space="preserve"> </w:t>
      </w:r>
      <w:r>
        <w:t xml:space="preserve">Mixed-product projects qualify for blended volume pricing. The total committed m² across all flooring categories is aggregated to determine the volume tier, with individual product categories priced at their respective tier rates. This maximises your discount compared to treating each category as a separate order.</w:t>
      </w:r>
    </w:p>
    <w:p>
      <w:pPr>
        <w:pStyle w:val="BodyText"/>
      </w:pPr>
      <w:r>
        <w:rPr>
          <w:bCs/>
          <w:b/>
        </w:rPr>
        <w:t xml:space="preserve">Q17:</w:t>
      </w:r>
      <w:r>
        <w:t xml:space="preserve"> </w:t>
      </w:r>
      <w:r>
        <w:t xml:space="preserve">Are there any hidden costs we should factor into our development cost plan?</w:t>
      </w:r>
      <w:r>
        <w:t xml:space="preserve"> </w:t>
      </w:r>
      <w:r>
        <w:rPr>
          <w:bCs/>
          <w:b/>
        </w:rPr>
        <w:t xml:space="preserve">A:</w:t>
      </w:r>
      <w:r>
        <w:t xml:space="preserve"> </w:t>
      </w:r>
      <w:r>
        <w:t xml:space="preserve">Tiletoria’s project quotes are fully transparent with no hidden costs. Delivery, offloading assistance, and standard documentation (datasheets, compliance certificates) are included. Optional extras that may apply include: after-hours delivery (R2,500 surcharge), crane-offloading where site access is restricted (quoted separately), and custom-cutting services. All costs are itemised in our formal proposal.</w:t>
      </w:r>
    </w:p>
    <w:p>
      <w:pPr>
        <w:pStyle w:val="BodyText"/>
      </w:pPr>
      <w:r>
        <w:rPr>
          <w:bCs/>
          <w:b/>
        </w:rPr>
        <w:t xml:space="preserve">Q18:</w:t>
      </w:r>
      <w:r>
        <w:t xml:space="preserve"> </w:t>
      </w:r>
      <w:r>
        <w:t xml:space="preserve">Does Tiletoria offer early-payment discounts?</w:t>
      </w:r>
      <w:r>
        <w:t xml:space="preserve"> </w:t>
      </w:r>
      <w:r>
        <w:rPr>
          <w:bCs/>
          <w:b/>
        </w:rPr>
        <w:t xml:space="preserve">A:</w:t>
      </w:r>
      <w:r>
        <w:t xml:space="preserve"> </w:t>
      </w:r>
      <w:r>
        <w:t xml:space="preserve">Yes. For clients on standard 30-day terms, a 2.5% settlement discount applies to invoices paid within 7 days. On 60-day terms, a 1.5% discount applies for payment within 14 days. These discounts are cumulative with volume rebates, creating significant savings for cash-positive developers.</w:t>
      </w:r>
    </w:p>
    <w:p>
      <w:pPr>
        <w:pStyle w:val="BodyText"/>
      </w:pPr>
      <w:r>
        <w:rPr>
          <w:bCs/>
          <w:b/>
        </w:rPr>
        <w:t xml:space="preserve">Q19:</w:t>
      </w:r>
      <w:r>
        <w:t xml:space="preserve"> </w:t>
      </w:r>
      <w:r>
        <w:t xml:space="preserve">What financing options are available for large development projects?</w:t>
      </w:r>
      <w:r>
        <w:t xml:space="preserve"> </w:t>
      </w:r>
      <w:r>
        <w:rPr>
          <w:bCs/>
          <w:b/>
        </w:rPr>
        <w:t xml:space="preserve">A:</w:t>
      </w:r>
      <w:r>
        <w:t xml:space="preserve"> </w:t>
      </w:r>
      <w:r>
        <w:t xml:space="preserve">Tiletoria works with several commercial finance providers to offer supply-chain financing for qualifying developers. Structures include deferred payment programmes aligned with construction drawdowns, and invoice discounting facilities where Tiletoria accepts extended terms backed by a financial institution. Minimum project value for financing is R3 million.</w:t>
      </w:r>
    </w:p>
    <w:p>
      <w:pPr>
        <w:pStyle w:val="BodyText"/>
      </w:pPr>
      <w:r>
        <w:rPr>
          <w:bCs/>
          <w:b/>
        </w:rPr>
        <w:t xml:space="preserve">Q20:</w:t>
      </w:r>
      <w:r>
        <w:t xml:space="preserve"> </w:t>
      </w:r>
      <w:r>
        <w:t xml:space="preserve">How do we request a formal project tender from Tiletoria?</w:t>
      </w:r>
      <w:r>
        <w:t xml:space="preserve"> </w:t>
      </w:r>
      <w:r>
        <w:rPr>
          <w:bCs/>
          <w:b/>
        </w:rPr>
        <w:t xml:space="preserve">A:</w:t>
      </w:r>
      <w:r>
        <w:t xml:space="preserve"> </w:t>
      </w:r>
      <w:r>
        <w:t xml:space="preserve">Submit your Bill of Quantities, specification schedule, programme timeline, and delivery requirements to our Development Accounts team at projects@tiletoria.co.za. We acknowledge receipt within 24 hours and issue a formal tender within 5-7 working days for standard projects, or 10 working days for complex multi-phase developments.</w:t>
      </w:r>
    </w:p>
    <w:p>
      <w:pPr>
        <w:pStyle w:val="BodyText"/>
      </w:pPr>
      <w:r>
        <w:rPr>
          <w:bCs/>
          <w:b/>
        </w:rPr>
        <w:t xml:space="preserve">Q21:</w:t>
      </w:r>
      <w:r>
        <w:t xml:space="preserve"> </w:t>
      </w:r>
      <w:r>
        <w:t xml:space="preserve">Does Tiletoria offer different pricing for cash vs credit account purchases?</w:t>
      </w:r>
      <w:r>
        <w:t xml:space="preserve"> </w:t>
      </w:r>
      <w:r>
        <w:rPr>
          <w:bCs/>
          <w:b/>
        </w:rPr>
        <w:t xml:space="preserve">A:</w:t>
      </w:r>
      <w:r>
        <w:t xml:space="preserve"> </w:t>
      </w:r>
      <w:r>
        <w:t xml:space="preserve">For development projects, pricing is generally the same regardless of payment method. However, cash-positive projects that can prepay 50% or more of the order value may qualify for an additional 1-2% prepayment discount. This is negotiated on a project-by-project basis.</w:t>
      </w:r>
    </w:p>
    <w:p>
      <w:pPr>
        <w:pStyle w:val="BodyText"/>
      </w:pPr>
      <w:r>
        <w:rPr>
          <w:bCs/>
          <w:b/>
        </w:rPr>
        <w:t xml:space="preserve">Q22:</w:t>
      </w:r>
      <w:r>
        <w:t xml:space="preserve"> </w:t>
      </w:r>
      <w:r>
        <w:t xml:space="preserve">What happens if our actual quantities exceed the quoted volumes?</w:t>
      </w:r>
      <w:r>
        <w:t xml:space="preserve"> </w:t>
      </w:r>
      <w:r>
        <w:rPr>
          <w:bCs/>
          <w:b/>
        </w:rPr>
        <w:t xml:space="preserve">A:</w:t>
      </w:r>
      <w:r>
        <w:t xml:space="preserve"> </w:t>
      </w:r>
      <w:r>
        <w:t xml:space="preserve">Additional quantities are supplied at the originally agreed project rate, provided they are ordered within the contract validity period (typically 12 months). If volumes exceed 120% of the original quote, the incremental volume may qualify for a further tier discount, which our team will apply retrospectively.</w:t>
      </w:r>
    </w:p>
    <w:p>
      <w:pPr>
        <w:pStyle w:val="BodyText"/>
      </w:pPr>
      <w:r>
        <w:rPr>
          <w:bCs/>
          <w:b/>
        </w:rPr>
        <w:t xml:space="preserve">Q23:</w:t>
      </w:r>
      <w:r>
        <w:t xml:space="preserve"> </w:t>
      </w:r>
      <w:r>
        <w:t xml:space="preserve">How does Tiletoria handle under-runs where we order less than quoted volumes?</w:t>
      </w:r>
      <w:r>
        <w:t xml:space="preserve"> </w:t>
      </w:r>
      <w:r>
        <w:rPr>
          <w:bCs/>
          <w:b/>
        </w:rPr>
        <w:t xml:space="preserve">A:</w:t>
      </w:r>
      <w:r>
        <w:t xml:space="preserve"> </w:t>
      </w:r>
      <w:r>
        <w:t xml:space="preserve">Our supply agreements include a volume tolerance of +/-15%. Within this range, no pricing adjustment applies. If the final volume falls more than 15% below the committed minimum, a rate adjustment may apply to the quantities actually supplied, reverting to the appropriate volume tier. We work with developers to avoid this through programme forecasting.</w:t>
      </w:r>
    </w:p>
    <w:p>
      <w:pPr>
        <w:pStyle w:val="BodyText"/>
      </w:pPr>
      <w:r>
        <w:rPr>
          <w:bCs/>
          <w:b/>
        </w:rPr>
        <w:t xml:space="preserve">Q24:</w:t>
      </w:r>
      <w:r>
        <w:t xml:space="preserve"> </w:t>
      </w:r>
      <w:r>
        <w:t xml:space="preserve">Can we get a price list for standard development-grade products?</w:t>
      </w:r>
      <w:r>
        <w:t xml:space="preserve"> </w:t>
      </w:r>
      <w:r>
        <w:rPr>
          <w:bCs/>
          <w:b/>
        </w:rPr>
        <w:t xml:space="preserve">A:</w:t>
      </w:r>
      <w:r>
        <w:t xml:space="preserve"> </w:t>
      </w:r>
      <w:r>
        <w:t xml:space="preserve">Yes. Our Development Product Guide contains recommended products for the developer market across all categories, with indicative pricing at 5,000m² and 10,000m² volume tiers. This guide is updated quarterly and available from your account executive or via our Spec Lab in Menlyn.</w:t>
      </w:r>
    </w:p>
    <w:p>
      <w:pPr>
        <w:pStyle w:val="BodyText"/>
      </w:pPr>
      <w:r>
        <w:rPr>
          <w:bCs/>
          <w:b/>
        </w:rPr>
        <w:t xml:space="preserve">Q25:</w:t>
      </w:r>
      <w:r>
        <w:t xml:space="preserve"> </w:t>
      </w:r>
      <w:r>
        <w:t xml:space="preserve">Does Tiletoria offer price differentiation by province?</w:t>
      </w:r>
      <w:r>
        <w:t xml:space="preserve"> </w:t>
      </w:r>
      <w:r>
        <w:rPr>
          <w:bCs/>
          <w:b/>
        </w:rPr>
        <w:t xml:space="preserve">A:</w:t>
      </w:r>
      <w:r>
        <w:t xml:space="preserve"> </w:t>
      </w:r>
      <w:r>
        <w:t xml:space="preserve">Our standard pricing is national, but delivered cost varies by province due to freight differentials. Deliveries to Gauteng and KZN main centres are included in the base price for development orders. Western Cape deliveries carry a freight surcharge of R8-R12/m² for orders under 5,000m²; orders above 5,000m² to WC typically qualify for free delivery.</w:t>
      </w:r>
    </w:p>
    <w:p>
      <w:pPr>
        <w:pStyle w:val="BodyText"/>
      </w:pPr>
      <w:r>
        <w:rPr>
          <w:bCs/>
          <w:b/>
        </w:rPr>
        <w:t xml:space="preserve">Q26:</w:t>
      </w:r>
      <w:r>
        <w:t xml:space="preserve"> </w:t>
      </w:r>
      <w:r>
        <w:t xml:space="preserve">What is the typical cost difference between Italian and Chinese porcelain for a 100-unit development?</w:t>
      </w:r>
      <w:r>
        <w:t xml:space="preserve"> </w:t>
      </w:r>
      <w:r>
        <w:rPr>
          <w:bCs/>
          <w:b/>
        </w:rPr>
        <w:t xml:space="preserve">A:</w:t>
      </w:r>
      <w:r>
        <w:t xml:space="preserve"> </w:t>
      </w:r>
      <w:r>
        <w:t xml:space="preserve">For 600x600mm rectified porcelain of equivalent technical specification, Italian-sourced product typically costs 25-35% more than premium Chinese product. On a 100-unit development with 800m² of tiling per unit (80,000m² total), this difference could amount to R1.2m-R1.8m. Our value engineering team can advise where Italian origin is essential for specification integrity vs where premium Chinese product meets all technical requirements.</w:t>
      </w:r>
    </w:p>
    <w:p>
      <w:pPr>
        <w:pStyle w:val="BodyText"/>
      </w:pPr>
      <w:r>
        <w:rPr>
          <w:bCs/>
          <w:b/>
        </w:rPr>
        <w:t xml:space="preserve">Q27:</w:t>
      </w:r>
      <w:r>
        <w:t xml:space="preserve"> </w:t>
      </w:r>
      <w:r>
        <w:t xml:space="preserve">Does Tiletoria offer fixed-price contracts for multi-year developments?</w:t>
      </w:r>
      <w:r>
        <w:t xml:space="preserve"> </w:t>
      </w:r>
      <w:r>
        <w:rPr>
          <w:bCs/>
          <w:b/>
        </w:rPr>
        <w:t xml:space="preserve">A:</w:t>
      </w:r>
      <w:r>
        <w:t xml:space="preserve"> </w:t>
      </w:r>
      <w:r>
        <w:t xml:space="preserve">For developments with programmes exceeding 18 months, we offer structured fixed-price agreements with built-in escalation caps (typically CPI+1.5% per annum). The base price is locked for the first 12 months, with predetermined escalations for subsequent periods. This gives your QS cost certainty for budgeting and cost-to-complete reporting.</w:t>
      </w:r>
    </w:p>
    <w:p>
      <w:pPr>
        <w:pStyle w:val="BodyText"/>
      </w:pPr>
      <w:r>
        <w:rPr>
          <w:bCs/>
          <w:b/>
        </w:rPr>
        <w:t xml:space="preserve">Q28:</w:t>
      </w:r>
      <w:r>
        <w:t xml:space="preserve"> </w:t>
      </w:r>
      <w:r>
        <w:t xml:space="preserve">How competitive is Tiletoria’s LVT pricing for large residential developments?</w:t>
      </w:r>
      <w:r>
        <w:t xml:space="preserve"> </w:t>
      </w:r>
      <w:r>
        <w:rPr>
          <w:bCs/>
          <w:b/>
        </w:rPr>
        <w:t xml:space="preserve">A:</w:t>
      </w:r>
      <w:r>
        <w:t xml:space="preserve"> </w:t>
      </w:r>
      <w:r>
        <w:t xml:space="preserve">Tiletoria’s LVT pricing at development volumes is highly competitive, with 2mm glue-down LVT from R95-R125/m² and 4mm click-system LVT from R135-R175/m² at 10,000m²+ volumes. These prices include underlay where specified and are typically 10-15% below specialist flooring distributors due to our integrated supply model and container-scale imports.</w:t>
      </w:r>
    </w:p>
    <w:p>
      <w:pPr>
        <w:pStyle w:val="BodyText"/>
      </w:pPr>
      <w:r>
        <w:rPr>
          <w:bCs/>
          <w:b/>
        </w:rPr>
        <w:t xml:space="preserve">Q29:</w:t>
      </w:r>
      <w:r>
        <w:t xml:space="preserve"> </w:t>
      </w:r>
      <w:r>
        <w:t xml:space="preserve">Can Tiletoria provide provisional sums for our architect’s specification?</w:t>
      </w:r>
      <w:r>
        <w:t xml:space="preserve"> </w:t>
      </w:r>
      <w:r>
        <w:rPr>
          <w:bCs/>
          <w:b/>
        </w:rPr>
        <w:t xml:space="preserve">A:</w:t>
      </w:r>
      <w:r>
        <w:t xml:space="preserve"> </w:t>
      </w:r>
      <w:r>
        <w:t xml:space="preserve">Yes. We work with your project architect to provide provisional sums (PS allowances) for the finishing schedule, expressed as ranges that account for product selection flexibility. These are formatted for direct insertion into the architectural specification and can be firmed up once final product selections are made.</w:t>
      </w:r>
    </w:p>
    <w:p>
      <w:pPr>
        <w:pStyle w:val="BodyText"/>
      </w:pPr>
      <w:r>
        <w:rPr>
          <w:bCs/>
          <w:b/>
        </w:rPr>
        <w:t xml:space="preserve">Q30:</w:t>
      </w:r>
      <w:r>
        <w:t xml:space="preserve"> </w:t>
      </w:r>
      <w:r>
        <w:t xml:space="preserve">What is the process for negotiating a preferred supplier agreement with Tiletoria?</w:t>
      </w:r>
      <w:r>
        <w:t xml:space="preserve"> </w:t>
      </w:r>
      <w:r>
        <w:rPr>
          <w:bCs/>
          <w:b/>
        </w:rPr>
        <w:t xml:space="preserve">A:</w:t>
      </w:r>
      <w:r>
        <w:t xml:space="preserve"> </w:t>
      </w:r>
      <w:r>
        <w:t xml:space="preserve">Preferred supplier agreements are offered to developers with demonstrated annual spend exceeding R5 million or pipeline exceeding 500 units. The process involves: (1) initial capability meeting, (2) project pipeline review, (3) commercial proposal, (4) B-BBEE and compliance verification, (5) agreement negotiation, and (6) board-level sign-off. The entire process typically takes 4-6 weeks.</w:t>
      </w:r>
    </w:p>
    <w:p>
      <w:pPr>
        <w:pStyle w:val="BodyText"/>
      </w:pPr>
      <w:r>
        <w:rPr>
          <w:bCs/>
          <w:b/>
        </w:rPr>
        <w:t xml:space="preserve">Q31:</w:t>
      </w:r>
      <w:r>
        <w:t xml:space="preserve"> </w:t>
      </w:r>
      <w:r>
        <w:t xml:space="preserve">Does Tiletoria offer cost breakdowns suitable for our development financing applications?</w:t>
      </w:r>
      <w:r>
        <w:t xml:space="preserve"> </w:t>
      </w:r>
      <w:r>
        <w:rPr>
          <w:bCs/>
          <w:b/>
        </w:rPr>
        <w:t xml:space="preserve">A:</w:t>
      </w:r>
      <w:r>
        <w:t xml:space="preserve"> </w:t>
      </w:r>
      <w:r>
        <w:t xml:space="preserve">Yes. We provide detailed cost breakdowns per unit type, per phase, and per product category, formatted for submission to development financiers. These include itemised costs for tiles, adhesives, grouts, trims, waterproofing, and delivery — all with VAT treatment clearly indicated. Our documentation has been accepted by all major SA development finance institutions.</w:t>
      </w:r>
    </w:p>
    <w:p>
      <w:pPr>
        <w:pStyle w:val="BodyText"/>
      </w:pPr>
      <w:r>
        <w:rPr>
          <w:bCs/>
          <w:b/>
        </w:rPr>
        <w:t xml:space="preserve">Q32:</w:t>
      </w:r>
      <w:r>
        <w:t xml:space="preserve"> </w:t>
      </w:r>
      <w:r>
        <w:t xml:space="preserve">How does Tiletoria handle price changes between specification and procurement?</w:t>
      </w:r>
      <w:r>
        <w:t xml:space="preserve"> </w:t>
      </w:r>
      <w:r>
        <w:rPr>
          <w:bCs/>
          <w:b/>
        </w:rPr>
        <w:t xml:space="preserve">A:</w:t>
      </w:r>
      <w:r>
        <w:t xml:space="preserve"> </w:t>
      </w:r>
      <w:r>
        <w:t xml:space="preserve">This is a critical risk area for developers. Once a specification is confirmed and a supply agreement signed, pricing is locked for the contract duration. If procurement is delayed beyond the quote validity period (90 days for budget estimates, 12 months for signed agreements), we provide a refreshed quote with any cost movements clearly explained. Our account executives proactively monitor pipeline projects to flag potential price changes.</w:t>
      </w:r>
    </w:p>
    <w:p>
      <w:pPr>
        <w:pStyle w:val="BodyText"/>
      </w:pPr>
      <w:r>
        <w:rPr>
          <w:bCs/>
          <w:b/>
        </w:rPr>
        <w:t xml:space="preserve">Q33:</w:t>
      </w:r>
      <w:r>
        <w:t xml:space="preserve"> </w:t>
      </w:r>
      <w:r>
        <w:t xml:space="preserve">What are the payment terms for a first-time development client?</w:t>
      </w:r>
      <w:r>
        <w:t xml:space="preserve"> </w:t>
      </w:r>
      <w:r>
        <w:rPr>
          <w:bCs/>
          <w:b/>
        </w:rPr>
        <w:t xml:space="preserve">A:</w:t>
      </w:r>
      <w:r>
        <w:t xml:space="preserve"> </w:t>
      </w:r>
      <w:r>
        <w:t xml:space="preserve">For new developer clients, standard terms are 50% deposit with order, 50% on delivery for the first project, transitioning to 30-day terms upon successful completion and credit assessment. For projects exceeding R10 million, staged payments aligned to construction milestones can be negotiated. Our credit team can provide a decision within 5 working days of receiving financials.</w:t>
      </w:r>
    </w:p>
    <w:p>
      <w:pPr>
        <w:pStyle w:val="BodyText"/>
      </w:pPr>
      <w:r>
        <w:rPr>
          <w:bCs/>
          <w:b/>
        </w:rPr>
        <w:t xml:space="preserve">Q34:</w:t>
      </w:r>
      <w:r>
        <w:t xml:space="preserve"> </w:t>
      </w:r>
      <w:r>
        <w:t xml:space="preserve">Does Tiletoria provide cost comparisons between different flooring systems for our feasibility studies?</w:t>
      </w:r>
      <w:r>
        <w:t xml:space="preserve"> </w:t>
      </w:r>
      <w:r>
        <w:rPr>
          <w:bCs/>
          <w:b/>
        </w:rPr>
        <w:t xml:space="preserve">A:</w:t>
      </w:r>
      <w:r>
        <w:t xml:space="preserve"> </w:t>
      </w:r>
      <w:r>
        <w:t xml:space="preserve">Yes. Our estimating team regularly prepares flooring system cost comparisons for developer feasibility studies, comparing options such as: porcelain tile vs LVT vs laminate vs engineered wood, including full system costs (product + installation materials + labour allocation). This helps optimise your specification for margin while meeting market expectations.</w:t>
      </w:r>
    </w:p>
    <w:p>
      <w:pPr>
        <w:pStyle w:val="BodyText"/>
      </w:pPr>
      <w:r>
        <w:rPr>
          <w:bCs/>
          <w:b/>
        </w:rPr>
        <w:t xml:space="preserve">Q35:</w:t>
      </w:r>
      <w:r>
        <w:t xml:space="preserve"> </w:t>
      </w:r>
      <w:r>
        <w:t xml:space="preserve">Can we lock in exchange rates for imported products in our development contract?</w:t>
      </w:r>
      <w:r>
        <w:t xml:space="preserve"> </w:t>
      </w:r>
      <w:r>
        <w:rPr>
          <w:bCs/>
          <w:b/>
        </w:rPr>
        <w:t xml:space="preserve">A:</w:t>
      </w:r>
      <w:r>
        <w:t xml:space="preserve"> </w:t>
      </w:r>
      <w:r>
        <w:t xml:space="preserve">Yes, for projects with firm specifications and committed timelines, we can lock in exchange rates for up to 12 months as part of the supply agreement. This removes currency risk from your cost plan. The hedging cost is built into the project pricing or charged as a separate facility fee depending on the structure preferred.</w:t>
      </w:r>
    </w:p>
    <w:p>
      <w:pPr>
        <w:pStyle w:val="BodyText"/>
      </w:pPr>
      <w:r>
        <w:rPr>
          <w:bCs/>
          <w:b/>
        </w:rPr>
        <w:t xml:space="preserve">Q36:</w:t>
      </w:r>
      <w:r>
        <w:t xml:space="preserve"> </w:t>
      </w:r>
      <w:r>
        <w:t xml:space="preserve">What is the typical lead time from order confirmation to first delivery on a large development?</w:t>
      </w:r>
      <w:r>
        <w:t xml:space="preserve"> </w:t>
      </w:r>
      <w:r>
        <w:rPr>
          <w:bCs/>
          <w:b/>
        </w:rPr>
        <w:t xml:space="preserve">A:</w:t>
      </w:r>
      <w:r>
        <w:t xml:space="preserve"> </w:t>
      </w:r>
      <w:r>
        <w:t xml:space="preserve">For stock-held products, first delivery can be scheduled within 7-14 days of order confirmation and site readiness confirmation. For container-order products not held in local stock, allow 10-12 weeks from order for sea freight from Europe, or 6-8 weeks from Asia. Our project team will recommend the optimal procurement strategy based on your programme.</w:t>
      </w:r>
    </w:p>
    <w:p>
      <w:pPr>
        <w:pStyle w:val="BodyText"/>
      </w:pPr>
      <w:r>
        <w:rPr>
          <w:bCs/>
          <w:b/>
        </w:rPr>
        <w:t xml:space="preserve">Q37:</w:t>
      </w:r>
      <w:r>
        <w:t xml:space="preserve"> </w:t>
      </w:r>
      <w:r>
        <w:t xml:space="preserve">Does Tiletoria offer different pricing for different tile sizes?</w:t>
      </w:r>
      <w:r>
        <w:t xml:space="preserve"> </w:t>
      </w:r>
      <w:r>
        <w:rPr>
          <w:bCs/>
          <w:b/>
        </w:rPr>
        <w:t xml:space="preserve">A:</w:t>
      </w:r>
      <w:r>
        <w:t xml:space="preserve"> </w:t>
      </w:r>
      <w:r>
        <w:t xml:space="preserve">Within our development ranges, per-m² pricing is generally consistent across popular sizes (300x600, 600x600, 800x800) for equivalent technical specification. Larger format tiles (1200x600, 1200x1200) carry a premium of 15-25% due to higher manufacturing and handling costs. Mosaic and decorative formats are priced separately.</w:t>
      </w:r>
    </w:p>
    <w:p>
      <w:pPr>
        <w:pStyle w:val="BodyText"/>
      </w:pPr>
      <w:r>
        <w:rPr>
          <w:bCs/>
          <w:b/>
        </w:rPr>
        <w:t xml:space="preserve">Q38:</w:t>
      </w:r>
      <w:r>
        <w:t xml:space="preserve"> </w:t>
      </w:r>
      <w:r>
        <w:t xml:space="preserve">How do we handle pricing for design changes mid-programme?</w:t>
      </w:r>
      <w:r>
        <w:t xml:space="preserve"> </w:t>
      </w:r>
      <w:r>
        <w:rPr>
          <w:bCs/>
          <w:b/>
        </w:rPr>
        <w:t xml:space="preserve">A:</w:t>
      </w:r>
      <w:r>
        <w:t xml:space="preserve"> </w:t>
      </w:r>
      <w:r>
        <w:t xml:space="preserve">Design changes are handled through a formal variation order process. Your account executive issues a revised quote for the changed specification within 48 hours. Where the change results in a cost increase, we require written authorisation before procurement. Where it results in a cost saving, credit is applied to your account. Our call-off system makes mid-programme changes administratively straightforward.</w:t>
      </w:r>
    </w:p>
    <w:p>
      <w:pPr>
        <w:pStyle w:val="BodyText"/>
      </w:pPr>
      <w:r>
        <w:rPr>
          <w:bCs/>
          <w:b/>
        </w:rPr>
        <w:t xml:space="preserve">Q39:</w:t>
      </w:r>
      <w:r>
        <w:t xml:space="preserve"> </w:t>
      </w:r>
      <w:r>
        <w:t xml:space="preserve">Does Tiletoria offer developer-margin protection through exclusive product ranges?</w:t>
      </w:r>
      <w:r>
        <w:t xml:space="preserve"> </w:t>
      </w:r>
      <w:r>
        <w:rPr>
          <w:bCs/>
          <w:b/>
        </w:rPr>
        <w:t xml:space="preserve">A:</w:t>
      </w:r>
      <w:r>
        <w:t xml:space="preserve"> </w:t>
      </w:r>
      <w:r>
        <w:t xml:space="preserve">Yes. Our developer-exclusive product lines are not available through retail channels, ensuring your specification cannot be directly compared by end-buyers. These ranges offer the same technical performance as our branded products but at more aggressive price points. Access is restricted to verified development clients.</w:t>
      </w:r>
    </w:p>
    <w:p>
      <w:pPr>
        <w:pStyle w:val="BodyText"/>
      </w:pPr>
      <w:r>
        <w:rPr>
          <w:bCs/>
          <w:b/>
        </w:rPr>
        <w:t xml:space="preserve">Q40:</w:t>
      </w:r>
      <w:r>
        <w:t xml:space="preserve"> </w:t>
      </w:r>
      <w:r>
        <w:t xml:space="preserve">What is Tiletoria’s policy on samples and mock-up costs for development projects?</w:t>
      </w:r>
      <w:r>
        <w:t xml:space="preserve"> </w:t>
      </w:r>
      <w:r>
        <w:rPr>
          <w:bCs/>
          <w:b/>
        </w:rPr>
        <w:t xml:space="preserve">A:</w:t>
      </w:r>
      <w:r>
        <w:t xml:space="preserve"> </w:t>
      </w:r>
      <w:r>
        <w:t xml:space="preserve">Sample boards for initial specification are provided free of charge for confirmed development projects. Full-size sample sets (up to 10 units per product) are also complimentary. For mock-up installations in show units, we supply materials at project pricing with a 20% mock-up discount. Mock-up materials can typically be repurposed into the main build with minimal wastage.</w:t>
      </w:r>
    </w:p>
    <w:p>
      <w:pPr>
        <w:pStyle w:val="BodyText"/>
      </w:pPr>
      <w:r>
        <w:rPr>
          <w:bCs/>
          <w:b/>
        </w:rPr>
        <w:t xml:space="preserve">Q41:</w:t>
      </w:r>
      <w:r>
        <w:t xml:space="preserve"> </w:t>
      </w:r>
      <w:r>
        <w:t xml:space="preserve">Can Tiletoria provide cost-per-unit calculations for our sales team?</w:t>
      </w:r>
      <w:r>
        <w:t xml:space="preserve"> </w:t>
      </w:r>
      <w:r>
        <w:rPr>
          <w:bCs/>
          <w:b/>
        </w:rPr>
        <w:t xml:space="preserve">A:</w:t>
      </w:r>
      <w:r>
        <w:t xml:space="preserve"> </w:t>
      </w:r>
      <w:r>
        <w:t xml:space="preserve">Yes. We provide flooring and tiling cost per unit broken down by unit type (2-bed, 3-bed, penthouse, etc.), formatted for your sales and marketing teams. These can be used in buyer disclosure documents and help demonstrate value-for-money to prospective purchasers. The reports include both material-only and material-plus-installation costs.</w:t>
      </w:r>
    </w:p>
    <w:p>
      <w:pPr>
        <w:pStyle w:val="BodyText"/>
      </w:pPr>
      <w:r>
        <w:rPr>
          <w:bCs/>
          <w:b/>
        </w:rPr>
        <w:t xml:space="preserve">Q42:</w:t>
      </w:r>
      <w:r>
        <w:t xml:space="preserve"> </w:t>
      </w:r>
      <w:r>
        <w:t xml:space="preserve">How does Tiletoria handle VAT on development supply invoices?</w:t>
      </w:r>
      <w:r>
        <w:t xml:space="preserve"> </w:t>
      </w:r>
      <w:r>
        <w:rPr>
          <w:bCs/>
          <w:b/>
        </w:rPr>
        <w:t xml:space="preserve">A:</w:t>
      </w:r>
      <w:r>
        <w:t xml:space="preserve"> </w:t>
      </w:r>
      <w:r>
        <w:t xml:space="preserve">All Tiletoria invoices include VAT at the prevailing rate (currently 15%). For VAT-registered developers, input VAT is claimable in the normal course. Our tax invoices comply with SARS requirements and include our VAT registration number, your VAT number where provided, and full product descriptions.</w:t>
      </w:r>
    </w:p>
    <w:p>
      <w:pPr>
        <w:pStyle w:val="BodyText"/>
      </w:pPr>
      <w:r>
        <w:rPr>
          <w:bCs/>
          <w:b/>
        </w:rPr>
        <w:t xml:space="preserve">Q43:</w:t>
      </w:r>
      <w:r>
        <w:t xml:space="preserve"> </w:t>
      </w:r>
      <w:r>
        <w:t xml:space="preserve">Does Tiletoria offer discount structures for rapid payment?</w:t>
      </w:r>
      <w:r>
        <w:t xml:space="preserve"> </w:t>
      </w:r>
      <w:r>
        <w:rPr>
          <w:bCs/>
          <w:b/>
        </w:rPr>
        <w:t xml:space="preserve">A:</w:t>
      </w:r>
      <w:r>
        <w:t xml:space="preserve"> </w:t>
      </w:r>
      <w:r>
        <w:t xml:space="preserve">Yes. Beyond our standard settlement discounts (2.5% for 7-day payment, 1.5% for 14-day payment), we can negotiate accelerated payment discounts for developers with strong cash positions. These are typically agreed at contract stage and can add 0.5-1% to the standard settlement discount for payments within 3 days of invoice.</w:t>
      </w:r>
    </w:p>
    <w:p>
      <w:pPr>
        <w:pStyle w:val="BodyText"/>
      </w:pPr>
      <w:r>
        <w:rPr>
          <w:bCs/>
          <w:b/>
        </w:rPr>
        <w:t xml:space="preserve">Q44:</w:t>
      </w:r>
      <w:r>
        <w:t xml:space="preserve"> </w:t>
      </w:r>
      <w:r>
        <w:t xml:space="preserve">What is the cost implication of specifying rectified vs non-rectified tiles for a development?</w:t>
      </w:r>
      <w:r>
        <w:t xml:space="preserve"> </w:t>
      </w:r>
      <w:r>
        <w:rPr>
          <w:bCs/>
          <w:b/>
        </w:rPr>
        <w:t xml:space="preserve">A:</w:t>
      </w:r>
      <w:r>
        <w:t xml:space="preserve"> </w:t>
      </w:r>
      <w:r>
        <w:t xml:space="preserve">Rectified tiles cost 10-15% more per m² than non-rectified equivalents but allow narrower grout joints (1.5-2mm vs 3-5mm), creating a more premium aesthetic. The adhesive cost is similar, but rectified tiles require a more skilled installer (R15-R20/m² labour premium). For developer-grade projects, the improved visual outcome typically justifies the modest cost increase.</w:t>
      </w:r>
    </w:p>
    <w:p>
      <w:pPr>
        <w:pStyle w:val="BodyText"/>
      </w:pPr>
      <w:r>
        <w:rPr>
          <w:bCs/>
          <w:b/>
        </w:rPr>
        <w:t xml:space="preserve">Q45:</w:t>
      </w:r>
      <w:r>
        <w:t xml:space="preserve"> </w:t>
      </w:r>
      <w:r>
        <w:t xml:space="preserve">Does Tiletoria participate in developer tender processes and RFQs?</w:t>
      </w:r>
      <w:r>
        <w:t xml:space="preserve"> </w:t>
      </w:r>
      <w:r>
        <w:rPr>
          <w:bCs/>
          <w:b/>
        </w:rPr>
        <w:t xml:space="preserve">A:</w:t>
      </w:r>
      <w:r>
        <w:t xml:space="preserve"> </w:t>
      </w:r>
      <w:r>
        <w:t xml:space="preserve">Absolutely. We respond to formal RFQs and tender invitations from developers, typically within 5-7 working days for standard projects. Our tender submissions include full technical documentation, compliance certificates, B-BBEE credentials, and reference projects. We can also attend pre-tender clarification meetings and site visits as required.</w:t>
      </w:r>
    </w:p>
    <w:p>
      <w:pPr>
        <w:pStyle w:val="BodyText"/>
      </w:pPr>
      <w:r>
        <w:rPr>
          <w:bCs/>
          <w:b/>
        </w:rPr>
        <w:t xml:space="preserve">Q46:</w:t>
      </w:r>
      <w:r>
        <w:t xml:space="preserve"> </w:t>
      </w:r>
      <w:r>
        <w:t xml:space="preserve">Can we get a single consolidated invoice for multi-site development projects?</w:t>
      </w:r>
      <w:r>
        <w:t xml:space="preserve"> </w:t>
      </w:r>
      <w:r>
        <w:rPr>
          <w:bCs/>
          <w:b/>
        </w:rPr>
        <w:t xml:space="preserve">A:</w:t>
      </w:r>
      <w:r>
        <w:t xml:space="preserve"> </w:t>
      </w:r>
      <w:r>
        <w:t xml:space="preserve">Yes. Our billing system consolidates deliveries across multiple sites into a single monthly statement with site-level detail. Alternatively, we can issue separate invoices per site, per phase, or per unit block — whichever aligns with your cost reporting and payment authorisation processes.</w:t>
      </w:r>
    </w:p>
    <w:p>
      <w:pPr>
        <w:pStyle w:val="BodyText"/>
      </w:pPr>
      <w:r>
        <w:rPr>
          <w:bCs/>
          <w:b/>
        </w:rPr>
        <w:t xml:space="preserve">Q47:</w:t>
      </w:r>
      <w:r>
        <w:t xml:space="preserve"> </w:t>
      </w:r>
      <w:r>
        <w:t xml:space="preserve">How does Tiletoria handle return of surplus materials at project completion?</w:t>
      </w:r>
      <w:r>
        <w:t xml:space="preserve"> </w:t>
      </w:r>
      <w:r>
        <w:rPr>
          <w:bCs/>
          <w:b/>
        </w:rPr>
        <w:t xml:space="preserve">A:</w:t>
      </w:r>
      <w:r>
        <w:t xml:space="preserve"> </w:t>
      </w:r>
      <w:r>
        <w:t xml:space="preserve">Standard Tiletoria terms allow return of unopened, undamaged full boxes within 90 days of delivery, subject to a 15% restocking fee. For development clients with preferred supplier status, the restocking fee is reduced to 8% and the return window extended to 120 days. Credits are processed within 14 days of return confirmation.</w:t>
      </w:r>
    </w:p>
    <w:p>
      <w:pPr>
        <w:pStyle w:val="BodyText"/>
      </w:pPr>
      <w:r>
        <w:rPr>
          <w:bCs/>
          <w:b/>
        </w:rPr>
        <w:t xml:space="preserve">Q48:</w:t>
      </w:r>
      <w:r>
        <w:t xml:space="preserve"> </w:t>
      </w:r>
      <w:r>
        <w:t xml:space="preserve">What price bands should we budget for entry-level vs mid-market vs luxury development tiles?</w:t>
      </w:r>
    </w:p>
    <w:p>
      <w:pPr>
        <w:pStyle w:val="BodyText"/>
      </w:pPr>
      <w:r>
        <w:rPr>
          <w:bCs/>
          <w:b/>
        </w:rPr>
        <w:t xml:space="preserve">Q49:</w:t>
      </w:r>
      <w:r>
        <w:t xml:space="preserve"> </w:t>
      </w:r>
      <w:r>
        <w:t xml:space="preserve">Does Tiletoria offer price protection for products sourced from high-volatility markets?</w:t>
      </w:r>
      <w:r>
        <w:t xml:space="preserve"> </w:t>
      </w:r>
      <w:r>
        <w:rPr>
          <w:bCs/>
          <w:b/>
        </w:rPr>
        <w:t xml:space="preserve">A:</w:t>
      </w:r>
      <w:r>
        <w:t xml:space="preserve"> </w:t>
      </w:r>
      <w:r>
        <w:t xml:space="preserve">Yes. For products sourced from markets with significant price volatility (e.g., certain Chinese or Turkish manufacturers), we can structure price collars within the supply agreement — guaranteeing that price movements within a +/-5% band are absorbed by Tiletoria, with movements beyond that band shared equally. This caps your exposure while keeping pricing competitive.</w:t>
      </w:r>
    </w:p>
    <w:p>
      <w:pPr>
        <w:pStyle w:val="BodyText"/>
      </w:pPr>
      <w:r>
        <w:rPr>
          <w:bCs/>
          <w:b/>
        </w:rPr>
        <w:t xml:space="preserve">Q50:</w:t>
      </w:r>
      <w:r>
        <w:t xml:space="preserve"> </w:t>
      </w:r>
      <w:r>
        <w:t xml:space="preserve">How do we access Tiletoria’s best pricing — should we negotiate centrally or per project?</w:t>
      </w:r>
      <w:r>
        <w:t xml:space="preserve"> </w:t>
      </w:r>
      <w:r>
        <w:rPr>
          <w:bCs/>
          <w:b/>
        </w:rPr>
        <w:t xml:space="preserve">A:</w:t>
      </w:r>
      <w:r>
        <w:t xml:space="preserve"> </w:t>
      </w:r>
      <w:r>
        <w:t xml:space="preserve">Centralised negotiation across your project pipeline consistently delivers better outcomes than per-project pricing. A portfolio agreement locks in preferential rates across all current and future projects for a 12-24 month period, with pricing tiers based on your forecast annual volume. This also streamlines procurement administration and ensures consistent product availability.</w:t>
      </w:r>
    </w:p>
    <w:p>
      <w:pPr>
        <w:pStyle w:val="BodyText"/>
      </w:pPr>
      <w:r>
        <w:rPr>
          <w:bCs/>
          <w:b/>
        </w:rPr>
        <w:t xml:space="preserve">Q51:</w:t>
      </w:r>
      <w:r>
        <w:t xml:space="preserve"> </w:t>
      </w:r>
      <w:r>
        <w:t xml:space="preserve">Does Tiletoria offer cost-plus or open-book pricing for very large projects?</w:t>
      </w:r>
      <w:r>
        <w:t xml:space="preserve"> </w:t>
      </w:r>
      <w:r>
        <w:rPr>
          <w:bCs/>
          <w:b/>
        </w:rPr>
        <w:t xml:space="preserve">A:</w:t>
      </w:r>
      <w:r>
        <w:t xml:space="preserve"> </w:t>
      </w:r>
      <w:r>
        <w:t xml:space="preserve">For projects exceeding R25 million in material value, open-book pricing can be negotiated. Under this structure, Tiletoria’s margin is agreed as a fixed percentage, with all underlying costs (product, freight, clearing, warehousing, delivery) transparently documented. This is typically reserved for institutional-grade developments or repeat clients with multi-year pipelines.</w:t>
      </w:r>
    </w:p>
    <w:p>
      <w:pPr>
        <w:pStyle w:val="BodyText"/>
      </w:pPr>
      <w:r>
        <w:rPr>
          <w:bCs/>
          <w:b/>
        </w:rPr>
        <w:t xml:space="preserve">Q52:</w:t>
      </w:r>
      <w:r>
        <w:t xml:space="preserve"> </w:t>
      </w:r>
      <w:r>
        <w:t xml:space="preserve">Can Tiletoria provide monthly cost reports showing actual vs budgeted spend?</w:t>
      </w:r>
      <w:r>
        <w:t xml:space="preserve"> </w:t>
      </w:r>
      <w:r>
        <w:rPr>
          <w:bCs/>
          <w:b/>
        </w:rPr>
        <w:t xml:space="preserve">A:</w:t>
      </w:r>
      <w:r>
        <w:t xml:space="preserve"> </w:t>
      </w:r>
      <w:r>
        <w:t xml:space="preserve">Yes. Our account executives provide monthly spend reports showing deliveries, costs, and variances against the project budget. These reports can be formatted for your cost reporting systems and are useful for drawdown applications, cost-to-complete analysis, and investor reporting.</w:t>
      </w:r>
    </w:p>
    <w:p>
      <w:pPr>
        <w:pStyle w:val="BodyText"/>
      </w:pPr>
      <w:r>
        <w:rPr>
          <w:bCs/>
          <w:b/>
        </w:rPr>
        <w:t xml:space="preserve">Q53:</w:t>
      </w:r>
      <w:r>
        <w:t xml:space="preserve"> </w:t>
      </w:r>
      <w:r>
        <w:t xml:space="preserve">What is the typical cost difference between porcelain and ceramic tiles for a 50-unit development?</w:t>
      </w:r>
      <w:r>
        <w:t xml:space="preserve"> </w:t>
      </w:r>
      <w:r>
        <w:rPr>
          <w:bCs/>
          <w:b/>
        </w:rPr>
        <w:t xml:space="preserve">A:</w:t>
      </w:r>
      <w:r>
        <w:t xml:space="preserve"> </w:t>
      </w:r>
      <w:r>
        <w:t xml:space="preserve">For equivalent sizes, glazed porcelain costs 20-30% more than ceramic wall tiles but offers superior durability and water resistance. On a 50-unit development with 500m² of floor tiling per unit (over 20,000m² total), the porcelain premium might add R400,000-R650,000 to the material cost — typically justified by reduced replacement risk and higher resale values.</w:t>
      </w:r>
    </w:p>
    <w:p>
      <w:pPr>
        <w:pStyle w:val="BodyText"/>
      </w:pPr>
      <w:r>
        <w:rPr>
          <w:bCs/>
          <w:b/>
        </w:rPr>
        <w:t xml:space="preserve">Q54:</w:t>
      </w:r>
      <w:r>
        <w:t xml:space="preserve"> </w:t>
      </w:r>
      <w:r>
        <w:t xml:space="preserve">Does Tiletoria offer incentive pricing for sole-supply commitments?</w:t>
      </w:r>
      <w:r>
        <w:t xml:space="preserve"> </w:t>
      </w:r>
      <w:r>
        <w:rPr>
          <w:bCs/>
          <w:b/>
        </w:rPr>
        <w:t xml:space="preserve">A:</w:t>
      </w:r>
      <w:r>
        <w:t xml:space="preserve"> </w:t>
      </w:r>
      <w:r>
        <w:t xml:space="preserve">Yes. Developers who commit to Tiletoria as their exclusive flooring and tiling supplier across all projects for a defined period (minimum 12 months) receive an additional 1-2% portfolio discount on top of volume pricing. This is documented in a sole-supply agreement with agreed KPIs and performance standards.</w:t>
      </w:r>
    </w:p>
    <w:p>
      <w:pPr>
        <w:pStyle w:val="BodyText"/>
      </w:pPr>
      <w:r>
        <w:rPr>
          <w:bCs/>
          <w:b/>
        </w:rPr>
        <w:t xml:space="preserve">Q55:</w:t>
      </w:r>
      <w:r>
        <w:t xml:space="preserve"> </w:t>
      </w:r>
      <w:r>
        <w:t xml:space="preserve">How are delivery costs calculated for development orders?</w:t>
      </w:r>
      <w:r>
        <w:t xml:space="preserve"> </w:t>
      </w:r>
      <w:r>
        <w:rPr>
          <w:bCs/>
          <w:b/>
        </w:rPr>
        <w:t xml:space="preserve">A:</w:t>
      </w:r>
      <w:r>
        <w:t xml:space="preserve"> </w:t>
      </w:r>
      <w:r>
        <w:t xml:space="preserve">For development orders exceeding R500,000 within Gauteng, KZN, and Western Cape main centres, delivery is included at no charge. For regional or outlying deliveries, freight is calculated based on distance, load size, and access constraints. Crane-offloading, after-hours delivery, and dedicated vehicle requests are quoted separately.</w:t>
      </w:r>
    </w:p>
    <w:p>
      <w:pPr>
        <w:pStyle w:val="BodyText"/>
      </w:pPr>
      <w:r>
        <w:rPr>
          <w:bCs/>
          <w:b/>
        </w:rPr>
        <w:t xml:space="preserve">Q56:</w:t>
      </w:r>
      <w:r>
        <w:t xml:space="preserve"> </w:t>
      </w:r>
      <w:r>
        <w:t xml:space="preserve">Can Tiletoria provide cost forecasts for products we plan to specify next year?</w:t>
      </w:r>
      <w:r>
        <w:t xml:space="preserve"> </w:t>
      </w:r>
      <w:r>
        <w:rPr>
          <w:bCs/>
          <w:b/>
        </w:rPr>
        <w:t xml:space="preserve">A:</w:t>
      </w:r>
      <w:r>
        <w:t xml:space="preserve"> </w:t>
      </w:r>
      <w:r>
        <w:t xml:space="preserve">Yes. Our procurement team provides quarterly market briefings to development clients, including 6-12 month price forecasts for key product categories. These are based on exchange rate trends, manufacturer pricing signals, freight market conditions, and raw material costs. While not guarantees, they assist with budgeting and specification timing decisions.</w:t>
      </w:r>
    </w:p>
    <w:p>
      <w:pPr>
        <w:pStyle w:val="BodyText"/>
      </w:pPr>
      <w:r>
        <w:rPr>
          <w:bCs/>
          <w:b/>
        </w:rPr>
        <w:t xml:space="preserve">Q57:</w:t>
      </w:r>
      <w:r>
        <w:t xml:space="preserve"> </w:t>
      </w:r>
      <w:r>
        <w:t xml:space="preserve">Does Tiletoria offer price matching on LVT and laminate flooring?</w:t>
      </w:r>
      <w:r>
        <w:t xml:space="preserve"> </w:t>
      </w:r>
      <w:r>
        <w:rPr>
          <w:bCs/>
          <w:b/>
        </w:rPr>
        <w:t xml:space="preserve">A:</w:t>
      </w:r>
      <w:r>
        <w:t xml:space="preserve"> </w:t>
      </w:r>
      <w:r>
        <w:t xml:space="preserve">Our Price Match programme applies to all flooring categories including LVT, laminate, and engineered wood. Submit a competitor’s formal written quote for equivalent specification (wear layer thickness, locking system, underlay, warranty period) and we will match or better the price. Product equivalence is determined by our technical team.</w:t>
      </w:r>
    </w:p>
    <w:p>
      <w:pPr>
        <w:pStyle w:val="BodyText"/>
      </w:pPr>
      <w:r>
        <w:rPr>
          <w:bCs/>
          <w:b/>
        </w:rPr>
        <w:t xml:space="preserve">Q58:</w:t>
      </w:r>
      <w:r>
        <w:t xml:space="preserve"> </w:t>
      </w:r>
      <w:r>
        <w:t xml:space="preserve">What deposit structure does Tiletoria require for container-order products?</w:t>
      </w:r>
      <w:r>
        <w:t xml:space="preserve"> </w:t>
      </w:r>
      <w:r>
        <w:rPr>
          <w:bCs/>
          <w:b/>
        </w:rPr>
        <w:t xml:space="preserve">A:</w:t>
      </w:r>
      <w:r>
        <w:t xml:space="preserve"> </w:t>
      </w:r>
      <w:r>
        <w:t xml:space="preserve">For non-stock products requiring dedicated container orders, a 30% deposit is required at order placement, with the balance payable 7 days prior to delivery from our warehouse. For clients on 30+ day payment terms with an approved credit facility, the deposit may be reduced to 15% with the balance falling within normal terms.</w:t>
      </w:r>
    </w:p>
    <w:p>
      <w:pPr>
        <w:pStyle w:val="BodyText"/>
      </w:pPr>
      <w:r>
        <w:rPr>
          <w:bCs/>
          <w:b/>
        </w:rPr>
        <w:t xml:space="preserve">Q59:</w:t>
      </w:r>
      <w:r>
        <w:t xml:space="preserve"> </w:t>
      </w:r>
      <w:r>
        <w:t xml:space="preserve">How does Tiletoria handle price escalation on long-dated orders?</w:t>
      </w:r>
      <w:r>
        <w:t xml:space="preserve"> </w:t>
      </w:r>
      <w:r>
        <w:rPr>
          <w:bCs/>
          <w:b/>
        </w:rPr>
        <w:t xml:space="preserve">A:</w:t>
      </w:r>
      <w:r>
        <w:t xml:space="preserve"> </w:t>
      </w:r>
      <w:r>
        <w:t xml:space="preserve">Orders confirmed with a signed agreement and deposit are price-protected for the full contract duration. For unconfirmed orders or budget estimates, price validity is 90 days. If your programme is delayed beyond this, we will issue a revised quotation with any cost movements explained in detail.</w:t>
      </w:r>
    </w:p>
    <w:p>
      <w:pPr>
        <w:pStyle w:val="BodyText"/>
      </w:pPr>
      <w:r>
        <w:rPr>
          <w:bCs/>
          <w:b/>
        </w:rPr>
        <w:t xml:space="preserve">Q60:</w:t>
      </w:r>
      <w:r>
        <w:t xml:space="preserve"> </w:t>
      </w:r>
      <w:r>
        <w:t xml:space="preserve">Does Tiletoria offer trade counter pricing for urgent small top-up orders?</w:t>
      </w:r>
      <w:r>
        <w:t xml:space="preserve"> </w:t>
      </w:r>
      <w:r>
        <w:rPr>
          <w:bCs/>
          <w:b/>
        </w:rPr>
        <w:t xml:space="preserve">A:</w:t>
      </w:r>
      <w:r>
        <w:t xml:space="preserve"> </w:t>
      </w:r>
      <w:r>
        <w:t xml:space="preserve">Development clients can purchase top-up quantities through any Tiletoria branch at their agreed project rate, provided the purchase is linked to a valid project code. For unplanned purchases not linked to a project, standard trade counter pricing applies, which may be slightly higher than your project rate.</w:t>
      </w:r>
    </w:p>
    <w:p>
      <w:pPr>
        <w:pStyle w:val="BodyText"/>
      </w:pPr>
      <w:r>
        <w:rPr>
          <w:bCs/>
          <w:b/>
        </w:rPr>
        <w:t xml:space="preserve">Q61:</w:t>
      </w:r>
      <w:r>
        <w:t xml:space="preserve"> </w:t>
      </w:r>
      <w:r>
        <w:t xml:space="preserve">Can we get a single price for a complete flooring system including all accessories?</w:t>
      </w:r>
      <w:r>
        <w:t xml:space="preserve"> </w:t>
      </w:r>
      <w:r>
        <w:rPr>
          <w:bCs/>
          <w:b/>
        </w:rPr>
        <w:t xml:space="preserve">A:</w:t>
      </w:r>
      <w:r>
        <w:t xml:space="preserve"> </w:t>
      </w:r>
      <w:r>
        <w:t xml:space="preserve">Yes. Our</w:t>
      </w:r>
      <w:r>
        <w:t xml:space="preserve"> </w:t>
      </w:r>
      <w:r>
        <w:t xml:space="preserve">“</w:t>
      </w:r>
      <w:r>
        <w:t xml:space="preserve">System Price</w:t>
      </w:r>
      <w:r>
        <w:t xml:space="preserve">”</w:t>
      </w:r>
      <w:r>
        <w:t xml:space="preserve"> </w:t>
      </w:r>
      <w:r>
        <w:t xml:space="preserve">approach gives you one price per m² that includes the primary flooring product, appropriate adhesive, grout, movement joint profiles, edge trims, and waterproofing where applicable. This simplifies your cost planning and ensures nothing is missed in the BoQ.</w:t>
      </w:r>
    </w:p>
    <w:p>
      <w:pPr>
        <w:pStyle w:val="BodyText"/>
      </w:pPr>
      <w:r>
        <w:rPr>
          <w:bCs/>
          <w:b/>
        </w:rPr>
        <w:t xml:space="preserve">Q62:</w:t>
      </w:r>
      <w:r>
        <w:t xml:space="preserve"> </w:t>
      </w:r>
      <w:r>
        <w:t xml:space="preserve">How does Tiletoria handle pricing for discontinued product lines during an active development?</w:t>
      </w:r>
      <w:r>
        <w:t xml:space="preserve"> </w:t>
      </w:r>
      <w:r>
        <w:rPr>
          <w:bCs/>
          <w:b/>
        </w:rPr>
        <w:t xml:space="preserve">A:</w:t>
      </w:r>
      <w:r>
        <w:t xml:space="preserve"> </w:t>
      </w:r>
      <w:r>
        <w:t xml:space="preserve">If a product specified in your project is discontinued, Tiletoria will offer the closest equivalent at the originally agreed price, or a superior alternative at no additional cost. We monitor product lifecycles and provide 6 months’ advance notice of discontinuations to allow specification updates. This protection is formalised in our supply agreements.</w:t>
      </w:r>
    </w:p>
    <w:bookmarkEnd w:id="88"/>
    <w:bookmarkStart w:id="89" w:name="X78c1af6e8958ff667e01c65c17b129bbdedd18f"/>
    <w:p>
      <w:pPr>
        <w:pStyle w:val="Heading2"/>
      </w:pPr>
      <w:r>
        <w:t xml:space="preserve">Category 2: Supply Security &amp; Stockholding (62 Q&amp;As)</w:t>
      </w:r>
    </w:p>
    <w:p>
      <w:pPr>
        <w:pStyle w:val="FirstParagraph"/>
      </w:pPr>
      <w:r>
        <w:rPr>
          <w:bCs/>
          <w:b/>
        </w:rPr>
        <w:t xml:space="preserve">Q63:</w:t>
      </w:r>
      <w:r>
        <w:t xml:space="preserve"> </w:t>
      </w:r>
      <w:r>
        <w:t xml:space="preserve">Does Tiletoria offer dedicated stockholding for development projects?</w:t>
      </w:r>
      <w:r>
        <w:t xml:space="preserve"> </w:t>
      </w:r>
      <w:r>
        <w:rPr>
          <w:bCs/>
          <w:b/>
        </w:rPr>
        <w:t xml:space="preserve">A:</w:t>
      </w:r>
      <w:r>
        <w:t xml:space="preserve"> </w:t>
      </w:r>
      <w:r>
        <w:t xml:space="preserve">Yes. For committed development projects, Tiletoria can dedicate warehouse capacity exclusively to your project’s materials. This means your stock is physically segregated in our warehouse, tagged with your project code, and released only against your call-off instructions. Dedicated stockholding is available for projects with material values exceeding R2 million.</w:t>
      </w:r>
    </w:p>
    <w:p>
      <w:pPr>
        <w:pStyle w:val="BodyText"/>
      </w:pPr>
      <w:r>
        <w:rPr>
          <w:bCs/>
          <w:b/>
        </w:rPr>
        <w:t xml:space="preserve">Q64:</w:t>
      </w:r>
      <w:r>
        <w:t xml:space="preserve"> </w:t>
      </w:r>
      <w:r>
        <w:t xml:space="preserve">What warehouse capacity does Tiletoria have for large development projects?</w:t>
      </w:r>
      <w:r>
        <w:t xml:space="preserve"> </w:t>
      </w:r>
      <w:r>
        <w:rPr>
          <w:bCs/>
          <w:b/>
        </w:rPr>
        <w:t xml:space="preserve">A:</w:t>
      </w:r>
      <w:r>
        <w:t xml:space="preserve"> </w:t>
      </w:r>
      <w:r>
        <w:t xml:space="preserve">Tiletoria operates over over 23,000m² of warehousing across Gauteng, KZN, and the Western Cape, with the capacity to hold 400,000m²+ of tile stock at any given time. Our Johannesburg DC is the largest at 12,000m², followed by Durban (8,000m²) and Cape Town (5,000m²+). This scale ensures we can simultaneously service multiple large developments without capacity constraints.</w:t>
      </w:r>
    </w:p>
    <w:p>
      <w:pPr>
        <w:pStyle w:val="BodyText"/>
      </w:pPr>
      <w:r>
        <w:rPr>
          <w:bCs/>
          <w:b/>
        </w:rPr>
        <w:t xml:space="preserve">Q65:</w:t>
      </w:r>
      <w:r>
        <w:t xml:space="preserve"> </w:t>
      </w:r>
      <w:r>
        <w:t xml:space="preserve">Can Tiletoria provide a supply guarantee backed by a performance bond?</w:t>
      </w:r>
      <w:r>
        <w:t xml:space="preserve"> </w:t>
      </w:r>
      <w:r>
        <w:rPr>
          <w:bCs/>
          <w:b/>
        </w:rPr>
        <w:t xml:space="preserve">A:</w:t>
      </w:r>
      <w:r>
        <w:t xml:space="preserve"> </w:t>
      </w:r>
      <w:r>
        <w:t xml:space="preserve">Yes. For developments with penalty clauses or critical delivery requirements, Tiletoria can issue a performance bond or provide a parent company guarantee from Invicta Holdings. The bond value is typically 5-10% of the contract value and secures our commitment to deliver according to the agreed programme. Bond costs are either absorbed by Tiletoria or passed through at cost depending on contract value.</w:t>
      </w:r>
    </w:p>
    <w:p>
      <w:pPr>
        <w:pStyle w:val="BodyText"/>
      </w:pPr>
      <w:r>
        <w:rPr>
          <w:bCs/>
          <w:b/>
        </w:rPr>
        <w:t xml:space="preserve">Q66:</w:t>
      </w:r>
      <w:r>
        <w:t xml:space="preserve"> </w:t>
      </w:r>
      <w:r>
        <w:t xml:space="preserve">How does Tiletoria ensure stock availability for 10,000m²+ orders?</w:t>
      </w:r>
      <w:r>
        <w:t xml:space="preserve"> </w:t>
      </w:r>
      <w:r>
        <w:rPr>
          <w:bCs/>
          <w:b/>
        </w:rPr>
        <w:t xml:space="preserve">A:</w:t>
      </w:r>
      <w:r>
        <w:t xml:space="preserve"> </w:t>
      </w:r>
      <w:r>
        <w:t xml:space="preserve">Large orders are secured through a combination of existing stock, pipeline arrivals, and dedicated procurement. Upon order confirmation, our procurement team verifies availability against current stock and incoming containers. Any shortfall is immediately covered by a dedicated factory order with confirmed production slots and shipping schedules. We never confirm an order we cannot fulfil.</w:t>
      </w:r>
    </w:p>
    <w:p>
      <w:pPr>
        <w:pStyle w:val="BodyText"/>
      </w:pPr>
      <w:r>
        <w:rPr>
          <w:bCs/>
          <w:b/>
        </w:rPr>
        <w:t xml:space="preserve">Q67:</w:t>
      </w:r>
      <w:r>
        <w:t xml:space="preserve"> </w:t>
      </w:r>
      <w:r>
        <w:t xml:space="preserve">What happens if Tiletoria cannot supply a product after we’ve specified it?</w:t>
      </w:r>
      <w:r>
        <w:t xml:space="preserve"> </w:t>
      </w:r>
      <w:r>
        <w:rPr>
          <w:bCs/>
          <w:b/>
        </w:rPr>
        <w:t xml:space="preserve">A:</w:t>
      </w:r>
      <w:r>
        <w:t xml:space="preserve"> </w:t>
      </w:r>
      <w:r>
        <w:t xml:space="preserve">This situation is exceptionally rare due to our stockholding capacity and multiple supply sources. However, if it occurs, Tiletoria will: (1) source an equivalent or superior product at the same price, (2) bear any additional cost if the replacement is more expensive, and (3) if no equivalent is available, provide 30 days’ notice to allow specification revision without programme impact. This is contractually guaranteed in our supply agreements.</w:t>
      </w:r>
    </w:p>
    <w:p>
      <w:pPr>
        <w:pStyle w:val="BodyText"/>
      </w:pPr>
      <w:r>
        <w:rPr>
          <w:bCs/>
          <w:b/>
        </w:rPr>
        <w:t xml:space="preserve">Q68:</w:t>
      </w:r>
      <w:r>
        <w:t xml:space="preserve"> </w:t>
      </w:r>
      <w:r>
        <w:t xml:space="preserve">Does Tiletoria have supply commitments from manufacturers for popular development products?</w:t>
      </w:r>
      <w:r>
        <w:t xml:space="preserve"> </w:t>
      </w:r>
      <w:r>
        <w:rPr>
          <w:bCs/>
          <w:b/>
        </w:rPr>
        <w:t xml:space="preserve">A:</w:t>
      </w:r>
      <w:r>
        <w:t xml:space="preserve"> </w:t>
      </w:r>
      <w:r>
        <w:t xml:space="preserve">Yes. Tiletoria holds annual supply agreements with key manufacturers in Italy, Spain, China, India, and Turkey, securing production capacity for our core development ranges. These agreements include minimum volume commitments from manufacturers, priority allocation during supply constraints, and agreed lead times for replenishment.</w:t>
      </w:r>
    </w:p>
    <w:p>
      <w:pPr>
        <w:pStyle w:val="BodyText"/>
      </w:pPr>
      <w:r>
        <w:rPr>
          <w:bCs/>
          <w:b/>
        </w:rPr>
        <w:t xml:space="preserve">Q69:</w:t>
      </w:r>
      <w:r>
        <w:t xml:space="preserve"> </w:t>
      </w:r>
      <w:r>
        <w:t xml:space="preserve">How much advance notice does Tiletoria need for a 20,000m² order?</w:t>
      </w:r>
      <w:r>
        <w:t xml:space="preserve"> </w:t>
      </w:r>
      <w:r>
        <w:rPr>
          <w:bCs/>
          <w:b/>
        </w:rPr>
        <w:t xml:space="preserve">A:</w:t>
      </w:r>
      <w:r>
        <w:t xml:space="preserve"> </w:t>
      </w:r>
      <w:r>
        <w:t xml:space="preserve">For products held in our local stock, 14-21 days’ notice is sufficient to pick, stage, and deliver 20,000m². For products requiring container replenishment, 10-12 weeks from Europe or 6-8 weeks from Asia. For the largest projects, we recommend a kick-off meeting 16 weeks before first delivery to confirm stock plans and container schedules.</w:t>
      </w:r>
    </w:p>
    <w:p>
      <w:pPr>
        <w:pStyle w:val="BodyText"/>
      </w:pPr>
      <w:r>
        <w:rPr>
          <w:bCs/>
          <w:b/>
        </w:rPr>
        <w:t xml:space="preserve">Q70:</w:t>
      </w:r>
      <w:r>
        <w:t xml:space="preserve"> </w:t>
      </w:r>
      <w:r>
        <w:t xml:space="preserve">Can Tiletoria hold stock for a project with a delayed start date?</w:t>
      </w:r>
      <w:r>
        <w:t xml:space="preserve"> </w:t>
      </w:r>
      <w:r>
        <w:rPr>
          <w:bCs/>
          <w:b/>
        </w:rPr>
        <w:t xml:space="preserve">A:</w:t>
      </w:r>
      <w:r>
        <w:t xml:space="preserve"> </w:t>
      </w:r>
      <w:r>
        <w:t xml:space="preserve">Yes. We offer deferred delivery stockholding where materials are procured and held in our warehouse for up to 6 months before delivery, at no additional storage cost for the first 90 days. Beyond 90 days, a nominal holding fee of 0.5% per month of stock value applies. This is useful for developers securing stock ahead of construction finance approval or seasonal procurement.</w:t>
      </w:r>
    </w:p>
    <w:p>
      <w:pPr>
        <w:pStyle w:val="BodyText"/>
      </w:pPr>
      <w:r>
        <w:rPr>
          <w:bCs/>
          <w:b/>
        </w:rPr>
        <w:t xml:space="preserve">Q71:</w:t>
      </w:r>
      <w:r>
        <w:t xml:space="preserve"> </w:t>
      </w:r>
      <w:r>
        <w:t xml:space="preserve">What is Tiletoria’s stock replenishment lead time for fast-moving development products?</w:t>
      </w:r>
      <w:r>
        <w:t xml:space="preserve"> </w:t>
      </w:r>
      <w:r>
        <w:rPr>
          <w:bCs/>
          <w:b/>
        </w:rPr>
        <w:t xml:space="preserve">A:</w:t>
      </w:r>
      <w:r>
        <w:t xml:space="preserve"> </w:t>
      </w:r>
      <w:r>
        <w:t xml:space="preserve">Our top 200 development SKUs are maintained at 60-90 days’ forward cover through continuous replenishment. For these products, typical replenishment from local warehouse to branch is 24-48 hours. Factory-to-warehouse replenishment is 8-10 weeks from Europe, 5-6 weeks from Asia. Our inventory system triggers automatic replenishment when stock falls below defined minimum levels.</w:t>
      </w:r>
    </w:p>
    <w:p>
      <w:pPr>
        <w:pStyle w:val="BodyText"/>
      </w:pPr>
      <w:r>
        <w:rPr>
          <w:bCs/>
          <w:b/>
        </w:rPr>
        <w:t xml:space="preserve">Q72:</w:t>
      </w:r>
      <w:r>
        <w:t xml:space="preserve"> </w:t>
      </w:r>
      <w:r>
        <w:t xml:space="preserve">Does Tiletoria offer consignment stockholding on development sites?</w:t>
      </w:r>
      <w:r>
        <w:t xml:space="preserve"> </w:t>
      </w:r>
      <w:r>
        <w:rPr>
          <w:bCs/>
          <w:b/>
        </w:rPr>
        <w:t xml:space="preserve">A:</w:t>
      </w:r>
      <w:r>
        <w:t xml:space="preserve"> </w:t>
      </w:r>
      <w:r>
        <w:t xml:space="preserve">Consignment stockholding on site is available for large phased developments. Materials remain Tiletoria’s property until drawn down for installation, at which point invoicing occurs. This improves your cash flow and reduces site storage requirements. Consignment terms require site security and insurance arrangements, and are available for projects exceeding R5 million.</w:t>
      </w:r>
    </w:p>
    <w:p>
      <w:pPr>
        <w:pStyle w:val="BodyText"/>
      </w:pPr>
      <w:r>
        <w:rPr>
          <w:bCs/>
          <w:b/>
        </w:rPr>
        <w:t xml:space="preserve">Q73:</w:t>
      </w:r>
      <w:r>
        <w:t xml:space="preserve"> </w:t>
      </w:r>
      <w:r>
        <w:t xml:space="preserve">How does Tiletoria manage stock allocation when multiple developers want the same product simultaneously?</w:t>
      </w:r>
      <w:r>
        <w:t xml:space="preserve"> </w:t>
      </w:r>
      <w:r>
        <w:rPr>
          <w:bCs/>
          <w:b/>
        </w:rPr>
        <w:t xml:space="preserve">A:</w:t>
      </w:r>
      <w:r>
        <w:t xml:space="preserve"> </w:t>
      </w:r>
      <w:r>
        <w:t xml:space="preserve">Stock allocation prioritises clients with signed supply agreements and confirmed call-off schedules over ad-hoc orders. For high-demand products, our system maintains a</w:t>
      </w:r>
      <w:r>
        <w:t xml:space="preserve"> </w:t>
      </w:r>
      <w:r>
        <w:t xml:space="preserve">“</w:t>
      </w:r>
      <w:r>
        <w:t xml:space="preserve">committed stock</w:t>
      </w:r>
      <w:r>
        <w:t xml:space="preserve">”</w:t>
      </w:r>
      <w:r>
        <w:t xml:space="preserve"> </w:t>
      </w:r>
      <w:r>
        <w:t xml:space="preserve">view showing what is reserved for projects vs available for new orders. If supply constraints arise, allocation is proportional to committed volumes and programme urgency.</w:t>
      </w:r>
    </w:p>
    <w:p>
      <w:pPr>
        <w:pStyle w:val="BodyText"/>
      </w:pPr>
      <w:r>
        <w:rPr>
          <w:bCs/>
          <w:b/>
        </w:rPr>
        <w:t xml:space="preserve">Q74:</w:t>
      </w:r>
      <w:r>
        <w:t xml:space="preserve"> </w:t>
      </w:r>
      <w:r>
        <w:t xml:space="preserve">Can Tiletoria guarantee batch consistency across a 15,000m² order delivered over 6 months?</w:t>
      </w:r>
      <w:r>
        <w:t xml:space="preserve"> </w:t>
      </w:r>
      <w:r>
        <w:rPr>
          <w:bCs/>
          <w:b/>
        </w:rPr>
        <w:t xml:space="preserve">A:</w:t>
      </w:r>
      <w:r>
        <w:t xml:space="preserve"> </w:t>
      </w:r>
      <w:r>
        <w:t xml:space="preserve">Yes. For large orders with extended delivery programmes, we procure entire production runs from the manufacturer and hold them in dedicated stock. This guarantees that all 15,000m² comes from the same batch or contiguous production batches with imperceptible variation. Batch numbers are recorded and traceable for every box delivered.</w:t>
      </w:r>
    </w:p>
    <w:p>
      <w:pPr>
        <w:pStyle w:val="BodyText"/>
      </w:pPr>
      <w:r>
        <w:rPr>
          <w:bCs/>
          <w:b/>
        </w:rPr>
        <w:t xml:space="preserve">Q75:</w:t>
      </w:r>
      <w:r>
        <w:t xml:space="preserve"> </w:t>
      </w:r>
      <w:r>
        <w:t xml:space="preserve">What contingency stock does Tiletoria hold for development call-off orders?</w:t>
      </w:r>
      <w:r>
        <w:t xml:space="preserve"> </w:t>
      </w:r>
      <w:r>
        <w:rPr>
          <w:bCs/>
          <w:b/>
        </w:rPr>
        <w:t xml:space="preserve">A:</w:t>
      </w:r>
      <w:r>
        <w:t xml:space="preserve"> </w:t>
      </w:r>
      <w:r>
        <w:t xml:space="preserve">For projects on dedicated stockholding, we typically hold 10-15% contingency stock above the committed volume to accommodate programme accelerations, damage replacements, and client variations. This contingency is included in the stockholding agreement and released on the same call-off basis as the main stock.</w:t>
      </w:r>
    </w:p>
    <w:p>
      <w:pPr>
        <w:pStyle w:val="BodyText"/>
      </w:pPr>
      <w:r>
        <w:rPr>
          <w:bCs/>
          <w:b/>
        </w:rPr>
        <w:t xml:space="preserve">Q76:</w:t>
      </w:r>
      <w:r>
        <w:t xml:space="preserve"> </w:t>
      </w:r>
      <w:r>
        <w:t xml:space="preserve">Does Tiletoria have back-to-back supply agreements with its manufacturers?</w:t>
      </w:r>
      <w:r>
        <w:t xml:space="preserve"> </w:t>
      </w:r>
      <w:r>
        <w:rPr>
          <w:bCs/>
          <w:b/>
        </w:rPr>
        <w:t xml:space="preserve">A:</w:t>
      </w:r>
      <w:r>
        <w:t xml:space="preserve"> </w:t>
      </w:r>
      <w:r>
        <w:t xml:space="preserve">Yes. Tiletoria’s relationships with manufacturers are governed by formal supply agreements that include volume commitments, quality standards, delivery schedules, and penalty clauses. These back-to-back agreements ensure that our commitments to you are supported by enforceable commitments from our supply chain.</w:t>
      </w:r>
    </w:p>
    <w:p>
      <w:pPr>
        <w:pStyle w:val="BodyText"/>
      </w:pPr>
      <w:r>
        <w:rPr>
          <w:bCs/>
          <w:b/>
        </w:rPr>
        <w:t xml:space="preserve">Q77:</w:t>
      </w:r>
      <w:r>
        <w:t xml:space="preserve"> </w:t>
      </w:r>
      <w:r>
        <w:t xml:space="preserve">How does Tiletoria handle supply disruptions caused by shipping delays or port congestion?</w:t>
      </w:r>
      <w:r>
        <w:t xml:space="preserve"> </w:t>
      </w:r>
      <w:r>
        <w:rPr>
          <w:bCs/>
          <w:b/>
        </w:rPr>
        <w:t xml:space="preserve">A:</w:t>
      </w:r>
      <w:r>
        <w:t xml:space="preserve"> </w:t>
      </w:r>
      <w:r>
        <w:t xml:space="preserve">Our multi-country sourcing strategy mitigates single-source risk. If a specific supply line is disrupted, we can substitute from alternative manufacturing sources without specification compromise. We also maintain 60-90 days of safety stock for critical development lines. Our logistics team monitors shipping schedules weekly and provides early warning of potential disruptions.</w:t>
      </w:r>
    </w:p>
    <w:p>
      <w:pPr>
        <w:pStyle w:val="BodyText"/>
      </w:pPr>
      <w:r>
        <w:rPr>
          <w:bCs/>
          <w:b/>
        </w:rPr>
        <w:t xml:space="preserve">Q78:</w:t>
      </w:r>
      <w:r>
        <w:t xml:space="preserve"> </w:t>
      </w:r>
      <w:r>
        <w:t xml:space="preserve">Can Tiletoria provide a stock availability certificate for our development finance application?</w:t>
      </w:r>
      <w:r>
        <w:t xml:space="preserve"> </w:t>
      </w:r>
      <w:r>
        <w:rPr>
          <w:bCs/>
          <w:b/>
        </w:rPr>
        <w:t xml:space="preserve">A:</w:t>
      </w:r>
      <w:r>
        <w:t xml:space="preserve"> </w:t>
      </w:r>
      <w:r>
        <w:t xml:space="preserve">Yes. We issue formal Stock Availability Confirmations stating that the specified products are either currently in stock or covered by confirmed purchase orders with defined delivery dates. This document is often required by development financiers to confirm that material supply risk has been mitigated. We issue these within 3 working days of request.</w:t>
      </w:r>
    </w:p>
    <w:p>
      <w:pPr>
        <w:pStyle w:val="BodyText"/>
      </w:pPr>
      <w:r>
        <w:rPr>
          <w:bCs/>
          <w:b/>
        </w:rPr>
        <w:t xml:space="preserve">Q79:</w:t>
      </w:r>
      <w:r>
        <w:t xml:space="preserve"> </w:t>
      </w:r>
      <w:r>
        <w:t xml:space="preserve">What happens to our dedicated stock if our project is cancelled?</w:t>
      </w:r>
      <w:r>
        <w:t xml:space="preserve"> </w:t>
      </w:r>
      <w:r>
        <w:rPr>
          <w:bCs/>
          <w:b/>
        </w:rPr>
        <w:t xml:space="preserve">A:</w:t>
      </w:r>
      <w:r>
        <w:t xml:space="preserve"> </w:t>
      </w:r>
      <w:r>
        <w:t xml:space="preserve">If a project is cancelled, dedicated stock that cannot be redeployed to other projects is subject to our standard return terms. Stock held less than 90 days can be returned with a 15% restocking fee. Stock ordered specifically for the project (non-standard lines) may incur higher restocking fees or be sold to the developer at cost. We work with you to minimise financial exposure in these situations.</w:t>
      </w:r>
    </w:p>
    <w:p>
      <w:pPr>
        <w:pStyle w:val="BodyText"/>
      </w:pPr>
      <w:r>
        <w:rPr>
          <w:bCs/>
          <w:b/>
        </w:rPr>
        <w:t xml:space="preserve">Q80:</w:t>
      </w:r>
      <w:r>
        <w:t xml:space="preserve"> </w:t>
      </w:r>
      <w:r>
        <w:t xml:space="preserve">Does Tiletoria hold stock of adhesive and grout in addition to tiles?</w:t>
      </w:r>
      <w:r>
        <w:t xml:space="preserve"> </w:t>
      </w:r>
      <w:r>
        <w:rPr>
          <w:bCs/>
          <w:b/>
        </w:rPr>
        <w:t xml:space="preserve">A:</w:t>
      </w:r>
      <w:r>
        <w:t xml:space="preserve"> </w:t>
      </w:r>
      <w:r>
        <w:t xml:space="preserve">Yes. We maintain substantial stocks of all complementary products including tile adhesives (cementitious and flexible), grouts (cementitious and epoxy), waterproofing membranes, primers, silicones, and aluminium trims. This ensures that when your tiles are delivered, all installation materials are available simultaneously, avoiding programme delays.</w:t>
      </w:r>
    </w:p>
    <w:p>
      <w:pPr>
        <w:pStyle w:val="BodyText"/>
      </w:pPr>
      <w:r>
        <w:rPr>
          <w:bCs/>
          <w:b/>
        </w:rPr>
        <w:t xml:space="preserve">Q81:</w:t>
      </w:r>
      <w:r>
        <w:t xml:space="preserve"> </w:t>
      </w:r>
      <w:r>
        <w:t xml:space="preserve">How does Tiletoria’s stockholding capacity compare to competitors?</w:t>
      </w:r>
      <w:r>
        <w:t xml:space="preserve"> </w:t>
      </w:r>
      <w:r>
        <w:rPr>
          <w:bCs/>
          <w:b/>
        </w:rPr>
        <w:t xml:space="preserve">A:</w:t>
      </w:r>
      <w:r>
        <w:t xml:space="preserve"> </w:t>
      </w:r>
      <w:r>
        <w:t xml:space="preserve">Tiletoria is one of South Africa’s largest tile distributors by warehousing capacity. Our over 20,000m² of dedicated warehousing exceeds most competitors by a factor of 2-3x. This scale enables us to offer dedicated stockholding for multiple simultaneous large projects — a capability that smaller distributors cannot match.</w:t>
      </w:r>
    </w:p>
    <w:p>
      <w:pPr>
        <w:pStyle w:val="BodyText"/>
      </w:pPr>
      <w:r>
        <w:rPr>
          <w:bCs/>
          <w:b/>
        </w:rPr>
        <w:t xml:space="preserve">Q82:</w:t>
      </w:r>
      <w:r>
        <w:t xml:space="preserve"> </w:t>
      </w:r>
      <w:r>
        <w:t xml:space="preserve">Can we visit Tiletoria’s warehouse to inspect our dedicated stock?</w:t>
      </w:r>
      <w:r>
        <w:t xml:space="preserve"> </w:t>
      </w:r>
      <w:r>
        <w:rPr>
          <w:bCs/>
          <w:b/>
        </w:rPr>
        <w:t xml:space="preserve">A:</w:t>
      </w:r>
      <w:r>
        <w:t xml:space="preserve"> </w:t>
      </w:r>
      <w:r>
        <w:t xml:space="preserve">Yes. Development clients are welcome to arrange warehouse visits with their account executive to inspect dedicated stock holdings. We can also arrange virtual warehouse tours via video link if an in-person visit is not practical. Quality inspections and sample pulls from dedicated stock can be facilitated during the visit.</w:t>
      </w:r>
    </w:p>
    <w:p>
      <w:pPr>
        <w:pStyle w:val="BodyText"/>
      </w:pPr>
      <w:r>
        <w:rPr>
          <w:bCs/>
          <w:b/>
        </w:rPr>
        <w:t xml:space="preserve">Q83:</w:t>
      </w:r>
      <w:r>
        <w:t xml:space="preserve"> </w:t>
      </w:r>
      <w:r>
        <w:t xml:space="preserve">Does Tiletoria offer stock rotation guarantees (FIFO) for call-off orders?</w:t>
      </w:r>
      <w:r>
        <w:t xml:space="preserve"> </w:t>
      </w:r>
      <w:r>
        <w:rPr>
          <w:bCs/>
          <w:b/>
        </w:rPr>
        <w:t xml:space="preserve">A:</w:t>
      </w:r>
      <w:r>
        <w:t xml:space="preserve"> </w:t>
      </w:r>
      <w:r>
        <w:t xml:space="preserve">Yes. Our warehouse management system operates on a strict first-in-first-out (FIFO) basis for all call-off orders. This ensures that stock delivered to your site is always the oldest available stock, preventing any risk of aged or deteriorated materials. Shelf life monitoring is automatic, and any stock approaching its use-by date is flagged and replaced.</w:t>
      </w:r>
    </w:p>
    <w:p>
      <w:pPr>
        <w:pStyle w:val="BodyText"/>
      </w:pPr>
      <w:r>
        <w:rPr>
          <w:bCs/>
          <w:b/>
        </w:rPr>
        <w:t xml:space="preserve">Q84:</w:t>
      </w:r>
      <w:r>
        <w:t xml:space="preserve"> </w:t>
      </w:r>
      <w:r>
        <w:t xml:space="preserve">How does Tiletoria manage stock for projects in multiple provinces simultaneously?</w:t>
      </w:r>
      <w:r>
        <w:t xml:space="preserve"> </w:t>
      </w:r>
      <w:r>
        <w:rPr>
          <w:bCs/>
          <w:b/>
        </w:rPr>
        <w:t xml:space="preserve">A:</w:t>
      </w:r>
      <w:r>
        <w:t xml:space="preserve"> </w:t>
      </w:r>
      <w:r>
        <w:t xml:space="preserve">Multi-province projects are managed through our central allocation system. Stock is either: (1) held at the nearest regional warehouse for local delivery, (2) transferred between warehouses to balance availability, or (3) delivered directly from the central DC to any province. Our fleet operates nationally, and inter-warehouse transfers typically take 3-5 days.</w:t>
      </w:r>
    </w:p>
    <w:p>
      <w:pPr>
        <w:pStyle w:val="BodyText"/>
      </w:pPr>
      <w:r>
        <w:rPr>
          <w:bCs/>
          <w:b/>
        </w:rPr>
        <w:t xml:space="preserve">Q85:</w:t>
      </w:r>
      <w:r>
        <w:t xml:space="preserve"> </w:t>
      </w:r>
      <w:r>
        <w:t xml:space="preserve">What safety stock levels does Tiletoria maintain for development-critical products?</w:t>
      </w:r>
      <w:r>
        <w:t xml:space="preserve"> </w:t>
      </w:r>
      <w:r>
        <w:rPr>
          <w:bCs/>
          <w:b/>
        </w:rPr>
        <w:t xml:space="preserve">A:</w:t>
      </w:r>
      <w:r>
        <w:t xml:space="preserve"> </w:t>
      </w:r>
      <w:r>
        <w:t xml:space="preserve">Safety stock levels are set based on demand variability, supplier lead times, and criticality. For A-grade development products (our top 50 SKUs), safety stock equals 90 days’ average demand. For B-grade products, 60 days. For C-grade and specialist items, 30 days or order-to-stock. These levels are reviewed monthly and adjusted seasonally.</w:t>
      </w:r>
    </w:p>
    <w:p>
      <w:pPr>
        <w:pStyle w:val="BodyText"/>
      </w:pPr>
      <w:r>
        <w:rPr>
          <w:bCs/>
          <w:b/>
        </w:rPr>
        <w:t xml:space="preserve">Q86:</w:t>
      </w:r>
      <w:r>
        <w:t xml:space="preserve"> </w:t>
      </w:r>
      <w:r>
        <w:t xml:space="preserve">Can Tiletoria provide a supply chain visibility dashboard for our project?</w:t>
      </w:r>
      <w:r>
        <w:t xml:space="preserve"> </w:t>
      </w:r>
      <w:r>
        <w:rPr>
          <w:bCs/>
          <w:b/>
        </w:rPr>
        <w:t xml:space="preserve">A:</w:t>
      </w:r>
      <w:r>
        <w:t xml:space="preserve"> </w:t>
      </w:r>
      <w:r>
        <w:t xml:space="preserve">Yes. Our project portal provides real-time visibility of your stock holdings, pending deliveries, container shipping status, and stock levels at each warehouse. Access is provided to your procurement team, QS, and project manager. The dashboard updates daily and can be integrated with your project management software via API.</w:t>
      </w:r>
    </w:p>
    <w:p>
      <w:pPr>
        <w:pStyle w:val="BodyText"/>
      </w:pPr>
      <w:r>
        <w:rPr>
          <w:bCs/>
          <w:b/>
        </w:rPr>
        <w:t xml:space="preserve">Q87:</w:t>
      </w:r>
      <w:r>
        <w:t xml:space="preserve"> </w:t>
      </w:r>
      <w:r>
        <w:t xml:space="preserve">Does Tiletoria have alternative supply sources for all development-grade products?</w:t>
      </w:r>
      <w:r>
        <w:t xml:space="preserve"> </w:t>
      </w:r>
      <w:r>
        <w:rPr>
          <w:bCs/>
          <w:b/>
        </w:rPr>
        <w:t xml:space="preserve">A:</w:t>
      </w:r>
      <w:r>
        <w:t xml:space="preserve"> </w:t>
      </w:r>
      <w:r>
        <w:t xml:space="preserve">We maintain primary and secondary supply sources for all core development products. Where a product is exclusive to a single manufacturer, we hold elevated safety stock (120+ days) to mitigate supply risk. Our procurement team continuously evaluates new manufacturing sources to diversify supply options.</w:t>
      </w:r>
    </w:p>
    <w:p>
      <w:pPr>
        <w:pStyle w:val="BodyText"/>
      </w:pPr>
      <w:r>
        <w:rPr>
          <w:bCs/>
          <w:b/>
        </w:rPr>
        <w:t xml:space="preserve">Q88:</w:t>
      </w:r>
      <w:r>
        <w:t xml:space="preserve"> </w:t>
      </w:r>
      <w:r>
        <w:t xml:space="preserve">How does Tiletoria handle urgent stock requirements outside normal call-off schedules?</w:t>
      </w:r>
      <w:r>
        <w:t xml:space="preserve"> </w:t>
      </w:r>
      <w:r>
        <w:rPr>
          <w:bCs/>
          <w:b/>
        </w:rPr>
        <w:t xml:space="preserve">A:</w:t>
      </w:r>
      <w:r>
        <w:t xml:space="preserve"> </w:t>
      </w:r>
      <w:r>
        <w:t xml:space="preserve">Urgent requirements are handled through our Emergency Supply Protocol. If you need stock earlier than the scheduled call-off, contact your account executive who will check current stock, in-transit arrivals, and alternative sources. Same-day or next-day delivery can often be arranged from branch stock for popular lines. A priority handling fee may apply depending on the urgency.</w:t>
      </w:r>
    </w:p>
    <w:p>
      <w:pPr>
        <w:pStyle w:val="BodyText"/>
      </w:pPr>
      <w:r>
        <w:rPr>
          <w:bCs/>
          <w:b/>
        </w:rPr>
        <w:t xml:space="preserve">Q89:</w:t>
      </w:r>
      <w:r>
        <w:t xml:space="preserve"> </w:t>
      </w:r>
      <w:r>
        <w:t xml:space="preserve">Can Tiletoria commit to supplying the same product across multiple phases of a development over 2-3 years?</w:t>
      </w:r>
      <w:r>
        <w:t xml:space="preserve"> </w:t>
      </w:r>
      <w:r>
        <w:rPr>
          <w:bCs/>
          <w:b/>
        </w:rPr>
        <w:t xml:space="preserve">A:</w:t>
      </w:r>
      <w:r>
        <w:t xml:space="preserve"> </w:t>
      </w:r>
      <w:r>
        <w:t xml:space="preserve">Yes. For multi-phase developments, we secure multi-year supply commitments from manufacturers at contract stage. This guarantees product continuity across all phases, even if the total programme extends to 36 months. The supply agreement specifies the total committed volume and phase-by-phase delivery schedule.</w:t>
      </w:r>
    </w:p>
    <w:p>
      <w:pPr>
        <w:pStyle w:val="BodyText"/>
      </w:pPr>
      <w:r>
        <w:rPr>
          <w:bCs/>
          <w:b/>
        </w:rPr>
        <w:t xml:space="preserve">Q90:</w:t>
      </w:r>
      <w:r>
        <w:t xml:space="preserve"> </w:t>
      </w:r>
      <w:r>
        <w:t xml:space="preserve">What documentation accompanies each delivery to prove batch traceability?</w:t>
      </w:r>
      <w:r>
        <w:t xml:space="preserve"> </w:t>
      </w:r>
      <w:r>
        <w:rPr>
          <w:bCs/>
          <w:b/>
        </w:rPr>
        <w:t xml:space="preserve">A:</w:t>
      </w:r>
      <w:r>
        <w:t xml:space="preserve"> </w:t>
      </w:r>
      <w:r>
        <w:t xml:space="preserve">Every delivery includes a delivery note listing product descriptions, quantities, batch numbers, and manufacturing dates. For large projects, we also provide a Batch Traceability Report monthly, summarising all batches delivered to date with manufacturing details and quality test references. This supports your quality assurance and warranty records.</w:t>
      </w:r>
    </w:p>
    <w:p>
      <w:pPr>
        <w:pStyle w:val="BodyText"/>
      </w:pPr>
      <w:r>
        <w:rPr>
          <w:bCs/>
          <w:b/>
        </w:rPr>
        <w:t xml:space="preserve">Q91:</w:t>
      </w:r>
      <w:r>
        <w:t xml:space="preserve"> </w:t>
      </w:r>
      <w:r>
        <w:t xml:space="preserve">Does Tiletoria offer stock insurance while materials are in dedicated stockholding?</w:t>
      </w:r>
      <w:r>
        <w:t xml:space="preserve"> </w:t>
      </w:r>
      <w:r>
        <w:rPr>
          <w:bCs/>
          <w:b/>
        </w:rPr>
        <w:t xml:space="preserve">A:</w:t>
      </w:r>
      <w:r>
        <w:t xml:space="preserve"> </w:t>
      </w:r>
      <w:r>
        <w:t xml:space="preserve">Materials in Tiletoria’s dedicated stockholding are covered by our warehouse insurance against fire, theft, and damage. Once materials are delivered to site, risk transfers to the developer and should be covered by the site’s construction all-risks insurance. We can provide a certificate of insurance cover on request.</w:t>
      </w:r>
    </w:p>
    <w:p>
      <w:pPr>
        <w:pStyle w:val="BodyText"/>
      </w:pPr>
      <w:r>
        <w:rPr>
          <w:bCs/>
          <w:b/>
        </w:rPr>
        <w:t xml:space="preserve">Q92:</w:t>
      </w:r>
      <w:r>
        <w:t xml:space="preserve"> </w:t>
      </w:r>
      <w:r>
        <w:t xml:space="preserve">Can Tiletoria hold our stock at a third-party warehouse closer to our site?</w:t>
      </w:r>
      <w:r>
        <w:t xml:space="preserve"> </w:t>
      </w:r>
      <w:r>
        <w:rPr>
          <w:bCs/>
          <w:b/>
        </w:rPr>
        <w:t xml:space="preserve">A:</w:t>
      </w:r>
      <w:r>
        <w:t xml:space="preserve"> </w:t>
      </w:r>
      <w:r>
        <w:t xml:space="preserve">For very large projects or remote sites, we can arrange stockholding at an accredited third-party logistics (3PL) warehouse closer to your site. The 3PL must meet our security and inventory management standards. The cost of third-party warehousing is quoted separately and typically adds R12-R18/m²/month to the storage cost.</w:t>
      </w:r>
    </w:p>
    <w:p>
      <w:pPr>
        <w:pStyle w:val="BodyText"/>
      </w:pPr>
      <w:r>
        <w:rPr>
          <w:bCs/>
          <w:b/>
        </w:rPr>
        <w:t xml:space="preserve">Q93:</w:t>
      </w:r>
      <w:r>
        <w:t xml:space="preserve"> </w:t>
      </w:r>
      <w:r>
        <w:t xml:space="preserve">How does Tiletoria manage stock during high-demand periods (e.g., pre-Christmas construction rush)?</w:t>
      </w:r>
      <w:r>
        <w:t xml:space="preserve"> </w:t>
      </w:r>
      <w:r>
        <w:rPr>
          <w:bCs/>
          <w:b/>
        </w:rPr>
        <w:t xml:space="preserve">A:</w:t>
      </w:r>
      <w:r>
        <w:t xml:space="preserve"> </w:t>
      </w:r>
      <w:r>
        <w:t xml:space="preserve">During peak construction periods, demand can exceed 400 tons/day across our delivery network. We manage this through: (1) pre-season stock build-up in September-October, (2) extended delivery hours, (3) additional vehicle and driver capacity, and (4) priority scheduling for committed development projects over ad-hoc orders. Development clients with signed agreements are protected from stock-outs during peak periods.</w:t>
      </w:r>
    </w:p>
    <w:p>
      <w:pPr>
        <w:pStyle w:val="BodyText"/>
      </w:pPr>
      <w:r>
        <w:rPr>
          <w:bCs/>
          <w:b/>
        </w:rPr>
        <w:t xml:space="preserve">Q94:</w:t>
      </w:r>
      <w:r>
        <w:t xml:space="preserve"> </w:t>
      </w:r>
      <w:r>
        <w:t xml:space="preserve">Does Tiletoria have experience supplying multiple simultaneous large developments without stock conflicts?</w:t>
      </w:r>
      <w:r>
        <w:t xml:space="preserve"> </w:t>
      </w:r>
      <w:r>
        <w:rPr>
          <w:bCs/>
          <w:b/>
        </w:rPr>
        <w:t xml:space="preserve">A:</w:t>
      </w:r>
      <w:r>
        <w:t xml:space="preserve"> </w:t>
      </w:r>
      <w:r>
        <w:t xml:space="preserve">Yes. We routinely service 10-15 active large developments simultaneously across Gauteng, KZN, and the Western Cape. Our inventory and allocation system is designed to prevent stock conflicts, with each project’s stock independently tracked and ring-fenced. Our track record includes supplying three separate 200+ unit developments in Gauteng concurrently in 2023.</w:t>
      </w:r>
    </w:p>
    <w:p>
      <w:pPr>
        <w:pStyle w:val="BodyText"/>
      </w:pPr>
      <w:r>
        <w:rPr>
          <w:bCs/>
          <w:b/>
        </w:rPr>
        <w:t xml:space="preserve">Q95:</w:t>
      </w:r>
      <w:r>
        <w:t xml:space="preserve"> </w:t>
      </w:r>
      <w:r>
        <w:t xml:space="preserve">Can Tiletoria provide a letter of supply intent for our project marketing?</w:t>
      </w:r>
      <w:r>
        <w:t xml:space="preserve"> </w:t>
      </w:r>
      <w:r>
        <w:rPr>
          <w:bCs/>
          <w:b/>
        </w:rPr>
        <w:t xml:space="preserve">A:</w:t>
      </w:r>
      <w:r>
        <w:t xml:space="preserve"> </w:t>
      </w:r>
      <w:r>
        <w:t xml:space="preserve">Yes. We can issue a formal Letter of Supply Intent confirming our commitment to supply the specified materials for your development. This can be used in marketing materials to assure buyers of material quality and supply security. The letter is non-binding but reflects our genuine supply commitment pending final agreement.</w:t>
      </w:r>
    </w:p>
    <w:p>
      <w:pPr>
        <w:pStyle w:val="BodyText"/>
      </w:pPr>
      <w:r>
        <w:rPr>
          <w:bCs/>
          <w:b/>
        </w:rPr>
        <w:t xml:space="preserve">Q96:</w:t>
      </w:r>
      <w:r>
        <w:t xml:space="preserve"> </w:t>
      </w:r>
      <w:r>
        <w:t xml:space="preserve">What is Tiletoria’s stock accuracy rate, and how is it maintained?</w:t>
      </w:r>
      <w:r>
        <w:t xml:space="preserve"> </w:t>
      </w:r>
      <w:r>
        <w:rPr>
          <w:bCs/>
          <w:b/>
        </w:rPr>
        <w:t xml:space="preserve">A:</w:t>
      </w:r>
      <w:r>
        <w:t xml:space="preserve"> </w:t>
      </w:r>
      <w:r>
        <w:t xml:space="preserve">Our warehouse management system maintains a 99.2%+ stock accuracy rate through cycle counting (continuous partial stock takes), barcode scanning for all movements, and monthly full stock takes. Any discrepancies are investigated and corrected within 24 hours. Development clients receive accurate real-time stock reports through the project portal.</w:t>
      </w:r>
    </w:p>
    <w:p>
      <w:pPr>
        <w:pStyle w:val="BodyText"/>
      </w:pPr>
      <w:r>
        <w:rPr>
          <w:bCs/>
          <w:b/>
        </w:rPr>
        <w:t xml:space="preserve">Q97:</w:t>
      </w:r>
      <w:r>
        <w:t xml:space="preserve"> </w:t>
      </w:r>
      <w:r>
        <w:t xml:space="preserve">Does Tiletoria offer automatic replenishment when our dedicated stock runs low?</w:t>
      </w:r>
      <w:r>
        <w:t xml:space="preserve"> </w:t>
      </w:r>
      <w:r>
        <w:rPr>
          <w:bCs/>
          <w:b/>
        </w:rPr>
        <w:t xml:space="preserve">A:</w:t>
      </w:r>
      <w:r>
        <w:t xml:space="preserve"> </w:t>
      </w:r>
      <w:r>
        <w:t xml:space="preserve">Yes. For projects on dedicated stockholding with agreed call-off rates, our system monitors stock depletion and triggers automatic replenishment when stock falls below agreed minimum levels. The replenishment order is placed with the manufacturer without requiring your intervention, ensuring continuous availability throughout the programme.</w:t>
      </w:r>
    </w:p>
    <w:p>
      <w:pPr>
        <w:pStyle w:val="BodyText"/>
      </w:pPr>
      <w:r>
        <w:rPr>
          <w:bCs/>
          <w:b/>
        </w:rPr>
        <w:t xml:space="preserve">Q98:</w:t>
      </w:r>
      <w:r>
        <w:t xml:space="preserve"> </w:t>
      </w:r>
      <w:r>
        <w:t xml:space="preserve">How does Tiletoria handle stock for projects with uncertain or variable programme dates?</w:t>
      </w:r>
      <w:r>
        <w:t xml:space="preserve"> </w:t>
      </w:r>
      <w:r>
        <w:rPr>
          <w:bCs/>
          <w:b/>
        </w:rPr>
        <w:t xml:space="preserve">A:</w:t>
      </w:r>
      <w:r>
        <w:t xml:space="preserve"> </w:t>
      </w:r>
      <w:r>
        <w:t xml:space="preserve">For projects with uncertain timelines, we recommend a flexible stockholding arrangement. Rather than committing to a fixed delivery schedule, we hold stock against a confirmed BoQ and deliver on 48-72 hours’ notice when your site is ready. This accommodates programme shifts without stock availability risk or penalty.</w:t>
      </w:r>
    </w:p>
    <w:p>
      <w:pPr>
        <w:pStyle w:val="BodyText"/>
      </w:pPr>
      <w:r>
        <w:rPr>
          <w:bCs/>
          <w:b/>
        </w:rPr>
        <w:t xml:space="preserve">Q99:</w:t>
      </w:r>
      <w:r>
        <w:t xml:space="preserve"> </w:t>
      </w:r>
      <w:r>
        <w:t xml:space="preserve">Can Tiletoria supply from multiple warehouses to meet a single large order?</w:t>
      </w:r>
      <w:r>
        <w:t xml:space="preserve"> </w:t>
      </w:r>
      <w:r>
        <w:rPr>
          <w:bCs/>
          <w:b/>
        </w:rPr>
        <w:t xml:space="preserve">A:</w:t>
      </w:r>
      <w:r>
        <w:t xml:space="preserve"> </w:t>
      </w:r>
      <w:r>
        <w:t xml:space="preserve">Yes. If a single warehouse cannot fulfil an entire order from available stock, we automatically source from multiple warehouses and consolidate for delivery. The logistics are managed internally with no additional cost to you. Delivery notes clearly indicate the source warehouse for each product line.</w:t>
      </w:r>
    </w:p>
    <w:p>
      <w:pPr>
        <w:pStyle w:val="BodyText"/>
      </w:pPr>
      <w:r>
        <w:rPr>
          <w:bCs/>
          <w:b/>
        </w:rPr>
        <w:t xml:space="preserve">Q100:</w:t>
      </w:r>
      <w:r>
        <w:t xml:space="preserve"> </w:t>
      </w:r>
      <w:r>
        <w:t xml:space="preserve">Does Tiletoria offer stock reservation without immediate order commitment?</w:t>
      </w:r>
      <w:r>
        <w:t xml:space="preserve"> </w:t>
      </w:r>
      <w:r>
        <w:rPr>
          <w:bCs/>
          <w:b/>
        </w:rPr>
        <w:t xml:space="preserve">A:</w:t>
      </w:r>
      <w:r>
        <w:t xml:space="preserve"> </w:t>
      </w:r>
      <w:r>
        <w:t xml:space="preserve">For developers with preferred supplier agreements and demonstrated pipeline, we can reserve stock for up to 30 days without a firm order or deposit. This allows you to secure availability while finalising project approvals or financing. A formal reservation letter is issued, and the stock is physically tagged in our warehouse.</w:t>
      </w:r>
    </w:p>
    <w:p>
      <w:pPr>
        <w:pStyle w:val="BodyText"/>
      </w:pPr>
      <w:r>
        <w:rPr>
          <w:bCs/>
          <w:b/>
        </w:rPr>
        <w:t xml:space="preserve">Q101:</w:t>
      </w:r>
      <w:r>
        <w:t xml:space="preserve"> </w:t>
      </w:r>
      <w:r>
        <w:t xml:space="preserve">How does Tiletoria ensure that complementary products (adhesive, grout, trims) are always available with the tiles?</w:t>
      </w:r>
      <w:r>
        <w:t xml:space="preserve"> </w:t>
      </w:r>
      <w:r>
        <w:rPr>
          <w:bCs/>
          <w:b/>
        </w:rPr>
        <w:t xml:space="preserve">A:</w:t>
      </w:r>
      <w:r>
        <w:t xml:space="preserve"> </w:t>
      </w:r>
      <w:r>
        <w:t xml:space="preserve">Our system links complementary products to primary products through</w:t>
      </w:r>
      <w:r>
        <w:t xml:space="preserve"> </w:t>
      </w:r>
      <w:r>
        <w:t xml:space="preserve">“</w:t>
      </w:r>
      <w:r>
        <w:t xml:space="preserve">system kits.</w:t>
      </w:r>
      <w:r>
        <w:t xml:space="preserve">”</w:t>
      </w:r>
      <w:r>
        <w:t xml:space="preserve"> </w:t>
      </w:r>
      <w:r>
        <w:t xml:space="preserve">When your call-off triggers a tile delivery, the system automatically checks availability of the matched adhesive, grout, and trims. If any complementary item is short, it is flagged for procurement before the delivery is confirmed. This prevents partial deliveries.</w:t>
      </w:r>
    </w:p>
    <w:p>
      <w:pPr>
        <w:pStyle w:val="BodyText"/>
      </w:pPr>
      <w:r>
        <w:rPr>
          <w:bCs/>
          <w:b/>
        </w:rPr>
        <w:t xml:space="preserve">Q102:</w:t>
      </w:r>
      <w:r>
        <w:t xml:space="preserve"> </w:t>
      </w:r>
      <w:r>
        <w:t xml:space="preserve">What happens if a manufacturer’s production is delayed and affects our order?</w:t>
      </w:r>
      <w:r>
        <w:t xml:space="preserve"> </w:t>
      </w:r>
      <w:r>
        <w:rPr>
          <w:bCs/>
          <w:b/>
        </w:rPr>
        <w:t xml:space="preserve">A:</w:t>
      </w:r>
      <w:r>
        <w:t xml:space="preserve"> </w:t>
      </w:r>
      <w:r>
        <w:t xml:space="preserve">If a manufacturer’s production delay affects your order, we immediately: (1) notify your account executive with a revised timeline, (2) check alternative supply sources for equivalent product, (3) adjust our warehouse allocation to prioritise your delivery, and (4) if the delay exceeds 14 days, activate our substitution protocol with your approval. Performance bond provisions may apply.</w:t>
      </w:r>
    </w:p>
    <w:p>
      <w:pPr>
        <w:pStyle w:val="BodyText"/>
      </w:pPr>
      <w:r>
        <w:rPr>
          <w:bCs/>
          <w:b/>
        </w:rPr>
        <w:t xml:space="preserve">Q103:</w:t>
      </w:r>
      <w:r>
        <w:t xml:space="preserve"> </w:t>
      </w:r>
      <w:r>
        <w:t xml:space="preserve">Can Tiletoria provide stock for a pilot or sample project before committing to full development supply?</w:t>
      </w:r>
      <w:r>
        <w:t xml:space="preserve"> </w:t>
      </w:r>
      <w:r>
        <w:rPr>
          <w:bCs/>
          <w:b/>
        </w:rPr>
        <w:t xml:space="preserve">A:</w:t>
      </w:r>
      <w:r>
        <w:t xml:space="preserve"> </w:t>
      </w:r>
      <w:r>
        <w:t xml:space="preserve">Yes. We encourage developers to run a pilot project (e.g., one show unit or a single building) before committing to full development supply. Pilot project stock is supplied at development pricing rates and treated as the first call-off under a provisional master agreement. Successful pilot completion transitions to the full supply commitment.</w:t>
      </w:r>
    </w:p>
    <w:p>
      <w:pPr>
        <w:pStyle w:val="BodyText"/>
      </w:pPr>
      <w:r>
        <w:rPr>
          <w:bCs/>
          <w:b/>
        </w:rPr>
        <w:t xml:space="preserve">Q105:</w:t>
      </w:r>
      <w:r>
        <w:t xml:space="preserve"> </w:t>
      </w:r>
      <w:r>
        <w:t xml:space="preserve">How does Tiletoria manage the risk of stock damage during long-term storage?</w:t>
      </w:r>
      <w:r>
        <w:t xml:space="preserve"> </w:t>
      </w:r>
      <w:r>
        <w:rPr>
          <w:bCs/>
          <w:b/>
        </w:rPr>
        <w:t xml:space="preserve">A:</w:t>
      </w:r>
      <w:r>
        <w:t xml:space="preserve"> </w:t>
      </w:r>
      <w:r>
        <w:t xml:space="preserve">Our warehouses are designed for tile storage with appropriate racking, climate control (temperature and humidity monitored), pest control programmes, and fire suppression systems. Stock is inspected monthly for damage or deterioration. Any stock showing damage is quarantined and replaced. Our damage rate for long-term storage is below 0.3%.</w:t>
      </w:r>
    </w:p>
    <w:p>
      <w:pPr>
        <w:pStyle w:val="BodyText"/>
      </w:pPr>
      <w:r>
        <w:rPr>
          <w:bCs/>
          <w:b/>
        </w:rPr>
        <w:t xml:space="preserve">Q106:</w:t>
      </w:r>
      <w:r>
        <w:t xml:space="preserve"> </w:t>
      </w:r>
      <w:r>
        <w:t xml:space="preserve">Can we get a weekly stock position report for our project?</w:t>
      </w:r>
      <w:r>
        <w:t xml:space="preserve"> </w:t>
      </w:r>
      <w:r>
        <w:rPr>
          <w:bCs/>
          <w:b/>
        </w:rPr>
        <w:t xml:space="preserve">A:</w:t>
      </w:r>
      <w:r>
        <w:t xml:space="preserve"> </w:t>
      </w:r>
      <w:r>
        <w:t xml:space="preserve">Yes. Your account executive provides a weekly stock report showing: current dedicated stock quantities, deliveries made this week, pending call-offs, stock on order from manufacturers, and estimated weeks of cover at current drawdown rates. This helps your project manager plan upcoming works and flag any potential shortages.</w:t>
      </w:r>
    </w:p>
    <w:p>
      <w:pPr>
        <w:pStyle w:val="BodyText"/>
      </w:pPr>
      <w:r>
        <w:rPr>
          <w:bCs/>
          <w:b/>
        </w:rPr>
        <w:t xml:space="preserve">Q107:</w:t>
      </w:r>
      <w:r>
        <w:t xml:space="preserve"> </w:t>
      </w:r>
      <w:r>
        <w:t xml:space="preserve">Does Tiletoria offer stockholding at regional branches for rapid response?</w:t>
      </w:r>
      <w:r>
        <w:t xml:space="preserve"> </w:t>
      </w:r>
      <w:r>
        <w:rPr>
          <w:bCs/>
          <w:b/>
        </w:rPr>
        <w:t xml:space="preserve">A:</w:t>
      </w:r>
      <w:r>
        <w:t xml:space="preserve"> </w:t>
      </w:r>
      <w:r>
        <w:t xml:space="preserve">Yes. For large projects, we can pre-position stock at the nearest Tiletoria branch to your site, enabling same-day or next-day collection or delivery. This is particularly useful for urgent top-up orders and reduces the risk of stock-outs due to transport delays from the main DC.</w:t>
      </w:r>
    </w:p>
    <w:p>
      <w:pPr>
        <w:pStyle w:val="BodyText"/>
      </w:pPr>
      <w:r>
        <w:rPr>
          <w:bCs/>
          <w:b/>
        </w:rPr>
        <w:t xml:space="preserve">Q108:</w:t>
      </w:r>
      <w:r>
        <w:t xml:space="preserve"> </w:t>
      </w:r>
      <w:r>
        <w:t xml:space="preserve">How does Tiletoria’s supply guarantee work in practice?</w:t>
      </w:r>
      <w:r>
        <w:t xml:space="preserve"> </w:t>
      </w:r>
      <w:r>
        <w:rPr>
          <w:bCs/>
          <w:b/>
        </w:rPr>
        <w:t xml:space="preserve">A:</w:t>
      </w:r>
      <w:r>
        <w:t xml:space="preserve"> </w:t>
      </w:r>
      <w:r>
        <w:t xml:space="preserve">Our supply guarantee is a contractual commitment to maintain agreed stock levels and deliver according to the call-off schedule. If we fail to deliver within the agreed window due to stock unavailability (excluding force majeure), liquidated damages apply as specified in the supply agreement. The guarantee is backed by our performance bond for qualifying projects.</w:t>
      </w:r>
    </w:p>
    <w:p>
      <w:pPr>
        <w:pStyle w:val="BodyText"/>
      </w:pPr>
      <w:r>
        <w:rPr>
          <w:bCs/>
          <w:b/>
        </w:rPr>
        <w:t xml:space="preserve">Q109:</w:t>
      </w:r>
      <w:r>
        <w:t xml:space="preserve"> </w:t>
      </w:r>
      <w:r>
        <w:t xml:space="preserve">Can Tiletoria supply a single development from multiple manufacturing countries to spread supply risk?</w:t>
      </w:r>
      <w:r>
        <w:t xml:space="preserve"> </w:t>
      </w:r>
      <w:r>
        <w:rPr>
          <w:bCs/>
          <w:b/>
        </w:rPr>
        <w:t xml:space="preserve">A:</w:t>
      </w:r>
      <w:r>
        <w:t xml:space="preserve"> </w:t>
      </w:r>
      <w:r>
        <w:t xml:space="preserve">Yes. For the largest projects, we can structure a multi-source supply plan where the total volume is split across two or more manufacturing countries (e.g., 60% Spain, 40% China). This diversifies geographic risk while maintaining specification consistency through our quality matching protocols.</w:t>
      </w:r>
    </w:p>
    <w:p>
      <w:pPr>
        <w:pStyle w:val="BodyText"/>
      </w:pPr>
      <w:r>
        <w:rPr>
          <w:bCs/>
          <w:b/>
        </w:rPr>
        <w:t xml:space="preserve">Q110:</w:t>
      </w:r>
      <w:r>
        <w:t xml:space="preserve"> </w:t>
      </w:r>
      <w:r>
        <w:t xml:space="preserve">Does Tiletoria have experience with just-in-time (JIT) supply for development projects?</w:t>
      </w:r>
      <w:r>
        <w:t xml:space="preserve"> </w:t>
      </w:r>
      <w:r>
        <w:rPr>
          <w:bCs/>
          <w:b/>
        </w:rPr>
        <w:t xml:space="preserve">A:</w:t>
      </w:r>
      <w:r>
        <w:t xml:space="preserve"> </w:t>
      </w:r>
      <w:r>
        <w:t xml:space="preserve">Yes. We have successfully implemented JIT supply programmes for several large developers, delivering materials to site within 24-48 hours of call-off. JIT requires accurate forecasting, reliable call-off discipline, and close coordination between our warehouse and your site manager. We recommend a 2-3 week buffer stock on site for critical path items.</w:t>
      </w:r>
    </w:p>
    <w:p>
      <w:pPr>
        <w:pStyle w:val="BodyText"/>
      </w:pPr>
      <w:r>
        <w:rPr>
          <w:bCs/>
          <w:b/>
        </w:rPr>
        <w:t xml:space="preserve">Q111:</w:t>
      </w:r>
      <w:r>
        <w:t xml:space="preserve"> </w:t>
      </w:r>
      <w:r>
        <w:t xml:space="preserve">What is Tiletoria’s maximum single-order supply capacity?</w:t>
      </w:r>
      <w:r>
        <w:t xml:space="preserve"> </w:t>
      </w:r>
      <w:r>
        <w:rPr>
          <w:bCs/>
          <w:b/>
        </w:rPr>
        <w:t xml:space="preserve">A:</w:t>
      </w:r>
      <w:r>
        <w:t xml:space="preserve"> </w:t>
      </w:r>
      <w:r>
        <w:t xml:space="preserve">Tiletoria can fulfil single orders of up to 50,000m² from existing stock and pipeline, and up to 100,000m²+ with dedicated container procurement. Our largest single-project supply to date exceeded 80,000m² for a national retail rollout. There is effectively no upper limit for committed projects with appropriate lead times.</w:t>
      </w:r>
    </w:p>
    <w:p>
      <w:pPr>
        <w:pStyle w:val="BodyText"/>
      </w:pPr>
      <w:r>
        <w:rPr>
          <w:bCs/>
          <w:b/>
        </w:rPr>
        <w:t xml:space="preserve">Q112:</w:t>
      </w:r>
      <w:r>
        <w:t xml:space="preserve"> </w:t>
      </w:r>
      <w:r>
        <w:t xml:space="preserve">How does Tiletoria handle stock for phased developments where later phases have different specifications?</w:t>
      </w:r>
      <w:r>
        <w:t xml:space="preserve"> </w:t>
      </w:r>
      <w:r>
        <w:rPr>
          <w:bCs/>
          <w:b/>
        </w:rPr>
        <w:t xml:space="preserve">A:</w:t>
      </w:r>
      <w:r>
        <w:t xml:space="preserve"> </w:t>
      </w:r>
      <w:r>
        <w:t xml:space="preserve">Multi-specification phased developments are managed through separate stock allocations within our warehouse, each tagged with the phase number and specification. Stock is never commingled between phases, ensuring that Phase 2 materials are not accidentally delivered during Phase 1. Separate call-off schedules and BoQs are maintained for each phase.</w:t>
      </w:r>
    </w:p>
    <w:p>
      <w:pPr>
        <w:pStyle w:val="BodyText"/>
      </w:pPr>
      <w:r>
        <w:rPr>
          <w:bCs/>
          <w:b/>
        </w:rPr>
        <w:t xml:space="preserve">Q113:</w:t>
      </w:r>
      <w:r>
        <w:t xml:space="preserve"> </w:t>
      </w:r>
      <w:r>
        <w:t xml:space="preserve">Can Tiletoria provide a supply chain risk assessment for our project?</w:t>
      </w:r>
      <w:r>
        <w:t xml:space="preserve"> </w:t>
      </w:r>
      <w:r>
        <w:rPr>
          <w:bCs/>
          <w:b/>
        </w:rPr>
        <w:t xml:space="preserve">A:</w:t>
      </w:r>
      <w:r>
        <w:t xml:space="preserve"> </w:t>
      </w:r>
      <w:r>
        <w:t xml:space="preserve">Yes. As part of our project onboarding, we conduct a supply chain risk assessment covering: manufacturing source reliability, shipping route risks, port congestion, currency exposure, and alternative supply options. The assessment is documented in a risk register with mitigation strategies for each identified risk.</w:t>
      </w:r>
    </w:p>
    <w:p>
      <w:pPr>
        <w:pStyle w:val="BodyText"/>
      </w:pPr>
      <w:r>
        <w:rPr>
          <w:bCs/>
          <w:b/>
        </w:rPr>
        <w:t xml:space="preserve">Q114:</w:t>
      </w:r>
      <w:r>
        <w:t xml:space="preserve"> </w:t>
      </w:r>
      <w:r>
        <w:t xml:space="preserve">Does Tiletoria offer stock pre-positioning ahead of construction season?</w:t>
      </w:r>
      <w:r>
        <w:t xml:space="preserve"> </w:t>
      </w:r>
      <w:r>
        <w:rPr>
          <w:bCs/>
          <w:b/>
        </w:rPr>
        <w:t xml:space="preserve">A:</w:t>
      </w:r>
      <w:r>
        <w:t xml:space="preserve"> </w:t>
      </w:r>
      <w:r>
        <w:t xml:space="preserve">Yes. For developments starting in the spring/summer construction season, we recommend stock pre-positioning in July-August. This secures availability before the pre-Christmas demand surge and often locks in more favourable pricing. Pre-positioned stock is held in dedicated stockholding at no charge for the first 90 days.</w:t>
      </w:r>
    </w:p>
    <w:p>
      <w:pPr>
        <w:pStyle w:val="BodyText"/>
      </w:pPr>
      <w:r>
        <w:rPr>
          <w:bCs/>
          <w:b/>
        </w:rPr>
        <w:t xml:space="preserve">Q115:</w:t>
      </w:r>
      <w:r>
        <w:t xml:space="preserve"> </w:t>
      </w:r>
      <w:r>
        <w:t xml:space="preserve">What technology does Tiletoria use to track stock movements?</w:t>
      </w:r>
      <w:r>
        <w:t xml:space="preserve"> </w:t>
      </w:r>
      <w:r>
        <w:rPr>
          <w:bCs/>
          <w:b/>
        </w:rPr>
        <w:t xml:space="preserve">A:</w:t>
      </w:r>
      <w:r>
        <w:t xml:space="preserve"> </w:t>
      </w:r>
      <w:r>
        <w:t xml:space="preserve">We operate a SAP-integrated warehouse management system with barcode scanning for all receipts, picks, and despatches. GPS tracking on all delivery vehicles provides real-time delivery status. Our project portal gives clients web-based access to stock levels, delivery tracking, and historical delivery data.</w:t>
      </w:r>
    </w:p>
    <w:p>
      <w:pPr>
        <w:pStyle w:val="BodyText"/>
      </w:pPr>
      <w:r>
        <w:rPr>
          <w:bCs/>
          <w:b/>
        </w:rPr>
        <w:t xml:space="preserve">Q116:</w:t>
      </w:r>
      <w:r>
        <w:t xml:space="preserve"> </w:t>
      </w:r>
      <w:r>
        <w:t xml:space="preserve">Can Tiletoria guarantee supply continuity in the event of a force majeure event?</w:t>
      </w:r>
      <w:r>
        <w:t xml:space="preserve"> </w:t>
      </w:r>
      <w:r>
        <w:rPr>
          <w:bCs/>
          <w:b/>
        </w:rPr>
        <w:t xml:space="preserve">A:</w:t>
      </w:r>
      <w:r>
        <w:t xml:space="preserve"> </w:t>
      </w:r>
      <w:r>
        <w:t xml:space="preserve">Our supply agreements include force majeure provisions for both parties. In the event of a force majeure (natural disaster, war, pandemic, etc.), Tiletoria will use best endeavours to maintain supply from alternative sources. We maintain diversified manufacturing relationships precisely to provide supply continuity during disruptions. Specific contingency plans are developed for each large project.</w:t>
      </w:r>
    </w:p>
    <w:p>
      <w:pPr>
        <w:pStyle w:val="BodyText"/>
      </w:pPr>
      <w:r>
        <w:rPr>
          <w:bCs/>
          <w:b/>
        </w:rPr>
        <w:t xml:space="preserve">Q117:</w:t>
      </w:r>
      <w:r>
        <w:t xml:space="preserve"> </w:t>
      </w:r>
      <w:r>
        <w:t xml:space="preserve">Does Tiletoria hold stock of SANS-certified products specifically?</w:t>
      </w:r>
      <w:r>
        <w:t xml:space="preserve"> </w:t>
      </w:r>
      <w:r>
        <w:rPr>
          <w:bCs/>
          <w:b/>
        </w:rPr>
        <w:t xml:space="preserve">A:</w:t>
      </w:r>
      <w:r>
        <w:t xml:space="preserve"> </w:t>
      </w:r>
      <w:r>
        <w:t xml:space="preserve">Yes. All products sold for development applications are SANS-certified where certification is required. SANS compliance is verified at procurement and recorded in our quality management system. Compliance certificates are available for every product and are included in the project documentation pack.</w:t>
      </w:r>
    </w:p>
    <w:p>
      <w:pPr>
        <w:pStyle w:val="BodyText"/>
      </w:pPr>
      <w:r>
        <w:rPr>
          <w:bCs/>
          <w:b/>
        </w:rPr>
        <w:t xml:space="preserve">Q118:</w:t>
      </w:r>
      <w:r>
        <w:t xml:space="preserve"> </w:t>
      </w:r>
      <w:r>
        <w:t xml:space="preserve">Can Tiletoria provide stock for a development using exclusively South African-manufactured products?</w:t>
      </w:r>
      <w:r>
        <w:t xml:space="preserve"> </w:t>
      </w:r>
      <w:r>
        <w:rPr>
          <w:bCs/>
          <w:b/>
        </w:rPr>
        <w:t xml:space="preserve">A:</w:t>
      </w:r>
      <w:r>
        <w:t xml:space="preserve"> </w:t>
      </w:r>
      <w:r>
        <w:t xml:space="preserve">While the majority of our range is imported, we do stock and supply South African-manufactured tiles where available. However, the range of locally manufactured products is more limited than our imported offering. If local supply is a project requirement, we will source from accredited local manufacturers and manage quality assurance on your behalf.</w:t>
      </w:r>
    </w:p>
    <w:p>
      <w:pPr>
        <w:pStyle w:val="BodyText"/>
      </w:pPr>
      <w:r>
        <w:rPr>
          <w:bCs/>
          <w:b/>
        </w:rPr>
        <w:t xml:space="preserve">Q119:</w:t>
      </w:r>
      <w:r>
        <w:t xml:space="preserve"> </w:t>
      </w:r>
      <w:r>
        <w:t xml:space="preserve">How does Tiletoria manage stock for premium developments requiring imported Italian or Spanish products?</w:t>
      </w:r>
      <w:r>
        <w:t xml:space="preserve"> </w:t>
      </w:r>
      <w:r>
        <w:rPr>
          <w:bCs/>
          <w:b/>
        </w:rPr>
        <w:t xml:space="preserve">A:</w:t>
      </w:r>
      <w:r>
        <w:t xml:space="preserve"> </w:t>
      </w:r>
      <w:r>
        <w:t xml:space="preserve">Premium imported products are typically procured on a project-specific basis with confirmed manufacturing slots. We hold pre-season stock of the most popular Italian and Spanish lines, but for large premium projects, we place dedicated factory orders with defined production and shipping schedules. Our Italian and Spanish supply lines have proven reliable over 20+ years.</w:t>
      </w:r>
    </w:p>
    <w:p>
      <w:pPr>
        <w:pStyle w:val="BodyText"/>
      </w:pPr>
      <w:r>
        <w:rPr>
          <w:bCs/>
          <w:b/>
        </w:rPr>
        <w:t xml:space="preserve">Q120:</w:t>
      </w:r>
      <w:r>
        <w:t xml:space="preserve"> </w:t>
      </w:r>
      <w:r>
        <w:t xml:space="preserve">Can Tiletoria commit to a</w:t>
      </w:r>
      <w:r>
        <w:t xml:space="preserve"> </w:t>
      </w:r>
      <w:r>
        <w:t xml:space="preserve">“</w:t>
      </w:r>
      <w:r>
        <w:t xml:space="preserve">never out of stock</w:t>
      </w:r>
      <w:r>
        <w:t xml:space="preserve">”</w:t>
      </w:r>
      <w:r>
        <w:t xml:space="preserve"> </w:t>
      </w:r>
      <w:r>
        <w:t xml:space="preserve">arrangement for our development?</w:t>
      </w:r>
      <w:r>
        <w:t xml:space="preserve"> </w:t>
      </w:r>
      <w:r>
        <w:rPr>
          <w:bCs/>
          <w:b/>
        </w:rPr>
        <w:t xml:space="preserve">A:</w:t>
      </w:r>
      <w:r>
        <w:t xml:space="preserve"> </w:t>
      </w:r>
      <w:r>
        <w:t xml:space="preserve">For developments with signed supply agreements and predictable call-off patterns, we offer a</w:t>
      </w:r>
      <w:r>
        <w:t xml:space="preserve"> </w:t>
      </w:r>
      <w:r>
        <w:t xml:space="preserve">“</w:t>
      </w:r>
      <w:r>
        <w:t xml:space="preserve">never out of stock</w:t>
      </w:r>
      <w:r>
        <w:t xml:space="preserve">”</w:t>
      </w:r>
      <w:r>
        <w:t xml:space="preserve"> </w:t>
      </w:r>
      <w:r>
        <w:t xml:space="preserve">commitment backed by dedicated stockholding and automatic replenishment. This guarantee is subject to reasonable call-off forecasting (typically 2-4 weeks’ notice) and excludes events beyond our control. The commitment is documented in the supply agreement.</w:t>
      </w:r>
    </w:p>
    <w:p>
      <w:pPr>
        <w:pStyle w:val="BodyText"/>
      </w:pPr>
      <w:r>
        <w:rPr>
          <w:bCs/>
          <w:b/>
        </w:rPr>
        <w:t xml:space="preserve">Q121:</w:t>
      </w:r>
      <w:r>
        <w:t xml:space="preserve"> </w:t>
      </w:r>
      <w:r>
        <w:t xml:space="preserve">Does Tiletoria have experience with stock supply for sectional title developments?</w:t>
      </w:r>
      <w:r>
        <w:t xml:space="preserve"> </w:t>
      </w:r>
      <w:r>
        <w:rPr>
          <w:bCs/>
          <w:b/>
        </w:rPr>
        <w:t xml:space="preserve">A:</w:t>
      </w:r>
      <w:r>
        <w:t xml:space="preserve"> </w:t>
      </w:r>
      <w:r>
        <w:t xml:space="preserve">Yes. We supply many sectional title developments where common area finishes must be consistent with unit specifications. Our stock management ensures that lobby, corridor, and amenity area materials are from the same production batch as the unit materials, guaranteeing visual consistency throughout the development.</w:t>
      </w:r>
    </w:p>
    <w:p>
      <w:pPr>
        <w:pStyle w:val="BodyText"/>
      </w:pPr>
      <w:r>
        <w:rPr>
          <w:bCs/>
          <w:b/>
        </w:rPr>
        <w:t xml:space="preserve">Q122:</w:t>
      </w:r>
      <w:r>
        <w:t xml:space="preserve"> </w:t>
      </w:r>
      <w:r>
        <w:t xml:space="preserve">How does Tiletoria handle last-minute specification changes requiring different stock?</w:t>
      </w:r>
      <w:r>
        <w:t xml:space="preserve"> </w:t>
      </w:r>
      <w:r>
        <w:rPr>
          <w:bCs/>
          <w:b/>
        </w:rPr>
        <w:t xml:space="preserve">A:</w:t>
      </w:r>
      <w:r>
        <w:t xml:space="preserve"> </w:t>
      </w:r>
      <w:r>
        <w:t xml:space="preserve">Specification changes are managed through our variation order process. If the change requires stock not currently held, we check availability against incoming containers or place an expedited factory order. Where the change is urgent, we may recommend an available alternative that meets the revised aesthetic or technical requirement. Your account executive coordinates the entire process.</w:t>
      </w:r>
    </w:p>
    <w:p>
      <w:pPr>
        <w:pStyle w:val="BodyText"/>
      </w:pPr>
      <w:r>
        <w:rPr>
          <w:bCs/>
          <w:b/>
        </w:rPr>
        <w:t xml:space="preserve">Q123:</w:t>
      </w:r>
      <w:r>
        <w:t xml:space="preserve"> </w:t>
      </w:r>
      <w:r>
        <w:t xml:space="preserve">Can Tiletoria provide stock for a mixed-use development (residential + retail + office)?</w:t>
      </w:r>
      <w:r>
        <w:t xml:space="preserve"> </w:t>
      </w:r>
      <w:r>
        <w:rPr>
          <w:bCs/>
          <w:b/>
        </w:rPr>
        <w:t xml:space="preserve">A:</w:t>
      </w:r>
      <w:r>
        <w:t xml:space="preserve"> </w:t>
      </w:r>
      <w:r>
        <w:t xml:space="preserve">Absolutely. Mixed-use developments are common in our project portfolio. We manage stock for each use category separately — residential-grade products for units, heavy-duty commercial-grade for retail and common areas, and premium finishes for lobbies and amenity spaces. Each category has its own stock allocation and call-off schedule.</w:t>
      </w:r>
    </w:p>
    <w:p>
      <w:pPr>
        <w:pStyle w:val="BodyText"/>
      </w:pPr>
      <w:r>
        <w:rPr>
          <w:bCs/>
          <w:b/>
        </w:rPr>
        <w:t xml:space="preserve">Q124:</w:t>
      </w:r>
      <w:r>
        <w:t xml:space="preserve"> </w:t>
      </w:r>
      <w:r>
        <w:t xml:space="preserve">What is the process for converting a budget estimate into a committed stock reservation?</w:t>
      </w:r>
      <w:r>
        <w:t xml:space="preserve"> </w:t>
      </w:r>
      <w:r>
        <w:rPr>
          <w:bCs/>
          <w:b/>
        </w:rPr>
        <w:t xml:space="preserve">A:</w:t>
      </w:r>
      <w:r>
        <w:t xml:space="preserve"> </w:t>
      </w:r>
      <w:r>
        <w:t xml:space="preserve">To convert a budget estimate into a committed stock reservation: (1) confirm the specification and quantities, (2) sign a supply agreement or issue a purchase order, (3) pay the required deposit (typically 30% for container orders), and (4) receive a stock reservation confirmation. Your account executive manages this process and can typically complete it within 5 working days.</w:t>
      </w:r>
    </w:p>
    <w:bookmarkEnd w:id="89"/>
    <w:bookmarkStart w:id="90" w:name="category-3-delivery-logistics-62-qas"/>
    <w:p>
      <w:pPr>
        <w:pStyle w:val="Heading2"/>
      </w:pPr>
      <w:r>
        <w:t xml:space="preserve">Category 3: Delivery &amp; Logistics (62 Q&amp;As)</w:t>
      </w:r>
    </w:p>
    <w:p>
      <w:pPr>
        <w:pStyle w:val="FirstParagraph"/>
      </w:pPr>
      <w:r>
        <w:rPr>
          <w:bCs/>
          <w:b/>
        </w:rPr>
        <w:t xml:space="preserve">Q125:</w:t>
      </w:r>
      <w:r>
        <w:t xml:space="preserve"> </w:t>
      </w:r>
      <w:r>
        <w:t xml:space="preserve">What is Tiletoria’s delivery capacity per day?</w:t>
      </w:r>
      <w:r>
        <w:t xml:space="preserve"> </w:t>
      </w:r>
      <w:r>
        <w:rPr>
          <w:bCs/>
          <w:b/>
        </w:rPr>
        <w:t xml:space="preserve">A:</w:t>
      </w:r>
      <w:r>
        <w:t xml:space="preserve"> </w:t>
      </w:r>
      <w:r>
        <w:t xml:space="preserve">Tiletoria’s delivery fleet can transport up to 400 tons per day across our network. This trans to approximately 15,000-20,000m² of tile deliveries daily, depending on product mix and delivery distances. Our fleet includes flatbed trucks, curtain-siders, crane trucks, and smaller vehicles for restricted-access sites.</w:t>
      </w:r>
    </w:p>
    <w:p>
      <w:pPr>
        <w:pStyle w:val="BodyText"/>
      </w:pPr>
      <w:r>
        <w:rPr>
          <w:bCs/>
          <w:b/>
        </w:rPr>
        <w:t xml:space="preserve">Q126:</w:t>
      </w:r>
      <w:r>
        <w:t xml:space="preserve"> </w:t>
      </w:r>
      <w:r>
        <w:t xml:space="preserve">Can Tiletoria deliver to multiple sites from a single order?</w:t>
      </w:r>
      <w:r>
        <w:t xml:space="preserve"> </w:t>
      </w:r>
      <w:r>
        <w:rPr>
          <w:bCs/>
          <w:b/>
        </w:rPr>
        <w:t xml:space="preserve">A:</w:t>
      </w:r>
      <w:r>
        <w:t xml:space="preserve"> </w:t>
      </w:r>
      <w:r>
        <w:t xml:space="preserve">Yes. Orders can be split across multiple delivery addresses with no additional charge for development clients. Each delivery is accompanied by a site-specific delivery note. We simply require the site addresses, contact details, and preferred delivery windows for each location at order stage.</w:t>
      </w:r>
    </w:p>
    <w:p>
      <w:pPr>
        <w:pStyle w:val="BodyText"/>
      </w:pPr>
      <w:r>
        <w:rPr>
          <w:bCs/>
          <w:b/>
        </w:rPr>
        <w:t xml:space="preserve">Q127:</w:t>
      </w:r>
      <w:r>
        <w:t xml:space="preserve"> </w:t>
      </w:r>
      <w:r>
        <w:t xml:space="preserve">Does Tiletoria offer crane truck delivery for sites without forklift access?</w:t>
      </w:r>
      <w:r>
        <w:t xml:space="preserve"> </w:t>
      </w:r>
      <w:r>
        <w:rPr>
          <w:bCs/>
          <w:b/>
        </w:rPr>
        <w:t xml:space="preserve">A:</w:t>
      </w:r>
      <w:r>
        <w:t xml:space="preserve"> </w:t>
      </w:r>
      <w:r>
        <w:t xml:space="preserve">Yes. Crane truck delivery is available for sites without adequate offloading equipment. The crane can lift pallets directly to upper floors or into storage areas. Crane truck delivery must be booked in advance and carries a surcharge of R1,500-R3,500 per delivery depending on crane capacity and duration. We require 48 hours’ notice for crane truck bookings.</w:t>
      </w:r>
    </w:p>
    <w:p>
      <w:pPr>
        <w:pStyle w:val="BodyText"/>
      </w:pPr>
      <w:r>
        <w:rPr>
          <w:bCs/>
          <w:b/>
        </w:rPr>
        <w:t xml:space="preserve">Q128:</w:t>
      </w:r>
      <w:r>
        <w:t xml:space="preserve"> </w:t>
      </w:r>
      <w:r>
        <w:t xml:space="preserve">What are Tiletoria’s standard delivery windows?</w:t>
      </w:r>
      <w:r>
        <w:t xml:space="preserve"> </w:t>
      </w:r>
      <w:r>
        <w:rPr>
          <w:bCs/>
          <w:b/>
        </w:rPr>
        <w:t xml:space="preserve">A:</w:t>
      </w:r>
      <w:r>
        <w:t xml:space="preserve"> </w:t>
      </w:r>
      <w:r>
        <w:t xml:space="preserve">Standard delivery windows are Monday to Friday, 07:00-16:00. For development projects, we offer extended windows including early morning (05:30-07:00) and late afternoon (16:00-18:00) at no additional cost. Saturday deliveries are available with 48 hours’ notice and carry a R2,500 surcharge. Sunday and public holiday deliveries require special arrangement.</w:t>
      </w:r>
    </w:p>
    <w:p>
      <w:pPr>
        <w:pStyle w:val="BodyText"/>
      </w:pPr>
      <w:r>
        <w:rPr>
          <w:bCs/>
          <w:b/>
        </w:rPr>
        <w:t xml:space="preserve">Q129:</w:t>
      </w:r>
      <w:r>
        <w:t xml:space="preserve"> </w:t>
      </w:r>
      <w:r>
        <w:t xml:space="preserve">Can Tiletoria align deliveries with our construction programme milestones?</w:t>
      </w:r>
      <w:r>
        <w:t xml:space="preserve"> </w:t>
      </w:r>
      <w:r>
        <w:rPr>
          <w:bCs/>
          <w:b/>
        </w:rPr>
        <w:t xml:space="preserve">A:</w:t>
      </w:r>
      <w:r>
        <w:t xml:space="preserve"> </w:t>
      </w:r>
      <w:r>
        <w:t xml:space="preserve">Absolutely. Programme-aligned delivery is a core service for development clients. We create a master delivery schedule at project kick-off, mapping each call-off to your programme milestones (slab complete, waterproofing done, etc.). Deliveries are scheduled to arrive 24-48 hours before the tilers need them, minimising site storage requirements.</w:t>
      </w:r>
    </w:p>
    <w:p>
      <w:pPr>
        <w:pStyle w:val="BodyText"/>
      </w:pPr>
      <w:r>
        <w:rPr>
          <w:bCs/>
          <w:b/>
        </w:rPr>
        <w:t xml:space="preserve">Q130:</w:t>
      </w:r>
      <w:r>
        <w:t xml:space="preserve"> </w:t>
      </w:r>
      <w:r>
        <w:t xml:space="preserve">Does Tiletoria provide delivery tracking?</w:t>
      </w:r>
      <w:r>
        <w:t xml:space="preserve"> </w:t>
      </w:r>
      <w:r>
        <w:rPr>
          <w:bCs/>
          <w:b/>
        </w:rPr>
        <w:t xml:space="preserve">A:</w:t>
      </w:r>
      <w:r>
        <w:t xml:space="preserve"> </w:t>
      </w:r>
      <w:r>
        <w:t xml:space="preserve">Yes. All delivery vehicles are GPS-tracked, and real-time location data is available through our project portal. Your site manager receives an SMS notification when the truck departs our warehouse and an estimated arrival time. For critical deliveries, your account executive can provide live updates.</w:t>
      </w:r>
    </w:p>
    <w:p>
      <w:pPr>
        <w:pStyle w:val="BodyText"/>
      </w:pPr>
      <w:r>
        <w:rPr>
          <w:bCs/>
          <w:b/>
        </w:rPr>
        <w:t xml:space="preserve">Q131:</w:t>
      </w:r>
      <w:r>
        <w:t xml:space="preserve"> </w:t>
      </w:r>
      <w:r>
        <w:t xml:space="preserve">What happens if a delivery is delayed and impacts our construction programme?</w:t>
      </w:r>
      <w:r>
        <w:t xml:space="preserve"> </w:t>
      </w:r>
      <w:r>
        <w:rPr>
          <w:bCs/>
          <w:b/>
        </w:rPr>
        <w:t xml:space="preserve">A:</w:t>
      </w:r>
      <w:r>
        <w:t xml:space="preserve"> </w:t>
      </w:r>
      <w:r>
        <w:t xml:space="preserve">Tiletoria takes delivery commitments seriously. If a delay occurs due to our logistics, we immediately notify your site team with a revised ETA and implement recovery measures (priority vehicle allocation, after-hours delivery, alternative sourcing). If the delay causes programme impact and Tiletoria is contractually liable, liquidated damages provisions in our supply agreement apply.</w:t>
      </w:r>
    </w:p>
    <w:p>
      <w:pPr>
        <w:pStyle w:val="BodyText"/>
      </w:pPr>
      <w:r>
        <w:rPr>
          <w:bCs/>
          <w:b/>
        </w:rPr>
        <w:t xml:space="preserve">Q132:</w:t>
      </w:r>
      <w:r>
        <w:t xml:space="preserve"> </w:t>
      </w:r>
      <w:r>
        <w:t xml:space="preserve">Can Tiletoria deliver after hours to avoid daytime traffic congestion?</w:t>
      </w:r>
      <w:r>
        <w:t xml:space="preserve"> </w:t>
      </w:r>
      <w:r>
        <w:rPr>
          <w:bCs/>
          <w:b/>
        </w:rPr>
        <w:t xml:space="preserve">A:</w:t>
      </w:r>
      <w:r>
        <w:t xml:space="preserve"> </w:t>
      </w:r>
      <w:r>
        <w:t xml:space="preserve">Yes. After-hours delivery (before 07:00 or after 16:00) is available for development projects at no additional charge, provided it is scheduled in advance. Night deliveries (18:00-06:00) are possible with special arrangement and may carry a security surcharge. After-hours delivery is popular for sites in high-traffic areas like Sandton, Cornubia, and Cape Town CBD.</w:t>
      </w:r>
    </w:p>
    <w:p>
      <w:pPr>
        <w:pStyle w:val="BodyText"/>
      </w:pPr>
      <w:r>
        <w:rPr>
          <w:bCs/>
          <w:b/>
        </w:rPr>
        <w:t xml:space="preserve">Q133:</w:t>
      </w:r>
      <w:r>
        <w:t xml:space="preserve"> </w:t>
      </w:r>
      <w:r>
        <w:t xml:space="preserve">How much notice does Tiletoria need for a scheduled delivery?</w:t>
      </w:r>
      <w:r>
        <w:t xml:space="preserve"> </w:t>
      </w:r>
      <w:r>
        <w:rPr>
          <w:bCs/>
          <w:b/>
        </w:rPr>
        <w:t xml:space="preserve">A:</w:t>
      </w:r>
      <w:r>
        <w:t xml:space="preserve"> </w:t>
      </w:r>
      <w:r>
        <w:t xml:space="preserve">For standard programme deliveries, 5-7 working days’ notice is required. For urgent or unscheduled deliveries, 24-48 hours’ notice is usually sufficient for stock-held products. Same-day delivery can sometimes be arranged from branch stock for critical items, subject to vehicle availability.</w:t>
      </w:r>
    </w:p>
    <w:p>
      <w:pPr>
        <w:pStyle w:val="BodyText"/>
      </w:pPr>
      <w:r>
        <w:rPr>
          <w:bCs/>
          <w:b/>
        </w:rPr>
        <w:t xml:space="preserve">Q134:</w:t>
      </w:r>
      <w:r>
        <w:t xml:space="preserve"> </w:t>
      </w:r>
      <w:r>
        <w:t xml:space="preserve">Does Tiletoria offer offloading assistance?</w:t>
      </w:r>
      <w:r>
        <w:t xml:space="preserve"> </w:t>
      </w:r>
      <w:r>
        <w:rPr>
          <w:bCs/>
          <w:b/>
        </w:rPr>
        <w:t xml:space="preserve">A:</w:t>
      </w:r>
      <w:r>
        <w:t xml:space="preserve"> </w:t>
      </w:r>
      <w:r>
        <w:t xml:space="preserve">Yes. Our drivers provide standard offloading assistance using the truck’s tail lift or hand pallet jacks. For large deliveries requiring mechanical offloading (forklift, crane), the site must provide the equipment and operator. We can arrange a forklift-equipped delivery vehicle with advance notice.</w:t>
      </w:r>
    </w:p>
    <w:p>
      <w:pPr>
        <w:pStyle w:val="BodyText"/>
      </w:pPr>
      <w:r>
        <w:rPr>
          <w:bCs/>
          <w:b/>
        </w:rPr>
        <w:t xml:space="preserve">Q135:</w:t>
      </w:r>
      <w:r>
        <w:t xml:space="preserve"> </w:t>
      </w:r>
      <w:r>
        <w:t xml:space="preserve">Can Tiletoria deliver to upper floors in multi-storey apartment buildings?</w:t>
      </w:r>
      <w:r>
        <w:t xml:space="preserve"> </w:t>
      </w:r>
      <w:r>
        <w:rPr>
          <w:bCs/>
          <w:b/>
        </w:rPr>
        <w:t xml:space="preserve">A:</w:t>
      </w:r>
      <w:r>
        <w:t xml:space="preserve"> </w:t>
      </w:r>
      <w:r>
        <w:t xml:space="preserve">Tiletoria delivers to ground floor or designated receiving area. Delivery to upper floors using building hoists or tower cranes is the contractor’s responsibility. We can coordinate delivery timing with your crane schedule to minimise double-handling. Crane truck delivery to upper floors is possible where road access and crane reach permit.</w:t>
      </w:r>
    </w:p>
    <w:p>
      <w:pPr>
        <w:pStyle w:val="BodyText"/>
      </w:pPr>
      <w:r>
        <w:rPr>
          <w:bCs/>
          <w:b/>
        </w:rPr>
        <w:t xml:space="preserve">Q136:</w:t>
      </w:r>
      <w:r>
        <w:t xml:space="preserve"> </w:t>
      </w:r>
      <w:r>
        <w:t xml:space="preserve">What is the maximum pallet weight Tiletoria can deliver?</w:t>
      </w:r>
      <w:r>
        <w:t xml:space="preserve"> </w:t>
      </w:r>
      <w:r>
        <w:rPr>
          <w:bCs/>
          <w:b/>
        </w:rPr>
        <w:t xml:space="preserve">A:</w:t>
      </w:r>
      <w:r>
        <w:t xml:space="preserve"> </w:t>
      </w:r>
      <w:r>
        <w:t xml:space="preserve">Standard tile pallets weigh between 800kg and 1,200kg depending on tile size and thickness. Our trucks can carry 8-10 pallets per load (8-12 tons). For very large orders, we deploy multiple vehicles or articulated trucks with 30+ ton capacity. Weight distribution advice is provided for multi-storey deliveries.</w:t>
      </w:r>
    </w:p>
    <w:p>
      <w:pPr>
        <w:pStyle w:val="BodyText"/>
      </w:pPr>
      <w:r>
        <w:rPr>
          <w:bCs/>
          <w:b/>
        </w:rPr>
        <w:t xml:space="preserve">Q137:</w:t>
      </w:r>
      <w:r>
        <w:t xml:space="preserve"> </w:t>
      </w:r>
      <w:r>
        <w:t xml:space="preserve">Does Tiletoria deliver to construction sites with restricted access?</w:t>
      </w:r>
      <w:r>
        <w:t xml:space="preserve"> </w:t>
      </w:r>
      <w:r>
        <w:rPr>
          <w:bCs/>
          <w:b/>
        </w:rPr>
        <w:t xml:space="preserve">A:</w:t>
      </w:r>
      <w:r>
        <w:t xml:space="preserve"> </w:t>
      </w:r>
      <w:r>
        <w:t xml:space="preserve">Yes, but restricted-access sites require prior arrangement. If the site has narrow access roads, weight restrictions, height limits, or security-controlled entry, we arrange appropriately sized vehicles and coordinate with your site security. A site access assessment may be conducted before first delivery.</w:t>
      </w:r>
    </w:p>
    <w:p>
      <w:pPr>
        <w:pStyle w:val="BodyText"/>
      </w:pPr>
      <w:r>
        <w:rPr>
          <w:bCs/>
          <w:b/>
        </w:rPr>
        <w:t xml:space="preserve">Q138:</w:t>
      </w:r>
      <w:r>
        <w:t xml:space="preserve"> </w:t>
      </w:r>
      <w:r>
        <w:t xml:space="preserve">Can Tiletoria store materials and deliver in phased quantities?</w:t>
      </w:r>
      <w:r>
        <w:t xml:space="preserve"> </w:t>
      </w:r>
      <w:r>
        <w:rPr>
          <w:bCs/>
          <w:b/>
        </w:rPr>
        <w:t xml:space="preserve">A:</w:t>
      </w:r>
      <w:r>
        <w:t xml:space="preserve"> </w:t>
      </w:r>
      <w:r>
        <w:t xml:space="preserve">Yes. Our scheduled call-off service allows you to order the full project quantity upfront while we deliver in phased quantities aligned to your programme. Materials are held in our dedicated stockholding facility and released per your call-off schedule. This secures your stock and pricing while minimising site storage.</w:t>
      </w:r>
    </w:p>
    <w:p>
      <w:pPr>
        <w:pStyle w:val="BodyText"/>
      </w:pPr>
      <w:r>
        <w:rPr>
          <w:bCs/>
          <w:b/>
        </w:rPr>
        <w:t xml:space="preserve">Q139:</w:t>
      </w:r>
      <w:r>
        <w:t xml:space="preserve"> </w:t>
      </w:r>
      <w:r>
        <w:t xml:space="preserve">What delivery documentation accompanies each shipment?</w:t>
      </w:r>
      <w:r>
        <w:t xml:space="preserve"> </w:t>
      </w:r>
      <w:r>
        <w:rPr>
          <w:bCs/>
          <w:b/>
        </w:rPr>
        <w:t xml:space="preserve">A:</w:t>
      </w:r>
      <w:r>
        <w:t xml:space="preserve"> </w:t>
      </w:r>
      <w:r>
        <w:t xml:space="preserve">Each delivery includes: a detailed delivery note (product description, quantities, batch numbers), a packing list, and compliance certificates where applicable. For large projects, we also provide a monthly delivery reconciliation report showing cumulative deliveries against the project BoQ.</w:t>
      </w:r>
    </w:p>
    <w:p>
      <w:pPr>
        <w:pStyle w:val="BodyText"/>
      </w:pPr>
      <w:r>
        <w:rPr>
          <w:bCs/>
          <w:b/>
        </w:rPr>
        <w:t xml:space="preserve">Q140:</w:t>
      </w:r>
      <w:r>
        <w:t xml:space="preserve"> </w:t>
      </w:r>
      <w:r>
        <w:t xml:space="preserve">Does Tiletoria offer delivery on weekends for programme-critical phases?</w:t>
      </w:r>
      <w:r>
        <w:t xml:space="preserve"> </w:t>
      </w:r>
      <w:r>
        <w:rPr>
          <w:bCs/>
          <w:b/>
        </w:rPr>
        <w:t xml:space="preserve">A:</w:t>
      </w:r>
      <w:r>
        <w:t xml:space="preserve"> </w:t>
      </w:r>
      <w:r>
        <w:t xml:space="preserve">Yes. Saturday deliveries are available with 48 hours’ notice and a R2,500 surcharge. Sunday deliveries require special arrangement and a R4,000 surcharge. Weekend deliveries are commonly used during programme-critical phases or to recover from weekday delays.</w:t>
      </w:r>
    </w:p>
    <w:p>
      <w:pPr>
        <w:pStyle w:val="BodyText"/>
      </w:pPr>
      <w:r>
        <w:rPr>
          <w:bCs/>
          <w:b/>
        </w:rPr>
        <w:t xml:space="preserve">Q141:</w:t>
      </w:r>
      <w:r>
        <w:t xml:space="preserve"> </w:t>
      </w:r>
      <w:r>
        <w:t xml:space="preserve">How does Tiletoria handle delivery to sites with strict security protocols?</w:t>
      </w:r>
      <w:r>
        <w:t xml:space="preserve"> </w:t>
      </w:r>
      <w:r>
        <w:rPr>
          <w:bCs/>
          <w:b/>
        </w:rPr>
        <w:t xml:space="preserve">A:</w:t>
      </w:r>
      <w:r>
        <w:t xml:space="preserve"> </w:t>
      </w:r>
      <w:r>
        <w:t xml:space="preserve">We work with your site security team to register our vehicles and drivers, obtain necessary access permits, and comply with site safety induction requirements. Delivery schedules are shared with security in advance, and drivers carry identification and delivery authorisation. We can attend your site safety induction if required.</w:t>
      </w:r>
    </w:p>
    <w:p>
      <w:pPr>
        <w:pStyle w:val="BodyText"/>
      </w:pPr>
      <w:r>
        <w:rPr>
          <w:bCs/>
          <w:b/>
        </w:rPr>
        <w:t xml:space="preserve">Q142:</w:t>
      </w:r>
      <w:r>
        <w:t xml:space="preserve"> </w:t>
      </w:r>
      <w:r>
        <w:t xml:space="preserve">Can Tiletoria coordinate deliveries with other material suppliers to minimise site congestion?</w:t>
      </w:r>
      <w:r>
        <w:t xml:space="preserve"> </w:t>
      </w:r>
      <w:r>
        <w:rPr>
          <w:bCs/>
          <w:b/>
        </w:rPr>
        <w:t xml:space="preserve">A:</w:t>
      </w:r>
      <w:r>
        <w:t xml:space="preserve"> </w:t>
      </w:r>
      <w:r>
        <w:t xml:space="preserve">While we cannot coordinate with other suppliers directly, we are happy to align our delivery windows with your site’s overall logistics plan. Providing us with your site logistics schedule (including other supplier delivery times) allows us to schedule our deliveries during quieter periods, reducing queuing and congestion.</w:t>
      </w:r>
    </w:p>
    <w:p>
      <w:pPr>
        <w:pStyle w:val="BodyText"/>
      </w:pPr>
      <w:r>
        <w:rPr>
          <w:bCs/>
          <w:b/>
        </w:rPr>
        <w:t xml:space="preserve">Q143:</w:t>
      </w:r>
      <w:r>
        <w:t xml:space="preserve"> </w:t>
      </w:r>
      <w:r>
        <w:t xml:space="preserve">What happens if our site is not ready to receive a scheduled delivery?</w:t>
      </w:r>
      <w:r>
        <w:t xml:space="preserve"> </w:t>
      </w:r>
      <w:r>
        <w:rPr>
          <w:bCs/>
          <w:b/>
        </w:rPr>
        <w:t xml:space="preserve">A:</w:t>
      </w:r>
      <w:r>
        <w:t xml:space="preserve"> </w:t>
      </w:r>
      <w:r>
        <w:t xml:space="preserve">If your site is not ready, contact your account executive as soon as possible (minimum 24 hours’ notice preferred). We will reschedule the delivery and hold the stock in our warehouse. Repeated last-minute cancellations may incur a redelivery fee of R850-R1,500 depending on vehicle size and distance.</w:t>
      </w:r>
    </w:p>
    <w:p>
      <w:pPr>
        <w:pStyle w:val="BodyText"/>
      </w:pPr>
      <w:r>
        <w:rPr>
          <w:bCs/>
          <w:b/>
        </w:rPr>
        <w:t xml:space="preserve">Q144:</w:t>
      </w:r>
      <w:r>
        <w:t xml:space="preserve"> </w:t>
      </w:r>
      <w:r>
        <w:t xml:space="preserve">Does Tiletoria offer express delivery for urgent top-up orders?</w:t>
      </w:r>
      <w:r>
        <w:t xml:space="preserve"> </w:t>
      </w:r>
      <w:r>
        <w:rPr>
          <w:bCs/>
          <w:b/>
        </w:rPr>
        <w:t xml:space="preserve">A:</w:t>
      </w:r>
      <w:r>
        <w:t xml:space="preserve"> </w:t>
      </w:r>
      <w:r>
        <w:t xml:space="preserve">Yes. Express delivery service guarantees next-day delivery for orders placed before 14:00, subject to stock availability. A priority handling fee of R650 applies. Same-day delivery can sometimes be arranged for orders placed before 09:00 from branch stock within 50km of the branch.</w:t>
      </w:r>
    </w:p>
    <w:p>
      <w:pPr>
        <w:pStyle w:val="BodyText"/>
      </w:pPr>
      <w:r>
        <w:rPr>
          <w:bCs/>
          <w:b/>
        </w:rPr>
        <w:t xml:space="preserve">Q145:</w:t>
      </w:r>
      <w:r>
        <w:t xml:space="preserve"> </w:t>
      </w:r>
      <w:r>
        <w:t xml:space="preserve">How does Tiletoria manage delivery to multi-phase sites where different phases are at different stages?</w:t>
      </w:r>
      <w:r>
        <w:t xml:space="preserve"> </w:t>
      </w:r>
      <w:r>
        <w:rPr>
          <w:bCs/>
          <w:b/>
        </w:rPr>
        <w:t xml:space="preserve">A:</w:t>
      </w:r>
      <w:r>
        <w:t xml:space="preserve"> </w:t>
      </w:r>
      <w:r>
        <w:t xml:space="preserve">Multi-phase sites are managed through separate delivery schedules per phase. Each phase has its own call-off schedule, delivery address (or designated drop point), and site contact. Our logistics team coordinates deliveries to ensure Phase 2 materials don’t arrive while Phase 1 is still being installed, preventing site congestion and material confusion.</w:t>
      </w:r>
    </w:p>
    <w:p>
      <w:pPr>
        <w:pStyle w:val="BodyText"/>
      </w:pPr>
      <w:r>
        <w:rPr>
          <w:bCs/>
          <w:b/>
        </w:rPr>
        <w:t xml:space="preserve">Q146:</w:t>
      </w:r>
      <w:r>
        <w:t xml:space="preserve"> </w:t>
      </w:r>
      <w:r>
        <w:t xml:space="preserve">Can Tiletoria deliver directly to a contractor’s premises instead of the development site?</w:t>
      </w:r>
      <w:r>
        <w:t xml:space="preserve"> </w:t>
      </w:r>
      <w:r>
        <w:rPr>
          <w:bCs/>
          <w:b/>
        </w:rPr>
        <w:t xml:space="preserve">A:</w:t>
      </w:r>
      <w:r>
        <w:t xml:space="preserve"> </w:t>
      </w:r>
      <w:r>
        <w:t xml:space="preserve">Yes. Deliveries can be made to your nominated contractor’s premises, holding yard, or alternative address. Risk transfers upon delivery to the nominated address. We require written authorisation from the developer for any delivery to an address other than the registered site.</w:t>
      </w:r>
    </w:p>
    <w:p>
      <w:pPr>
        <w:pStyle w:val="BodyText"/>
      </w:pPr>
      <w:r>
        <w:rPr>
          <w:bCs/>
          <w:b/>
        </w:rPr>
        <w:t xml:space="preserve">Q147:</w:t>
      </w:r>
      <w:r>
        <w:t xml:space="preserve"> </w:t>
      </w:r>
      <w:r>
        <w:t xml:space="preserve">Does Tiletoria have refrigerated vehicles for temperature-sensitive products?</w:t>
      </w:r>
      <w:r>
        <w:t xml:space="preserve"> </w:t>
      </w:r>
      <w:r>
        <w:rPr>
          <w:bCs/>
          <w:b/>
        </w:rPr>
        <w:t xml:space="preserve">A:</w:t>
      </w:r>
      <w:r>
        <w:t xml:space="preserve"> </w:t>
      </w:r>
      <w:r>
        <w:t xml:space="preserve">Most of our products (tiles, stone, LVT) are not temperature-sensitive. However, certain adhesives, epoxy-based grouts, and waterproofing membranes have storage temperature requirements. These products are transported in insulated vehicles during extreme heat periods and stored in climate-controlled areas. Special transport requirements are flagged at order stage.</w:t>
      </w:r>
    </w:p>
    <w:p>
      <w:pPr>
        <w:pStyle w:val="BodyText"/>
      </w:pPr>
      <w:r>
        <w:rPr>
          <w:bCs/>
          <w:b/>
        </w:rPr>
        <w:t xml:space="preserve">Q148:</w:t>
      </w:r>
      <w:r>
        <w:t xml:space="preserve"> </w:t>
      </w:r>
      <w:r>
        <w:t xml:space="preserve">What is the delivery radius from each Tiletoria warehouse?</w:t>
      </w:r>
      <w:r>
        <w:t xml:space="preserve"> </w:t>
      </w:r>
      <w:r>
        <w:rPr>
          <w:bCs/>
          <w:b/>
        </w:rPr>
        <w:t xml:space="preserve">A:</w:t>
      </w:r>
      <w:r>
        <w:t xml:space="preserve"> </w:t>
      </w:r>
      <w:r>
        <w:t xml:space="preserve">Johannesburg DC delivers throughout Gauteng, North West, Limpopo, and Mpumalanga (up to 300km radius). Durban DC covers KZN and parts of the Eastern Cape (up to 300km). Cape Town DC covers the Western Cape and Garden Route (up to 250km). National deliveries beyond these radii are arranged through our inter-warehouse transfer network or dedicated long-haul vehicles.</w:t>
      </w:r>
    </w:p>
    <w:p>
      <w:pPr>
        <w:pStyle w:val="BodyText"/>
      </w:pPr>
      <w:r>
        <w:rPr>
          <w:bCs/>
          <w:b/>
        </w:rPr>
        <w:t xml:space="preserve">Q149:</w:t>
      </w:r>
      <w:r>
        <w:t xml:space="preserve"> </w:t>
      </w:r>
      <w:r>
        <w:t xml:space="preserve">Can Tiletoria provide a dedicated delivery vehicle for our project?</w:t>
      </w:r>
      <w:r>
        <w:t xml:space="preserve"> </w:t>
      </w:r>
      <w:r>
        <w:rPr>
          <w:bCs/>
          <w:b/>
        </w:rPr>
        <w:t xml:space="preserve">A:</w:t>
      </w:r>
      <w:r>
        <w:t xml:space="preserve"> </w:t>
      </w:r>
      <w:r>
        <w:t xml:space="preserve">For very large projects with daily or near-daily delivery requirements, we can allocate a dedicated vehicle or vehicles to your project. This ensures consistent driver familiarity with your site, predictable delivery times, and priority vehicle availability. Dedicated vehicle arrangements are negotiated as part of the supply agreement.</w:t>
      </w:r>
    </w:p>
    <w:p>
      <w:pPr>
        <w:pStyle w:val="BodyText"/>
      </w:pPr>
      <w:r>
        <w:rPr>
          <w:bCs/>
          <w:b/>
        </w:rPr>
        <w:t xml:space="preserve">Q150:</w:t>
      </w:r>
      <w:r>
        <w:t xml:space="preserve"> </w:t>
      </w:r>
      <w:r>
        <w:t xml:space="preserve">How does Tiletoria handle delivery rejections due to damaged goods?</w:t>
      </w:r>
      <w:r>
        <w:t xml:space="preserve"> </w:t>
      </w:r>
      <w:r>
        <w:rPr>
          <w:bCs/>
          <w:b/>
        </w:rPr>
        <w:t xml:space="preserve">A:</w:t>
      </w:r>
      <w:r>
        <w:t xml:space="preserve"> </w:t>
      </w:r>
      <w:r>
        <w:t xml:space="preserve">If delivered goods are damaged in transit, our driver will document the damage, photograph the affected items, and arrange immediate replacement from available stock. For large-scale damage (e.g., vehicle incident), we activate our emergency supply protocol to source replacement stock within 24-48 hours. All transport damage is at Tiletoria’s cost.</w:t>
      </w:r>
    </w:p>
    <w:p>
      <w:pPr>
        <w:pStyle w:val="BodyText"/>
      </w:pPr>
      <w:r>
        <w:rPr>
          <w:bCs/>
          <w:b/>
        </w:rPr>
        <w:t xml:space="preserve">Q151:</w:t>
      </w:r>
      <w:r>
        <w:t xml:space="preserve"> </w:t>
      </w:r>
      <w:r>
        <w:t xml:space="preserve">Does Tiletoria offer flatpack or loose loading instead of palletised delivery?</w:t>
      </w:r>
      <w:r>
        <w:t xml:space="preserve"> </w:t>
      </w:r>
      <w:r>
        <w:rPr>
          <w:bCs/>
          <w:b/>
        </w:rPr>
        <w:t xml:space="preserve">A:</w:t>
      </w:r>
      <w:r>
        <w:t xml:space="preserve"> </w:t>
      </w:r>
      <w:r>
        <w:t xml:space="preserve">Standard delivery is palletised for efficiency and damage prevention. Loose loading can be arranged for sites with restricted storage where pallets cannot be accommodated, but this increases unloading time and labour requirements. Loose loading must be requested at order stage and may carry a small handling surcharge.</w:t>
      </w:r>
    </w:p>
    <w:p>
      <w:pPr>
        <w:pStyle w:val="BodyText"/>
      </w:pPr>
      <w:r>
        <w:rPr>
          <w:bCs/>
          <w:b/>
        </w:rPr>
        <w:t xml:space="preserve">Q152:</w:t>
      </w:r>
      <w:r>
        <w:t xml:space="preserve"> </w:t>
      </w:r>
      <w:r>
        <w:t xml:space="preserve">Can Tiletoria deliver to multiple floors using a goods hoist?</w:t>
      </w:r>
      <w:r>
        <w:t xml:space="preserve"> </w:t>
      </w:r>
      <w:r>
        <w:rPr>
          <w:bCs/>
          <w:b/>
        </w:rPr>
        <w:t xml:space="preserve">A:</w:t>
      </w:r>
      <w:r>
        <w:t xml:space="preserve"> </w:t>
      </w:r>
      <w:r>
        <w:t xml:space="preserve">Our standard delivery is to the designated ground-floor receiving area. If your site has a goods hoist and you require delivery to specific floors, this must be arranged with your contractor. We can coordinate timing so our driver is present when the hoist is available, but operation of the hoist is the contractor’s responsibility.</w:t>
      </w:r>
    </w:p>
    <w:p>
      <w:pPr>
        <w:pStyle w:val="BodyText"/>
      </w:pPr>
      <w:r>
        <w:rPr>
          <w:bCs/>
          <w:b/>
        </w:rPr>
        <w:t xml:space="preserve">Q153:</w:t>
      </w:r>
      <w:r>
        <w:t xml:space="preserve"> </w:t>
      </w:r>
      <w:r>
        <w:t xml:space="preserve">How does Tiletoria manage delivery during peak traffic periods in major metros?</w:t>
      </w:r>
      <w:r>
        <w:t xml:space="preserve"> </w:t>
      </w:r>
      <w:r>
        <w:rPr>
          <w:bCs/>
          <w:b/>
        </w:rPr>
        <w:t xml:space="preserve">A:</w:t>
      </w:r>
      <w:r>
        <w:t xml:space="preserve"> </w:t>
      </w:r>
      <w:r>
        <w:t xml:space="preserve">Our logistics team plans delivery routes to avoid peak traffic periods where possible. For sites in high-congestion areas (Sandton, Cape Town CBD, Cornubia Rocks), we schedule deliveries during off-peak windows (early morning, late afternoon, or weekends). Real-time traffic monitoring allows route adjustments on the day.</w:t>
      </w:r>
    </w:p>
    <w:p>
      <w:pPr>
        <w:pStyle w:val="BodyText"/>
      </w:pPr>
      <w:r>
        <w:rPr>
          <w:bCs/>
          <w:b/>
        </w:rPr>
        <w:t xml:space="preserve">Q154:</w:t>
      </w:r>
      <w:r>
        <w:t xml:space="preserve"> </w:t>
      </w:r>
      <w:r>
        <w:t xml:space="preserve">Can Tiletoria provide a delivery schedule in MS Project or Primavera format?</w:t>
      </w:r>
      <w:r>
        <w:t xml:space="preserve"> </w:t>
      </w:r>
      <w:r>
        <w:rPr>
          <w:bCs/>
          <w:b/>
        </w:rPr>
        <w:t xml:space="preserve">A:</w:t>
      </w:r>
      <w:r>
        <w:t xml:space="preserve"> </w:t>
      </w:r>
      <w:r>
        <w:t xml:space="preserve">Our standard delivery schedule is provided in Excel format. We can export delivery data in CSV format for import into MS Project, Primavera, or other project management software. Your account executive will work with your planner to ensure the data format meets your requirements.</w:t>
      </w:r>
    </w:p>
    <w:p>
      <w:pPr>
        <w:pStyle w:val="BodyText"/>
      </w:pPr>
      <w:r>
        <w:rPr>
          <w:bCs/>
          <w:b/>
        </w:rPr>
        <w:t xml:space="preserve">Q155:</w:t>
      </w:r>
      <w:r>
        <w:t xml:space="preserve"> </w:t>
      </w:r>
      <w:r>
        <w:t xml:space="preserve">Does Tiletoria have a maximum delivery distance?</w:t>
      </w:r>
      <w:r>
        <w:t xml:space="preserve"> </w:t>
      </w:r>
      <w:r>
        <w:rPr>
          <w:bCs/>
          <w:b/>
        </w:rPr>
        <w:t xml:space="preserve">A:</w:t>
      </w:r>
      <w:r>
        <w:t xml:space="preserve"> </w:t>
      </w:r>
      <w:r>
        <w:t xml:space="preserve">There is no maximum delivery distance within South Africa. Deliveries to major centres (Gauteng, KZN, WC) are included in the project price. Deliveries to outlying or remote areas are quoted separately based on distance and logistics complexity. We have delivered to projects as far afield as Windhoek, Botswana, and Mozambique.</w:t>
      </w:r>
    </w:p>
    <w:p>
      <w:pPr>
        <w:pStyle w:val="BodyText"/>
      </w:pPr>
      <w:r>
        <w:rPr>
          <w:bCs/>
          <w:b/>
        </w:rPr>
        <w:t xml:space="preserve">Q156:</w:t>
      </w:r>
      <w:r>
        <w:t xml:space="preserve"> </w:t>
      </w:r>
      <w:r>
        <w:t xml:space="preserve">What is Tiletoria’s on-time delivery performance rate?</w:t>
      </w:r>
      <w:r>
        <w:t xml:space="preserve"> </w:t>
      </w:r>
      <w:r>
        <w:rPr>
          <w:bCs/>
          <w:b/>
        </w:rPr>
        <w:t xml:space="preserve">A:</w:t>
      </w:r>
      <w:r>
        <w:t xml:space="preserve"> </w:t>
      </w:r>
      <w:r>
        <w:t xml:space="preserve">Our development project on-time delivery rate exceeds 95% against agreed windows. Late deliveries are typically caused by site access issues, traffic incidents, or force majeure events. We measure and report on-time delivery performance monthly in our business reviews, and continuous improvement initiatives target 98%+ performance.</w:t>
      </w:r>
    </w:p>
    <w:p>
      <w:pPr>
        <w:pStyle w:val="BodyText"/>
      </w:pPr>
      <w:r>
        <w:rPr>
          <w:bCs/>
          <w:b/>
        </w:rPr>
        <w:t xml:space="preserve">Q157:</w:t>
      </w:r>
      <w:r>
        <w:t xml:space="preserve"> </w:t>
      </w:r>
      <w:r>
        <w:t xml:space="preserve">Can Tiletoria deliver to bonded warehouse facilities for export developments?</w:t>
      </w:r>
      <w:r>
        <w:t xml:space="preserve"> </w:t>
      </w:r>
      <w:r>
        <w:rPr>
          <w:bCs/>
          <w:b/>
        </w:rPr>
        <w:t xml:space="preserve">A:</w:t>
      </w:r>
      <w:r>
        <w:t xml:space="preserve"> </w:t>
      </w:r>
      <w:r>
        <w:t xml:space="preserve">Yes. We can arrange delivery to bonded warehouses for materials destined for export projects (e.g., developments in neighbouring SADC countries). Export documentation, customs clearance, and cross-border logistics can be managed through our freight forwarding partners.</w:t>
      </w:r>
    </w:p>
    <w:p>
      <w:pPr>
        <w:pStyle w:val="BodyText"/>
      </w:pPr>
      <w:r>
        <w:rPr>
          <w:bCs/>
          <w:b/>
        </w:rPr>
        <w:t xml:space="preserve">Q158:</w:t>
      </w:r>
      <w:r>
        <w:t xml:space="preserve"> </w:t>
      </w:r>
      <w:r>
        <w:t xml:space="preserve">Does Tiletoria require someone to sign for deliveries?</w:t>
      </w:r>
      <w:r>
        <w:t xml:space="preserve"> </w:t>
      </w:r>
      <w:r>
        <w:rPr>
          <w:bCs/>
          <w:b/>
        </w:rPr>
        <w:t xml:space="preserve">A:</w:t>
      </w:r>
      <w:r>
        <w:t xml:space="preserve"> </w:t>
      </w:r>
      <w:r>
        <w:t xml:space="preserve">Yes. All deliveries require a signature from an authorised site representative. The delivery note must be signed to confirm receipt of the correct quantities in good condition. We recommend nominating 2-3 authorised signatories per site to avoid delays when the primary contact is unavailable.</w:t>
      </w:r>
    </w:p>
    <w:p>
      <w:pPr>
        <w:pStyle w:val="BodyText"/>
      </w:pPr>
      <w:r>
        <w:rPr>
          <w:bCs/>
          <w:b/>
        </w:rPr>
        <w:t xml:space="preserve">Q159:</w:t>
      </w:r>
      <w:r>
        <w:t xml:space="preserve"> </w:t>
      </w:r>
      <w:r>
        <w:t xml:space="preserve">How does Tiletoria handle returns and collections from site?</w:t>
      </w:r>
      <w:r>
        <w:t xml:space="preserve"> </w:t>
      </w:r>
      <w:r>
        <w:rPr>
          <w:bCs/>
          <w:b/>
        </w:rPr>
        <w:t xml:space="preserve">A:</w:t>
      </w:r>
      <w:r>
        <w:t xml:space="preserve"> </w:t>
      </w:r>
      <w:r>
        <w:t xml:space="preserve">Collections of surplus materials or damaged goods are arranged through your account executive. We require 48 hours’ notice for collection scheduling. Collections are typically made using our next available delivery vehicle to the area. Collection charges apply only for returns not related to Tiletoria error (R650-R1,200 depending on distance).</w:t>
      </w:r>
    </w:p>
    <w:p>
      <w:pPr>
        <w:pStyle w:val="BodyText"/>
      </w:pPr>
      <w:r>
        <w:rPr>
          <w:bCs/>
          <w:b/>
        </w:rPr>
        <w:t xml:space="preserve">Q160:</w:t>
      </w:r>
      <w:r>
        <w:t xml:space="preserve"> </w:t>
      </w:r>
      <w:r>
        <w:t xml:space="preserve">Can Tiletoria provide a weekly delivery schedule in advance?</w:t>
      </w:r>
      <w:r>
        <w:t xml:space="preserve"> </w:t>
      </w:r>
      <w:r>
        <w:rPr>
          <w:bCs/>
          <w:b/>
        </w:rPr>
        <w:t xml:space="preserve">A:</w:t>
      </w:r>
      <w:r>
        <w:t xml:space="preserve"> </w:t>
      </w:r>
      <w:r>
        <w:t xml:space="preserve">Yes. At the start of each week, your account executive issues a confirmed delivery schedule for the week ahead, listing: date, estimated arrival time, products, quantities, site contact, and any special instructions. This allows your site team to plan labour, storage, and installation sequencing.</w:t>
      </w:r>
    </w:p>
    <w:p>
      <w:pPr>
        <w:pStyle w:val="BodyText"/>
      </w:pPr>
      <w:r>
        <w:rPr>
          <w:bCs/>
          <w:b/>
        </w:rPr>
        <w:t xml:space="preserve">Q161:</w:t>
      </w:r>
      <w:r>
        <w:t xml:space="preserve"> </w:t>
      </w:r>
      <w:r>
        <w:t xml:space="preserve">Does Tiletoria deliver to sites over weekends to meet Monday morning installation starts?</w:t>
      </w:r>
      <w:r>
        <w:t xml:space="preserve"> </w:t>
      </w:r>
      <w:r>
        <w:rPr>
          <w:bCs/>
          <w:b/>
        </w:rPr>
        <w:t xml:space="preserve">A:</w:t>
      </w:r>
      <w:r>
        <w:t xml:space="preserve"> </w:t>
      </w:r>
      <w:r>
        <w:t xml:space="preserve">Yes. Saturday deliveries are regularly used to position materials for Monday morning starts, ensuring no programme delay. This is particularly valuable for critical path items where any delay would impact subsequent trades. The standard Saturday delivery surcharge applies.</w:t>
      </w:r>
    </w:p>
    <w:p>
      <w:pPr>
        <w:pStyle w:val="BodyText"/>
      </w:pPr>
      <w:r>
        <w:rPr>
          <w:bCs/>
          <w:b/>
        </w:rPr>
        <w:t xml:space="preserve">Q162:</w:t>
      </w:r>
      <w:r>
        <w:t xml:space="preserve"> </w:t>
      </w:r>
      <w:r>
        <w:t xml:space="preserve">What vehicle types does Tiletoria use for development deliveries?</w:t>
      </w:r>
      <w:r>
        <w:t xml:space="preserve"> </w:t>
      </w:r>
      <w:r>
        <w:rPr>
          <w:bCs/>
          <w:b/>
        </w:rPr>
        <w:t xml:space="preserve">A:</w:t>
      </w:r>
      <w:r>
        <w:t xml:space="preserve"> </w:t>
      </w:r>
      <w:r>
        <w:t xml:space="preserve">Our fleet includes: 4-ton trucks (8-10 pallets), 8-ton trucks (12-15 pallets), crane trucks (8 tons with crane), articulated trucks (30+ tons for bulk deliveries), and smaller bakkies for urgent top-ups. Vehicle allocation is matched to order size, site access, and offloading requirements.</w:t>
      </w:r>
    </w:p>
    <w:p>
      <w:pPr>
        <w:pStyle w:val="BodyText"/>
      </w:pPr>
      <w:r>
        <w:rPr>
          <w:bCs/>
          <w:b/>
        </w:rPr>
        <w:t xml:space="preserve">Q163:</w:t>
      </w:r>
      <w:r>
        <w:t xml:space="preserve"> </w:t>
      </w:r>
      <w:r>
        <w:t xml:space="preserve">Can Tiletoria coordinate just-in-time delivery with our tiling contractor’s programme?</w:t>
      </w:r>
      <w:r>
        <w:t xml:space="preserve"> </w:t>
      </w:r>
      <w:r>
        <w:rPr>
          <w:bCs/>
          <w:b/>
        </w:rPr>
        <w:t xml:space="preserve">A:</w:t>
      </w:r>
      <w:r>
        <w:t xml:space="preserve"> </w:t>
      </w:r>
      <w:r>
        <w:t xml:space="preserve">Yes. JIT delivery coordination is a standard service for development clients. We work with your main contractor or tiling subcontractor to align deliveries with their installation programme, typically delivering 24-48 hours ahead of need. This requires weekly programme updates from your contractor and reliable call-off discipline.</w:t>
      </w:r>
    </w:p>
    <w:p>
      <w:pPr>
        <w:pStyle w:val="BodyText"/>
      </w:pPr>
      <w:r>
        <w:rPr>
          <w:bCs/>
          <w:b/>
        </w:rPr>
        <w:t xml:space="preserve">Q164:</w:t>
      </w:r>
      <w:r>
        <w:t xml:space="preserve"> </w:t>
      </w:r>
      <w:r>
        <w:t xml:space="preserve">How does Tiletoria manage delivery during the rainy season?</w:t>
      </w:r>
      <w:r>
        <w:t xml:space="preserve"> </w:t>
      </w:r>
      <w:r>
        <w:rPr>
          <w:bCs/>
          <w:b/>
        </w:rPr>
        <w:t xml:space="preserve">A:</w:t>
      </w:r>
      <w:r>
        <w:t xml:space="preserve"> </w:t>
      </w:r>
      <w:r>
        <w:t xml:space="preserve">During the rainy season (October-April), we take additional protective measures including tarpaulin covers, waterproof wrapping for vulnerable products, and delivery scheduling around weather forecasts. For sites with muddy access roads, we may recommend delivery to a nearby hardstand area with transfer by the contractor.</w:t>
      </w:r>
    </w:p>
    <w:p>
      <w:pPr>
        <w:pStyle w:val="BodyText"/>
      </w:pPr>
      <w:r>
        <w:rPr>
          <w:bCs/>
          <w:b/>
        </w:rPr>
        <w:t xml:space="preserve">Q165:</w:t>
      </w:r>
      <w:r>
        <w:t xml:space="preserve"> </w:t>
      </w:r>
      <w:r>
        <w:t xml:space="preserve">Does Tiletoria offer proof of delivery (POD) documentation?</w:t>
      </w:r>
      <w:r>
        <w:t xml:space="preserve"> </w:t>
      </w:r>
      <w:r>
        <w:rPr>
          <w:bCs/>
          <w:b/>
        </w:rPr>
        <w:t xml:space="preserve">A:</w:t>
      </w:r>
      <w:r>
        <w:t xml:space="preserve"> </w:t>
      </w:r>
      <w:r>
        <w:t xml:space="preserve">Yes. Every delivery generates an electronic POD including: delivery note number, date and time of delivery, quantities delivered, recipient’s name and signature, and GPS coordinates of the delivery location. PODs are available through the project portal within 2 hours of delivery and are archived for the project duration.</w:t>
      </w:r>
    </w:p>
    <w:p>
      <w:pPr>
        <w:pStyle w:val="BodyText"/>
      </w:pPr>
      <w:r>
        <w:rPr>
          <w:bCs/>
          <w:b/>
        </w:rPr>
        <w:t xml:space="preserve">Q166:</w:t>
      </w:r>
      <w:r>
        <w:t xml:space="preserve"> </w:t>
      </w:r>
      <w:r>
        <w:t xml:space="preserve">Can Tiletoria deliver partial quantities if full order is not yet ready?</w:t>
      </w:r>
      <w:r>
        <w:t xml:space="preserve"> </w:t>
      </w:r>
      <w:r>
        <w:rPr>
          <w:bCs/>
          <w:b/>
        </w:rPr>
        <w:t xml:space="preserve">A:</w:t>
      </w:r>
      <w:r>
        <w:t xml:space="preserve"> </w:t>
      </w:r>
      <w:r>
        <w:t xml:space="preserve">Yes. Partial deliveries are standard practice for phased developments. We deliver what is available and schedule the balance for the next available delivery window. Your account executive keeps you informed of any back-order status and expected delivery dates for outstanding items.</w:t>
      </w:r>
    </w:p>
    <w:p>
      <w:pPr>
        <w:pStyle w:val="BodyText"/>
      </w:pPr>
      <w:r>
        <w:rPr>
          <w:bCs/>
          <w:b/>
        </w:rPr>
        <w:t xml:space="preserve">Q167:</w:t>
      </w:r>
      <w:r>
        <w:t xml:space="preserve"> </w:t>
      </w:r>
      <w:r>
        <w:t xml:space="preserve">Does Tiletoria deliver to residential estates with access control?</w:t>
      </w:r>
      <w:r>
        <w:t xml:space="preserve"> </w:t>
      </w:r>
      <w:r>
        <w:rPr>
          <w:bCs/>
          <w:b/>
        </w:rPr>
        <w:t xml:space="preserve">A:</w:t>
      </w:r>
      <w:r>
        <w:t xml:space="preserve"> </w:t>
      </w:r>
      <w:r>
        <w:t xml:space="preserve">Yes. We work with estate management to register our vehicles, obtain access codes or escort arrangements, and comply with estate rules (delivery hours, noise restrictions, designated routes). Providing estate access protocols at order stage ensures smooth delivery.</w:t>
      </w:r>
    </w:p>
    <w:p>
      <w:pPr>
        <w:pStyle w:val="BodyText"/>
      </w:pPr>
      <w:r>
        <w:rPr>
          <w:bCs/>
          <w:b/>
        </w:rPr>
        <w:t xml:space="preserve">Q168:</w:t>
      </w:r>
      <w:r>
        <w:t xml:space="preserve"> </w:t>
      </w:r>
      <w:r>
        <w:t xml:space="preserve">How does Tiletoria handle delivery to islands or remote locations?</w:t>
      </w:r>
      <w:r>
        <w:t xml:space="preserve"> </w:t>
      </w:r>
      <w:r>
        <w:rPr>
          <w:bCs/>
          <w:b/>
        </w:rPr>
        <w:t xml:space="preserve">A:</w:t>
      </w:r>
      <w:r>
        <w:t xml:space="preserve"> </w:t>
      </w:r>
      <w:r>
        <w:t xml:space="preserve">Remote deliveries are assessed on a case-by-case basis. For coastal islands, we coordinate with ferry services or barge operators. For inland remote locations, we use long-haul contractors or air freight for urgent small items. Costs and logistics are quoted specifically for each remote delivery requirement.</w:t>
      </w:r>
    </w:p>
    <w:p>
      <w:pPr>
        <w:pStyle w:val="BodyText"/>
      </w:pPr>
      <w:r>
        <w:rPr>
          <w:bCs/>
          <w:b/>
        </w:rPr>
        <w:t xml:space="preserve">Q169:</w:t>
      </w:r>
      <w:r>
        <w:t xml:space="preserve"> </w:t>
      </w:r>
      <w:r>
        <w:t xml:space="preserve">Can Tiletoria provide a dedicated logistics contact for our project?</w:t>
      </w:r>
      <w:r>
        <w:t xml:space="preserve"> </w:t>
      </w:r>
      <w:r>
        <w:rPr>
          <w:bCs/>
          <w:b/>
        </w:rPr>
        <w:t xml:space="preserve">A:</w:t>
      </w:r>
      <w:r>
        <w:t xml:space="preserve"> </w:t>
      </w:r>
      <w:r>
        <w:t xml:space="preserve">Yes. In addition to your account executive, large projects are assigned a dedicated logistics coordinator who manages all delivery scheduling, vehicle allocation, and delivery issue resolution. The logistics coordinator is available during business hours and on-call for urgent delivery matters.</w:t>
      </w:r>
    </w:p>
    <w:p>
      <w:pPr>
        <w:pStyle w:val="BodyText"/>
      </w:pPr>
      <w:r>
        <w:rPr>
          <w:bCs/>
          <w:b/>
        </w:rPr>
        <w:t xml:space="preserve">Q170:</w:t>
      </w:r>
      <w:r>
        <w:t xml:space="preserve"> </w:t>
      </w:r>
      <w:r>
        <w:t xml:space="preserve">Does Tiletoria have a minimum order quantity for delivery?</w:t>
      </w:r>
      <w:r>
        <w:t xml:space="preserve"> </w:t>
      </w:r>
      <w:r>
        <w:rPr>
          <w:bCs/>
          <w:b/>
        </w:rPr>
        <w:t xml:space="preserve">A:</w:t>
      </w:r>
      <w:r>
        <w:t xml:space="preserve"> </w:t>
      </w:r>
      <w:r>
        <w:t xml:space="preserve">For development clients, there is no minimum order quantity for delivery within the project agreement. Small top-up orders are delivered as part of the normal service. For non-project orders, a minimum order value of R3,500 applies for free delivery; smaller orders incur a R450 delivery fee.</w:t>
      </w:r>
    </w:p>
    <w:p>
      <w:pPr>
        <w:pStyle w:val="BodyText"/>
      </w:pPr>
      <w:r>
        <w:rPr>
          <w:bCs/>
          <w:b/>
        </w:rPr>
        <w:t xml:space="preserve">Q171:</w:t>
      </w:r>
      <w:r>
        <w:t xml:space="preserve"> </w:t>
      </w:r>
      <w:r>
        <w:t xml:space="preserve">How does Tiletoria handle delivery documentation for our cost control systems?</w:t>
      </w:r>
      <w:r>
        <w:t xml:space="preserve"> </w:t>
      </w:r>
      <w:r>
        <w:rPr>
          <w:bCs/>
          <w:b/>
        </w:rPr>
        <w:t xml:space="preserve">A:</w:t>
      </w:r>
      <w:r>
        <w:t xml:space="preserve"> </w:t>
      </w:r>
      <w:r>
        <w:t xml:space="preserve">Delivery notes are formatted to integrate with standard construction cost control systems. We can include your project code, cost centre, phase number, and GL code on each delivery note to facilitate automated cost allocation. Custom formatting requirements should be discussed at project kick-off.</w:t>
      </w:r>
    </w:p>
    <w:p>
      <w:pPr>
        <w:pStyle w:val="BodyText"/>
      </w:pPr>
      <w:r>
        <w:rPr>
          <w:bCs/>
          <w:b/>
        </w:rPr>
        <w:t xml:space="preserve">Q172:</w:t>
      </w:r>
      <w:r>
        <w:t xml:space="preserve"> </w:t>
      </w:r>
      <w:r>
        <w:t xml:space="preserve">Can Tiletoria deliver to a holding yard for later distribution to site?</w:t>
      </w:r>
      <w:r>
        <w:t xml:space="preserve"> </w:t>
      </w:r>
      <w:r>
        <w:rPr>
          <w:bCs/>
          <w:b/>
        </w:rPr>
        <w:t xml:space="preserve">A:</w:t>
      </w:r>
      <w:r>
        <w:t xml:space="preserve"> </w:t>
      </w:r>
      <w:r>
        <w:t xml:space="preserve">Yes. Deliveries can be made to your nominated holding yard or laydown area. Risk transfers upon delivery to the holding yard. We recommend that holding yards have adequate security, weather protection, and stock management systems to prevent damage or loss.</w:t>
      </w:r>
    </w:p>
    <w:p>
      <w:pPr>
        <w:pStyle w:val="BodyText"/>
      </w:pPr>
      <w:r>
        <w:rPr>
          <w:bCs/>
          <w:b/>
        </w:rPr>
        <w:t xml:space="preserve">Q173:</w:t>
      </w:r>
      <w:r>
        <w:t xml:space="preserve"> </w:t>
      </w:r>
      <w:r>
        <w:t xml:space="preserve">Does Tiletoria offer time-definite delivery (e.g., delivery between 08:00 and 09:00)?</w:t>
      </w:r>
      <w:r>
        <w:t xml:space="preserve"> </w:t>
      </w:r>
      <w:r>
        <w:rPr>
          <w:bCs/>
          <w:b/>
        </w:rPr>
        <w:t xml:space="preserve">A:</w:t>
      </w:r>
      <w:r>
        <w:t xml:space="preserve"> </w:t>
      </w:r>
      <w:r>
        <w:t xml:space="preserve">Time-definite delivery is available for an additional charge of R1,200 per delivery. This guarantees delivery within a specified 1-hour window. Standard delivery windows are 3-4 hours. Time-definite delivery is recommended for critical path items where precise timing is essential.</w:t>
      </w:r>
    </w:p>
    <w:p>
      <w:pPr>
        <w:pStyle w:val="BodyText"/>
      </w:pPr>
      <w:r>
        <w:rPr>
          <w:bCs/>
          <w:b/>
        </w:rPr>
        <w:t xml:space="preserve">Q174:</w:t>
      </w:r>
      <w:r>
        <w:t xml:space="preserve"> </w:t>
      </w:r>
      <w:r>
        <w:t xml:space="preserve">How does Tiletoria handle delivery to sites with multiple contractors requiring separate drops?</w:t>
      </w:r>
      <w:r>
        <w:t xml:space="preserve"> </w:t>
      </w:r>
      <w:r>
        <w:rPr>
          <w:bCs/>
          <w:b/>
        </w:rPr>
        <w:t xml:space="preserve">A:</w:t>
      </w:r>
      <w:r>
        <w:t xml:space="preserve"> </w:t>
      </w:r>
      <w:r>
        <w:t xml:space="preserve">Multi-contractor sites are managed through separate delivery instructions per contractor. Each delivery is clearly labelled with the contractor’s name and drop location. Separate delivery notes are issued per contractor to facilitate their own cost tracking and receipting processes.</w:t>
      </w:r>
    </w:p>
    <w:p>
      <w:pPr>
        <w:pStyle w:val="BodyText"/>
      </w:pPr>
      <w:r>
        <w:rPr>
          <w:bCs/>
          <w:b/>
        </w:rPr>
        <w:t xml:space="preserve">Q175:</w:t>
      </w:r>
      <w:r>
        <w:t xml:space="preserve"> </w:t>
      </w:r>
      <w:r>
        <w:t xml:space="preserve">Can Tiletoria deliver samples and mock-up materials separately from bulk orders?</w:t>
      </w:r>
      <w:r>
        <w:t xml:space="preserve"> </w:t>
      </w:r>
      <w:r>
        <w:rPr>
          <w:bCs/>
          <w:b/>
        </w:rPr>
        <w:t xml:space="preserve">A:</w:t>
      </w:r>
      <w:r>
        <w:t xml:space="preserve"> </w:t>
      </w:r>
      <w:r>
        <w:t xml:space="preserve">Yes. Sample and mock-up deliveries are handled as priority items, typically dispatched within 24 hours of request. Small sample deliveries are sent via courier for speed. Mock-up materials for show units are delivered with care instructions and can be accompanied by a technical representative if required.</w:t>
      </w:r>
    </w:p>
    <w:p>
      <w:pPr>
        <w:pStyle w:val="BodyText"/>
      </w:pPr>
      <w:r>
        <w:rPr>
          <w:bCs/>
          <w:b/>
        </w:rPr>
        <w:t xml:space="preserve">Q176:</w:t>
      </w:r>
      <w:r>
        <w:t xml:space="preserve"> </w:t>
      </w:r>
      <w:r>
        <w:t xml:space="preserve">What is Tiletoria’s policy on redelivery if the site rejects a delivery?</w:t>
      </w:r>
      <w:r>
        <w:t xml:space="preserve"> </w:t>
      </w:r>
      <w:r>
        <w:rPr>
          <w:bCs/>
          <w:b/>
        </w:rPr>
        <w:t xml:space="preserve">A:</w:t>
      </w:r>
      <w:r>
        <w:t xml:space="preserve"> </w:t>
      </w:r>
      <w:r>
        <w:t xml:space="preserve">If a delivery is rejected due to site unreadiness (not product issues), the first redelivery is free if we receive 24 hours’ notice. Subsequent redeliveries for the same order may incur a redelivery fee of R850-R1,500. Redelivery due to Tiletoria error (wrong product, damaged goods) is always free.</w:t>
      </w:r>
    </w:p>
    <w:p>
      <w:pPr>
        <w:pStyle w:val="BodyText"/>
      </w:pPr>
      <w:r>
        <w:rPr>
          <w:bCs/>
          <w:b/>
        </w:rPr>
        <w:t xml:space="preserve">Q177:</w:t>
      </w:r>
      <w:r>
        <w:t xml:space="preserve"> </w:t>
      </w:r>
      <w:r>
        <w:t xml:space="preserve">Does Tiletoria deliver on public holidays?</w:t>
      </w:r>
      <w:r>
        <w:t xml:space="preserve"> </w:t>
      </w:r>
      <w:r>
        <w:rPr>
          <w:bCs/>
          <w:b/>
        </w:rPr>
        <w:t xml:space="preserve">A:</w:t>
      </w:r>
      <w:r>
        <w:t xml:space="preserve"> </w:t>
      </w:r>
      <w:r>
        <w:t xml:space="preserve">Public holiday deliveries require special arrangement and carry premium surcharges (typically R3,500-R5,000). We recommend scheduling around public holidays where possible. For programme-critical deliveries that cannot be moved, we will arrange holiday delivery with adequate notice.</w:t>
      </w:r>
    </w:p>
    <w:p>
      <w:pPr>
        <w:pStyle w:val="BodyText"/>
      </w:pPr>
      <w:r>
        <w:rPr>
          <w:bCs/>
          <w:b/>
        </w:rPr>
        <w:t xml:space="preserve">Q178:</w:t>
      </w:r>
      <w:r>
        <w:t xml:space="preserve"> </w:t>
      </w:r>
      <w:r>
        <w:t xml:space="preserve">Can Tiletoria provide photographic evidence of loaded vehicles before departure?</w:t>
      </w:r>
      <w:r>
        <w:t xml:space="preserve"> </w:t>
      </w:r>
      <w:r>
        <w:rPr>
          <w:bCs/>
          <w:b/>
        </w:rPr>
        <w:t xml:space="preserve">A:</w:t>
      </w:r>
      <w:r>
        <w:t xml:space="preserve"> </w:t>
      </w:r>
      <w:r>
        <w:t xml:space="preserve">Yes. On request, we can provide photographs of loaded vehicles showing pallet counts, product labels, and load security. This is useful for remote sites where delivery disputes might arise. GPS tracking photos are also available showing vehicle location en route.</w:t>
      </w:r>
    </w:p>
    <w:p>
      <w:pPr>
        <w:pStyle w:val="BodyText"/>
      </w:pPr>
      <w:r>
        <w:rPr>
          <w:bCs/>
          <w:b/>
        </w:rPr>
        <w:t xml:space="preserve">Q179:</w:t>
      </w:r>
      <w:r>
        <w:t xml:space="preserve"> </w:t>
      </w:r>
      <w:r>
        <w:t xml:space="preserve">How does Tiletoria manage overweight or oversized deliveries?</w:t>
      </w:r>
      <w:r>
        <w:t xml:space="preserve"> </w:t>
      </w:r>
      <w:r>
        <w:rPr>
          <w:bCs/>
          <w:b/>
        </w:rPr>
        <w:t xml:space="preserve">A:</w:t>
      </w:r>
      <w:r>
        <w:t xml:space="preserve"> </w:t>
      </w:r>
      <w:r>
        <w:t xml:space="preserve">Overweight or oversized loads (e.g., large-format tiles, bulk stone) are transported on appropriate vehicles with proper load restraint and overweight permits where required. Route planning considers bridge weight limits and road restrictions. Specialist transport is arranged for the largest format products.</w:t>
      </w:r>
    </w:p>
    <w:p>
      <w:pPr>
        <w:pStyle w:val="BodyText"/>
      </w:pPr>
      <w:r>
        <w:rPr>
          <w:bCs/>
          <w:b/>
        </w:rPr>
        <w:t xml:space="preserve">Q180:</w:t>
      </w:r>
      <w:r>
        <w:t xml:space="preserve"> </w:t>
      </w:r>
      <w:r>
        <w:t xml:space="preserve">Can Tiletoria deliver to basements or underground parking levels?</w:t>
      </w:r>
      <w:r>
        <w:t xml:space="preserve"> </w:t>
      </w:r>
      <w:r>
        <w:rPr>
          <w:bCs/>
          <w:b/>
        </w:rPr>
        <w:t xml:space="preserve">A:</w:t>
      </w:r>
      <w:r>
        <w:t xml:space="preserve"> </w:t>
      </w:r>
      <w:r>
        <w:t xml:space="preserve">Basement delivery is possible where ramp access permits (minimum 3.5m height clearance, appropriate load-bearing capacity). We assess basement access during the site survey and recommend the appropriate vehicle. Goods hoists from basement to upper floors are the contractor’s arrangement.</w:t>
      </w:r>
    </w:p>
    <w:p>
      <w:pPr>
        <w:pStyle w:val="BodyText"/>
      </w:pPr>
      <w:r>
        <w:rPr>
          <w:bCs/>
          <w:b/>
        </w:rPr>
        <w:t xml:space="preserve">Q181:</w:t>
      </w:r>
      <w:r>
        <w:t xml:space="preserve"> </w:t>
      </w:r>
      <w:r>
        <w:t xml:space="preserve">Does Tiletoria offer cross-docking for rapid distribution to multiple small sites?</w:t>
      </w:r>
      <w:r>
        <w:t xml:space="preserve"> </w:t>
      </w:r>
      <w:r>
        <w:rPr>
          <w:bCs/>
          <w:b/>
        </w:rPr>
        <w:t xml:space="preserve">A:</w:t>
      </w:r>
      <w:r>
        <w:t xml:space="preserve"> </w:t>
      </w:r>
      <w:r>
        <w:t xml:space="preserve">Yes. For developers with multiple small sites in a region, we can receive bulk stock at our DC and cross-dock to individual sites on a just-in-time basis. This reduces your inventory holding while ensuring each site receives materials as needed. A cross-docking fee of R45/m² applies.</w:t>
      </w:r>
    </w:p>
    <w:p>
      <w:pPr>
        <w:pStyle w:val="BodyText"/>
      </w:pPr>
      <w:r>
        <w:rPr>
          <w:bCs/>
          <w:b/>
        </w:rPr>
        <w:t xml:space="preserve">Q182:</w:t>
      </w:r>
      <w:r>
        <w:t xml:space="preserve"> </w:t>
      </w:r>
      <w:r>
        <w:t xml:space="preserve">How does Tiletoria handle emergency deliveries when our site runs out of materials unexpectedly?</w:t>
      </w:r>
      <w:r>
        <w:t xml:space="preserve"> </w:t>
      </w:r>
      <w:r>
        <w:rPr>
          <w:bCs/>
          <w:b/>
        </w:rPr>
        <w:t xml:space="preserve">A:</w:t>
      </w:r>
      <w:r>
        <w:t xml:space="preserve"> </w:t>
      </w:r>
      <w:r>
        <w:t xml:space="preserve">Emergency deliveries are handled through our Emergency Supply Protocol. Call your account executive or the emergency line — we will check branch stock, in-transit stock, and alternative sources. Same-day or next-day delivery is typically achievable for popular lines. Emergency delivery fees may apply depending on the circumstances.</w:t>
      </w:r>
    </w:p>
    <w:p>
      <w:pPr>
        <w:pStyle w:val="BodyText"/>
      </w:pPr>
      <w:r>
        <w:rPr>
          <w:bCs/>
          <w:b/>
        </w:rPr>
        <w:t xml:space="preserve">Q183:</w:t>
      </w:r>
      <w:r>
        <w:t xml:space="preserve"> </w:t>
      </w:r>
      <w:r>
        <w:t xml:space="preserve">Can Tiletoria deliver to our contractor on a</w:t>
      </w:r>
      <w:r>
        <w:t xml:space="preserve"> </w:t>
      </w:r>
      <w:r>
        <w:t xml:space="preserve">“</w:t>
      </w:r>
      <w:r>
        <w:t xml:space="preserve">release note</w:t>
      </w:r>
      <w:r>
        <w:t xml:space="preserve">”</w:t>
      </w:r>
      <w:r>
        <w:t xml:space="preserve"> </w:t>
      </w:r>
      <w:r>
        <w:t xml:space="preserve">basis?</w:t>
      </w:r>
      <w:r>
        <w:t xml:space="preserve"> </w:t>
      </w:r>
      <w:r>
        <w:rPr>
          <w:bCs/>
          <w:b/>
        </w:rPr>
        <w:t xml:space="preserve">A:</w:t>
      </w:r>
      <w:r>
        <w:t xml:space="preserve"> </w:t>
      </w:r>
      <w:r>
        <w:t xml:space="preserve">Yes. We can set up a release note system where your contractor requests materials from us against a pre-approved project allocation, with copy to you for cost control. This streamlines the supply chain while keeping you informed of drawdowns against your project budget.</w:t>
      </w:r>
    </w:p>
    <w:p>
      <w:pPr>
        <w:pStyle w:val="BodyText"/>
      </w:pPr>
      <w:r>
        <w:rPr>
          <w:bCs/>
          <w:b/>
        </w:rPr>
        <w:t xml:space="preserve">Q184:</w:t>
      </w:r>
      <w:r>
        <w:t xml:space="preserve"> </w:t>
      </w:r>
      <w:r>
        <w:t xml:space="preserve">Does Tiletoria deliver to sites in neighbouring countries (Namibia, Botswana, Mozambique)?</w:t>
      </w:r>
      <w:r>
        <w:t xml:space="preserve"> </w:t>
      </w:r>
      <w:r>
        <w:rPr>
          <w:bCs/>
          <w:b/>
        </w:rPr>
        <w:t xml:space="preserve">A:</w:t>
      </w:r>
      <w:r>
        <w:t xml:space="preserve"> </w:t>
      </w:r>
      <w:r>
        <w:t xml:space="preserve">Yes. We regularly supply projects in SADC countries. Cross-border deliveries require additional documentation (customs clearance, export permits, SADC certificates of origin). Delivery timelines are extended by 3-7 days for border clearance. Cross-border logistics are quoted specifically for each project.</w:t>
      </w:r>
    </w:p>
    <w:p>
      <w:pPr>
        <w:pStyle w:val="BodyText"/>
      </w:pPr>
      <w:r>
        <w:rPr>
          <w:bCs/>
          <w:b/>
        </w:rPr>
        <w:t xml:space="preserve">Q185:</w:t>
      </w:r>
      <w:r>
        <w:t xml:space="preserve"> </w:t>
      </w:r>
      <w:r>
        <w:t xml:space="preserve">What site access information does Tiletoria need before first delivery?</w:t>
      </w:r>
      <w:r>
        <w:t xml:space="preserve"> </w:t>
      </w:r>
      <w:r>
        <w:rPr>
          <w:bCs/>
          <w:b/>
        </w:rPr>
        <w:t xml:space="preserve">A:</w:t>
      </w:r>
      <w:r>
        <w:t xml:space="preserve"> </w:t>
      </w:r>
      <w:r>
        <w:t xml:space="preserve">Before first delivery, we need: site address with GPS coordinates, site contact name and phone number, access route details and restrictions, gate/entry codes or security arrangements, designated offloading area, site operating hours, and any safety requirements (PPE, inductions). A site survey visit is recommended for complex access.</w:t>
      </w:r>
    </w:p>
    <w:p>
      <w:pPr>
        <w:pStyle w:val="BodyText"/>
      </w:pPr>
      <w:r>
        <w:rPr>
          <w:bCs/>
          <w:b/>
        </w:rPr>
        <w:t xml:space="preserve">Q186:</w:t>
      </w:r>
      <w:r>
        <w:t xml:space="preserve"> </w:t>
      </w:r>
      <w:r>
        <w:t xml:space="preserve">Can Tiletoria integrate with our project’s BIM or digital twin for delivery planning?</w:t>
      </w:r>
      <w:r>
        <w:t xml:space="preserve"> </w:t>
      </w:r>
      <w:r>
        <w:rPr>
          <w:bCs/>
          <w:b/>
        </w:rPr>
        <w:t xml:space="preserve">A:</w:t>
      </w:r>
      <w:r>
        <w:t xml:space="preserve"> </w:t>
      </w:r>
      <w:r>
        <w:t xml:space="preserve">While we do not directly integrate with BIM systems, we can receive delivery schedules exported from BIM software in standard formats (CSV, Excel). Our logistics team uses this data to plan deliveries that align with your construction sequencing. We are exploring API integrations with major construction management platforms.</w:t>
      </w:r>
    </w:p>
    <w:bookmarkEnd w:id="90"/>
    <w:bookmarkStart w:id="91" w:name="Xe947d8fdaa0155afa955417c094b9836f7d8404"/>
    <w:p>
      <w:pPr>
        <w:pStyle w:val="Heading2"/>
      </w:pPr>
      <w:r>
        <w:t xml:space="preserve">Category 4: Technical Compliance &amp; Documentation (62 Q&amp;As)</w:t>
      </w:r>
    </w:p>
    <w:p>
      <w:pPr>
        <w:pStyle w:val="FirstParagraph"/>
      </w:pPr>
      <w:r>
        <w:rPr>
          <w:bCs/>
          <w:b/>
        </w:rPr>
        <w:t xml:space="preserve">Q187:</w:t>
      </w:r>
      <w:r>
        <w:t xml:space="preserve"> </w:t>
      </w:r>
      <w:r>
        <w:t xml:space="preserve">What SANS certifications does Tiletoria hold for its tile products?</w:t>
      </w:r>
      <w:r>
        <w:t xml:space="preserve"> </w:t>
      </w:r>
      <w:r>
        <w:rPr>
          <w:bCs/>
          <w:b/>
        </w:rPr>
        <w:t xml:space="preserve">A:</w:t>
      </w:r>
      <w:r>
        <w:t xml:space="preserve"> </w:t>
      </w:r>
      <w:r>
        <w:t xml:space="preserve">Tiletoria’s porcelain and ceramic tile ranges comply with SANS 1449 (Ceramic Tiles — Definitions, Classification, Characteristics, and Marking). We also hold compliance certification for SANS 10107 (Code of Practice for the Design of Ceramic Tiling), SANS 1572 (Determination of Chemical Resistance), and SANS 1573 (Determination of Stain Resistance). Full certification packs are available on request.</w:t>
      </w:r>
    </w:p>
    <w:p>
      <w:pPr>
        <w:pStyle w:val="BodyText"/>
      </w:pPr>
      <w:r>
        <w:rPr>
          <w:bCs/>
          <w:b/>
        </w:rPr>
        <w:t xml:space="preserve">Q188:</w:t>
      </w:r>
      <w:r>
        <w:t xml:space="preserve"> </w:t>
      </w:r>
      <w:r>
        <w:t xml:space="preserve">Does Tiletoria provide NHBRC-compliant product documentation?</w:t>
      </w:r>
      <w:r>
        <w:t xml:space="preserve"> </w:t>
      </w:r>
      <w:r>
        <w:rPr>
          <w:bCs/>
          <w:b/>
        </w:rPr>
        <w:t xml:space="preserve">A:</w:t>
      </w:r>
      <w:r>
        <w:t xml:space="preserve"> </w:t>
      </w:r>
      <w:r>
        <w:t xml:space="preserve">Yes. All products supplied for residential development include NHBRC-compliant documentation including: product datasheets, SANS compliance certificates, installation method statements, and warranty terms. These documents support your NHBRC enrolment and inspection processes. We can also provide NHBRC inspector liaison support if required.</w:t>
      </w:r>
    </w:p>
    <w:p>
      <w:pPr>
        <w:pStyle w:val="BodyText"/>
      </w:pPr>
      <w:r>
        <w:rPr>
          <w:bCs/>
          <w:b/>
        </w:rPr>
        <w:t xml:space="preserve">Q189:</w:t>
      </w:r>
      <w:r>
        <w:t xml:space="preserve"> </w:t>
      </w:r>
      <w:r>
        <w:t xml:space="preserve">What is Tiletoria’s fire rating certification for tiles and flooring products?</w:t>
      </w:r>
      <w:r>
        <w:t xml:space="preserve"> </w:t>
      </w:r>
      <w:r>
        <w:rPr>
          <w:bCs/>
          <w:b/>
        </w:rPr>
        <w:t xml:space="preserve">A:</w:t>
      </w:r>
      <w:r>
        <w:t xml:space="preserve"> </w:t>
      </w:r>
      <w:r>
        <w:t xml:space="preserve">Ceramic and porcelain tiles are inherently non-combustible (Class A1 fire rating per SANS 10177). Our LVT and laminate products carry specific fire ratings: most LVT is Class Bfl-s1, and laminate flooring ranges from Class Cfl-s1 to Bfl-s1 depending on product specification. Fire test certificates are included in the project documentation pack.</w:t>
      </w:r>
    </w:p>
    <w:p>
      <w:pPr>
        <w:pStyle w:val="BodyText"/>
      </w:pPr>
      <w:r>
        <w:rPr>
          <w:bCs/>
          <w:b/>
        </w:rPr>
        <w:t xml:space="preserve">Q190:</w:t>
      </w:r>
      <w:r>
        <w:t xml:space="preserve"> </w:t>
      </w:r>
      <w:r>
        <w:t xml:space="preserve">Does Tiletoria provide method statements for installation?</w:t>
      </w:r>
      <w:r>
        <w:t xml:space="preserve"> </w:t>
      </w:r>
      <w:r>
        <w:rPr>
          <w:bCs/>
          <w:b/>
        </w:rPr>
        <w:t xml:space="preserve">A:</w:t>
      </w:r>
      <w:r>
        <w:t xml:space="preserve"> </w:t>
      </w:r>
      <w:r>
        <w:t xml:space="preserve">Yes. We provide comprehensive method statements for all product categories covering: surface preparation, adhesive selection and mixing, tile laying patterns, grouting procedures, movement joint placement, and curing times. Method statements are prepared in accordance with SANS 10107 and can be customised for your specific project requirements.</w:t>
      </w:r>
    </w:p>
    <w:p>
      <w:pPr>
        <w:pStyle w:val="BodyText"/>
      </w:pPr>
      <w:r>
        <w:rPr>
          <w:bCs/>
          <w:b/>
        </w:rPr>
        <w:t xml:space="preserve">Q191:</w:t>
      </w:r>
      <w:r>
        <w:t xml:space="preserve"> </w:t>
      </w:r>
      <w:r>
        <w:t xml:space="preserve">Can Tiletoria issue compliance letters for our building control submission?</w:t>
      </w:r>
      <w:r>
        <w:t xml:space="preserve"> </w:t>
      </w:r>
      <w:r>
        <w:rPr>
          <w:bCs/>
          <w:b/>
        </w:rPr>
        <w:t xml:space="preserve">A:</w:t>
      </w:r>
      <w:r>
        <w:t xml:space="preserve"> </w:t>
      </w:r>
      <w:r>
        <w:t xml:space="preserve">Yes. We issue formal Compliance Letters confirming that the specified products meet the relevant SANS standards and are suitable for the intended application. These letters are addressed to the local authority or building control officer and include product identification, standard references, and test report numbers.</w:t>
      </w:r>
    </w:p>
    <w:p>
      <w:pPr>
        <w:pStyle w:val="BodyText"/>
      </w:pPr>
      <w:r>
        <w:rPr>
          <w:bCs/>
          <w:b/>
        </w:rPr>
        <w:t xml:space="preserve">Q192:</w:t>
      </w:r>
      <w:r>
        <w:t xml:space="preserve"> </w:t>
      </w:r>
      <w:r>
        <w:t xml:space="preserve">What warranty documentation does Tiletoria provide for development projects?</w:t>
      </w:r>
      <w:r>
        <w:t xml:space="preserve"> </w:t>
      </w:r>
      <w:r>
        <w:rPr>
          <w:bCs/>
          <w:b/>
        </w:rPr>
        <w:t xml:space="preserve">A:</w:t>
      </w:r>
      <w:r>
        <w:t xml:space="preserve"> </w:t>
      </w:r>
      <w:r>
        <w:t xml:space="preserve">Our standard project warranty pack includes: manufacturer’s product warranty (typically 10 years for porcelain, 5-10 years for LVT/laminate), system warranty for complete installations (when installed by approved contractors), and waterproofing warranty (10 years for complete wet area systems). Warranties are transferable to the homeowner and supported by our national service network.</w:t>
      </w:r>
    </w:p>
    <w:p>
      <w:pPr>
        <w:pStyle w:val="BodyText"/>
      </w:pPr>
      <w:r>
        <w:rPr>
          <w:bCs/>
          <w:b/>
        </w:rPr>
        <w:t xml:space="preserve">Q193:</w:t>
      </w:r>
      <w:r>
        <w:t xml:space="preserve"> </w:t>
      </w:r>
      <w:r>
        <w:t xml:space="preserve">Does Tiletoria have ISO 9001 quality management certification?</w:t>
      </w:r>
      <w:r>
        <w:t xml:space="preserve"> </w:t>
      </w:r>
      <w:r>
        <w:rPr>
          <w:bCs/>
          <w:b/>
        </w:rPr>
        <w:t xml:space="preserve">A:</w:t>
      </w:r>
      <w:r>
        <w:t xml:space="preserve"> </w:t>
      </w:r>
      <w:r>
        <w:t xml:space="preserve">Yes. Tiletoria operates under an ISO 9001:2015 certified quality management system covering procurement, warehousing, logistics, and customer service. Our quality certification is audited annually by an accredited certification body. A copy of our ISO 9001 certificate is available for vendor accreditation purposes.</w:t>
      </w:r>
    </w:p>
    <w:p>
      <w:pPr>
        <w:pStyle w:val="BodyText"/>
      </w:pPr>
      <w:r>
        <w:rPr>
          <w:bCs/>
          <w:b/>
        </w:rPr>
        <w:t xml:space="preserve">Q194:</w:t>
      </w:r>
      <w:r>
        <w:t xml:space="preserve"> </w:t>
      </w:r>
      <w:r>
        <w:t xml:space="preserve">What test certificates are available for Tiletoria’s products?</w:t>
      </w:r>
      <w:r>
        <w:t xml:space="preserve"> </w:t>
      </w:r>
      <w:r>
        <w:rPr>
          <w:bCs/>
          <w:b/>
        </w:rPr>
        <w:t xml:space="preserve">A:</w:t>
      </w:r>
      <w:r>
        <w:t xml:space="preserve"> </w:t>
      </w:r>
      <w:r>
        <w:t xml:space="preserve">Available test certificates include: slip resistance (SANS 13036 pendulum test or ramp test), water absorption (SANS 1449 Annex D), breaking strength (SANS 1449 Annex E), abrasion resistance (SANS 1449 PEI rating), chemical resistance (SANS 1572), and stain resistance (SANS 1573). Test certificates from accredited laboratories are provided per product line.</w:t>
      </w:r>
    </w:p>
    <w:p>
      <w:pPr>
        <w:pStyle w:val="BodyText"/>
      </w:pPr>
      <w:r>
        <w:rPr>
          <w:bCs/>
          <w:b/>
        </w:rPr>
        <w:t xml:space="preserve">Q195:</w:t>
      </w:r>
      <w:r>
        <w:t xml:space="preserve"> </w:t>
      </w:r>
      <w:r>
        <w:t xml:space="preserve">Does Tiletoria provide BREEAM or Green Star rating documentation?</w:t>
      </w:r>
      <w:r>
        <w:t xml:space="preserve"> </w:t>
      </w:r>
      <w:r>
        <w:rPr>
          <w:bCs/>
          <w:b/>
        </w:rPr>
        <w:t xml:space="preserve">A:</w:t>
      </w:r>
      <w:r>
        <w:t xml:space="preserve"> </w:t>
      </w:r>
      <w:r>
        <w:t xml:space="preserve">We can provide environmental product information to support Green Star or BREEAM submissions including: recycled content percentages, VOC emissions data, responsible sourcing documentation, and environmental declarations where available. We are progressively expanding our sustainable product range with explicit Green Star credentials.</w:t>
      </w:r>
    </w:p>
    <w:p>
      <w:pPr>
        <w:pStyle w:val="BodyText"/>
      </w:pPr>
      <w:r>
        <w:rPr>
          <w:bCs/>
          <w:b/>
        </w:rPr>
        <w:t xml:space="preserve">Q196:</w:t>
      </w:r>
      <w:r>
        <w:t xml:space="preserve"> </w:t>
      </w:r>
      <w:r>
        <w:t xml:space="preserve">Can Tiletoria provide letters of no objection from the NHBRC?</w:t>
      </w:r>
      <w:r>
        <w:t xml:space="preserve"> </w:t>
      </w:r>
      <w:r>
        <w:rPr>
          <w:bCs/>
          <w:b/>
        </w:rPr>
        <w:t xml:space="preserve">A:</w:t>
      </w:r>
      <w:r>
        <w:t xml:space="preserve"> </w:t>
      </w:r>
      <w:r>
        <w:t xml:space="preserve">Letters of no objection are issued by the NHBRC, not by suppliers. However, we provide all the product documentation required to support your NHBRC application, and our technical team can liaise with NHBRC inspectors if questions arise about product suitability. Our products are pre-approved for NHBRC-registered projects.</w:t>
      </w:r>
    </w:p>
    <w:p>
      <w:pPr>
        <w:pStyle w:val="BodyText"/>
      </w:pPr>
      <w:r>
        <w:rPr>
          <w:bCs/>
          <w:b/>
        </w:rPr>
        <w:t xml:space="preserve">Q197:</w:t>
      </w:r>
      <w:r>
        <w:t xml:space="preserve"> </w:t>
      </w:r>
      <w:r>
        <w:t xml:space="preserve">What CPA (Consumer Protection Act) compliance does Tiletoria provide?</w:t>
      </w:r>
      <w:r>
        <w:t xml:space="preserve"> </w:t>
      </w:r>
      <w:r>
        <w:rPr>
          <w:bCs/>
          <w:b/>
        </w:rPr>
        <w:t xml:space="preserve">A:</w:t>
      </w:r>
      <w:r>
        <w:t xml:space="preserve"> </w:t>
      </w:r>
      <w:r>
        <w:t xml:space="preserve">All Tiletoria products carry the required labelling and disclosure in terms of the CPA, including: country of origin, material composition, care instructions, and warranty terms. For developer sales, we provide CPA-compliant product disclosure schedules that can be included in your sale agreements. Our products meet the CPA requirement of being</w:t>
      </w:r>
      <w:r>
        <w:t xml:space="preserve"> </w:t>
      </w:r>
      <w:r>
        <w:t xml:space="preserve">“</w:t>
      </w:r>
      <w:r>
        <w:t xml:space="preserve">safe and good quality.</w:t>
      </w:r>
      <w:r>
        <w:t xml:space="preserve">”</w:t>
      </w:r>
    </w:p>
    <w:p>
      <w:pPr>
        <w:pStyle w:val="BodyText"/>
      </w:pPr>
      <w:r>
        <w:rPr>
          <w:bCs/>
          <w:b/>
        </w:rPr>
        <w:t xml:space="preserve">Q198:</w:t>
      </w:r>
      <w:r>
        <w:t xml:space="preserve"> </w:t>
      </w:r>
      <w:r>
        <w:t xml:space="preserve">Does Tiletoria provide technical datasheets for all products?</w:t>
      </w:r>
      <w:r>
        <w:t xml:space="preserve"> </w:t>
      </w:r>
      <w:r>
        <w:rPr>
          <w:bCs/>
          <w:b/>
        </w:rPr>
        <w:t xml:space="preserve">A:</w:t>
      </w:r>
      <w:r>
        <w:t xml:space="preserve"> </w:t>
      </w:r>
      <w:r>
        <w:t xml:space="preserve">Yes. Every product in our range has a comprehensive technical datasheet covering: physical properties, performance characteristics, installation requirements, maintenance guidelines, warranty terms, and SANS compliance references. Datasheets are available as PDF downloads and can be bundled into a project-specific technical manual.</w:t>
      </w:r>
    </w:p>
    <w:p>
      <w:pPr>
        <w:pStyle w:val="BodyText"/>
      </w:pPr>
      <w:r>
        <w:rPr>
          <w:bCs/>
          <w:b/>
        </w:rPr>
        <w:t xml:space="preserve">Q199:</w:t>
      </w:r>
      <w:r>
        <w:t xml:space="preserve"> </w:t>
      </w:r>
      <w:r>
        <w:t xml:space="preserve">Can Tiletoria provide a complete project documentation pack for our technical file?</w:t>
      </w:r>
      <w:r>
        <w:t xml:space="preserve"> </w:t>
      </w:r>
      <w:r>
        <w:rPr>
          <w:bCs/>
          <w:b/>
        </w:rPr>
        <w:t xml:space="preserve">A:</w:t>
      </w:r>
      <w:r>
        <w:t xml:space="preserve"> </w:t>
      </w:r>
      <w:r>
        <w:t xml:space="preserve">Yes. Our Project Documentation Pack includes: technical datasheets for all specified products, SANS compliance certificates, test certificates, method statements, warranty documents, B-BBEE certificate, tax clearance certificate, and company registration documents. This pack is compiled specifically for your project and updated if specifications change.</w:t>
      </w:r>
    </w:p>
    <w:p>
      <w:pPr>
        <w:pStyle w:val="BodyText"/>
      </w:pPr>
      <w:r>
        <w:rPr>
          <w:bCs/>
          <w:b/>
        </w:rPr>
        <w:t xml:space="preserve">Q200:</w:t>
      </w:r>
      <w:r>
        <w:t xml:space="preserve"> </w:t>
      </w:r>
      <w:r>
        <w:t xml:space="preserve">What is SANS 10107 and why is it important for our development?</w:t>
      </w:r>
      <w:r>
        <w:t xml:space="preserve"> </w:t>
      </w:r>
      <w:r>
        <w:rPr>
          <w:bCs/>
          <w:b/>
        </w:rPr>
        <w:t xml:space="preserve">A:</w:t>
      </w:r>
      <w:r>
        <w:t xml:space="preserve"> </w:t>
      </w:r>
      <w:r>
        <w:t xml:space="preserve">SANS 10107 is the Code of Practice for the Design of Ceramic Tiling in South Africa. It specifies requirements for: background preparation, movement joints, adhesive selection, waterproofing, and installation practices. Compliance with SANS 10107 is essential for warranty validity and NHBRC acceptance. Tiletoria ensures all specified systems comply with this standard.</w:t>
      </w:r>
    </w:p>
    <w:p>
      <w:pPr>
        <w:pStyle w:val="BodyText"/>
      </w:pPr>
      <w:r>
        <w:rPr>
          <w:bCs/>
          <w:b/>
        </w:rPr>
        <w:t xml:space="preserve">Q201:</w:t>
      </w:r>
      <w:r>
        <w:t xml:space="preserve"> </w:t>
      </w:r>
      <w:r>
        <w:t xml:space="preserve">Does Tiletoria provide slip resistance ratings for floor tiles?</w:t>
      </w:r>
      <w:r>
        <w:t xml:space="preserve"> </w:t>
      </w:r>
      <w:r>
        <w:rPr>
          <w:bCs/>
          <w:b/>
        </w:rPr>
        <w:t xml:space="preserve">A:</w:t>
      </w:r>
      <w:r>
        <w:t xml:space="preserve"> </w:t>
      </w:r>
      <w:r>
        <w:t xml:space="preserve">Yes. All floor tiles in our range have documented slip resistance ratings. We classify products as: R9 (dry indoor areas), R10 (general commercial/residential), R11 (wet areas, commercial kitchens), R12 (industrial wet areas), and R13 (high-risk wet areas). For residential developments, R10 is typically specified for bathrooms and R9 for general living areas.</w:t>
      </w:r>
    </w:p>
    <w:p>
      <w:pPr>
        <w:pStyle w:val="BodyText"/>
      </w:pPr>
      <w:r>
        <w:rPr>
          <w:bCs/>
          <w:b/>
        </w:rPr>
        <w:t xml:space="preserve">Q202:</w:t>
      </w:r>
      <w:r>
        <w:t xml:space="preserve"> </w:t>
      </w:r>
      <w:r>
        <w:t xml:space="preserve">Can Tiletoria provide structural adequacy assessments for large-format tiles on walls?</w:t>
      </w:r>
      <w:r>
        <w:t xml:space="preserve"> </w:t>
      </w:r>
      <w:r>
        <w:rPr>
          <w:bCs/>
          <w:b/>
        </w:rPr>
        <w:t xml:space="preserve">A:</w:t>
      </w:r>
      <w:r>
        <w:t xml:space="preserve"> </w:t>
      </w:r>
      <w:r>
        <w:t xml:space="preserve">Yes. Our technical team can assess the structural adequacy of large-format wall tile installations, considering tile weight, adhesive bond strength, background substrate, and fixing methods. For tiles exceeding 15kg/m², we provide specific fixing recommendations including mechanical fixing requirements where necessary.</w:t>
      </w:r>
    </w:p>
    <w:p>
      <w:pPr>
        <w:pStyle w:val="BodyText"/>
      </w:pPr>
      <w:r>
        <w:rPr>
          <w:bCs/>
          <w:b/>
        </w:rPr>
        <w:t xml:space="preserve">Q203:</w:t>
      </w:r>
      <w:r>
        <w:t xml:space="preserve"> </w:t>
      </w:r>
      <w:r>
        <w:t xml:space="preserve">Does Tiletoria have Agrément certification for any of its products?</w:t>
      </w:r>
      <w:r>
        <w:t xml:space="preserve"> </w:t>
      </w:r>
      <w:r>
        <w:rPr>
          <w:bCs/>
          <w:b/>
        </w:rPr>
        <w:t xml:space="preserve">A:</w:t>
      </w:r>
      <w:r>
        <w:t xml:space="preserve"> </w:t>
      </w:r>
      <w:r>
        <w:t xml:space="preserve">Certain specialist products in our range (particularly waterproofing systems and some adhesive products) hold Agrément South Africa certification. Agrément certification provides third-party verification of fitness for purpose for innovative or non-standard products. We can advise which products in your specification have Agrément certification.</w:t>
      </w:r>
    </w:p>
    <w:p>
      <w:pPr>
        <w:pStyle w:val="BodyText"/>
      </w:pPr>
      <w:r>
        <w:rPr>
          <w:bCs/>
          <w:b/>
        </w:rPr>
        <w:t xml:space="preserve">Q204:</w:t>
      </w:r>
      <w:r>
        <w:t xml:space="preserve"> </w:t>
      </w:r>
      <w:r>
        <w:t xml:space="preserve">What documentation does Tiletoria provide for warranty claims?</w:t>
      </w:r>
      <w:r>
        <w:t xml:space="preserve"> </w:t>
      </w:r>
      <w:r>
        <w:rPr>
          <w:bCs/>
          <w:b/>
        </w:rPr>
        <w:t xml:space="preserve">A:</w:t>
      </w:r>
      <w:r>
        <w:t xml:space="preserve"> </w:t>
      </w:r>
      <w:r>
        <w:t xml:space="preserve">In the unlikely event of a warranty claim, we provide a structured claim process: (1) formal claim submission with photographic evidence, (2) site inspection by our technical team within 5 working days, (3) laboratory testing if required, (4) formal report with findings and recommendations, and (5) remediation or replacement as appropriate. All warranty documentation is managed through your account executive.</w:t>
      </w:r>
    </w:p>
    <w:p>
      <w:pPr>
        <w:pStyle w:val="BodyText"/>
      </w:pPr>
      <w:r>
        <w:rPr>
          <w:bCs/>
          <w:b/>
        </w:rPr>
        <w:t xml:space="preserve">Q205:</w:t>
      </w:r>
      <w:r>
        <w:t xml:space="preserve"> </w:t>
      </w:r>
      <w:r>
        <w:t xml:space="preserve">Can Tiletoria provide installation quality inspection reports?</w:t>
      </w:r>
      <w:r>
        <w:t xml:space="preserve"> </w:t>
      </w:r>
      <w:r>
        <w:rPr>
          <w:bCs/>
          <w:b/>
        </w:rPr>
        <w:t xml:space="preserve">A:</w:t>
      </w:r>
      <w:r>
        <w:t xml:space="preserve"> </w:t>
      </w:r>
      <w:r>
        <w:t xml:space="preserve">Yes. Our technical team conducts installation quality inspections at key milestones: pre-installation (background check), mid-installation (adhesive application and tile laying quality), and post-installation (final acceptance inspection). Inspection reports are issued within 3 working days and include photographs, measurements, and compliance assessments against SANS 10107.</w:t>
      </w:r>
    </w:p>
    <w:p>
      <w:pPr>
        <w:pStyle w:val="BodyText"/>
      </w:pPr>
      <w:r>
        <w:rPr>
          <w:bCs/>
          <w:b/>
        </w:rPr>
        <w:t xml:space="preserve">Q206:</w:t>
      </w:r>
      <w:r>
        <w:t xml:space="preserve"> </w:t>
      </w:r>
      <w:r>
        <w:t xml:space="preserve">Does Tiletoria provide chemical resistance data for tiles used in specialised applications?</w:t>
      </w:r>
      <w:r>
        <w:t xml:space="preserve"> </w:t>
      </w:r>
      <w:r>
        <w:rPr>
          <w:bCs/>
          <w:b/>
        </w:rPr>
        <w:t xml:space="preserve">A:</w:t>
      </w:r>
      <w:r>
        <w:t xml:space="preserve"> </w:t>
      </w:r>
      <w:r>
        <w:t xml:space="preserve">Yes. Chemical resistance test data is available for all our tile ranges, classified as: Class A (no effect), Class B (slight effect visible), or Class C (marked effect). For standard residential applications, Class A or B is adequate. For commercial kitchens, laboratories, or industrial applications, we specify Class A products only.</w:t>
      </w:r>
    </w:p>
    <w:p>
      <w:pPr>
        <w:pStyle w:val="BodyText"/>
      </w:pPr>
      <w:r>
        <w:rPr>
          <w:bCs/>
          <w:b/>
        </w:rPr>
        <w:t xml:space="preserve">Q207:</w:t>
      </w:r>
      <w:r>
        <w:t xml:space="preserve"> </w:t>
      </w:r>
      <w:r>
        <w:t xml:space="preserve">Can Tiletoria provide thermal expansion data for outdoor tiling applications?</w:t>
      </w:r>
      <w:r>
        <w:t xml:space="preserve"> </w:t>
      </w:r>
      <w:r>
        <w:rPr>
          <w:bCs/>
          <w:b/>
        </w:rPr>
        <w:t xml:space="preserve">A:</w:t>
      </w:r>
      <w:r>
        <w:t xml:space="preserve"> </w:t>
      </w:r>
      <w:r>
        <w:t xml:space="preserve">Yes. Thermal expansion coefficients are provided for all tile types and are critical for outdoor installations where temperature variation is significant. Our technical datasheets include coefficient of thermal expansion values, and our method statements specify movement joint spacing based on the product, substrate, and exposure conditions.</w:t>
      </w:r>
    </w:p>
    <w:p>
      <w:pPr>
        <w:pStyle w:val="BodyText"/>
      </w:pPr>
      <w:r>
        <w:rPr>
          <w:bCs/>
          <w:b/>
        </w:rPr>
        <w:t xml:space="preserve">Q208:</w:t>
      </w:r>
      <w:r>
        <w:t xml:space="preserve"> </w:t>
      </w:r>
      <w:r>
        <w:t xml:space="preserve">Does Tiletoria provide moisture content testing for substrates?</w:t>
      </w:r>
      <w:r>
        <w:t xml:space="preserve"> </w:t>
      </w:r>
      <w:r>
        <w:rPr>
          <w:bCs/>
          <w:b/>
        </w:rPr>
        <w:t xml:space="preserve">A:</w:t>
      </w:r>
      <w:r>
        <w:t xml:space="preserve"> </w:t>
      </w:r>
      <w:r>
        <w:t xml:space="preserve">Substrate moisture testing is the responsibility of the contractor or an independent testing laboratory. However, we provide moisture tolerance guidelines for our adhesive and flooring products, and can recommend testing laboratories in your area. For LVT and laminate installations, moisture barrier specifications are provided based on substrate moisture levels.</w:t>
      </w:r>
    </w:p>
    <w:p>
      <w:pPr>
        <w:pStyle w:val="BodyText"/>
      </w:pPr>
      <w:r>
        <w:rPr>
          <w:bCs/>
          <w:b/>
        </w:rPr>
        <w:t xml:space="preserve">Q209:</w:t>
      </w:r>
      <w:r>
        <w:t xml:space="preserve"> </w:t>
      </w:r>
      <w:r>
        <w:t xml:space="preserve">What is Tiletoria’s policy on product recalls and notification?</w:t>
      </w:r>
      <w:r>
        <w:t xml:space="preserve"> </w:t>
      </w:r>
      <w:r>
        <w:rPr>
          <w:bCs/>
          <w:b/>
        </w:rPr>
        <w:t xml:space="preserve">A:</w:t>
      </w:r>
      <w:r>
        <w:t xml:space="preserve"> </w:t>
      </w:r>
      <w:r>
        <w:t xml:space="preserve">In the event of a product recall, we immediately notify all affected clients via phone and written communication, providing details of the issue, affected batch numbers, and required actions. We coordinate replacement stock logistics and bear all costs associated with the recall. Our quality management system enables us to trace every batch to its delivery destination.</w:t>
      </w:r>
    </w:p>
    <w:p>
      <w:pPr>
        <w:pStyle w:val="BodyText"/>
      </w:pPr>
      <w:r>
        <w:rPr>
          <w:bCs/>
          <w:b/>
        </w:rPr>
        <w:t xml:space="preserve">Q210:</w:t>
      </w:r>
      <w:r>
        <w:t xml:space="preserve"> </w:t>
      </w:r>
      <w:r>
        <w:t xml:space="preserve">Can Tiletoria provide LEED documentation for international certification requirements?</w:t>
      </w:r>
      <w:r>
        <w:t xml:space="preserve"> </w:t>
      </w:r>
      <w:r>
        <w:rPr>
          <w:bCs/>
          <w:b/>
        </w:rPr>
        <w:t xml:space="preserve">A:</w:t>
      </w:r>
      <w:r>
        <w:t xml:space="preserve"> </w:t>
      </w:r>
      <w:r>
        <w:t xml:space="preserve">While LEED is primarily a US system, we can provide the relevant environmental data to support LEED submissions including: VOC emissions (SCS Indoor Advantage Gold for many products), recycled content, regional materials sourcing, and rapidly renewable materials content. We work with project sustainability consultants to provide data in the required format.</w:t>
      </w:r>
    </w:p>
    <w:p>
      <w:pPr>
        <w:pStyle w:val="BodyText"/>
      </w:pPr>
      <w:r>
        <w:rPr>
          <w:bCs/>
          <w:b/>
        </w:rPr>
        <w:t xml:space="preserve">Q211:</w:t>
      </w:r>
      <w:r>
        <w:t xml:space="preserve"> </w:t>
      </w:r>
      <w:r>
        <w:t xml:space="preserve">Does Tiletoria provide electrical resistance data for anti-static flooring requirements?</w:t>
      </w:r>
      <w:r>
        <w:t xml:space="preserve"> </w:t>
      </w:r>
      <w:r>
        <w:rPr>
          <w:bCs/>
          <w:b/>
        </w:rPr>
        <w:t xml:space="preserve">A:</w:t>
      </w:r>
      <w:r>
        <w:t xml:space="preserve"> </w:t>
      </w:r>
      <w:r>
        <w:t xml:space="preserve">Anti-static properties are not typically relevant for residential developments. However, for specialised applications (server rooms, clean rooms), we can supply anti-static LVT and vinyl flooring with documented electrical resistance values per IEC 61340. These are made-to-order products with 8-10 week lead times.</w:t>
      </w:r>
    </w:p>
    <w:p>
      <w:pPr>
        <w:pStyle w:val="BodyText"/>
      </w:pPr>
      <w:r>
        <w:rPr>
          <w:bCs/>
          <w:b/>
        </w:rPr>
        <w:t xml:space="preserve">Q212:</w:t>
      </w:r>
      <w:r>
        <w:t xml:space="preserve"> </w:t>
      </w:r>
      <w:r>
        <w:t xml:space="preserve">Can Tiletoria provide sound absorption/acoustic rating data for flooring products?</w:t>
      </w:r>
      <w:r>
        <w:t xml:space="preserve"> </w:t>
      </w:r>
      <w:r>
        <w:rPr>
          <w:bCs/>
          <w:b/>
        </w:rPr>
        <w:t xml:space="preserve">A:</w:t>
      </w:r>
      <w:r>
        <w:t xml:space="preserve"> </w:t>
      </w:r>
      <w:r>
        <w:t xml:space="preserve">Yes. Acoustic performance data is available for our LVT and laminate ranges, including: impact sound reduction (Delta Lw), airborne sound insulation (Rw), and footfall noise ratings. For apartment developments with acoustic separation requirements between units, we can recommend products that meet the specified acoustic performance.</w:t>
      </w:r>
    </w:p>
    <w:p>
      <w:pPr>
        <w:pStyle w:val="BodyText"/>
      </w:pPr>
      <w:r>
        <w:rPr>
          <w:bCs/>
          <w:b/>
        </w:rPr>
        <w:t xml:space="preserve">Q213:</w:t>
      </w:r>
      <w:r>
        <w:t xml:space="preserve"> </w:t>
      </w:r>
      <w:r>
        <w:t xml:space="preserve">Does Tiletoria provide maintenance manuals for end-users?</w:t>
      </w:r>
      <w:r>
        <w:t xml:space="preserve"> </w:t>
      </w:r>
      <w:r>
        <w:rPr>
          <w:bCs/>
          <w:b/>
        </w:rPr>
        <w:t xml:space="preserve">A:</w:t>
      </w:r>
      <w:r>
        <w:t xml:space="preserve"> </w:t>
      </w:r>
      <w:r>
        <w:t xml:space="preserve">Yes. We provide homeowner-friendly maintenance guides for all product categories, covering: daily cleaning recommendations, periodic maintenance, stain removal, product-specific care instructions, and warranty conditions. These guides can be branded with your development name and included in the homeowner handover pack.</w:t>
      </w:r>
    </w:p>
    <w:p>
      <w:pPr>
        <w:pStyle w:val="BodyText"/>
      </w:pPr>
      <w:r>
        <w:rPr>
          <w:bCs/>
          <w:b/>
        </w:rPr>
        <w:t xml:space="preserve">Q214:</w:t>
      </w:r>
      <w:r>
        <w:t xml:space="preserve"> </w:t>
      </w:r>
      <w:r>
        <w:t xml:space="preserve">What is Tiletoria’s technical support availability for site queries?</w:t>
      </w:r>
      <w:r>
        <w:t xml:space="preserve"> </w:t>
      </w:r>
      <w:r>
        <w:rPr>
          <w:bCs/>
          <w:b/>
        </w:rPr>
        <w:t xml:space="preserve">A:</w:t>
      </w:r>
      <w:r>
        <w:t xml:space="preserve"> </w:t>
      </w:r>
      <w:r>
        <w:t xml:space="preserve">Our technical support team is available Monday to Friday, 08:00-17:00, via phone and email. For urgent site queries, we offer same-day response. For large development projects, we can provide on-site technical support within 24-48 hours. Weekend technical support is available for critical issues by arrangement.</w:t>
      </w:r>
    </w:p>
    <w:p>
      <w:pPr>
        <w:pStyle w:val="BodyText"/>
      </w:pPr>
      <w:r>
        <w:rPr>
          <w:bCs/>
          <w:b/>
        </w:rPr>
        <w:t xml:space="preserve">Q215:</w:t>
      </w:r>
      <w:r>
        <w:t xml:space="preserve"> </w:t>
      </w:r>
      <w:r>
        <w:t xml:space="preserve">Can Tiletoria provide a technical sign-off for our NHBRC final inspection?</w:t>
      </w:r>
      <w:r>
        <w:t xml:space="preserve"> </w:t>
      </w:r>
      <w:r>
        <w:rPr>
          <w:bCs/>
          <w:b/>
        </w:rPr>
        <w:t xml:space="preserve">A:</w:t>
      </w:r>
      <w:r>
        <w:t xml:space="preserve"> </w:t>
      </w:r>
      <w:r>
        <w:t xml:space="preserve">We provide a Technical Completion Certificate confirming that all tiling and flooring has been installed in accordance with our method statements and SANS 10107. This certificate supports your NHBRC final inspection. We can also attend the NHBRC inspection to address any technical queries from the inspector.</w:t>
      </w:r>
    </w:p>
    <w:p>
      <w:pPr>
        <w:pStyle w:val="BodyText"/>
      </w:pPr>
      <w:r>
        <w:rPr>
          <w:bCs/>
          <w:b/>
        </w:rPr>
        <w:t xml:space="preserve">Q216:</w:t>
      </w:r>
      <w:r>
        <w:t xml:space="preserve"> </w:t>
      </w:r>
      <w:r>
        <w:t xml:space="preserve">Does Tiletoria provide condensation risk assessments for floor screeds?</w:t>
      </w:r>
      <w:r>
        <w:t xml:space="preserve"> </w:t>
      </w:r>
      <w:r>
        <w:rPr>
          <w:bCs/>
          <w:b/>
        </w:rPr>
        <w:t xml:space="preserve">A:</w:t>
      </w:r>
      <w:r>
        <w:t xml:space="preserve"> </w:t>
      </w:r>
      <w:r>
        <w:t xml:space="preserve">Condensation risk assessment is typically the responsibility of the building services engineer or architect. However, we provide guidance on acceptable moisture levels in screeds before tiling (typically &lt;75% RH for cementitious adhesives, &lt;65% RH for reactive adhesives), and can recommend appropriate moisture barrier systems if required.</w:t>
      </w:r>
    </w:p>
    <w:p>
      <w:pPr>
        <w:pStyle w:val="BodyText"/>
      </w:pPr>
      <w:r>
        <w:rPr>
          <w:bCs/>
          <w:b/>
        </w:rPr>
        <w:t xml:space="preserve">Q217:</w:t>
      </w:r>
      <w:r>
        <w:t xml:space="preserve"> </w:t>
      </w:r>
      <w:r>
        <w:t xml:space="preserve">Can Tiletoria provide pull-off adhesion test reports?</w:t>
      </w:r>
      <w:r>
        <w:t xml:space="preserve"> </w:t>
      </w:r>
      <w:r>
        <w:rPr>
          <w:bCs/>
          <w:b/>
        </w:rPr>
        <w:t xml:space="preserve">A:</w:t>
      </w:r>
      <w:r>
        <w:t xml:space="preserve"> </w:t>
      </w:r>
      <w:r>
        <w:t xml:space="preserve">Pull-off adhesion testing is conducted by independent testing laboratories using SANS 1575 methodology. We can recommend accredited testing laboratories and provide guidance on acceptable adhesion values (&gt;0.5 MPa for wall tiles, &gt;1.0 MPa for floor tiles). Testing is typically the developer’s or contractor’s responsibility.</w:t>
      </w:r>
    </w:p>
    <w:p>
      <w:pPr>
        <w:pStyle w:val="BodyText"/>
      </w:pPr>
      <w:r>
        <w:rPr>
          <w:bCs/>
          <w:b/>
        </w:rPr>
        <w:t xml:space="preserve">Q218:</w:t>
      </w:r>
      <w:r>
        <w:t xml:space="preserve"> </w:t>
      </w:r>
      <w:r>
        <w:t xml:space="preserve">Does Tiletoria provide installation tolerances and acceptance criteria?</w:t>
      </w:r>
    </w:p>
    <w:p>
      <w:pPr>
        <w:pStyle w:val="BodyText"/>
      </w:pPr>
      <w:r>
        <w:rPr>
          <w:bCs/>
          <w:b/>
        </w:rPr>
        <w:t xml:space="preserve">Q219:</w:t>
      </w:r>
      <w:r>
        <w:t xml:space="preserve"> </w:t>
      </w:r>
      <w:r>
        <w:t xml:space="preserve">What environmental certifications does Tiletoria hold?</w:t>
      </w:r>
      <w:r>
        <w:t xml:space="preserve"> </w:t>
      </w:r>
      <w:r>
        <w:rPr>
          <w:bCs/>
          <w:b/>
        </w:rPr>
        <w:t xml:space="preserve">A:</w:t>
      </w:r>
      <w:r>
        <w:t xml:space="preserve"> </w:t>
      </w:r>
      <w:r>
        <w:t xml:space="preserve">Tiletoria is committed to environmental responsibility. We hold ISO 14001 environmental management certification, and many of our suppliers have EPDs (Environmental Product Declarations). We are actively expanding our range of products with explicit sustainability credentials including recycled content and low-carbon manufacturing options.</w:t>
      </w:r>
    </w:p>
    <w:p>
      <w:pPr>
        <w:pStyle w:val="BodyText"/>
      </w:pPr>
      <w:r>
        <w:rPr>
          <w:bCs/>
          <w:b/>
        </w:rPr>
        <w:t xml:space="preserve">Q220:</w:t>
      </w:r>
      <w:r>
        <w:t xml:space="preserve"> </w:t>
      </w:r>
      <w:r>
        <w:t xml:space="preserve">Can Tiletoria provide pull-test data for tile fixing systems?</w:t>
      </w:r>
      <w:r>
        <w:t xml:space="preserve"> </w:t>
      </w:r>
      <w:r>
        <w:rPr>
          <w:bCs/>
          <w:b/>
        </w:rPr>
        <w:t xml:space="preserve">A:</w:t>
      </w:r>
      <w:r>
        <w:t xml:space="preserve"> </w:t>
      </w:r>
      <w:r>
        <w:t xml:space="preserve">Yes. Our adhesive partners provide pull-test data for their fixing systems on various substrates (concrete, screed, plasterboard, existing tiles). This data supports specification writing and NHBRC compliance. For critical applications, site-specific pull-testing can be arranged through independent laboratories.</w:t>
      </w:r>
    </w:p>
    <w:p>
      <w:pPr>
        <w:pStyle w:val="BodyText"/>
      </w:pPr>
      <w:r>
        <w:rPr>
          <w:bCs/>
          <w:b/>
        </w:rPr>
        <w:t xml:space="preserve">Q221:</w:t>
      </w:r>
      <w:r>
        <w:t xml:space="preserve"> </w:t>
      </w:r>
      <w:r>
        <w:t xml:space="preserve">Does Tiletoria provide safe work method statements (SWMS) for installation?</w:t>
      </w:r>
      <w:r>
        <w:t xml:space="preserve"> </w:t>
      </w:r>
      <w:r>
        <w:rPr>
          <w:bCs/>
          <w:b/>
        </w:rPr>
        <w:t xml:space="preserve">A:</w:t>
      </w:r>
      <w:r>
        <w:t xml:space="preserve"> </w:t>
      </w:r>
      <w:r>
        <w:t xml:space="preserve">Safe Work Method Statements are typically the contractor’s responsibility under the Construction Regulations. However, we provide product-specific safety data sheets (SDS) for all adhesives, grouts, sealants, and waterproofing products, covering: hazard identification, handling precautions, PPE requirements, and first aid measures.</w:t>
      </w:r>
    </w:p>
    <w:p>
      <w:pPr>
        <w:pStyle w:val="BodyText"/>
      </w:pPr>
      <w:r>
        <w:rPr>
          <w:bCs/>
          <w:b/>
        </w:rPr>
        <w:t xml:space="preserve">Q222:</w:t>
      </w:r>
      <w:r>
        <w:t xml:space="preserve"> </w:t>
      </w:r>
      <w:r>
        <w:t xml:space="preserve">Can Tiletoria provide thermal resistance (R-value) data for underfloor heating compatibility?</w:t>
      </w:r>
      <w:r>
        <w:t xml:space="preserve"> </w:t>
      </w:r>
      <w:r>
        <w:rPr>
          <w:bCs/>
          <w:b/>
        </w:rPr>
        <w:t xml:space="preserve">A:</w:t>
      </w:r>
      <w:r>
        <w:t xml:space="preserve"> </w:t>
      </w:r>
      <w:r>
        <w:t xml:space="preserve">Yes. Thermal resistance data is provided for all flooring products to support underfloor heating system design. Tiles have very low thermal resistance and are ideal for underfloor heating. LVT and laminate have higher resistance values, and we provide maximum floor temperature limits (typically 27°C surface temperature) to prevent product damage.</w:t>
      </w:r>
    </w:p>
    <w:p>
      <w:pPr>
        <w:pStyle w:val="BodyText"/>
      </w:pPr>
      <w:r>
        <w:rPr>
          <w:bCs/>
          <w:b/>
        </w:rPr>
        <w:t xml:space="preserve">Q223:</w:t>
      </w:r>
      <w:r>
        <w:t xml:space="preserve"> </w:t>
      </w:r>
      <w:r>
        <w:t xml:space="preserve">Does Tiletoria provide weight loading data for suspended slabs with tiling?</w:t>
      </w:r>
      <w:r>
        <w:t xml:space="preserve"> </w:t>
      </w:r>
      <w:r>
        <w:rPr>
          <w:bCs/>
          <w:b/>
        </w:rPr>
        <w:t xml:space="preserve">A:</w:t>
      </w:r>
      <w:r>
        <w:t xml:space="preserve"> </w:t>
      </w:r>
      <w:r>
        <w:t xml:space="preserve">Tile weight data is provided on all technical datasheets (typically 15-25kg/m² for ceramic/porcelain, 8-12kg/m² for LVT/laminate). Combined with adhesive and screed weights, the total dead load can be calculated for structural engineering purposes. Our team can assist your structural engineer with loading calculations.</w:t>
      </w:r>
    </w:p>
    <w:p>
      <w:pPr>
        <w:pStyle w:val="BodyText"/>
      </w:pPr>
      <w:r>
        <w:rPr>
          <w:bCs/>
          <w:b/>
        </w:rPr>
        <w:t xml:space="preserve">Q224:</w:t>
      </w:r>
      <w:r>
        <w:t xml:space="preserve"> </w:t>
      </w:r>
      <w:r>
        <w:t xml:space="preserve">Can Tiletoria provide a complete technical submittal package for our project?</w:t>
      </w:r>
      <w:r>
        <w:t xml:space="preserve"> </w:t>
      </w:r>
      <w:r>
        <w:rPr>
          <w:bCs/>
          <w:b/>
        </w:rPr>
        <w:t xml:space="preserve">A:</w:t>
      </w:r>
      <w:r>
        <w:t xml:space="preserve"> </w:t>
      </w:r>
      <w:r>
        <w:t xml:space="preserve">Yes. Our Technical Submittal Package is compiled specifically for your project and includes: product datasheets, colour samples, SANS compliance certificates, test reports, method statements, warranty terms, MSDS sheets, and installation guidelines. The package is formatted for submission to architects, engineers, and building control officers.</w:t>
      </w:r>
    </w:p>
    <w:p>
      <w:pPr>
        <w:pStyle w:val="BodyText"/>
      </w:pPr>
      <w:r>
        <w:rPr>
          <w:bCs/>
          <w:b/>
        </w:rPr>
        <w:t xml:space="preserve">Q226:</w:t>
      </w:r>
      <w:r>
        <w:t xml:space="preserve"> </w:t>
      </w:r>
      <w:r>
        <w:t xml:space="preserve">Can Tiletoria provide a declaration of performance (DoP) for CE-marked products?</w:t>
      </w:r>
      <w:r>
        <w:t xml:space="preserve"> </w:t>
      </w:r>
      <w:r>
        <w:rPr>
          <w:bCs/>
          <w:b/>
        </w:rPr>
        <w:t xml:space="preserve">A:</w:t>
      </w:r>
      <w:r>
        <w:t xml:space="preserve"> </w:t>
      </w:r>
      <w:r>
        <w:t xml:space="preserve">Yes. For products sourced from European manufacturers, we provide Declarations of Performance in accordance with the Construction Products Regulation (CPR) EU 305/2011. The DoP declares the essential characteristics and performance levels against the relevant European harmonised standards.</w:t>
      </w:r>
    </w:p>
    <w:p>
      <w:pPr>
        <w:pStyle w:val="BodyText"/>
      </w:pPr>
      <w:r>
        <w:rPr>
          <w:bCs/>
          <w:b/>
        </w:rPr>
        <w:t xml:space="preserve">Q227:</w:t>
      </w:r>
      <w:r>
        <w:t xml:space="preserve"> </w:t>
      </w:r>
      <w:r>
        <w:t xml:space="preserve">Does Tiletoria provide substrate preparation guidelines?</w:t>
      </w:r>
      <w:r>
        <w:t xml:space="preserve"> </w:t>
      </w:r>
      <w:r>
        <w:rPr>
          <w:bCs/>
          <w:b/>
        </w:rPr>
        <w:t xml:space="preserve">A:</w:t>
      </w:r>
      <w:r>
        <w:t xml:space="preserve"> </w:t>
      </w:r>
      <w:r>
        <w:t xml:space="preserve">Yes. Our Substrate Preparation Guide covers: concrete curing time (minimum 28 days), screed requirements (strength, flatness, moisture content), surface preparation methods (grinding, shot-blasting, priming), and priming requirements. Proper substrate preparation is critical for warranty validity and long-term performance.</w:t>
      </w:r>
    </w:p>
    <w:p>
      <w:pPr>
        <w:pStyle w:val="BodyText"/>
      </w:pPr>
      <w:r>
        <w:rPr>
          <w:bCs/>
          <w:b/>
        </w:rPr>
        <w:t xml:space="preserve">Q228:</w:t>
      </w:r>
      <w:r>
        <w:t xml:space="preserve"> </w:t>
      </w:r>
      <w:r>
        <w:t xml:space="preserve">Can Tiletoria provide a comprehensive waterproofing system warranty?</w:t>
      </w:r>
      <w:r>
        <w:t xml:space="preserve"> </w:t>
      </w:r>
      <w:r>
        <w:rPr>
          <w:bCs/>
          <w:b/>
        </w:rPr>
        <w:t xml:space="preserve">A:</w:t>
      </w:r>
      <w:r>
        <w:t xml:space="preserve"> </w:t>
      </w:r>
      <w:r>
        <w:t xml:space="preserve">Yes. Our Complete Wet Area System Warranty covers: waterproofing membrane (10 years), drainage integration, tile fixing, and grout performance. The warranty is valid when the complete system (Tiletoria membrane + Tiletoria tiles + approved installation) is used. Standalone waterproofing material warranties are also available.</w:t>
      </w:r>
    </w:p>
    <w:p>
      <w:pPr>
        <w:pStyle w:val="BodyText"/>
      </w:pPr>
      <w:r>
        <w:rPr>
          <w:bCs/>
          <w:b/>
        </w:rPr>
        <w:t xml:space="preserve">Q229:</w:t>
      </w:r>
      <w:r>
        <w:t xml:space="preserve"> </w:t>
      </w:r>
      <w:r>
        <w:t xml:space="preserve">What is Tiletoria’s product liability insurance coverage?</w:t>
      </w:r>
      <w:r>
        <w:t xml:space="preserve"> </w:t>
      </w:r>
      <w:r>
        <w:rPr>
          <w:bCs/>
          <w:b/>
        </w:rPr>
        <w:t xml:space="preserve">A:</w:t>
      </w:r>
      <w:r>
        <w:t xml:space="preserve"> </w:t>
      </w:r>
      <w:r>
        <w:t xml:space="preserve">Tiletoria carries product liability insurance with coverage limits appropriate for our scale of operation. A certificate of insurance can be provided for your project file on request. Our liability coverage extends to manufacturing defects and product failures under normal use conditions.</w:t>
      </w:r>
    </w:p>
    <w:p>
      <w:pPr>
        <w:pStyle w:val="BodyText"/>
      </w:pPr>
      <w:r>
        <w:rPr>
          <w:bCs/>
          <w:b/>
        </w:rPr>
        <w:t xml:space="preserve">Q230:</w:t>
      </w:r>
      <w:r>
        <w:t xml:space="preserve"> </w:t>
      </w:r>
      <w:r>
        <w:t xml:space="preserve">Does Tiletoria provide thermal cycling test data for outdoor installations?</w:t>
      </w:r>
      <w:r>
        <w:t xml:space="preserve"> </w:t>
      </w:r>
      <w:r>
        <w:rPr>
          <w:bCs/>
          <w:b/>
        </w:rPr>
        <w:t xml:space="preserve">A:</w:t>
      </w:r>
      <w:r>
        <w:t xml:space="preserve"> </w:t>
      </w:r>
      <w:r>
        <w:t xml:space="preserve">Yes. Frost resistance and thermal cycling test data are provided for products intended for outdoor use. SANS 1449 Classifies tiles as Frost Resistant (suitable for outdoor use in freeze-thaw conditions) or Not Frost Resistant (indoor use only). We specify frost-resistant products for all outdoor and wet area applications.</w:t>
      </w:r>
    </w:p>
    <w:p>
      <w:pPr>
        <w:pStyle w:val="BodyText"/>
      </w:pPr>
      <w:r>
        <w:rPr>
          <w:bCs/>
          <w:b/>
        </w:rPr>
        <w:t xml:space="preserve">Q231:</w:t>
      </w:r>
      <w:r>
        <w:t xml:space="preserve"> </w:t>
      </w:r>
      <w:r>
        <w:t xml:space="preserve">Can Tiletoria provide independent third-party test reports?</w:t>
      </w:r>
      <w:r>
        <w:t xml:space="preserve"> </w:t>
      </w:r>
      <w:r>
        <w:rPr>
          <w:bCs/>
          <w:b/>
        </w:rPr>
        <w:t xml:space="preserve">A:</w:t>
      </w:r>
      <w:r>
        <w:t xml:space="preserve"> </w:t>
      </w:r>
      <w:r>
        <w:t xml:space="preserve">Yes. In addition to manufacturer’s own test reports, we can arrange independent third-party testing by SANAS-accredited laboratories for any product in our range. Independent testing is at the client’s cost and typically takes 2-4 weeks. Test reports from our European and Asian suppliers are issued by internationally accredited laboratories.</w:t>
      </w:r>
    </w:p>
    <w:p>
      <w:pPr>
        <w:pStyle w:val="BodyText"/>
      </w:pPr>
      <w:r>
        <w:rPr>
          <w:bCs/>
          <w:b/>
        </w:rPr>
        <w:t xml:space="preserve">Q232:</w:t>
      </w:r>
      <w:r>
        <w:t xml:space="preserve"> </w:t>
      </w:r>
      <w:r>
        <w:t xml:space="preserve">Does Tiletoria provide a product traceability system?</w:t>
      </w:r>
      <w:r>
        <w:t xml:space="preserve"> </w:t>
      </w:r>
      <w:r>
        <w:rPr>
          <w:bCs/>
          <w:b/>
        </w:rPr>
        <w:t xml:space="preserve">A:</w:t>
      </w:r>
      <w:r>
        <w:t xml:space="preserve"> </w:t>
      </w:r>
      <w:r>
        <w:t xml:space="preserve">Yes. Every box of tiles carries a batch number, manufacturing date, and factory identification. Our warehouse management system records the batch number of every item delivered to your project. This full traceability enables rapid identification and response in the event of a quality issue or product recall.</w:t>
      </w:r>
    </w:p>
    <w:p>
      <w:pPr>
        <w:pStyle w:val="BodyText"/>
      </w:pPr>
      <w:r>
        <w:rPr>
          <w:bCs/>
          <w:b/>
        </w:rPr>
        <w:t xml:space="preserve">Q233:</w:t>
      </w:r>
      <w:r>
        <w:t xml:space="preserve"> </w:t>
      </w:r>
      <w:r>
        <w:t xml:space="preserve">Can Tiletoria provide load-bearing capacity data for raised access flooring?</w:t>
      </w:r>
      <w:r>
        <w:t xml:space="preserve"> </w:t>
      </w:r>
      <w:r>
        <w:rPr>
          <w:bCs/>
          <w:b/>
        </w:rPr>
        <w:t xml:space="preserve">A:</w:t>
      </w:r>
      <w:r>
        <w:t xml:space="preserve"> </w:t>
      </w:r>
      <w:r>
        <w:t xml:space="preserve">Raised access flooring is a specialist application. We can supply raised access floor systems with documented load ratings (light duty 3kN, medium duty 5kN, heavy duty 8kN+). These systems are typically specified for commercial office developments rather than residential. Technical specifications and test certificates are provided.</w:t>
      </w:r>
    </w:p>
    <w:p>
      <w:pPr>
        <w:pStyle w:val="BodyText"/>
      </w:pPr>
      <w:r>
        <w:rPr>
          <w:bCs/>
          <w:b/>
        </w:rPr>
        <w:t xml:space="preserve">Q234:</w:t>
      </w:r>
      <w:r>
        <w:t xml:space="preserve"> </w:t>
      </w:r>
      <w:r>
        <w:t xml:space="preserve">Does Tiletoria provide efflorescence prevention guidance?</w:t>
      </w:r>
      <w:r>
        <w:t xml:space="preserve"> </w:t>
      </w:r>
      <w:r>
        <w:rPr>
          <w:bCs/>
          <w:b/>
        </w:rPr>
        <w:t xml:space="preserve">A:</w:t>
      </w:r>
      <w:r>
        <w:t xml:space="preserve"> </w:t>
      </w:r>
      <w:r>
        <w:t xml:space="preserve">Yes. Efflorescence (white salt deposits) is a common issue in new construction. Our technical team provides guidance on: using low-alkali adhesives, ensuring screed dryness before tiling, proper grouting techniques, and sealant selection. We also stock efflorescence removers and preventative treatments for high-risk applications.</w:t>
      </w:r>
    </w:p>
    <w:p>
      <w:pPr>
        <w:pStyle w:val="BodyText"/>
      </w:pPr>
      <w:r>
        <w:rPr>
          <w:bCs/>
          <w:b/>
        </w:rPr>
        <w:t xml:space="preserve">Q235:</w:t>
      </w:r>
      <w:r>
        <w:t xml:space="preserve"> </w:t>
      </w:r>
      <w:r>
        <w:t xml:space="preserve">Can Tiletoria provide a complete Health &amp; Safety file for our project?</w:t>
      </w:r>
      <w:r>
        <w:t xml:space="preserve"> </w:t>
      </w:r>
      <w:r>
        <w:rPr>
          <w:bCs/>
          <w:b/>
        </w:rPr>
        <w:t xml:space="preserve">A:</w:t>
      </w:r>
      <w:r>
        <w:t xml:space="preserve"> </w:t>
      </w:r>
      <w:r>
        <w:t xml:space="preserve">We provide product-specific safety documentation (SDS, handling guidelines, PPE requirements) for all chemical products in our range. However, the comprehensive Health &amp; Safety file is the principal contractor’s responsibility under the Construction Regulations. Our documentation is provided to support your H&amp;S file compilation.</w:t>
      </w:r>
    </w:p>
    <w:p>
      <w:pPr>
        <w:pStyle w:val="BodyText"/>
      </w:pPr>
      <w:r>
        <w:rPr>
          <w:bCs/>
          <w:b/>
        </w:rPr>
        <w:t xml:space="preserve">Q236:</w:t>
      </w:r>
      <w:r>
        <w:t xml:space="preserve"> </w:t>
      </w:r>
      <w:r>
        <w:t xml:space="preserve">Does Tiletoria provide post-installation cleaning and sealing recommendations?</w:t>
      </w:r>
    </w:p>
    <w:p>
      <w:pPr>
        <w:pStyle w:val="BodyText"/>
      </w:pPr>
      <w:r>
        <w:rPr>
          <w:bCs/>
          <w:b/>
        </w:rPr>
        <w:t xml:space="preserve">Q237:</w:t>
      </w:r>
      <w:r>
        <w:t xml:space="preserve"> </w:t>
      </w:r>
      <w:r>
        <w:t xml:space="preserve">Can Tiletoria provide acoustic test data for tiles on underfloor heating screeds?</w:t>
      </w:r>
      <w:r>
        <w:t xml:space="preserve"> </w:t>
      </w:r>
      <w:r>
        <w:rPr>
          <w:bCs/>
          <w:b/>
        </w:rPr>
        <w:t xml:space="preserve">A:</w:t>
      </w:r>
      <w:r>
        <w:t xml:space="preserve"> </w:t>
      </w:r>
      <w:r>
        <w:t xml:space="preserve">Acoustic performance of floor/ceiling assemblies with tiling on underfloor heating screeds depends on the complete build-up (screed thickness, insulation, ceiling treatment). We provide the acoustic contribution of the tile layer (minimal) and can work with your acoustic engineer to specify appropriate under-screed insulation and ceiling treatments to meet required ratings.</w:t>
      </w:r>
    </w:p>
    <w:p>
      <w:pPr>
        <w:pStyle w:val="BodyText"/>
      </w:pPr>
      <w:r>
        <w:rPr>
          <w:bCs/>
          <w:b/>
        </w:rPr>
        <w:t xml:space="preserve">Q238:</w:t>
      </w:r>
      <w:r>
        <w:t xml:space="preserve"> </w:t>
      </w:r>
      <w:r>
        <w:t xml:space="preserve">What is Tiletoria’s policy on product substitution for compliance reasons?</w:t>
      </w:r>
      <w:r>
        <w:t xml:space="preserve"> </w:t>
      </w:r>
      <w:r>
        <w:rPr>
          <w:bCs/>
          <w:b/>
        </w:rPr>
        <w:t xml:space="preserve">A:</w:t>
      </w:r>
      <w:r>
        <w:t xml:space="preserve"> </w:t>
      </w:r>
      <w:r>
        <w:t xml:space="preserve">If a specified product is found to be non-compliant with a regulatory requirement discovered during the project, Tiletoria will immediately propose a compliant alternative at the same or lower price. All substitutions require formal approval via a variation order, with full technical justification and compliance documentation provided.</w:t>
      </w:r>
    </w:p>
    <w:p>
      <w:pPr>
        <w:pStyle w:val="BodyText"/>
      </w:pPr>
      <w:r>
        <w:rPr>
          <w:bCs/>
          <w:b/>
        </w:rPr>
        <w:t xml:space="preserve">Q239:</w:t>
      </w:r>
      <w:r>
        <w:t xml:space="preserve"> </w:t>
      </w:r>
      <w:r>
        <w:t xml:space="preserve">Does Tiletoria provide UV resistance data for outdoor and sun-exposed applications?</w:t>
      </w:r>
    </w:p>
    <w:p>
      <w:pPr>
        <w:pStyle w:val="BodyText"/>
      </w:pPr>
      <w:r>
        <w:rPr>
          <w:bCs/>
          <w:b/>
        </w:rPr>
        <w:t xml:space="preserve">Q240:</w:t>
      </w:r>
      <w:r>
        <w:t xml:space="preserve"> </w:t>
      </w:r>
      <w:r>
        <w:t xml:space="preserve">Can Tiletoria provide dimensional tolerance data for large-format tiles?</w:t>
      </w:r>
      <w:r>
        <w:t xml:space="preserve"> </w:t>
      </w:r>
      <w:r>
        <w:rPr>
          <w:bCs/>
          <w:b/>
        </w:rPr>
        <w:t xml:space="preserve">A:</w:t>
      </w:r>
      <w:r>
        <w:t xml:space="preserve"> </w:t>
      </w:r>
      <w:r>
        <w:t xml:space="preserve">Yes. Dimensional tolerances are provided per SANS 1449 requirements: length/width (±0.6% for rectified, ±0.75% for non-rectified), thickness (±5%), straightness (±0.5%), and rectangularity (±0.6%). For large-format tiles (1200x600mm+), tighter tolerances apply and are documented in the product specification.</w:t>
      </w:r>
    </w:p>
    <w:p>
      <w:pPr>
        <w:pStyle w:val="BodyText"/>
      </w:pPr>
      <w:r>
        <w:rPr>
          <w:bCs/>
          <w:b/>
        </w:rPr>
        <w:t xml:space="preserve">Q241:</w:t>
      </w:r>
      <w:r>
        <w:t xml:space="preserve"> </w:t>
      </w:r>
      <w:r>
        <w:t xml:space="preserve">Does Tiletoria provide guidance on movement joint design?</w:t>
      </w:r>
      <w:r>
        <w:t xml:space="preserve"> </w:t>
      </w:r>
      <w:r>
        <w:rPr>
          <w:bCs/>
          <w:b/>
        </w:rPr>
        <w:t xml:space="preserve">A:</w:t>
      </w:r>
      <w:r>
        <w:t xml:space="preserve"> </w:t>
      </w:r>
      <w:r>
        <w:t xml:space="preserve">Yes. Movement joint design is critical for large installations. We provide guidance on: perimeter joints, structural movement joints, intermediate movement joints (typically every 8-10m for indoor, 4-6m for outdoor), and control joint placement. Our method statements include detailed movement joint specifications with product recommendations.</w:t>
      </w:r>
    </w:p>
    <w:p>
      <w:pPr>
        <w:pStyle w:val="BodyText"/>
      </w:pPr>
      <w:r>
        <w:rPr>
          <w:bCs/>
          <w:b/>
        </w:rPr>
        <w:t xml:space="preserve">Q242:</w:t>
      </w:r>
      <w:r>
        <w:t xml:space="preserve"> </w:t>
      </w:r>
      <w:r>
        <w:t xml:space="preserve">Can Tiletoria provide a comprehensive technical manual for our site team?</w:t>
      </w:r>
      <w:r>
        <w:t xml:space="preserve"> </w:t>
      </w:r>
      <w:r>
        <w:rPr>
          <w:bCs/>
          <w:b/>
        </w:rPr>
        <w:t xml:space="preserve">A:</w:t>
      </w:r>
      <w:r>
        <w:t xml:space="preserve"> </w:t>
      </w:r>
      <w:r>
        <w:t xml:space="preserve">Yes. We compile project-specific Technical Manuals combining all datasheets, method statements, compliance certificates, and installation guidelines into a single bound document or digital file. This manual becomes part of your project’s permanent technical record and supports handover to the facilities management team.</w:t>
      </w:r>
    </w:p>
    <w:p>
      <w:pPr>
        <w:pStyle w:val="BodyText"/>
      </w:pPr>
      <w:r>
        <w:rPr>
          <w:bCs/>
          <w:b/>
        </w:rPr>
        <w:t xml:space="preserve">Q243:</w:t>
      </w:r>
      <w:r>
        <w:t xml:space="preserve"> </w:t>
      </w:r>
      <w:r>
        <w:t xml:space="preserve">Does Tiletoria provide salt crystallisation test data for coastal applications?</w:t>
      </w:r>
    </w:p>
    <w:p>
      <w:pPr>
        <w:pStyle w:val="BodyText"/>
      </w:pPr>
      <w:r>
        <w:rPr>
          <w:bCs/>
          <w:b/>
        </w:rPr>
        <w:t xml:space="preserve">Q244:</w:t>
      </w:r>
      <w:r>
        <w:t xml:space="preserve"> </w:t>
      </w:r>
      <w:r>
        <w:t xml:space="preserve">Can Tiletoria provide flammability test data for building control submissions?</w:t>
      </w:r>
      <w:r>
        <w:t xml:space="preserve"> </w:t>
      </w:r>
      <w:r>
        <w:rPr>
          <w:bCs/>
          <w:b/>
        </w:rPr>
        <w:t xml:space="preserve">A:</w:t>
      </w:r>
      <w:r>
        <w:t xml:space="preserve"> </w:t>
      </w:r>
      <w:r>
        <w:t xml:space="preserve">Yes. Flammability test data is provided for all flooring products, classified per SANS 10177 Part 5 (non-combustibility test) and Part 10 (flammability test). Ceramic and porcelain tiles are non-combustible. Organic flooring products (LVT, laminate) are classified according to their specific fire performance characteristics.</w:t>
      </w:r>
    </w:p>
    <w:p>
      <w:pPr>
        <w:pStyle w:val="BodyText"/>
      </w:pPr>
      <w:r>
        <w:rPr>
          <w:bCs/>
          <w:b/>
        </w:rPr>
        <w:t xml:space="preserve">Q245:</w:t>
      </w:r>
      <w:r>
        <w:t xml:space="preserve"> </w:t>
      </w:r>
      <w:r>
        <w:t xml:space="preserve">Does Tiletoria provide guidance on compatible cleaning chemicals?</w:t>
      </w:r>
      <w:r>
        <w:t xml:space="preserve"> </w:t>
      </w:r>
      <w:r>
        <w:rPr>
          <w:bCs/>
          <w:b/>
        </w:rPr>
        <w:t xml:space="preserve">A:</w:t>
      </w:r>
      <w:r>
        <w:t xml:space="preserve"> </w:t>
      </w:r>
      <w:r>
        <w:t xml:space="preserve">Yes. Our technical datasheets include recommended cleaning products and incompatible chemicals to avoid. Using the wrong cleaning chemicals can damage tiles, degrade grout, or void warranties. We provide a Cleaning &amp; Maintenance Guide specifying pH-neutral cleaners for routine cleaning and stronger products for stubborn stains.</w:t>
      </w:r>
    </w:p>
    <w:p>
      <w:pPr>
        <w:pStyle w:val="BodyText"/>
      </w:pPr>
      <w:r>
        <w:rPr>
          <w:bCs/>
          <w:b/>
        </w:rPr>
        <w:t xml:space="preserve">Q246:</w:t>
      </w:r>
      <w:r>
        <w:t xml:space="preserve"> </w:t>
      </w:r>
      <w:r>
        <w:t xml:space="preserve">Can Tiletoria provide structural engineers with tile weight data for slab design?</w:t>
      </w:r>
    </w:p>
    <w:p>
      <w:pPr>
        <w:pStyle w:val="BodyText"/>
      </w:pPr>
      <w:r>
        <w:rPr>
          <w:bCs/>
          <w:b/>
        </w:rPr>
        <w:t xml:space="preserve">Q247:</w:t>
      </w:r>
      <w:r>
        <w:t xml:space="preserve"> </w:t>
      </w:r>
      <w:r>
        <w:t xml:space="preserve">Does Tiletoria provide a certificate of conformity for each delivery?</w:t>
      </w:r>
      <w:r>
        <w:t xml:space="preserve"> </w:t>
      </w:r>
      <w:r>
        <w:rPr>
          <w:bCs/>
          <w:b/>
        </w:rPr>
        <w:t xml:space="preserve">A:</w:t>
      </w:r>
      <w:r>
        <w:t xml:space="preserve"> </w:t>
      </w:r>
      <w:r>
        <w:t xml:space="preserve">A Certificate of Conformity can be provided on request, confirming that the delivered products conform to the specified standards and the approved sample. For large projects, we typically issue a single project-level Certificate of Conformity covering all deliveries, updated as the project progresses.</w:t>
      </w:r>
    </w:p>
    <w:p>
      <w:pPr>
        <w:pStyle w:val="BodyText"/>
      </w:pPr>
      <w:r>
        <w:rPr>
          <w:bCs/>
          <w:b/>
        </w:rPr>
        <w:t xml:space="preserve">Q248:</w:t>
      </w:r>
      <w:r>
        <w:t xml:space="preserve"> </w:t>
      </w:r>
      <w:r>
        <w:t xml:space="preserve">Can Tiletoria provide water vapour permeability data for waterproofing membranes?</w:t>
      </w:r>
      <w:r>
        <w:t xml:space="preserve"> </w:t>
      </w:r>
      <w:r>
        <w:rPr>
          <w:bCs/>
          <w:b/>
        </w:rPr>
        <w:t xml:space="preserve">A:</w:t>
      </w:r>
      <w:r>
        <w:t xml:space="preserve"> </w:t>
      </w:r>
      <w:r>
        <w:t xml:space="preserve">Yes. Water vapour permeability (breathability) data is provided for our waterproofing membranes. Cementitious membranes are typically breathable, while sheet membranes vary in permeability. For steam rooms, facades, and specific structural applications, vapour permeability is an important selection criterion that our technical team can advise on.</w:t>
      </w:r>
    </w:p>
    <w:bookmarkEnd w:id="91"/>
    <w:bookmarkStart w:id="92" w:name="category-5-value-engineering-63-qas"/>
    <w:p>
      <w:pPr>
        <w:pStyle w:val="Heading2"/>
      </w:pPr>
      <w:r>
        <w:t xml:space="preserve">Category 5: Value Engineering (63 Q&amp;As)</w:t>
      </w:r>
    </w:p>
    <w:p>
      <w:pPr>
        <w:pStyle w:val="FirstParagraph"/>
      </w:pPr>
      <w:r>
        <w:rPr>
          <w:bCs/>
          <w:b/>
        </w:rPr>
        <w:t xml:space="preserve">Q249:</w:t>
      </w:r>
      <w:r>
        <w:t xml:space="preserve"> </w:t>
      </w:r>
      <w:r>
        <w:t xml:space="preserve">What is Tiletoria’s value engineering service for developers?</w:t>
      </w:r>
      <w:r>
        <w:t xml:space="preserve"> </w:t>
      </w:r>
      <w:r>
        <w:rPr>
          <w:bCs/>
          <w:b/>
        </w:rPr>
        <w:t xml:space="preserve">A:</w:t>
      </w:r>
      <w:r>
        <w:t xml:space="preserve"> </w:t>
      </w:r>
      <w:r>
        <w:t xml:space="preserve">Tiletoria’s value engineering service, branded</w:t>
      </w:r>
      <w:r>
        <w:t xml:space="preserve"> </w:t>
      </w:r>
      <w:r>
        <w:t xml:space="preserve">“</w:t>
      </w:r>
      <w:r>
        <w:t xml:space="preserve">Meet the Specification for Less,</w:t>
      </w:r>
      <w:r>
        <w:t xml:space="preserve">”</w:t>
      </w:r>
      <w:r>
        <w:t xml:space="preserve"> </w:t>
      </w:r>
      <w:r>
        <w:t xml:space="preserve">is a structured process where our technical team reviews your architect’s or designer’s specification and identifies equivalent or near-equivalent products that deliver the same visual and performance outcome at a lower delivered cost. We maintain specification integrity while reducing material costs, typically achieving 10-20% savings.</w:t>
      </w:r>
    </w:p>
    <w:p>
      <w:pPr>
        <w:pStyle w:val="BodyText"/>
      </w:pPr>
      <w:r>
        <w:rPr>
          <w:bCs/>
          <w:b/>
        </w:rPr>
        <w:t xml:space="preserve">Q250:</w:t>
      </w:r>
      <w:r>
        <w:t xml:space="preserve"> </w:t>
      </w:r>
      <w:r>
        <w:t xml:space="preserve">How does Tiletoria’s value engineering process work?</w:t>
      </w:r>
      <w:r>
        <w:t xml:space="preserve"> </w:t>
      </w:r>
      <w:r>
        <w:rPr>
          <w:bCs/>
          <w:b/>
        </w:rPr>
        <w:t xml:space="preserve">A:</w:t>
      </w:r>
      <w:r>
        <w:t xml:space="preserve"> </w:t>
      </w:r>
      <w:r>
        <w:t xml:space="preserve">The process involves: (1) review of your current specification and budget, (2) identification of alternative products that meet the same technical and aesthetic requirements, (3) preparation of side-by-side comparison sheets showing specification, performance data, and pricing, (4) sample provision for architect approval, and (5) formal substitution proposal with full technical justification. The architect retains final approval authority.</w:t>
      </w:r>
    </w:p>
    <w:p>
      <w:pPr>
        <w:pStyle w:val="BodyText"/>
      </w:pPr>
      <w:r>
        <w:rPr>
          <w:bCs/>
          <w:b/>
        </w:rPr>
        <w:t xml:space="preserve">Q251:</w:t>
      </w:r>
      <w:r>
        <w:t xml:space="preserve"> </w:t>
      </w:r>
      <w:r>
        <w:t xml:space="preserve">Can Tiletoria value-engineer without compromising the architect’s design intent?</w:t>
      </w:r>
      <w:r>
        <w:t xml:space="preserve"> </w:t>
      </w:r>
      <w:r>
        <w:rPr>
          <w:bCs/>
          <w:b/>
        </w:rPr>
        <w:t xml:space="preserve">A:</w:t>
      </w:r>
      <w:r>
        <w:t xml:space="preserve"> </w:t>
      </w:r>
      <w:r>
        <w:t xml:space="preserve">Absolutely. Our value engineering philosophy is</w:t>
      </w:r>
      <w:r>
        <w:t xml:space="preserve"> </w:t>
      </w:r>
      <w:r>
        <w:t xml:space="preserve">“</w:t>
      </w:r>
      <w:r>
        <w:t xml:space="preserve">specification integrity first.</w:t>
      </w:r>
      <w:r>
        <w:t xml:space="preserve">”</w:t>
      </w:r>
      <w:r>
        <w:t xml:space="preserve"> </w:t>
      </w:r>
      <w:r>
        <w:t xml:space="preserve">We never propose substitutions that compromise the design intent, performance requirements, or warranty coverage. All alternatives are presented to the architect with full transparency, and substitutions proceed only with written architect approval.</w:t>
      </w:r>
    </w:p>
    <w:p>
      <w:pPr>
        <w:pStyle w:val="BodyText"/>
      </w:pPr>
      <w:r>
        <w:rPr>
          <w:bCs/>
          <w:b/>
        </w:rPr>
        <w:t xml:space="preserve">Q252:</w:t>
      </w:r>
      <w:r>
        <w:t xml:space="preserve"> </w:t>
      </w:r>
      <w:r>
        <w:t xml:space="preserve">What typical savings can developers expect from Tiletoria’s value engineering?</w:t>
      </w:r>
      <w:r>
        <w:t xml:space="preserve"> </w:t>
      </w:r>
      <w:r>
        <w:rPr>
          <w:bCs/>
          <w:b/>
        </w:rPr>
        <w:t xml:space="preserve">A:</w:t>
      </w:r>
      <w:r>
        <w:t xml:space="preserve"> </w:t>
      </w:r>
      <w:r>
        <w:t xml:space="preserve">Typical savings range from 10% to 25% on the total flooring and tiling package. On a R5 million flooring package for a 150-unit development, this trans to R500,000-R1,250,000 in savings. The greatest savings are usually found in: tile specification (switching to equivalent lower-cost origin), adhesive selection, and reducing over-specification in low-visibility areas.</w:t>
      </w:r>
    </w:p>
    <w:p>
      <w:pPr>
        <w:pStyle w:val="BodyText"/>
      </w:pPr>
      <w:r>
        <w:rPr>
          <w:bCs/>
          <w:b/>
        </w:rPr>
        <w:t xml:space="preserve">Q253:</w:t>
      </w:r>
      <w:r>
        <w:t xml:space="preserve"> </w:t>
      </w:r>
      <w:r>
        <w:t xml:space="preserve">Does Tiletoria charge for value engineering services?</w:t>
      </w:r>
      <w:r>
        <w:t xml:space="preserve"> </w:t>
      </w:r>
      <w:r>
        <w:rPr>
          <w:bCs/>
          <w:b/>
        </w:rPr>
        <w:t xml:space="preserve">A:</w:t>
      </w:r>
      <w:r>
        <w:t xml:space="preserve"> </w:t>
      </w:r>
      <w:r>
        <w:t xml:space="preserve">No. Value engineering is a complimentary service for development clients with projects exceeding R2 million in material value. It is part of our consultative selling approach — we invest time in optimising your specification because it builds long-term relationships and demonstrates our capability beyond simple product supply.</w:t>
      </w:r>
    </w:p>
    <w:p>
      <w:pPr>
        <w:pStyle w:val="BodyText"/>
      </w:pPr>
      <w:r>
        <w:rPr>
          <w:bCs/>
          <w:b/>
        </w:rPr>
        <w:t xml:space="preserve">Q254:</w:t>
      </w:r>
      <w:r>
        <w:t xml:space="preserve"> </w:t>
      </w:r>
      <w:r>
        <w:t xml:space="preserve">Can Tiletoria value-engineer a specification that uses exclusively Italian or Spanish products?</w:t>
      </w:r>
      <w:r>
        <w:t xml:space="preserve"> </w:t>
      </w:r>
      <w:r>
        <w:rPr>
          <w:bCs/>
          <w:b/>
        </w:rPr>
        <w:t xml:space="preserve">A:</w:t>
      </w:r>
      <w:r>
        <w:t xml:space="preserve"> </w:t>
      </w:r>
      <w:r>
        <w:t xml:space="preserve">Yes. Even for premium European specifications, there are often opportunities to: (1) switch from a named Italian brand to an equivalent Italian manufacturer with better pricing, (2) source the identical product through Tiletoria’s consolidated import at lower landed cost, or (3) substitute specific products within the specification while retaining the overall design intent.</w:t>
      </w:r>
    </w:p>
    <w:p>
      <w:pPr>
        <w:pStyle w:val="BodyText"/>
      </w:pPr>
      <w:r>
        <w:rPr>
          <w:bCs/>
          <w:b/>
        </w:rPr>
        <w:t xml:space="preserve">Q255:</w:t>
      </w:r>
      <w:r>
        <w:t xml:space="preserve"> </w:t>
      </w:r>
      <w:r>
        <w:t xml:space="preserve">Does value engineering affect warranty coverage?</w:t>
      </w:r>
      <w:r>
        <w:t xml:space="preserve"> </w:t>
      </w:r>
      <w:r>
        <w:rPr>
          <w:bCs/>
          <w:b/>
        </w:rPr>
        <w:t xml:space="preserve">A:</w:t>
      </w:r>
      <w:r>
        <w:t xml:space="preserve"> </w:t>
      </w:r>
      <w:r>
        <w:t xml:space="preserve">No. All value-engineered alternatives carry the same or equivalent warranty coverage as the original specification. We never propose products with inferior warranty terms. Warranty equivalence is one of the criteria in our value engineering assessment, and any differences are clearly disclosed.</w:t>
      </w:r>
    </w:p>
    <w:p>
      <w:pPr>
        <w:pStyle w:val="BodyText"/>
      </w:pPr>
      <w:r>
        <w:rPr>
          <w:bCs/>
          <w:b/>
        </w:rPr>
        <w:t xml:space="preserve">Q256:</w:t>
      </w:r>
      <w:r>
        <w:t xml:space="preserve"> </w:t>
      </w:r>
      <w:r>
        <w:t xml:space="preserve">Can Tiletoria value-engineer wet area waterproofing systems?</w:t>
      </w:r>
      <w:r>
        <w:t xml:space="preserve"> </w:t>
      </w:r>
      <w:r>
        <w:rPr>
          <w:bCs/>
          <w:b/>
        </w:rPr>
        <w:t xml:space="preserve">A:</w:t>
      </w:r>
      <w:r>
        <w:t xml:space="preserve"> </w:t>
      </w:r>
      <w:r>
        <w:t xml:space="preserve">Yes. Waterproofing is a significant cost in bathroom and balcony installations. We can propose equivalent membrane systems, alternative application methods, or different system configurations that maintain the required 10-year warranty while reducing material and labour costs. Our waterproofing value engineering is always reviewed by our technical manager.</w:t>
      </w:r>
    </w:p>
    <w:p>
      <w:pPr>
        <w:pStyle w:val="BodyText"/>
      </w:pPr>
      <w:r>
        <w:rPr>
          <w:bCs/>
          <w:b/>
        </w:rPr>
        <w:t xml:space="preserve">Q257:</w:t>
      </w:r>
      <w:r>
        <w:t xml:space="preserve"> </w:t>
      </w:r>
      <w:r>
        <w:t xml:space="preserve">How does Tiletoria handle architect resistance to value-engineered substitutions?</w:t>
      </w:r>
      <w:r>
        <w:t xml:space="preserve"> </w:t>
      </w:r>
      <w:r>
        <w:rPr>
          <w:bCs/>
          <w:b/>
        </w:rPr>
        <w:t xml:space="preserve">A:</w:t>
      </w:r>
      <w:r>
        <w:t xml:space="preserve"> </w:t>
      </w:r>
      <w:r>
        <w:t xml:space="preserve">We respect the architect’s role as design authority. Our approach is to present compelling technical and commercial data that demonstrates equivalence. We provide physical samples, side-by-side comparisons, and technical datasheets. If the architect declines a substitution, we accept that decision and explore other opportunities. Our success rate with architects exceeds 70%.</w:t>
      </w:r>
    </w:p>
    <w:p>
      <w:pPr>
        <w:pStyle w:val="BodyText"/>
      </w:pPr>
      <w:r>
        <w:rPr>
          <w:bCs/>
          <w:b/>
        </w:rPr>
        <w:t xml:space="preserve">Q258:</w:t>
      </w:r>
      <w:r>
        <w:t xml:space="preserve"> </w:t>
      </w:r>
      <w:r>
        <w:t xml:space="preserve">Can Tiletoria value-engineer LVT and laminate flooring specifications?</w:t>
      </w:r>
      <w:r>
        <w:t xml:space="preserve"> </w:t>
      </w:r>
      <w:r>
        <w:rPr>
          <w:bCs/>
          <w:b/>
        </w:rPr>
        <w:t xml:space="preserve">A:</w:t>
      </w:r>
      <w:r>
        <w:t xml:space="preserve"> </w:t>
      </w:r>
      <w:r>
        <w:t xml:space="preserve">Yes. The LVT and laminate market has many equivalent products at different price points. We can often propose alternatives with the same wear layer thickness, locking system, and warranty at lower cost. We also evaluate whether the specified product category is appropriate for the application — sometimes a lower-specification product is entirely adequate.</w:t>
      </w:r>
    </w:p>
    <w:p>
      <w:pPr>
        <w:pStyle w:val="BodyText"/>
      </w:pPr>
      <w:r>
        <w:rPr>
          <w:bCs/>
          <w:b/>
        </w:rPr>
        <w:t xml:space="preserve">Q259:</w:t>
      </w:r>
      <w:r>
        <w:t xml:space="preserve"> </w:t>
      </w:r>
      <w:r>
        <w:t xml:space="preserve">Does Tiletoria offer a</w:t>
      </w:r>
      <w:r>
        <w:t xml:space="preserve"> </w:t>
      </w:r>
      <w:r>
        <w:t xml:space="preserve">“</w:t>
      </w:r>
      <w:r>
        <w:t xml:space="preserve">good, better, best</w:t>
      </w:r>
      <w:r>
        <w:t xml:space="preserve">”</w:t>
      </w:r>
      <w:r>
        <w:t xml:space="preserve"> </w:t>
      </w:r>
      <w:r>
        <w:t xml:space="preserve">specification option?</w:t>
      </w:r>
      <w:r>
        <w:t xml:space="preserve"> </w:t>
      </w:r>
      <w:r>
        <w:rPr>
          <w:bCs/>
          <w:b/>
        </w:rPr>
        <w:t xml:space="preserve">A:</w:t>
      </w:r>
      <w:r>
        <w:t xml:space="preserve"> </w:t>
      </w:r>
      <w:r>
        <w:t xml:space="preserve">Yes. For developers who want flexibility in their specification, we prepare three tiers: Good (meets all technical requirements cost-effectively), Better (enhanced aesthetics and performance), and Best (premium specification for show units, penthouses, or phased upgrades). This allows informed decision-making at board level.</w:t>
      </w:r>
    </w:p>
    <w:p>
      <w:pPr>
        <w:pStyle w:val="BodyText"/>
      </w:pPr>
      <w:r>
        <w:rPr>
          <w:bCs/>
          <w:b/>
        </w:rPr>
        <w:t xml:space="preserve">Q260:</w:t>
      </w:r>
      <w:r>
        <w:t xml:space="preserve"> </w:t>
      </w:r>
      <w:r>
        <w:t xml:space="preserve">Can Tiletoria value-engineer after construction has already started?</w:t>
      </w:r>
      <w:r>
        <w:t xml:space="preserve"> </w:t>
      </w:r>
      <w:r>
        <w:rPr>
          <w:bCs/>
          <w:b/>
        </w:rPr>
        <w:t xml:space="preserve">A:</w:t>
      </w:r>
      <w:r>
        <w:t xml:space="preserve"> </w:t>
      </w:r>
      <w:r>
        <w:t xml:space="preserve">Value engineering is most effective before procurement but can be applied during construction for unprocured phases. For phases already underway, change costs (demobilisation, remobilisation, programme delays) usually negate any material savings. We recommend completing value engineering before the tender stage for maximum benefit.</w:t>
      </w:r>
    </w:p>
    <w:p>
      <w:pPr>
        <w:pStyle w:val="BodyText"/>
      </w:pPr>
      <w:r>
        <w:rPr>
          <w:bCs/>
          <w:b/>
        </w:rPr>
        <w:t xml:space="preserve">Q261:</w:t>
      </w:r>
      <w:r>
        <w:t xml:space="preserve"> </w:t>
      </w:r>
      <w:r>
        <w:t xml:space="preserve">How does Tiletoria identify over-specification in a developer’s specification?</w:t>
      </w:r>
    </w:p>
    <w:p>
      <w:pPr>
        <w:pStyle w:val="BodyText"/>
      </w:pPr>
      <w:r>
        <w:rPr>
          <w:bCs/>
          <w:b/>
        </w:rPr>
        <w:t xml:space="preserve">Q262:</w:t>
      </w:r>
      <w:r>
        <w:t xml:space="preserve"> </w:t>
      </w:r>
      <w:r>
        <w:t xml:space="preserve">Can Tiletoria provide value engineering for large-format tile alternatives?</w:t>
      </w:r>
      <w:r>
        <w:t xml:space="preserve"> </w:t>
      </w:r>
      <w:r>
        <w:rPr>
          <w:bCs/>
          <w:b/>
        </w:rPr>
        <w:t xml:space="preserve">A:</w:t>
      </w:r>
      <w:r>
        <w:t xml:space="preserve"> </w:t>
      </w:r>
      <w:r>
        <w:t xml:space="preserve">Yes. Large-format tiles (1200x1200mm+) carry significant premiums in product cost, cutting, handling, and installation. We can often propose 600x600mm or 800x800mm alternatives that achieve a similar visual effect at substantially lower cost, particularly for rental or investment-grade developments where the premium aesthetic may not justify the cost.</w:t>
      </w:r>
    </w:p>
    <w:p>
      <w:pPr>
        <w:pStyle w:val="BodyText"/>
      </w:pPr>
      <w:r>
        <w:rPr>
          <w:bCs/>
          <w:b/>
        </w:rPr>
        <w:t xml:space="preserve">Q263:</w:t>
      </w:r>
      <w:r>
        <w:t xml:space="preserve"> </w:t>
      </w:r>
      <w:r>
        <w:t xml:space="preserve">Does Tiletoria value-engineer adhesive and grout specifications?</w:t>
      </w:r>
      <w:r>
        <w:t xml:space="preserve"> </w:t>
      </w:r>
      <w:r>
        <w:rPr>
          <w:bCs/>
          <w:b/>
        </w:rPr>
        <w:t xml:space="preserve">A:</w:t>
      </w:r>
      <w:r>
        <w:t xml:space="preserve"> </w:t>
      </w:r>
      <w:r>
        <w:t xml:space="preserve">Yes. Adhesive and grout costs can represent 15-20% of the total tiling package. We review the specification to ensure: (1) the correct adhesive type for each application (standard vs flexible vs enhanced flexible), (2) appropriate grout type (cementitious vs epoxy), and (3) no over-specification. Correct specification often reduces cost while improving performance.</w:t>
      </w:r>
    </w:p>
    <w:p>
      <w:pPr>
        <w:pStyle w:val="BodyText"/>
      </w:pPr>
      <w:r>
        <w:rPr>
          <w:bCs/>
          <w:b/>
        </w:rPr>
        <w:t xml:space="preserve">Q264:</w:t>
      </w:r>
      <w:r>
        <w:t xml:space="preserve"> </w:t>
      </w:r>
      <w:r>
        <w:t xml:space="preserve">Can Tiletoria value-engineer for different unit types within the same development?</w:t>
      </w:r>
      <w:r>
        <w:t xml:space="preserve"> </w:t>
      </w:r>
      <w:r>
        <w:rPr>
          <w:bCs/>
          <w:b/>
        </w:rPr>
        <w:t xml:space="preserve">A:</w:t>
      </w:r>
      <w:r>
        <w:t xml:space="preserve"> </w:t>
      </w:r>
      <w:r>
        <w:t xml:space="preserve">Yes. We frequently recommend tiered specifications where: show units and penthouses receive premium finishes, standard owner-occupier units receive mid-market finishes, and rental/investment units receive durable but cost-effective finishes. This approach optimises the overall development margin while maintaining market appeal.</w:t>
      </w:r>
    </w:p>
    <w:p>
      <w:pPr>
        <w:pStyle w:val="BodyText"/>
      </w:pPr>
      <w:r>
        <w:rPr>
          <w:bCs/>
          <w:b/>
        </w:rPr>
        <w:t xml:space="preserve">Q265:</w:t>
      </w:r>
      <w:r>
        <w:t xml:space="preserve"> </w:t>
      </w:r>
      <w:r>
        <w:t xml:space="preserve">Does Tiletoria’s value engineering consider installation cost differences?</w:t>
      </w:r>
      <w:r>
        <w:t xml:space="preserve"> </w:t>
      </w:r>
      <w:r>
        <w:rPr>
          <w:bCs/>
          <w:b/>
        </w:rPr>
        <w:t xml:space="preserve">A:</w:t>
      </w:r>
      <w:r>
        <w:t xml:space="preserve"> </w:t>
      </w:r>
      <w:r>
        <w:t xml:space="preserve">Absolutely. Our value engineering considers total installed cost, not just material cost. A cheaper tile that is harder to cut and lay may increase labour costs and programme time, negating the material saving. We evaluate: cutting difficulty, laying speed, wastage rates, adhesive requirements, and skill level needed.</w:t>
      </w:r>
    </w:p>
    <w:p>
      <w:pPr>
        <w:pStyle w:val="BodyText"/>
      </w:pPr>
      <w:r>
        <w:rPr>
          <w:bCs/>
          <w:b/>
        </w:rPr>
        <w:t xml:space="preserve">Q266:</w:t>
      </w:r>
      <w:r>
        <w:t xml:space="preserve"> </w:t>
      </w:r>
      <w:r>
        <w:t xml:space="preserve">Can Tiletoria provide a value engineering report for our board presentation?</w:t>
      </w:r>
      <w:r>
        <w:t xml:space="preserve"> </w:t>
      </w:r>
      <w:r>
        <w:rPr>
          <w:bCs/>
          <w:b/>
        </w:rPr>
        <w:t xml:space="preserve">A:</w:t>
      </w:r>
      <w:r>
        <w:t xml:space="preserve"> </w:t>
      </w:r>
      <w:r>
        <w:t xml:space="preserve">Yes. Our Value Engineering Report is formatted for board-level presentation and includes: executive summary, savings by category, risk assessment, architect feedback, recommendation summary, and implementation plan. The report demonstrates that savings are achieved through smart procurement, not quality compromise.</w:t>
      </w:r>
    </w:p>
    <w:p>
      <w:pPr>
        <w:pStyle w:val="BodyText"/>
      </w:pPr>
      <w:r>
        <w:rPr>
          <w:bCs/>
          <w:b/>
        </w:rPr>
        <w:t xml:space="preserve">Q267:</w:t>
      </w:r>
      <w:r>
        <w:t xml:space="preserve"> </w:t>
      </w:r>
      <w:r>
        <w:t xml:space="preserve">How does Tiletoria handle value engineering for NHBRC-enrolled projects?</w:t>
      </w:r>
      <w:r>
        <w:t xml:space="preserve"> </w:t>
      </w:r>
      <w:r>
        <w:rPr>
          <w:bCs/>
          <w:b/>
        </w:rPr>
        <w:t xml:space="preserve">A:</w:t>
      </w:r>
      <w:r>
        <w:t xml:space="preserve"> </w:t>
      </w:r>
      <w:r>
        <w:t xml:space="preserve">All value-engineered alternatives must comply with NHBRC requirements. We verify that proposed substitutions meet SANS standards, NHBRC material guidelines, and warranty requirements. Our technical team can liaise with NHBRC inspectors if questions arise about substituted products.</w:t>
      </w:r>
    </w:p>
    <w:p>
      <w:pPr>
        <w:pStyle w:val="BodyText"/>
      </w:pPr>
      <w:r>
        <w:rPr>
          <w:bCs/>
          <w:b/>
        </w:rPr>
        <w:t xml:space="preserve">Q269:</w:t>
      </w:r>
      <w:r>
        <w:t xml:space="preserve"> </w:t>
      </w:r>
      <w:r>
        <w:t xml:space="preserve">Does Tiletoria offer bulk buying consortium opportunities for smaller developers?</w:t>
      </w:r>
      <w:r>
        <w:t xml:space="preserve"> </w:t>
      </w:r>
      <w:r>
        <w:rPr>
          <w:bCs/>
          <w:b/>
        </w:rPr>
        <w:t xml:space="preserve">A:</w:t>
      </w:r>
      <w:r>
        <w:t xml:space="preserve"> </w:t>
      </w:r>
      <w:r>
        <w:t xml:space="preserve">Yes. Smaller developers (20-50 units) can access development-tier pricing through our Developer Consortium programme, where multiple small projects are aggregated to meet volume thresholds. This gives smaller developers access to pricing and services normally reserved for large-scale projects. Contact our Development Accounts team for consortium eligibility.</w:t>
      </w:r>
    </w:p>
    <w:p>
      <w:pPr>
        <w:pStyle w:val="BodyText"/>
      </w:pPr>
      <w:r>
        <w:rPr>
          <w:bCs/>
          <w:b/>
        </w:rPr>
        <w:t xml:space="preserve">Q270:</w:t>
      </w:r>
      <w:r>
        <w:t xml:space="preserve"> </w:t>
      </w:r>
      <w:r>
        <w:t xml:space="preserve">Can Tiletoria value-engineer for sustainability/cost trade-offs?</w:t>
      </w:r>
      <w:r>
        <w:t xml:space="preserve"> </w:t>
      </w:r>
      <w:r>
        <w:rPr>
          <w:bCs/>
          <w:b/>
        </w:rPr>
        <w:t xml:space="preserve">A:</w:t>
      </w:r>
      <w:r>
        <w:t xml:space="preserve"> </w:t>
      </w:r>
      <w:r>
        <w:t xml:space="preserve">Yes. We can model the cost implications of sustainable specification choices (recycled content products, low-VOC products, local vs imported) and identify where sustainability premiums are justified vs where they add cost without meaningful benefit. This helps developers meet green building targets within budget.</w:t>
      </w:r>
    </w:p>
    <w:p>
      <w:pPr>
        <w:pStyle w:val="BodyText"/>
      </w:pPr>
      <w:r>
        <w:rPr>
          <w:bCs/>
          <w:b/>
        </w:rPr>
        <w:t xml:space="preserve">Q271:</w:t>
      </w:r>
      <w:r>
        <w:t xml:space="preserve"> </w:t>
      </w:r>
      <w:r>
        <w:t xml:space="preserve">How does Tiletoria ensure value-engineered products are actually available?</w:t>
      </w:r>
      <w:r>
        <w:t xml:space="preserve"> </w:t>
      </w:r>
      <w:r>
        <w:rPr>
          <w:bCs/>
          <w:b/>
        </w:rPr>
        <w:t xml:space="preserve">A:</w:t>
      </w:r>
      <w:r>
        <w:t xml:space="preserve"> </w:t>
      </w:r>
      <w:r>
        <w:t xml:space="preserve">All value engineering proposals include a stock availability verification. We confirm that proposed alternative products are either in stock or available within the required lead time. We never propose products with uncertain availability that could put the programme at risk.</w:t>
      </w:r>
    </w:p>
    <w:p>
      <w:pPr>
        <w:pStyle w:val="BodyText"/>
      </w:pPr>
      <w:r>
        <w:rPr>
          <w:bCs/>
          <w:b/>
        </w:rPr>
        <w:t xml:space="preserve">Q272:</w:t>
      </w:r>
      <w:r>
        <w:t xml:space="preserve"> </w:t>
      </w:r>
      <w:r>
        <w:t xml:space="preserve">Can Tiletoria provide value engineering for commercial components within a mixed-use development?</w:t>
      </w:r>
      <w:r>
        <w:t xml:space="preserve"> </w:t>
      </w:r>
      <w:r>
        <w:rPr>
          <w:bCs/>
          <w:b/>
        </w:rPr>
        <w:t xml:space="preserve">A:</w:t>
      </w:r>
      <w:r>
        <w:t xml:space="preserve"> </w:t>
      </w:r>
      <w:r>
        <w:t xml:space="preserve">Yes. Commercial spaces (retail, office, restaurant) have different performance requirements to residential units. We can optimise the commercial specification separately, often recommending heavier-duty products (PEI 4-5, R11 slip resistance) where appropriate, and cost-effective solutions for back-of-house areas.</w:t>
      </w:r>
    </w:p>
    <w:p>
      <w:pPr>
        <w:pStyle w:val="BodyText"/>
      </w:pPr>
      <w:r>
        <w:rPr>
          <w:bCs/>
          <w:b/>
        </w:rPr>
        <w:t xml:space="preserve">Q273:</w:t>
      </w:r>
      <w:r>
        <w:t xml:space="preserve"> </w:t>
      </w:r>
      <w:r>
        <w:t xml:space="preserve">Does Tiletoria value-engineer trimming and accessory specifications?</w:t>
      </w:r>
      <w:r>
        <w:t xml:space="preserve"> </w:t>
      </w:r>
      <w:r>
        <w:rPr>
          <w:bCs/>
          <w:b/>
        </w:rPr>
        <w:t xml:space="preserve">A:</w:t>
      </w:r>
      <w:r>
        <w:t xml:space="preserve"> </w:t>
      </w:r>
      <w:r>
        <w:t xml:space="preserve">Yes. Trims, profiles, and accessories are often overlooked but can represent 5-8% of the tiling cost. We review: edge trim profiles (aluminium vs PVC), movement joint specifications, drain covers, tile-to-tile transition strips, and skirting options. Optimising these details can yield meaningful savings across a large development.</w:t>
      </w:r>
    </w:p>
    <w:p>
      <w:pPr>
        <w:pStyle w:val="BodyText"/>
      </w:pPr>
      <w:r>
        <w:rPr>
          <w:bCs/>
          <w:b/>
        </w:rPr>
        <w:t xml:space="preserve">Q274:</w:t>
      </w:r>
      <w:r>
        <w:t xml:space="preserve"> </w:t>
      </w:r>
      <w:r>
        <w:t xml:space="preserve">Can Tiletoria provide a</w:t>
      </w:r>
      <w:r>
        <w:t xml:space="preserve"> </w:t>
      </w:r>
      <w:r>
        <w:t xml:space="preserve">“</w:t>
      </w:r>
      <w:r>
        <w:t xml:space="preserve">should cost</w:t>
      </w:r>
      <w:r>
        <w:t xml:space="preserve">”</w:t>
      </w:r>
      <w:r>
        <w:t xml:space="preserve"> </w:t>
      </w:r>
      <w:r>
        <w:t xml:space="preserve">analysis for our specification?</w:t>
      </w:r>
      <w:r>
        <w:t xml:space="preserve"> </w:t>
      </w:r>
      <w:r>
        <w:rPr>
          <w:bCs/>
          <w:b/>
        </w:rPr>
        <w:t xml:space="preserve">A:</w:t>
      </w:r>
      <w:r>
        <w:t xml:space="preserve"> </w:t>
      </w:r>
      <w:r>
        <w:t xml:space="preserve">Yes. Our</w:t>
      </w:r>
      <w:r>
        <w:t xml:space="preserve"> </w:t>
      </w:r>
      <w:r>
        <w:t xml:space="preserve">“</w:t>
      </w:r>
      <w:r>
        <w:t xml:space="preserve">should cost</w:t>
      </w:r>
      <w:r>
        <w:t xml:space="preserve">”</w:t>
      </w:r>
      <w:r>
        <w:t xml:space="preserve"> </w:t>
      </w:r>
      <w:r>
        <w:t xml:space="preserve">analysis benchmarks your specification against market pricing for equivalent products, identifying where your current quotes may be above market rates. This is particularly useful when comparing against incumbent suppliers or evaluating competitive tenders. The analysis gives your procurement team negotiating leverage.</w:t>
      </w:r>
    </w:p>
    <w:p>
      <w:pPr>
        <w:pStyle w:val="BodyText"/>
      </w:pPr>
      <w:r>
        <w:rPr>
          <w:bCs/>
          <w:b/>
        </w:rPr>
        <w:t xml:space="preserve">Q275:</w:t>
      </w:r>
      <w:r>
        <w:t xml:space="preserve"> </w:t>
      </w:r>
      <w:r>
        <w:t xml:space="preserve">Does value engineering apply to scheduled call-off orders?</w:t>
      </w:r>
      <w:r>
        <w:t xml:space="preserve"> </w:t>
      </w:r>
      <w:r>
        <w:rPr>
          <w:bCs/>
          <w:b/>
        </w:rPr>
        <w:t xml:space="preserve">A:</w:t>
      </w:r>
      <w:r>
        <w:t xml:space="preserve"> </w:t>
      </w:r>
      <w:r>
        <w:t xml:space="preserve">Yes. Value engineering outcomes are locked into the master supply agreement, and all call-off orders are priced at the engineered rates. The savings are realised progressively as each call-off is delivered. We track cumulative savings against the original specification to demonstrate value delivered.</w:t>
      </w:r>
    </w:p>
    <w:p>
      <w:pPr>
        <w:pStyle w:val="BodyText"/>
      </w:pPr>
      <w:r>
        <w:rPr>
          <w:bCs/>
          <w:b/>
        </w:rPr>
        <w:t xml:space="preserve">Q276:</w:t>
      </w:r>
      <w:r>
        <w:t xml:space="preserve"> </w:t>
      </w:r>
      <w:r>
        <w:t xml:space="preserve">Can Tiletoria value-engineer post-tender if our bids came in over budget?</w:t>
      </w:r>
      <w:r>
        <w:t xml:space="preserve"> </w:t>
      </w:r>
      <w:r>
        <w:rPr>
          <w:bCs/>
          <w:b/>
        </w:rPr>
        <w:t xml:space="preserve">A:</w:t>
      </w:r>
      <w:r>
        <w:t xml:space="preserve"> </w:t>
      </w:r>
      <w:r>
        <w:t xml:space="preserve">Yes. Post-tender value engineering is a common scenario. If subcontractor bids exceed budget, we rapidly review the specification, identify the highest-impact substitutions, and prepare architect-ready proposals within 48 hours. This rescue value engineering has saved numerous projects from programme delays caused by budget reconciliation.</w:t>
      </w:r>
    </w:p>
    <w:p>
      <w:pPr>
        <w:pStyle w:val="BodyText"/>
      </w:pPr>
      <w:r>
        <w:rPr>
          <w:bCs/>
          <w:b/>
        </w:rPr>
        <w:t xml:space="preserve">Q277:</w:t>
      </w:r>
      <w:r>
        <w:t xml:space="preserve"> </w:t>
      </w:r>
      <w:r>
        <w:t xml:space="preserve">How does Tiletoria balance cost reduction with brand reputation in value engineering?</w:t>
      </w:r>
      <w:r>
        <w:t xml:space="preserve"> </w:t>
      </w:r>
      <w:r>
        <w:rPr>
          <w:bCs/>
          <w:b/>
        </w:rPr>
        <w:t xml:space="preserve">A:</w:t>
      </w:r>
      <w:r>
        <w:t xml:space="preserve"> </w:t>
      </w:r>
      <w:r>
        <w:t xml:space="preserve">We understand that developers with strong brand reputations cannot afford quality compromises. Our value engineering maintains brand-appropriate quality levels while eliminating unnecessary cost. We categorise opportunities as:</w:t>
      </w:r>
      <w:r>
        <w:t xml:space="preserve"> </w:t>
      </w:r>
      <w:r>
        <w:t xml:space="preserve">“</w:t>
      </w:r>
      <w:r>
        <w:t xml:space="preserve">no-brainer</w:t>
      </w:r>
      <w:r>
        <w:t xml:space="preserve">”</w:t>
      </w:r>
      <w:r>
        <w:t xml:space="preserve"> </w:t>
      </w:r>
      <w:r>
        <w:t xml:space="preserve">(no quality impact),</w:t>
      </w:r>
      <w:r>
        <w:t xml:space="preserve"> </w:t>
      </w:r>
      <w:r>
        <w:t xml:space="preserve">“</w:t>
      </w:r>
      <w:r>
        <w:t xml:space="preserve">consider</w:t>
      </w:r>
      <w:r>
        <w:t xml:space="preserve">”</w:t>
      </w:r>
      <w:r>
        <w:t xml:space="preserve"> </w:t>
      </w:r>
      <w:r>
        <w:t xml:space="preserve">(minor perceptible difference), and</w:t>
      </w:r>
      <w:r>
        <w:t xml:space="preserve"> </w:t>
      </w:r>
      <w:r>
        <w:t xml:space="preserve">“</w:t>
      </w:r>
      <w:r>
        <w:t xml:space="preserve">architect decision</w:t>
      </w:r>
      <w:r>
        <w:t xml:space="preserve">”</w:t>
      </w:r>
      <w:r>
        <w:t xml:space="preserve"> </w:t>
      </w:r>
      <w:r>
        <w:t xml:space="preserve">(potentially visible change).</w:t>
      </w:r>
    </w:p>
    <w:p>
      <w:pPr>
        <w:pStyle w:val="BodyText"/>
      </w:pPr>
      <w:r>
        <w:rPr>
          <w:bCs/>
          <w:b/>
        </w:rPr>
        <w:t xml:space="preserve">Q278:</w:t>
      </w:r>
      <w:r>
        <w:t xml:space="preserve"> </w:t>
      </w:r>
      <w:r>
        <w:t xml:space="preserve">Can Tiletoria provide value engineering for renovation or refurbishment projects?</w:t>
      </w:r>
      <w:r>
        <w:t xml:space="preserve"> </w:t>
      </w:r>
      <w:r>
        <w:rPr>
          <w:bCs/>
          <w:b/>
        </w:rPr>
        <w:t xml:space="preserve">A:</w:t>
      </w:r>
      <w:r>
        <w:t xml:space="preserve"> </w:t>
      </w:r>
      <w:r>
        <w:t xml:space="preserve">Yes. Refurbishment projects have unique value engineering opportunities including: direct-to-tile adhesives (avoiding tile removal), overlay flooring systems, and products designed for rapid installation to minimise downtime. We assess the existing substrate condition and recommend the most cost-effective approach.</w:t>
      </w:r>
    </w:p>
    <w:p>
      <w:pPr>
        <w:pStyle w:val="BodyText"/>
      </w:pPr>
      <w:r>
        <w:rPr>
          <w:bCs/>
          <w:b/>
        </w:rPr>
        <w:t xml:space="preserve">Q279:</w:t>
      </w:r>
      <w:r>
        <w:t xml:space="preserve"> </w:t>
      </w:r>
      <w:r>
        <w:t xml:space="preserve">Does Tiletoria offer value engineering workshops for developer teams?</w:t>
      </w:r>
      <w:r>
        <w:t xml:space="preserve"> </w:t>
      </w:r>
      <w:r>
        <w:rPr>
          <w:bCs/>
          <w:b/>
        </w:rPr>
        <w:t xml:space="preserve">A:</w:t>
      </w:r>
      <w:r>
        <w:t xml:space="preserve"> </w:t>
      </w:r>
      <w:r>
        <w:t xml:space="preserve">Yes. We conduct Value Engineering Workshops at our Spec Lab in Sandton or at your offices. The workshop brings together your architect, QS, project manager, and procurement manager with our technical and commercial teams. We review the specification collaboratively and identify savings opportunities in real-time.</w:t>
      </w:r>
    </w:p>
    <w:p>
      <w:pPr>
        <w:pStyle w:val="BodyText"/>
      </w:pPr>
      <w:r>
        <w:rPr>
          <w:bCs/>
          <w:b/>
        </w:rPr>
        <w:t xml:space="preserve">Q280:</w:t>
      </w:r>
      <w:r>
        <w:t xml:space="preserve"> </w:t>
      </w:r>
      <w:r>
        <w:t xml:space="preserve">Can Tiletoria provide a value-engineered specification for only part of the project?</w:t>
      </w:r>
      <w:r>
        <w:t xml:space="preserve"> </w:t>
      </w:r>
      <w:r>
        <w:rPr>
          <w:bCs/>
          <w:b/>
        </w:rPr>
        <w:t xml:space="preserve">A:</w:t>
      </w:r>
      <w:r>
        <w:t xml:space="preserve"> </w:t>
      </w:r>
      <w:r>
        <w:t xml:space="preserve">Yes. We can value-engineer specific categories (e.g., only bathrooms, only common areas) or specific phases. This is useful when some elements of the specification are fixed (architect-mandated) while others have flexibility. We scope our engagement to where we can add the most value.</w:t>
      </w:r>
    </w:p>
    <w:p>
      <w:pPr>
        <w:pStyle w:val="BodyText"/>
      </w:pPr>
      <w:r>
        <w:rPr>
          <w:bCs/>
          <w:b/>
        </w:rPr>
        <w:t xml:space="preserve">Q281:</w:t>
      </w:r>
      <w:r>
        <w:t xml:space="preserve"> </w:t>
      </w:r>
      <w:r>
        <w:t xml:space="preserve">How does Tiletoria handle value engineering when the specification was written by a competitor?</w:t>
      </w:r>
      <w:r>
        <w:t xml:space="preserve"> </w:t>
      </w:r>
      <w:r>
        <w:rPr>
          <w:bCs/>
          <w:b/>
        </w:rPr>
        <w:t xml:space="preserve">A:</w:t>
      </w:r>
      <w:r>
        <w:t xml:space="preserve"> </w:t>
      </w:r>
      <w:r>
        <w:t xml:space="preserve">We treat competitor specifications the same as any other. We identify equivalent or superior Tiletoria products for each specified item and demonstrate our value proposition. Where the competitor has specified proprietary products with no direct equivalent, we propose alternatives with full technical justification for architect review.</w:t>
      </w:r>
    </w:p>
    <w:p>
      <w:pPr>
        <w:pStyle w:val="BodyText"/>
      </w:pPr>
      <w:r>
        <w:rPr>
          <w:bCs/>
          <w:b/>
        </w:rPr>
        <w:t xml:space="preserve">Q282:</w:t>
      </w:r>
      <w:r>
        <w:t xml:space="preserve"> </w:t>
      </w:r>
      <w:r>
        <w:t xml:space="preserve">Can Tiletoria provide installation cost comparisons as part of value engineering?</w:t>
      </w:r>
      <w:r>
        <w:t xml:space="preserve"> </w:t>
      </w:r>
      <w:r>
        <w:rPr>
          <w:bCs/>
          <w:b/>
        </w:rPr>
        <w:t xml:space="preserve">A:</w:t>
      </w:r>
      <w:r>
        <w:t xml:space="preserve"> </w:t>
      </w:r>
      <w:r>
        <w:t xml:space="preserve">Yes. Our value engineering reports include indicative installation cost comparisons based on industry-standard tiling rates. We factor in: laying speed, cutting complexity, adhesive consumption, grout joint width, and skill requirements. This gives a true total installed cost comparison, not just material price.</w:t>
      </w:r>
    </w:p>
    <w:p>
      <w:pPr>
        <w:pStyle w:val="BodyText"/>
      </w:pPr>
      <w:r>
        <w:rPr>
          <w:bCs/>
          <w:b/>
        </w:rPr>
        <w:t xml:space="preserve">Q283:</w:t>
      </w:r>
      <w:r>
        <w:t xml:space="preserve"> </w:t>
      </w:r>
      <w:r>
        <w:t xml:space="preserve">Does Tiletoria value-engineer for durability as well as cost?</w:t>
      </w:r>
      <w:r>
        <w:t xml:space="preserve"> </w:t>
      </w:r>
      <w:r>
        <w:rPr>
          <w:bCs/>
          <w:b/>
        </w:rPr>
        <w:t xml:space="preserve">A:</w:t>
      </w:r>
      <w:r>
        <w:t xml:space="preserve"> </w:t>
      </w:r>
      <w:r>
        <w:t xml:space="preserve">Yes. In some cases, we recommend spending more on higher-durability products that reduce long-term maintenance and replacement costs. For rental developments and high-traffic common areas, a small upfront premium for more durable products can generate significant lifecycle savings. We model total cost of ownership where relevant.</w:t>
      </w:r>
    </w:p>
    <w:p>
      <w:pPr>
        <w:pStyle w:val="BodyText"/>
      </w:pPr>
      <w:r>
        <w:rPr>
          <w:bCs/>
          <w:b/>
        </w:rPr>
        <w:t xml:space="preserve">Q284:</w:t>
      </w:r>
      <w:r>
        <w:t xml:space="preserve"> </w:t>
      </w:r>
      <w:r>
        <w:t xml:space="preserve">Can Tiletoria provide a portfolio-level value engineering review across multiple projects?</w:t>
      </w:r>
      <w:r>
        <w:t xml:space="preserve"> </w:t>
      </w:r>
      <w:r>
        <w:rPr>
          <w:bCs/>
          <w:b/>
        </w:rPr>
        <w:t xml:space="preserve">A:</w:t>
      </w:r>
      <w:r>
        <w:t xml:space="preserve"> </w:t>
      </w:r>
      <w:r>
        <w:t xml:space="preserve">Yes. For developers with multiple projects, a portfolio review identifies standardisation opportunities — using a core product range across all projects to maximise volume discounts and simplify procurement. Portfolio value engineering typically delivers greater savings than project-by-project optimisation.</w:t>
      </w:r>
    </w:p>
    <w:p>
      <w:pPr>
        <w:pStyle w:val="BodyText"/>
      </w:pPr>
      <w:r>
        <w:rPr>
          <w:bCs/>
          <w:b/>
        </w:rPr>
        <w:t xml:space="preserve">Q285:</w:t>
      </w:r>
      <w:r>
        <w:t xml:space="preserve"> </w:t>
      </w:r>
      <w:r>
        <w:t xml:space="preserve">How does Tiletoria’s value engineering interact with our QS’s cost reporting?</w:t>
      </w:r>
      <w:r>
        <w:t xml:space="preserve"> </w:t>
      </w:r>
      <w:r>
        <w:rPr>
          <w:bCs/>
          <w:b/>
        </w:rPr>
        <w:t xml:space="preserve">A:</w:t>
      </w:r>
      <w:r>
        <w:t xml:space="preserve"> </w:t>
      </w:r>
      <w:r>
        <w:t xml:space="preserve">We work collaboratively with your QS. Our value engineering proposals are formatted for direct integration into your cost plan, with item codes, quantities, unit rates, and total values that match your BoQ format. Post-implementation, we provide reconciliation reports showing actual savings against the original budget.</w:t>
      </w:r>
    </w:p>
    <w:p>
      <w:pPr>
        <w:pStyle w:val="BodyText"/>
      </w:pPr>
      <w:r>
        <w:rPr>
          <w:bCs/>
          <w:b/>
        </w:rPr>
        <w:t xml:space="preserve">Q286:</w:t>
      </w:r>
      <w:r>
        <w:t xml:space="preserve"> </w:t>
      </w:r>
      <w:r>
        <w:t xml:space="preserve">Can Tiletoria value-engineer waterproofing details and system design?</w:t>
      </w:r>
      <w:r>
        <w:t xml:space="preserve"> </w:t>
      </w:r>
      <w:r>
        <w:rPr>
          <w:bCs/>
          <w:b/>
        </w:rPr>
        <w:t xml:space="preserve">A:</w:t>
      </w:r>
      <w:r>
        <w:t xml:space="preserve"> </w:t>
      </w:r>
      <w:r>
        <w:t xml:space="preserve">Yes. Our waterproofing specialists review: membrane type selection, number of coats, reinforcement requirements, detail design at penetrations and joints, and drainage integration. Often, a more efficient system design reduces both material and labour costs while maintaining the required 10-year warranty.</w:t>
      </w:r>
    </w:p>
    <w:p>
      <w:pPr>
        <w:pStyle w:val="BodyText"/>
      </w:pPr>
      <w:r>
        <w:rPr>
          <w:bCs/>
          <w:b/>
        </w:rPr>
        <w:t xml:space="preserve">Q287:</w:t>
      </w:r>
      <w:r>
        <w:t xml:space="preserve"> </w:t>
      </w:r>
      <w:r>
        <w:t xml:space="preserve">Does Tiletoria offer post-value-engineering support during construction?</w:t>
      </w:r>
      <w:r>
        <w:t xml:space="preserve"> </w:t>
      </w:r>
      <w:r>
        <w:rPr>
          <w:bCs/>
          <w:b/>
        </w:rPr>
        <w:t xml:space="preserve">A:</w:t>
      </w:r>
      <w:r>
        <w:t xml:space="preserve"> </w:t>
      </w:r>
      <w:r>
        <w:t xml:space="preserve">Yes. After value engineering is approved, we provide ongoing technical support to ensure the substituted products are installed correctly. Our site inspectors verify that installation practices match the value-engineered specification, and we address any contractor queries about the alternative products.</w:t>
      </w:r>
    </w:p>
    <w:p>
      <w:pPr>
        <w:pStyle w:val="BodyText"/>
      </w:pPr>
      <w:r>
        <w:rPr>
          <w:bCs/>
          <w:b/>
        </w:rPr>
        <w:t xml:space="preserve">Q288:</w:t>
      </w:r>
      <w:r>
        <w:t xml:space="preserve"> </w:t>
      </w:r>
      <w:r>
        <w:t xml:space="preserve">Can Tiletoria value-engineer for specific purchaser demographics?</w:t>
      </w:r>
      <w:r>
        <w:t xml:space="preserve"> </w:t>
      </w:r>
      <w:r>
        <w:rPr>
          <w:bCs/>
          <w:b/>
        </w:rPr>
        <w:t xml:space="preserve">A:</w:t>
      </w:r>
      <w:r>
        <w:t xml:space="preserve"> </w:t>
      </w:r>
      <w:r>
        <w:t xml:space="preserve">Yes. We tailor recommendations to your target market: first-time buyers (durable, low-maintenance, cost-effective), family homes (premium feel, practical, stain-resistant), luxury buyers (designer aesthetics, exclusive products, premium finishes), and rental investors (maximum durability, minimum maintenance, best value).</w:t>
      </w:r>
    </w:p>
    <w:p>
      <w:pPr>
        <w:pStyle w:val="BodyText"/>
      </w:pPr>
      <w:r>
        <w:rPr>
          <w:bCs/>
          <w:b/>
        </w:rPr>
        <w:t xml:space="preserve">Q289:</w:t>
      </w:r>
      <w:r>
        <w:t xml:space="preserve"> </w:t>
      </w:r>
      <w:r>
        <w:t xml:space="preserve">What is the typical timeline for a Tiletoria value engineering exercise?</w:t>
      </w:r>
      <w:r>
        <w:t xml:space="preserve"> </w:t>
      </w:r>
      <w:r>
        <w:rPr>
          <w:bCs/>
          <w:b/>
        </w:rPr>
        <w:t xml:space="preserve">A:</w:t>
      </w:r>
      <w:r>
        <w:t xml:space="preserve"> </w:t>
      </w:r>
      <w:r>
        <w:t xml:space="preserve">A standard value engineering review takes 5-7 working days from receipt of the full specification. Urgent reviews (for tender deadlines or budget crises) can be completed in 48 hours. Complex multi-phase developments may require 10-14 days. Sample provision for architect approval adds 3-5 days.</w:t>
      </w:r>
    </w:p>
    <w:p>
      <w:pPr>
        <w:pStyle w:val="BodyText"/>
      </w:pPr>
      <w:r>
        <w:rPr>
          <w:bCs/>
          <w:b/>
        </w:rPr>
        <w:t xml:space="preserve">Q290:</w:t>
      </w:r>
      <w:r>
        <w:t xml:space="preserve"> </w:t>
      </w:r>
      <w:r>
        <w:t xml:space="preserve">Can Tiletoria provide a guarantee that value-engineered products will perform as specified?</w:t>
      </w:r>
      <w:r>
        <w:t xml:space="preserve"> </w:t>
      </w:r>
      <w:r>
        <w:rPr>
          <w:bCs/>
          <w:b/>
        </w:rPr>
        <w:t xml:space="preserve">A:</w:t>
      </w:r>
      <w:r>
        <w:t xml:space="preserve"> </w:t>
      </w:r>
      <w:r>
        <w:t xml:space="preserve">Yes. All value-engineered products carry our standard warranty, and we provide a Performance Guarantee confirming that the substituted products meet or exceed the technical performance of the original specification. This guarantee is documented in the variation order and supported by test data.</w:t>
      </w:r>
    </w:p>
    <w:p>
      <w:pPr>
        <w:pStyle w:val="BodyText"/>
      </w:pPr>
      <w:r>
        <w:rPr>
          <w:bCs/>
          <w:b/>
        </w:rPr>
        <w:t xml:space="preserve">Q291:</w:t>
      </w:r>
      <w:r>
        <w:t xml:space="preserve"> </w:t>
      </w:r>
      <w:r>
        <w:t xml:space="preserve">Does Tiletoria’s value engineering consider the resale value impact of specification choices?</w:t>
      </w:r>
      <w:r>
        <w:t xml:space="preserve"> </w:t>
      </w:r>
      <w:r>
        <w:rPr>
          <w:bCs/>
          <w:b/>
        </w:rPr>
        <w:t xml:space="preserve">A:</w:t>
      </w:r>
      <w:r>
        <w:t xml:space="preserve"> </w:t>
      </w:r>
      <w:r>
        <w:t xml:space="preserve">Yes. We advise on which specification elements impact buyer perception and resale value (e.g., kitchen and bathroom finishes, entrance areas) vs those that are largely invisible (adhesives, waterproofing, subfloor preparation). This helps prioritise spending where it matters most to your buyers.</w:t>
      </w:r>
    </w:p>
    <w:bookmarkEnd w:id="92"/>
    <w:bookmarkStart w:id="93" w:name="category-6-account-management-63-qas"/>
    <w:p>
      <w:pPr>
        <w:pStyle w:val="Heading2"/>
      </w:pPr>
      <w:r>
        <w:t xml:space="preserve">Category 6: Account Management (63 Q&amp;As)</w:t>
      </w:r>
    </w:p>
    <w:p>
      <w:pPr>
        <w:pStyle w:val="FirstParagraph"/>
      </w:pPr>
      <w:r>
        <w:rPr>
          <w:bCs/>
          <w:b/>
        </w:rPr>
        <w:t xml:space="preserve">Q292:</w:t>
      </w:r>
      <w:r>
        <w:t xml:space="preserve"> </w:t>
      </w:r>
      <w:r>
        <w:t xml:space="preserve">What account management support does Tiletoria provide for development clients?</w:t>
      </w:r>
      <w:r>
        <w:t xml:space="preserve"> </w:t>
      </w:r>
      <w:r>
        <w:rPr>
          <w:bCs/>
          <w:b/>
        </w:rPr>
        <w:t xml:space="preserve">A:</w:t>
      </w:r>
      <w:r>
        <w:t xml:space="preserve"> </w:t>
      </w:r>
      <w:r>
        <w:t xml:space="preserve">Development clients receive a dedicated Account Executive as their primary point of contact, supported by a project team including a logistics coordinator, technical advisor, and estimating support. The Account Executive is responsible for: commercial negotiations, order management, delivery coordination, issue resolution, and quarterly business reviews.</w:t>
      </w:r>
    </w:p>
    <w:p>
      <w:pPr>
        <w:pStyle w:val="BodyText"/>
      </w:pPr>
      <w:r>
        <w:rPr>
          <w:bCs/>
          <w:b/>
        </w:rPr>
        <w:t xml:space="preserve">Q293:</w:t>
      </w:r>
      <w:r>
        <w:t xml:space="preserve"> </w:t>
      </w:r>
      <w:r>
        <w:t xml:space="preserve">How experienced are Tiletoria’s account executives in the development sector?</w:t>
      </w:r>
      <w:r>
        <w:t xml:space="preserve"> </w:t>
      </w:r>
      <w:r>
        <w:rPr>
          <w:bCs/>
          <w:b/>
        </w:rPr>
        <w:t xml:space="preserve">A:</w:t>
      </w:r>
      <w:r>
        <w:t xml:space="preserve"> </w:t>
      </w:r>
      <w:r>
        <w:t xml:space="preserve">Our Development Accounts team has an average of 12+ years’ experience in construction supply, with many members having prior experience in development, contracting, or quantity surveying. They understand construction programmes, procurement processes, and the pressures developers face. Team members hold qualifications in construction management, business, or engineering.</w:t>
      </w:r>
    </w:p>
    <w:p>
      <w:pPr>
        <w:pStyle w:val="BodyText"/>
      </w:pPr>
      <w:r>
        <w:rPr>
          <w:bCs/>
          <w:b/>
        </w:rPr>
        <w:t xml:space="preserve">Q294:</w:t>
      </w:r>
      <w:r>
        <w:t xml:space="preserve"> </w:t>
      </w:r>
      <w:r>
        <w:t xml:space="preserve">What is a quarterly business review (QBR) with Tiletoria?</w:t>
      </w:r>
      <w:r>
        <w:t xml:space="preserve"> </w:t>
      </w:r>
      <w:r>
        <w:rPr>
          <w:bCs/>
          <w:b/>
        </w:rPr>
        <w:t xml:space="preserve">A:</w:t>
      </w:r>
      <w:r>
        <w:t xml:space="preserve"> </w:t>
      </w:r>
      <w:r>
        <w:t xml:space="preserve">A QBR is a structured quarterly meeting between your procurement team and Tiletoria’s account executive and senior management. The agenda covers: project progress and delivery performance, spend analysis vs budget, upcoming projects and pipeline, product and market updates, service level review, and continuous improvement opportunities. QBRs ensure proactive relationship management.</w:t>
      </w:r>
    </w:p>
    <w:p>
      <w:pPr>
        <w:pStyle w:val="BodyText"/>
      </w:pPr>
      <w:r>
        <w:rPr>
          <w:bCs/>
          <w:b/>
        </w:rPr>
        <w:t xml:space="preserve">Q295:</w:t>
      </w:r>
      <w:r>
        <w:t xml:space="preserve"> </w:t>
      </w:r>
      <w:r>
        <w:t xml:space="preserve">Does Tiletoria assign a dedicated account executive to each development project?</w:t>
      </w:r>
      <w:r>
        <w:t xml:space="preserve"> </w:t>
      </w:r>
      <w:r>
        <w:rPr>
          <w:bCs/>
          <w:b/>
        </w:rPr>
        <w:t xml:space="preserve">A:</w:t>
      </w:r>
      <w:r>
        <w:t xml:space="preserve"> </w:t>
      </w:r>
      <w:r>
        <w:t xml:space="preserve">Each developer client has a dedicated Account Executive who manages all their projects. For the largest individual projects (R15m+ material value), a secondary Project Coordinator may be assigned to provide day-to-day operational support. The Account Executive remains the primary relationship contact throughout.</w:t>
      </w:r>
    </w:p>
    <w:p>
      <w:pPr>
        <w:pStyle w:val="BodyText"/>
      </w:pPr>
      <w:r>
        <w:rPr>
          <w:bCs/>
          <w:b/>
        </w:rPr>
        <w:t xml:space="preserve">Q296:</w:t>
      </w:r>
      <w:r>
        <w:t xml:space="preserve"> </w:t>
      </w:r>
      <w:r>
        <w:t xml:space="preserve">What is the escalation pathway if our account executive cannot resolve an issue?</w:t>
      </w:r>
      <w:r>
        <w:t xml:space="preserve"> </w:t>
      </w:r>
      <w:r>
        <w:rPr>
          <w:bCs/>
          <w:b/>
        </w:rPr>
        <w:t xml:space="preserve">A:</w:t>
      </w:r>
      <w:r>
        <w:t xml:space="preserve"> </w:t>
      </w:r>
      <w:r>
        <w:t xml:space="preserve">Our escalation pathway is: (1) Account Executive, (2) National Development Accounts Manager, (3) Commercial Director, (4) Managing Director. We commit to acknowledging escalations within 4 hours and providing a substantive response within 24 hours. Emergency escalations (delivery failures, quality issues) are handled same-day.</w:t>
      </w:r>
    </w:p>
    <w:p>
      <w:pPr>
        <w:pStyle w:val="BodyText"/>
      </w:pPr>
      <w:r>
        <w:rPr>
          <w:bCs/>
          <w:b/>
        </w:rPr>
        <w:t xml:space="preserve">Q297:</w:t>
      </w:r>
      <w:r>
        <w:t xml:space="preserve"> </w:t>
      </w:r>
      <w:r>
        <w:t xml:space="preserve">Can we meet with Tiletoria’s senior leadership for strategic discussions?</w:t>
      </w:r>
      <w:r>
        <w:t xml:space="preserve"> </w:t>
      </w:r>
      <w:r>
        <w:rPr>
          <w:bCs/>
          <w:b/>
        </w:rPr>
        <w:t xml:space="preserve">A:</w:t>
      </w:r>
      <w:r>
        <w:t xml:space="preserve"> </w:t>
      </w:r>
      <w:r>
        <w:t xml:space="preserve">Yes. Tiletoria’s senior leadership, including the Managing Director and Commercial Director, are available for strategic relationship meetings with development clients. These meetings typically cover: multi-year supply planning, strategic pricing discussions, new product development input, and partnership opportunities. Annual leadership meetings are standard for preferred clients.</w:t>
      </w:r>
    </w:p>
    <w:p>
      <w:pPr>
        <w:pStyle w:val="BodyText"/>
      </w:pPr>
      <w:r>
        <w:rPr>
          <w:bCs/>
          <w:b/>
        </w:rPr>
        <w:t xml:space="preserve">Q298:</w:t>
      </w:r>
      <w:r>
        <w:t xml:space="preserve"> </w:t>
      </w:r>
      <w:r>
        <w:t xml:space="preserve">Does Tiletoria provide out-of-hours support for development clients?</w:t>
      </w:r>
      <w:r>
        <w:t xml:space="preserve"> </w:t>
      </w:r>
      <w:r>
        <w:rPr>
          <w:bCs/>
          <w:b/>
        </w:rPr>
        <w:t xml:space="preserve">A:</w:t>
      </w:r>
      <w:r>
        <w:t xml:space="preserve"> </w:t>
      </w:r>
      <w:r>
        <w:t xml:space="preserve">Yes. Development clients have access to an after-hours emergency line for critical delivery issues, quality concerns, or urgent technical queries. The emergency line connects to an on-call manager who can mobilise warehouse, logistics, or technical resources as needed. Standard account management is available during business hours (08:00-17:00, Monday-Friday).</w:t>
      </w:r>
    </w:p>
    <w:p>
      <w:pPr>
        <w:pStyle w:val="BodyText"/>
      </w:pPr>
      <w:r>
        <w:rPr>
          <w:bCs/>
          <w:b/>
        </w:rPr>
        <w:t xml:space="preserve">Q299:</w:t>
      </w:r>
      <w:r>
        <w:t xml:space="preserve"> </w:t>
      </w:r>
      <w:r>
        <w:t xml:space="preserve">How does Tiletoria onboard new development clients?</w:t>
      </w:r>
      <w:r>
        <w:t xml:space="preserve"> </w:t>
      </w:r>
      <w:r>
        <w:rPr>
          <w:bCs/>
          <w:b/>
        </w:rPr>
        <w:t xml:space="preserve">A:</w:t>
      </w:r>
      <w:r>
        <w:t xml:space="preserve"> </w:t>
      </w:r>
      <w:r>
        <w:t xml:space="preserve">Our onboarding process includes: (1) initial capability meeting to understand your business and projects, (2) credit application and B-BBEE verification, (3) product presentation and warehouse tour, (4) systems setup (project codes, portal access, contact registers), and (5) kick-off meeting for the first project. Onboarding typically takes 1-2 weeks.</w:t>
      </w:r>
    </w:p>
    <w:p>
      <w:pPr>
        <w:pStyle w:val="BodyText"/>
      </w:pPr>
      <w:r>
        <w:rPr>
          <w:bCs/>
          <w:b/>
        </w:rPr>
        <w:t xml:space="preserve">Q300:</w:t>
      </w:r>
      <w:r>
        <w:t xml:space="preserve"> </w:t>
      </w:r>
      <w:r>
        <w:t xml:space="preserve">Does Tiletoria provide training for our procurement team on Tiletoria systems?</w:t>
      </w:r>
      <w:r>
        <w:t xml:space="preserve"> </w:t>
      </w:r>
      <w:r>
        <w:rPr>
          <w:bCs/>
          <w:b/>
        </w:rPr>
        <w:t xml:space="preserve">A:</w:t>
      </w:r>
      <w:r>
        <w:t xml:space="preserve"> </w:t>
      </w:r>
      <w:r>
        <w:t xml:space="preserve">Yes. We provide training on: our project portal (ordering, tracking, reporting), product selection tools, specification resources, and escalation procedures. Training is conducted at our Spec Lab or your offices and takes approximately 2-3 hours. Refresher training is available when systems are updated.</w:t>
      </w:r>
    </w:p>
    <w:p>
      <w:pPr>
        <w:pStyle w:val="BodyText"/>
      </w:pPr>
      <w:r>
        <w:rPr>
          <w:bCs/>
          <w:b/>
        </w:rPr>
        <w:t xml:space="preserve">Q301:</w:t>
      </w:r>
      <w:r>
        <w:t xml:space="preserve"> </w:t>
      </w:r>
      <w:r>
        <w:t xml:space="preserve">Can Tiletoria’s account executive attend our project planning meetings?</w:t>
      </w:r>
      <w:r>
        <w:t xml:space="preserve"> </w:t>
      </w:r>
      <w:r>
        <w:rPr>
          <w:bCs/>
          <w:b/>
        </w:rPr>
        <w:t xml:space="preserve">A:</w:t>
      </w:r>
      <w:r>
        <w:t xml:space="preserve"> </w:t>
      </w:r>
      <w:r>
        <w:t xml:space="preserve">Yes. Our account executives regularly attend client project planning meetings, programme reviews, and coordination meetings. Their presence ensures that material supply considerations are integrated into the programme and that any procurement or logistics issues are identified and resolved early.</w:t>
      </w:r>
    </w:p>
    <w:p>
      <w:pPr>
        <w:pStyle w:val="BodyText"/>
      </w:pPr>
      <w:r>
        <w:rPr>
          <w:bCs/>
          <w:b/>
        </w:rPr>
        <w:t xml:space="preserve">Q302:</w:t>
      </w:r>
      <w:r>
        <w:t xml:space="preserve"> </w:t>
      </w:r>
      <w:r>
        <w:t xml:space="preserve">How does Tiletoria communicate product discontinuations or changes?</w:t>
      </w:r>
      <w:r>
        <w:t xml:space="preserve"> </w:t>
      </w:r>
      <w:r>
        <w:rPr>
          <w:bCs/>
          <w:b/>
        </w:rPr>
        <w:t xml:space="preserve">A:</w:t>
      </w:r>
      <w:r>
        <w:t xml:space="preserve"> </w:t>
      </w:r>
      <w:r>
        <w:t xml:space="preserve">Product discontinuations are communicated with a minimum 6 months’ advance notice for development clients. The communication includes: discontinuation date, remaining stock availability, recommended replacement product, sample provision, and pricing impact. Your account executive works with you to manage the transition without programme impact.</w:t>
      </w:r>
    </w:p>
    <w:p>
      <w:pPr>
        <w:pStyle w:val="BodyText"/>
      </w:pPr>
      <w:r>
        <w:rPr>
          <w:bCs/>
          <w:b/>
        </w:rPr>
        <w:t xml:space="preserve">Q303:</w:t>
      </w:r>
      <w:r>
        <w:t xml:space="preserve"> </w:t>
      </w:r>
      <w:r>
        <w:t xml:space="preserve">Does Tiletoria provide market intelligence to development clients?</w:t>
      </w:r>
      <w:r>
        <w:t xml:space="preserve"> </w:t>
      </w:r>
      <w:r>
        <w:rPr>
          <w:bCs/>
          <w:b/>
        </w:rPr>
        <w:t xml:space="preserve">A:</w:t>
      </w:r>
      <w:r>
        <w:t xml:space="preserve"> </w:t>
      </w:r>
      <w:r>
        <w:t xml:space="preserve">Yes. Our quarterly Market Intelligence Brief covers: price trends and forecasts, new product launches, exchange rate impacts, supply chain developments, and regulatory changes affecting the tiling and flooring industry. This helps your team make informed specification and procurement timing decisions.</w:t>
      </w:r>
    </w:p>
    <w:p>
      <w:pPr>
        <w:pStyle w:val="BodyText"/>
      </w:pPr>
      <w:r>
        <w:rPr>
          <w:bCs/>
          <w:b/>
        </w:rPr>
        <w:t xml:space="preserve">Q304:</w:t>
      </w:r>
      <w:r>
        <w:t xml:space="preserve"> </w:t>
      </w:r>
      <w:r>
        <w:t xml:space="preserve">Can we provide feedback on Tiletoria’s service performance?</w:t>
      </w:r>
      <w:r>
        <w:t xml:space="preserve"> </w:t>
      </w:r>
      <w:r>
        <w:rPr>
          <w:bCs/>
          <w:b/>
        </w:rPr>
        <w:t xml:space="preserve">A:</w:t>
      </w:r>
      <w:r>
        <w:t xml:space="preserve"> </w:t>
      </w:r>
      <w:r>
        <w:t xml:space="preserve">Absolutely. We actively solicit feedback through quarterly satisfaction surveys, post-project reviews, and our QBR process. Feedback is reviewed at management level and drives our continuous improvement initiatives. Clients can also provide feedback at any time via their account executive or our customer service line.</w:t>
      </w:r>
    </w:p>
    <w:p>
      <w:pPr>
        <w:pStyle w:val="BodyText"/>
      </w:pPr>
      <w:r>
        <w:rPr>
          <w:bCs/>
          <w:b/>
        </w:rPr>
        <w:t xml:space="preserve">Q305:</w:t>
      </w:r>
      <w:r>
        <w:t xml:space="preserve"> </w:t>
      </w:r>
      <w:r>
        <w:t xml:space="preserve">Does Tiletoria have a client advisory board or forum?</w:t>
      </w:r>
      <w:r>
        <w:t xml:space="preserve"> </w:t>
      </w:r>
      <w:r>
        <w:rPr>
          <w:bCs/>
          <w:b/>
        </w:rPr>
        <w:t xml:space="preserve">A:</w:t>
      </w:r>
      <w:r>
        <w:t xml:space="preserve"> </w:t>
      </w:r>
      <w:r>
        <w:t xml:space="preserve">Yes. Our Developer Advisory Forum meets twice yearly, bringing together representatives from our key development clients to discuss market trends, product needs, service improvements, and strategic partnership opportunities. Forum members have direct input into Tiletoria’s product range development and service enhancement priorities.</w:t>
      </w:r>
    </w:p>
    <w:p>
      <w:pPr>
        <w:pStyle w:val="BodyText"/>
      </w:pPr>
      <w:r>
        <w:rPr>
          <w:bCs/>
          <w:b/>
        </w:rPr>
        <w:t xml:space="preserve">Q306:</w:t>
      </w:r>
      <w:r>
        <w:t xml:space="preserve"> </w:t>
      </w:r>
      <w:r>
        <w:t xml:space="preserve">How does Tiletoria handle account transitions when an account executive leaves?</w:t>
      </w:r>
      <w:r>
        <w:t xml:space="preserve"> </w:t>
      </w:r>
      <w:r>
        <w:rPr>
          <w:bCs/>
          <w:b/>
        </w:rPr>
        <w:t xml:space="preserve">A:</w:t>
      </w:r>
      <w:r>
        <w:t xml:space="preserve"> </w:t>
      </w:r>
      <w:r>
        <w:t xml:space="preserve">Account transitions are managed through a structured handover process. The outgoing and incoming account executives conduct joint client meetings for 4-6 weeks to ensure continuity. A detailed handover document covers: active projects, pending issues, pricing agreements, contact preferences, and relationship history. Clients are informed in advance of any transition.</w:t>
      </w:r>
    </w:p>
    <w:p>
      <w:pPr>
        <w:pStyle w:val="BodyText"/>
      </w:pPr>
      <w:r>
        <w:rPr>
          <w:bCs/>
          <w:b/>
        </w:rPr>
        <w:t xml:space="preserve">Q307:</w:t>
      </w:r>
      <w:r>
        <w:t xml:space="preserve"> </w:t>
      </w:r>
      <w:r>
        <w:t xml:space="preserve">Can Tiletoria’s account executive assist with dispute resolution?</w:t>
      </w:r>
      <w:r>
        <w:t xml:space="preserve"> </w:t>
      </w:r>
      <w:r>
        <w:rPr>
          <w:bCs/>
          <w:b/>
        </w:rPr>
        <w:t xml:space="preserve">A:</w:t>
      </w:r>
      <w:r>
        <w:t xml:space="preserve"> </w:t>
      </w:r>
      <w:r>
        <w:t xml:space="preserve">Yes. Account executives are trained to identify, escalate, and resolve disputes promptly. For complex disputes involving quality, delivery, or payment issues, the account executive coordinates involvement from our technical, logistics, and finance teams to achieve a fair and timely resolution.</w:t>
      </w:r>
    </w:p>
    <w:p>
      <w:pPr>
        <w:pStyle w:val="BodyText"/>
      </w:pPr>
      <w:r>
        <w:rPr>
          <w:bCs/>
          <w:b/>
        </w:rPr>
        <w:t xml:space="preserve">Q308:</w:t>
      </w:r>
      <w:r>
        <w:t xml:space="preserve"> </w:t>
      </w:r>
      <w:r>
        <w:t xml:space="preserve">Does Tiletoria provide annual business planning sessions with key clients?</w:t>
      </w:r>
      <w:r>
        <w:t xml:space="preserve"> </w:t>
      </w:r>
      <w:r>
        <w:rPr>
          <w:bCs/>
          <w:b/>
        </w:rPr>
        <w:t xml:space="preserve">A:</w:t>
      </w:r>
      <w:r>
        <w:t xml:space="preserve"> </w:t>
      </w:r>
      <w:r>
        <w:t xml:space="preserve">Yes. Preferred clients with annual spend exceeding R10 million receive an annual strategic planning session. This session covers: pipeline review and forecasting, pricing strategy for the year ahead, service level agreements, joint business planning, and identification of growth opportunities and efficiency improvements.</w:t>
      </w:r>
    </w:p>
    <w:p>
      <w:pPr>
        <w:pStyle w:val="BodyText"/>
      </w:pPr>
      <w:r>
        <w:rPr>
          <w:bCs/>
          <w:b/>
        </w:rPr>
        <w:t xml:space="preserve">Q309:</w:t>
      </w:r>
      <w:r>
        <w:t xml:space="preserve"> </w:t>
      </w:r>
      <w:r>
        <w:t xml:space="preserve">How does Tiletoria measure and report on client satisfaction?</w:t>
      </w:r>
      <w:r>
        <w:t xml:space="preserve"> </w:t>
      </w:r>
      <w:r>
        <w:rPr>
          <w:bCs/>
          <w:b/>
        </w:rPr>
        <w:t xml:space="preserve">A:</w:t>
      </w:r>
      <w:r>
        <w:t xml:space="preserve"> </w:t>
      </w:r>
      <w:r>
        <w:t xml:space="preserve">Client satisfaction is measured quarterly through structured surveys covering: product quality, delivery performance, account management, technical support, communication, and value for money. Results are benchmarked and tracked over time. Satisfaction scores below 4/5 trigger a mandatory improvement action plan.</w:t>
      </w:r>
    </w:p>
    <w:p>
      <w:pPr>
        <w:pStyle w:val="BodyText"/>
      </w:pPr>
      <w:r>
        <w:rPr>
          <w:bCs/>
          <w:b/>
        </w:rPr>
        <w:t xml:space="preserve">Q310:</w:t>
      </w:r>
      <w:r>
        <w:t xml:space="preserve"> </w:t>
      </w:r>
      <w:r>
        <w:t xml:space="preserve">Can Tiletoria provide references from other development clients?</w:t>
      </w:r>
      <w:r>
        <w:t xml:space="preserve"> </w:t>
      </w:r>
      <w:r>
        <w:rPr>
          <w:bCs/>
          <w:b/>
        </w:rPr>
        <w:t xml:space="preserve">A:</w:t>
      </w:r>
      <w:r>
        <w:t xml:space="preserve"> </w:t>
      </w:r>
      <w:r>
        <w:t xml:space="preserve">Yes. With our existing clients’ permission, we can provide references from developers who have completed projects with Tiletoria supply. We can also arrange site visits to active projects where potential clients can observe our delivery and service in action.</w:t>
      </w:r>
    </w:p>
    <w:p>
      <w:pPr>
        <w:pStyle w:val="BodyText"/>
      </w:pPr>
      <w:r>
        <w:rPr>
          <w:bCs/>
          <w:b/>
        </w:rPr>
        <w:t xml:space="preserve">Q311:</w:t>
      </w:r>
      <w:r>
        <w:t xml:space="preserve"> </w:t>
      </w:r>
      <w:r>
        <w:t xml:space="preserve">Does Tiletoria have a dedicated developer support hotline?</w:t>
      </w:r>
      <w:r>
        <w:t xml:space="preserve"> </w:t>
      </w:r>
      <w:r>
        <w:rPr>
          <w:bCs/>
          <w:b/>
        </w:rPr>
        <w:t xml:space="preserve">A:</w:t>
      </w:r>
      <w:r>
        <w:t xml:space="preserve"> </w:t>
      </w:r>
      <w:r>
        <w:t xml:space="preserve">Yes. Development clients have access to a dedicated support line that bypasses general customer service and connects directly to the Development Accounts team. This ensures that your call is answered by someone who understands development projects and has authority to act immediately.</w:t>
      </w:r>
    </w:p>
    <w:p>
      <w:pPr>
        <w:pStyle w:val="BodyText"/>
      </w:pPr>
      <w:r>
        <w:rPr>
          <w:bCs/>
          <w:b/>
        </w:rPr>
        <w:t xml:space="preserve">Q312:</w:t>
      </w:r>
      <w:r>
        <w:t xml:space="preserve"> </w:t>
      </w:r>
      <w:r>
        <w:t xml:space="preserve">How does Tiletoria’s account management differ for small vs large developers?</w:t>
      </w:r>
      <w:r>
        <w:t xml:space="preserve"> </w:t>
      </w:r>
      <w:r>
        <w:rPr>
          <w:bCs/>
          <w:b/>
        </w:rPr>
        <w:t xml:space="preserve">A:</w:t>
      </w:r>
      <w:r>
        <w:t xml:space="preserve"> </w:t>
      </w:r>
      <w:r>
        <w:t xml:space="preserve">All development clients receive dedicated account management. The differences are in service depth: small developers (20-50 units) work with a shared estimating team and standard delivery scheduling. Large developers (100+ units) receive: dedicated estimating support, priority delivery scheduling, quarterly business reviews, and senior leadership engagement.</w:t>
      </w:r>
    </w:p>
    <w:p>
      <w:pPr>
        <w:pStyle w:val="BodyText"/>
      </w:pPr>
      <w:r>
        <w:rPr>
          <w:bCs/>
          <w:b/>
        </w:rPr>
        <w:t xml:space="preserve">Q313:</w:t>
      </w:r>
      <w:r>
        <w:t xml:space="preserve"> </w:t>
      </w:r>
      <w:r>
        <w:t xml:space="preserve">Can Tiletoria’s account executive help with product selection for show units?</w:t>
      </w:r>
      <w:r>
        <w:t xml:space="preserve"> </w:t>
      </w:r>
      <w:r>
        <w:rPr>
          <w:bCs/>
          <w:b/>
        </w:rPr>
        <w:t xml:space="preserve">A:</w:t>
      </w:r>
      <w:r>
        <w:t xml:space="preserve"> </w:t>
      </w:r>
      <w:r>
        <w:t xml:space="preserve">Yes. Show unit specification is a critical sales tool, and our account executives work with your interior designer or architect to select products that maximise visual impact and buyer appeal while respecting the project budget. We provide show unit samples, mood boards, and mock-up materials.</w:t>
      </w:r>
    </w:p>
    <w:p>
      <w:pPr>
        <w:pStyle w:val="BodyText"/>
      </w:pPr>
      <w:r>
        <w:rPr>
          <w:bCs/>
          <w:b/>
        </w:rPr>
        <w:t xml:space="preserve">Q314:</w:t>
      </w:r>
      <w:r>
        <w:t xml:space="preserve"> </w:t>
      </w:r>
      <w:r>
        <w:t xml:space="preserve">Does Tiletoria provide networking opportunities with other developers?</w:t>
      </w:r>
      <w:r>
        <w:t xml:space="preserve"> </w:t>
      </w:r>
      <w:r>
        <w:rPr>
          <w:bCs/>
          <w:b/>
        </w:rPr>
        <w:t xml:space="preserve">A:</w:t>
      </w:r>
      <w:r>
        <w:t xml:space="preserve"> </w:t>
      </w:r>
      <w:r>
        <w:t xml:space="preserve">Our Developer Advisory Forum and industry events provide opportunities to network with peers and share best practices. We also host industry briefings and product launches where developers can connect. However, we respect client confidentiality and never share competitive information between clients.</w:t>
      </w:r>
    </w:p>
    <w:p>
      <w:pPr>
        <w:pStyle w:val="BodyText"/>
      </w:pPr>
      <w:r>
        <w:rPr>
          <w:bCs/>
          <w:b/>
        </w:rPr>
        <w:t xml:space="preserve">Q315:</w:t>
      </w:r>
      <w:r>
        <w:t xml:space="preserve"> </w:t>
      </w:r>
      <w:r>
        <w:t xml:space="preserve">How does Tiletoria ensure continuity of service during staff leave periods?</w:t>
      </w:r>
      <w:r>
        <w:t xml:space="preserve"> </w:t>
      </w:r>
      <w:r>
        <w:rPr>
          <w:bCs/>
          <w:b/>
        </w:rPr>
        <w:t xml:space="preserve">A:</w:t>
      </w:r>
      <w:r>
        <w:t xml:space="preserve"> </w:t>
      </w:r>
      <w:r>
        <w:t xml:space="preserve">Every account executive has a designated backup who is briefed on all active projects. During planned leave, the backup manages all client contact and decision-making. For unplanned absences, the National Development Accounts Manager provides immediate cover. Clients are always informed of backup arrangements.</w:t>
      </w:r>
    </w:p>
    <w:p>
      <w:pPr>
        <w:pStyle w:val="BodyText"/>
      </w:pPr>
      <w:r>
        <w:rPr>
          <w:bCs/>
          <w:b/>
        </w:rPr>
        <w:t xml:space="preserve">Q316:</w:t>
      </w:r>
      <w:r>
        <w:t xml:space="preserve"> </w:t>
      </w:r>
      <w:r>
        <w:t xml:space="preserve">Can Tiletoria provide a service level agreement (SLA) for our account management?</w:t>
      </w:r>
      <w:r>
        <w:t xml:space="preserve"> </w:t>
      </w:r>
      <w:r>
        <w:rPr>
          <w:bCs/>
          <w:b/>
        </w:rPr>
        <w:t xml:space="preserve">A:</w:t>
      </w:r>
      <w:r>
        <w:t xml:space="preserve"> </w:t>
      </w:r>
      <w:r>
        <w:t xml:space="preserve">Yes. Our Account Management SLA specifies: response times for queries (4 hours for standard, 1 hour for urgent), delivery performance targets (95%+ on-time), escalation procedures, reporting frequency, and review cadence. The SLA is reviewed and renewed annually as part of the preferred supplier agreement.</w:t>
      </w:r>
    </w:p>
    <w:p>
      <w:pPr>
        <w:pStyle w:val="BodyText"/>
      </w:pPr>
      <w:r>
        <w:rPr>
          <w:bCs/>
          <w:b/>
        </w:rPr>
        <w:t xml:space="preserve">Q317:</w:t>
      </w:r>
      <w:r>
        <w:t xml:space="preserve"> </w:t>
      </w:r>
      <w:r>
        <w:t xml:space="preserve">Does Tiletoria have a customer portal for self-service ordering and tracking?</w:t>
      </w:r>
      <w:r>
        <w:t xml:space="preserve"> </w:t>
      </w:r>
      <w:r>
        <w:rPr>
          <w:bCs/>
          <w:b/>
        </w:rPr>
        <w:t xml:space="preserve">A:</w:t>
      </w:r>
      <w:r>
        <w:t xml:space="preserve"> </w:t>
      </w:r>
      <w:r>
        <w:t xml:space="preserve">Yes. Our Client Portal allows development clients to: view real-time stock levels, place call-off orders, track deliveries, download invoices and PODs, access technical documentation, and view spend reports. Portal access is provided during client onboarding and training is included.</w:t>
      </w:r>
    </w:p>
    <w:p>
      <w:pPr>
        <w:pStyle w:val="BodyText"/>
      </w:pPr>
      <w:r>
        <w:rPr>
          <w:bCs/>
          <w:b/>
        </w:rPr>
        <w:t xml:space="preserve">Q318:</w:t>
      </w:r>
      <w:r>
        <w:t xml:space="preserve"> </w:t>
      </w:r>
      <w:r>
        <w:t xml:space="preserve">How does Tiletoria’s account team coordinate with our architect and QS?</w:t>
      </w:r>
      <w:r>
        <w:t xml:space="preserve"> </w:t>
      </w:r>
      <w:r>
        <w:rPr>
          <w:bCs/>
          <w:b/>
        </w:rPr>
        <w:t xml:space="preserve">A:</w:t>
      </w:r>
      <w:r>
        <w:t xml:space="preserve"> </w:t>
      </w:r>
      <w:r>
        <w:t xml:space="preserve">Your account executive maintains direct communication channels with your architect (for specification matters), QS (for pricing and BoQ), and project manager (for delivery coordination). We attend design team meetings when invited and provide prompt responses to all technical and commercial queries from your professional team.</w:t>
      </w:r>
    </w:p>
    <w:p>
      <w:pPr>
        <w:pStyle w:val="BodyText"/>
      </w:pPr>
      <w:r>
        <w:rPr>
          <w:bCs/>
          <w:b/>
        </w:rPr>
        <w:t xml:space="preserve">Q319:</w:t>
      </w:r>
      <w:r>
        <w:t xml:space="preserve"> </w:t>
      </w:r>
      <w:r>
        <w:t xml:space="preserve">Can Tiletoria provide a dedicated project team for a mega-project (200+ units)?</w:t>
      </w:r>
      <w:r>
        <w:t xml:space="preserve"> </w:t>
      </w:r>
      <w:r>
        <w:rPr>
          <w:bCs/>
          <w:b/>
        </w:rPr>
        <w:t xml:space="preserve">A:</w:t>
      </w:r>
      <w:r>
        <w:t xml:space="preserve"> </w:t>
      </w:r>
      <w:r>
        <w:t xml:space="preserve">Yes. Projects exceeding 200 units or R15 million in material value are eligible for a dedicated project team comprising: Account Executive, Logistics Coordinator, Technical Advisor, and Estimating Support. This team focuses exclusively on your project for its duration, ensuring optimal service and responsiveness.</w:t>
      </w:r>
    </w:p>
    <w:p>
      <w:pPr>
        <w:pStyle w:val="BodyText"/>
      </w:pPr>
      <w:r>
        <w:rPr>
          <w:bCs/>
          <w:b/>
        </w:rPr>
        <w:t xml:space="preserve">Q320:</w:t>
      </w:r>
      <w:r>
        <w:t xml:space="preserve"> </w:t>
      </w:r>
      <w:r>
        <w:t xml:space="preserve">Does Tiletoria offer site visits by account executives during construction?</w:t>
      </w:r>
      <w:r>
        <w:t xml:space="preserve"> </w:t>
      </w:r>
      <w:r>
        <w:rPr>
          <w:bCs/>
          <w:b/>
        </w:rPr>
        <w:t xml:space="preserve">A:</w:t>
      </w:r>
      <w:r>
        <w:t xml:space="preserve"> </w:t>
      </w:r>
      <w:r>
        <w:t xml:space="preserve">Yes. Regular site visits are part of our service for large projects. The account executive visits to: check delivery performance with the site team, identify any emerging issues, confirm stock levels, and ensure contractor satisfaction. Site visit frequency is agreed at project kick-off (typically fortnightly for active projects).</w:t>
      </w:r>
    </w:p>
    <w:p>
      <w:pPr>
        <w:pStyle w:val="BodyText"/>
      </w:pPr>
      <w:r>
        <w:rPr>
          <w:bCs/>
          <w:b/>
        </w:rPr>
        <w:t xml:space="preserve">Q321:</w:t>
      </w:r>
      <w:r>
        <w:t xml:space="preserve"> </w:t>
      </w:r>
      <w:r>
        <w:t xml:space="preserve">How does Tiletoria handle new product recommendations for our developments?</w:t>
      </w:r>
      <w:r>
        <w:t xml:space="preserve"> </w:t>
      </w:r>
      <w:r>
        <w:rPr>
          <w:bCs/>
          <w:b/>
        </w:rPr>
        <w:t xml:space="preserve">A:</w:t>
      </w:r>
      <w:r>
        <w:t xml:space="preserve"> </w:t>
      </w:r>
      <w:r>
        <w:t xml:space="preserve">When we identify new products that could benefit your projects, your account executive prepares a product brief including: product description, technical data, pricing, availability, and suitability assessment. New product recommendations are only made where they offer genuine improvement in value, performance, or aesthetics.</w:t>
      </w:r>
    </w:p>
    <w:p>
      <w:pPr>
        <w:pStyle w:val="BodyText"/>
      </w:pPr>
      <w:r>
        <w:rPr>
          <w:bCs/>
          <w:b/>
        </w:rPr>
        <w:t xml:space="preserve">Q322:</w:t>
      </w:r>
      <w:r>
        <w:t xml:space="preserve"> </w:t>
      </w:r>
      <w:r>
        <w:t xml:space="preserve">Can Tiletoria provide a single point of contact for multi-province projects?</w:t>
      </w:r>
      <w:r>
        <w:t xml:space="preserve"> </w:t>
      </w:r>
      <w:r>
        <w:rPr>
          <w:bCs/>
          <w:b/>
        </w:rPr>
        <w:t xml:space="preserve">A:</w:t>
      </w:r>
      <w:r>
        <w:t xml:space="preserve"> </w:t>
      </w:r>
      <w:r>
        <w:t xml:space="preserve">Yes. Multi-province projects are managed by a single Account Executive who coordinates deliveries across all provinces through our regional warehouse network. You don’t need to deal with different contacts in each region — your account executive manages everything centrally.</w:t>
      </w:r>
    </w:p>
    <w:p>
      <w:pPr>
        <w:pStyle w:val="BodyText"/>
      </w:pPr>
      <w:r>
        <w:rPr>
          <w:bCs/>
          <w:b/>
        </w:rPr>
        <w:t xml:space="preserve">Q323:</w:t>
      </w:r>
      <w:r>
        <w:t xml:space="preserve"> </w:t>
      </w:r>
      <w:r>
        <w:t xml:space="preserve">Does Tiletoria offer procurement process consulting for developers?</w:t>
      </w:r>
      <w:r>
        <w:t xml:space="preserve"> </w:t>
      </w:r>
      <w:r>
        <w:rPr>
          <w:bCs/>
          <w:b/>
        </w:rPr>
        <w:t xml:space="preserve">A:</w:t>
      </w:r>
      <w:r>
        <w:t xml:space="preserve"> </w:t>
      </w:r>
      <w:r>
        <w:t xml:space="preserve">Yes. We advise on procurement best practices including: optimal order timing, call-off scheduling, inventory management, payment term structures, and specification standardisation. This consulting is provided as part of our account management service, not as a separate fee-based service.</w:t>
      </w:r>
    </w:p>
    <w:p>
      <w:pPr>
        <w:pStyle w:val="BodyText"/>
      </w:pPr>
      <w:r>
        <w:rPr>
          <w:bCs/>
          <w:b/>
        </w:rPr>
        <w:t xml:space="preserve">Q324:</w:t>
      </w:r>
      <w:r>
        <w:t xml:space="preserve"> </w:t>
      </w:r>
      <w:r>
        <w:t xml:space="preserve">How does Tiletoria celebrate project completion with clients?</w:t>
      </w:r>
      <w:r>
        <w:t xml:space="preserve"> </w:t>
      </w:r>
      <w:r>
        <w:rPr>
          <w:bCs/>
          <w:b/>
        </w:rPr>
        <w:t xml:space="preserve">A:</w:t>
      </w:r>
      <w:r>
        <w:t xml:space="preserve"> </w:t>
      </w:r>
      <w:r>
        <w:t xml:space="preserve">We recognise project milestones and completions with appropriate acknowledgement — a project completion certificate, a case study feature (with your permission), and often a small celebration. Long-term partnership anniversaries and significant volume milestones are also acknowledged. We value relationships, not just transactions.</w:t>
      </w:r>
    </w:p>
    <w:p>
      <w:pPr>
        <w:pStyle w:val="BodyText"/>
      </w:pPr>
      <w:r>
        <w:rPr>
          <w:bCs/>
          <w:b/>
        </w:rPr>
        <w:t xml:space="preserve">Q325:</w:t>
      </w:r>
      <w:r>
        <w:t xml:space="preserve"> </w:t>
      </w:r>
      <w:r>
        <w:t xml:space="preserve">Can Tiletoria’s account executive assist with warranty registrations?</w:t>
      </w:r>
      <w:r>
        <w:t xml:space="preserve"> </w:t>
      </w:r>
      <w:r>
        <w:rPr>
          <w:bCs/>
          <w:b/>
        </w:rPr>
        <w:t xml:space="preserve">A:</w:t>
      </w:r>
      <w:r>
        <w:t xml:space="preserve"> </w:t>
      </w:r>
      <w:r>
        <w:t xml:space="preserve">Yes. Warranty administration is managed by your account executive who ensures all products are registered for warranty coverage, documentation is complete, and warranty certificates are issued promptly. For project handover, we can provide homeowner warranty packs formatted for inclusion in your sales documentation.</w:t>
      </w:r>
    </w:p>
    <w:p>
      <w:pPr>
        <w:pStyle w:val="BodyText"/>
      </w:pPr>
      <w:r>
        <w:rPr>
          <w:bCs/>
          <w:b/>
        </w:rPr>
        <w:t xml:space="preserve">Q326:</w:t>
      </w:r>
      <w:r>
        <w:t xml:space="preserve"> </w:t>
      </w:r>
      <w:r>
        <w:t xml:space="preserve">Does Tiletoria provide CPD training for our professional team?</w:t>
      </w:r>
      <w:r>
        <w:t xml:space="preserve"> </w:t>
      </w:r>
      <w:r>
        <w:rPr>
          <w:bCs/>
          <w:b/>
        </w:rPr>
        <w:t xml:space="preserve">A:</w:t>
      </w:r>
      <w:r>
        <w:t xml:space="preserve"> </w:t>
      </w:r>
      <w:r>
        <w:t xml:space="preserve">Yes. Our Spec Lab offers CPD-accredited training sessions for architects, interior designers, and quantity surveyors on topics including: new product technologies, installation best practices, SANS updates, sustainability in flooring, and specification writing. CPD points are awarded where applicable.</w:t>
      </w:r>
    </w:p>
    <w:p>
      <w:pPr>
        <w:pStyle w:val="BodyText"/>
      </w:pPr>
      <w:r>
        <w:rPr>
          <w:bCs/>
          <w:b/>
        </w:rPr>
        <w:t xml:space="preserve">Q327:</w:t>
      </w:r>
      <w:r>
        <w:t xml:space="preserve"> </w:t>
      </w:r>
      <w:r>
        <w:t xml:space="preserve">How does Tiletoria handle confidential information about our projects?</w:t>
      </w:r>
      <w:r>
        <w:t xml:space="preserve"> </w:t>
      </w:r>
      <w:r>
        <w:rPr>
          <w:bCs/>
          <w:b/>
        </w:rPr>
        <w:t xml:space="preserve">A:</w:t>
      </w:r>
      <w:r>
        <w:t xml:space="preserve"> </w:t>
      </w:r>
      <w:r>
        <w:t xml:space="preserve">Tiletoria treats all client information as strictly confidential. We do not share project details, pricing, or specifications with third parties without written consent. Where required, we sign non-disclosure agreements. Our staff are trained on data protection and confidentiality protocols.</w:t>
      </w:r>
    </w:p>
    <w:p>
      <w:pPr>
        <w:pStyle w:val="BodyText"/>
      </w:pPr>
      <w:r>
        <w:rPr>
          <w:bCs/>
          <w:b/>
        </w:rPr>
        <w:t xml:space="preserve">Q328:</w:t>
      </w:r>
      <w:r>
        <w:t xml:space="preserve"> </w:t>
      </w:r>
      <w:r>
        <w:t xml:space="preserve">Can Tiletoria provide benchmarking data comparing our procurement costs to market?</w:t>
      </w:r>
      <w:r>
        <w:t xml:space="preserve"> </w:t>
      </w:r>
      <w:r>
        <w:rPr>
          <w:bCs/>
          <w:b/>
        </w:rPr>
        <w:t xml:space="preserve">A:</w:t>
      </w:r>
      <w:r>
        <w:t xml:space="preserve"> </w:t>
      </w:r>
      <w:r>
        <w:t xml:space="preserve">Yes. As part of our QBR process, we provide anonymised benchmarking data showing how your procurement costs compare to similar developers in the market. This helps identify further optimisation opportunities and validates that you are receiving competitive pricing.</w:t>
      </w:r>
    </w:p>
    <w:p>
      <w:pPr>
        <w:pStyle w:val="BodyText"/>
      </w:pPr>
      <w:r>
        <w:rPr>
          <w:bCs/>
          <w:b/>
        </w:rPr>
        <w:t xml:space="preserve">Q329:</w:t>
      </w:r>
      <w:r>
        <w:t xml:space="preserve"> </w:t>
      </w:r>
      <w:r>
        <w:t xml:space="preserve">Does Tiletoria have an appointed representative for each province?</w:t>
      </w:r>
      <w:r>
        <w:t xml:space="preserve"> </w:t>
      </w:r>
      <w:r>
        <w:rPr>
          <w:bCs/>
          <w:b/>
        </w:rPr>
        <w:t xml:space="preserve">A:</w:t>
      </w:r>
      <w:r>
        <w:t xml:space="preserve"> </w:t>
      </w:r>
      <w:r>
        <w:t xml:space="preserve">Yes. Each province has a regional account management presence: Gauteng (headquarters, largest team), KZN (Durban-based), and Western Cape (Cape Town-based). For multi-province developers, a single national account executive coordinates across all regions.</w:t>
      </w:r>
    </w:p>
    <w:p>
      <w:pPr>
        <w:pStyle w:val="BodyText"/>
      </w:pPr>
      <w:r>
        <w:rPr>
          <w:bCs/>
          <w:b/>
        </w:rPr>
        <w:t xml:space="preserve">Q330:</w:t>
      </w:r>
      <w:r>
        <w:t xml:space="preserve"> </w:t>
      </w:r>
      <w:r>
        <w:t xml:space="preserve">How does Tiletoria ensure our account executive understands our specific business model?</w:t>
      </w:r>
      <w:r>
        <w:t xml:space="preserve"> </w:t>
      </w:r>
      <w:r>
        <w:rPr>
          <w:bCs/>
          <w:b/>
        </w:rPr>
        <w:t xml:space="preserve">A:</w:t>
      </w:r>
      <w:r>
        <w:t xml:space="preserve"> </w:t>
      </w:r>
      <w:r>
        <w:t xml:space="preserve">During onboarding and through ongoing QBRs, we invest time in understanding your business: target markets, typical unit types, construction methods, procurement processes, and key success factors. This knowledge is documented in your client profile and ensures our service is tailored to your specific needs.</w:t>
      </w:r>
    </w:p>
    <w:p>
      <w:pPr>
        <w:pStyle w:val="BodyText"/>
      </w:pPr>
      <w:r>
        <w:rPr>
          <w:bCs/>
          <w:b/>
        </w:rPr>
        <w:t xml:space="preserve">Q331:</w:t>
      </w:r>
      <w:r>
        <w:t xml:space="preserve"> </w:t>
      </w:r>
      <w:r>
        <w:t xml:space="preserve">Can Tiletoria provide a formal partnership proposal for long-term relationships?</w:t>
      </w:r>
      <w:r>
        <w:t xml:space="preserve"> </w:t>
      </w:r>
      <w:r>
        <w:rPr>
          <w:bCs/>
          <w:b/>
        </w:rPr>
        <w:t xml:space="preserve">A:</w:t>
      </w:r>
      <w:r>
        <w:t xml:space="preserve"> </w:t>
      </w:r>
      <w:r>
        <w:t xml:space="preserve">Yes. For developers with multi-year pipelines, we prepare a formal Partnership Proposal outlining: preferred pricing structure, service commitments, dedicated resources, joint business planning, innovation collaboration, and governance arrangements. Partnership proposals are reviewed at board level in both organisations.</w:t>
      </w:r>
    </w:p>
    <w:p>
      <w:pPr>
        <w:pStyle w:val="BodyText"/>
      </w:pPr>
      <w:r>
        <w:rPr>
          <w:bCs/>
          <w:b/>
        </w:rPr>
        <w:t xml:space="preserve">Q332:</w:t>
      </w:r>
      <w:r>
        <w:t xml:space="preserve"> </w:t>
      </w:r>
      <w:r>
        <w:t xml:space="preserve">Does Tiletoria participate in our contractor tender processes?</w:t>
      </w:r>
      <w:r>
        <w:t xml:space="preserve"> </w:t>
      </w:r>
      <w:r>
        <w:rPr>
          <w:bCs/>
          <w:b/>
        </w:rPr>
        <w:t xml:space="preserve">A:</w:t>
      </w:r>
      <w:r>
        <w:t xml:space="preserve"> </w:t>
      </w:r>
      <w:r>
        <w:t xml:space="preserve">We can support your contractor tender process by: providing material pricing for contractor pricing, attending pre-tender meetings to answer technical questions, reviewing contractor submissions for product compliance, and recommending approved contractors from our network. We do not charge for this support.</w:t>
      </w:r>
    </w:p>
    <w:p>
      <w:pPr>
        <w:pStyle w:val="BodyText"/>
      </w:pPr>
      <w:r>
        <w:rPr>
          <w:bCs/>
          <w:b/>
        </w:rPr>
        <w:t xml:space="preserve">Q333:</w:t>
      </w:r>
      <w:r>
        <w:t xml:space="preserve"> </w:t>
      </w:r>
      <w:r>
        <w:t xml:space="preserve">How does Tiletoria manage communication preferences (email vs phone vs meetings)?</w:t>
      </w:r>
      <w:r>
        <w:t xml:space="preserve"> </w:t>
      </w:r>
      <w:r>
        <w:rPr>
          <w:bCs/>
          <w:b/>
        </w:rPr>
        <w:t xml:space="preserve">A:</w:t>
      </w:r>
      <w:r>
        <w:t xml:space="preserve"> </w:t>
      </w:r>
      <w:r>
        <w:t xml:space="preserve">We adapt to your communication preferences. During onboarding, we document your preferred communication channels, response time expectations, and escalation triggers. Your account executive respects these preferences while ensuring critical issues are communicated by the most effective means regardless of preference.</w:t>
      </w:r>
    </w:p>
    <w:p>
      <w:pPr>
        <w:pStyle w:val="BodyText"/>
      </w:pPr>
      <w:r>
        <w:rPr>
          <w:bCs/>
          <w:b/>
        </w:rPr>
        <w:t xml:space="preserve">Q334:</w:t>
      </w:r>
      <w:r>
        <w:t xml:space="preserve"> </w:t>
      </w:r>
      <w:r>
        <w:t xml:space="preserve">Can Tiletoria provide a dedicated email address or ticket system for our project queries?</w:t>
      </w:r>
      <w:r>
        <w:t xml:space="preserve"> </w:t>
      </w:r>
      <w:r>
        <w:rPr>
          <w:bCs/>
          <w:b/>
        </w:rPr>
        <w:t xml:space="preserve">A:</w:t>
      </w:r>
      <w:r>
        <w:t xml:space="preserve"> </w:t>
      </w:r>
      <w:r>
        <w:t xml:space="preserve">Yes. Large projects are allocated a dedicated project email address that routes directly to your project team. This ensures all project-related correspondence is tracked and responded to promptly. The project email address is monitored during and after business hours.</w:t>
      </w:r>
    </w:p>
    <w:p>
      <w:pPr>
        <w:pStyle w:val="BodyText"/>
      </w:pPr>
      <w:r>
        <w:rPr>
          <w:bCs/>
          <w:b/>
        </w:rPr>
        <w:t xml:space="preserve">Q335:</w:t>
      </w:r>
      <w:r>
        <w:t xml:space="preserve"> </w:t>
      </w:r>
      <w:r>
        <w:t xml:space="preserve">Does Tiletoria offer client entertainment or relationship-building events?</w:t>
      </w:r>
      <w:r>
        <w:t xml:space="preserve"> </w:t>
      </w:r>
      <w:r>
        <w:rPr>
          <w:bCs/>
          <w:b/>
        </w:rPr>
        <w:t xml:space="preserve">A:</w:t>
      </w:r>
      <w:r>
        <w:t xml:space="preserve"> </w:t>
      </w:r>
      <w:r>
        <w:t xml:space="preserve">We host periodic client events including: product launches, factory visits (for key clients), golf days, and industry dinners. These events provide relaxed opportunities to strengthen relationships and network with industry peers. Invitations are extended based on relationship level and client preferences.</w:t>
      </w:r>
    </w:p>
    <w:p>
      <w:pPr>
        <w:pStyle w:val="BodyText"/>
      </w:pPr>
      <w:r>
        <w:rPr>
          <w:bCs/>
          <w:b/>
        </w:rPr>
        <w:t xml:space="preserve">Q336:</w:t>
      </w:r>
      <w:r>
        <w:t xml:space="preserve"> </w:t>
      </w:r>
      <w:r>
        <w:t xml:space="preserve">How does Tiletoria handle client complaints?</w:t>
      </w:r>
      <w:r>
        <w:t xml:space="preserve"> </w:t>
      </w:r>
      <w:r>
        <w:rPr>
          <w:bCs/>
          <w:b/>
        </w:rPr>
        <w:t xml:space="preserve">A:</w:t>
      </w:r>
      <w:r>
        <w:t xml:space="preserve"> </w:t>
      </w:r>
      <w:r>
        <w:t xml:space="preserve">Complaints are taken seriously and handled through our formal complaint resolution process: (1) immediate acknowledgment within 4 hours, (2) investigation by the account executive and relevant technical/logistics team, (3) resolution proposal within 48 hours, (4) implementation of agreed resolution, and (5) follow-up to confirm satisfaction. All complaints are reviewed at management level.</w:t>
      </w:r>
    </w:p>
    <w:p>
      <w:pPr>
        <w:pStyle w:val="BodyText"/>
      </w:pPr>
      <w:r>
        <w:rPr>
          <w:bCs/>
          <w:b/>
        </w:rPr>
        <w:t xml:space="preserve">Q337:</w:t>
      </w:r>
      <w:r>
        <w:t xml:space="preserve"> </w:t>
      </w:r>
      <w:r>
        <w:t xml:space="preserve">Can Tiletoria provide a relationship roadmap for our partnership?</w:t>
      </w:r>
      <w:r>
        <w:t xml:space="preserve"> </w:t>
      </w:r>
      <w:r>
        <w:rPr>
          <w:bCs/>
          <w:b/>
        </w:rPr>
        <w:t xml:space="preserve">A:</w:t>
      </w:r>
      <w:r>
        <w:t xml:space="preserve"> </w:t>
      </w:r>
      <w:r>
        <w:t xml:space="preserve">Yes. For preferred clients, we develop a Relationship Roadmap spanning 12-24 months, outlining: joint objectives, service improvement initiatives, product development collaboration, training plans, and governance arrangements. The roadmap is reviewed quarterly and updated annually.</w:t>
      </w:r>
    </w:p>
    <w:p>
      <w:pPr>
        <w:pStyle w:val="BodyText"/>
      </w:pPr>
      <w:r>
        <w:rPr>
          <w:bCs/>
          <w:b/>
        </w:rPr>
        <w:t xml:space="preserve">Q338:</w:t>
      </w:r>
      <w:r>
        <w:t xml:space="preserve"> </w:t>
      </w:r>
      <w:r>
        <w:t xml:space="preserve">Does Tiletoria recognise loyalty or long-term commitment from clients?</w:t>
      </w:r>
      <w:r>
        <w:t xml:space="preserve"> </w:t>
      </w:r>
      <w:r>
        <w:rPr>
          <w:bCs/>
          <w:b/>
        </w:rPr>
        <w:t xml:space="preserve">A:</w:t>
      </w:r>
      <w:r>
        <w:t xml:space="preserve"> </w:t>
      </w:r>
      <w:r>
        <w:t xml:space="preserve">Yes. Long-term clients receive enhanced benefits including: priority stock allocation during supply constraints, first access to new products and promotions, enhanced payment terms based on trading history, invitations to exclusive events, and recognition through our client appreciation programme.</w:t>
      </w:r>
    </w:p>
    <w:p>
      <w:pPr>
        <w:pStyle w:val="BodyText"/>
      </w:pPr>
      <w:r>
        <w:rPr>
          <w:bCs/>
          <w:b/>
        </w:rPr>
        <w:t xml:space="preserve">Q339:</w:t>
      </w:r>
      <w:r>
        <w:t xml:space="preserve"> </w:t>
      </w:r>
      <w:r>
        <w:t xml:space="preserve">Can Tiletoria provide an annual savings report showing value delivered?</w:t>
      </w:r>
      <w:r>
        <w:t xml:space="preserve"> </w:t>
      </w:r>
      <w:r>
        <w:rPr>
          <w:bCs/>
          <w:b/>
        </w:rPr>
        <w:t xml:space="preserve">A:</w:t>
      </w:r>
      <w:r>
        <w:t xml:space="preserve"> </w:t>
      </w:r>
      <w:r>
        <w:t xml:space="preserve">Yes. Our Annual Value Report quantifies: material cost savings through volume pricing and value engineering, delivery efficiency gains, administrative time savings, reduced wastage through correct specification, and any penalty avoidance through reliable supply. This demonstrates the total value of the Tiletoria partnership beyond product price.</w:t>
      </w:r>
    </w:p>
    <w:p>
      <w:pPr>
        <w:pStyle w:val="BodyText"/>
      </w:pPr>
      <w:r>
        <w:rPr>
          <w:bCs/>
          <w:b/>
        </w:rPr>
        <w:t xml:space="preserve">Q340:</w:t>
      </w:r>
      <w:r>
        <w:t xml:space="preserve"> </w:t>
      </w:r>
      <w:r>
        <w:t xml:space="preserve">How does Tiletoria’s account management support our ESG reporting requirements?</w:t>
      </w:r>
      <w:r>
        <w:t xml:space="preserve"> </w:t>
      </w:r>
      <w:r>
        <w:rPr>
          <w:bCs/>
          <w:b/>
        </w:rPr>
        <w:t xml:space="preserve">A:</w:t>
      </w:r>
      <w:r>
        <w:t xml:space="preserve"> </w:t>
      </w:r>
      <w:r>
        <w:t xml:space="preserve">We can provide data to support your ESG reporting including: B-BBEE spend documentation, local content percentages, supplier diversity metrics, environmental product data, and social responsibility initiatives. This data helps demonstrate responsible procurement practices to investors and stakeholders.</w:t>
      </w:r>
    </w:p>
    <w:p>
      <w:pPr>
        <w:pStyle w:val="BodyText"/>
      </w:pPr>
      <w:r>
        <w:rPr>
          <w:bCs/>
          <w:b/>
        </w:rPr>
        <w:t xml:space="preserve">Q341:</w:t>
      </w:r>
      <w:r>
        <w:t xml:space="preserve"> </w:t>
      </w:r>
      <w:r>
        <w:t xml:space="preserve">Can Tiletoria facilitate introductions to financing partners for our projects?</w:t>
      </w:r>
      <w:r>
        <w:t xml:space="preserve"> </w:t>
      </w:r>
      <w:r>
        <w:rPr>
          <w:bCs/>
          <w:b/>
        </w:rPr>
        <w:t xml:space="preserve">A:</w:t>
      </w:r>
      <w:r>
        <w:t xml:space="preserve"> </w:t>
      </w:r>
      <w:r>
        <w:t xml:space="preserve">While we do not provide development finance directly, we can introduce you to supply-chain finance providers and commercial banks with whom we have established relationships. These introductions are facilitated through your account executive and are subject to normal credit assessment processes.</w:t>
      </w:r>
    </w:p>
    <w:p>
      <w:pPr>
        <w:pStyle w:val="BodyText"/>
      </w:pPr>
      <w:r>
        <w:rPr>
          <w:bCs/>
          <w:b/>
        </w:rPr>
        <w:t xml:space="preserve">Q342:</w:t>
      </w:r>
      <w:r>
        <w:t xml:space="preserve"> </w:t>
      </w:r>
      <w:r>
        <w:t xml:space="preserve">Does Tiletoria provide onboarding support for new members of our procurement team?</w:t>
      </w:r>
      <w:r>
        <w:t xml:space="preserve"> </w:t>
      </w:r>
      <w:r>
        <w:rPr>
          <w:bCs/>
          <w:b/>
        </w:rPr>
        <w:t xml:space="preserve">A:</w:t>
      </w:r>
      <w:r>
        <w:t xml:space="preserve"> </w:t>
      </w:r>
      <w:r>
        <w:t xml:space="preserve">Yes. When your procurement team changes, we provide onboarding sessions for new team members covering: your account history, active agreements, pricing structures, ordering procedures, key contacts, and escalation protocols. This ensures continuity despite personnel changes on your side.</w:t>
      </w:r>
    </w:p>
    <w:p>
      <w:pPr>
        <w:pStyle w:val="BodyText"/>
      </w:pPr>
      <w:r>
        <w:rPr>
          <w:bCs/>
          <w:b/>
        </w:rPr>
        <w:t xml:space="preserve">Q343:</w:t>
      </w:r>
      <w:r>
        <w:t xml:space="preserve"> </w:t>
      </w:r>
      <w:r>
        <w:t xml:space="preserve">How does Tiletoria ensure our account executive has decision-making authority?</w:t>
      </w:r>
      <w:r>
        <w:t xml:space="preserve"> </w:t>
      </w:r>
      <w:r>
        <w:rPr>
          <w:bCs/>
          <w:b/>
        </w:rPr>
        <w:t xml:space="preserve">A:</w:t>
      </w:r>
      <w:r>
        <w:t xml:space="preserve"> </w:t>
      </w:r>
      <w:r>
        <w:t xml:space="preserve">Our account executives are empowered to make decisions on: delivery rescheduling, urgent order processing, standard pricing adjustments, credit limit extensions (within approved parameters), and issue resolution. Larger decisions (significant pricing changes, performance bonds, contract variations) require management approval, which is typically obtained within 24 hours.</w:t>
      </w:r>
    </w:p>
    <w:p>
      <w:pPr>
        <w:pStyle w:val="BodyText"/>
      </w:pPr>
      <w:r>
        <w:rPr>
          <w:bCs/>
          <w:b/>
        </w:rPr>
        <w:t xml:space="preserve">Q344:</w:t>
      </w:r>
      <w:r>
        <w:t xml:space="preserve"> </w:t>
      </w:r>
      <w:r>
        <w:t xml:space="preserve">Can Tiletoria provide a formal recognition programme for preferred developer partners?</w:t>
      </w:r>
      <w:r>
        <w:t xml:space="preserve"> </w:t>
      </w:r>
      <w:r>
        <w:rPr>
          <w:bCs/>
          <w:b/>
        </w:rPr>
        <w:t xml:space="preserve">A:</w:t>
      </w:r>
      <w:r>
        <w:t xml:space="preserve"> </w:t>
      </w:r>
      <w:r>
        <w:t xml:space="preserve">Yes. Our Platinum Developer Partner programme recognises clients who meet criteria including: annual spend thresholds, payment performance, relationship longevity, and collaborative engagement. Platinum Partners receive: enhanced pricing, priority service, direct MD access, and exclusive event invitations.</w:t>
      </w:r>
    </w:p>
    <w:p>
      <w:pPr>
        <w:pStyle w:val="BodyText"/>
      </w:pPr>
      <w:r>
        <w:rPr>
          <w:bCs/>
          <w:b/>
        </w:rPr>
        <w:t xml:space="preserve">Q345:</w:t>
      </w:r>
      <w:r>
        <w:t xml:space="preserve"> </w:t>
      </w:r>
      <w:r>
        <w:t xml:space="preserve">Does Tiletoria have a formal offboarding process if we choose not to renew our agreement?</w:t>
      </w:r>
      <w:r>
        <w:t xml:space="preserve"> </w:t>
      </w:r>
      <w:r>
        <w:rPr>
          <w:bCs/>
          <w:b/>
        </w:rPr>
        <w:t xml:space="preserve">A:</w:t>
      </w:r>
      <w:r>
        <w:t xml:space="preserve"> </w:t>
      </w:r>
      <w:r>
        <w:t xml:space="preserve">While we hope this never happens, we have a professional offboarding process that includes: honouring all active commitments, transferring documentation and warranties, final account reconciliation, stock return processing, and an exit interview to understand reasons and improvement opportunities. We part professionally, leaving the door open for future collaboration.</w:t>
      </w:r>
    </w:p>
    <w:p>
      <w:pPr>
        <w:pStyle w:val="BodyText"/>
      </w:pPr>
      <w:r>
        <w:rPr>
          <w:bCs/>
          <w:b/>
        </w:rPr>
        <w:t xml:space="preserve">Q346:</w:t>
      </w:r>
      <w:r>
        <w:t xml:space="preserve"> </w:t>
      </w:r>
      <w:r>
        <w:t xml:space="preserve">Can Tiletoria’s account executive help us with industry networking and introductions?</w:t>
      </w:r>
      <w:r>
        <w:t xml:space="preserve"> </w:t>
      </w:r>
      <w:r>
        <w:rPr>
          <w:bCs/>
          <w:b/>
        </w:rPr>
        <w:t xml:space="preserve">A:</w:t>
      </w:r>
      <w:r>
        <w:t xml:space="preserve"> </w:t>
      </w:r>
      <w:r>
        <w:t xml:space="preserve">Yes. Our account executives have extensive industry networks and can facilitate introductions to: architects, QSs, contractors, building inspectors, NHBRC officials, and industry associations. These introductions are made where we believe there is mutual benefit and with appropriate consent.</w:t>
      </w:r>
    </w:p>
    <w:p>
      <w:pPr>
        <w:pStyle w:val="BodyText"/>
      </w:pPr>
      <w:r>
        <w:rPr>
          <w:bCs/>
          <w:b/>
        </w:rPr>
        <w:t xml:space="preserve">Q347:</w:t>
      </w:r>
      <w:r>
        <w:t xml:space="preserve"> </w:t>
      </w:r>
      <w:r>
        <w:t xml:space="preserve">How does Tiletoria’s account management support our quality management system?</w:t>
      </w:r>
      <w:r>
        <w:t xml:space="preserve"> </w:t>
      </w:r>
      <w:r>
        <w:rPr>
          <w:bCs/>
          <w:b/>
        </w:rPr>
        <w:t xml:space="preserve">A:</w:t>
      </w:r>
      <w:r>
        <w:t xml:space="preserve"> </w:t>
      </w:r>
      <w:r>
        <w:t xml:space="preserve">We provide documentation and data to support your ISO 9001 or similar quality management system including: supplier performance reports, delivery KPIs, product quality data, audit documentation, and corrective action records. We can also participate in your supplier audits as required.</w:t>
      </w:r>
    </w:p>
    <w:p>
      <w:pPr>
        <w:pStyle w:val="BodyText"/>
      </w:pPr>
      <w:r>
        <w:rPr>
          <w:bCs/>
          <w:b/>
        </w:rPr>
        <w:t xml:space="preserve">Q348:</w:t>
      </w:r>
      <w:r>
        <w:t xml:space="preserve"> </w:t>
      </w:r>
      <w:r>
        <w:t xml:space="preserve">Can Tiletoria provide thought leadership content for our industry engagement?</w:t>
      </w:r>
      <w:r>
        <w:t xml:space="preserve"> </w:t>
      </w:r>
      <w:r>
        <w:rPr>
          <w:bCs/>
          <w:b/>
        </w:rPr>
        <w:t xml:space="preserve">A:</w:t>
      </w:r>
      <w:r>
        <w:t xml:space="preserve"> </w:t>
      </w:r>
      <w:r>
        <w:t xml:space="preserve">Yes. Our technical team can contribute articles, presentations, and thought leadership content on flooring and tiling topics for industry publications, conferences, or client events. This content positions both Tiletoria and your development brand as industry leaders.</w:t>
      </w:r>
    </w:p>
    <w:p>
      <w:pPr>
        <w:pStyle w:val="BodyText"/>
      </w:pPr>
      <w:r>
        <w:rPr>
          <w:bCs/>
          <w:b/>
        </w:rPr>
        <w:t xml:space="preserve">Q349:</w:t>
      </w:r>
      <w:r>
        <w:t xml:space="preserve"> </w:t>
      </w:r>
      <w:r>
        <w:t xml:space="preserve">Does Tiletoria offer virtual meetings and video conferencing for remote clients?</w:t>
      </w:r>
      <w:r>
        <w:t xml:space="preserve"> </w:t>
      </w:r>
      <w:r>
        <w:rPr>
          <w:bCs/>
          <w:b/>
        </w:rPr>
        <w:t xml:space="preserve">A:</w:t>
      </w:r>
      <w:r>
        <w:t xml:space="preserve"> </w:t>
      </w:r>
      <w:r>
        <w:t xml:space="preserve">Yes. We are fully equipped for virtual engagement including: video conferencing (Teams, Zoom), screen sharing for product presentations, virtual warehouse tours, and digital sample boards. Virtual meetings are standard practice for clients outside Gauteng or with time-constrained schedules.</w:t>
      </w:r>
    </w:p>
    <w:p>
      <w:pPr>
        <w:pStyle w:val="BodyText"/>
      </w:pPr>
      <w:r>
        <w:rPr>
          <w:bCs/>
          <w:b/>
        </w:rPr>
        <w:t xml:space="preserve">Q350:</w:t>
      </w:r>
      <w:r>
        <w:t xml:space="preserve"> </w:t>
      </w:r>
      <w:r>
        <w:t xml:space="preserve">How does Tiletoria handle cultural and language preferences in account management?</w:t>
      </w:r>
      <w:r>
        <w:t xml:space="preserve"> </w:t>
      </w:r>
      <w:r>
        <w:rPr>
          <w:bCs/>
          <w:b/>
        </w:rPr>
        <w:t xml:space="preserve">A:</w:t>
      </w:r>
      <w:r>
        <w:t xml:space="preserve"> </w:t>
      </w:r>
      <w:r>
        <w:t xml:space="preserve">We respect cultural and language preferences and assign account executives accordingly where possible. Our team is diverse and includes speakers of isiZulu, isiXhosa, Afrikaans, and English. We accommodate cultural preferences for meeting styles, communication formality, and relationship-building approaches.</w:t>
      </w:r>
    </w:p>
    <w:p>
      <w:pPr>
        <w:pStyle w:val="BodyText"/>
      </w:pPr>
      <w:r>
        <w:rPr>
          <w:bCs/>
          <w:b/>
        </w:rPr>
        <w:t xml:space="preserve">Q351:</w:t>
      </w:r>
      <w:r>
        <w:t xml:space="preserve"> </w:t>
      </w:r>
      <w:r>
        <w:t xml:space="preserve">Can Tiletoria provide a formal service guarantee for account management?</w:t>
      </w:r>
      <w:r>
        <w:t xml:space="preserve"> </w:t>
      </w:r>
      <w:r>
        <w:rPr>
          <w:bCs/>
          <w:b/>
        </w:rPr>
        <w:t xml:space="preserve">A:</w:t>
      </w:r>
      <w:r>
        <w:t xml:space="preserve"> </w:t>
      </w:r>
      <w:r>
        <w:t xml:space="preserve">Yes. Our Service Guarantee specifies: response time commitments, delivery performance targets, quality standards, and remedy provisions if we fail to meet agreed service levels. The guarantee is documented in our preferred supplier agreement and backed by our commitment to continuous improvement.</w:t>
      </w:r>
    </w:p>
    <w:p>
      <w:pPr>
        <w:pStyle w:val="BodyText"/>
      </w:pPr>
      <w:r>
        <w:rPr>
          <w:bCs/>
          <w:b/>
        </w:rPr>
        <w:t xml:space="preserve">Q352:</w:t>
      </w:r>
      <w:r>
        <w:t xml:space="preserve"> </w:t>
      </w:r>
      <w:r>
        <w:t xml:space="preserve">Does Tiletoria have a crisis management protocol for major service disruptions?</w:t>
      </w:r>
      <w:r>
        <w:t xml:space="preserve"> </w:t>
      </w:r>
      <w:r>
        <w:rPr>
          <w:bCs/>
          <w:b/>
        </w:rPr>
        <w:t xml:space="preserve">A:</w:t>
      </w:r>
      <w:r>
        <w:t xml:space="preserve"> </w:t>
      </w:r>
      <w:r>
        <w:t xml:space="preserve">Yes. Our Crisis Management Protocol covers scenarios such as: supply chain disruption, system failures, labour action, and natural disasters. The protocol includes: immediate client notification, alternative supply activation, management escalation, and regular situation updates. We tested and refined this protocol during the COVID-19 pandemic.</w:t>
      </w:r>
    </w:p>
    <w:p>
      <w:pPr>
        <w:pStyle w:val="BodyText"/>
      </w:pPr>
      <w:r>
        <w:rPr>
          <w:bCs/>
          <w:b/>
        </w:rPr>
        <w:t xml:space="preserve">Q353:</w:t>
      </w:r>
      <w:r>
        <w:t xml:space="preserve"> </w:t>
      </w:r>
      <w:r>
        <w:t xml:space="preserve">Can Tiletoria provide references from our specific development sector (e.g., sectional title)?</w:t>
      </w:r>
      <w:r>
        <w:t xml:space="preserve"> </w:t>
      </w:r>
      <w:r>
        <w:rPr>
          <w:bCs/>
          <w:b/>
        </w:rPr>
        <w:t xml:space="preserve">A:</w:t>
      </w:r>
      <w:r>
        <w:t xml:space="preserve"> </w:t>
      </w:r>
      <w:r>
        <w:t xml:space="preserve">Yes. We match reference requests to your sector. If you are developing sectional title apartments, we provide references from similar projects. If you are developing estate homes, we provide estate home references. Sector-matched references are more relevant and valuable for your decision-making.</w:t>
      </w:r>
    </w:p>
    <w:p>
      <w:pPr>
        <w:pStyle w:val="BodyText"/>
      </w:pPr>
      <w:r>
        <w:rPr>
          <w:bCs/>
          <w:b/>
        </w:rPr>
        <w:t xml:space="preserve">Q354:</w:t>
      </w:r>
      <w:r>
        <w:t xml:space="preserve"> </w:t>
      </w:r>
      <w:r>
        <w:t xml:space="preserve">How does Tiletoria measure the success of our partnership?</w:t>
      </w:r>
      <w:r>
        <w:t xml:space="preserve"> </w:t>
      </w:r>
      <w:r>
        <w:rPr>
          <w:bCs/>
          <w:b/>
        </w:rPr>
        <w:t xml:space="preserve">A:</w:t>
      </w:r>
      <w:r>
        <w:t xml:space="preserve"> </w:t>
      </w:r>
      <w:r>
        <w:t xml:space="preserve">We track partnership success metrics including: on-time delivery rate, order accuracy, client satisfaction score, spend growth, project win rate, issue resolution time, and value delivered (savings + efficiency gains). These metrics are reviewed quarterly and drive our service improvement initiatives.</w:t>
      </w:r>
    </w:p>
    <w:bookmarkEnd w:id="93"/>
    <w:bookmarkStart w:id="94" w:name="X69d8cd288fa06bfad9616e44502267b39b7ca4c"/>
    <w:p>
      <w:pPr>
        <w:pStyle w:val="Heading2"/>
      </w:pPr>
      <w:r>
        <w:t xml:space="preserve">Category 7: Payment Terms &amp; Structures (63 Q&amp;As)</w:t>
      </w:r>
    </w:p>
    <w:p>
      <w:pPr>
        <w:pStyle w:val="FirstParagraph"/>
      </w:pPr>
      <w:r>
        <w:rPr>
          <w:bCs/>
          <w:b/>
        </w:rPr>
        <w:t xml:space="preserve">Q355:</w:t>
      </w:r>
      <w:r>
        <w:t xml:space="preserve"> </w:t>
      </w:r>
      <w:r>
        <w:t xml:space="preserve">What standard payment terms does Tiletoria offer development clients?</w:t>
      </w:r>
      <w:r>
        <w:t xml:space="preserve"> </w:t>
      </w:r>
      <w:r>
        <w:rPr>
          <w:bCs/>
          <w:b/>
        </w:rPr>
        <w:t xml:space="preserve">A:</w:t>
      </w:r>
      <w:r>
        <w:t xml:space="preserve"> </w:t>
      </w:r>
      <w:r>
        <w:t xml:space="preserve">Standard payment terms for development clients are 30 days from invoice date, subject to credit approval. For established clients with strong payment history, terms can be extended to 45 or 60 days. First-time clients typically start with 50% deposit / 50% on delivery for the first project, transitioning to standard terms thereafter.</w:t>
      </w:r>
    </w:p>
    <w:p>
      <w:pPr>
        <w:pStyle w:val="BodyText"/>
      </w:pPr>
      <w:r>
        <w:rPr>
          <w:bCs/>
          <w:b/>
        </w:rPr>
        <w:t xml:space="preserve">Q356:</w:t>
      </w:r>
      <w:r>
        <w:t xml:space="preserve"> </w:t>
      </w:r>
      <w:r>
        <w:t xml:space="preserve">Can Tiletoria offer 60 or 90-day payment terms for large development projects?</w:t>
      </w:r>
      <w:r>
        <w:t xml:space="preserve"> </w:t>
      </w:r>
      <w:r>
        <w:rPr>
          <w:bCs/>
          <w:b/>
        </w:rPr>
        <w:t xml:space="preserve">A:</w:t>
      </w:r>
      <w:r>
        <w:t xml:space="preserve"> </w:t>
      </w:r>
      <w:r>
        <w:t xml:space="preserve">Yes. Extended payment terms of 60 or 90 days are available for qualifying developers with: demonstrated track record, satisfactory credit assessment, signed supply agreement, and minimum annual spend of R5 million. Extended terms are approved by our Credit Committee and may require personal or corporate guarantees for the first 12 months.</w:t>
      </w:r>
    </w:p>
    <w:p>
      <w:pPr>
        <w:pStyle w:val="BodyText"/>
      </w:pPr>
      <w:r>
        <w:rPr>
          <w:bCs/>
          <w:b/>
        </w:rPr>
        <w:t xml:space="preserve">Q357:</w:t>
      </w:r>
      <w:r>
        <w:t xml:space="preserve"> </w:t>
      </w:r>
      <w:r>
        <w:t xml:space="preserve">Does Tiletoria offer staged payment structures aligned to construction milestones?</w:t>
      </w:r>
      <w:r>
        <w:t xml:space="preserve"> </w:t>
      </w:r>
      <w:r>
        <w:rPr>
          <w:bCs/>
          <w:b/>
        </w:rPr>
        <w:t xml:space="preserve">A:</w:t>
      </w:r>
      <w:r>
        <w:t xml:space="preserve"> </w:t>
      </w:r>
      <w:r>
        <w:t xml:space="preserve">Yes. Milestone-based payments can be structured where invoicing is tied to construction stages (e.g., slab complete, roof on, practical completion). This aligns your payment obligations with your drawdown schedule from your development financier. Milestone payments require a signed supply agreement and payment security.</w:t>
      </w:r>
    </w:p>
    <w:p>
      <w:pPr>
        <w:pStyle w:val="BodyText"/>
      </w:pPr>
      <w:r>
        <w:rPr>
          <w:bCs/>
          <w:b/>
        </w:rPr>
        <w:t xml:space="preserve">Q358:</w:t>
      </w:r>
      <w:r>
        <w:t xml:space="preserve"> </w:t>
      </w:r>
      <w:r>
        <w:t xml:space="preserve">Can Tiletoria structure payments to align with our bank’s drawdown schedule?</w:t>
      </w:r>
      <w:r>
        <w:t xml:space="preserve"> </w:t>
      </w:r>
      <w:r>
        <w:rPr>
          <w:bCs/>
          <w:b/>
        </w:rPr>
        <w:t xml:space="preserve">A:</w:t>
      </w:r>
      <w:r>
        <w:t xml:space="preserve"> </w:t>
      </w:r>
      <w:r>
        <w:t xml:space="preserve">Yes. We work with all major South African development finance institutions (major national banks, Nedbank, major national banks, Standard Bank, Investec) and understand their drawdown processes. We can structure invoicing and payment terms to match your facility drawdown schedule, including monthly progress claims format if required.</w:t>
      </w:r>
    </w:p>
    <w:p>
      <w:pPr>
        <w:pStyle w:val="BodyText"/>
      </w:pPr>
      <w:r>
        <w:rPr>
          <w:bCs/>
          <w:b/>
        </w:rPr>
        <w:t xml:space="preserve">Q359:</w:t>
      </w:r>
      <w:r>
        <w:t xml:space="preserve"> </w:t>
      </w:r>
      <w:r>
        <w:t xml:space="preserve">Does Tiletoria require deposits for development orders?</w:t>
      </w:r>
      <w:r>
        <w:t xml:space="preserve"> </w:t>
      </w:r>
      <w:r>
        <w:rPr>
          <w:bCs/>
          <w:b/>
        </w:rPr>
        <w:t xml:space="preserve">A:</w:t>
      </w:r>
      <w:r>
        <w:t xml:space="preserve"> </w:t>
      </w:r>
      <w:r>
        <w:t xml:space="preserve">For clients with approved credit facilities and signed supply agreements, no deposit is required — materials are invoiced on delivery with payment per agreed terms. For new clients or container-order products, a 30% deposit may be required. Deposits are offset against the final invoices in the project.</w:t>
      </w:r>
    </w:p>
    <w:p>
      <w:pPr>
        <w:pStyle w:val="BodyText"/>
      </w:pPr>
      <w:r>
        <w:rPr>
          <w:bCs/>
          <w:b/>
        </w:rPr>
        <w:t xml:space="preserve">Q360:</w:t>
      </w:r>
      <w:r>
        <w:t xml:space="preserve"> </w:t>
      </w:r>
      <w:r>
        <w:t xml:space="preserve">What credit limit can Tiletoria offer our development company?</w:t>
      </w:r>
      <w:r>
        <w:t xml:space="preserve"> </w:t>
      </w:r>
      <w:r>
        <w:rPr>
          <w:bCs/>
          <w:b/>
        </w:rPr>
        <w:t xml:space="preserve">A:</w:t>
      </w:r>
      <w:r>
        <w:t xml:space="preserve"> </w:t>
      </w:r>
      <w:r>
        <w:t xml:space="preserve">Credit limits are assessed based on: financial statements, banking history, payment track record, project pipeline, and security offered. Limits typically range from R500,000 for small developers to R10 million+ for established developers. Limits are reviewed annually and can be increased based on trading history.</w:t>
      </w:r>
    </w:p>
    <w:p>
      <w:pPr>
        <w:pStyle w:val="BodyText"/>
      </w:pPr>
      <w:r>
        <w:rPr>
          <w:bCs/>
          <w:b/>
        </w:rPr>
        <w:t xml:space="preserve">Q361:</w:t>
      </w:r>
      <w:r>
        <w:t xml:space="preserve"> </w:t>
      </w:r>
      <w:r>
        <w:t xml:space="preserve">Can Tiletoria provide supply-chain financing or invoice discounting arrangements?</w:t>
      </w:r>
      <w:r>
        <w:t xml:space="preserve"> </w:t>
      </w:r>
      <w:r>
        <w:rPr>
          <w:bCs/>
          <w:b/>
        </w:rPr>
        <w:t xml:space="preserve">A:</w:t>
      </w:r>
      <w:r>
        <w:t xml:space="preserve"> </w:t>
      </w:r>
      <w:r>
        <w:t xml:space="preserve">Yes. Through our partnerships with commercial finance providers, we offer supply-chain financing where: Tiletoria is paid immediately by the finance provider, and you repay the financier over an extended term (up to 120 days). This improves your cash flow while maintaining our prompt payment. Facility setup takes approximately 2 weeks.</w:t>
      </w:r>
    </w:p>
    <w:p>
      <w:pPr>
        <w:pStyle w:val="BodyText"/>
      </w:pPr>
      <w:r>
        <w:rPr>
          <w:bCs/>
          <w:b/>
        </w:rPr>
        <w:t xml:space="preserve">Q362:</w:t>
      </w:r>
      <w:r>
        <w:t xml:space="preserve"> </w:t>
      </w:r>
      <w:r>
        <w:t xml:space="preserve">Does Tiletoria accept payment guarantees from development financiers?</w:t>
      </w:r>
      <w:r>
        <w:t xml:space="preserve"> </w:t>
      </w:r>
      <w:r>
        <w:rPr>
          <w:bCs/>
          <w:b/>
        </w:rPr>
        <w:t xml:space="preserve">A:</w:t>
      </w:r>
      <w:r>
        <w:t xml:space="preserve"> </w:t>
      </w:r>
      <w:r>
        <w:t xml:space="preserve">Yes. We accept payment guarantees and Letters of Credit from recognised South African banks. Bank guarantees can replace traditional credit assessments and enable favourable terms for new developers with strong financial backing. Guarantees must be irrevocable and payable on presentation.</w:t>
      </w:r>
    </w:p>
    <w:p>
      <w:pPr>
        <w:pStyle w:val="BodyText"/>
      </w:pPr>
      <w:r>
        <w:rPr>
          <w:bCs/>
          <w:b/>
        </w:rPr>
        <w:t xml:space="preserve">Q363:</w:t>
      </w:r>
      <w:r>
        <w:t xml:space="preserve"> </w:t>
      </w:r>
      <w:r>
        <w:t xml:space="preserve">Can Tiletoria invoice per phase rather than per delivery?</w:t>
      </w:r>
      <w:r>
        <w:t xml:space="preserve"> </w:t>
      </w:r>
      <w:r>
        <w:rPr>
          <w:bCs/>
          <w:b/>
        </w:rPr>
        <w:t xml:space="preserve">A:</w:t>
      </w:r>
      <w:r>
        <w:t xml:space="preserve"> </w:t>
      </w:r>
      <w:r>
        <w:t xml:space="preserve">Yes. Invoicing can be structured per construction phase, per month, or per delivery — whichever aligns with your accounting and payment authorisation processes. Phase-based invoicing is popular with developers who require cost reporting by phase for cost-to-complete analysis.</w:t>
      </w:r>
    </w:p>
    <w:p>
      <w:pPr>
        <w:pStyle w:val="BodyText"/>
      </w:pPr>
      <w:r>
        <w:rPr>
          <w:bCs/>
          <w:b/>
        </w:rPr>
        <w:t xml:space="preserve">Q364:</w:t>
      </w:r>
      <w:r>
        <w:t xml:space="preserve"> </w:t>
      </w:r>
      <w:r>
        <w:t xml:space="preserve">Does Tiletoria offer early settlement discounts?</w:t>
      </w:r>
      <w:r>
        <w:t xml:space="preserve"> </w:t>
      </w:r>
      <w:r>
        <w:rPr>
          <w:bCs/>
          <w:b/>
        </w:rPr>
        <w:t xml:space="preserve">A:</w:t>
      </w:r>
      <w:r>
        <w:t xml:space="preserve"> </w:t>
      </w:r>
      <w:r>
        <w:t xml:space="preserve">Yes. Our standard settlement discounts are: 2.5% for payment within 7 days, 1.5% for payment within 14 days. These discounts apply to standard 30-day term invoices. Settlement discounts are cumulative with volume rebates for maximum savings.</w:t>
      </w:r>
    </w:p>
    <w:p>
      <w:pPr>
        <w:pStyle w:val="BodyText"/>
      </w:pPr>
      <w:r>
        <w:rPr>
          <w:bCs/>
          <w:b/>
        </w:rPr>
        <w:t xml:space="preserve">Q365:</w:t>
      </w:r>
      <w:r>
        <w:t xml:space="preserve"> </w:t>
      </w:r>
      <w:r>
        <w:t xml:space="preserve">What happens if our payment is delayed due to cash flow constraints?</w:t>
      </w:r>
      <w:r>
        <w:t xml:space="preserve"> </w:t>
      </w:r>
      <w:r>
        <w:rPr>
          <w:bCs/>
          <w:b/>
        </w:rPr>
        <w:t xml:space="preserve">A:</w:t>
      </w:r>
      <w:r>
        <w:t xml:space="preserve"> </w:t>
      </w:r>
      <w:r>
        <w:t xml:space="preserve">If you anticipate a payment delay, contact your account executive before the due date. We understand construction cash flow cycles and can often accommodate short extensions (7-14 days) for established clients without penalty. Repeated late payments may trigger a credit review and term adjustment.</w:t>
      </w:r>
    </w:p>
    <w:p>
      <w:pPr>
        <w:pStyle w:val="BodyText"/>
      </w:pPr>
      <w:r>
        <w:rPr>
          <w:bCs/>
          <w:b/>
        </w:rPr>
        <w:t xml:space="preserve">Q366:</w:t>
      </w:r>
      <w:r>
        <w:t xml:space="preserve"> </w:t>
      </w:r>
      <w:r>
        <w:t xml:space="preserve">Does Tiletoria charge interest on overdue accounts?</w:t>
      </w:r>
      <w:r>
        <w:t xml:space="preserve"> </w:t>
      </w:r>
      <w:r>
        <w:rPr>
          <w:bCs/>
          <w:b/>
        </w:rPr>
        <w:t xml:space="preserve">A:</w:t>
      </w:r>
      <w:r>
        <w:t xml:space="preserve"> </w:t>
      </w:r>
      <w:r>
        <w:t xml:space="preserve">Interest on overdue accounts is charged at the prevailing PB Rate + 3% per annum, calculated daily from the due date. Interest charges are applied to accounts more than 30 days overdue. We prefer to work with clients to avoid overdue situations through proactive communication and payment planning.</w:t>
      </w:r>
    </w:p>
    <w:p>
      <w:pPr>
        <w:pStyle w:val="BodyText"/>
      </w:pPr>
      <w:r>
        <w:rPr>
          <w:bCs/>
          <w:b/>
        </w:rPr>
        <w:t xml:space="preserve">Q367:</w:t>
      </w:r>
      <w:r>
        <w:t xml:space="preserve"> </w:t>
      </w:r>
      <w:r>
        <w:t xml:space="preserve">Can Tiletoria provide a pro forma invoice for our development finance application?</w:t>
      </w:r>
      <w:r>
        <w:t xml:space="preserve"> </w:t>
      </w:r>
      <w:r>
        <w:rPr>
          <w:bCs/>
          <w:b/>
        </w:rPr>
        <w:t xml:space="preserve">A:</w:t>
      </w:r>
      <w:r>
        <w:t xml:space="preserve"> </w:t>
      </w:r>
      <w:r>
        <w:t xml:space="preserve">Yes. We issue pro forma invoices based on your BoQ and specification, showing the total project value including VAT. Pro forma invoices are commonly used in development finance applications to demonstrate that material costs are quantified and supplier-identified. They are valid for 90 days.</w:t>
      </w:r>
    </w:p>
    <w:p>
      <w:pPr>
        <w:pStyle w:val="BodyText"/>
      </w:pPr>
      <w:r>
        <w:rPr>
          <w:bCs/>
          <w:b/>
        </w:rPr>
        <w:t xml:space="preserve">Q368:</w:t>
      </w:r>
      <w:r>
        <w:t xml:space="preserve"> </w:t>
      </w:r>
      <w:r>
        <w:t xml:space="preserve">Does Tiletoria offer payment holiday periods during construction delays?</w:t>
      </w:r>
      <w:r>
        <w:t xml:space="preserve"> </w:t>
      </w:r>
      <w:r>
        <w:rPr>
          <w:bCs/>
          <w:b/>
        </w:rPr>
        <w:t xml:space="preserve">A:</w:t>
      </w:r>
      <w:r>
        <w:t xml:space="preserve"> </w:t>
      </w:r>
      <w:r>
        <w:t xml:space="preserve">For projects experiencing legitimate construction delays (weather, approvals, contractor issues), we can negotiate payment deferrals for stock held in our warehouse. This is typically limited to 60-90 days and requires written confirmation of the delay cause and revised programme. Holding fees of 0.5% per month may apply.</w:t>
      </w:r>
    </w:p>
    <w:p>
      <w:pPr>
        <w:pStyle w:val="BodyText"/>
      </w:pPr>
      <w:r>
        <w:rPr>
          <w:bCs/>
          <w:b/>
        </w:rPr>
        <w:t xml:space="preserve">Q369:</w:t>
      </w:r>
      <w:r>
        <w:t xml:space="preserve"> </w:t>
      </w:r>
      <w:r>
        <w:t xml:space="preserve">Can Tiletoria split invoices between different entities in our group?</w:t>
      </w:r>
      <w:r>
        <w:t xml:space="preserve"> </w:t>
      </w:r>
      <w:r>
        <w:rPr>
          <w:bCs/>
          <w:b/>
        </w:rPr>
        <w:t xml:space="preserve">A:</w:t>
      </w:r>
      <w:r>
        <w:t xml:space="preserve"> </w:t>
      </w:r>
      <w:r>
        <w:t xml:space="preserve">Yes. For group structures with multiple SPVs or development entities, we can split invoicing according to your requirements. Each entity must complete a credit application. Inter-group reallocation of costs is your responsibility; our invoices reflect the entity named in the purchase order.</w:t>
      </w:r>
    </w:p>
    <w:p>
      <w:pPr>
        <w:pStyle w:val="BodyText"/>
      </w:pPr>
      <w:r>
        <w:rPr>
          <w:bCs/>
          <w:b/>
        </w:rPr>
        <w:t xml:space="preserve">Q370:</w:t>
      </w:r>
      <w:r>
        <w:t xml:space="preserve"> </w:t>
      </w:r>
      <w:r>
        <w:t xml:space="preserve">Does Tiletoria accept electronic funds transfer (EFT) only, or other payment methods?</w:t>
      </w:r>
      <w:r>
        <w:t xml:space="preserve"> </w:t>
      </w:r>
      <w:r>
        <w:rPr>
          <w:bCs/>
          <w:b/>
        </w:rPr>
        <w:t xml:space="preserve">A:</w:t>
      </w:r>
      <w:r>
        <w:t xml:space="preserve"> </w:t>
      </w:r>
      <w:r>
        <w:t xml:space="preserve">Our preferred payment method is EFT. We also accept bank guaranteed cheques for large payments. Credit card payments are accepted for amounts up to R50,000 (card fees apply). For supply-chain financing arrangements, payment is made by the finance provider via EFT.</w:t>
      </w:r>
    </w:p>
    <w:p>
      <w:pPr>
        <w:pStyle w:val="BodyText"/>
      </w:pPr>
      <w:r>
        <w:rPr>
          <w:bCs/>
          <w:b/>
        </w:rPr>
        <w:t xml:space="preserve">Q371:</w:t>
      </w:r>
      <w:r>
        <w:t xml:space="preserve"> </w:t>
      </w:r>
      <w:r>
        <w:t xml:space="preserve">Can Tiletoria provide monthly statements for our accounts payable function?</w:t>
      </w:r>
      <w:r>
        <w:t xml:space="preserve"> </w:t>
      </w:r>
      <w:r>
        <w:rPr>
          <w:bCs/>
          <w:b/>
        </w:rPr>
        <w:t xml:space="preserve">A:</w:t>
      </w:r>
      <w:r>
        <w:t xml:space="preserve"> </w:t>
      </w:r>
      <w:r>
        <w:t xml:space="preserve">Yes. Monthly statements are issued by the 3rd working day of each month, showing: opening balance, all invoices raised, credit notes applied, payments received, and closing balance. Statements can be customised to show site-level or phase-level detail for your cost allocation purposes.</w:t>
      </w:r>
    </w:p>
    <w:p>
      <w:pPr>
        <w:pStyle w:val="BodyText"/>
      </w:pPr>
      <w:r>
        <w:rPr>
          <w:bCs/>
          <w:b/>
        </w:rPr>
        <w:t xml:space="preserve">Q372:</w:t>
      </w:r>
      <w:r>
        <w:t xml:space="preserve"> </w:t>
      </w:r>
      <w:r>
        <w:t xml:space="preserve">Does Tiletoria offer retention or holdback arrangements?</w:t>
      </w:r>
      <w:r>
        <w:t xml:space="preserve"> </w:t>
      </w:r>
      <w:r>
        <w:rPr>
          <w:bCs/>
          <w:b/>
        </w:rPr>
        <w:t xml:space="preserve">A:</w:t>
      </w:r>
      <w:r>
        <w:t xml:space="preserve"> </w:t>
      </w:r>
      <w:r>
        <w:t xml:space="preserve">Retention arrangements can be negotiated for large projects. Typically, 5-10% of each invoice is retained until practical completion, at which point the retention is released or offset against final account adjustments. Retentions are held in a designated account and released upon written confirmation of completion.</w:t>
      </w:r>
    </w:p>
    <w:p>
      <w:pPr>
        <w:pStyle w:val="BodyText"/>
      </w:pPr>
      <w:r>
        <w:rPr>
          <w:bCs/>
          <w:b/>
        </w:rPr>
        <w:t xml:space="preserve">Q373:</w:t>
      </w:r>
      <w:r>
        <w:t xml:space="preserve"> </w:t>
      </w:r>
      <w:r>
        <w:t xml:space="preserve">What security does Tiletoria require for extended credit terms?</w:t>
      </w:r>
      <w:r>
        <w:t xml:space="preserve"> </w:t>
      </w:r>
      <w:r>
        <w:rPr>
          <w:bCs/>
          <w:b/>
        </w:rPr>
        <w:t xml:space="preserve">A:</w:t>
      </w:r>
      <w:r>
        <w:t xml:space="preserve"> </w:t>
      </w:r>
      <w:r>
        <w:t xml:space="preserve">For extended terms (60+ days) or large credit limits (R5m+), security may include: personal suretyship from directors, corporate guarantee from a holding company, bank guarantee, or cession of building insurance proceeds. The specific security requirement is determined by our Credit Committee based on risk assessment.</w:t>
      </w:r>
    </w:p>
    <w:p>
      <w:pPr>
        <w:pStyle w:val="BodyText"/>
      </w:pPr>
      <w:r>
        <w:rPr>
          <w:bCs/>
          <w:b/>
        </w:rPr>
        <w:t xml:space="preserve">Q374:</w:t>
      </w:r>
      <w:r>
        <w:t xml:space="preserve"> </w:t>
      </w:r>
      <w:r>
        <w:t xml:space="preserve">Can Tiletoria provide a fixed price for the entire project duration?</w:t>
      </w:r>
      <w:r>
        <w:t xml:space="preserve"> </w:t>
      </w:r>
      <w:r>
        <w:rPr>
          <w:bCs/>
          <w:b/>
        </w:rPr>
        <w:t xml:space="preserve">A:</w:t>
      </w:r>
      <w:r>
        <w:t xml:space="preserve"> </w:t>
      </w:r>
      <w:r>
        <w:t xml:space="preserve">Yes. Fixed project pricing is standard for signed supply agreements. The fixed price is valid for the contract duration (typically 12 months). For programmes exceeding 12 months, predetermined escalation clauses apply. This gives your QS cost certainty for the full programme.</w:t>
      </w:r>
    </w:p>
    <w:p>
      <w:pPr>
        <w:pStyle w:val="BodyText"/>
      </w:pPr>
      <w:r>
        <w:rPr>
          <w:bCs/>
          <w:b/>
        </w:rPr>
        <w:t xml:space="preserve">Q375:</w:t>
      </w:r>
      <w:r>
        <w:t xml:space="preserve"> </w:t>
      </w:r>
      <w:r>
        <w:t xml:space="preserve">Does Tiletoria offer progressive payment schedules for very large orders?</w:t>
      </w:r>
      <w:r>
        <w:t xml:space="preserve"> </w:t>
      </w:r>
      <w:r>
        <w:rPr>
          <w:bCs/>
          <w:b/>
        </w:rPr>
        <w:t xml:space="preserve">A:</w:t>
      </w:r>
      <w:r>
        <w:t xml:space="preserve"> </w:t>
      </w:r>
      <w:r>
        <w:t xml:space="preserve">Yes. For orders exceeding R10 million, progressive payment can be structured as: 20% deposit, 30% on first delivery, 30% at programme midpoint, and 20% on completion. Progressive schedules are tailored to each project’s cash flow profile and construction programme.</w:t>
      </w:r>
    </w:p>
    <w:p>
      <w:pPr>
        <w:pStyle w:val="BodyText"/>
      </w:pPr>
      <w:r>
        <w:rPr>
          <w:bCs/>
          <w:b/>
        </w:rPr>
        <w:t xml:space="preserve">Q376:</w:t>
      </w:r>
      <w:r>
        <w:t xml:space="preserve"> </w:t>
      </w:r>
      <w:r>
        <w:t xml:space="preserve">Can Tiletoria accommodate our monthly payment run dates?</w:t>
      </w:r>
      <w:r>
        <w:t xml:space="preserve"> </w:t>
      </w:r>
      <w:r>
        <w:rPr>
          <w:bCs/>
          <w:b/>
        </w:rPr>
        <w:t xml:space="preserve">A:</w:t>
      </w:r>
      <w:r>
        <w:t xml:space="preserve"> </w:t>
      </w:r>
      <w:r>
        <w:t xml:space="preserve">Yes. We adapt to your payment cycle. If your accounts payable runs on specific dates (e.g., 15th and 30th of each month), we schedule invoicing to ensure invoices are received in time for the next payment run. This prevents payment delays caused by invoice timing mismatches.</w:t>
      </w:r>
    </w:p>
    <w:p>
      <w:pPr>
        <w:pStyle w:val="BodyText"/>
      </w:pPr>
      <w:r>
        <w:rPr>
          <w:bCs/>
          <w:b/>
        </w:rPr>
        <w:t xml:space="preserve">Q377:</w:t>
      </w:r>
      <w:r>
        <w:t xml:space="preserve"> </w:t>
      </w:r>
      <w:r>
        <w:t xml:space="preserve">Does Tiletoria charge a fee for credit card payments?</w:t>
      </w:r>
      <w:r>
        <w:t xml:space="preserve"> </w:t>
      </w:r>
      <w:r>
        <w:rPr>
          <w:bCs/>
          <w:b/>
        </w:rPr>
        <w:t xml:space="preserve">A:</w:t>
      </w:r>
      <w:r>
        <w:t xml:space="preserve"> </w:t>
      </w:r>
      <w:r>
        <w:t xml:space="preserve">Credit card payments incur a merchant fee of 2.5% (standard) or 3.0% (premium cards). Given the scale of development orders, EFT is strongly recommended as the payment method. Credit card acceptance is capped at R50,000 per transaction for development accounts.</w:t>
      </w:r>
    </w:p>
    <w:p>
      <w:pPr>
        <w:pStyle w:val="BodyText"/>
      </w:pPr>
      <w:r>
        <w:rPr>
          <w:bCs/>
          <w:b/>
        </w:rPr>
        <w:t xml:space="preserve">Q378:</w:t>
      </w:r>
      <w:r>
        <w:t xml:space="preserve"> </w:t>
      </w:r>
      <w:r>
        <w:t xml:space="preserve">Can Tiletoria provide a credit application form for our finance team?</w:t>
      </w:r>
      <w:r>
        <w:t xml:space="preserve"> </w:t>
      </w:r>
      <w:r>
        <w:rPr>
          <w:bCs/>
          <w:b/>
        </w:rPr>
        <w:t xml:space="preserve">A:</w:t>
      </w:r>
      <w:r>
        <w:t xml:space="preserve"> </w:t>
      </w:r>
      <w:r>
        <w:t xml:space="preserve">Yes. Our credit application requires: company registration documents, latest annual financial statements, management accounts, bank statements (6 months), and director suretyship. The application is reviewed by our Credit Committee with a decision typically within 5 working days.</w:t>
      </w:r>
    </w:p>
    <w:p>
      <w:pPr>
        <w:pStyle w:val="BodyText"/>
      </w:pPr>
      <w:r>
        <w:rPr>
          <w:bCs/>
          <w:b/>
        </w:rPr>
        <w:t xml:space="preserve">Q379:</w:t>
      </w:r>
      <w:r>
        <w:t xml:space="preserve"> </w:t>
      </w:r>
      <w:r>
        <w:t xml:space="preserve">Does Tiletoria participate in construction lien or payment bond arrangements?</w:t>
      </w:r>
      <w:r>
        <w:t xml:space="preserve"> </w:t>
      </w:r>
      <w:r>
        <w:rPr>
          <w:bCs/>
          <w:b/>
        </w:rPr>
        <w:t xml:space="preserve">A:</w:t>
      </w:r>
      <w:r>
        <w:t xml:space="preserve"> </w:t>
      </w:r>
      <w:r>
        <w:t xml:space="preserve">Payment bond arrangements can be accommodated where a recognised surety provider issues a payment bond in Tiletoria’s favour. We do not participate in construction lien arrangements. Payment bonds must be issued by a registered short-term insurer with a minimum BBB credit rating.</w:t>
      </w:r>
    </w:p>
    <w:p>
      <w:pPr>
        <w:pStyle w:val="BodyText"/>
      </w:pPr>
      <w:r>
        <w:rPr>
          <w:bCs/>
          <w:b/>
        </w:rPr>
        <w:t xml:space="preserve">Q380:</w:t>
      </w:r>
      <w:r>
        <w:t xml:space="preserve"> </w:t>
      </w:r>
      <w:r>
        <w:t xml:space="preserve">Can Tiletoria structure invoicing to match our JV partner requirements?</w:t>
      </w:r>
      <w:r>
        <w:t xml:space="preserve"> </w:t>
      </w:r>
      <w:r>
        <w:rPr>
          <w:bCs/>
          <w:b/>
        </w:rPr>
        <w:t xml:space="preserve">A:</w:t>
      </w:r>
      <w:r>
        <w:t xml:space="preserve"> </w:t>
      </w:r>
      <w:r>
        <w:t xml:space="preserve">Yes. For joint venture developments, we can split invoicing between JV partners according to the agreed equity split or cost-sharing arrangement. Each partner receives invoices for their share and is responsible for payment. Alternatively, one partner can be the designated invoicing party.</w:t>
      </w:r>
    </w:p>
    <w:p>
      <w:pPr>
        <w:pStyle w:val="BodyText"/>
      </w:pPr>
      <w:r>
        <w:rPr>
          <w:bCs/>
          <w:b/>
        </w:rPr>
        <w:t xml:space="preserve">Q381:</w:t>
      </w:r>
      <w:r>
        <w:t xml:space="preserve"> </w:t>
      </w:r>
      <w:r>
        <w:t xml:space="preserve">What is Tiletoria’s process for issuing credit notes?</w:t>
      </w:r>
      <w:r>
        <w:t xml:space="preserve"> </w:t>
      </w:r>
      <w:r>
        <w:rPr>
          <w:bCs/>
          <w:b/>
        </w:rPr>
        <w:t xml:space="preserve">A:</w:t>
      </w:r>
      <w:r>
        <w:t xml:space="preserve"> </w:t>
      </w:r>
      <w:r>
        <w:t xml:space="preserve">Credit notes are issued within 5 working days of approval for: returns, price adjustments, volume rebates, and disputed charges. Credit notes can be applied against current or future invoices as preferred. All credit notes include a detailed explanation of the reason and calculation.</w:t>
      </w:r>
    </w:p>
    <w:p>
      <w:pPr>
        <w:pStyle w:val="BodyText"/>
      </w:pPr>
      <w:r>
        <w:rPr>
          <w:bCs/>
          <w:b/>
        </w:rPr>
        <w:t xml:space="preserve">Q382:</w:t>
      </w:r>
      <w:r>
        <w:t xml:space="preserve"> </w:t>
      </w:r>
      <w:r>
        <w:t xml:space="preserve">Does Tiletoria offer dynamic discounting for very early payment?</w:t>
      </w:r>
      <w:r>
        <w:t xml:space="preserve"> </w:t>
      </w:r>
      <w:r>
        <w:rPr>
          <w:bCs/>
          <w:b/>
        </w:rPr>
        <w:t xml:space="preserve">A:</w:t>
      </w:r>
      <w:r>
        <w:t xml:space="preserve"> </w:t>
      </w:r>
      <w:r>
        <w:t xml:space="preserve">Yes. Beyond our standard settlement discounts, dynamic discounting allows you to offer earlier payment in exchange for an enhanced discount. For example, same-day payment might attract a 3.5% discount vs the standard 2.5% for 7-day payment. Terms are agreed in advance and applied automatically.</w:t>
      </w:r>
    </w:p>
    <w:p>
      <w:pPr>
        <w:pStyle w:val="BodyText"/>
      </w:pPr>
      <w:r>
        <w:rPr>
          <w:bCs/>
          <w:b/>
        </w:rPr>
        <w:t xml:space="preserve">Q383:</w:t>
      </w:r>
      <w:r>
        <w:t xml:space="preserve"> </w:t>
      </w:r>
      <w:r>
        <w:t xml:space="preserve">Can Tiletoria provide a letter confirming our credit facility for our auditors?</w:t>
      </w:r>
      <w:r>
        <w:t xml:space="preserve"> </w:t>
      </w:r>
      <w:r>
        <w:rPr>
          <w:bCs/>
          <w:b/>
        </w:rPr>
        <w:t xml:space="preserve">A:</w:t>
      </w:r>
      <w:r>
        <w:t xml:space="preserve"> </w:t>
      </w:r>
      <w:r>
        <w:t xml:space="preserve">Yes. We provide formal credit facility confirmation letters for audit purposes, showing: facility limit, terms, security held, and utilisation status. These letters are issued annually or on request and are commonly required by auditors and development financiers.</w:t>
      </w:r>
    </w:p>
    <w:p>
      <w:pPr>
        <w:pStyle w:val="BodyText"/>
      </w:pPr>
      <w:r>
        <w:rPr>
          <w:bCs/>
          <w:b/>
        </w:rPr>
        <w:t xml:space="preserve">Q384:</w:t>
      </w:r>
      <w:r>
        <w:t xml:space="preserve"> </w:t>
      </w:r>
      <w:r>
        <w:t xml:space="preserve">Does Tiletoria accept payment in instalments for large container orders?</w:t>
      </w:r>
      <w:r>
        <w:t xml:space="preserve"> </w:t>
      </w:r>
      <w:r>
        <w:rPr>
          <w:bCs/>
          <w:b/>
        </w:rPr>
        <w:t xml:space="preserve">A:</w:t>
      </w:r>
      <w:r>
        <w:t xml:space="preserve"> </w:t>
      </w:r>
      <w:r>
        <w:t xml:space="preserve">Yes. Container-order payments can be structured in instalments: 30% at order, 30% on shipment from factory, 30% on arrival in SA, and 10% on delivery to site. This aligns payment with production and shipping milestones, reducing your deposit exposure.</w:t>
      </w:r>
    </w:p>
    <w:p>
      <w:pPr>
        <w:pStyle w:val="BodyText"/>
      </w:pPr>
      <w:r>
        <w:rPr>
          <w:bCs/>
          <w:b/>
        </w:rPr>
        <w:t xml:space="preserve">Q385:</w:t>
      </w:r>
      <w:r>
        <w:t xml:space="preserve"> </w:t>
      </w:r>
      <w:r>
        <w:t xml:space="preserve">Can Tiletoria provide a reconciliation statement at project completion?</w:t>
      </w:r>
      <w:r>
        <w:t xml:space="preserve"> </w:t>
      </w:r>
      <w:r>
        <w:rPr>
          <w:bCs/>
          <w:b/>
        </w:rPr>
        <w:t xml:space="preserve">A:</w:t>
      </w:r>
      <w:r>
        <w:t xml:space="preserve"> </w:t>
      </w:r>
      <w:r>
        <w:t xml:space="preserve">Yes. At practical completion, we issue a Final Account Reconciliation showing: original contract value, all variations (additions and deductions), total deliveries made, total invoiced, total paid, credit notes issued, and final balance. This supports your project close-out and cost reporting.</w:t>
      </w:r>
    </w:p>
    <w:p>
      <w:pPr>
        <w:pStyle w:val="BodyText"/>
      </w:pPr>
      <w:r>
        <w:rPr>
          <w:bCs/>
          <w:b/>
        </w:rPr>
        <w:t xml:space="preserve">Q386:</w:t>
      </w:r>
      <w:r>
        <w:t xml:space="preserve"> </w:t>
      </w:r>
      <w:r>
        <w:t xml:space="preserve">Does Tiletoria offer prefunding or advance payment facilities?</w:t>
      </w:r>
      <w:r>
        <w:t xml:space="preserve"> </w:t>
      </w:r>
      <w:r>
        <w:rPr>
          <w:bCs/>
          <w:b/>
        </w:rPr>
        <w:t xml:space="preserve">A:</w:t>
      </w:r>
      <w:r>
        <w:t xml:space="preserve"> </w:t>
      </w:r>
      <w:r>
        <w:t xml:space="preserve">For clients wishing to prepay to maximise settlement discounts or secure stock, we accept advance payments held as a credit balance on your account. Funds are drawn down against deliveries as they occur. Interest is not paid on credit balances. This arrangement secures both stock and pricing.</w:t>
      </w:r>
    </w:p>
    <w:p>
      <w:pPr>
        <w:pStyle w:val="BodyText"/>
      </w:pPr>
      <w:r>
        <w:rPr>
          <w:bCs/>
          <w:b/>
        </w:rPr>
        <w:t xml:space="preserve">Q387:</w:t>
      </w:r>
      <w:r>
        <w:t xml:space="preserve"> </w:t>
      </w:r>
      <w:r>
        <w:t xml:space="preserve">How does Tiletoria handle VAT on orders delivered over multiple tax periods?</w:t>
      </w:r>
      <w:r>
        <w:t xml:space="preserve"> </w:t>
      </w:r>
      <w:r>
        <w:rPr>
          <w:bCs/>
          <w:b/>
        </w:rPr>
        <w:t xml:space="preserve">A:</w:t>
      </w:r>
      <w:r>
        <w:t xml:space="preserve"> </w:t>
      </w:r>
      <w:r>
        <w:t xml:space="preserve">VAT is charged at the prevailing rate on each invoice at the time of delivery. If the VAT rate changes during your project, the new rate applies to deliveries made from the effective date. We provide advance warning of anticipated VAT rate changes to help your planning.</w:t>
      </w:r>
    </w:p>
    <w:p>
      <w:pPr>
        <w:pStyle w:val="BodyText"/>
      </w:pPr>
      <w:r>
        <w:rPr>
          <w:bCs/>
          <w:b/>
        </w:rPr>
        <w:t xml:space="preserve">Q388:</w:t>
      </w:r>
      <w:r>
        <w:t xml:space="preserve"> </w:t>
      </w:r>
      <w:r>
        <w:t xml:space="preserve">Can Tiletoria provide a payment schedule forecast for our cash flow planning?</w:t>
      </w:r>
      <w:r>
        <w:t xml:space="preserve"> </w:t>
      </w:r>
      <w:r>
        <w:rPr>
          <w:bCs/>
          <w:b/>
        </w:rPr>
        <w:t xml:space="preserve">A:</w:t>
      </w:r>
      <w:r>
        <w:t xml:space="preserve"> </w:t>
      </w:r>
      <w:r>
        <w:t xml:space="preserve">Yes. Based on your construction programme and call-off schedule, we produce a Payment Forecast showing anticipated invoice values by month. This helps your finance team plan cash flow and ensure funds are available when invoices fall due. The forecast is updated monthly based on actual programme progress.</w:t>
      </w:r>
    </w:p>
    <w:p>
      <w:pPr>
        <w:pStyle w:val="BodyText"/>
      </w:pPr>
      <w:r>
        <w:rPr>
          <w:bCs/>
          <w:b/>
        </w:rPr>
        <w:t xml:space="preserve">Q389:</w:t>
      </w:r>
      <w:r>
        <w:t xml:space="preserve"> </w:t>
      </w:r>
      <w:r>
        <w:t xml:space="preserve">Does Tiletoria accept payment via bank guarantee for first-time developers?</w:t>
      </w:r>
      <w:r>
        <w:t xml:space="preserve"> </w:t>
      </w:r>
      <w:r>
        <w:rPr>
          <w:bCs/>
          <w:b/>
        </w:rPr>
        <w:t xml:space="preserve">A:</w:t>
      </w:r>
      <w:r>
        <w:t xml:space="preserve"> </w:t>
      </w:r>
      <w:r>
        <w:t xml:space="preserve">Yes. First-time developers without an established credit history can secure supply by providing an irrevocable bank guarantee from a recognised South African bank. The guarantee value typically equals 3 months’ anticipated spend. Once a payment track record is established, standard credit terms replace the guarantee.</w:t>
      </w:r>
    </w:p>
    <w:p>
      <w:pPr>
        <w:pStyle w:val="BodyText"/>
      </w:pPr>
      <w:r>
        <w:rPr>
          <w:bCs/>
          <w:b/>
        </w:rPr>
        <w:t xml:space="preserve">Q390:</w:t>
      </w:r>
      <w:r>
        <w:t xml:space="preserve"> </w:t>
      </w:r>
      <w:r>
        <w:t xml:space="preserve">What documentation does Tiletoria require to set up a new development entity on credit?</w:t>
      </w:r>
      <w:r>
        <w:t xml:space="preserve"> </w:t>
      </w:r>
      <w:r>
        <w:rPr>
          <w:bCs/>
          <w:b/>
        </w:rPr>
        <w:t xml:space="preserve">A:</w:t>
      </w:r>
      <w:r>
        <w:t xml:space="preserve"> </w:t>
      </w:r>
      <w:r>
        <w:t xml:space="preserve">For a new development SPV, we require: company registration certificate, MOI, directors’ ID documents, resolution authorising credit application, latest financial statements (or holding company financials if the SPV is newly formed), bank statements, and signed suretyship from directors or the holding company.</w:t>
      </w:r>
    </w:p>
    <w:p>
      <w:pPr>
        <w:pStyle w:val="BodyText"/>
      </w:pPr>
      <w:r>
        <w:rPr>
          <w:bCs/>
          <w:b/>
        </w:rPr>
        <w:t xml:space="preserve">Q391:</w:t>
      </w:r>
      <w:r>
        <w:t xml:space="preserve"> </w:t>
      </w:r>
      <w:r>
        <w:t xml:space="preserve">Can Tiletoria provide insurance-backed payment protection?</w:t>
      </w:r>
      <w:r>
        <w:t xml:space="preserve"> </w:t>
      </w:r>
      <w:r>
        <w:rPr>
          <w:bCs/>
          <w:b/>
        </w:rPr>
        <w:t xml:space="preserve">A:</w:t>
      </w:r>
      <w:r>
        <w:t xml:space="preserve"> </w:t>
      </w:r>
      <w:r>
        <w:t xml:space="preserve">For very large projects or new clients, we can arrange trade credit insurance that protects both parties against payment default. The cost of insurance is typically shared or built into the pricing. This arrangement provides security for Tiletoria and enables favourable terms for the developer.</w:t>
      </w:r>
    </w:p>
    <w:p>
      <w:pPr>
        <w:pStyle w:val="BodyText"/>
      </w:pPr>
      <w:r>
        <w:rPr>
          <w:bCs/>
          <w:b/>
        </w:rPr>
        <w:t xml:space="preserve">Q392:</w:t>
      </w:r>
      <w:r>
        <w:t xml:space="preserve"> </w:t>
      </w:r>
      <w:r>
        <w:t xml:space="preserve">Does Tiletoria offer consignment stock with deferred payment?</w:t>
      </w:r>
      <w:r>
        <w:t xml:space="preserve"> </w:t>
      </w:r>
      <w:r>
        <w:rPr>
          <w:bCs/>
          <w:b/>
        </w:rPr>
        <w:t xml:space="preserve">A:</w:t>
      </w:r>
      <w:r>
        <w:t xml:space="preserve"> </w:t>
      </w:r>
      <w:r>
        <w:t xml:space="preserve">Consignment stock arrangements allow materials to be held on your site without immediate payment. Invoicing occurs when materials are drawn down for installation. Consignment terms require: minimum project value R5m, site security, insurance, and monthly stock reconciliation. A consignment management fee of 1.5% per month applies.</w:t>
      </w:r>
    </w:p>
    <w:p>
      <w:pPr>
        <w:pStyle w:val="BodyText"/>
      </w:pPr>
      <w:r>
        <w:rPr>
          <w:bCs/>
          <w:b/>
        </w:rPr>
        <w:t xml:space="preserve">Q393:</w:t>
      </w:r>
      <w:r>
        <w:t xml:space="preserve"> </w:t>
      </w:r>
      <w:r>
        <w:t xml:space="preserve">Can Tiletoria structure a rebate system instead of upfront discounts?</w:t>
      </w:r>
      <w:r>
        <w:t xml:space="preserve"> </w:t>
      </w:r>
      <w:r>
        <w:rPr>
          <w:bCs/>
          <w:b/>
        </w:rPr>
        <w:t xml:space="preserve">A:</w:t>
      </w:r>
      <w:r>
        <w:t xml:space="preserve"> </w:t>
      </w:r>
      <w:r>
        <w:t xml:space="preserve">Yes. Rebate structures can replace or supplement upfront discounts. Under a rebate model, you pay the list price upfront and receive quarterly rebates based on achieved volumes. This improves your cost reporting (costs are actual) while still delivering volume-based savings. Rebates are credited to your account or refunded via EFT.</w:t>
      </w:r>
    </w:p>
    <w:p>
      <w:pPr>
        <w:pStyle w:val="BodyText"/>
      </w:pPr>
      <w:r>
        <w:rPr>
          <w:bCs/>
          <w:b/>
        </w:rPr>
        <w:t xml:space="preserve">Q394:</w:t>
      </w:r>
      <w:r>
        <w:t xml:space="preserve"> </w:t>
      </w:r>
      <w:r>
        <w:t xml:space="preserve">Does Tiletoria provide a dedicated credit contact for our accounts payable team?</w:t>
      </w:r>
      <w:r>
        <w:t xml:space="preserve"> </w:t>
      </w:r>
      <w:r>
        <w:rPr>
          <w:bCs/>
          <w:b/>
        </w:rPr>
        <w:t xml:space="preserve">A:</w:t>
      </w:r>
      <w:r>
        <w:t xml:space="preserve"> </w:t>
      </w:r>
      <w:r>
        <w:t xml:space="preserve">Yes. Your accounts payable team has a direct line to our Credit Control team for: invoice queries, payment allocations, statement requests, and account reconciliations. We understand that AP teams prefer dealing with credit specialists rather than sales staff for payment matters.</w:t>
      </w:r>
    </w:p>
    <w:p>
      <w:pPr>
        <w:pStyle w:val="BodyText"/>
      </w:pPr>
      <w:r>
        <w:rPr>
          <w:bCs/>
          <w:b/>
        </w:rPr>
        <w:t xml:space="preserve">Q395:</w:t>
      </w:r>
      <w:r>
        <w:t xml:space="preserve"> </w:t>
      </w:r>
      <w:r>
        <w:t xml:space="preserve">Can Tiletoria accommodate our purchase order requirements and approvals process?</w:t>
      </w:r>
      <w:r>
        <w:t xml:space="preserve"> </w:t>
      </w:r>
      <w:r>
        <w:rPr>
          <w:bCs/>
          <w:b/>
        </w:rPr>
        <w:t xml:space="preserve">A:</w:t>
      </w:r>
      <w:r>
        <w:t xml:space="preserve"> </w:t>
      </w:r>
      <w:r>
        <w:t xml:space="preserve">Yes. We work with your procurement system and require a formal purchase order for all deliveries. POs can be issued per project, per phase, or as a blanket PO for the full project value. We match deliveries to POs and report any discrepancies. Custom PO formatting requirements are accommodated.</w:t>
      </w:r>
    </w:p>
    <w:p>
      <w:pPr>
        <w:pStyle w:val="BodyText"/>
      </w:pPr>
      <w:r>
        <w:rPr>
          <w:bCs/>
          <w:b/>
        </w:rPr>
        <w:t xml:space="preserve">Q396:</w:t>
      </w:r>
      <w:r>
        <w:t xml:space="preserve"> </w:t>
      </w:r>
      <w:r>
        <w:t xml:space="preserve">What happens to our credit facility if our development company encounters financial difficulty?</w:t>
      </w:r>
      <w:r>
        <w:t xml:space="preserve"> </w:t>
      </w:r>
      <w:r>
        <w:rPr>
          <w:bCs/>
          <w:b/>
        </w:rPr>
        <w:t xml:space="preserve">A:</w:t>
      </w:r>
      <w:r>
        <w:t xml:space="preserve"> </w:t>
      </w:r>
      <w:r>
        <w:t xml:space="preserve">If financial difficulty is anticipated, contact us immediately. We prefer to work through challenges collaboratively rather than reactively. Options include: payment plan restructuring, temporary facility suspension with stockholding, security renegotiation, or referral to our financing partners. Our goal is to support project completion.</w:t>
      </w:r>
    </w:p>
    <w:p>
      <w:pPr>
        <w:pStyle w:val="BodyText"/>
      </w:pPr>
      <w:r>
        <w:rPr>
          <w:bCs/>
          <w:b/>
        </w:rPr>
        <w:t xml:space="preserve">Q397:</w:t>
      </w:r>
      <w:r>
        <w:t xml:space="preserve"> </w:t>
      </w:r>
      <w:r>
        <w:t xml:space="preserve">Can Tiletoria provide a pricing validity period for our budget submissions?</w:t>
      </w:r>
      <w:r>
        <w:t xml:space="preserve"> </w:t>
      </w:r>
      <w:r>
        <w:rPr>
          <w:bCs/>
          <w:b/>
        </w:rPr>
        <w:t xml:space="preserve">A:</w:t>
      </w:r>
      <w:r>
        <w:t xml:space="preserve"> </w:t>
      </w:r>
      <w:r>
        <w:t xml:space="preserve">Yes. Budgetary pricing is valid for 90 days from issue. Project pricing (post-specification confirmation) is valid for 12 months from supply agreement signing. Where your programme extends beyond these periods, we provide pricing extension letters with any applicable escalation.</w:t>
      </w:r>
    </w:p>
    <w:p>
      <w:pPr>
        <w:pStyle w:val="BodyText"/>
      </w:pPr>
      <w:r>
        <w:rPr>
          <w:bCs/>
          <w:b/>
        </w:rPr>
        <w:t xml:space="preserve">Q398:</w:t>
      </w:r>
      <w:r>
        <w:t xml:space="preserve"> </w:t>
      </w:r>
      <w:r>
        <w:t xml:space="preserve">Does Tiletoria offer group credit facilities for developers with multiple SPVs?</w:t>
      </w:r>
      <w:r>
        <w:t xml:space="preserve"> </w:t>
      </w:r>
      <w:r>
        <w:rPr>
          <w:bCs/>
          <w:b/>
        </w:rPr>
        <w:t xml:space="preserve">A:</w:t>
      </w:r>
      <w:r>
        <w:t xml:space="preserve"> </w:t>
      </w:r>
      <w:r>
        <w:t xml:space="preserve">Yes. Group credit facilities can be established at holding company level, with utilisation across multiple SPVs. The holding company provides a corporate guarantee, and each SPV operates within an allocated sub-limit. This simplifies credit administration for developers with complex group structures.</w:t>
      </w:r>
    </w:p>
    <w:p>
      <w:pPr>
        <w:pStyle w:val="BodyText"/>
      </w:pPr>
      <w:r>
        <w:rPr>
          <w:bCs/>
          <w:b/>
        </w:rPr>
        <w:t xml:space="preserve">Q399:</w:t>
      </w:r>
      <w:r>
        <w:t xml:space="preserve"> </w:t>
      </w:r>
      <w:r>
        <w:t xml:space="preserve">Can Tiletoria provide a tax clearance certificate for our finance applications?</w:t>
      </w:r>
      <w:r>
        <w:t xml:space="preserve"> </w:t>
      </w:r>
      <w:r>
        <w:rPr>
          <w:bCs/>
          <w:b/>
        </w:rPr>
        <w:t xml:space="preserve">A:</w:t>
      </w:r>
      <w:r>
        <w:t xml:space="preserve"> </w:t>
      </w:r>
      <w:r>
        <w:t xml:space="preserve">Yes. Our tax clearance certificate (valid for 12 months) is available on request and confirms that Tiletoria is compliant with SARS tax obligations. This is commonly required by development financiers and government tender processes. We renew our tax clearance annually.</w:t>
      </w:r>
    </w:p>
    <w:p>
      <w:pPr>
        <w:pStyle w:val="BodyText"/>
      </w:pPr>
      <w:r>
        <w:rPr>
          <w:bCs/>
          <w:b/>
        </w:rPr>
        <w:t xml:space="preserve">Q400:</w:t>
      </w:r>
      <w:r>
        <w:t xml:space="preserve"> </w:t>
      </w:r>
      <w:r>
        <w:t xml:space="preserve">How does Tiletoria handle disputed invoices?</w:t>
      </w:r>
      <w:r>
        <w:t xml:space="preserve"> </w:t>
      </w:r>
      <w:r>
        <w:rPr>
          <w:bCs/>
          <w:b/>
        </w:rPr>
        <w:t xml:space="preserve">A:</w:t>
      </w:r>
      <w:r>
        <w:t xml:space="preserve"> </w:t>
      </w:r>
      <w:r>
        <w:t xml:space="preserve">Invoice disputes must be raised within 14 days of invoice date. We investigate disputes promptly and provide a response within 3 working days. Undisputed portions of invoices must be paid on time. Where a dispute is resolved in the client’s favour, a credit note is issued immediately.</w:t>
      </w:r>
    </w:p>
    <w:p>
      <w:pPr>
        <w:pStyle w:val="BodyText"/>
      </w:pPr>
      <w:r>
        <w:rPr>
          <w:bCs/>
          <w:b/>
        </w:rPr>
        <w:t xml:space="preserve">Q401:</w:t>
      </w:r>
      <w:r>
        <w:t xml:space="preserve"> </w:t>
      </w:r>
      <w:r>
        <w:t xml:space="preserve">Can Tiletoria provide foreign currency invoicing for offshore funding structures?</w:t>
      </w:r>
      <w:r>
        <w:t xml:space="preserve"> </w:t>
      </w:r>
      <w:r>
        <w:rPr>
          <w:bCs/>
          <w:b/>
        </w:rPr>
        <w:t xml:space="preserve">A:</w:t>
      </w:r>
      <w:r>
        <w:t xml:space="preserve"> </w:t>
      </w:r>
      <w:r>
        <w:t xml:space="preserve">Invoicing is in ZAR only. However, for clients with offshore funding, we can provide parallel currency conversion at a locked rate for budgeting purposes. Payment must be received in ZAR via the client’s forex conversion process. We cannot invoice directly in USD, EUR, or GBP.</w:t>
      </w:r>
    </w:p>
    <w:p>
      <w:pPr>
        <w:pStyle w:val="BodyText"/>
      </w:pPr>
      <w:r>
        <w:rPr>
          <w:bCs/>
          <w:b/>
        </w:rPr>
        <w:t xml:space="preserve">Q402:</w:t>
      </w:r>
      <w:r>
        <w:t xml:space="preserve"> </w:t>
      </w:r>
      <w:r>
        <w:t xml:space="preserve">Does Tiletoria offer loyalty points or rewards programmes?</w:t>
      </w:r>
      <w:r>
        <w:t xml:space="preserve"> </w:t>
      </w:r>
      <w:r>
        <w:rPr>
          <w:bCs/>
          <w:b/>
        </w:rPr>
        <w:t xml:space="preserve">A:</w:t>
      </w:r>
      <w:r>
        <w:t xml:space="preserve"> </w:t>
      </w:r>
      <w:r>
        <w:t xml:space="preserve">We do not operate a consumer-style loyalty points programme. Instead, our volume rebate and preferred client programmes deliver tangible financial benefits: volume discounts, settlement discounts, extended terms, and enhanced service. These deliver greater value than points-based systems for development-scale clients.</w:t>
      </w:r>
    </w:p>
    <w:p>
      <w:pPr>
        <w:pStyle w:val="BodyText"/>
      </w:pPr>
      <w:r>
        <w:rPr>
          <w:bCs/>
          <w:b/>
        </w:rPr>
        <w:t xml:space="preserve">Q403:</w:t>
      </w:r>
      <w:r>
        <w:t xml:space="preserve"> </w:t>
      </w:r>
      <w:r>
        <w:t xml:space="preserve">Can Tiletoria provide a credit reference for our other suppliers?</w:t>
      </w:r>
      <w:r>
        <w:t xml:space="preserve"> </w:t>
      </w:r>
      <w:r>
        <w:rPr>
          <w:bCs/>
          <w:b/>
        </w:rPr>
        <w:t xml:space="preserve">A:</w:t>
      </w:r>
      <w:r>
        <w:t xml:space="preserve"> </w:t>
      </w:r>
      <w:r>
        <w:t xml:space="preserve">With your written consent, we can provide trade references to your other suppliers or financiers, confirming your payment performance with Tiletoria. These references support your broader credit profile and vendor accreditation processes. We only provide factual payment history, not opinions.</w:t>
      </w:r>
    </w:p>
    <w:p>
      <w:pPr>
        <w:pStyle w:val="BodyText"/>
      </w:pPr>
      <w:r>
        <w:rPr>
          <w:bCs/>
          <w:b/>
        </w:rPr>
        <w:t xml:space="preserve">Q404:</w:t>
      </w:r>
      <w:r>
        <w:t xml:space="preserve"> </w:t>
      </w:r>
      <w:r>
        <w:t xml:space="preserve">Does Tiletoria participate in client audit processes?</w:t>
      </w:r>
      <w:r>
        <w:t xml:space="preserve"> </w:t>
      </w:r>
      <w:r>
        <w:rPr>
          <w:bCs/>
          <w:b/>
        </w:rPr>
        <w:t xml:space="preserve">A:</w:t>
      </w:r>
      <w:r>
        <w:t xml:space="preserve"> </w:t>
      </w:r>
      <w:r>
        <w:t xml:space="preserve">Yes. We cooperate with client audits including: supplier audits (quality, B-BBEE, financial), construction cost audits, and forensic audits where required. We provide requested documentation, facilitate site visits to our premises, and respond to auditor queries in a timely manner.</w:t>
      </w:r>
    </w:p>
    <w:p>
      <w:pPr>
        <w:pStyle w:val="BodyText"/>
      </w:pPr>
      <w:r>
        <w:rPr>
          <w:bCs/>
          <w:b/>
        </w:rPr>
        <w:t xml:space="preserve">Q405:</w:t>
      </w:r>
      <w:r>
        <w:t xml:space="preserve"> </w:t>
      </w:r>
      <w:r>
        <w:t xml:space="preserve">Can Tiletoria provide an annual pricing review for our portfolio?</w:t>
      </w:r>
      <w:r>
        <w:t xml:space="preserve"> </w:t>
      </w:r>
      <w:r>
        <w:rPr>
          <w:bCs/>
          <w:b/>
        </w:rPr>
        <w:t xml:space="preserve">A:</w:t>
      </w:r>
      <w:r>
        <w:t xml:space="preserve"> </w:t>
      </w:r>
      <w:r>
        <w:t xml:space="preserve">Yes. As part of our annual business planning, we conduct a comprehensive pricing review across your portfolio: benchmarking current pricing against market rates, identifying further volume discount opportunities, reviewing escalation trends, and proposing optimised pricing for the year ahead. This ensures your pricing remains competitive.</w:t>
      </w:r>
    </w:p>
    <w:p>
      <w:pPr>
        <w:pStyle w:val="BodyText"/>
      </w:pPr>
      <w:r>
        <w:rPr>
          <w:bCs/>
          <w:b/>
        </w:rPr>
        <w:t xml:space="preserve">Q406:</w:t>
      </w:r>
      <w:r>
        <w:t xml:space="preserve"> </w:t>
      </w:r>
      <w:r>
        <w:t xml:space="preserve">Does Tiletoria offer price matching on renewal of supply agreements?</w:t>
      </w:r>
      <w:r>
        <w:t xml:space="preserve"> </w:t>
      </w:r>
      <w:r>
        <w:rPr>
          <w:bCs/>
          <w:b/>
        </w:rPr>
        <w:t xml:space="preserve">A:</w:t>
      </w:r>
      <w:r>
        <w:t xml:space="preserve"> </w:t>
      </w:r>
      <w:r>
        <w:t xml:space="preserve">At agreement renewal, we review market pricing and confirm that our rates remain competitive. If you have obtained better pricing elsewhere for equivalent products and terms, we will match or improve our offer. Our goal is to retain your business through value, not contractual lock-in.</w:t>
      </w:r>
    </w:p>
    <w:p>
      <w:pPr>
        <w:pStyle w:val="BodyText"/>
      </w:pPr>
      <w:r>
        <w:rPr>
          <w:bCs/>
          <w:b/>
        </w:rPr>
        <w:t xml:space="preserve">Q407:</w:t>
      </w:r>
      <w:r>
        <w:t xml:space="preserve"> </w:t>
      </w:r>
      <w:r>
        <w:t xml:space="preserve">Can Tiletoria provide a payment performance certificate at project completion?</w:t>
      </w:r>
      <w:r>
        <w:t xml:space="preserve"> </w:t>
      </w:r>
      <w:r>
        <w:rPr>
          <w:bCs/>
          <w:b/>
        </w:rPr>
        <w:t xml:space="preserve">A:</w:t>
      </w:r>
      <w:r>
        <w:t xml:space="preserve"> </w:t>
      </w:r>
      <w:r>
        <w:t xml:space="preserve">Yes. On request, we issue a Payment Performance Certificate confirming that all payments for the project were made in accordance with the agreed terms. This document supports your contractor payment certification processes and can be used in future tender submissions.</w:t>
      </w:r>
    </w:p>
    <w:p>
      <w:pPr>
        <w:pStyle w:val="BodyText"/>
      </w:pPr>
      <w:r>
        <w:rPr>
          <w:bCs/>
          <w:b/>
        </w:rPr>
        <w:t xml:space="preserve">Q408:</w:t>
      </w:r>
      <w:r>
        <w:t xml:space="preserve"> </w:t>
      </w:r>
      <w:r>
        <w:t xml:space="preserve">How does Tiletoria handle price adjustments for variations and extras?</w:t>
      </w:r>
      <w:r>
        <w:t xml:space="preserve"> </w:t>
      </w:r>
      <w:r>
        <w:rPr>
          <w:bCs/>
          <w:b/>
        </w:rPr>
        <w:t xml:space="preserve">A:</w:t>
      </w:r>
      <w:r>
        <w:t xml:space="preserve"> </w:t>
      </w:r>
      <w:r>
        <w:t xml:space="preserve">Variations are priced at the originally agreed project rate where the product falls within the original specification scope. For entirely new products not in the original specification, current market pricing applies with a preferential development discount. All variations are documented in a formal variation order.</w:t>
      </w:r>
    </w:p>
    <w:p>
      <w:pPr>
        <w:pStyle w:val="BodyText"/>
      </w:pPr>
      <w:r>
        <w:rPr>
          <w:bCs/>
          <w:b/>
        </w:rPr>
        <w:t xml:space="preserve">Q409:</w:t>
      </w:r>
      <w:r>
        <w:t xml:space="preserve"> </w:t>
      </w:r>
      <w:r>
        <w:t xml:space="preserve">Can Tiletoria provide a facility for our contractors to order directly against our credit?</w:t>
      </w:r>
      <w:r>
        <w:t xml:space="preserve"> </w:t>
      </w:r>
      <w:r>
        <w:rPr>
          <w:bCs/>
          <w:b/>
        </w:rPr>
        <w:t xml:space="preserve">A:</w:t>
      </w:r>
      <w:r>
        <w:t xml:space="preserve"> </w:t>
      </w:r>
      <w:r>
        <w:t xml:space="preserve">Nominated contractor ordering can be arranged where your contractors place orders directly with Tiletoria against your project credit facility. You receive copy invoices for cost control, and all orders are charged to your account. This streamlines the supply chain while maintaining your financial control.</w:t>
      </w:r>
    </w:p>
    <w:p>
      <w:pPr>
        <w:pStyle w:val="BodyText"/>
      </w:pPr>
      <w:r>
        <w:rPr>
          <w:bCs/>
          <w:b/>
        </w:rPr>
        <w:t xml:space="preserve">Q410:</w:t>
      </w:r>
      <w:r>
        <w:t xml:space="preserve"> </w:t>
      </w:r>
      <w:r>
        <w:t xml:space="preserve">Does Tiletoria offer invoice factoring or receivables purchase arrangements?</w:t>
      </w:r>
      <w:r>
        <w:t xml:space="preserve"> </w:t>
      </w:r>
      <w:r>
        <w:rPr>
          <w:bCs/>
          <w:b/>
        </w:rPr>
        <w:t xml:space="preserve">A:</w:t>
      </w:r>
      <w:r>
        <w:t xml:space="preserve"> </w:t>
      </w:r>
      <w:r>
        <w:t xml:space="preserve">We do not offer direct invoice factoring. However, through our supply-chain finance partnerships, your invoices can be financed by a third-party provider at competitive rates. We accept the financing arrangement as equivalent to direct payment and release stock accordingly.</w:t>
      </w:r>
    </w:p>
    <w:p>
      <w:pPr>
        <w:pStyle w:val="BodyText"/>
      </w:pPr>
      <w:r>
        <w:rPr>
          <w:bCs/>
          <w:b/>
        </w:rPr>
        <w:t xml:space="preserve">Q411:</w:t>
      </w:r>
      <w:r>
        <w:t xml:space="preserve"> </w:t>
      </w:r>
      <w:r>
        <w:t xml:space="preserve">Can Tiletoria provide a formal credit risk assessment for our board?</w:t>
      </w:r>
      <w:r>
        <w:t xml:space="preserve"> </w:t>
      </w:r>
      <w:r>
        <w:rPr>
          <w:bCs/>
          <w:b/>
        </w:rPr>
        <w:t xml:space="preserve">A:</w:t>
      </w:r>
      <w:r>
        <w:t xml:space="preserve"> </w:t>
      </w:r>
      <w:r>
        <w:t xml:space="preserve">We do not provide credit risk assessments of our clients to their boards. However, we can confirm the status and terms of your credit facility in a format suitable for board reporting. Independent credit risk assessments should be obtained from credit rating agencies or your financial advisors.</w:t>
      </w:r>
    </w:p>
    <w:p>
      <w:pPr>
        <w:pStyle w:val="BodyText"/>
      </w:pPr>
      <w:r>
        <w:rPr>
          <w:bCs/>
          <w:b/>
        </w:rPr>
        <w:t xml:space="preserve">Q412:</w:t>
      </w:r>
      <w:r>
        <w:t xml:space="preserve"> </w:t>
      </w:r>
      <w:r>
        <w:t xml:space="preserve">Does Tiletoria accept payment via attorneys’ trust accounts for property transfers?</w:t>
      </w:r>
      <w:r>
        <w:t xml:space="preserve"> </w:t>
      </w:r>
      <w:r>
        <w:rPr>
          <w:bCs/>
          <w:b/>
        </w:rPr>
        <w:t xml:space="preserve">A:</w:t>
      </w:r>
      <w:r>
        <w:t xml:space="preserve"> </w:t>
      </w:r>
      <w:r>
        <w:t xml:space="preserve">For developer sales where payment is made from an attorneys’ trust account at transfer, we can provide a payment undertaking letter confirming that our invoices will be settled from the trust account proceeds. This arrangement requires coordination with your conveyancing attorneys.</w:t>
      </w:r>
    </w:p>
    <w:p>
      <w:pPr>
        <w:pStyle w:val="BodyText"/>
      </w:pPr>
      <w:r>
        <w:rPr>
          <w:bCs/>
          <w:b/>
        </w:rPr>
        <w:t xml:space="preserve">Q413:</w:t>
      </w:r>
      <w:r>
        <w:t xml:space="preserve"> </w:t>
      </w:r>
      <w:r>
        <w:t xml:space="preserve">How does Tiletoria handle payment for stock held in dedicated stockholding?</w:t>
      </w:r>
      <w:r>
        <w:t xml:space="preserve"> </w:t>
      </w:r>
      <w:r>
        <w:rPr>
          <w:bCs/>
          <w:b/>
        </w:rPr>
        <w:t xml:space="preserve">A:</w:t>
      </w:r>
      <w:r>
        <w:t xml:space="preserve"> </w:t>
      </w:r>
      <w:r>
        <w:t xml:space="preserve">Payment for dedicated stockholding can be structured as: (1) payment on delivery (standard), (2) payment on call-off (you pay as stock is released), or (3) payment on procurement (you pay when stock arrives in our warehouse). The optimal structure depends on your cash flow profile and financing arrangements.</w:t>
      </w:r>
    </w:p>
    <w:p>
      <w:pPr>
        <w:pStyle w:val="BodyText"/>
      </w:pPr>
      <w:r>
        <w:rPr>
          <w:bCs/>
          <w:b/>
        </w:rPr>
        <w:t xml:space="preserve">Q414:</w:t>
      </w:r>
      <w:r>
        <w:t xml:space="preserve"> </w:t>
      </w:r>
      <w:r>
        <w:t xml:space="preserve">Can Tiletoria provide a consolidated annual tax invoice for our tax return?</w:t>
      </w:r>
      <w:r>
        <w:t xml:space="preserve"> </w:t>
      </w:r>
      <w:r>
        <w:rPr>
          <w:bCs/>
          <w:b/>
        </w:rPr>
        <w:t xml:space="preserve">A:</w:t>
      </w:r>
      <w:r>
        <w:t xml:space="preserve"> </w:t>
      </w:r>
      <w:r>
        <w:t xml:space="preserve">We provide monthly tax invoices as standard. For annual reporting, we can produce a consolidated tax summary showing all invoices, credit notes, and payments for the tax year. This summary simplifies your VAT reconciliation and tax return preparation. The summary is provided within 5 working days of request.</w:t>
      </w:r>
    </w:p>
    <w:p>
      <w:pPr>
        <w:pStyle w:val="BodyText"/>
      </w:pPr>
      <w:r>
        <w:rPr>
          <w:bCs/>
          <w:b/>
        </w:rPr>
        <w:t xml:space="preserve">Q415:</w:t>
      </w:r>
      <w:r>
        <w:t xml:space="preserve"> </w:t>
      </w:r>
      <w:r>
        <w:t xml:space="preserve">Does Tiletoria offer cryptocurrency or alternative payment methods?</w:t>
      </w:r>
      <w:r>
        <w:t xml:space="preserve"> </w:t>
      </w:r>
      <w:r>
        <w:rPr>
          <w:bCs/>
          <w:b/>
        </w:rPr>
        <w:t xml:space="preserve">A:</w:t>
      </w:r>
      <w:r>
        <w:t xml:space="preserve"> </w:t>
      </w:r>
      <w:r>
        <w:t xml:space="preserve">No. Tiletoria only accepts payment in South African Rand via EFT, bank guaranteed cheque, or credit card (up to R50,000). Cryptocurrency, foreign currency cash, or other alternative payment methods are not accepted.</w:t>
      </w:r>
    </w:p>
    <w:p>
      <w:pPr>
        <w:pStyle w:val="BodyText"/>
      </w:pPr>
      <w:r>
        <w:rPr>
          <w:bCs/>
          <w:b/>
        </w:rPr>
        <w:t xml:space="preserve">Q416:</w:t>
      </w:r>
      <w:r>
        <w:t xml:space="preserve"> </w:t>
      </w:r>
      <w:r>
        <w:t xml:space="preserve">Can Tiletoria provide a parent company guarantee from Invicta Holdings?</w:t>
      </w:r>
      <w:r>
        <w:t xml:space="preserve"> </w:t>
      </w:r>
      <w:r>
        <w:rPr>
          <w:bCs/>
          <w:b/>
        </w:rPr>
        <w:t xml:space="preserve">A:</w:t>
      </w:r>
      <w:r>
        <w:t xml:space="preserve"> </w:t>
      </w:r>
      <w:r>
        <w:t xml:space="preserve">Parent company guarantees from Invicta Holdings can be provided for very large projects or where contractual requirements mandate a parent guarantee. These guarantees are subject to approval by Invicta Holdings’ board and typically require a minimum contract value of R20 million. The process takes 2-3 weeks.</w:t>
      </w:r>
    </w:p>
    <w:p>
      <w:pPr>
        <w:pStyle w:val="BodyText"/>
      </w:pPr>
      <w:r>
        <w:rPr>
          <w:bCs/>
          <w:b/>
        </w:rPr>
        <w:t xml:space="preserve">Q417:</w:t>
      </w:r>
      <w:r>
        <w:t xml:space="preserve"> </w:t>
      </w:r>
      <w:r>
        <w:t xml:space="preserve">How does Tiletoria handle payment for cancelled orders after production has started?</w:t>
      </w:r>
      <w:r>
        <w:t xml:space="preserve"> </w:t>
      </w:r>
      <w:r>
        <w:rPr>
          <w:bCs/>
          <w:b/>
        </w:rPr>
        <w:t xml:space="preserve">A:</w:t>
      </w:r>
      <w:r>
        <w:t xml:space="preserve"> </w:t>
      </w:r>
      <w:r>
        <w:t xml:space="preserve">If an order is cancelled after production has commenced or stock has been procured, the client is liable for costs incurred to date: factory production costs (if custom-made), shipping costs (if already shipped), and any restocking fees. We work to minimise these costs through stock redeployment to other projects.</w:t>
      </w:r>
    </w:p>
    <w:bookmarkEnd w:id="94"/>
    <w:bookmarkStart w:id="95" w:name="Xca92528dd0b21003f89ca68eff47cf13104f036"/>
    <w:p>
      <w:pPr>
        <w:pStyle w:val="Heading2"/>
      </w:pPr>
      <w:r>
        <w:t xml:space="preserve">Category 8: Quality Assurance &amp; Batch Consistency (63 Q&amp;As)</w:t>
      </w:r>
    </w:p>
    <w:p>
      <w:pPr>
        <w:pStyle w:val="FirstParagraph"/>
      </w:pPr>
      <w:r>
        <w:rPr>
          <w:bCs/>
          <w:b/>
        </w:rPr>
        <w:t xml:space="preserve">Q418:</w:t>
      </w:r>
      <w:r>
        <w:t xml:space="preserve"> </w:t>
      </w:r>
      <w:r>
        <w:t xml:space="preserve">How does Tiletoria ensure batch consistency across large development orders?</w:t>
      </w:r>
      <w:r>
        <w:t xml:space="preserve"> </w:t>
      </w:r>
      <w:r>
        <w:rPr>
          <w:bCs/>
          <w:b/>
        </w:rPr>
        <w:t xml:space="preserve">A:</w:t>
      </w:r>
      <w:r>
        <w:t xml:space="preserve"> </w:t>
      </w:r>
      <w:r>
        <w:t xml:space="preserve">Batch consistency is achieved through: (1) ordering entire production runs from manufacturers for large projects, (2) holding all stock in dedicated warehouse allocation, (3) recording batch numbers for every delivery, and (4) pre-approval of production samples before manufacturing commences. Shade variation between batches is monitored and controlled.</w:t>
      </w:r>
    </w:p>
    <w:p>
      <w:pPr>
        <w:pStyle w:val="BodyText"/>
      </w:pPr>
      <w:r>
        <w:rPr>
          <w:bCs/>
          <w:b/>
        </w:rPr>
        <w:t xml:space="preserve">Q419:</w:t>
      </w:r>
      <w:r>
        <w:t xml:space="preserve"> </w:t>
      </w:r>
      <w:r>
        <w:t xml:space="preserve">What is Tiletoria’s shade variation policy for development tiles?</w:t>
      </w:r>
      <w:r>
        <w:t xml:space="preserve"> </w:t>
      </w:r>
      <w:r>
        <w:rPr>
          <w:bCs/>
          <w:b/>
        </w:rPr>
        <w:t xml:space="preserve">A:</w:t>
      </w:r>
      <w:r>
        <w:t xml:space="preserve"> </w:t>
      </w:r>
      <w:r>
        <w:t xml:space="preserve">We classify tiles according to the ISO 10545 standard shade variation categories: V1 (uniform appearance), V2 (slight variation), V3 (moderate variation), and V4 (substantial variation). For development projects, we recommend V1 or V2 products to ensure visual consistency. The shade variation rating is clearly marked on all technical datasheets.</w:t>
      </w:r>
    </w:p>
    <w:p>
      <w:pPr>
        <w:pStyle w:val="BodyText"/>
      </w:pPr>
      <w:r>
        <w:rPr>
          <w:bCs/>
          <w:b/>
        </w:rPr>
        <w:t xml:space="preserve">Q420:</w:t>
      </w:r>
      <w:r>
        <w:t xml:space="preserve"> </w:t>
      </w:r>
      <w:r>
        <w:t xml:space="preserve">Can Tiletoria provide a sample approval process before bulk production?</w:t>
      </w:r>
      <w:r>
        <w:t xml:space="preserve"> </w:t>
      </w:r>
      <w:r>
        <w:rPr>
          <w:bCs/>
          <w:b/>
        </w:rPr>
        <w:t xml:space="preserve">A:</w:t>
      </w:r>
      <w:r>
        <w:t xml:space="preserve"> </w:t>
      </w:r>
      <w:r>
        <w:t xml:space="preserve">Yes. For large orders and custom products, we obtain pre-production samples from the manufacturer for your architect’s approval. Bulk production commences only after written sample approval. This ensures that the delivered product matches your expectations. The approved sample is retained as the quality benchmark.</w:t>
      </w:r>
    </w:p>
    <w:p>
      <w:pPr>
        <w:pStyle w:val="BodyText"/>
      </w:pPr>
      <w:r>
        <w:rPr>
          <w:bCs/>
          <w:b/>
        </w:rPr>
        <w:t xml:space="preserve">Q421:</w:t>
      </w:r>
      <w:r>
        <w:t xml:space="preserve"> </w:t>
      </w:r>
      <w:r>
        <w:t xml:space="preserve">What quality acceptance criteria apply to tile deliveries?</w:t>
      </w:r>
      <w:r>
        <w:t xml:space="preserve"> </w:t>
      </w:r>
      <w:r>
        <w:rPr>
          <w:bCs/>
          <w:b/>
        </w:rPr>
        <w:t xml:space="preserve">A:</w:t>
      </w:r>
      <w:r>
        <w:t xml:space="preserve"> </w:t>
      </w:r>
      <w:r>
        <w:t xml:space="preserve">Our Quality Acceptance Criteria comply with SANS 1449 and include: dimensional tolerances (±0.6% for rectified), surface flatness (±0.5% convexity), glaze quality (no visible defects &gt;1m from surface), colour consistency (within approved sample range), and packaging integrity. Deliveries exceeding these tolerances are rejected and replaced.</w:t>
      </w:r>
    </w:p>
    <w:p>
      <w:pPr>
        <w:pStyle w:val="BodyText"/>
      </w:pPr>
      <w:r>
        <w:rPr>
          <w:bCs/>
          <w:b/>
        </w:rPr>
        <w:t xml:space="preserve">Q422:</w:t>
      </w:r>
      <w:r>
        <w:t xml:space="preserve"> </w:t>
      </w:r>
      <w:r>
        <w:t xml:space="preserve">Does Tiletoria conduct pre-delivery quality inspections?</w:t>
      </w:r>
      <w:r>
        <w:t xml:space="preserve"> </w:t>
      </w:r>
      <w:r>
        <w:rPr>
          <w:bCs/>
          <w:b/>
        </w:rPr>
        <w:t xml:space="preserve">A:</w:t>
      </w:r>
      <w:r>
        <w:t xml:space="preserve"> </w:t>
      </w:r>
      <w:r>
        <w:t xml:space="preserve">Yes. Our warehouse quality team inspects a statistically significant sample from each batch before dispatch. Inspections cover: dimensional accuracy, surface quality, colour consistency against the approved sample, packaging condition, and label accuracy. Batches failing inspection are quarantined and replaced.</w:t>
      </w:r>
    </w:p>
    <w:p>
      <w:pPr>
        <w:pStyle w:val="BodyText"/>
      </w:pPr>
      <w:r>
        <w:rPr>
          <w:bCs/>
          <w:b/>
        </w:rPr>
        <w:t xml:space="preserve">Q423:</w:t>
      </w:r>
      <w:r>
        <w:t xml:space="preserve"> </w:t>
      </w:r>
      <w:r>
        <w:t xml:space="preserve">What happens if our site team identifies quality issues after delivery?</w:t>
      </w:r>
      <w:r>
        <w:t xml:space="preserve"> </w:t>
      </w:r>
      <w:r>
        <w:rPr>
          <w:bCs/>
          <w:b/>
        </w:rPr>
        <w:t xml:space="preserve">A:</w:t>
      </w:r>
      <w:r>
        <w:t xml:space="preserve"> </w:t>
      </w:r>
      <w:r>
        <w:t xml:space="preserve">If quality issues are identified after delivery, contact your account executive immediately with photographs and batch numbers. We will: (1) inspect the affected stock within 48 hours, (2) test against the approved sample if required, (3) replace defective stock at our cost, and (4) investigate root cause to prevent recurrence.</w:t>
      </w:r>
    </w:p>
    <w:p>
      <w:pPr>
        <w:pStyle w:val="BodyText"/>
      </w:pPr>
      <w:r>
        <w:rPr>
          <w:bCs/>
          <w:b/>
        </w:rPr>
        <w:t xml:space="preserve">Q425:</w:t>
      </w:r>
      <w:r>
        <w:t xml:space="preserve"> </w:t>
      </w:r>
      <w:r>
        <w:t xml:space="preserve">Can Tiletoria provide a batch register for our project quality file?</w:t>
      </w:r>
      <w:r>
        <w:t xml:space="preserve"> </w:t>
      </w:r>
      <w:r>
        <w:rPr>
          <w:bCs/>
          <w:b/>
        </w:rPr>
        <w:t xml:space="preserve">A:</w:t>
      </w:r>
      <w:r>
        <w:t xml:space="preserve"> </w:t>
      </w:r>
      <w:r>
        <w:t xml:space="preserve">Yes. Our Batch Register documents every batch delivered to your project including: batch number, manufacturing date, factory of origin, quantity delivered, delivery date, and quality test references. This register is updated in real-time and provided monthly for inclusion in your project quality file.</w:t>
      </w:r>
    </w:p>
    <w:p>
      <w:pPr>
        <w:pStyle w:val="BodyText"/>
      </w:pPr>
      <w:r>
        <w:rPr>
          <w:bCs/>
          <w:b/>
        </w:rPr>
        <w:t xml:space="preserve">Q426:</w:t>
      </w:r>
      <w:r>
        <w:t xml:space="preserve"> </w:t>
      </w:r>
      <w:r>
        <w:t xml:space="preserve">What rectification tolerance does Tiletoria accept for development-grade tiles?</w:t>
      </w:r>
      <w:r>
        <w:t xml:space="preserve"> </w:t>
      </w:r>
      <w:r>
        <w:rPr>
          <w:bCs/>
          <w:b/>
        </w:rPr>
        <w:t xml:space="preserve">A:</w:t>
      </w:r>
      <w:r>
        <w:t xml:space="preserve"> </w:t>
      </w:r>
      <w:r>
        <w:t xml:space="preserve">Per SANS 1449, acceptable rectification tolerances are: length/width ±0.6%, thickness ±5%, straightness of sides ±0.5%, and rectangularity ±0.6%. Tiles outside these tolerances are classified as seconds and are not supplied for development projects unless specifically agreed for non-visible applications.</w:t>
      </w:r>
    </w:p>
    <w:p>
      <w:pPr>
        <w:pStyle w:val="BodyText"/>
      </w:pPr>
      <w:r>
        <w:rPr>
          <w:bCs/>
          <w:b/>
        </w:rPr>
        <w:t xml:space="preserve">Q427:</w:t>
      </w:r>
      <w:r>
        <w:t xml:space="preserve"> </w:t>
      </w:r>
      <w:r>
        <w:t xml:space="preserve">Does Tiletoria offer factory inspection services for large custom orders?</w:t>
      </w:r>
      <w:r>
        <w:t xml:space="preserve"> </w:t>
      </w:r>
      <w:r>
        <w:rPr>
          <w:bCs/>
          <w:b/>
        </w:rPr>
        <w:t xml:space="preserve">A:</w:t>
      </w:r>
      <w:r>
        <w:t xml:space="preserve"> </w:t>
      </w:r>
      <w:r>
        <w:t xml:space="preserve">Yes. For large custom orders (R5m+), we can arrange factory inspections either by Tiletoria’s quality team or by an independent inspection agency appointed by you. Factory inspections cover: production processes, in-process quality checks, finished product sampling, and packing standards. Travel costs apply.</w:t>
      </w:r>
    </w:p>
    <w:p>
      <w:pPr>
        <w:pStyle w:val="BodyText"/>
      </w:pPr>
      <w:r>
        <w:rPr>
          <w:bCs/>
          <w:b/>
        </w:rPr>
        <w:t xml:space="preserve">Q428:</w:t>
      </w:r>
      <w:r>
        <w:t xml:space="preserve"> </w:t>
      </w:r>
      <w:r>
        <w:t xml:space="preserve">How does Tiletoria prevent mixed batches in a single delivery?</w:t>
      </w:r>
      <w:r>
        <w:t xml:space="preserve"> </w:t>
      </w:r>
      <w:r>
        <w:rPr>
          <w:bCs/>
          <w:b/>
        </w:rPr>
        <w:t xml:space="preserve">A:</w:t>
      </w:r>
      <w:r>
        <w:t xml:space="preserve"> </w:t>
      </w:r>
      <w:r>
        <w:t xml:space="preserve">Our warehouse picking system uses barcode scanning to ensure that only stock from approved batches is picked for your delivery. Each pallet is labelled with the batch number, and the delivery note records the batch number for every line item. Physical segregation of batches in the warehouse prevents cross-contamination.</w:t>
      </w:r>
    </w:p>
    <w:p>
      <w:pPr>
        <w:pStyle w:val="BodyText"/>
      </w:pPr>
      <w:r>
        <w:rPr>
          <w:bCs/>
          <w:b/>
        </w:rPr>
        <w:t xml:space="preserve">Q429:</w:t>
      </w:r>
      <w:r>
        <w:t xml:space="preserve"> </w:t>
      </w:r>
      <w:r>
        <w:t xml:space="preserve">Can Tiletoria provide independent quality testing on request?</w:t>
      </w:r>
      <w:r>
        <w:t xml:space="preserve"> </w:t>
      </w:r>
      <w:r>
        <w:rPr>
          <w:bCs/>
          <w:b/>
        </w:rPr>
        <w:t xml:space="preserve">A:</w:t>
      </w:r>
      <w:r>
        <w:t xml:space="preserve"> </w:t>
      </w:r>
      <w:r>
        <w:t xml:space="preserve">Yes. Independent testing by SANAS-accredited laboratories can be arranged for any product in our range. Testing can include: dimensional accuracy, water absorption, breaking strength, abrasion resistance, chemical resistance, and slip resistance. Independent testing is at the client’s cost.</w:t>
      </w:r>
    </w:p>
    <w:p>
      <w:pPr>
        <w:pStyle w:val="BodyText"/>
      </w:pPr>
      <w:r>
        <w:rPr>
          <w:bCs/>
          <w:b/>
        </w:rPr>
        <w:t xml:space="preserve">Q430:</w:t>
      </w:r>
      <w:r>
        <w:t xml:space="preserve"> </w:t>
      </w:r>
      <w:r>
        <w:t xml:space="preserve">What is Tiletoria’s defect rate for development deliveries?</w:t>
      </w:r>
      <w:r>
        <w:t xml:space="preserve"> </w:t>
      </w:r>
      <w:r>
        <w:rPr>
          <w:bCs/>
          <w:b/>
        </w:rPr>
        <w:t xml:space="preserve">A:</w:t>
      </w:r>
      <w:r>
        <w:t xml:space="preserve"> </w:t>
      </w:r>
      <w:r>
        <w:t xml:space="preserve">Our defect rate for first-quality development deliveries is below 0.5%. Defects include: manufacturing flaws, dimensional non-conformance, colour variation outside spec, and packaging damage. When defects are identified, replacement stock is dispatched within 48 hours for stocked items.</w:t>
      </w:r>
    </w:p>
    <w:p>
      <w:pPr>
        <w:pStyle w:val="BodyText"/>
      </w:pPr>
      <w:r>
        <w:rPr>
          <w:bCs/>
          <w:b/>
        </w:rPr>
        <w:t xml:space="preserve">Q431:</w:t>
      </w:r>
      <w:r>
        <w:t xml:space="preserve"> </w:t>
      </w:r>
      <w:r>
        <w:t xml:space="preserve">Does Tiletoria provide quality control plans for large projects?</w:t>
      </w:r>
      <w:r>
        <w:t xml:space="preserve"> </w:t>
      </w:r>
      <w:r>
        <w:rPr>
          <w:bCs/>
          <w:b/>
        </w:rPr>
        <w:t xml:space="preserve">A:</w:t>
      </w:r>
      <w:r>
        <w:t xml:space="preserve"> </w:t>
      </w:r>
      <w:r>
        <w:t xml:space="preserve">Yes. Our Project Quality Plan specifies: inspection points, sampling rates, acceptance criteria, non-conformance procedures, corrective action protocols, and documentation requirements. The Quality Plan is customised for your project and can be integrated into your overall project quality management system.</w:t>
      </w:r>
    </w:p>
    <w:p>
      <w:pPr>
        <w:pStyle w:val="BodyText"/>
      </w:pPr>
      <w:r>
        <w:rPr>
          <w:bCs/>
          <w:b/>
        </w:rPr>
        <w:t xml:space="preserve">Q432:</w:t>
      </w:r>
      <w:r>
        <w:t xml:space="preserve"> </w:t>
      </w:r>
      <w:r>
        <w:t xml:space="preserve">How does Tiletoria handle shade variation between production batches?</w:t>
      </w:r>
      <w:r>
        <w:t xml:space="preserve"> </w:t>
      </w:r>
      <w:r>
        <w:rPr>
          <w:bCs/>
          <w:b/>
        </w:rPr>
        <w:t xml:space="preserve">A:</w:t>
      </w:r>
      <w:r>
        <w:t xml:space="preserve"> </w:t>
      </w:r>
      <w:r>
        <w:t xml:space="preserve">For large orders requiring multiple production batches, we request contiguous production runs from the manufacturer to minimise variation. Between-batch variation is assessed against the approved master sample, and batches showing unacceptable variation are rejected. If variation is unavoidable, we notify you in advance with sample approval required.</w:t>
      </w:r>
    </w:p>
    <w:p>
      <w:pPr>
        <w:pStyle w:val="BodyText"/>
      </w:pPr>
      <w:r>
        <w:rPr>
          <w:bCs/>
          <w:b/>
        </w:rPr>
        <w:t xml:space="preserve">Q433:</w:t>
      </w:r>
      <w:r>
        <w:t xml:space="preserve"> </w:t>
      </w:r>
      <w:r>
        <w:t xml:space="preserve">Can Tiletoria provide a quality guarantee for all delivered materials?</w:t>
      </w:r>
      <w:r>
        <w:t xml:space="preserve"> </w:t>
      </w:r>
      <w:r>
        <w:rPr>
          <w:bCs/>
          <w:b/>
        </w:rPr>
        <w:t xml:space="preserve">A:</w:t>
      </w:r>
      <w:r>
        <w:t xml:space="preserve"> </w:t>
      </w:r>
      <w:r>
        <w:t xml:space="preserve">Yes. Our Quality Guarantee confirms that all materials delivered meet the specified standards, comply with the approved sample, and are free from manufacturing defects. The guarantee is backed by our product warranty and our commitment to replace any non-conforming materials at our cost.</w:t>
      </w:r>
    </w:p>
    <w:p>
      <w:pPr>
        <w:pStyle w:val="BodyText"/>
      </w:pPr>
      <w:r>
        <w:rPr>
          <w:bCs/>
          <w:b/>
        </w:rPr>
        <w:t xml:space="preserve">Q434:</w:t>
      </w:r>
      <w:r>
        <w:t xml:space="preserve"> </w:t>
      </w:r>
      <w:r>
        <w:t xml:space="preserve">What is Tiletoria’s policy on supplying seconds or graded products?</w:t>
      </w:r>
      <w:r>
        <w:t xml:space="preserve"> </w:t>
      </w:r>
      <w:r>
        <w:rPr>
          <w:bCs/>
          <w:b/>
        </w:rPr>
        <w:t xml:space="preserve">A:</w:t>
      </w:r>
      <w:r>
        <w:t xml:space="preserve"> </w:t>
      </w:r>
      <w:r>
        <w:t xml:space="preserve">Seconds and graded products are never supplied for development projects unless explicitly requested and agreed in writing. Our development supply agreement specifies first-quality product only. Any supply of graded products (e.g., for hidden areas, service ducts) is clearly identified and priced accordingly.</w:t>
      </w:r>
    </w:p>
    <w:p>
      <w:pPr>
        <w:pStyle w:val="BodyText"/>
      </w:pPr>
      <w:r>
        <w:rPr>
          <w:bCs/>
          <w:b/>
        </w:rPr>
        <w:t xml:space="preserve">Q435:</w:t>
      </w:r>
      <w:r>
        <w:t xml:space="preserve"> </w:t>
      </w:r>
      <w:r>
        <w:t xml:space="preserve">Does Tiletoria provide calibration certificates for testing equipment?</w:t>
      </w:r>
      <w:r>
        <w:t xml:space="preserve"> </w:t>
      </w:r>
      <w:r>
        <w:rPr>
          <w:bCs/>
          <w:b/>
        </w:rPr>
        <w:t xml:space="preserve">A:</w:t>
      </w:r>
      <w:r>
        <w:t xml:space="preserve"> </w:t>
      </w:r>
      <w:r>
        <w:t xml:space="preserve">Calibration certificates for our in-house testing equipment are maintained and available for audit. Independent laboratory test equipment is calibrated by SANAS-accredited calibration laboratories. Calibration certificates confirm that all testing is conducted with traceable, calibrated instruments.</w:t>
      </w:r>
    </w:p>
    <w:p>
      <w:pPr>
        <w:pStyle w:val="BodyText"/>
      </w:pPr>
      <w:r>
        <w:rPr>
          <w:bCs/>
          <w:b/>
        </w:rPr>
        <w:t xml:space="preserve">Q436:</w:t>
      </w:r>
      <w:r>
        <w:t xml:space="preserve"> </w:t>
      </w:r>
      <w:r>
        <w:t xml:space="preserve">How does Tiletoria manage quality for products sourced from multiple factories?</w:t>
      </w:r>
      <w:r>
        <w:t xml:space="preserve"> </w:t>
      </w:r>
      <w:r>
        <w:rPr>
          <w:bCs/>
          <w:b/>
        </w:rPr>
        <w:t xml:space="preserve">A:</w:t>
      </w:r>
      <w:r>
        <w:t xml:space="preserve"> </w:t>
      </w:r>
      <w:r>
        <w:t xml:space="preserve">Multi-source products are managed through: (1) unified quality specifications across all factories, (2) pre-qualification of each factory through audits and sample testing, (3) incoming quality inspection at our warehouse for all shipments, and (4) batch testing to confirm consistency between sources. Only pre-qualified factories are used for development orders.</w:t>
      </w:r>
    </w:p>
    <w:p>
      <w:pPr>
        <w:pStyle w:val="BodyText"/>
      </w:pPr>
      <w:r>
        <w:rPr>
          <w:bCs/>
          <w:b/>
        </w:rPr>
        <w:t xml:space="preserve">Q437:</w:t>
      </w:r>
      <w:r>
        <w:t xml:space="preserve"> </w:t>
      </w:r>
      <w:r>
        <w:t xml:space="preserve">Can Tiletoria provide a Certificate of Analysis for each batch?</w:t>
      </w:r>
      <w:r>
        <w:t xml:space="preserve"> </w:t>
      </w:r>
      <w:r>
        <w:rPr>
          <w:bCs/>
          <w:b/>
        </w:rPr>
        <w:t xml:space="preserve">A:</w:t>
      </w:r>
      <w:r>
        <w:t xml:space="preserve"> </w:t>
      </w:r>
      <w:r>
        <w:t xml:space="preserve">Certificates of Analysis are available for products where batch-specific testing is conducted (waterproofing membranes, epoxy-based grouts, specialist adhesives). For standard tiles, factory quality test reports are available showing the test results for the production batch. CoA documentation is included in the project documentation pack on request.</w:t>
      </w:r>
    </w:p>
    <w:p>
      <w:pPr>
        <w:pStyle w:val="BodyText"/>
      </w:pPr>
      <w:r>
        <w:rPr>
          <w:bCs/>
          <w:b/>
        </w:rPr>
        <w:t xml:space="preserve">Q438:</w:t>
      </w:r>
      <w:r>
        <w:t xml:space="preserve"> </w:t>
      </w:r>
      <w:r>
        <w:t xml:space="preserve">What non-conformance reporting system does Tiletoria use?</w:t>
      </w:r>
      <w:r>
        <w:t xml:space="preserve"> </w:t>
      </w:r>
      <w:r>
        <w:rPr>
          <w:bCs/>
          <w:b/>
        </w:rPr>
        <w:t xml:space="preserve">A:</w:t>
      </w:r>
      <w:r>
        <w:t xml:space="preserve"> </w:t>
      </w:r>
      <w:r>
        <w:t xml:space="preserve">Our Non-Conformance Reporting (NCR) system documents any quality issues from detection through resolution. Each NCR includes: description of non-conformance, batch details, root cause analysis, corrective action, preventive action, and closure confirmation. NCRs are reviewed monthly by our quality management team.</w:t>
      </w:r>
    </w:p>
    <w:p>
      <w:pPr>
        <w:pStyle w:val="BodyText"/>
      </w:pPr>
      <w:r>
        <w:rPr>
          <w:bCs/>
          <w:b/>
        </w:rPr>
        <w:t xml:space="preserve">Q439:</w:t>
      </w:r>
      <w:r>
        <w:t xml:space="preserve"> </w:t>
      </w:r>
      <w:r>
        <w:t xml:space="preserve">Does Tiletoria conduct supplier quality audits?</w:t>
      </w:r>
      <w:r>
        <w:t xml:space="preserve"> </w:t>
      </w:r>
      <w:r>
        <w:rPr>
          <w:bCs/>
          <w:b/>
        </w:rPr>
        <w:t xml:space="preserve">A:</w:t>
      </w:r>
      <w:r>
        <w:t xml:space="preserve"> </w:t>
      </w:r>
      <w:r>
        <w:t xml:space="preserve">Yes. Our procurement team conducts regular quality audits of key manufacturing partners, assessing: production processes, quality management systems, testing facilities, environmental compliance, and social responsibility. Audit findings drive supplier improvement plans and sourcing decisions.</w:t>
      </w:r>
    </w:p>
    <w:p>
      <w:pPr>
        <w:pStyle w:val="BodyText"/>
      </w:pPr>
      <w:r>
        <w:rPr>
          <w:bCs/>
          <w:b/>
        </w:rPr>
        <w:t xml:space="preserve">Q440:</w:t>
      </w:r>
      <w:r>
        <w:t xml:space="preserve"> </w:t>
      </w:r>
      <w:r>
        <w:t xml:space="preserve">Can Tiletoria provide physical samples from each production batch?</w:t>
      </w:r>
      <w:r>
        <w:t xml:space="preserve"> </w:t>
      </w:r>
      <w:r>
        <w:rPr>
          <w:bCs/>
          <w:b/>
        </w:rPr>
        <w:t xml:space="preserve">A:</w:t>
      </w:r>
      <w:r>
        <w:t xml:space="preserve"> </w:t>
      </w:r>
      <w:r>
        <w:t xml:space="preserve">For very large or high-profile projects, we can provide retained samples from each production batch. These samples are sealed, labelled, and stored for the project duration as reference standards. This enables objective comparison if colour or quality queries arise during installation.</w:t>
      </w:r>
    </w:p>
    <w:p>
      <w:pPr>
        <w:pStyle w:val="BodyText"/>
      </w:pPr>
      <w:r>
        <w:rPr>
          <w:bCs/>
          <w:b/>
        </w:rPr>
        <w:t xml:space="preserve">Q441:</w:t>
      </w:r>
      <w:r>
        <w:t xml:space="preserve"> </w:t>
      </w:r>
      <w:r>
        <w:t xml:space="preserve">How does Tiletoria ensure that trim and accessory colours match the tiles?</w:t>
      </w:r>
      <w:r>
        <w:t xml:space="preserve"> </w:t>
      </w:r>
      <w:r>
        <w:rPr>
          <w:bCs/>
          <w:b/>
        </w:rPr>
        <w:t xml:space="preserve">A:</w:t>
      </w:r>
      <w:r>
        <w:t xml:space="preserve"> </w:t>
      </w:r>
      <w:r>
        <w:t xml:space="preserve">Trim colours are matched to tile colours using spectrophotometer analysis. We provide colour-matched aluminium trims for popular tile ranges, and can order custom anodised or powder-coated trims for large projects where an exact match is critical. Trim samples are provided for approval before bulk order.</w:t>
      </w:r>
    </w:p>
    <w:p>
      <w:pPr>
        <w:pStyle w:val="BodyText"/>
      </w:pPr>
      <w:r>
        <w:rPr>
          <w:bCs/>
          <w:b/>
        </w:rPr>
        <w:t xml:space="preserve">Q442:</w:t>
      </w:r>
      <w:r>
        <w:t xml:space="preserve"> </w:t>
      </w:r>
      <w:r>
        <w:t xml:space="preserve">What is Tiletoria’s policy on replacement of damaged stock discovered at delivery?</w:t>
      </w:r>
      <w:r>
        <w:t xml:space="preserve"> </w:t>
      </w:r>
      <w:r>
        <w:rPr>
          <w:bCs/>
          <w:b/>
        </w:rPr>
        <w:t xml:space="preserve">A:</w:t>
      </w:r>
      <w:r>
        <w:t xml:space="preserve"> </w:t>
      </w:r>
      <w:r>
        <w:t xml:space="preserve">Any stock damaged in transit is replaced immediately at Tiletoria’s cost. The driver documents damage on the delivery note and photographs the affected items. Replacement stock is prioritised for next available delivery. No credit note or return is required — replacement is automatic.</w:t>
      </w:r>
    </w:p>
    <w:p>
      <w:pPr>
        <w:pStyle w:val="BodyText"/>
      </w:pPr>
      <w:r>
        <w:rPr>
          <w:bCs/>
          <w:b/>
        </w:rPr>
        <w:t xml:space="preserve">Q443:</w:t>
      </w:r>
      <w:r>
        <w:t xml:space="preserve"> </w:t>
      </w:r>
      <w:r>
        <w:t xml:space="preserve">Does Tiletoria provide quality training for our installation contractors?</w:t>
      </w:r>
      <w:r>
        <w:t xml:space="preserve"> </w:t>
      </w:r>
      <w:r>
        <w:rPr>
          <w:bCs/>
          <w:b/>
        </w:rPr>
        <w:t xml:space="preserve">A:</w:t>
      </w:r>
      <w:r>
        <w:t xml:space="preserve"> </w:t>
      </w:r>
      <w:r>
        <w:t xml:space="preserve">Yes. Our technical team conducts quality-focused installation training covering: correct handling to prevent damage, proper cutting techniques, adhesive application, alignment and levelling, grout application, and protection of finished work. Training reduces installation defects that could be mistaken for product quality issues.</w:t>
      </w:r>
    </w:p>
    <w:p>
      <w:pPr>
        <w:pStyle w:val="BodyText"/>
      </w:pPr>
      <w:r>
        <w:rPr>
          <w:bCs/>
          <w:b/>
        </w:rPr>
        <w:t xml:space="preserve">Q444:</w:t>
      </w:r>
      <w:r>
        <w:t xml:space="preserve"> </w:t>
      </w:r>
      <w:r>
        <w:t xml:space="preserve">Can Tiletoria provide a quality dashboard showing project quality metrics?</w:t>
      </w:r>
      <w:r>
        <w:t xml:space="preserve"> </w:t>
      </w:r>
      <w:r>
        <w:rPr>
          <w:bCs/>
          <w:b/>
        </w:rPr>
        <w:t xml:space="preserve">A:</w:t>
      </w:r>
      <w:r>
        <w:t xml:space="preserve"> </w:t>
      </w:r>
      <w:r>
        <w:t xml:space="preserve">Yes. Our project portal includes a Quality Dashboard showing: inspection pass rates, non-conformance trends, batch quality scores, delivery damage rates, and corrective action status. The dashboard gives your quality manager real-time visibility of material quality performance.</w:t>
      </w:r>
    </w:p>
    <w:p>
      <w:pPr>
        <w:pStyle w:val="BodyText"/>
      </w:pPr>
      <w:r>
        <w:rPr>
          <w:bCs/>
          <w:b/>
        </w:rPr>
        <w:t xml:space="preserve">Q445:</w:t>
      </w:r>
      <w:r>
        <w:t xml:space="preserve"> </w:t>
      </w:r>
      <w:r>
        <w:t xml:space="preserve">How does Tiletoria manage quality for LVT and laminate products?</w:t>
      </w:r>
      <w:r>
        <w:t xml:space="preserve"> </w:t>
      </w:r>
      <w:r>
        <w:rPr>
          <w:bCs/>
          <w:b/>
        </w:rPr>
        <w:t xml:space="preserve">A:</w:t>
      </w:r>
      <w:r>
        <w:t xml:space="preserve"> </w:t>
      </w:r>
      <w:r>
        <w:t xml:space="preserve">LVT and laminate quality management includes: wear layer thickness verification, locking system integrity testing, dimensional stability testing, colour consistency checking, and batch sampling for accelerated wear testing. All products meet or exceed the warranty criteria specified in the technical datasheets.</w:t>
      </w:r>
    </w:p>
    <w:p>
      <w:pPr>
        <w:pStyle w:val="BodyText"/>
      </w:pPr>
      <w:r>
        <w:rPr>
          <w:bCs/>
          <w:b/>
        </w:rPr>
        <w:t xml:space="preserve">Q446:</w:t>
      </w:r>
      <w:r>
        <w:t xml:space="preserve"> </w:t>
      </w:r>
      <w:r>
        <w:t xml:space="preserve">Does Tiletoria provide a warranty for colour fastness?</w:t>
      </w:r>
    </w:p>
    <w:p>
      <w:pPr>
        <w:pStyle w:val="BodyText"/>
      </w:pPr>
      <w:r>
        <w:rPr>
          <w:bCs/>
          <w:b/>
        </w:rPr>
        <w:t xml:space="preserve">Q447:</w:t>
      </w:r>
      <w:r>
        <w:t xml:space="preserve"> </w:t>
      </w:r>
      <w:r>
        <w:t xml:space="preserve">Can Tiletoria arrange third-party inspection before shipment from overseas?</w:t>
      </w:r>
      <w:r>
        <w:t xml:space="preserve"> </w:t>
      </w:r>
      <w:r>
        <w:rPr>
          <w:bCs/>
          <w:b/>
        </w:rPr>
        <w:t xml:space="preserve">A:</w:t>
      </w:r>
      <w:r>
        <w:t xml:space="preserve"> </w:t>
      </w:r>
      <w:r>
        <w:t xml:space="preserve">Yes. Pre-shipment inspection (PSI) by independent agencies (SGS, Bureau Veritas, Intertek) can be arranged at the factory before goods are shipped. PSI includes: random sampling, dimensional checks, visual inspection, packaging check, and documentation verification. PSI costs R8,000-R15,000 per container depending on scope.</w:t>
      </w:r>
    </w:p>
    <w:p>
      <w:pPr>
        <w:pStyle w:val="BodyText"/>
      </w:pPr>
      <w:r>
        <w:rPr>
          <w:bCs/>
          <w:b/>
        </w:rPr>
        <w:t xml:space="preserve">Q448:</w:t>
      </w:r>
      <w:r>
        <w:t xml:space="preserve"> </w:t>
      </w:r>
      <w:r>
        <w:t xml:space="preserve">What is Tiletoria’s rejected batch handling procedure?</w:t>
      </w:r>
      <w:r>
        <w:t xml:space="preserve"> </w:t>
      </w:r>
      <w:r>
        <w:rPr>
          <w:bCs/>
          <w:b/>
        </w:rPr>
        <w:t xml:space="preserve">A:</w:t>
      </w:r>
      <w:r>
        <w:t xml:space="preserve"> </w:t>
      </w:r>
      <w:r>
        <w:t xml:space="preserve">Rejected batches are immediately quarantined in our warehouse, clearly labelled as non-conforming, and segregated from approved stock. The manufacturer is notified, and a corrective action request is issued. Rejected batches are either returned to the manufacturer, sold as graded stock (with disclosure), or destroyed depending on the defect severity.</w:t>
      </w:r>
    </w:p>
    <w:p>
      <w:pPr>
        <w:pStyle w:val="BodyText"/>
      </w:pPr>
      <w:r>
        <w:rPr>
          <w:bCs/>
          <w:b/>
        </w:rPr>
        <w:t xml:space="preserve">Q449:</w:t>
      </w:r>
      <w:r>
        <w:t xml:space="preserve"> </w:t>
      </w:r>
      <w:r>
        <w:t xml:space="preserve">Does Tiletoria provide quality reports from the manufacturing factory?</w:t>
      </w:r>
      <w:r>
        <w:t xml:space="preserve"> </w:t>
      </w:r>
      <w:r>
        <w:rPr>
          <w:bCs/>
          <w:b/>
        </w:rPr>
        <w:t xml:space="preserve">A:</w:t>
      </w:r>
      <w:r>
        <w:t xml:space="preserve"> </w:t>
      </w:r>
      <w:r>
        <w:t xml:space="preserve">Factory quality reports are available for all production batches and include: production parameters, in-process inspection results, finished product test results, and quality manager sign-off. These reports provide traceability from raw materials through to finished product.</w:t>
      </w:r>
    </w:p>
    <w:p>
      <w:pPr>
        <w:pStyle w:val="BodyText"/>
      </w:pPr>
      <w:r>
        <w:rPr>
          <w:bCs/>
          <w:b/>
        </w:rPr>
        <w:t xml:space="preserve">Q450:</w:t>
      </w:r>
      <w:r>
        <w:t xml:space="preserve"> </w:t>
      </w:r>
      <w:r>
        <w:t xml:space="preserve">How does Tiletoria ensure waterproofing membrane quality on site?</w:t>
      </w:r>
      <w:r>
        <w:t xml:space="preserve"> </w:t>
      </w:r>
      <w:r>
        <w:rPr>
          <w:bCs/>
          <w:b/>
        </w:rPr>
        <w:t xml:space="preserve">A:</w:t>
      </w:r>
      <w:r>
        <w:t xml:space="preserve"> </w:t>
      </w:r>
      <w:r>
        <w:t xml:space="preserve">Waterproofing membrane quality is managed through: factory test certificates, batch traceability, shelf-life monitoring, on-site application training, wet film thickness checking, flood testing (where specified), and independent inspection. Membrane application quality is as important as product quality, so we emphasise both.</w:t>
      </w:r>
    </w:p>
    <w:p>
      <w:pPr>
        <w:pStyle w:val="BodyText"/>
      </w:pPr>
      <w:r>
        <w:rPr>
          <w:bCs/>
          <w:b/>
        </w:rPr>
        <w:t xml:space="preserve">Q451:</w:t>
      </w:r>
      <w:r>
        <w:t xml:space="preserve"> </w:t>
      </w:r>
      <w:r>
        <w:t xml:space="preserve">Can Tiletoria provide a product shelf life guarantee?</w:t>
      </w:r>
      <w:r>
        <w:t xml:space="preserve"> </w:t>
      </w:r>
      <w:r>
        <w:rPr>
          <w:bCs/>
          <w:b/>
        </w:rPr>
        <w:t xml:space="preserve">A:</w:t>
      </w:r>
      <w:r>
        <w:t xml:space="preserve"> </w:t>
      </w:r>
      <w:r>
        <w:t xml:space="preserve">Product shelf lives are documented on technical datasheets and packaging: tile adhesives (12 months from manufacture), grouts (12 months), waterproofing membranes (12-24 months depending on type), and LVT/laminate (unlimited if stored correctly). We monitor shelf life in our warehouse and rotate stock on a FIFO basis.</w:t>
      </w:r>
    </w:p>
    <w:p>
      <w:pPr>
        <w:pStyle w:val="BodyText"/>
      </w:pPr>
      <w:r>
        <w:rPr>
          <w:bCs/>
          <w:b/>
        </w:rPr>
        <w:t xml:space="preserve">Q452:</w:t>
      </w:r>
      <w:r>
        <w:t xml:space="preserve"> </w:t>
      </w:r>
      <w:r>
        <w:t xml:space="preserve">Does Tiletoria participate in industry quality benchmarking programmes?</w:t>
      </w:r>
      <w:r>
        <w:t xml:space="preserve"> </w:t>
      </w:r>
      <w:r>
        <w:rPr>
          <w:bCs/>
          <w:b/>
        </w:rPr>
        <w:t xml:space="preserve">A:</w:t>
      </w:r>
      <w:r>
        <w:t xml:space="preserve"> </w:t>
      </w:r>
      <w:r>
        <w:t xml:space="preserve">Yes. We participate in TASMA (Tile Association of South Africa) quality initiatives and benchmark our quality metrics against industry standards. Our quality management system is ISO 9001 certified, and we continuously invest in quality improvement based on client feedback and industry best practice.</w:t>
      </w:r>
    </w:p>
    <w:p>
      <w:pPr>
        <w:pStyle w:val="BodyText"/>
      </w:pPr>
      <w:r>
        <w:rPr>
          <w:bCs/>
          <w:b/>
        </w:rPr>
        <w:t xml:space="preserve">Q453:</w:t>
      </w:r>
      <w:r>
        <w:t xml:space="preserve"> </w:t>
      </w:r>
      <w:r>
        <w:t xml:space="preserve">How does Tiletoria manage quality complaints from end-purchasers after project completion?</w:t>
      </w:r>
      <w:r>
        <w:t xml:space="preserve"> </w:t>
      </w:r>
      <w:r>
        <w:rPr>
          <w:bCs/>
          <w:b/>
        </w:rPr>
        <w:t xml:space="preserve">A:</w:t>
      </w:r>
      <w:r>
        <w:t xml:space="preserve"> </w:t>
      </w:r>
      <w:r>
        <w:t xml:space="preserve">Post-completion complaints from homeowners are managed through our warranty claim process. We investigate complaints promptly, determine whether they relate to product quality, installation quality, or maintenance issues, and recommend appropriate remediation. Our warranty covers genuine product defects for the warranty period.</w:t>
      </w:r>
    </w:p>
    <w:p>
      <w:pPr>
        <w:pStyle w:val="BodyText"/>
      </w:pPr>
      <w:r>
        <w:rPr>
          <w:bCs/>
          <w:b/>
        </w:rPr>
        <w:t xml:space="preserve">Q454:</w:t>
      </w:r>
      <w:r>
        <w:t xml:space="preserve"> </w:t>
      </w:r>
      <w:r>
        <w:t xml:space="preserve">Can Tiletoria provide quality certification for exported products?</w:t>
      </w:r>
      <w:r>
        <w:t xml:space="preserve"> </w:t>
      </w:r>
      <w:r>
        <w:rPr>
          <w:bCs/>
          <w:b/>
        </w:rPr>
        <w:t xml:space="preserve">A:</w:t>
      </w:r>
      <w:r>
        <w:t xml:space="preserve"> </w:t>
      </w:r>
      <w:r>
        <w:t xml:space="preserve">For products supplied to SADC countries or exported from South Africa, we provide: Certificate of Origin, SADC certificate (where applicable), export quality certificates, and any destination-specific documentation. Export quality inspections can be arranged through SGS or Bureau Veritas.</w:t>
      </w:r>
    </w:p>
    <w:p>
      <w:pPr>
        <w:pStyle w:val="BodyText"/>
      </w:pPr>
      <w:r>
        <w:rPr>
          <w:bCs/>
          <w:b/>
        </w:rPr>
        <w:t xml:space="preserve">Q455:</w:t>
      </w:r>
      <w:r>
        <w:t xml:space="preserve"> </w:t>
      </w:r>
      <w:r>
        <w:t xml:space="preserve">What role does the developer play in ensuring quality outcomes?</w:t>
      </w:r>
      <w:r>
        <w:t xml:space="preserve"> </w:t>
      </w:r>
      <w:r>
        <w:rPr>
          <w:bCs/>
          <w:b/>
        </w:rPr>
        <w:t xml:space="preserve">A:</w:t>
      </w:r>
      <w:r>
        <w:t xml:space="preserve"> </w:t>
      </w:r>
      <w:r>
        <w:t xml:space="preserve">Developers contribute to quality outcomes by: specifying appropriate products for the application, ensuring proper substrate preparation, using qualified installers, providing adequate protection of finished work, and addressing quality concerns promptly. Tiletoria’s quality assurance covers product quality; installation quality is the contractor’s responsibility.</w:t>
      </w:r>
    </w:p>
    <w:p>
      <w:pPr>
        <w:pStyle w:val="BodyText"/>
      </w:pPr>
      <w:r>
        <w:rPr>
          <w:bCs/>
          <w:b/>
        </w:rPr>
        <w:t xml:space="preserve">Q456:</w:t>
      </w:r>
      <w:r>
        <w:t xml:space="preserve"> </w:t>
      </w:r>
      <w:r>
        <w:t xml:space="preserve">Does Tiletoria provide technical assistance for quality disputes with contractors?</w:t>
      </w:r>
      <w:r>
        <w:t xml:space="preserve"> </w:t>
      </w:r>
      <w:r>
        <w:rPr>
          <w:bCs/>
          <w:b/>
        </w:rPr>
        <w:t xml:space="preserve">A:</w:t>
      </w:r>
      <w:r>
        <w:t xml:space="preserve"> </w:t>
      </w:r>
      <w:r>
        <w:t xml:space="preserve">Yes. If a quality dispute arises between you and your contractor regarding whether an issue is product-related or installation-related, our technical team can provide an independent assessment. We issue a formal technical opinion based on site inspection and testing, which can be used to resolve the dispute.</w:t>
      </w:r>
    </w:p>
    <w:p>
      <w:pPr>
        <w:pStyle w:val="BodyText"/>
      </w:pPr>
      <w:r>
        <w:rPr>
          <w:bCs/>
          <w:b/>
        </w:rPr>
        <w:t xml:space="preserve">Q457:</w:t>
      </w:r>
      <w:r>
        <w:t xml:space="preserve"> </w:t>
      </w:r>
      <w:r>
        <w:t xml:space="preserve">Can Tiletoria provide a sample retention library for warranty period reference?</w:t>
      </w:r>
      <w:r>
        <w:t xml:space="preserve"> </w:t>
      </w:r>
      <w:r>
        <w:rPr>
          <w:bCs/>
          <w:b/>
        </w:rPr>
        <w:t xml:space="preserve">A:</w:t>
      </w:r>
      <w:r>
        <w:t xml:space="preserve"> </w:t>
      </w:r>
      <w:r>
        <w:t xml:space="preserve">Yes. For the duration of the defect liability period (typically 12 months post-completion), we retain reference samples from each batch delivered. If a quality issue arises during this period, we can compare the installed product against the retained sample to determine if the issue existed at delivery or developed subsequently.</w:t>
      </w:r>
    </w:p>
    <w:p>
      <w:pPr>
        <w:pStyle w:val="BodyText"/>
      </w:pPr>
      <w:r>
        <w:rPr>
          <w:bCs/>
          <w:b/>
        </w:rPr>
        <w:t xml:space="preserve">Q458:</w:t>
      </w:r>
      <w:r>
        <w:t xml:space="preserve"> </w:t>
      </w:r>
      <w:r>
        <w:t xml:space="preserve">How does Tiletoria manage quality for products with long production lead times?</w:t>
      </w:r>
    </w:p>
    <w:p>
      <w:pPr>
        <w:pStyle w:val="BodyText"/>
      </w:pPr>
      <w:r>
        <w:rPr>
          <w:bCs/>
          <w:b/>
        </w:rPr>
        <w:t xml:space="preserve">Q459:</w:t>
      </w:r>
      <w:r>
        <w:t xml:space="preserve"> </w:t>
      </w:r>
      <w:r>
        <w:t xml:space="preserve">Does Tiletoria provide grout colour consistency guarantees?</w:t>
      </w:r>
      <w:r>
        <w:t xml:space="preserve"> </w:t>
      </w:r>
      <w:r>
        <w:rPr>
          <w:bCs/>
          <w:b/>
        </w:rPr>
        <w:t xml:space="preserve">A:</w:t>
      </w:r>
      <w:r>
        <w:t xml:space="preserve"> </w:t>
      </w:r>
      <w:r>
        <w:t xml:space="preserve">Grout colour consistency is managed through batch control and manufacturer quality processes. However, grout colour can be affected by: mixing ratios, water quality, drying conditions, and cleaning techniques. We provide detailed mixing and application instructions to ensure consistent colour outcomes. Epoxy grout offers the best colour consistency.</w:t>
      </w:r>
    </w:p>
    <w:p>
      <w:pPr>
        <w:pStyle w:val="BodyText"/>
      </w:pPr>
      <w:r>
        <w:rPr>
          <w:bCs/>
          <w:b/>
        </w:rPr>
        <w:t xml:space="preserve">Q460:</w:t>
      </w:r>
      <w:r>
        <w:t xml:space="preserve"> </w:t>
      </w:r>
      <w:r>
        <w:t xml:space="preserve">Can Tiletoria provide a full quality audit of a competitor’s products for comparison?</w:t>
      </w:r>
      <w:r>
        <w:t xml:space="preserve"> </w:t>
      </w:r>
      <w:r>
        <w:rPr>
          <w:bCs/>
          <w:b/>
        </w:rPr>
        <w:t xml:space="preserve">A:</w:t>
      </w:r>
      <w:r>
        <w:t xml:space="preserve"> </w:t>
      </w:r>
      <w:r>
        <w:t xml:space="preserve">We do not conduct formal quality audits of competitor products. However, we can compare competitor product specifications against our offerings using publicly available technical data. Independent quality testing of competitor products can be arranged through third-party laboratories if required.</w:t>
      </w:r>
    </w:p>
    <w:p>
      <w:pPr>
        <w:pStyle w:val="BodyText"/>
      </w:pPr>
      <w:r>
        <w:rPr>
          <w:bCs/>
          <w:b/>
        </w:rPr>
        <w:t xml:space="preserve">Q461:</w:t>
      </w:r>
      <w:r>
        <w:t xml:space="preserve"> </w:t>
      </w:r>
      <w:r>
        <w:t xml:space="preserve">What documentation does Tiletoria provide to support our ISO 9001 supplier audits?</w:t>
      </w:r>
      <w:r>
        <w:t xml:space="preserve"> </w:t>
      </w:r>
      <w:r>
        <w:rPr>
          <w:bCs/>
          <w:b/>
        </w:rPr>
        <w:t xml:space="preserve">A:</w:t>
      </w:r>
      <w:r>
        <w:t xml:space="preserve"> </w:t>
      </w:r>
      <w:r>
        <w:t xml:space="preserve">For your supplier audits, we provide: ISO 9001 certificate, quality policy, quality management system overview, product test certificates, non-conformance data, corrective action records, delivery performance data, and client satisfaction metrics. We can also facilitate an audit visit to our warehouse.</w:t>
      </w:r>
    </w:p>
    <w:p>
      <w:pPr>
        <w:pStyle w:val="BodyText"/>
      </w:pPr>
      <w:r>
        <w:rPr>
          <w:bCs/>
          <w:b/>
        </w:rPr>
        <w:t xml:space="preserve">Q462:</w:t>
      </w:r>
      <w:r>
        <w:t xml:space="preserve"> </w:t>
      </w:r>
      <w:r>
        <w:t xml:space="preserve">How does Tiletoria ensure that the product delivered matches the approved sample?</w:t>
      </w:r>
      <w:r>
        <w:t xml:space="preserve"> </w:t>
      </w:r>
      <w:r>
        <w:rPr>
          <w:bCs/>
          <w:b/>
        </w:rPr>
        <w:t xml:space="preserve">A:</w:t>
      </w:r>
      <w:r>
        <w:t xml:space="preserve"> </w:t>
      </w:r>
      <w:r>
        <w:t xml:space="preserve">The approved sample becomes the master reference against which all deliveries are checked. Our warehouse team compares each incoming batch against the master sample for colour, texture, and finish. Batches showing unacceptable variation are rejected. Delivery notes reference the approved sample number for traceability.</w:t>
      </w:r>
    </w:p>
    <w:p>
      <w:pPr>
        <w:pStyle w:val="BodyText"/>
      </w:pPr>
      <w:r>
        <w:rPr>
          <w:bCs/>
          <w:b/>
        </w:rPr>
        <w:t xml:space="preserve">Q463:</w:t>
      </w:r>
      <w:r>
        <w:t xml:space="preserve"> </w:t>
      </w:r>
      <w:r>
        <w:t xml:space="preserve">Can Tiletoria provide accelerated life testing data for product durability claims?</w:t>
      </w:r>
      <w:r>
        <w:t xml:space="preserve"> </w:t>
      </w:r>
      <w:r>
        <w:rPr>
          <w:bCs/>
          <w:b/>
        </w:rPr>
        <w:t xml:space="preserve">A:</w:t>
      </w:r>
      <w:r>
        <w:t xml:space="preserve"> </w:t>
      </w:r>
      <w:r>
        <w:t xml:space="preserve">Accelerated wear testing data (PEI testing for tiles, Taber testing for LVT) is available from our manufacturers and demonstrates product durability under simulated long-term use. These test results support our warranty claims and help you select products appropriate for the expected traffic and wear conditions.</w:t>
      </w:r>
    </w:p>
    <w:p>
      <w:pPr>
        <w:pStyle w:val="BodyText"/>
      </w:pPr>
      <w:r>
        <w:rPr>
          <w:bCs/>
          <w:b/>
        </w:rPr>
        <w:t xml:space="preserve">Q464:</w:t>
      </w:r>
      <w:r>
        <w:t xml:space="preserve"> </w:t>
      </w:r>
      <w:r>
        <w:t xml:space="preserve">Does Tiletoria have a recall procedure for quality issues affecting multiple batches?</w:t>
      </w:r>
      <w:r>
        <w:t xml:space="preserve"> </w:t>
      </w:r>
      <w:r>
        <w:rPr>
          <w:bCs/>
          <w:b/>
        </w:rPr>
        <w:t xml:space="preserve">A:</w:t>
      </w:r>
      <w:r>
        <w:t xml:space="preserve"> </w:t>
      </w:r>
      <w:r>
        <w:t xml:space="preserve">Yes. In the unlikely event of a widespread quality issue, our product recall procedure is activated: affected clients are notified immediately, affected stock is traced to all delivery destinations, replacement stock is prioritised, and root cause analysis is conducted with the manufacturer. All recall actions are documented and reviewed.</w:t>
      </w:r>
    </w:p>
    <w:p>
      <w:pPr>
        <w:pStyle w:val="BodyText"/>
      </w:pPr>
      <w:r>
        <w:rPr>
          <w:bCs/>
          <w:b/>
        </w:rPr>
        <w:t xml:space="preserve">Q465:</w:t>
      </w:r>
      <w:r>
        <w:t xml:space="preserve"> </w:t>
      </w:r>
      <w:r>
        <w:t xml:space="preserve">How does Tiletoria manage quality for adhesive and grout products?</w:t>
      </w:r>
      <w:r>
        <w:t xml:space="preserve"> </w:t>
      </w:r>
      <w:r>
        <w:rPr>
          <w:bCs/>
          <w:b/>
        </w:rPr>
        <w:t xml:space="preserve">A:</w:t>
      </w:r>
      <w:r>
        <w:t xml:space="preserve"> </w:t>
      </w:r>
      <w:r>
        <w:t xml:space="preserve">Adhesive and grout quality is managed through: manufacturer quality certification, incoming inspection (batch codes, shelf life, packaging condition), storage condition monitoring (temperature, humidity), and technical support for correct application. We only supply products from manufacturers with ISO 9001 certification.</w:t>
      </w:r>
    </w:p>
    <w:p>
      <w:pPr>
        <w:pStyle w:val="BodyText"/>
      </w:pPr>
      <w:r>
        <w:rPr>
          <w:bCs/>
          <w:b/>
        </w:rPr>
        <w:t xml:space="preserve">Q466:</w:t>
      </w:r>
      <w:r>
        <w:t xml:space="preserve"> </w:t>
      </w:r>
      <w:r>
        <w:t xml:space="preserve">Can Tiletoria provide a quality risk assessment for our specification?</w:t>
      </w:r>
    </w:p>
    <w:p>
      <w:pPr>
        <w:pStyle w:val="BodyText"/>
      </w:pPr>
      <w:r>
        <w:rPr>
          <w:bCs/>
          <w:b/>
        </w:rPr>
        <w:t xml:space="preserve">Q467:</w:t>
      </w:r>
      <w:r>
        <w:t xml:space="preserve"> </w:t>
      </w:r>
      <w:r>
        <w:t xml:space="preserve">Does Tiletoria offer installation quality inspections as part of quality assurance?</w:t>
      </w:r>
      <w:r>
        <w:t xml:space="preserve"> </w:t>
      </w:r>
      <w:r>
        <w:rPr>
          <w:bCs/>
          <w:b/>
        </w:rPr>
        <w:t xml:space="preserve">A:</w:t>
      </w:r>
      <w:r>
        <w:t xml:space="preserve"> </w:t>
      </w:r>
      <w:r>
        <w:t xml:space="preserve">Installation quality inspections are available as an additional service. Our technical team inspects installation work at key milestones and issues inspection reports against SANS 10107 criteria. While installation quality is ultimately the contractor’s responsibility, our inspections provide an independent quality check that benefits all parties.</w:t>
      </w:r>
    </w:p>
    <w:p>
      <w:pPr>
        <w:pStyle w:val="BodyText"/>
      </w:pPr>
      <w:r>
        <w:rPr>
          <w:bCs/>
          <w:b/>
        </w:rPr>
        <w:t xml:space="preserve">Q468:</w:t>
      </w:r>
      <w:r>
        <w:t xml:space="preserve"> </w:t>
      </w:r>
      <w:r>
        <w:t xml:space="preserve">Can Tiletoria provide a comprehensive quality manual for our project?</w:t>
      </w:r>
      <w:r>
        <w:t xml:space="preserve"> </w:t>
      </w:r>
      <w:r>
        <w:rPr>
          <w:bCs/>
          <w:b/>
        </w:rPr>
        <w:t xml:space="preserve">A:</w:t>
      </w:r>
      <w:r>
        <w:t xml:space="preserve"> </w:t>
      </w:r>
      <w:r>
        <w:t xml:space="preserve">Yes. Our Project Quality Manual combines all quality-related documentation into a single reference: quality plan, acceptance criteria, inspection procedures, non-conformance protocol, warranty terms, and contact details. The manual is customised for your project and supports your overall quality management system.</w:t>
      </w:r>
    </w:p>
    <w:p>
      <w:pPr>
        <w:pStyle w:val="BodyText"/>
      </w:pPr>
      <w:r>
        <w:rPr>
          <w:bCs/>
          <w:b/>
        </w:rPr>
        <w:t xml:space="preserve">Q469:</w:t>
      </w:r>
      <w:r>
        <w:t xml:space="preserve"> </w:t>
      </w:r>
      <w:r>
        <w:t xml:space="preserve">How does Tiletoria handle quality issues discovered during the defect liability period?</w:t>
      </w:r>
      <w:r>
        <w:t xml:space="preserve"> </w:t>
      </w:r>
      <w:r>
        <w:rPr>
          <w:bCs/>
          <w:b/>
        </w:rPr>
        <w:t xml:space="preserve">A:</w:t>
      </w:r>
      <w:r>
        <w:t xml:space="preserve"> </w:t>
      </w:r>
      <w:r>
        <w:t xml:space="preserve">Quality issues reported during the defect liability period are investigated within 5 working days. If the issue is product-related, we coordinate replacement through your maintenance team or directly. If the issue is installation-related, we provide technical guidance for remediation. Our warranty covers product defects regardless of when they are discovered within the warranty period.</w:t>
      </w:r>
    </w:p>
    <w:p>
      <w:pPr>
        <w:pStyle w:val="BodyText"/>
      </w:pPr>
      <w:r>
        <w:rPr>
          <w:bCs/>
          <w:b/>
        </w:rPr>
        <w:t xml:space="preserve">Q470:</w:t>
      </w:r>
      <w:r>
        <w:t xml:space="preserve"> </w:t>
      </w:r>
      <w:r>
        <w:t xml:space="preserve">Can Tiletoria provide traceability documentation for warranty claim support?</w:t>
      </w:r>
      <w:r>
        <w:t xml:space="preserve"> </w:t>
      </w:r>
      <w:r>
        <w:rPr>
          <w:bCs/>
          <w:b/>
        </w:rPr>
        <w:t xml:space="preserve">A:</w:t>
      </w:r>
      <w:r>
        <w:t xml:space="preserve"> </w:t>
      </w:r>
      <w:r>
        <w:t xml:space="preserve">Yes. Our batch traceability system records: manufacturing date, factory, batch number, delivery date, delivery address, and quantity for every batch. This documentation supports warranty claims by confirming that the affected product was supplied by Tiletoria and falls within the warranty terms.</w:t>
      </w:r>
    </w:p>
    <w:p>
      <w:pPr>
        <w:pStyle w:val="BodyText"/>
      </w:pPr>
      <w:r>
        <w:rPr>
          <w:bCs/>
          <w:b/>
        </w:rPr>
        <w:t xml:space="preserve">Q471:</w:t>
      </w:r>
      <w:r>
        <w:t xml:space="preserve"> </w:t>
      </w:r>
      <w:r>
        <w:t xml:space="preserve">Does Tiletoria conduct post-project quality reviews?</w:t>
      </w:r>
      <w:r>
        <w:t xml:space="preserve"> </w:t>
      </w:r>
      <w:r>
        <w:rPr>
          <w:bCs/>
          <w:b/>
        </w:rPr>
        <w:t xml:space="preserve">A:</w:t>
      </w:r>
      <w:r>
        <w:t xml:space="preserve"> </w:t>
      </w:r>
      <w:r>
        <w:t xml:space="preserve">Yes. After project completion, we conduct a quality review covering: overall quality performance, any issues encountered, root cause analysis, lessons learned, and recommendations for future projects. The review is shared with your team and used to drive continuous improvement in our processes.</w:t>
      </w:r>
    </w:p>
    <w:p>
      <w:pPr>
        <w:pStyle w:val="BodyText"/>
      </w:pPr>
      <w:r>
        <w:rPr>
          <w:bCs/>
          <w:b/>
        </w:rPr>
        <w:t xml:space="preserve">Q472:</w:t>
      </w:r>
      <w:r>
        <w:t xml:space="preserve"> </w:t>
      </w:r>
      <w:r>
        <w:t xml:space="preserve">How does Tiletoria ensure quality consistency across multiple warehouses?</w:t>
      </w:r>
      <w:r>
        <w:t xml:space="preserve"> </w:t>
      </w:r>
      <w:r>
        <w:rPr>
          <w:bCs/>
          <w:b/>
        </w:rPr>
        <w:t xml:space="preserve">A:</w:t>
      </w:r>
      <w:r>
        <w:t xml:space="preserve"> </w:t>
      </w:r>
      <w:r>
        <w:t xml:space="preserve">All warehouses operate under the same quality management system with standardised inspection procedures, trained quality personnel, and centralised quality reporting. Incoming stock is inspected against the same criteria regardless of warehouse, and batch samples are cross-checked between warehouses for consistency.</w:t>
      </w:r>
    </w:p>
    <w:p>
      <w:pPr>
        <w:pStyle w:val="BodyText"/>
      </w:pPr>
      <w:r>
        <w:rPr>
          <w:bCs/>
          <w:b/>
        </w:rPr>
        <w:t xml:space="preserve">Q473:</w:t>
      </w:r>
      <w:r>
        <w:t xml:space="preserve"> </w:t>
      </w:r>
      <w:r>
        <w:t xml:space="preserve">Can Tiletoria provide a quality performance bond for critical projects?</w:t>
      </w:r>
      <w:r>
        <w:t xml:space="preserve"> </w:t>
      </w:r>
      <w:r>
        <w:rPr>
          <w:bCs/>
          <w:b/>
        </w:rPr>
        <w:t xml:space="preserve">A:</w:t>
      </w:r>
      <w:r>
        <w:t xml:space="preserve"> </w:t>
      </w:r>
      <w:r>
        <w:t xml:space="preserve">Quality performance bonds can be provided as part of our overall performance bond offering. The bond secures our commitment to supply products meeting the specified quality standards. If quality failures occur that we fail to remedy, the bond can be called to cover remediation costs.</w:t>
      </w:r>
    </w:p>
    <w:p>
      <w:pPr>
        <w:pStyle w:val="BodyText"/>
      </w:pPr>
      <w:r>
        <w:rPr>
          <w:bCs/>
          <w:b/>
        </w:rPr>
        <w:t xml:space="preserve">Q474:</w:t>
      </w:r>
      <w:r>
        <w:t xml:space="preserve"> </w:t>
      </w:r>
      <w:r>
        <w:t xml:space="preserve">What happens if quality issues are caused by incorrect installation rather than product defects?</w:t>
      </w:r>
      <w:r>
        <w:t xml:space="preserve"> </w:t>
      </w:r>
      <w:r>
        <w:rPr>
          <w:bCs/>
          <w:b/>
        </w:rPr>
        <w:t xml:space="preserve">A:</w:t>
      </w:r>
      <w:r>
        <w:t xml:space="preserve"> </w:t>
      </w:r>
      <w:r>
        <w:t xml:space="preserve">Product warranties cover manufacturing defects only, not installation errors. If our investigation determines that an issue is installation-related, we provide: a technical report explaining the cause, recommendations for remediation, and guidance for preventing recurrence. We can recommend qualified remediation contractors if required.</w:t>
      </w:r>
    </w:p>
    <w:p>
      <w:pPr>
        <w:pStyle w:val="BodyText"/>
      </w:pPr>
      <w:r>
        <w:rPr>
          <w:bCs/>
          <w:b/>
        </w:rPr>
        <w:t xml:space="preserve">Q475:</w:t>
      </w:r>
      <w:r>
        <w:t xml:space="preserve"> </w:t>
      </w:r>
      <w:r>
        <w:t xml:space="preserve">Does Tiletoria provide quality certification for recycled or sustainable products?</w:t>
      </w:r>
      <w:r>
        <w:t xml:space="preserve"> </w:t>
      </w:r>
      <w:r>
        <w:rPr>
          <w:bCs/>
          <w:b/>
        </w:rPr>
        <w:t xml:space="preserve">A:</w:t>
      </w:r>
      <w:r>
        <w:t xml:space="preserve"> </w:t>
      </w:r>
      <w:r>
        <w:t xml:space="preserve">Environmental quality certifications are available for products in our sustainable range, including: recycled content percentages, environmental product declarations (EPDs), GREENGUARD certification for low VOC emissions, and FSC certification for wood-based products. These certifications support green building rating submissions.</w:t>
      </w:r>
    </w:p>
    <w:p>
      <w:pPr>
        <w:pStyle w:val="BodyText"/>
      </w:pPr>
      <w:r>
        <w:rPr>
          <w:bCs/>
          <w:b/>
        </w:rPr>
        <w:t xml:space="preserve">Q476:</w:t>
      </w:r>
      <w:r>
        <w:t xml:space="preserve"> </w:t>
      </w:r>
      <w:r>
        <w:t xml:space="preserve">Can Tiletoria provide statistical process control data from manufacturers?</w:t>
      </w:r>
      <w:r>
        <w:t xml:space="preserve"> </w:t>
      </w:r>
      <w:r>
        <w:rPr>
          <w:bCs/>
          <w:b/>
        </w:rPr>
        <w:t xml:space="preserve">A:</w:t>
      </w:r>
      <w:r>
        <w:t xml:space="preserve"> </w:t>
      </w:r>
      <w:r>
        <w:t xml:space="preserve">Statistical process control (SPC) data is available from our key manufacturing partners and shows process capability indices (Cp, Cpk) for critical quality parameters. This data demonstrates that the manufacturing process is stable and capable of consistently producing within specification.</w:t>
      </w:r>
    </w:p>
    <w:p>
      <w:pPr>
        <w:pStyle w:val="BodyText"/>
      </w:pPr>
      <w:r>
        <w:rPr>
          <w:bCs/>
          <w:b/>
        </w:rPr>
        <w:t xml:space="preserve">Q477:</w:t>
      </w:r>
      <w:r>
        <w:t xml:space="preserve"> </w:t>
      </w:r>
      <w:r>
        <w:t xml:space="preserve">How does Tiletoria manage quality for products with sensitive surface finishes (polished, honed, textured)?</w:t>
      </w:r>
      <w:r>
        <w:t xml:space="preserve"> </w:t>
      </w:r>
      <w:r>
        <w:rPr>
          <w:bCs/>
          <w:b/>
        </w:rPr>
        <w:t xml:space="preserve">A:</w:t>
      </w:r>
      <w:r>
        <w:t xml:space="preserve"> </w:t>
      </w:r>
      <w:r>
        <w:t xml:space="preserve">Surface-sensitive products receive enhanced handling and packaging: protective film, foam separators, reinforced packaging, and</w:t>
      </w:r>
      <w:r>
        <w:t xml:space="preserve"> </w:t>
      </w:r>
      <w:r>
        <w:t xml:space="preserve">“</w:t>
      </w:r>
      <w:r>
        <w:t xml:space="preserve">fragile</w:t>
      </w:r>
      <w:r>
        <w:t xml:space="preserve">”</w:t>
      </w:r>
      <w:r>
        <w:t xml:space="preserve"> </w:t>
      </w:r>
      <w:r>
        <w:t xml:space="preserve">handling instructions. Our warehouse team is trained in handling these products, and delivery drivers are briefed on careful unloading procedures.</w:t>
      </w:r>
    </w:p>
    <w:p>
      <w:pPr>
        <w:pStyle w:val="BodyText"/>
      </w:pPr>
      <w:r>
        <w:rPr>
          <w:bCs/>
          <w:b/>
        </w:rPr>
        <w:t xml:space="preserve">Q478:</w:t>
      </w:r>
      <w:r>
        <w:t xml:space="preserve"> </w:t>
      </w:r>
      <w:r>
        <w:t xml:space="preserve">Can Tiletoria provide a master quality file for our facilities management team?</w:t>
      </w:r>
      <w:r>
        <w:t xml:space="preserve"> </w:t>
      </w:r>
      <w:r>
        <w:rPr>
          <w:bCs/>
          <w:b/>
        </w:rPr>
        <w:t xml:space="preserve">A:</w:t>
      </w:r>
      <w:r>
        <w:t xml:space="preserve"> </w:t>
      </w:r>
      <w:r>
        <w:t xml:space="preserve">Yes. At project handover, we compile a Master Quality File including: all test certificates, batch registers, warranty documents, approved samples, inspection reports, and as-built specifications. This file supports your facilities management team in maintaining the development and handling any future quality issues.</w:t>
      </w:r>
    </w:p>
    <w:p>
      <w:pPr>
        <w:pStyle w:val="BodyText"/>
      </w:pPr>
      <w:r>
        <w:rPr>
          <w:bCs/>
          <w:b/>
        </w:rPr>
        <w:t xml:space="preserve">Q479:</w:t>
      </w:r>
      <w:r>
        <w:t xml:space="preserve"> </w:t>
      </w:r>
      <w:r>
        <w:t xml:space="preserve">Does Tiletoria have a continuous quality improvement programme?</w:t>
      </w:r>
      <w:r>
        <w:t xml:space="preserve"> </w:t>
      </w:r>
      <w:r>
        <w:rPr>
          <w:bCs/>
          <w:b/>
        </w:rPr>
        <w:t xml:space="preserve">A:</w:t>
      </w:r>
      <w:r>
        <w:t xml:space="preserve"> </w:t>
      </w:r>
      <w:r>
        <w:t xml:space="preserve">Yes. Our quality improvement programme includes: monthly quality metric review, client feedback analysis, supplier quality scorecards, process improvement projects, and annual management review of the quality management system. Quality improvement is a standing agenda item in our management meetings.</w:t>
      </w:r>
    </w:p>
    <w:p>
      <w:pPr>
        <w:pStyle w:val="BodyText"/>
      </w:pPr>
      <w:r>
        <w:rPr>
          <w:bCs/>
          <w:b/>
        </w:rPr>
        <w:t xml:space="preserve">Q480:</w:t>
      </w:r>
      <w:r>
        <w:t xml:space="preserve"> </w:t>
      </w:r>
      <w:r>
        <w:t xml:space="preserve">Can Tiletoria provide quality assurance for second-fix items installed near completion?</w:t>
      </w:r>
      <w:r>
        <w:t xml:space="preserve"> </w:t>
      </w:r>
      <w:r>
        <w:rPr>
          <w:bCs/>
          <w:b/>
        </w:rPr>
        <w:t xml:space="preserve">A:</w:t>
      </w:r>
      <w:r>
        <w:t xml:space="preserve"> </w:t>
      </w:r>
      <w:r>
        <w:t xml:space="preserve">Second-fix items (skirting tiles, feature strips, final trims) are quality-managed through: pre-delivery inspection against the original approved sample, careful packaging for late-stage delivery, coordination with your site team to ensure installation timing, and post-installation inspection where requested.</w:t>
      </w:r>
    </w:p>
    <w:bookmarkEnd w:id="95"/>
    <w:bookmarkStart w:id="96" w:name="X26ff97eb78837bb5995d7a46d992e6730bb6e11"/>
    <w:p>
      <w:pPr>
        <w:pStyle w:val="Heading2"/>
      </w:pPr>
      <w:r>
        <w:t xml:space="preserve">Category 9: Specification Development (63 Q&amp;As)</w:t>
      </w:r>
    </w:p>
    <w:p>
      <w:pPr>
        <w:pStyle w:val="FirstParagraph"/>
      </w:pPr>
      <w:r>
        <w:rPr>
          <w:bCs/>
          <w:b/>
        </w:rPr>
        <w:t xml:space="preserve">Q481:</w:t>
      </w:r>
      <w:r>
        <w:t xml:space="preserve"> </w:t>
      </w:r>
      <w:r>
        <w:t xml:space="preserve">Can Tiletoria assist with writing the tiling and flooring specification for our development?</w:t>
      </w:r>
      <w:r>
        <w:t xml:space="preserve"> </w:t>
      </w:r>
      <w:r>
        <w:rPr>
          <w:bCs/>
          <w:b/>
        </w:rPr>
        <w:t xml:space="preserve">A:</w:t>
      </w:r>
      <w:r>
        <w:t xml:space="preserve"> </w:t>
      </w:r>
      <w:r>
        <w:t xml:space="preserve">Yes. Our Spec Lab team assists architects and developers with specification writing, providing: product recommendations, performance specifications, installation references, and full NBS-style specification clauses. We ensure specifications are complete, compliant, and aligned with your budget and quality objectives.</w:t>
      </w:r>
    </w:p>
    <w:p>
      <w:pPr>
        <w:pStyle w:val="BodyText"/>
      </w:pPr>
      <w:r>
        <w:rPr>
          <w:bCs/>
          <w:b/>
        </w:rPr>
        <w:t xml:space="preserve">Q482:</w:t>
      </w:r>
      <w:r>
        <w:t xml:space="preserve"> </w:t>
      </w:r>
      <w:r>
        <w:t xml:space="preserve">Does Tiletoria offer early-stage design consultation for new developments?</w:t>
      </w:r>
      <w:r>
        <w:t xml:space="preserve"> </w:t>
      </w:r>
      <w:r>
        <w:rPr>
          <w:bCs/>
          <w:b/>
        </w:rPr>
        <w:t xml:space="preserve">A:</w:t>
      </w:r>
      <w:r>
        <w:t xml:space="preserve"> </w:t>
      </w:r>
      <w:r>
        <w:t xml:space="preserve">Yes. Early involvement is strongly recommended. Our design consultants participate in concept design meetings to advise on: product feasibility, cost implications of design decisions, installation practicality, and maintenance considerations. Early input prevents costly specification changes later in the design process.</w:t>
      </w:r>
    </w:p>
    <w:p>
      <w:pPr>
        <w:pStyle w:val="BodyText"/>
      </w:pPr>
      <w:r>
        <w:rPr>
          <w:bCs/>
          <w:b/>
        </w:rPr>
        <w:t xml:space="preserve">Q483:</w:t>
      </w:r>
      <w:r>
        <w:t xml:space="preserve"> </w:t>
      </w:r>
      <w:r>
        <w:t xml:space="preserve">Can Tiletoria provide sample boards for architect and client presentations?</w:t>
      </w:r>
      <w:r>
        <w:t xml:space="preserve"> </w:t>
      </w:r>
      <w:r>
        <w:rPr>
          <w:bCs/>
          <w:b/>
        </w:rPr>
        <w:t xml:space="preserve">A:</w:t>
      </w:r>
      <w:r>
        <w:t xml:space="preserve"> </w:t>
      </w:r>
      <w:r>
        <w:t xml:space="preserve">Yes. We create professional sample boards showing: tile samples, grout colour options, trim profiles, and installation details. Sample boards are mounted on rigid backing with product labels and are suitable for design team meetings, marketing presentations, and buyer consultations. Boards are provided free for confirmed development projects.</w:t>
      </w:r>
    </w:p>
    <w:p>
      <w:pPr>
        <w:pStyle w:val="BodyText"/>
      </w:pPr>
      <w:r>
        <w:rPr>
          <w:bCs/>
          <w:b/>
        </w:rPr>
        <w:t xml:space="preserve">Q484:</w:t>
      </w:r>
      <w:r>
        <w:t xml:space="preserve"> </w:t>
      </w:r>
      <w:r>
        <w:t xml:space="preserve">Does Tiletoria have a specification library at the Spec Lab?</w:t>
      </w:r>
      <w:r>
        <w:t xml:space="preserve"> </w:t>
      </w:r>
      <w:r>
        <w:rPr>
          <w:bCs/>
          <w:b/>
        </w:rPr>
        <w:t xml:space="preserve">A:</w:t>
      </w:r>
      <w:r>
        <w:t xml:space="preserve"> </w:t>
      </w:r>
      <w:r>
        <w:t xml:space="preserve">Yes. The Spec Lab at Spec Lab Menlyn, houses South Africa’s most comprehensive tiling and flooring specification library. Architects and developers can browse full-size samples, view installed mock-ups, consult technical references, and meet with our specification consultants. Appointments can be booked via your account executive.</w:t>
      </w:r>
    </w:p>
    <w:p>
      <w:pPr>
        <w:pStyle w:val="BodyText"/>
      </w:pPr>
      <w:r>
        <w:rPr>
          <w:bCs/>
          <w:b/>
        </w:rPr>
        <w:t xml:space="preserve">Q485:</w:t>
      </w:r>
      <w:r>
        <w:t xml:space="preserve"> </w:t>
      </w:r>
      <w:r>
        <w:t xml:space="preserve">Can Tiletoria coordinate specification development with our architect and QS simultaneously?</w:t>
      </w:r>
      <w:r>
        <w:t xml:space="preserve"> </w:t>
      </w:r>
      <w:r>
        <w:rPr>
          <w:bCs/>
          <w:b/>
        </w:rPr>
        <w:t xml:space="preserve">A:</w:t>
      </w:r>
      <w:r>
        <w:t xml:space="preserve"> </w:t>
      </w:r>
      <w:r>
        <w:t xml:space="preserve">Absolutely. Our specification process involves all stakeholders: the architect (design intent), QS (cost control), developer (business objectives), and project manager (practicality). We facilitate collaborative specification workshops where all parties contribute, ensuring the final specification balances design, cost, and performance.</w:t>
      </w:r>
    </w:p>
    <w:p>
      <w:pPr>
        <w:pStyle w:val="BodyText"/>
      </w:pPr>
      <w:r>
        <w:rPr>
          <w:bCs/>
          <w:b/>
        </w:rPr>
        <w:t xml:space="preserve">Q486:</w:t>
      </w:r>
      <w:r>
        <w:t xml:space="preserve"> </w:t>
      </w:r>
      <w:r>
        <w:t xml:space="preserve">Does Tiletoria provide NBS-format specifications?</w:t>
      </w:r>
      <w:r>
        <w:t xml:space="preserve"> </w:t>
      </w:r>
      <w:r>
        <w:rPr>
          <w:bCs/>
          <w:b/>
        </w:rPr>
        <w:t xml:space="preserve">A:</w:t>
      </w:r>
      <w:r>
        <w:t xml:space="preserve"> </w:t>
      </w:r>
      <w:r>
        <w:t xml:space="preserve">Yes. Our specifications are prepared in NBS (National Building Specification) format, the industry standard for South African construction documentation. NBS-format specifications include: scope, product description, execution, system completion, and reference standards. They are ready for direct insertion into your architectural documentation.</w:t>
      </w:r>
    </w:p>
    <w:p>
      <w:pPr>
        <w:pStyle w:val="BodyText"/>
      </w:pPr>
      <w:r>
        <w:rPr>
          <w:bCs/>
          <w:b/>
        </w:rPr>
        <w:t xml:space="preserve">Q487:</w:t>
      </w:r>
      <w:r>
        <w:t xml:space="preserve"> </w:t>
      </w:r>
      <w:r>
        <w:t xml:space="preserve">Can Tiletoria help us develop a standard specification for repeated unit types?</w:t>
      </w:r>
      <w:r>
        <w:t xml:space="preserve"> </w:t>
      </w:r>
      <w:r>
        <w:rPr>
          <w:bCs/>
          <w:b/>
        </w:rPr>
        <w:t xml:space="preserve">A:</w:t>
      </w:r>
      <w:r>
        <w:t xml:space="preserve"> </w:t>
      </w:r>
      <w:r>
        <w:t xml:space="preserve">Yes. For developers with standardised unit types (e.g., 2-bed standard, 3-bed premium), we create standard specification templates that can be replicated across multiple projects. This standardisation simplifies procurement, ensures consistency, and leverages volume pricing across your portfolio.</w:t>
      </w:r>
    </w:p>
    <w:p>
      <w:pPr>
        <w:pStyle w:val="BodyText"/>
      </w:pPr>
      <w:r>
        <w:rPr>
          <w:bCs/>
          <w:b/>
        </w:rPr>
        <w:t xml:space="preserve">Q488:</w:t>
      </w:r>
      <w:r>
        <w:t xml:space="preserve"> </w:t>
      </w:r>
      <w:r>
        <w:t xml:space="preserve">How does Tiletoria’s specification support interact with our architect’s professional indemnity?</w:t>
      </w:r>
      <w:r>
        <w:t xml:space="preserve"> </w:t>
      </w:r>
      <w:r>
        <w:rPr>
          <w:bCs/>
          <w:b/>
        </w:rPr>
        <w:t xml:space="preserve">A:</w:t>
      </w:r>
      <w:r>
        <w:t xml:space="preserve"> </w:t>
      </w:r>
      <w:r>
        <w:t xml:space="preserve">Our specification support is advisory — the architect retains design authority and professional responsibility. We provide product data and recommendations, but the architect makes the final specification decision. Our role is to ensure the architect has comprehensive, accurate information to make informed choices.</w:t>
      </w:r>
    </w:p>
    <w:p>
      <w:pPr>
        <w:pStyle w:val="BodyText"/>
      </w:pPr>
      <w:r>
        <w:rPr>
          <w:bCs/>
          <w:b/>
        </w:rPr>
        <w:t xml:space="preserve">Q489:</w:t>
      </w:r>
      <w:r>
        <w:t xml:space="preserve"> </w:t>
      </w:r>
      <w:r>
        <w:t xml:space="preserve">Can Tiletoria provide digital specification resources (CAD blocks, BIM objects)?</w:t>
      </w:r>
      <w:r>
        <w:t xml:space="preserve"> </w:t>
      </w:r>
      <w:r>
        <w:rPr>
          <w:bCs/>
          <w:b/>
        </w:rPr>
        <w:t xml:space="preserve">A:</w:t>
      </w:r>
      <w:r>
        <w:t xml:space="preserve"> </w:t>
      </w:r>
      <w:r>
        <w:t xml:space="preserve">Yes. We provide: CAD blocks for common tile sizes and patterns, BIM objects for major product lines, Revit families, and SketchUp components. Digital resources can be downloaded from our specifier portal or requested from your account executive. BIM content includes product data embedded in the object parameters.</w:t>
      </w:r>
    </w:p>
    <w:p>
      <w:pPr>
        <w:pStyle w:val="BodyText"/>
      </w:pPr>
      <w:r>
        <w:rPr>
          <w:bCs/>
          <w:b/>
        </w:rPr>
        <w:t xml:space="preserve">Q490:</w:t>
      </w:r>
      <w:r>
        <w:t xml:space="preserve"> </w:t>
      </w:r>
      <w:r>
        <w:t xml:space="preserve">Does Tiletoria offer CPD training on specification best practices?</w:t>
      </w:r>
      <w:r>
        <w:t xml:space="preserve"> </w:t>
      </w:r>
      <w:r>
        <w:rPr>
          <w:bCs/>
          <w:b/>
        </w:rPr>
        <w:t xml:space="preserve">A:</w:t>
      </w:r>
      <w:r>
        <w:t xml:space="preserve"> </w:t>
      </w:r>
      <w:r>
        <w:t xml:space="preserve">Yes. Our Spec Lab offers CPD-accredited training for architectural and design professionals covering: tile specification fundamentals, slip resistance requirements, wet area design, large-format tile considerations, sustainable flooring options, and SANS 10107 compliance. CPD certificates are issued for attendance.</w:t>
      </w:r>
    </w:p>
    <w:p>
      <w:pPr>
        <w:pStyle w:val="BodyText"/>
      </w:pPr>
      <w:r>
        <w:rPr>
          <w:bCs/>
          <w:b/>
        </w:rPr>
        <w:t xml:space="preserve">Q491:</w:t>
      </w:r>
      <w:r>
        <w:t xml:space="preserve"> </w:t>
      </w:r>
      <w:r>
        <w:t xml:space="preserve">Can Tiletoria review our architect’s draft specification for completeness and compliance?</w:t>
      </w:r>
      <w:r>
        <w:t xml:space="preserve"> </w:t>
      </w:r>
      <w:r>
        <w:rPr>
          <w:bCs/>
          <w:b/>
        </w:rPr>
        <w:t xml:space="preserve">A:</w:t>
      </w:r>
      <w:r>
        <w:t xml:space="preserve"> </w:t>
      </w:r>
      <w:r>
        <w:t xml:space="preserve">Yes. Our technical team reviews draft specifications against: SANS 10107 requirements, NHBRC guidelines, product availability, installation best practice, and common specification errors. We provide a marked-up review document with recommendations for improvement. This review is complimentary for development clients.</w:t>
      </w:r>
    </w:p>
    <w:p>
      <w:pPr>
        <w:pStyle w:val="BodyText"/>
      </w:pPr>
      <w:r>
        <w:rPr>
          <w:bCs/>
          <w:b/>
        </w:rPr>
        <w:t xml:space="preserve">Q492:</w:t>
      </w:r>
      <w:r>
        <w:t xml:space="preserve"> </w:t>
      </w:r>
      <w:r>
        <w:t xml:space="preserve">Does Tiletoria provide specification templates for common development types?</w:t>
      </w:r>
      <w:r>
        <w:t xml:space="preserve"> </w:t>
      </w:r>
      <w:r>
        <w:rPr>
          <w:bCs/>
          <w:b/>
        </w:rPr>
        <w:t xml:space="preserve">A:</w:t>
      </w:r>
      <w:r>
        <w:t xml:space="preserve"> </w:t>
      </w:r>
      <w:r>
        <w:t xml:space="preserve">Yes. We have specification templates for: apartment buildings, townhouse complexes, estate homes, retirement villages, student accommodation, and mixed-use developments. Templates include typical room-by-room specifications, performance requirements, and installation references. Templates are customised for each project.</w:t>
      </w:r>
    </w:p>
    <w:p>
      <w:pPr>
        <w:pStyle w:val="BodyText"/>
      </w:pPr>
      <w:r>
        <w:rPr>
          <w:bCs/>
          <w:b/>
        </w:rPr>
        <w:t xml:space="preserve">Q493:</w:t>
      </w:r>
      <w:r>
        <w:t xml:space="preserve"> </w:t>
      </w:r>
      <w:r>
        <w:t xml:space="preserve">Can Tiletoria assist with specifying movement joints in large developments?</w:t>
      </w:r>
      <w:r>
        <w:t xml:space="preserve"> </w:t>
      </w:r>
      <w:r>
        <w:rPr>
          <w:bCs/>
          <w:b/>
        </w:rPr>
        <w:t xml:space="preserve">A:</w:t>
      </w:r>
      <w:r>
        <w:t xml:space="preserve"> </w:t>
      </w:r>
      <w:r>
        <w:t xml:space="preserve">Yes. Movement joint specification is critical for large installations. We provide: movement joint spacing calculations based on tile type, substrate, and environmental conditions, product recommendations for movement joint profiles, detail drawings for perimeter and intermediate joints, and coordination with the structural engineer’s movement joint design.</w:t>
      </w:r>
    </w:p>
    <w:p>
      <w:pPr>
        <w:pStyle w:val="BodyText"/>
      </w:pPr>
      <w:r>
        <w:rPr>
          <w:bCs/>
          <w:b/>
        </w:rPr>
        <w:t xml:space="preserve">Q494:</w:t>
      </w:r>
      <w:r>
        <w:t xml:space="preserve"> </w:t>
      </w:r>
      <w:r>
        <w:t xml:space="preserve">How does Tiletoria support the specification of wet areas (bathrooms, showers, balconies)?</w:t>
      </w:r>
      <w:r>
        <w:t xml:space="preserve"> </w:t>
      </w:r>
      <w:r>
        <w:rPr>
          <w:bCs/>
          <w:b/>
        </w:rPr>
        <w:t xml:space="preserve">A:</w:t>
      </w:r>
      <w:r>
        <w:t xml:space="preserve"> </w:t>
      </w:r>
      <w:r>
        <w:t xml:space="preserve">Wet area specification support includes: waterproofing system selection, membrane specification per AS 3740 / SANS 10107, falls and drainage design advice, tile selection for wet conditions (slip resistance, water absorption), and complete system warranties. Our waterproofing specialists review wet area specifications for all development projects.</w:t>
      </w:r>
    </w:p>
    <w:p>
      <w:pPr>
        <w:pStyle w:val="BodyText"/>
      </w:pPr>
      <w:r>
        <w:rPr>
          <w:bCs/>
          <w:b/>
        </w:rPr>
        <w:t xml:space="preserve">Q495:</w:t>
      </w:r>
      <w:r>
        <w:t xml:space="preserve"> </w:t>
      </w:r>
      <w:r>
        <w:t xml:space="preserve">Can Tiletoria provide finish schedules formatted for our architect’s drawing set?</w:t>
      </w:r>
      <w:r>
        <w:t xml:space="preserve"> </w:t>
      </w:r>
      <w:r>
        <w:rPr>
          <w:bCs/>
          <w:b/>
        </w:rPr>
        <w:t xml:space="preserve">A:</w:t>
      </w:r>
      <w:r>
        <w:t xml:space="preserve"> </w:t>
      </w:r>
      <w:r>
        <w:t xml:space="preserve">Yes. We prepare finish schedules in Excel format ready for insertion into the architect’s drawing set. Schedules include: room names, floor finishes, wall finishes, skirting, thresholds, and notes. The format can be customised to match your architect’s drawing standards.</w:t>
      </w:r>
    </w:p>
    <w:p>
      <w:pPr>
        <w:pStyle w:val="BodyText"/>
      </w:pPr>
      <w:r>
        <w:rPr>
          <w:bCs/>
          <w:b/>
        </w:rPr>
        <w:t xml:space="preserve">Q496:</w:t>
      </w:r>
      <w:r>
        <w:t xml:space="preserve"> </w:t>
      </w:r>
      <w:r>
        <w:t xml:space="preserve">Does Tiletoria assist with specifying trims, profiles, and accessories?</w:t>
      </w:r>
      <w:r>
        <w:t xml:space="preserve"> </w:t>
      </w:r>
      <w:r>
        <w:rPr>
          <w:bCs/>
          <w:b/>
        </w:rPr>
        <w:t xml:space="preserve">A:</w:t>
      </w:r>
      <w:r>
        <w:t xml:space="preserve"> </w:t>
      </w:r>
      <w:r>
        <w:t xml:space="preserve">Yes. Trim specification is often overlooked but critical for a quality outcome. We specify: edge trims (square, round, straight edge), transition strips, movement joint profiles, expansion joints, drain grates, and tile-to-tile junctions. Trim specifications are matched to tile thickness and aesthetic requirements.</w:t>
      </w:r>
    </w:p>
    <w:p>
      <w:pPr>
        <w:pStyle w:val="BodyText"/>
      </w:pPr>
      <w:r>
        <w:rPr>
          <w:bCs/>
          <w:b/>
        </w:rPr>
        <w:t xml:space="preserve">Q497:</w:t>
      </w:r>
      <w:r>
        <w:t xml:space="preserve"> </w:t>
      </w:r>
      <w:r>
        <w:t xml:space="preserve">Can Tiletoria provide mock-up room specifications for show units?</w:t>
      </w:r>
      <w:r>
        <w:t xml:space="preserve"> </w:t>
      </w:r>
      <w:r>
        <w:rPr>
          <w:bCs/>
          <w:b/>
        </w:rPr>
        <w:t xml:space="preserve">A:</w:t>
      </w:r>
      <w:r>
        <w:t xml:space="preserve"> </w:t>
      </w:r>
      <w:r>
        <w:t xml:space="preserve">Yes. Show unit mock-ups are a critical sales tool. We work with your interior designer to create show unit specifications that: showcase premium finishes, demonstrate installation quality, align with the standard unit specification where budget-constrained, and create buyer emotional connection. Mock-up materials are supplied at discounted rates.</w:t>
      </w:r>
    </w:p>
    <w:p>
      <w:pPr>
        <w:pStyle w:val="BodyText"/>
      </w:pPr>
      <w:r>
        <w:rPr>
          <w:bCs/>
          <w:b/>
        </w:rPr>
        <w:t xml:space="preserve">Q498:</w:t>
      </w:r>
      <w:r>
        <w:t xml:space="preserve"> </w:t>
      </w:r>
      <w:r>
        <w:t xml:space="preserve">How does Tiletoria handle specification changes requested by the architect mid-project?</w:t>
      </w:r>
      <w:r>
        <w:t xml:space="preserve"> </w:t>
      </w:r>
      <w:r>
        <w:rPr>
          <w:bCs/>
          <w:b/>
        </w:rPr>
        <w:t xml:space="preserve">A:</w:t>
      </w:r>
      <w:r>
        <w:t xml:space="preserve"> </w:t>
      </w:r>
      <w:r>
        <w:t xml:space="preserve">Specification changes are managed through our variation order process. Your account executive: provides pricing for the revised specification within 48 hours, confirms availability, issues samples for approval, and coordinates the transition from old to new specification. Changes are tracked against the original BoQ for cost control.</w:t>
      </w:r>
    </w:p>
    <w:p>
      <w:pPr>
        <w:pStyle w:val="BodyText"/>
      </w:pPr>
      <w:r>
        <w:rPr>
          <w:bCs/>
          <w:b/>
        </w:rPr>
        <w:t xml:space="preserve">Q499:</w:t>
      </w:r>
      <w:r>
        <w:t xml:space="preserve"> </w:t>
      </w:r>
      <w:r>
        <w:t xml:space="preserve">Can Tiletoria provide sustainability specifications for green building projects?</w:t>
      </w:r>
      <w:r>
        <w:t xml:space="preserve"> </w:t>
      </w:r>
      <w:r>
        <w:rPr>
          <w:bCs/>
          <w:b/>
        </w:rPr>
        <w:t xml:space="preserve">A:</w:t>
      </w:r>
      <w:r>
        <w:t xml:space="preserve"> </w:t>
      </w:r>
      <w:r>
        <w:t xml:space="preserve">Yes. Our sustainable specification options include: products with recycled content, low-VOC adhesives and grouts, locally manufactured products (reduced transport emissions), energy-efficient manufacturing, and products with Environmental Product Declarations. We support Green Star, EDGE, and LEED certification requirements.</w:t>
      </w:r>
    </w:p>
    <w:p>
      <w:pPr>
        <w:pStyle w:val="BodyText"/>
      </w:pPr>
      <w:r>
        <w:rPr>
          <w:bCs/>
          <w:b/>
        </w:rPr>
        <w:t xml:space="preserve">Q500:</w:t>
      </w:r>
      <w:r>
        <w:t xml:space="preserve"> </w:t>
      </w:r>
      <w:r>
        <w:t xml:space="preserve">Does Tiletoria offer specification writing workshops for developer teams?</w:t>
      </w:r>
      <w:r>
        <w:t xml:space="preserve"> </w:t>
      </w:r>
      <w:r>
        <w:rPr>
          <w:bCs/>
          <w:b/>
        </w:rPr>
        <w:t xml:space="preserve">A:</w:t>
      </w:r>
      <w:r>
        <w:t xml:space="preserve"> </w:t>
      </w:r>
      <w:r>
        <w:t xml:space="preserve">Yes. Our Spec Lab hosts specification workshops for developer project teams, covering: how to read and interpret specifications, common specification pitfalls, cost drivers in flooring specifications, and how to brief architects effectively. These workshops improve your team’s ability to manage the specification process.</w:t>
      </w:r>
    </w:p>
    <w:p>
      <w:pPr>
        <w:pStyle w:val="BodyText"/>
      </w:pPr>
      <w:r>
        <w:rPr>
          <w:bCs/>
          <w:b/>
        </w:rPr>
        <w:t xml:space="preserve">Q501:</w:t>
      </w:r>
      <w:r>
        <w:t xml:space="preserve"> </w:t>
      </w:r>
      <w:r>
        <w:t xml:space="preserve">Can Tiletoria provide a specification checklist for our quality assurance process?</w:t>
      </w:r>
      <w:r>
        <w:t xml:space="preserve"> </w:t>
      </w:r>
      <w:r>
        <w:rPr>
          <w:bCs/>
          <w:b/>
        </w:rPr>
        <w:t xml:space="preserve">A:</w:t>
      </w:r>
      <w:r>
        <w:t xml:space="preserve"> </w:t>
      </w:r>
      <w:r>
        <w:t xml:space="preserve">Yes. Our Specification QA Checklist covers: completeness (all rooms specified), compliance (SANS references included), consistency (no conflicting requirements), constructability (practical installation), and cost alignment (within budget). The checklist is used by our team and can be integrated into your QA process.</w:t>
      </w:r>
    </w:p>
    <w:p>
      <w:pPr>
        <w:pStyle w:val="BodyText"/>
      </w:pPr>
      <w:r>
        <w:rPr>
          <w:bCs/>
          <w:b/>
        </w:rPr>
        <w:t xml:space="preserve">Q502:</w:t>
      </w:r>
      <w:r>
        <w:t xml:space="preserve"> </w:t>
      </w:r>
      <w:r>
        <w:t xml:space="preserve">How does Tiletoria support the specification of common areas in apartment developments?</w:t>
      </w:r>
      <w:r>
        <w:t xml:space="preserve"> </w:t>
      </w:r>
      <w:r>
        <w:rPr>
          <w:bCs/>
          <w:b/>
        </w:rPr>
        <w:t xml:space="preserve">A:</w:t>
      </w:r>
      <w:r>
        <w:t xml:space="preserve"> </w:t>
      </w:r>
      <w:r>
        <w:t xml:space="preserve">Common area specification considers: higher traffic loads (PEI 4-5+), slip resistance (R10-R11), aesthetic impact (first impressions), maintenance requirements (easy-clean), and durability. We specify appropriate products for lobbies, corridors, lifts, stairwells, gyms, pools, and amenity areas.</w:t>
      </w:r>
    </w:p>
    <w:p>
      <w:pPr>
        <w:pStyle w:val="BodyText"/>
      </w:pPr>
      <w:r>
        <w:rPr>
          <w:bCs/>
          <w:b/>
        </w:rPr>
        <w:t xml:space="preserve">Q503:</w:t>
      </w:r>
      <w:r>
        <w:t xml:space="preserve"> </w:t>
      </w:r>
      <w:r>
        <w:t xml:space="preserve">Can Tiletoria help specify tile laying patterns for design effect?</w:t>
      </w:r>
      <w:r>
        <w:t xml:space="preserve"> </w:t>
      </w:r>
      <w:r>
        <w:rPr>
          <w:bCs/>
          <w:b/>
        </w:rPr>
        <w:t xml:space="preserve">A:</w:t>
      </w:r>
      <w:r>
        <w:t xml:space="preserve"> </w:t>
      </w:r>
      <w:r>
        <w:t xml:space="preserve">Yes. Different laying patterns create different visual effects: straight lay (classic, economical), brick bond (traditional, forgiving), herringbone (premium, labour-intensive), diagonal (spacious feel, higher wastage), and modular patterns (designer effect). We advise on pattern options that achieve the design intent within budget and programme constraints.</w:t>
      </w:r>
    </w:p>
    <w:p>
      <w:pPr>
        <w:pStyle w:val="BodyText"/>
      </w:pPr>
      <w:r>
        <w:rPr>
          <w:bCs/>
          <w:b/>
        </w:rPr>
        <w:t xml:space="preserve">Q504:</w:t>
      </w:r>
      <w:r>
        <w:t xml:space="preserve"> </w:t>
      </w:r>
      <w:r>
        <w:t xml:space="preserve">Does Tiletoria provide specification support for renovation and refurbishment projects?</w:t>
      </w:r>
      <w:r>
        <w:t xml:space="preserve"> </w:t>
      </w:r>
      <w:r>
        <w:rPr>
          <w:bCs/>
          <w:b/>
        </w:rPr>
        <w:t xml:space="preserve">A:</w:t>
      </w:r>
      <w:r>
        <w:t xml:space="preserve"> </w:t>
      </w:r>
      <w:r>
        <w:t xml:space="preserve">Yes. Refurbishment specifications require special consideration: substrate condition assessment, compatibility with existing materials, minimising disruption, rapid-installation products, and matching existing finishes where partial replacement is needed. We have extensive experience in hotel, office, and residential refurbishments.</w:t>
      </w:r>
    </w:p>
    <w:p>
      <w:pPr>
        <w:pStyle w:val="BodyText"/>
      </w:pPr>
      <w:r>
        <w:rPr>
          <w:bCs/>
          <w:b/>
        </w:rPr>
        <w:t xml:space="preserve">Q505:</w:t>
      </w:r>
      <w:r>
        <w:t xml:space="preserve"> </w:t>
      </w:r>
      <w:r>
        <w:t xml:space="preserve">Can Tiletoria create a digital sample book for our marketing suite?</w:t>
      </w:r>
      <w:r>
        <w:t xml:space="preserve"> </w:t>
      </w:r>
      <w:r>
        <w:rPr>
          <w:bCs/>
          <w:b/>
        </w:rPr>
        <w:t xml:space="preserve">A:</w:t>
      </w:r>
      <w:r>
        <w:t xml:space="preserve"> </w:t>
      </w:r>
      <w:r>
        <w:t xml:space="preserve">Yes. We create digital sample books (PDF or interactive web-based) showing: product images, room set photography, technical data, finish options, and care instructions. Digital sample books support online marketing and can be shared with prospective buyers who cannot visit the show unit physically.</w:t>
      </w:r>
    </w:p>
    <w:p>
      <w:pPr>
        <w:pStyle w:val="BodyText"/>
      </w:pPr>
      <w:r>
        <w:rPr>
          <w:bCs/>
          <w:b/>
        </w:rPr>
        <w:t xml:space="preserve">Q506:</w:t>
      </w:r>
      <w:r>
        <w:t xml:space="preserve"> </w:t>
      </w:r>
      <w:r>
        <w:t xml:space="preserve">How does Tiletoria handle conflicting specifications from different consultants?</w:t>
      </w:r>
      <w:r>
        <w:t xml:space="preserve"> </w:t>
      </w:r>
      <w:r>
        <w:rPr>
          <w:bCs/>
          <w:b/>
        </w:rPr>
        <w:t xml:space="preserve">A:</w:t>
      </w:r>
      <w:r>
        <w:t xml:space="preserve"> </w:t>
      </w:r>
      <w:r>
        <w:t xml:space="preserve">When specification conflicts arise between architect, interior designer, engineer, or QS, our role is to identify the conflict, explain the implications of each option, and recommend a resolution that meets the design intent while remaining practical and cost-effective. The architect makes the final decision.</w:t>
      </w:r>
    </w:p>
    <w:p>
      <w:pPr>
        <w:pStyle w:val="BodyText"/>
      </w:pPr>
      <w:r>
        <w:rPr>
          <w:bCs/>
          <w:b/>
        </w:rPr>
        <w:t xml:space="preserve">Q507:</w:t>
      </w:r>
      <w:r>
        <w:t xml:space="preserve"> </w:t>
      </w:r>
      <w:r>
        <w:t xml:space="preserve">Can Tiletoria provide specification templates for our standard house types?</w:t>
      </w:r>
      <w:r>
        <w:t xml:space="preserve"> </w:t>
      </w:r>
      <w:r>
        <w:rPr>
          <w:bCs/>
          <w:b/>
        </w:rPr>
        <w:t xml:space="preserve">A:</w:t>
      </w:r>
      <w:r>
        <w:t xml:space="preserve"> </w:t>
      </w:r>
      <w:r>
        <w:t xml:space="preserve">Yes. For estate developers with repeated house types, we create master specification templates per house type (e.g., Type A: 3-bed double-storey, Type B: 4-bed single-storey). These templates ensure consistency, simplify procurement, and allow rapid specification of new phases or developments using the same house types.</w:t>
      </w:r>
    </w:p>
    <w:p>
      <w:pPr>
        <w:pStyle w:val="BodyText"/>
      </w:pPr>
      <w:r>
        <w:rPr>
          <w:bCs/>
          <w:b/>
        </w:rPr>
        <w:t xml:space="preserve">Q508:</w:t>
      </w:r>
      <w:r>
        <w:t xml:space="preserve"> </w:t>
      </w:r>
      <w:r>
        <w:t xml:space="preserve">Does Tiletoria assist with specifying expansion joints in large floor areas?</w:t>
      </w:r>
      <w:r>
        <w:t xml:space="preserve"> </w:t>
      </w:r>
      <w:r>
        <w:rPr>
          <w:bCs/>
          <w:b/>
        </w:rPr>
        <w:t xml:space="preserve">A:</w:t>
      </w:r>
      <w:r>
        <w:t xml:space="preserve"> </w:t>
      </w:r>
      <w:r>
        <w:t xml:space="preserve">Yes. Expansion joint specification includes: joint spacing (typically 8-10m for indoor, 4-6m for outdoor), joint width (typically 8-10mm), joint filler material (polyurethane, silicone), and joint profile selection. We coordinate with the structural engineer to align tile movement joints with structural movement joints.</w:t>
      </w:r>
    </w:p>
    <w:p>
      <w:pPr>
        <w:pStyle w:val="BodyText"/>
      </w:pPr>
      <w:r>
        <w:rPr>
          <w:bCs/>
          <w:b/>
        </w:rPr>
        <w:t xml:space="preserve">Q509:</w:t>
      </w:r>
      <w:r>
        <w:t xml:space="preserve"> </w:t>
      </w:r>
      <w:r>
        <w:t xml:space="preserve">Can Tiletoria provide a comparison of specification options with cost implications?</w:t>
      </w:r>
      <w:r>
        <w:t xml:space="preserve"> </w:t>
      </w:r>
      <w:r>
        <w:rPr>
          <w:bCs/>
          <w:b/>
        </w:rPr>
        <w:t xml:space="preserve">A:</w:t>
      </w:r>
      <w:r>
        <w:t xml:space="preserve"> </w:t>
      </w:r>
      <w:r>
        <w:t xml:space="preserve">Yes. For key specification decisions, we prepare option comparisons showing: Option A (premium), Option B (mid-range), Option C (value), with side-by-side comparison of technical data, visual impact, and cost. This enables informed decision-making at design team meetings with full cost transparency.</w:t>
      </w:r>
    </w:p>
    <w:p>
      <w:pPr>
        <w:pStyle w:val="BodyText"/>
      </w:pPr>
      <w:r>
        <w:rPr>
          <w:bCs/>
          <w:b/>
        </w:rPr>
        <w:t xml:space="preserve">Q510:</w:t>
      </w:r>
      <w:r>
        <w:t xml:space="preserve"> </w:t>
      </w:r>
      <w:r>
        <w:t xml:space="preserve">How does Tiletoria support specification for disabled access compliance?</w:t>
      </w:r>
      <w:r>
        <w:t xml:space="preserve"> </w:t>
      </w:r>
      <w:r>
        <w:rPr>
          <w:bCs/>
          <w:b/>
        </w:rPr>
        <w:t xml:space="preserve">A:</w:t>
      </w:r>
      <w:r>
        <w:t xml:space="preserve"> </w:t>
      </w:r>
      <w:r>
        <w:t xml:space="preserve">Disabled access requirements (SANS 10400-S) affect flooring specifications: slip resistance (R10+ for ramps), surface regularity (no trip hazards), colour contrast (indicating level changes), and smooth transitions between floor finishes. We specify products and details that meet disabled access requirements while maintaining design quality.</w:t>
      </w:r>
    </w:p>
    <w:p>
      <w:pPr>
        <w:pStyle w:val="BodyText"/>
      </w:pPr>
      <w:r>
        <w:rPr>
          <w:bCs/>
          <w:b/>
        </w:rPr>
        <w:t xml:space="preserve">Q511:</w:t>
      </w:r>
      <w:r>
        <w:t xml:space="preserve"> </w:t>
      </w:r>
      <w:r>
        <w:t xml:space="preserve">Can Tiletoria provide technical literature for our architect’s library?</w:t>
      </w:r>
      <w:r>
        <w:t xml:space="preserve"> </w:t>
      </w:r>
      <w:r>
        <w:rPr>
          <w:bCs/>
          <w:b/>
        </w:rPr>
        <w:t xml:space="preserve">A:</w:t>
      </w:r>
      <w:r>
        <w:t xml:space="preserve"> </w:t>
      </w:r>
      <w:r>
        <w:t xml:space="preserve">Yes. We provide comprehensive technical literature including: product catalogues, technical datasheets, installation guides, maintenance manuals, sustainability brochures, and design inspiration books. Literature can be provided in hard copy for the architect’s library and digital format for their electronic resources.</w:t>
      </w:r>
    </w:p>
    <w:p>
      <w:pPr>
        <w:pStyle w:val="BodyText"/>
      </w:pPr>
      <w:r>
        <w:rPr>
          <w:bCs/>
          <w:b/>
        </w:rPr>
        <w:t xml:space="preserve">Q512:</w:t>
      </w:r>
      <w:r>
        <w:t xml:space="preserve"> </w:t>
      </w:r>
      <w:r>
        <w:t xml:space="preserve">Does Tiletoria offer specification audits of completed projects?</w:t>
      </w:r>
      <w:r>
        <w:t xml:space="preserve"> </w:t>
      </w:r>
      <w:r>
        <w:rPr>
          <w:bCs/>
          <w:b/>
        </w:rPr>
        <w:t xml:space="preserve">A:</w:t>
      </w:r>
      <w:r>
        <w:t xml:space="preserve"> </w:t>
      </w:r>
      <w:r>
        <w:t xml:space="preserve">Yes. Post-completion specification audits review: what was specified vs what was installed, cost outcomes vs budget, quality outcomes, lessons learned, and recommendations for future projects. This audit helps refine your standard specifications and improves outcomes on subsequent developments.</w:t>
      </w:r>
    </w:p>
    <w:p>
      <w:pPr>
        <w:pStyle w:val="BodyText"/>
      </w:pPr>
      <w:r>
        <w:rPr>
          <w:bCs/>
          <w:b/>
        </w:rPr>
        <w:t xml:space="preserve">Q513:</w:t>
      </w:r>
      <w:r>
        <w:t xml:space="preserve"> </w:t>
      </w:r>
      <w:r>
        <w:t xml:space="preserve">Can Tiletoria assist with specifying underfloor heating compatibility?</w:t>
      </w:r>
      <w:r>
        <w:t xml:space="preserve"> </w:t>
      </w:r>
      <w:r>
        <w:rPr>
          <w:bCs/>
          <w:b/>
        </w:rPr>
        <w:t xml:space="preserve">A:</w:t>
      </w:r>
      <w:r>
        <w:t xml:space="preserve"> </w:t>
      </w:r>
      <w:r>
        <w:t xml:space="preserve">Yes. Underfloor heating affects tile and flooring selection: tiles must have thermal conductivity and expansion compatibility, LVT and laminate have maximum temperature limits (typically 27°C surface). We specify appropriate products for underfloor heating applications and provide installation guidance for heated screed installations.</w:t>
      </w:r>
    </w:p>
    <w:p>
      <w:pPr>
        <w:pStyle w:val="BodyText"/>
      </w:pPr>
      <w:r>
        <w:rPr>
          <w:bCs/>
          <w:b/>
        </w:rPr>
        <w:t xml:space="preserve">Q514:</w:t>
      </w:r>
      <w:r>
        <w:t xml:space="preserve"> </w:t>
      </w:r>
      <w:r>
        <w:t xml:space="preserve">How does Tiletoria handle specification for developer-grade vs luxury-grade finishes within one project?</w:t>
      </w:r>
      <w:r>
        <w:t xml:space="preserve"> </w:t>
      </w:r>
      <w:r>
        <w:rPr>
          <w:bCs/>
          <w:b/>
        </w:rPr>
        <w:t xml:space="preserve">A:</w:t>
      </w:r>
      <w:r>
        <w:t xml:space="preserve"> </w:t>
      </w:r>
      <w:r>
        <w:t xml:space="preserve">Mixed-grade specifications are common. We create tiered specifications: standard units (developer-grade, cost-effective), premium units (upgraded finishes, enhanced aesthetics), and show units (luxury finishes, maximum impact). Each tier is clearly documented with cost differentials, ensuring the QS and procurement team order the correct products for each unit.</w:t>
      </w:r>
    </w:p>
    <w:p>
      <w:pPr>
        <w:pStyle w:val="BodyText"/>
      </w:pPr>
      <w:r>
        <w:rPr>
          <w:bCs/>
          <w:b/>
        </w:rPr>
        <w:t xml:space="preserve">Q515:</w:t>
      </w:r>
      <w:r>
        <w:t xml:space="preserve"> </w:t>
      </w:r>
      <w:r>
        <w:t xml:space="preserve">Can Tiletoria provide a specification style guide for our brand?</w:t>
      </w:r>
      <w:r>
        <w:t xml:space="preserve"> </w:t>
      </w:r>
      <w:r>
        <w:rPr>
          <w:bCs/>
          <w:b/>
        </w:rPr>
        <w:t xml:space="preserve">A:</w:t>
      </w:r>
      <w:r>
        <w:t xml:space="preserve"> </w:t>
      </w:r>
      <w:r>
        <w:t xml:space="preserve">Yes. For developers with strong brand identities, we create a Brand Specification Guide that documents: approved product ranges, colour palettes, finish standards, installation details, and prohibited products. This guide ensures brand consistency across all projects and helps new team members understand your specification standards.</w:t>
      </w:r>
    </w:p>
    <w:p>
      <w:pPr>
        <w:pStyle w:val="BodyText"/>
      </w:pPr>
      <w:r>
        <w:rPr>
          <w:bCs/>
          <w:b/>
        </w:rPr>
        <w:t xml:space="preserve">Q516:</w:t>
      </w:r>
      <w:r>
        <w:t xml:space="preserve"> </w:t>
      </w:r>
      <w:r>
        <w:t xml:space="preserve">Does Tiletoria support the specification of outdoor tiling areas (patios, pools, balconies)?</w:t>
      </w:r>
      <w:r>
        <w:t xml:space="preserve"> </w:t>
      </w:r>
      <w:r>
        <w:rPr>
          <w:bCs/>
          <w:b/>
        </w:rPr>
        <w:t xml:space="preserve">A:</w:t>
      </w:r>
      <w:r>
        <w:t xml:space="preserve"> </w:t>
      </w:r>
      <w:r>
        <w:t xml:space="preserve">Yes. Outdoor specifications require: frost-resistant tiles (SANS 1449 frost resistant class), slip-resistant surfaces (R11-R12 for pool surrounds), UV-stable colours, appropriate drainage falls, and movement joint design for temperature extremes. We specify complete outdoor tiling systems including waterproofing for balconies.</w:t>
      </w:r>
    </w:p>
    <w:p>
      <w:pPr>
        <w:pStyle w:val="BodyText"/>
      </w:pPr>
      <w:r>
        <w:rPr>
          <w:bCs/>
          <w:b/>
        </w:rPr>
        <w:t xml:space="preserve">Q517:</w:t>
      </w:r>
      <w:r>
        <w:t xml:space="preserve"> </w:t>
      </w:r>
      <w:r>
        <w:t xml:space="preserve">Can Tiletoria help us develop a specification for a new market segment (e.g., student housing)?</w:t>
      </w:r>
      <w:r>
        <w:t xml:space="preserve"> </w:t>
      </w:r>
      <w:r>
        <w:rPr>
          <w:bCs/>
          <w:b/>
        </w:rPr>
        <w:t xml:space="preserve">A:</w:t>
      </w:r>
      <w:r>
        <w:t xml:space="preserve"> </w:t>
      </w:r>
      <w:r>
        <w:t xml:space="preserve">Absolutely. We research the specific requirements of your target market segment and develop a tailored specification. For example, student housing specifications prioritise: extreme durability, low maintenance, cost-effectiveness, acoustic performance, and rapid installation. We draw on our experience across market segments to inform the specification.</w:t>
      </w:r>
    </w:p>
    <w:p>
      <w:pPr>
        <w:pStyle w:val="BodyText"/>
      </w:pPr>
      <w:r>
        <w:rPr>
          <w:bCs/>
          <w:b/>
        </w:rPr>
        <w:t xml:space="preserve">Q518:</w:t>
      </w:r>
      <w:r>
        <w:t xml:space="preserve"> </w:t>
      </w:r>
      <w:r>
        <w:t xml:space="preserve">How does Tiletoria’s specification support work with our interior designer?</w:t>
      </w:r>
      <w:r>
        <w:t xml:space="preserve"> </w:t>
      </w:r>
      <w:r>
        <w:rPr>
          <w:bCs/>
          <w:b/>
        </w:rPr>
        <w:t xml:space="preserve">A:</w:t>
      </w:r>
      <w:r>
        <w:t xml:space="preserve"> </w:t>
      </w:r>
      <w:r>
        <w:t xml:space="preserve">We collaborate closely with interior designers, providing: product samples, mood boards, colour matching, trend information, and technical feasibility advice. We respect the designer’s creative vision while ensuring that specified products are available, affordable, and suitable for the intended application.</w:t>
      </w:r>
    </w:p>
    <w:p>
      <w:pPr>
        <w:pStyle w:val="BodyText"/>
      </w:pPr>
      <w:r>
        <w:rPr>
          <w:bCs/>
          <w:b/>
        </w:rPr>
        <w:t xml:space="preserve">Q519:</w:t>
      </w:r>
      <w:r>
        <w:t xml:space="preserve"> </w:t>
      </w:r>
      <w:r>
        <w:t xml:space="preserve">Can Tiletoria provide a specification for phased project upgrades (e.g., Phase 2 has upgraded finishes)?</w:t>
      </w:r>
      <w:r>
        <w:t xml:space="preserve"> </w:t>
      </w:r>
      <w:r>
        <w:rPr>
          <w:bCs/>
          <w:b/>
        </w:rPr>
        <w:t xml:space="preserve">A:</w:t>
      </w:r>
      <w:r>
        <w:t xml:space="preserve"> </w:t>
      </w:r>
      <w:r>
        <w:t xml:space="preserve">Yes. Phased specifications document the differences between phases clearly, showing: what remains the same, what upgrades in Phase 2+, and the cost impact of upgrades. This supports your marketing (</w:t>
      </w:r>
      <w:r>
        <w:t xml:space="preserve">“</w:t>
      </w:r>
      <w:r>
        <w:t xml:space="preserve">Phase 2 now with upgraded finishes</w:t>
      </w:r>
      <w:r>
        <w:t xml:space="preserve">”</w:t>
      </w:r>
      <w:r>
        <w:t xml:space="preserve">) and procurement planning.</w:t>
      </w:r>
    </w:p>
    <w:p>
      <w:pPr>
        <w:pStyle w:val="BodyText"/>
      </w:pPr>
      <w:r>
        <w:rPr>
          <w:bCs/>
          <w:b/>
        </w:rPr>
        <w:t xml:space="preserve">Q520:</w:t>
      </w:r>
      <w:r>
        <w:t xml:space="preserve"> </w:t>
      </w:r>
      <w:r>
        <w:t xml:space="preserve">Does Tiletoria provide specification support for amenities (gym, spa, clubhouse)?</w:t>
      </w:r>
      <w:r>
        <w:t xml:space="preserve"> </w:t>
      </w:r>
      <w:r>
        <w:rPr>
          <w:bCs/>
          <w:b/>
        </w:rPr>
        <w:t xml:space="preserve">A:</w:t>
      </w:r>
      <w:r>
        <w:t xml:space="preserve"> </w:t>
      </w:r>
      <w:r>
        <w:t xml:space="preserve">Yes. Amenity specifications require specialist knowledge: gym flooring (shock absorption, durability), spa/wet areas (chemical resistance, non-slip), clubhouse kitchens (grease resistance, hygiene), and pool areas (chlorine resistance, UV stability). Our team has specified amenities for numerous residential estates and apartment complexes.</w:t>
      </w:r>
    </w:p>
    <w:p>
      <w:pPr>
        <w:pStyle w:val="BodyText"/>
      </w:pPr>
      <w:r>
        <w:rPr>
          <w:bCs/>
          <w:b/>
        </w:rPr>
        <w:t xml:space="preserve">Q521:</w:t>
      </w:r>
      <w:r>
        <w:t xml:space="preserve"> </w:t>
      </w:r>
      <w:r>
        <w:t xml:space="preserve">Can Tiletoria create a procurement schedule from the specification?</w:t>
      </w:r>
      <w:r>
        <w:t xml:space="preserve"> </w:t>
      </w:r>
      <w:r>
        <w:rPr>
          <w:bCs/>
          <w:b/>
        </w:rPr>
        <w:t xml:space="preserve">A:</w:t>
      </w:r>
      <w:r>
        <w:t xml:space="preserve"> </w:t>
      </w:r>
      <w:r>
        <w:t xml:space="preserve">Yes. From the final specification, we create a Procurement Schedule showing: what to order, when to order, lead times, quantities per phase, and call-off sequencing. The procurement schedule integrates with your construction programme and is updated as the programme progresses.</w:t>
      </w:r>
    </w:p>
    <w:p>
      <w:pPr>
        <w:pStyle w:val="BodyText"/>
      </w:pPr>
      <w:r>
        <w:rPr>
          <w:bCs/>
          <w:b/>
        </w:rPr>
        <w:t xml:space="preserve">Q522:</w:t>
      </w:r>
      <w:r>
        <w:t xml:space="preserve"> </w:t>
      </w:r>
      <w:r>
        <w:t xml:space="preserve">How does Tiletoria ensure specifications are up to date with SANS revisions?</w:t>
      </w:r>
      <w:r>
        <w:t xml:space="preserve"> </w:t>
      </w:r>
      <w:r>
        <w:rPr>
          <w:bCs/>
          <w:b/>
        </w:rPr>
        <w:t xml:space="preserve">A:</w:t>
      </w:r>
      <w:r>
        <w:t xml:space="preserve"> </w:t>
      </w:r>
      <w:r>
        <w:t xml:space="preserve">Our technical team monitors SANS revisions and updates our specification templates accordingly. When a relevant SANS revision occurs, we notify all affected clients and provide updated specification clauses. This ensures your specifications remain compliant throughout the design and construction period.</w:t>
      </w:r>
    </w:p>
    <w:p>
      <w:pPr>
        <w:pStyle w:val="BodyText"/>
      </w:pPr>
      <w:r>
        <w:rPr>
          <w:bCs/>
          <w:b/>
        </w:rPr>
        <w:t xml:space="preserve">Q523:</w:t>
      </w:r>
      <w:r>
        <w:t xml:space="preserve"> </w:t>
      </w:r>
      <w:r>
        <w:t xml:space="preserve">Can Tiletoria provide a specification for heritage or conservation-grade projects?</w:t>
      </w:r>
    </w:p>
    <w:p>
      <w:pPr>
        <w:pStyle w:val="BodyText"/>
      </w:pPr>
      <w:r>
        <w:rPr>
          <w:bCs/>
          <w:b/>
        </w:rPr>
        <w:t xml:space="preserve">Q524:</w:t>
      </w:r>
      <w:r>
        <w:t xml:space="preserve"> </w:t>
      </w:r>
      <w:r>
        <w:t xml:space="preserve">Does Tiletoria offer virtual specification consultations?</w:t>
      </w:r>
      <w:r>
        <w:t xml:space="preserve"> </w:t>
      </w:r>
      <w:r>
        <w:rPr>
          <w:bCs/>
          <w:b/>
        </w:rPr>
        <w:t xml:space="preserve">A:</w:t>
      </w:r>
      <w:r>
        <w:t xml:space="preserve"> </w:t>
      </w:r>
      <w:r>
        <w:t xml:space="preserve">Yes. Virtual consultations via Teams or Zoom are available for clients who cannot visit the Spec Lab in person. We share our screen to browse digital samples, discuss specifications, and review technical data. Physical samples can be couriered for approval following the virtual consultation.</w:t>
      </w:r>
    </w:p>
    <w:p>
      <w:pPr>
        <w:pStyle w:val="BodyText"/>
      </w:pPr>
      <w:r>
        <w:rPr>
          <w:bCs/>
          <w:b/>
        </w:rPr>
        <w:t xml:space="preserve">Q525:</w:t>
      </w:r>
      <w:r>
        <w:t xml:space="preserve"> </w:t>
      </w:r>
      <w:r>
        <w:t xml:space="preserve">Can Tiletoria provide specification training for our in-house development team?</w:t>
      </w:r>
      <w:r>
        <w:t xml:space="preserve"> </w:t>
      </w:r>
      <w:r>
        <w:rPr>
          <w:bCs/>
          <w:b/>
        </w:rPr>
        <w:t xml:space="preserve">A:</w:t>
      </w:r>
      <w:r>
        <w:t xml:space="preserve"> </w:t>
      </w:r>
      <w:r>
        <w:t xml:space="preserve">Yes. We offer in-house specification training for developer project teams covering: how to read specifications, key performance criteria, cost drivers, common mistakes, and how to work effectively with architects and suppliers. Training is customised to your team’s experience level and project types.</w:t>
      </w:r>
    </w:p>
    <w:p>
      <w:pPr>
        <w:pStyle w:val="BodyText"/>
      </w:pPr>
      <w:r>
        <w:rPr>
          <w:bCs/>
          <w:b/>
        </w:rPr>
        <w:t xml:space="preserve">Q526:</w:t>
      </w:r>
      <w:r>
        <w:t xml:space="preserve"> </w:t>
      </w:r>
      <w:r>
        <w:t xml:space="preserve">How does Tiletoria support specification for international design standards?</w:t>
      </w:r>
      <w:r>
        <w:t xml:space="preserve"> </w:t>
      </w:r>
      <w:r>
        <w:rPr>
          <w:bCs/>
          <w:b/>
        </w:rPr>
        <w:t xml:space="preserve">A:</w:t>
      </w:r>
      <w:r>
        <w:t xml:space="preserve"> </w:t>
      </w:r>
      <w:r>
        <w:t xml:space="preserve">For projects requiring international standards compliance (e.g., British Standards, ASTM, ISO), we provide equivalent product data and certification. Where direct equivalence is not available, we recommend the closest South African equivalent and provide technical justification for substitution.</w:t>
      </w:r>
    </w:p>
    <w:p>
      <w:pPr>
        <w:pStyle w:val="BodyText"/>
      </w:pPr>
      <w:r>
        <w:rPr>
          <w:bCs/>
          <w:b/>
        </w:rPr>
        <w:t xml:space="preserve">Q527:</w:t>
      </w:r>
      <w:r>
        <w:t xml:space="preserve"> </w:t>
      </w:r>
      <w:r>
        <w:t xml:space="preserve">Can Tiletoria provide a</w:t>
      </w:r>
      <w:r>
        <w:t xml:space="preserve"> </w:t>
      </w:r>
      <w:r>
        <w:t xml:space="preserve">“</w:t>
      </w:r>
      <w:r>
        <w:t xml:space="preserve">specification risk register</w:t>
      </w:r>
      <w:r>
        <w:t xml:space="preserve">”</w:t>
      </w:r>
      <w:r>
        <w:t xml:space="preserve"> </w:t>
      </w:r>
      <w:r>
        <w:t xml:space="preserve">for our project?</w:t>
      </w:r>
      <w:r>
        <w:t xml:space="preserve"> </w:t>
      </w:r>
      <w:r>
        <w:rPr>
          <w:bCs/>
          <w:b/>
        </w:rPr>
        <w:t xml:space="preserve">A:</w:t>
      </w:r>
      <w:r>
        <w:t xml:space="preserve"> </w:t>
      </w:r>
      <w:r>
        <w:t xml:space="preserve">Yes. Our Specification Risk Register identifies: products with long lead times, single-source dependencies, products requiring specialist installation, potential availability issues, and specification elements that could drive cost overruns. Each risk is rated and mitigation strategies are proposed.</w:t>
      </w:r>
    </w:p>
    <w:p>
      <w:pPr>
        <w:pStyle w:val="BodyText"/>
      </w:pPr>
      <w:r>
        <w:rPr>
          <w:bCs/>
          <w:b/>
        </w:rPr>
        <w:t xml:space="preserve">Q528:</w:t>
      </w:r>
      <w:r>
        <w:t xml:space="preserve"> </w:t>
      </w:r>
      <w:r>
        <w:t xml:space="preserve">Does Tiletoria provide specification support for retail components within mixed-use developments?</w:t>
      </w:r>
      <w:r>
        <w:t xml:space="preserve"> </w:t>
      </w:r>
      <w:r>
        <w:rPr>
          <w:bCs/>
          <w:b/>
        </w:rPr>
        <w:t xml:space="preserve">A:</w:t>
      </w:r>
      <w:r>
        <w:t xml:space="preserve"> </w:t>
      </w:r>
      <w:r>
        <w:t xml:space="preserve">Yes. Retail specifications differ from residential: higher traffic (PEI 5+), different slip resistance requirements, display considerations, after-hours delivery requirements, and brand-specific finishes. We have extensive retail specification experience from our work with major national retailers, major national retailers, major national retailers, and other national retailers.</w:t>
      </w:r>
    </w:p>
    <w:p>
      <w:pPr>
        <w:pStyle w:val="BodyText"/>
      </w:pPr>
      <w:r>
        <w:rPr>
          <w:bCs/>
          <w:b/>
        </w:rPr>
        <w:t xml:space="preserve">Q529:</w:t>
      </w:r>
      <w:r>
        <w:t xml:space="preserve"> </w:t>
      </w:r>
      <w:r>
        <w:t xml:space="preserve">Can Tiletoria help specify acoustic underlay for apartment developments?</w:t>
      </w:r>
      <w:r>
        <w:t xml:space="preserve"> </w:t>
      </w:r>
      <w:r>
        <w:rPr>
          <w:bCs/>
          <w:b/>
        </w:rPr>
        <w:t xml:space="preserve">A:</w:t>
      </w:r>
      <w:r>
        <w:t xml:space="preserve"> </w:t>
      </w:r>
      <w:r>
        <w:t xml:space="preserve">Yes. Acoustic underlay is essential for apartment developments to meet building code requirements for impact sound insulation. We specify: underlay products with documented acoustic ratings (Delta Lw 15dB+), compatible floor finishes, and total system acoustic performance. We work with your acoustic engineer to ensure compliance.</w:t>
      </w:r>
    </w:p>
    <w:p>
      <w:pPr>
        <w:pStyle w:val="BodyText"/>
      </w:pPr>
      <w:r>
        <w:rPr>
          <w:bCs/>
          <w:b/>
        </w:rPr>
        <w:t xml:space="preserve">Q530:</w:t>
      </w:r>
      <w:r>
        <w:t xml:space="preserve"> </w:t>
      </w:r>
      <w:r>
        <w:t xml:space="preserve">How does Tiletoria support specification for smart home integration with flooring?</w:t>
      </w:r>
      <w:r>
        <w:t xml:space="preserve"> </w:t>
      </w:r>
      <w:r>
        <w:rPr>
          <w:bCs/>
          <w:b/>
        </w:rPr>
        <w:t xml:space="preserve">A:</w:t>
      </w:r>
      <w:r>
        <w:t xml:space="preserve"> </w:t>
      </w:r>
      <w:r>
        <w:t xml:space="preserve">While flooring doesn’t directly integrate with smart home systems, we consider: underfloor heating controls, access flooring for cable management, floor box compatibility, and future-proofing for technology upgrades. We coordinate with your MEP consultant to ensure flooring specifications accommodate smart home infrastructure.</w:t>
      </w:r>
    </w:p>
    <w:p>
      <w:pPr>
        <w:pStyle w:val="BodyText"/>
      </w:pPr>
      <w:r>
        <w:rPr>
          <w:bCs/>
          <w:b/>
        </w:rPr>
        <w:t xml:space="preserve">Q531:</w:t>
      </w:r>
      <w:r>
        <w:t xml:space="preserve"> </w:t>
      </w:r>
      <w:r>
        <w:t xml:space="preserve">Can Tiletoria provide a specification warranty — that specified products will perform as documented?</w:t>
      </w:r>
      <w:r>
        <w:t xml:space="preserve"> </w:t>
      </w:r>
      <w:r>
        <w:rPr>
          <w:bCs/>
          <w:b/>
        </w:rPr>
        <w:t xml:space="preserve">A:</w:t>
      </w:r>
      <w:r>
        <w:t xml:space="preserve"> </w:t>
      </w:r>
      <w:r>
        <w:t xml:space="preserve">Yes. Our Specification Performance Warranty confirms that all products specified will perform as documented in their technical datasheets when installed in accordance with our method statements. This warranty gives you and your architect confidence that the specified system will deliver the expected outcomes.</w:t>
      </w:r>
    </w:p>
    <w:p>
      <w:pPr>
        <w:pStyle w:val="BodyText"/>
      </w:pPr>
      <w:r>
        <w:rPr>
          <w:bCs/>
          <w:b/>
        </w:rPr>
        <w:t xml:space="preserve">Q532:</w:t>
      </w:r>
      <w:r>
        <w:t xml:space="preserve"> </w:t>
      </w:r>
      <w:r>
        <w:t xml:space="preserve">Does Tiletoria assist with fire-rated specification for common escape routes?</w:t>
      </w:r>
      <w:r>
        <w:t xml:space="preserve"> </w:t>
      </w:r>
      <w:r>
        <w:rPr>
          <w:bCs/>
          <w:b/>
        </w:rPr>
        <w:t xml:space="preserve">A:</w:t>
      </w:r>
      <w:r>
        <w:t xml:space="preserve"> </w:t>
      </w:r>
      <w:r>
        <w:t xml:space="preserve">Yes. Fire-rated escape routes require non-combustible flooring (Class A1 — ceramic/porcelain tiles). We specify appropriate products and provide fire test certificates for building control submission. Fire stopping at service penetrations is coordinated with the fire engineer’s specification.</w:t>
      </w:r>
    </w:p>
    <w:p>
      <w:pPr>
        <w:pStyle w:val="BodyText"/>
      </w:pPr>
      <w:r>
        <w:rPr>
          <w:bCs/>
          <w:b/>
        </w:rPr>
        <w:t xml:space="preserve">Q533:</w:t>
      </w:r>
      <w:r>
        <w:t xml:space="preserve"> </w:t>
      </w:r>
      <w:r>
        <w:t xml:space="preserve">Can Tiletoria provide a</w:t>
      </w:r>
      <w:r>
        <w:t xml:space="preserve"> </w:t>
      </w:r>
      <w:r>
        <w:t xml:space="preserve">“</w:t>
      </w:r>
      <w:r>
        <w:t xml:space="preserve">specification health check</w:t>
      </w:r>
      <w:r>
        <w:t xml:space="preserve">”</w:t>
      </w:r>
      <w:r>
        <w:t xml:space="preserve"> </w:t>
      </w:r>
      <w:r>
        <w:t xml:space="preserve">mid-project?</w:t>
      </w:r>
      <w:r>
        <w:t xml:space="preserve"> </w:t>
      </w:r>
      <w:r>
        <w:rPr>
          <w:bCs/>
          <w:b/>
        </w:rPr>
        <w:t xml:space="preserve">A:</w:t>
      </w:r>
      <w:r>
        <w:t xml:space="preserve"> </w:t>
      </w:r>
      <w:r>
        <w:t xml:space="preserve">Yes. If concerns arise during construction about specification suitability, we conduct a Specification Health Check: reviewing installed work, comparing against the specification, identifying any deviations or issues, and recommending corrective actions. This proactive review prevents small issues becoming major problems.</w:t>
      </w:r>
    </w:p>
    <w:p>
      <w:pPr>
        <w:pStyle w:val="BodyText"/>
      </w:pPr>
      <w:r>
        <w:rPr>
          <w:bCs/>
          <w:b/>
        </w:rPr>
        <w:t xml:space="preserve">Q534:</w:t>
      </w:r>
      <w:r>
        <w:t xml:space="preserve"> </w:t>
      </w:r>
      <w:r>
        <w:t xml:space="preserve">How does Tiletoria handle specification for projects with multiple architects?</w:t>
      </w:r>
      <w:r>
        <w:t xml:space="preserve"> </w:t>
      </w:r>
      <w:r>
        <w:rPr>
          <w:bCs/>
          <w:b/>
        </w:rPr>
        <w:t xml:space="preserve">A:</w:t>
      </w:r>
      <w:r>
        <w:t xml:space="preserve"> </w:t>
      </w:r>
      <w:r>
        <w:t xml:space="preserve">Multi-architect projects (e.g., different architects for different phases or building types) require careful coordination. We maintain a master specification document that consolidates all architects’ specifications, identifies conflicts or inconsistencies, and ensures overall project coherence. Regular coordination meetings keep all architects aligned.</w:t>
      </w:r>
    </w:p>
    <w:p>
      <w:pPr>
        <w:pStyle w:val="BodyText"/>
      </w:pPr>
      <w:r>
        <w:rPr>
          <w:bCs/>
          <w:b/>
        </w:rPr>
        <w:t xml:space="preserve">Q535:</w:t>
      </w:r>
      <w:r>
        <w:t xml:space="preserve"> </w:t>
      </w:r>
      <w:r>
        <w:t xml:space="preserve">Can Tiletoria provide specification case studies from similar developments?</w:t>
      </w:r>
      <w:r>
        <w:t xml:space="preserve"> </w:t>
      </w:r>
      <w:r>
        <w:rPr>
          <w:bCs/>
          <w:b/>
        </w:rPr>
        <w:t xml:space="preserve">A:</w:t>
      </w:r>
      <w:r>
        <w:t xml:space="preserve"> </w:t>
      </w:r>
      <w:r>
        <w:t xml:space="preserve">Yes. With client permission, we share anonymised specification case studies showing: what was specified, why those choices were made, cost outcomes, and lessons learned. These case studies provide valuable reference material for your design team and help avoid repeating others’ mistakes.</w:t>
      </w:r>
    </w:p>
    <w:p>
      <w:pPr>
        <w:pStyle w:val="BodyText"/>
      </w:pPr>
      <w:r>
        <w:rPr>
          <w:bCs/>
          <w:b/>
        </w:rPr>
        <w:t xml:space="preserve">Q536:</w:t>
      </w:r>
      <w:r>
        <w:t xml:space="preserve"> </w:t>
      </w:r>
      <w:r>
        <w:t xml:space="preserve">Does Tiletoria offer specification support for landscaping and outdoor living areas?</w:t>
      </w:r>
      <w:r>
        <w:t xml:space="preserve"> </w:t>
      </w:r>
      <w:r>
        <w:rPr>
          <w:bCs/>
          <w:b/>
        </w:rPr>
        <w:t xml:space="preserve">A:</w:t>
      </w:r>
      <w:r>
        <w:t xml:space="preserve"> </w:t>
      </w:r>
      <w:r>
        <w:t xml:space="preserve">Yes. Outdoor living specifications include: patio tiles (frost-resistant, non-slip), pool surrounds (R11+, chlorine-resistant), outdoor kitchens (stain-resistant, easy-clean), and walkway pavers. We specify complete outdoor systems including appropriate adhesives, grouts, and waterproofing where required.</w:t>
      </w:r>
    </w:p>
    <w:p>
      <w:pPr>
        <w:pStyle w:val="BodyText"/>
      </w:pPr>
      <w:r>
        <w:rPr>
          <w:bCs/>
          <w:b/>
        </w:rPr>
        <w:t xml:space="preserve">Q537:</w:t>
      </w:r>
      <w:r>
        <w:t xml:space="preserve"> </w:t>
      </w:r>
      <w:r>
        <w:t xml:space="preserve">Can Tiletoria help us create a</w:t>
      </w:r>
      <w:r>
        <w:t xml:space="preserve"> </w:t>
      </w:r>
      <w:r>
        <w:t xml:space="preserve">“</w:t>
      </w:r>
      <w:r>
        <w:t xml:space="preserve">designer’s choice</w:t>
      </w:r>
      <w:r>
        <w:t xml:space="preserve">”</w:t>
      </w:r>
      <w:r>
        <w:t xml:space="preserve"> </w:t>
      </w:r>
      <w:r>
        <w:t xml:space="preserve">upgrade option list for buyers?</w:t>
      </w:r>
    </w:p>
    <w:p>
      <w:pPr>
        <w:pStyle w:val="BodyText"/>
      </w:pPr>
      <w:r>
        <w:rPr>
          <w:bCs/>
          <w:b/>
        </w:rPr>
        <w:t xml:space="preserve">Q538:</w:t>
      </w:r>
      <w:r>
        <w:t xml:space="preserve"> </w:t>
      </w:r>
      <w:r>
        <w:t xml:space="preserve">How does Tiletoria ensure that specifications are constructible within our programme?</w:t>
      </w:r>
      <w:r>
        <w:t xml:space="preserve"> </w:t>
      </w:r>
      <w:r>
        <w:rPr>
          <w:bCs/>
          <w:b/>
        </w:rPr>
        <w:t xml:space="preserve">A:</w:t>
      </w:r>
      <w:r>
        <w:t xml:space="preserve"> </w:t>
      </w:r>
      <w:r>
        <w:t xml:space="preserve">Programme constructibility is assessed during specification development: we evaluate installation time per m², curing times for adhesives and waterproofing, product availability lead times, and coordination requirements with other trades. Specifications are optimised to meet programme constraints without compromising quality.</w:t>
      </w:r>
    </w:p>
    <w:p>
      <w:pPr>
        <w:pStyle w:val="BodyText"/>
      </w:pPr>
      <w:r>
        <w:rPr>
          <w:bCs/>
          <w:b/>
        </w:rPr>
        <w:t xml:space="preserve">Q539:</w:t>
      </w:r>
      <w:r>
        <w:t xml:space="preserve"> </w:t>
      </w:r>
      <w:r>
        <w:t xml:space="preserve">Can Tiletoria provide specification for fast-track design and build projects?</w:t>
      </w:r>
      <w:r>
        <w:t xml:space="preserve"> </w:t>
      </w:r>
      <w:r>
        <w:rPr>
          <w:bCs/>
          <w:b/>
        </w:rPr>
        <w:t xml:space="preserve">A:</w:t>
      </w:r>
      <w:r>
        <w:t xml:space="preserve"> </w:t>
      </w:r>
      <w:r>
        <w:t xml:space="preserve">Yes. Fast-track projects require rapid specification decisions. We offer: pre-approved standard specifications that can be deployed immediately, 24-hour specification support, priority sample delivery, and accelerated approval processes. Our fast-track service has supported numerous design-and-build developments.</w:t>
      </w:r>
    </w:p>
    <w:p>
      <w:pPr>
        <w:pStyle w:val="BodyText"/>
      </w:pPr>
      <w:r>
        <w:rPr>
          <w:bCs/>
          <w:b/>
        </w:rPr>
        <w:t xml:space="preserve">Q540:</w:t>
      </w:r>
      <w:r>
        <w:t xml:space="preserve"> </w:t>
      </w:r>
      <w:r>
        <w:t xml:space="preserve">Does Tiletoria provide post-occupancy evaluation data to inform future specifications?</w:t>
      </w:r>
      <w:r>
        <w:t xml:space="preserve"> </w:t>
      </w:r>
      <w:r>
        <w:rPr>
          <w:bCs/>
          <w:b/>
        </w:rPr>
        <w:t xml:space="preserve">A:</w:t>
      </w:r>
      <w:r>
        <w:t xml:space="preserve"> </w:t>
      </w:r>
      <w:r>
        <w:t xml:space="preserve">Where available and with client consent, we share post-occupancy feedback including: buyer satisfaction with finishes, maintenance issues encountered, warranty claims data, and resale performance. This feedback loop informs specification improvements for your future projects.</w:t>
      </w:r>
    </w:p>
    <w:p>
      <w:pPr>
        <w:pStyle w:val="BodyText"/>
      </w:pPr>
      <w:r>
        <w:rPr>
          <w:bCs/>
          <w:b/>
        </w:rPr>
        <w:t xml:space="preserve">Q541:</w:t>
      </w:r>
      <w:r>
        <w:t xml:space="preserve"> </w:t>
      </w:r>
      <w:r>
        <w:t xml:space="preserve">Can Tiletoria assist with specifying products for coastal corrosion environments?</w:t>
      </w:r>
      <w:r>
        <w:t xml:space="preserve"> </w:t>
      </w:r>
      <w:r>
        <w:rPr>
          <w:bCs/>
          <w:b/>
        </w:rPr>
        <w:t xml:space="preserve">A:</w:t>
      </w:r>
      <w:r>
        <w:t xml:space="preserve"> </w:t>
      </w:r>
      <w:r>
        <w:t xml:space="preserve">Yes. Coastal developments (leading adhesive manufacturerslito, Cornubia, Cape Town) require: corrosion-resistant trims (marine-grade aluminium or stainless steel), salt-resistant adhesives and grouts, appropriate tile selection for salt-laden environments, and maintenance specifications to address salt accumulation. Our coastal specification experience ensures durable outcomes.</w:t>
      </w:r>
    </w:p>
    <w:p>
      <w:pPr>
        <w:pStyle w:val="BodyText"/>
      </w:pPr>
      <w:r>
        <w:rPr>
          <w:bCs/>
          <w:b/>
        </w:rPr>
        <w:t xml:space="preserve">Q542:</w:t>
      </w:r>
      <w:r>
        <w:t xml:space="preserve"> </w:t>
      </w:r>
      <w:r>
        <w:t xml:space="preserve">How does Tiletoria support specification for phased show unit completion ahead of main build?</w:t>
      </w:r>
      <w:r>
        <w:t xml:space="preserve"> </w:t>
      </w:r>
      <w:r>
        <w:rPr>
          <w:bCs/>
          <w:b/>
        </w:rPr>
        <w:t xml:space="preserve">A:</w:t>
      </w:r>
      <w:r>
        <w:t xml:space="preserve"> </w:t>
      </w:r>
      <w:r>
        <w:t xml:space="preserve">Show unit early completion requires: priority sample approval, express procurement, dedicated stock allocation, and coordination with your interior designer’s programme. We treat show unit supply as a separate sub-project with its own timeline, ensuring the show unit is completed on time for marketing launch.</w:t>
      </w:r>
    </w:p>
    <w:p>
      <w:pPr>
        <w:pStyle w:val="BodyText"/>
      </w:pPr>
      <w:r>
        <w:rPr>
          <w:bCs/>
          <w:b/>
        </w:rPr>
        <w:t xml:space="preserve">Q543:</w:t>
      </w:r>
      <w:r>
        <w:t xml:space="preserve"> </w:t>
      </w:r>
      <w:r>
        <w:t xml:space="preserve">Can Tiletoria provide a specification compliance certificate for our lender?</w:t>
      </w:r>
      <w:r>
        <w:t xml:space="preserve"> </w:t>
      </w:r>
      <w:r>
        <w:rPr>
          <w:bCs/>
          <w:b/>
        </w:rPr>
        <w:t xml:space="preserve">A:</w:t>
      </w:r>
      <w:r>
        <w:t xml:space="preserve"> </w:t>
      </w:r>
      <w:r>
        <w:t xml:space="preserve">Yes. We issue a Specification Compliance Certificate confirming that the specification meets SANS requirements, NHBRC guidelines, and manufacturer recommendations. This certificate supports your development finance application and provides assurance to your lender that material specifications are sound.</w:t>
      </w:r>
    </w:p>
    <w:bookmarkEnd w:id="96"/>
    <w:bookmarkStart w:id="97" w:name="category-10-contract-terms-slas-62-qas"/>
    <w:p>
      <w:pPr>
        <w:pStyle w:val="Heading2"/>
      </w:pPr>
      <w:r>
        <w:t xml:space="preserve">Category 10: Contract Terms &amp; SLAs (62 Q&amp;As)</w:t>
      </w:r>
    </w:p>
    <w:p>
      <w:pPr>
        <w:pStyle w:val="FirstParagraph"/>
      </w:pPr>
      <w:r>
        <w:rPr>
          <w:bCs/>
          <w:b/>
        </w:rPr>
        <w:t xml:space="preserve">Q544:</w:t>
      </w:r>
      <w:r>
        <w:t xml:space="preserve"> </w:t>
      </w:r>
      <w:r>
        <w:t xml:space="preserve">What type of supply agreement does Tiletoria use for development projects?</w:t>
      </w:r>
      <w:r>
        <w:t xml:space="preserve"> </w:t>
      </w:r>
      <w:r>
        <w:rPr>
          <w:bCs/>
          <w:b/>
        </w:rPr>
        <w:t xml:space="preserve">A:</w:t>
      </w:r>
      <w:r>
        <w:t xml:space="preserve"> </w:t>
      </w:r>
      <w:r>
        <w:t xml:space="preserve">We use a Development Supply Agreement that covers: scope of supply, pricing and escalation, delivery terms, payment terms, quality standards, warranty provisions, performance guarantees, force majeure, termination conditions, and dispute resolution. The agreement is drafted by our legal team and can be reviewed by your attorneys.</w:t>
      </w:r>
    </w:p>
    <w:p>
      <w:pPr>
        <w:pStyle w:val="BodyText"/>
      </w:pPr>
      <w:r>
        <w:rPr>
          <w:bCs/>
          <w:b/>
        </w:rPr>
        <w:t xml:space="preserve">Q545:</w:t>
      </w:r>
      <w:r>
        <w:t xml:space="preserve"> </w:t>
      </w:r>
      <w:r>
        <w:t xml:space="preserve">Can Tiletoria work with our standard form of contract (JBCC, NEC, FIDIC)?</w:t>
      </w:r>
      <w:r>
        <w:t xml:space="preserve"> </w:t>
      </w:r>
      <w:r>
        <w:rPr>
          <w:bCs/>
          <w:b/>
        </w:rPr>
        <w:t xml:space="preserve">A:</w:t>
      </w:r>
      <w:r>
        <w:t xml:space="preserve"> </w:t>
      </w:r>
      <w:r>
        <w:t xml:space="preserve">Yes. We are familiar with all major South African construction contract forms (JBCC, NEC3, NEC4, FIDIC) and can adapt our supply terms to align with your chosen contract form. Our legal team reviews your contract terms and prepares a supplier schedule that integrates with the main contract.</w:t>
      </w:r>
    </w:p>
    <w:p>
      <w:pPr>
        <w:pStyle w:val="BodyText"/>
      </w:pPr>
      <w:r>
        <w:rPr>
          <w:bCs/>
          <w:b/>
        </w:rPr>
        <w:t xml:space="preserve">Q546:</w:t>
      </w:r>
      <w:r>
        <w:t xml:space="preserve"> </w:t>
      </w:r>
      <w:r>
        <w:t xml:space="preserve">Does Tiletoria accept liquidated damages clauses in supply agreements?</w:t>
      </w:r>
      <w:r>
        <w:t xml:space="preserve"> </w:t>
      </w:r>
      <w:r>
        <w:rPr>
          <w:bCs/>
          <w:b/>
        </w:rPr>
        <w:t xml:space="preserve">A:</w:t>
      </w:r>
      <w:r>
        <w:t xml:space="preserve"> </w:t>
      </w:r>
      <w:r>
        <w:t xml:space="preserve">Yes. For large development projects with penalty clauses, we accept liquidated damages (LDs) for failure to meet agreed delivery performance, subject to: reasonable LD caps (typically 5-10% of contract value), clear delivery KPIs, exclusion of force majeure events, and mutual LD obligations. LDs are backed by our performance bond.</w:t>
      </w:r>
    </w:p>
    <w:p>
      <w:pPr>
        <w:pStyle w:val="BodyText"/>
      </w:pPr>
      <w:r>
        <w:rPr>
          <w:bCs/>
          <w:b/>
        </w:rPr>
        <w:t xml:space="preserve">Q547:</w:t>
      </w:r>
      <w:r>
        <w:t xml:space="preserve"> </w:t>
      </w:r>
      <w:r>
        <w:t xml:space="preserve">What delivery KPIs does Tiletoria commit to in supply agreements?</w:t>
      </w:r>
      <w:r>
        <w:t xml:space="preserve"> </w:t>
      </w:r>
      <w:r>
        <w:rPr>
          <w:bCs/>
          <w:b/>
        </w:rPr>
        <w:t xml:space="preserve">A:</w:t>
      </w:r>
      <w:r>
        <w:t xml:space="preserve"> </w:t>
      </w:r>
      <w:r>
        <w:t xml:space="preserve">Standard delivery KPIs include: on-time delivery rate (target 95%+), order accuracy (99%+), delivery completeness (no partial deliveries without consent), delivery window adherence (within agreed 3-hour window), and call-off response time (48 hours). KPIs are measured monthly and reported in QBRs.</w:t>
      </w:r>
    </w:p>
    <w:p>
      <w:pPr>
        <w:pStyle w:val="BodyText"/>
      </w:pPr>
      <w:r>
        <w:rPr>
          <w:bCs/>
          <w:b/>
        </w:rPr>
        <w:t xml:space="preserve">Q548:</w:t>
      </w:r>
      <w:r>
        <w:t xml:space="preserve"> </w:t>
      </w:r>
      <w:r>
        <w:t xml:space="preserve">Does Tiletoria offer performance bonds for development supply contracts?</w:t>
      </w:r>
      <w:r>
        <w:t xml:space="preserve"> </w:t>
      </w:r>
      <w:r>
        <w:rPr>
          <w:bCs/>
          <w:b/>
        </w:rPr>
        <w:t xml:space="preserve">A:</w:t>
      </w:r>
      <w:r>
        <w:t xml:space="preserve"> </w:t>
      </w:r>
      <w:r>
        <w:t xml:space="preserve">Yes. Performance bonds are available for projects with material values exceeding R5 million. The bond value is typically 5-10% of the contract value and secures our performance obligations. Bonds are issued by our insurance partners or as parent company guarantees from Invicta Holdings. Bond costs are absorbed for contracts exceeding R10 million.</w:t>
      </w:r>
    </w:p>
    <w:p>
      <w:pPr>
        <w:pStyle w:val="BodyText"/>
      </w:pPr>
      <w:r>
        <w:rPr>
          <w:bCs/>
          <w:b/>
        </w:rPr>
        <w:t xml:space="preserve">Q549:</w:t>
      </w:r>
      <w:r>
        <w:t xml:space="preserve"> </w:t>
      </w:r>
      <w:r>
        <w:t xml:space="preserve">What insurance does Tiletoria carry for development projects?</w:t>
      </w:r>
      <w:r>
        <w:t xml:space="preserve"> </w:t>
      </w:r>
      <w:r>
        <w:rPr>
          <w:bCs/>
          <w:b/>
        </w:rPr>
        <w:t xml:space="preserve">A:</w:t>
      </w:r>
      <w:r>
        <w:t xml:space="preserve"> </w:t>
      </w:r>
      <w:r>
        <w:t xml:space="preserve">Tiletoria carries: public liability insurance (R20 million), product liability insurance, goods-in-transit insurance, employer’s liability insurance, and professional indemnity insurance for specification services. Certificates of insurance are provided for your project file. Additional cover can be arranged for specific project requirements.</w:t>
      </w:r>
    </w:p>
    <w:p>
      <w:pPr>
        <w:pStyle w:val="BodyText"/>
      </w:pPr>
      <w:r>
        <w:rPr>
          <w:bCs/>
          <w:b/>
        </w:rPr>
        <w:t xml:space="preserve">Q550:</w:t>
      </w:r>
      <w:r>
        <w:t xml:space="preserve"> </w:t>
      </w:r>
      <w:r>
        <w:t xml:space="preserve">Does Tiletoria’s supply agreement include force majeure provisions?</w:t>
      </w:r>
      <w:r>
        <w:t xml:space="preserve"> </w:t>
      </w:r>
      <w:r>
        <w:rPr>
          <w:bCs/>
          <w:b/>
        </w:rPr>
        <w:t xml:space="preserve">A:</w:t>
      </w:r>
      <w:r>
        <w:t xml:space="preserve"> </w:t>
      </w:r>
      <w:r>
        <w:t xml:space="preserve">Yes. Our force majeure clause covers: natural disasters, pandemics, war, civil unrest, strikes (other than our own), government actions, and supply chain disruptions beyond our control. Force majeure suspends obligations during the event, with equitable allocation of available stock across affected clients. Notice must be given within 48 hours of the event.</w:t>
      </w:r>
    </w:p>
    <w:p>
      <w:pPr>
        <w:pStyle w:val="BodyText"/>
      </w:pPr>
      <w:r>
        <w:rPr>
          <w:bCs/>
          <w:b/>
        </w:rPr>
        <w:t xml:space="preserve">Q551:</w:t>
      </w:r>
      <w:r>
        <w:t xml:space="preserve"> </w:t>
      </w:r>
      <w:r>
        <w:t xml:space="preserve">Can Tiletoria accommodate B-BBEE requirements in our supply agreement?</w:t>
      </w:r>
      <w:r>
        <w:t xml:space="preserve"> </w:t>
      </w:r>
      <w:r>
        <w:rPr>
          <w:bCs/>
          <w:b/>
        </w:rPr>
        <w:t xml:space="preserve">A:</w:t>
      </w:r>
      <w:r>
        <w:t xml:space="preserve"> </w:t>
      </w:r>
      <w:r>
        <w:t xml:space="preserve">Absolutely. We are a Level 1 or 2 B-BBEE contributor and provide B-BBEE credentials as part of our vendor accreditation. Supply agreements can include B-BBEE obligations, preferential procurement recognition, and transformation reporting. We also support your B-BBEE scorecard through our supplier development programmes.</w:t>
      </w:r>
    </w:p>
    <w:p>
      <w:pPr>
        <w:pStyle w:val="BodyText"/>
      </w:pPr>
      <w:r>
        <w:rPr>
          <w:bCs/>
          <w:b/>
        </w:rPr>
        <w:t xml:space="preserve">Q552:</w:t>
      </w:r>
      <w:r>
        <w:t xml:space="preserve"> </w:t>
      </w:r>
      <w:r>
        <w:t xml:space="preserve">What termination rights do we have under Tiletoria’s supply agreement?</w:t>
      </w:r>
      <w:r>
        <w:t xml:space="preserve"> </w:t>
      </w:r>
      <w:r>
        <w:rPr>
          <w:bCs/>
          <w:b/>
        </w:rPr>
        <w:t xml:space="preserve">A:</w:t>
      </w:r>
      <w:r>
        <w:t xml:space="preserve"> </w:t>
      </w:r>
      <w:r>
        <w:t xml:space="preserve">Termination rights include: termination for convenience (with 30 days’ notice, subject to stockholding and cancellation fees), termination for material breach (with 14 days’ cure period), termination for insolvency, and mutual agreement. Termination fees are calculated based on costs incurred and stock committed at termination date.</w:t>
      </w:r>
    </w:p>
    <w:p>
      <w:pPr>
        <w:pStyle w:val="BodyText"/>
      </w:pPr>
      <w:r>
        <w:rPr>
          <w:bCs/>
          <w:b/>
        </w:rPr>
        <w:t xml:space="preserve">Q553:</w:t>
      </w:r>
      <w:r>
        <w:t xml:space="preserve"> </w:t>
      </w:r>
      <w:r>
        <w:t xml:space="preserve">Does Tiletoria accept confidentiality and non-disclosure agreements?</w:t>
      </w:r>
      <w:r>
        <w:t xml:space="preserve"> </w:t>
      </w:r>
      <w:r>
        <w:rPr>
          <w:bCs/>
          <w:b/>
        </w:rPr>
        <w:t xml:space="preserve">A:</w:t>
      </w:r>
      <w:r>
        <w:t xml:space="preserve"> </w:t>
      </w:r>
      <w:r>
        <w:t xml:space="preserve">Yes. We routinely sign NDAs and confidentiality agreements protecting your project information, pricing, and commercial terms. Our staff are bound by confidentiality obligations, and we have strict data protection protocols. Confidentiality provisions can also be included in the main supply agreement.</w:t>
      </w:r>
    </w:p>
    <w:p>
      <w:pPr>
        <w:pStyle w:val="BodyText"/>
      </w:pPr>
      <w:r>
        <w:rPr>
          <w:bCs/>
          <w:b/>
        </w:rPr>
        <w:t xml:space="preserve">Q554:</w:t>
      </w:r>
      <w:r>
        <w:t xml:space="preserve"> </w:t>
      </w:r>
      <w:r>
        <w:t xml:space="preserve">Can the supply agreement be assigned to another entity in our group?</w:t>
      </w:r>
      <w:r>
        <w:t xml:space="preserve"> </w:t>
      </w:r>
      <w:r>
        <w:rPr>
          <w:bCs/>
          <w:b/>
        </w:rPr>
        <w:t xml:space="preserve">A:</w:t>
      </w:r>
      <w:r>
        <w:t xml:space="preserve"> </w:t>
      </w:r>
      <w:r>
        <w:t xml:space="preserve">Assignment to another group entity is permitted with Tiletoria’s written consent (not unreasonably withheld) and provided the assignee meets our credit criteria. A novation agreement is executed to transfer rights and obligations. Group assignment is common for developers using multiple SPVs.</w:t>
      </w:r>
    </w:p>
    <w:p>
      <w:pPr>
        <w:pStyle w:val="BodyText"/>
      </w:pPr>
      <w:r>
        <w:rPr>
          <w:bCs/>
          <w:b/>
        </w:rPr>
        <w:t xml:space="preserve">Q555:</w:t>
      </w:r>
      <w:r>
        <w:t xml:space="preserve"> </w:t>
      </w:r>
      <w:r>
        <w:t xml:space="preserve">What dispute resolution mechanisms does Tiletoria’s agreement provide?</w:t>
      </w:r>
      <w:r>
        <w:t xml:space="preserve"> </w:t>
      </w:r>
      <w:r>
        <w:rPr>
          <w:bCs/>
          <w:b/>
        </w:rPr>
        <w:t xml:space="preserve">A:</w:t>
      </w:r>
      <w:r>
        <w:t xml:space="preserve"> </w:t>
      </w:r>
      <w:r>
        <w:t xml:space="preserve">Our standard dispute resolution clause provides for: good faith negotiation between senior management (30 days), mediation by an independent mediator (14 days), and finally arbitration under AFSA rules if mediation fails. Litigation is reserved for urgent interdictory relief. The parties share mediation costs equally.</w:t>
      </w:r>
    </w:p>
    <w:p>
      <w:pPr>
        <w:pStyle w:val="BodyText"/>
      </w:pPr>
      <w:r>
        <w:rPr>
          <w:bCs/>
          <w:b/>
        </w:rPr>
        <w:t xml:space="preserve">Q556:</w:t>
      </w:r>
      <w:r>
        <w:t xml:space="preserve"> </w:t>
      </w:r>
      <w:r>
        <w:t xml:space="preserve">Does Tiletoria’s agreement include intellectual property protections?</w:t>
      </w:r>
      <w:r>
        <w:t xml:space="preserve"> </w:t>
      </w:r>
      <w:r>
        <w:rPr>
          <w:bCs/>
          <w:b/>
        </w:rPr>
        <w:t xml:space="preserve">A:</w:t>
      </w:r>
      <w:r>
        <w:t xml:space="preserve"> </w:t>
      </w:r>
      <w:r>
        <w:t xml:space="preserve">Yes. Intellectual property provisions cover: protection of your project designs and specifications, our proprietary product information and pricing, and ownership of any jointly developed specifications. Neither party may use the other’s IP for competitive purposes without written consent.</w:t>
      </w:r>
    </w:p>
    <w:p>
      <w:pPr>
        <w:pStyle w:val="BodyText"/>
      </w:pPr>
      <w:r>
        <w:rPr>
          <w:bCs/>
          <w:b/>
        </w:rPr>
        <w:t xml:space="preserve">Q557:</w:t>
      </w:r>
      <w:r>
        <w:t xml:space="preserve"> </w:t>
      </w:r>
      <w:r>
        <w:t xml:space="preserve">Can Tiletoria accommodate exclusivity or sole-supply arrangements?</w:t>
      </w:r>
      <w:r>
        <w:t xml:space="preserve"> </w:t>
      </w:r>
      <w:r>
        <w:rPr>
          <w:bCs/>
          <w:b/>
        </w:rPr>
        <w:t xml:space="preserve">A:</w:t>
      </w:r>
      <w:r>
        <w:t xml:space="preserve"> </w:t>
      </w:r>
      <w:r>
        <w:t xml:space="preserve">Sole-supply arrangements are available for developers committing to Tiletoria as their exclusive flooring and tiling supplier for a defined period (minimum 12 months) and minimum value (R5 million annually). In exchange, we offer enhanced pricing, priority service, and dedicated resources. Sole-supply agreements include performance obligations on both sides.</w:t>
      </w:r>
    </w:p>
    <w:p>
      <w:pPr>
        <w:pStyle w:val="BodyText"/>
      </w:pPr>
      <w:r>
        <w:rPr>
          <w:bCs/>
          <w:b/>
        </w:rPr>
        <w:t xml:space="preserve">Q558:</w:t>
      </w:r>
      <w:r>
        <w:t xml:space="preserve"> </w:t>
      </w:r>
      <w:r>
        <w:t xml:space="preserve">What happens to the supply agreement if our project is sold to another developer?</w:t>
      </w:r>
      <w:r>
        <w:t xml:space="preserve"> </w:t>
      </w:r>
      <w:r>
        <w:rPr>
          <w:bCs/>
          <w:b/>
        </w:rPr>
        <w:t xml:space="preserve">A:</w:t>
      </w:r>
      <w:r>
        <w:t xml:space="preserve"> </w:t>
      </w:r>
      <w:r>
        <w:t xml:space="preserve">Supply agreements can be novated to the acquiring developer subject to: their credit approval, acceptance of the agreement terms, and payment of all outstanding amounts. We facilitate smooth transitions to ensure project continuity. Alternatively, the agreement can be terminated with standard termination provisions.</w:t>
      </w:r>
    </w:p>
    <w:p>
      <w:pPr>
        <w:pStyle w:val="BodyText"/>
      </w:pPr>
      <w:r>
        <w:rPr>
          <w:bCs/>
          <w:b/>
        </w:rPr>
        <w:t xml:space="preserve">Q559:</w:t>
      </w:r>
      <w:r>
        <w:t xml:space="preserve"> </w:t>
      </w:r>
      <w:r>
        <w:t xml:space="preserve">Does Tiletoria’s agreement include data protection and POPIA compliance?</w:t>
      </w:r>
      <w:r>
        <w:t xml:space="preserve"> </w:t>
      </w:r>
      <w:r>
        <w:rPr>
          <w:bCs/>
          <w:b/>
        </w:rPr>
        <w:t xml:space="preserve">A:</w:t>
      </w:r>
      <w:r>
        <w:t xml:space="preserve"> </w:t>
      </w:r>
      <w:r>
        <w:t xml:space="preserve">Yes. Our agreement includes data protection clauses compliant with POPIA (Protection of Personal Information Act). We commit to: lawful processing of personal data, data security measures, breach notification within 72 hours, and data subject rights compliance. Our POPIA policy is available on request.</w:t>
      </w:r>
    </w:p>
    <w:p>
      <w:pPr>
        <w:pStyle w:val="BodyText"/>
      </w:pPr>
      <w:r>
        <w:rPr>
          <w:bCs/>
          <w:b/>
        </w:rPr>
        <w:t xml:space="preserve">Q560:</w:t>
      </w:r>
      <w:r>
        <w:t xml:space="preserve"> </w:t>
      </w:r>
      <w:r>
        <w:t xml:space="preserve">Can Tiletoria work with our procurement policies and codes of conduct?</w:t>
      </w:r>
      <w:r>
        <w:t xml:space="preserve"> </w:t>
      </w:r>
      <w:r>
        <w:rPr>
          <w:bCs/>
          <w:b/>
        </w:rPr>
        <w:t xml:space="preserve">A:</w:t>
      </w:r>
      <w:r>
        <w:t xml:space="preserve"> </w:t>
      </w:r>
      <w:r>
        <w:t xml:space="preserve">Yes. We review and accept client procurement policies covering: ethical business practices, anti-bribery and corruption, modern slavery prevention, environmental standards, and supplier diversity. Our Code of Conduct aligns with best corporate governance practices and we expect the same from our clients.</w:t>
      </w:r>
    </w:p>
    <w:p>
      <w:pPr>
        <w:pStyle w:val="BodyText"/>
      </w:pPr>
      <w:r>
        <w:rPr>
          <w:bCs/>
          <w:b/>
        </w:rPr>
        <w:t xml:space="preserve">Q561:</w:t>
      </w:r>
      <w:r>
        <w:t xml:space="preserve"> </w:t>
      </w:r>
      <w:r>
        <w:t xml:space="preserve">What limitation of liability does Tiletoria’s agreement include?</w:t>
      </w:r>
      <w:r>
        <w:t xml:space="preserve"> </w:t>
      </w:r>
      <w:r>
        <w:rPr>
          <w:bCs/>
          <w:b/>
        </w:rPr>
        <w:t xml:space="preserve">A:</w:t>
      </w:r>
      <w:r>
        <w:t xml:space="preserve"> </w:t>
      </w:r>
      <w:r>
        <w:t xml:space="preserve">Our standard limitation of liability caps our exposure at the contract value or 100% of fees paid, whichever is higher. We do not exclude liability for: gross negligence, wilful misconduct, fraud, death or personal injury, or statutory obligations that cannot be limited. Limitation levels can be negotiated for large projects.</w:t>
      </w:r>
    </w:p>
    <w:p>
      <w:pPr>
        <w:pStyle w:val="BodyText"/>
      </w:pPr>
      <w:r>
        <w:rPr>
          <w:bCs/>
          <w:b/>
        </w:rPr>
        <w:t xml:space="preserve">Q562:</w:t>
      </w:r>
      <w:r>
        <w:t xml:space="preserve"> </w:t>
      </w:r>
      <w:r>
        <w:t xml:space="preserve">Does Tiletoria accept consequential damages exclusions?</w:t>
      </w:r>
      <w:r>
        <w:t xml:space="preserve"> </w:t>
      </w:r>
      <w:r>
        <w:rPr>
          <w:bCs/>
          <w:b/>
        </w:rPr>
        <w:t xml:space="preserve">A:</w:t>
      </w:r>
      <w:r>
        <w:t xml:space="preserve"> </w:t>
      </w:r>
      <w:r>
        <w:t xml:space="preserve">Our standard agreement excludes liability for consequential damages (e.g., lost profits, programme delays, liquidated damages to your client) unless caused by our gross negligence or wilful misconduct. For projects with significant consequential loss exposure, specific insurance or enhanced liability caps can be negotiated.</w:t>
      </w:r>
    </w:p>
    <w:p>
      <w:pPr>
        <w:pStyle w:val="BodyText"/>
      </w:pPr>
      <w:r>
        <w:rPr>
          <w:bCs/>
          <w:b/>
        </w:rPr>
        <w:t xml:space="preserve">Q563:</w:t>
      </w:r>
      <w:r>
        <w:t xml:space="preserve"> </w:t>
      </w:r>
      <w:r>
        <w:t xml:space="preserve">Can Tiletoria accommodate specific delivery requirements in the SLA?</w:t>
      </w:r>
      <w:r>
        <w:t xml:space="preserve"> </w:t>
      </w:r>
      <w:r>
        <w:rPr>
          <w:bCs/>
          <w:b/>
        </w:rPr>
        <w:t xml:space="preserve">A:</w:t>
      </w:r>
      <w:r>
        <w:t xml:space="preserve"> </w:t>
      </w:r>
      <w:r>
        <w:t xml:space="preserve">Yes. Delivery SLAs can be customised to your project requirements: specific delivery windows, named driver requirements, vehicle specifications, offloading equipment, delivery sequencing, and site-specific protocols. Custom delivery requirements are documented in the project-specific SLA schedule.</w:t>
      </w:r>
    </w:p>
    <w:p>
      <w:pPr>
        <w:pStyle w:val="BodyText"/>
      </w:pPr>
      <w:r>
        <w:rPr>
          <w:bCs/>
          <w:b/>
        </w:rPr>
        <w:t xml:space="preserve">Q564:</w:t>
      </w:r>
      <w:r>
        <w:t xml:space="preserve"> </w:t>
      </w:r>
      <w:r>
        <w:t xml:space="preserve">What reporting does Tiletoria provide under the supply agreement?</w:t>
      </w:r>
      <w:r>
        <w:t xml:space="preserve"> </w:t>
      </w:r>
      <w:r>
        <w:rPr>
          <w:bCs/>
          <w:b/>
        </w:rPr>
        <w:t xml:space="preserve">A:</w:t>
      </w:r>
      <w:r>
        <w:t xml:space="preserve"> </w:t>
      </w:r>
      <w:r>
        <w:t xml:space="preserve">Standard reporting includes: monthly delivery reports, monthly spend reports, quarterly KPI scorecards, quarterly business review presentations, and annual partnership review. Reports can be customised to include: site-level detail, phase-level analysis, cost variance reports, and any metrics specified in the SLA.</w:t>
      </w:r>
    </w:p>
    <w:p>
      <w:pPr>
        <w:pStyle w:val="BodyText"/>
      </w:pPr>
      <w:r>
        <w:rPr>
          <w:bCs/>
          <w:b/>
        </w:rPr>
        <w:t xml:space="preserve">Q565:</w:t>
      </w:r>
      <w:r>
        <w:t xml:space="preserve"> </w:t>
      </w:r>
      <w:r>
        <w:t xml:space="preserve">Does Tiletoria’s agreement include service credits for under-performance?</w:t>
      </w:r>
      <w:r>
        <w:t xml:space="preserve"> </w:t>
      </w:r>
      <w:r>
        <w:rPr>
          <w:bCs/>
          <w:b/>
        </w:rPr>
        <w:t xml:space="preserve">A:</w:t>
      </w:r>
      <w:r>
        <w:t xml:space="preserve"> </w:t>
      </w:r>
      <w:r>
        <w:t xml:space="preserve">Yes. Service credits can be included in the SLA: if delivery KPIs fall below agreed thresholds for two consecutive months, service credits apply (typically 1-2% of monthly spend). Service credits are applied as credit notes against future invoices. Persistent under-performance triggers an improvement plan or termination rights.</w:t>
      </w:r>
    </w:p>
    <w:p>
      <w:pPr>
        <w:pStyle w:val="BodyText"/>
      </w:pPr>
      <w:r>
        <w:rPr>
          <w:bCs/>
          <w:b/>
        </w:rPr>
        <w:t xml:space="preserve">Q566:</w:t>
      </w:r>
      <w:r>
        <w:t xml:space="preserve"> </w:t>
      </w:r>
      <w:r>
        <w:t xml:space="preserve">Can Tiletoria accommodate set-off rights in the agreement?</w:t>
      </w:r>
      <w:r>
        <w:t xml:space="preserve"> </w:t>
      </w:r>
      <w:r>
        <w:rPr>
          <w:bCs/>
          <w:b/>
        </w:rPr>
        <w:t xml:space="preserve">A:</w:t>
      </w:r>
      <w:r>
        <w:t xml:space="preserve"> </w:t>
      </w:r>
      <w:r>
        <w:t xml:space="preserve">Mutual set-off rights can be included where both parties have outstanding amounts to each other. Set-off is exercised by written notice and takes effect on the date specified. We do not accept unilateral set-off rights that would allow you to withhold payment for unrelated disputes.</w:t>
      </w:r>
    </w:p>
    <w:p>
      <w:pPr>
        <w:pStyle w:val="BodyText"/>
      </w:pPr>
      <w:r>
        <w:rPr>
          <w:bCs/>
          <w:b/>
        </w:rPr>
        <w:t xml:space="preserve">Q567:</w:t>
      </w:r>
      <w:r>
        <w:t xml:space="preserve"> </w:t>
      </w:r>
      <w:r>
        <w:t xml:space="preserve">What is the governing law for Tiletoria’s supply agreements?</w:t>
      </w:r>
      <w:r>
        <w:t xml:space="preserve"> </w:t>
      </w:r>
      <w:r>
        <w:rPr>
          <w:bCs/>
          <w:b/>
        </w:rPr>
        <w:t xml:space="preserve">A:</w:t>
      </w:r>
      <w:r>
        <w:t xml:space="preserve"> </w:t>
      </w:r>
      <w:r>
        <w:t xml:space="preserve">Our supply agreements are governed by the laws of the Republic of South Africa. Disputes are resolved in South African courts or through AFSA arbitration. For cross-border supply to SADC countries, the governing law can be varied by agreement, with SA law remaining the default.</w:t>
      </w:r>
    </w:p>
    <w:p>
      <w:pPr>
        <w:pStyle w:val="BodyText"/>
      </w:pPr>
      <w:r>
        <w:rPr>
          <w:bCs/>
          <w:b/>
        </w:rPr>
        <w:t xml:space="preserve">Q568:</w:t>
      </w:r>
      <w:r>
        <w:t xml:space="preserve"> </w:t>
      </w:r>
      <w:r>
        <w:t xml:space="preserve">Does Tiletoria require personal suretyship from directors?</w:t>
      </w:r>
      <w:r>
        <w:t xml:space="preserve"> </w:t>
      </w:r>
      <w:r>
        <w:rPr>
          <w:bCs/>
          <w:b/>
        </w:rPr>
        <w:t xml:space="preserve">A:</w:t>
      </w:r>
      <w:r>
        <w:t xml:space="preserve"> </w:t>
      </w:r>
      <w:r>
        <w:t xml:space="preserve">For new developer entities or extended credit terms, director suretyship may be required as security. Suretyship is limited to the credit facility amount and can be released after 12 months of satisfactory payment history. Suretyship is not required for established clients or where alternative security (bank guarantee) is provided.</w:t>
      </w:r>
    </w:p>
    <w:p>
      <w:pPr>
        <w:pStyle w:val="BodyText"/>
      </w:pPr>
      <w:r>
        <w:rPr>
          <w:bCs/>
          <w:b/>
        </w:rPr>
        <w:t xml:space="preserve">Q569:</w:t>
      </w:r>
      <w:r>
        <w:t xml:space="preserve"> </w:t>
      </w:r>
      <w:r>
        <w:t xml:space="preserve">Can Tiletoria accommodate our contract review and approval process?</w:t>
      </w:r>
      <w:r>
        <w:t xml:space="preserve"> </w:t>
      </w:r>
      <w:r>
        <w:rPr>
          <w:bCs/>
          <w:b/>
        </w:rPr>
        <w:t xml:space="preserve">A:</w:t>
      </w:r>
      <w:r>
        <w:t xml:space="preserve"> </w:t>
      </w:r>
      <w:r>
        <w:t xml:space="preserve">Absolutely. We expect our agreement to be reviewed by your attorneys and are open to reasonable amendments. We aim to conclude contract negotiations within 2-3 weeks. Urgent projects can be expedited with a letter of intent pending final contract execution.</w:t>
      </w:r>
    </w:p>
    <w:p>
      <w:pPr>
        <w:pStyle w:val="BodyText"/>
      </w:pPr>
      <w:r>
        <w:rPr>
          <w:bCs/>
          <w:b/>
        </w:rPr>
        <w:t xml:space="preserve">Q570:</w:t>
      </w:r>
      <w:r>
        <w:t xml:space="preserve"> </w:t>
      </w:r>
      <w:r>
        <w:t xml:space="preserve">Does Tiletoria’s agreement include indemnity provisions?</w:t>
      </w:r>
      <w:r>
        <w:t xml:space="preserve"> </w:t>
      </w:r>
      <w:r>
        <w:rPr>
          <w:bCs/>
          <w:b/>
        </w:rPr>
        <w:t xml:space="preserve">A:</w:t>
      </w:r>
      <w:r>
        <w:t xml:space="preserve"> </w:t>
      </w:r>
      <w:r>
        <w:t xml:space="preserve">Standard indemnities include: mutual indemnity for breach of agreement, Tiletoria indemnity for product defects causing property damage or injury, and client indemnity for site conditions and installation by non-approved contractors. Indemnities are limited to direct losses and subject to insurance cover availability.</w:t>
      </w:r>
    </w:p>
    <w:p>
      <w:pPr>
        <w:pStyle w:val="BodyText"/>
      </w:pPr>
      <w:r>
        <w:rPr>
          <w:bCs/>
          <w:b/>
        </w:rPr>
        <w:t xml:space="preserve">Q571:</w:t>
      </w:r>
      <w:r>
        <w:t xml:space="preserve"> </w:t>
      </w:r>
      <w:r>
        <w:t xml:space="preserve">What is the process for varying the supply agreement during the project?</w:t>
      </w:r>
      <w:r>
        <w:t xml:space="preserve"> </w:t>
      </w:r>
      <w:r>
        <w:rPr>
          <w:bCs/>
          <w:b/>
        </w:rPr>
        <w:t xml:space="preserve">A:</w:t>
      </w:r>
      <w:r>
        <w:t xml:space="preserve"> </w:t>
      </w:r>
      <w:r>
        <w:t xml:space="preserve">Variations require written agreement signed by both parties. Minor variations (delivery schedule adjustments, small quantity changes) can be processed via email exchange. Major variations (pricing changes, scope additions, term extensions) require a formal variation order. Your account executive manages the variation process.</w:t>
      </w:r>
    </w:p>
    <w:p>
      <w:pPr>
        <w:pStyle w:val="BodyText"/>
      </w:pPr>
      <w:r>
        <w:rPr>
          <w:bCs/>
          <w:b/>
        </w:rPr>
        <w:t xml:space="preserve">Q572:</w:t>
      </w:r>
      <w:r>
        <w:t xml:space="preserve"> </w:t>
      </w:r>
      <w:r>
        <w:t xml:space="preserve">Can Tiletoria accommodate parent company guarantees as security?</w:t>
      </w:r>
      <w:r>
        <w:t xml:space="preserve"> </w:t>
      </w:r>
      <w:r>
        <w:rPr>
          <w:bCs/>
          <w:b/>
        </w:rPr>
        <w:t xml:space="preserve">A:</w:t>
      </w:r>
      <w:r>
        <w:t xml:space="preserve"> </w:t>
      </w:r>
      <w:r>
        <w:t xml:space="preserve">Yes. Parent company guarantees from reputable holding companies are accepted in lieu of other security. Guarantees must be: unconditional, irrevocable, on-demand, and from a company with acceptable credit standing. Invicta Holdings provides our parent company guarantee where required.</w:t>
      </w:r>
    </w:p>
    <w:p>
      <w:pPr>
        <w:pStyle w:val="BodyText"/>
      </w:pPr>
      <w:r>
        <w:rPr>
          <w:bCs/>
          <w:b/>
        </w:rPr>
        <w:t xml:space="preserve">Q573:</w:t>
      </w:r>
      <w:r>
        <w:t xml:space="preserve"> </w:t>
      </w:r>
      <w:r>
        <w:t xml:space="preserve">Does Tiletoria’s SLA include business continuity commitments?</w:t>
      </w:r>
      <w:r>
        <w:t xml:space="preserve"> </w:t>
      </w:r>
      <w:r>
        <w:rPr>
          <w:bCs/>
          <w:b/>
        </w:rPr>
        <w:t xml:space="preserve">A:</w:t>
      </w:r>
      <w:r>
        <w:t xml:space="preserve"> </w:t>
      </w:r>
      <w:r>
        <w:t xml:space="preserve">Yes. Our business continuity commitment includes: maintenance of adequate stock levels, backup warehouse capacity, alternative supplier relationships, emergency logistics capability, and management succession planning. Business continuity plans are tested annually and updated based on lessons learned.</w:t>
      </w:r>
    </w:p>
    <w:p>
      <w:pPr>
        <w:pStyle w:val="BodyText"/>
      </w:pPr>
      <w:r>
        <w:rPr>
          <w:bCs/>
          <w:b/>
        </w:rPr>
        <w:t xml:space="preserve">Q574:</w:t>
      </w:r>
      <w:r>
        <w:t xml:space="preserve"> </w:t>
      </w:r>
      <w:r>
        <w:t xml:space="preserve">Can Tiletoria accept reciprocal indemnities and warranties?</w:t>
      </w:r>
      <w:r>
        <w:t xml:space="preserve"> </w:t>
      </w:r>
      <w:r>
        <w:rPr>
          <w:bCs/>
          <w:b/>
        </w:rPr>
        <w:t xml:space="preserve">A:</w:t>
      </w:r>
      <w:r>
        <w:t xml:space="preserve"> </w:t>
      </w:r>
      <w:r>
        <w:t xml:space="preserve">Reciprocal indemnities and warranties are standard in our development agreements. Each party indemnifies the other for losses caused by its breach or negligence. Warranties are mutual: we warrant product quality and supply performance; you warrant payment and accurate forecasting.</w:t>
      </w:r>
    </w:p>
    <w:p>
      <w:pPr>
        <w:pStyle w:val="BodyText"/>
      </w:pPr>
      <w:r>
        <w:rPr>
          <w:bCs/>
          <w:b/>
        </w:rPr>
        <w:t xml:space="preserve">Q575:</w:t>
      </w:r>
      <w:r>
        <w:t xml:space="preserve"> </w:t>
      </w:r>
      <w:r>
        <w:t xml:space="preserve">What notice periods does Tiletoria’s agreement require for key decisions?</w:t>
      </w:r>
      <w:r>
        <w:t xml:space="preserve"> </w:t>
      </w:r>
      <w:r>
        <w:rPr>
          <w:bCs/>
          <w:b/>
        </w:rPr>
        <w:t xml:space="preserve">A:</w:t>
      </w:r>
      <w:r>
        <w:t xml:space="preserve"> </w:t>
      </w:r>
      <w:r>
        <w:t xml:space="preserve">Standard notice periods: delivery schedule changes (5 working days), specification changes (10 working days), termination for convenience (30 days), force majeure notification (48 hours), pricing review (60 days), and complaint escalation (immediate). Notice must be in writing (email accepted).</w:t>
      </w:r>
    </w:p>
    <w:p>
      <w:pPr>
        <w:pStyle w:val="BodyText"/>
      </w:pPr>
      <w:r>
        <w:rPr>
          <w:bCs/>
          <w:b/>
        </w:rPr>
        <w:t xml:space="preserve">Q576:</w:t>
      </w:r>
      <w:r>
        <w:t xml:space="preserve"> </w:t>
      </w:r>
      <w:r>
        <w:t xml:space="preserve">Does Tiletoria’s agreement include audit rights for our team?</w:t>
      </w:r>
      <w:r>
        <w:t xml:space="preserve"> </w:t>
      </w:r>
      <w:r>
        <w:rPr>
          <w:bCs/>
          <w:b/>
        </w:rPr>
        <w:t xml:space="preserve">A:</w:t>
      </w:r>
      <w:r>
        <w:t xml:space="preserve"> </w:t>
      </w:r>
      <w:r>
        <w:t xml:space="preserve">Yes. Clients have the right to audit: delivery records, pricing calculations, batch traceability, and quality documentation. Audits must be conducted during business hours with reasonable notice (5 working days). We provide access to relevant records and staff for the audit duration.</w:t>
      </w:r>
    </w:p>
    <w:p>
      <w:pPr>
        <w:pStyle w:val="BodyText"/>
      </w:pPr>
      <w:r>
        <w:rPr>
          <w:bCs/>
          <w:b/>
        </w:rPr>
        <w:t xml:space="preserve">Q577:</w:t>
      </w:r>
      <w:r>
        <w:t xml:space="preserve"> </w:t>
      </w:r>
      <w:r>
        <w:t xml:space="preserve">Can Tiletoria work with our vendor management system for compliance tracking?</w:t>
      </w:r>
      <w:r>
        <w:t xml:space="preserve"> </w:t>
      </w:r>
      <w:r>
        <w:rPr>
          <w:bCs/>
          <w:b/>
        </w:rPr>
        <w:t xml:space="preserve">A:</w:t>
      </w:r>
      <w:r>
        <w:t xml:space="preserve"> </w:t>
      </w:r>
      <w:r>
        <w:t xml:space="preserve">Yes. We register on client vendor management systems (e.g., Smart Supplier, Supplier Exchange) and maintain current compliance documentation: B-BBEE certificates, tax clearance, insurance, safety files, and ISO certifications. Our compliance team updates registrations proactively before expiry.</w:t>
      </w:r>
    </w:p>
    <w:p>
      <w:pPr>
        <w:pStyle w:val="BodyText"/>
      </w:pPr>
      <w:r>
        <w:rPr>
          <w:bCs/>
          <w:b/>
        </w:rPr>
        <w:t xml:space="preserve">Q578:</w:t>
      </w:r>
      <w:r>
        <w:t xml:space="preserve"> </w:t>
      </w:r>
      <w:r>
        <w:t xml:space="preserve">What happens if either party breaches the supply agreement?</w:t>
      </w:r>
      <w:r>
        <w:t xml:space="preserve"> </w:t>
      </w:r>
      <w:r>
        <w:rPr>
          <w:bCs/>
          <w:b/>
        </w:rPr>
        <w:t xml:space="preserve">A:</w:t>
      </w:r>
      <w:r>
        <w:t xml:space="preserve"> </w:t>
      </w:r>
      <w:r>
        <w:t xml:space="preserve">Breach triggers a cure period (typically 14 days for material breaches). If the breach is not cured, the non-breaching party may: terminate the agreement, claim damages, withhold performance, or seek specific performance. Standard contract remedies apply as provided by South African law.</w:t>
      </w:r>
    </w:p>
    <w:p>
      <w:pPr>
        <w:pStyle w:val="BodyText"/>
      </w:pPr>
      <w:r>
        <w:rPr>
          <w:bCs/>
          <w:b/>
        </w:rPr>
        <w:t xml:space="preserve">Q579:</w:t>
      </w:r>
      <w:r>
        <w:t xml:space="preserve"> </w:t>
      </w:r>
      <w:r>
        <w:t xml:space="preserve">Does Tiletoria’s agreement include a moratorium clause for financial distress?</w:t>
      </w:r>
      <w:r>
        <w:t xml:space="preserve"> </w:t>
      </w:r>
      <w:r>
        <w:rPr>
          <w:bCs/>
          <w:b/>
        </w:rPr>
        <w:t xml:space="preserve">A:</w:t>
      </w:r>
      <w:r>
        <w:t xml:space="preserve"> </w:t>
      </w:r>
      <w:r>
        <w:t xml:space="preserve">Moratorium arrangements can be negotiated for clients experiencing temporary financial distress. A moratorium suspends certain obligations (e.g., delivery of non-critical items) for an agreed period while the client resolves their financial position. Moratorium terms are documented in a supplementary agreement.</w:t>
      </w:r>
    </w:p>
    <w:p>
      <w:pPr>
        <w:pStyle w:val="BodyText"/>
      </w:pPr>
      <w:r>
        <w:rPr>
          <w:bCs/>
          <w:b/>
        </w:rPr>
        <w:t xml:space="preserve">Q580:</w:t>
      </w:r>
      <w:r>
        <w:t xml:space="preserve"> </w:t>
      </w:r>
      <w:r>
        <w:t xml:space="preserve">Can Tiletoria accommodate our sustainability and ESG requirements in the contract?</w:t>
      </w:r>
      <w:r>
        <w:t xml:space="preserve"> </w:t>
      </w:r>
      <w:r>
        <w:rPr>
          <w:bCs/>
          <w:b/>
        </w:rPr>
        <w:t xml:space="preserve">A:</w:t>
      </w:r>
      <w:r>
        <w:t xml:space="preserve"> </w:t>
      </w:r>
      <w:r>
        <w:t xml:space="preserve">Yes. Contractual sustainability obligations can include: environmental compliance, responsible sourcing, waste reduction, carbon reporting, and social responsibility. We report on our sustainability performance annually and can align with your ESG reporting requirements.</w:t>
      </w:r>
    </w:p>
    <w:p>
      <w:pPr>
        <w:pStyle w:val="BodyText"/>
      </w:pPr>
      <w:r>
        <w:rPr>
          <w:bCs/>
          <w:b/>
        </w:rPr>
        <w:t xml:space="preserve">Q581:</w:t>
      </w:r>
      <w:r>
        <w:t xml:space="preserve"> </w:t>
      </w:r>
      <w:r>
        <w:t xml:space="preserve">Does Tiletoria require minimum volume commitments in supply agreements?</w:t>
      </w:r>
      <w:r>
        <w:t xml:space="preserve"> </w:t>
      </w:r>
      <w:r>
        <w:rPr>
          <w:bCs/>
          <w:b/>
        </w:rPr>
        <w:t xml:space="preserve">A:</w:t>
      </w:r>
      <w:r>
        <w:t xml:space="preserve"> </w:t>
      </w:r>
      <w:r>
        <w:t xml:space="preserve">Minimum volume commitments are standard for preferred pricing and dedicated stockholding. The minimum is typically 70-80% of the quoted volume. Failure to meet the minimum may result in rate adjustments to reflect actual volumes. We work with you to set realistic minimums based on programme certainty.</w:t>
      </w:r>
    </w:p>
    <w:p>
      <w:pPr>
        <w:pStyle w:val="BodyText"/>
      </w:pPr>
      <w:r>
        <w:rPr>
          <w:bCs/>
          <w:b/>
        </w:rPr>
        <w:t xml:space="preserve">Q582:</w:t>
      </w:r>
      <w:r>
        <w:t xml:space="preserve"> </w:t>
      </w:r>
      <w:r>
        <w:t xml:space="preserve">What happens to dedicated stock if the agreement is terminated early?</w:t>
      </w:r>
      <w:r>
        <w:t xml:space="preserve"> </w:t>
      </w:r>
      <w:r>
        <w:rPr>
          <w:bCs/>
          <w:b/>
        </w:rPr>
        <w:t xml:space="preserve">A:</w:t>
      </w:r>
      <w:r>
        <w:t xml:space="preserve"> </w:t>
      </w:r>
      <w:r>
        <w:t xml:space="preserve">On termination, dedicated stock is handled according to: (a) stock already paid for is delivered to site, (b) stock procured but not yet paid for is either purchased by you at cost or returned to stock (restocking fee may apply), (c) stock on order from manufacturers is cancelled where possible with costs borne by the terminating party.</w:t>
      </w:r>
    </w:p>
    <w:p>
      <w:pPr>
        <w:pStyle w:val="BodyText"/>
      </w:pPr>
      <w:r>
        <w:rPr>
          <w:bCs/>
          <w:b/>
        </w:rPr>
        <w:t xml:space="preserve">Q583:</w:t>
      </w:r>
      <w:r>
        <w:t xml:space="preserve"> </w:t>
      </w:r>
      <w:r>
        <w:t xml:space="preserve">Can Tiletoria’s agreement include technology and data security provisions?</w:t>
      </w:r>
      <w:r>
        <w:t xml:space="preserve"> </w:t>
      </w:r>
      <w:r>
        <w:rPr>
          <w:bCs/>
          <w:b/>
        </w:rPr>
        <w:t xml:space="preserve">A:</w:t>
      </w:r>
      <w:r>
        <w:t xml:space="preserve"> </w:t>
      </w:r>
      <w:r>
        <w:t xml:space="preserve">Yes. Technology provisions cover: data security standards for shared information, system access protocols, cybersecurity measures, data breach notification procedures, and compliance with POPIA. These provisions are important for clients sharing programme data through our project portal.</w:t>
      </w:r>
    </w:p>
    <w:p>
      <w:pPr>
        <w:pStyle w:val="BodyText"/>
      </w:pPr>
      <w:r>
        <w:rPr>
          <w:bCs/>
          <w:b/>
        </w:rPr>
        <w:t xml:space="preserve">Q584:</w:t>
      </w:r>
      <w:r>
        <w:t xml:space="preserve"> </w:t>
      </w:r>
      <w:r>
        <w:t xml:space="preserve">Does Tiletoria accept joint and several liability arrangements?</w:t>
      </w:r>
      <w:r>
        <w:t xml:space="preserve"> </w:t>
      </w:r>
      <w:r>
        <w:rPr>
          <w:bCs/>
          <w:b/>
        </w:rPr>
        <w:t xml:space="preserve">A:</w:t>
      </w:r>
      <w:r>
        <w:t xml:space="preserve"> </w:t>
      </w:r>
      <w:r>
        <w:t xml:space="preserve">Joint and several liability is accepted in group structures where multiple entities are party to the agreement. Each entity is jointly and severally liable for the full obligations. This is common where a holding company and SPV are both parties to provide additional security for Tiletoria.</w:t>
      </w:r>
    </w:p>
    <w:p>
      <w:pPr>
        <w:pStyle w:val="BodyText"/>
      </w:pPr>
      <w:r>
        <w:rPr>
          <w:bCs/>
          <w:b/>
        </w:rPr>
        <w:t xml:space="preserve">Q585:</w:t>
      </w:r>
      <w:r>
        <w:t xml:space="preserve"> </w:t>
      </w:r>
      <w:r>
        <w:t xml:space="preserve">What is Tiletoria’s approach to contract renewal and extension?</w:t>
      </w:r>
      <w:r>
        <w:t xml:space="preserve"> </w:t>
      </w:r>
      <w:r>
        <w:rPr>
          <w:bCs/>
          <w:b/>
        </w:rPr>
        <w:t xml:space="preserve">A:</w:t>
      </w:r>
      <w:r>
        <w:t xml:space="preserve"> </w:t>
      </w:r>
      <w:r>
        <w:t xml:space="preserve">Contracts are typically for 12-24 months. Renewal is discussed 3 months before expiry. Renewal terms are based on: performance during the prior period, volume achieved, market conditions, and strategic relationship value. Renewal pricing is benchmarked against current market rates to ensure continued competitiveness.</w:t>
      </w:r>
    </w:p>
    <w:bookmarkEnd w:id="97"/>
    <w:bookmarkStart w:id="98" w:name="X39ab8aea5c4618aa2f672f786953073daa62122"/>
    <w:p>
      <w:pPr>
        <w:pStyle w:val="Heading2"/>
      </w:pPr>
      <w:r>
        <w:t xml:space="preserve">Category 11: Wet Area &amp; Waterproofing Systems (63 Q&amp;As)</w:t>
      </w:r>
    </w:p>
    <w:p>
      <w:pPr>
        <w:pStyle w:val="FirstParagraph"/>
      </w:pPr>
      <w:r>
        <w:rPr>
          <w:bCs/>
          <w:b/>
        </w:rPr>
        <w:t xml:space="preserve">Q586:</w:t>
      </w:r>
      <w:r>
        <w:t xml:space="preserve"> </w:t>
      </w:r>
      <w:r>
        <w:t xml:space="preserve">Does Tiletoria supply complete wet area waterproofing systems for bathrooms and showers?</w:t>
      </w:r>
      <w:r>
        <w:t xml:space="preserve"> </w:t>
      </w:r>
      <w:r>
        <w:rPr>
          <w:bCs/>
          <w:b/>
        </w:rPr>
        <w:t xml:space="preserve">A:</w:t>
      </w:r>
      <w:r>
        <w:t xml:space="preserve"> </w:t>
      </w:r>
      <w:r>
        <w:t xml:space="preserve">Yes. Tiletoria supplies complete wet area systems including: waterproofing membrane (cementitious or liquid), primers, reinforcing mesh, drainage flanges, pipe collars, bond breakers, and compatible adhesives and grouts. Our complete system carries a 10-year waterproofing warranty when installed by an approved applicator.</w:t>
      </w:r>
    </w:p>
    <w:p>
      <w:pPr>
        <w:pStyle w:val="BodyText"/>
      </w:pPr>
      <w:r>
        <w:rPr>
          <w:bCs/>
          <w:b/>
        </w:rPr>
        <w:t xml:space="preserve">Q587:</w:t>
      </w:r>
      <w:r>
        <w:t xml:space="preserve"> </w:t>
      </w:r>
      <w:r>
        <w:t xml:space="preserve">What waterproofing membrane options does Tiletoria offer for development bathrooms?</w:t>
      </w:r>
      <w:r>
        <w:t xml:space="preserve"> </w:t>
      </w:r>
      <w:r>
        <w:rPr>
          <w:bCs/>
          <w:b/>
        </w:rPr>
        <w:t xml:space="preserve">A:</w:t>
      </w:r>
      <w:r>
        <w:t xml:space="preserve"> </w:t>
      </w:r>
      <w:r>
        <w:t xml:space="preserve">We offer two primary systems: (1) Cementitious flexible membrane — two-component, brush-applied, ideal for standard bathrooms, and (2) Liquid polyurethane membrane — seamless, highly flexible, ideal for complex details and balconies. Both systems comply with SANS 10107 and AS 3740 wet area requirements. Our technical team recommends the optimal system based on your application.</w:t>
      </w:r>
    </w:p>
    <w:p>
      <w:pPr>
        <w:pStyle w:val="BodyText"/>
      </w:pPr>
      <w:r>
        <w:rPr>
          <w:bCs/>
          <w:b/>
        </w:rPr>
        <w:t xml:space="preserve">Q588:</w:t>
      </w:r>
      <w:r>
        <w:t xml:space="preserve"> </w:t>
      </w:r>
      <w:r>
        <w:t xml:space="preserve">What is the 10-year waterproofing warranty and what does it cover?</w:t>
      </w:r>
      <w:r>
        <w:t xml:space="preserve"> </w:t>
      </w:r>
      <w:r>
        <w:rPr>
          <w:bCs/>
          <w:b/>
        </w:rPr>
        <w:t xml:space="preserve">A:</w:t>
      </w:r>
      <w:r>
        <w:t xml:space="preserve"> </w:t>
      </w:r>
      <w:r>
        <w:t xml:space="preserve">Our 10-year Complete Wet Area System Warranty covers: membrane integrity (no leaks), adhesion failure, and system performance when the complete Tiletoria system (membrane + tiles + adhesive + grout) is installed by a Tiletoria-approved applicator in accordance with our method statement. The warranty is transferable to the homeowner.</w:t>
      </w:r>
    </w:p>
    <w:p>
      <w:pPr>
        <w:pStyle w:val="BodyText"/>
      </w:pPr>
      <w:r>
        <w:rPr>
          <w:bCs/>
          <w:b/>
        </w:rPr>
        <w:t xml:space="preserve">Q589:</w:t>
      </w:r>
      <w:r>
        <w:t xml:space="preserve"> </w:t>
      </w:r>
      <w:r>
        <w:t xml:space="preserve">Does Tiletoria provide approved waterproofing applicators for our project?</w:t>
      </w:r>
      <w:r>
        <w:t xml:space="preserve"> </w:t>
      </w:r>
      <w:r>
        <w:rPr>
          <w:bCs/>
          <w:b/>
        </w:rPr>
        <w:t xml:space="preserve">A:</w:t>
      </w:r>
      <w:r>
        <w:t xml:space="preserve"> </w:t>
      </w:r>
      <w:r>
        <w:t xml:space="preserve">Yes. We maintain a network of approved waterproofing applicators across Gauteng, KZN, and the Western Cape. All approved applicators are trained in our systems, carry their own waterproofing liability insurance, and are subject to annual competency assessments. We can recommend multiple applicators for tender purposes.</w:t>
      </w:r>
    </w:p>
    <w:p>
      <w:pPr>
        <w:pStyle w:val="BodyText"/>
      </w:pPr>
      <w:r>
        <w:rPr>
          <w:bCs/>
          <w:b/>
        </w:rPr>
        <w:t xml:space="preserve">Q590:</w:t>
      </w:r>
      <w:r>
        <w:t xml:space="preserve"> </w:t>
      </w:r>
      <w:r>
        <w:t xml:space="preserve">How many coats of waterproofing membrane are required for standard bathrooms?</w:t>
      </w:r>
      <w:r>
        <w:t xml:space="preserve"> </w:t>
      </w:r>
      <w:r>
        <w:rPr>
          <w:bCs/>
          <w:b/>
        </w:rPr>
        <w:t xml:space="preserve">A:</w:t>
      </w:r>
      <w:r>
        <w:t xml:space="preserve"> </w:t>
      </w:r>
      <w:r>
        <w:t xml:space="preserve">Standard bathroom floors require a minimum of two coats of membrane to achieve the specified dry film thickness (typically 1.2-1.5mm). Shower floors and areas with immersion risk require three coats (1.5-2.0mm). Walls require one coat to 150mm above the shower rose or 1.8m high in shower enclosures. Our method statement specifies exact requirements.</w:t>
      </w:r>
    </w:p>
    <w:p>
      <w:pPr>
        <w:pStyle w:val="BodyText"/>
      </w:pPr>
      <w:r>
        <w:rPr>
          <w:bCs/>
          <w:b/>
        </w:rPr>
        <w:t xml:space="preserve">Q591:</w:t>
      </w:r>
      <w:r>
        <w:t xml:space="preserve"> </w:t>
      </w:r>
      <w:r>
        <w:t xml:space="preserve">Can Tiletoria’s waterproofing system be used for balconies and roof slabs?</w:t>
      </w:r>
      <w:r>
        <w:t xml:space="preserve"> </w:t>
      </w:r>
      <w:r>
        <w:rPr>
          <w:bCs/>
          <w:b/>
        </w:rPr>
        <w:t xml:space="preserve">A:</w:t>
      </w:r>
      <w:r>
        <w:t xml:space="preserve"> </w:t>
      </w:r>
      <w:r>
        <w:t xml:space="preserve">Yes. Our balcony waterproofing system includes: high-build liquid membrane with UV resistance, drainage flanges with integrated falls, expansion joint treatment, and compatible wearing surface (tiles or screed). For roof slabs, we recommend our heavy-duty liquid membrane system with full UV and ponding water resistance.</w:t>
      </w:r>
    </w:p>
    <w:p>
      <w:pPr>
        <w:pStyle w:val="BodyText"/>
      </w:pPr>
      <w:r>
        <w:rPr>
          <w:bCs/>
          <w:b/>
        </w:rPr>
        <w:t xml:space="preserve">Q592:</w:t>
      </w:r>
      <w:r>
        <w:t xml:space="preserve"> </w:t>
      </w:r>
      <w:r>
        <w:t xml:space="preserve">Does Tiletoria supply drainage gullies and floor wastes compatible with the waterproofing system?</w:t>
      </w:r>
      <w:r>
        <w:t xml:space="preserve"> </w:t>
      </w:r>
      <w:r>
        <w:rPr>
          <w:bCs/>
          <w:b/>
        </w:rPr>
        <w:t xml:space="preserve">A:</w:t>
      </w:r>
      <w:r>
        <w:t xml:space="preserve"> </w:t>
      </w:r>
      <w:r>
        <w:t xml:space="preserve">Yes. We supply integrated drainage systems including: floor wastes with membrane flanges, shower drains with adjustable height and tiling frames, balcony drains with leaf guards, and commercial-grade channel drains. All drains are designed to integrate seamlessly with our membrane systems, eliminating leak points.</w:t>
      </w:r>
    </w:p>
    <w:p>
      <w:pPr>
        <w:pStyle w:val="BodyText"/>
      </w:pPr>
      <w:r>
        <w:rPr>
          <w:bCs/>
          <w:b/>
        </w:rPr>
        <w:t xml:space="preserve">Q593:</w:t>
      </w:r>
      <w:r>
        <w:t xml:space="preserve"> </w:t>
      </w:r>
      <w:r>
        <w:t xml:space="preserve">What fall requirements does Tiletoria recommend for wet area floors?</w:t>
      </w:r>
      <w:r>
        <w:t xml:space="preserve"> </w:t>
      </w:r>
      <w:r>
        <w:rPr>
          <w:bCs/>
          <w:b/>
        </w:rPr>
        <w:t xml:space="preserve">A:</w:t>
      </w:r>
      <w:r>
        <w:t xml:space="preserve"> </w:t>
      </w:r>
      <w:r>
        <w:t xml:space="preserve">Per SANS 10107, bathroom floors should fall 1:100 toward the floor waste. Shower floors should fall 1:50-1:60 toward the shower drain. leading adhesive manufacturersconies should fall 1:80-1:100 toward the drainage outlet. Our technical team reviews your drainage layout to confirm adequate falls before tiling commences.</w:t>
      </w:r>
    </w:p>
    <w:p>
      <w:pPr>
        <w:pStyle w:val="BodyText"/>
      </w:pPr>
      <w:r>
        <w:rPr>
          <w:bCs/>
          <w:b/>
        </w:rPr>
        <w:t xml:space="preserve">Q594:</w:t>
      </w:r>
      <w:r>
        <w:t xml:space="preserve"> </w:t>
      </w:r>
      <w:r>
        <w:t xml:space="preserve">Does Tiletoria provide bond breaker tape for movement joints in wet areas?</w:t>
      </w:r>
      <w:r>
        <w:t xml:space="preserve"> </w:t>
      </w:r>
      <w:r>
        <w:rPr>
          <w:bCs/>
          <w:b/>
        </w:rPr>
        <w:t xml:space="preserve">A:</w:t>
      </w:r>
      <w:r>
        <w:t xml:space="preserve"> </w:t>
      </w:r>
      <w:r>
        <w:t xml:space="preserve">Yes. Bond breaker tape is an essential component of our wet area system, applied at all perimeters, penetrations, and movement joints to accommodate differential movement without stressing the membrane. We supply compatible bond breaker tape as part of the membrane system and specify its application in our method statement.</w:t>
      </w:r>
    </w:p>
    <w:p>
      <w:pPr>
        <w:pStyle w:val="BodyText"/>
      </w:pPr>
      <w:r>
        <w:rPr>
          <w:bCs/>
          <w:b/>
        </w:rPr>
        <w:t xml:space="preserve">Q595:</w:t>
      </w:r>
      <w:r>
        <w:t xml:space="preserve"> </w:t>
      </w:r>
      <w:r>
        <w:t xml:space="preserve">Can Tiletoria’s waterproofing membrane be applied over existing tiles?</w:t>
      </w:r>
      <w:r>
        <w:t xml:space="preserve"> </w:t>
      </w:r>
      <w:r>
        <w:rPr>
          <w:bCs/>
          <w:b/>
        </w:rPr>
        <w:t xml:space="preserve">A:</w:t>
      </w:r>
      <w:r>
        <w:t xml:space="preserve"> </w:t>
      </w:r>
      <w:r>
        <w:t xml:space="preserve">In renovation applications, our high-bond membrane can be applied over existing tiles after proper surface preparation: cleaning, degreasing, mechanical abrasion, and priming. This avoids costly tile removal but requires assessment of the substrate condition and existing falls. Not recommended where the existing installation is known to be defective.</w:t>
      </w:r>
    </w:p>
    <w:p>
      <w:pPr>
        <w:pStyle w:val="BodyText"/>
      </w:pPr>
      <w:r>
        <w:rPr>
          <w:bCs/>
          <w:b/>
        </w:rPr>
        <w:t xml:space="preserve">Q596:</w:t>
      </w:r>
      <w:r>
        <w:t xml:space="preserve"> </w:t>
      </w:r>
      <w:r>
        <w:t xml:space="preserve">What is the curing time for waterproofing membrane before tiling can commence?</w:t>
      </w:r>
      <w:r>
        <w:t xml:space="preserve"> </w:t>
      </w:r>
      <w:r>
        <w:rPr>
          <w:bCs/>
          <w:b/>
        </w:rPr>
        <w:t xml:space="preserve">A:</w:t>
      </w:r>
      <w:r>
        <w:t xml:space="preserve"> </w:t>
      </w:r>
      <w:r>
        <w:t xml:space="preserve">Cementitious membranes require 24-48 hours between coats and 72 hours curing after the final coat before tiling. Liquid polyurethane membranes require 12-24 hours between coats and 48-72 hours after the final coat. Flood testing (24-hour ponding test) should be conducted before tiling where specified. Total time: typically 5-7 days.</w:t>
      </w:r>
    </w:p>
    <w:p>
      <w:pPr>
        <w:pStyle w:val="BodyText"/>
      </w:pPr>
      <w:r>
        <w:rPr>
          <w:bCs/>
          <w:b/>
        </w:rPr>
        <w:t xml:space="preserve">Q597:</w:t>
      </w:r>
      <w:r>
        <w:t xml:space="preserve"> </w:t>
      </w:r>
      <w:r>
        <w:t xml:space="preserve">Does Tiletoria supply epoxy-based grout for wet areas?</w:t>
      </w:r>
      <w:r>
        <w:t xml:space="preserve"> </w:t>
      </w:r>
      <w:r>
        <w:rPr>
          <w:bCs/>
          <w:b/>
        </w:rPr>
        <w:t xml:space="preserve">A:</w:t>
      </w:r>
      <w:r>
        <w:t xml:space="preserve"> </w:t>
      </w:r>
      <w:r>
        <w:t xml:space="preserve">Yes. We supply epoxy-based grout for high-performance wet areas where maximum stain resistance, chemical resistance, and water impermeability are required. Epoxy grout is recommended for: shower floors, commercial kitchens, swimming pools, and areas subject to frequent chemical cleaning. Standard cementitious grout is adequate for most residential bathrooms.</w:t>
      </w:r>
    </w:p>
    <w:p>
      <w:pPr>
        <w:pStyle w:val="BodyText"/>
      </w:pPr>
      <w:r>
        <w:rPr>
          <w:bCs/>
          <w:b/>
        </w:rPr>
        <w:t xml:space="preserve">Q598:</w:t>
      </w:r>
      <w:r>
        <w:t xml:space="preserve"> </w:t>
      </w:r>
      <w:r>
        <w:t xml:space="preserve">Can Tiletoria provide a wet area compliance certificate for NHBRC inspection?</w:t>
      </w:r>
      <w:r>
        <w:t xml:space="preserve"> </w:t>
      </w:r>
      <w:r>
        <w:rPr>
          <w:bCs/>
          <w:b/>
        </w:rPr>
        <w:t xml:space="preserve">A:</w:t>
      </w:r>
      <w:r>
        <w:t xml:space="preserve"> </w:t>
      </w:r>
      <w:r>
        <w:t xml:space="preserve">Yes. We issue a Wet Area Compliance Certificate confirming that the waterproofing system has been installed in accordance with SANS 10107, our method statement, and manufacturer requirements. The certificate includes: membrane type, number of coats, dry film thickness readings, flood test results, and applicator details.</w:t>
      </w:r>
    </w:p>
    <w:p>
      <w:pPr>
        <w:pStyle w:val="BodyText"/>
      </w:pPr>
      <w:r>
        <w:rPr>
          <w:bCs/>
          <w:b/>
        </w:rPr>
        <w:t xml:space="preserve">Q599:</w:t>
      </w:r>
      <w:r>
        <w:t xml:space="preserve"> </w:t>
      </w:r>
      <w:r>
        <w:t xml:space="preserve">What tile types does Tiletoria recommend for shower floors?</w:t>
      </w:r>
      <w:r>
        <w:t xml:space="preserve"> </w:t>
      </w:r>
      <w:r>
        <w:rPr>
          <w:bCs/>
          <w:b/>
        </w:rPr>
        <w:t xml:space="preserve">A:</w:t>
      </w:r>
      <w:r>
        <w:t xml:space="preserve"> </w:t>
      </w:r>
      <w:r>
        <w:t xml:space="preserve">Shower floor tiles should have: slip resistance R10-R11 (pendulum test), low water absorption (&lt;0.5% for porcelain), matt or textured surface, and small to medium format (100x100mm to 300x300mm) to accommodate falls. Mosaic tiles are ideal for shower floors as they conform to falls better than large-format tiles.</w:t>
      </w:r>
    </w:p>
    <w:p>
      <w:pPr>
        <w:pStyle w:val="BodyText"/>
      </w:pPr>
      <w:r>
        <w:rPr>
          <w:bCs/>
          <w:b/>
        </w:rPr>
        <w:t xml:space="preserve">Q600:</w:t>
      </w:r>
      <w:r>
        <w:t xml:space="preserve"> </w:t>
      </w:r>
      <w:r>
        <w:t xml:space="preserve">Does Tiletoria supply waterproofing for plant rooms, kitchens, and laundries?</w:t>
      </w:r>
      <w:r>
        <w:t xml:space="preserve"> </w:t>
      </w:r>
      <w:r>
        <w:rPr>
          <w:bCs/>
          <w:b/>
        </w:rPr>
        <w:t xml:space="preserve">A:</w:t>
      </w:r>
      <w:r>
        <w:t xml:space="preserve"> </w:t>
      </w:r>
      <w:r>
        <w:t xml:space="preserve">Yes. Commercial and utility wet areas require heavy-duty waterproofing: our polyurethane membrane system with chemical resistance is suitable for plant rooms and kitchens. Laundries benefit from our standard flexible membrane with enhanced moisture resistance. We assess each application and recommend the appropriate system.</w:t>
      </w:r>
    </w:p>
    <w:p>
      <w:pPr>
        <w:pStyle w:val="BodyText"/>
      </w:pPr>
      <w:r>
        <w:rPr>
          <w:bCs/>
          <w:b/>
        </w:rPr>
        <w:t xml:space="preserve">Q601:</w:t>
      </w:r>
      <w:r>
        <w:t xml:space="preserve"> </w:t>
      </w:r>
      <w:r>
        <w:t xml:space="preserve">How does Tiletoria handle waterproofing at pipe penetrations and corners?</w:t>
      </w:r>
      <w:r>
        <w:t xml:space="preserve"> </w:t>
      </w:r>
      <w:r>
        <w:rPr>
          <w:bCs/>
          <w:b/>
        </w:rPr>
        <w:t xml:space="preserve">A:</w:t>
      </w:r>
      <w:r>
        <w:t xml:space="preserve"> </w:t>
      </w:r>
      <w:r>
        <w:t xml:space="preserve">Pipe penetrations and internal corners are the highest-risk areas for leaks. Our system includes: prefabricated pipe collars, reinforcing mesh at all corners and joints, bond breaker tape at perimeters, and detailed application instructions for complex areas. Our approved applicators are specifically trained in these critical details.</w:t>
      </w:r>
    </w:p>
    <w:p>
      <w:pPr>
        <w:pStyle w:val="BodyText"/>
      </w:pPr>
      <w:r>
        <w:rPr>
          <w:bCs/>
          <w:b/>
        </w:rPr>
        <w:t xml:space="preserve">Q602:</w:t>
      </w:r>
      <w:r>
        <w:t xml:space="preserve"> </w:t>
      </w:r>
      <w:r>
        <w:t xml:space="preserve">Can Tiletoria provide wet area detailing drawings for our architect?</w:t>
      </w:r>
      <w:r>
        <w:t xml:space="preserve"> </w:t>
      </w:r>
      <w:r>
        <w:rPr>
          <w:bCs/>
          <w:b/>
        </w:rPr>
        <w:t xml:space="preserve">A:</w:t>
      </w:r>
      <w:r>
        <w:t xml:space="preserve"> </w:t>
      </w:r>
      <w:r>
        <w:t xml:space="preserve">Yes. We provide AutoCAD detail drawings showing: membrane application areas, drainage integration, perimeter details, penetration details, movement joint treatment, and tile-to-tile junctions. These drawings can be inserted directly into your architectural documentation and are customised for your specific wet area layouts.</w:t>
      </w:r>
    </w:p>
    <w:p>
      <w:pPr>
        <w:pStyle w:val="BodyText"/>
      </w:pPr>
      <w:r>
        <w:rPr>
          <w:bCs/>
          <w:b/>
        </w:rPr>
        <w:t xml:space="preserve">Q603:</w:t>
      </w:r>
      <w:r>
        <w:t xml:space="preserve"> </w:t>
      </w:r>
      <w:r>
        <w:t xml:space="preserve">What is the cost per bathroom for a complete Tiletoria wet area system?</w:t>
      </w:r>
      <w:r>
        <w:t xml:space="preserve"> </w:t>
      </w:r>
      <w:r>
        <w:rPr>
          <w:bCs/>
          <w:b/>
        </w:rPr>
        <w:t xml:space="preserve">A:</w:t>
      </w:r>
      <w:r>
        <w:t xml:space="preserve"> </w:t>
      </w:r>
      <w:r>
        <w:t xml:space="preserve">For a standard residential bathroom (floor + shower + walls to 1.8m), the complete Tiletoria wet area system (membrane + drains + reinforcing + adhesive + grout) costs approximately R3,500-R6,500 depending on bathroom size and membrane type. This is typically 15-25% of the total bathroom tiling cost.</w:t>
      </w:r>
    </w:p>
    <w:p>
      <w:pPr>
        <w:pStyle w:val="BodyText"/>
      </w:pPr>
      <w:r>
        <w:rPr>
          <w:bCs/>
          <w:b/>
        </w:rPr>
        <w:t xml:space="preserve">Q604:</w:t>
      </w:r>
      <w:r>
        <w:t xml:space="preserve"> </w:t>
      </w:r>
      <w:r>
        <w:t xml:space="preserve">Does Tiletoria’s waterproofing system comply with AS 3740?</w:t>
      </w:r>
      <w:r>
        <w:t xml:space="preserve"> </w:t>
      </w:r>
      <w:r>
        <w:rPr>
          <w:bCs/>
          <w:b/>
        </w:rPr>
        <w:t xml:space="preserve">A:</w:t>
      </w:r>
      <w:r>
        <w:t xml:space="preserve"> </w:t>
      </w:r>
      <w:r>
        <w:t xml:space="preserve">Yes. Our complete wet area system complies with AS 3740 (Waterproofing of Domestic Wet Areas), which is referenced by SANS 10107 as the accepted standard for wet area waterproofing in South Africa. Compliance certificates reference both AS 3740 and SANS 10107.</w:t>
      </w:r>
    </w:p>
    <w:p>
      <w:pPr>
        <w:pStyle w:val="BodyText"/>
      </w:pPr>
      <w:r>
        <w:rPr>
          <w:bCs/>
          <w:b/>
        </w:rPr>
        <w:t xml:space="preserve">Q605:</w:t>
      </w:r>
      <w:r>
        <w:t xml:space="preserve"> </w:t>
      </w:r>
      <w:r>
        <w:t xml:space="preserve">Can Tiletoria provide flood testing as part of the waterproofing service?</w:t>
      </w:r>
      <w:r>
        <w:t xml:space="preserve"> </w:t>
      </w:r>
      <w:r>
        <w:rPr>
          <w:bCs/>
          <w:b/>
        </w:rPr>
        <w:t xml:space="preserve">A:</w:t>
      </w:r>
      <w:r>
        <w:t xml:space="preserve"> </w:t>
      </w:r>
      <w:r>
        <w:t xml:space="preserve">Flood testing (24-hour ponding test) is recommended and can be arranged through our approved applicators. The test involves: damming the wet area, filling with water to 25mm depth, marking the water level, leaving for 24 hours, and checking for leakage. A flood test certificate is issued on successful completion.</w:t>
      </w:r>
    </w:p>
    <w:p>
      <w:pPr>
        <w:pStyle w:val="BodyText"/>
      </w:pPr>
      <w:r>
        <w:rPr>
          <w:bCs/>
          <w:b/>
        </w:rPr>
        <w:t xml:space="preserve">Q606:</w:t>
      </w:r>
      <w:r>
        <w:t xml:space="preserve"> </w:t>
      </w:r>
      <w:r>
        <w:t xml:space="preserve">What training does Tiletoria provide for waterproofing applicators?</w:t>
      </w:r>
      <w:r>
        <w:t xml:space="preserve"> </w:t>
      </w:r>
      <w:r>
        <w:rPr>
          <w:bCs/>
          <w:b/>
        </w:rPr>
        <w:t xml:space="preserve">A:</w:t>
      </w:r>
      <w:r>
        <w:t xml:space="preserve"> </w:t>
      </w:r>
      <w:r>
        <w:t xml:space="preserve">Our applicator training programme includes: product knowledge, surface preparation, mixing and application techniques, detailing at joints and penetrations, thickness measurement, curing requirements, quality control, and troubleshooting. Training is conducted at our technical centre and includes both theoretical and practical components.</w:t>
      </w:r>
    </w:p>
    <w:p>
      <w:pPr>
        <w:pStyle w:val="BodyText"/>
      </w:pPr>
      <w:r>
        <w:rPr>
          <w:bCs/>
          <w:b/>
        </w:rPr>
        <w:t xml:space="preserve">Q607:</w:t>
      </w:r>
      <w:r>
        <w:t xml:space="preserve"> </w:t>
      </w:r>
      <w:r>
        <w:t xml:space="preserve">Does Tiletoria supply waterproofing for swimming pools and water features?</w:t>
      </w:r>
      <w:r>
        <w:t xml:space="preserve"> </w:t>
      </w:r>
      <w:r>
        <w:rPr>
          <w:bCs/>
          <w:b/>
        </w:rPr>
        <w:t xml:space="preserve">A:</w:t>
      </w:r>
      <w:r>
        <w:t xml:space="preserve"> </w:t>
      </w:r>
      <w:r>
        <w:t xml:space="preserve">Yes. Swimming pool waterproofing requires a specialist system: our reinforced cementitious membrane designed for immersion conditions, with compatibility for pool chemicals (chlorine, salt). The system includes: primer, base coat, reinforcing mesh, top coat, and compatible pool-grade adhesive and grout. A separate pool warranty applies.</w:t>
      </w:r>
    </w:p>
    <w:p>
      <w:pPr>
        <w:pStyle w:val="BodyText"/>
      </w:pPr>
      <w:r>
        <w:rPr>
          <w:bCs/>
          <w:b/>
        </w:rPr>
        <w:t xml:space="preserve">Q608:</w:t>
      </w:r>
      <w:r>
        <w:t xml:space="preserve"> </w:t>
      </w:r>
      <w:r>
        <w:t xml:space="preserve">Can Tiletoria’s wet area system be used with underfloor heating?</w:t>
      </w:r>
      <w:r>
        <w:t xml:space="preserve"> </w:t>
      </w:r>
      <w:r>
        <w:rPr>
          <w:bCs/>
          <w:b/>
        </w:rPr>
        <w:t xml:space="preserve">A:</w:t>
      </w:r>
      <w:r>
        <w:t xml:space="preserve"> </w:t>
      </w:r>
      <w:r>
        <w:t xml:space="preserve">Yes. Our wet area system is compatible with underfloor heating: the membrane is applied over the heating screed, with the heating cables or mats fully embedded in the screed below the membrane. The membrane must be rated for the maximum operating temperature of the heating system (typically 55°C).</w:t>
      </w:r>
    </w:p>
    <w:p>
      <w:pPr>
        <w:pStyle w:val="BodyText"/>
      </w:pPr>
      <w:r>
        <w:rPr>
          <w:bCs/>
          <w:b/>
        </w:rPr>
        <w:t xml:space="preserve">Q609:</w:t>
      </w:r>
      <w:r>
        <w:t xml:space="preserve"> </w:t>
      </w:r>
      <w:r>
        <w:t xml:space="preserve">What is the defect liability period for waterproofing installations?</w:t>
      </w:r>
      <w:r>
        <w:t xml:space="preserve"> </w:t>
      </w:r>
      <w:r>
        <w:rPr>
          <w:bCs/>
          <w:b/>
        </w:rPr>
        <w:t xml:space="preserve">A:</w:t>
      </w:r>
      <w:r>
        <w:t xml:space="preserve"> </w:t>
      </w:r>
      <w:r>
        <w:t xml:space="preserve">Our waterproofing warranty covers 10 years from practical completion for membrane integrity. However, the statutory defect liability period (typically 12 months) requires the contractor to remedy any defects appearing during this period. Our warranty extends beyond the DLP, providing long-term protection against membrane failure.</w:t>
      </w:r>
    </w:p>
    <w:p>
      <w:pPr>
        <w:pStyle w:val="BodyText"/>
      </w:pPr>
      <w:r>
        <w:rPr>
          <w:bCs/>
          <w:b/>
        </w:rPr>
        <w:t xml:space="preserve">Q610:</w:t>
      </w:r>
      <w:r>
        <w:t xml:space="preserve"> </w:t>
      </w:r>
      <w:r>
        <w:t xml:space="preserve">Does Tiletoria provide a maintenance guide for wet area systems?</w:t>
      </w:r>
      <w:r>
        <w:t xml:space="preserve"> </w:t>
      </w:r>
      <w:r>
        <w:rPr>
          <w:bCs/>
          <w:b/>
        </w:rPr>
        <w:t xml:space="preserve">A:</w:t>
      </w:r>
      <w:r>
        <w:t xml:space="preserve"> </w:t>
      </w:r>
      <w:r>
        <w:t xml:space="preserve">Yes. Our Wet Area Maintenance Guide covers: routine cleaning (pH-neutral cleaners), grout maintenance and sealing, silicone joint inspection, drain cleaning, and signs of potential problems (discolouration, mould, soft grout). Proper maintenance extends the life of the wet area system and preserves warranty coverage.</w:t>
      </w:r>
    </w:p>
    <w:p>
      <w:pPr>
        <w:pStyle w:val="BodyText"/>
      </w:pPr>
      <w:r>
        <w:rPr>
          <w:bCs/>
          <w:b/>
        </w:rPr>
        <w:t xml:space="preserve">Q611:</w:t>
      </w:r>
      <w:r>
        <w:t xml:space="preserve"> </w:t>
      </w:r>
      <w:r>
        <w:t xml:space="preserve">Can Tiletoria handle waterproofing for podium decks and planter boxes?</w:t>
      </w:r>
      <w:r>
        <w:t xml:space="preserve"> </w:t>
      </w:r>
      <w:r>
        <w:rPr>
          <w:bCs/>
          <w:b/>
        </w:rPr>
        <w:t xml:space="preserve">A:</w:t>
      </w:r>
      <w:r>
        <w:t xml:space="preserve"> </w:t>
      </w:r>
      <w:r>
        <w:t xml:space="preserve">Yes. Podium deck and planter box waterproofing requires specialist systems with: root resistance (for planters), full water immersion resistance, UV stability, and protection layers. We supply heavy-duty bituminous or polyurethane membrane systems with 15-20 year warranties for these demanding applications.</w:t>
      </w:r>
    </w:p>
    <w:p>
      <w:pPr>
        <w:pStyle w:val="BodyText"/>
      </w:pPr>
      <w:r>
        <w:rPr>
          <w:bCs/>
          <w:b/>
        </w:rPr>
        <w:t xml:space="preserve">Q612:</w:t>
      </w:r>
      <w:r>
        <w:t xml:space="preserve"> </w:t>
      </w:r>
      <w:r>
        <w:t xml:space="preserve">What accessories does Tiletoria supply for complete wet area installation?</w:t>
      </w:r>
      <w:r>
        <w:t xml:space="preserve"> </w:t>
      </w:r>
      <w:r>
        <w:rPr>
          <w:bCs/>
          <w:b/>
        </w:rPr>
        <w:t xml:space="preserve">A:</w:t>
      </w:r>
      <w:r>
        <w:t xml:space="preserve"> </w:t>
      </w:r>
      <w:r>
        <w:t xml:space="preserve">Wet area accessories include: waterproofing membrane, primers, reinforcing mesh, bond breaker tape, pipe collars, drainage flanges, floor wastes, shower drains, silicone sealant (neutral cure, mould-resistant), movement joint profiles, and compatible adhesives and grouts. This single-source approach eliminates compatibility issues.</w:t>
      </w:r>
    </w:p>
    <w:p>
      <w:pPr>
        <w:pStyle w:val="BodyText"/>
      </w:pPr>
      <w:r>
        <w:rPr>
          <w:bCs/>
          <w:b/>
        </w:rPr>
        <w:t xml:space="preserve">Q613:</w:t>
      </w:r>
      <w:r>
        <w:t xml:space="preserve"> </w:t>
      </w:r>
      <w:r>
        <w:t xml:space="preserve">Does Tiletoria provide wet area system specifications for tender documentation?</w:t>
      </w:r>
      <w:r>
        <w:t xml:space="preserve"> </w:t>
      </w:r>
      <w:r>
        <w:rPr>
          <w:bCs/>
          <w:b/>
        </w:rPr>
        <w:t xml:space="preserve">A:</w:t>
      </w:r>
      <w:r>
        <w:t xml:space="preserve"> </w:t>
      </w:r>
      <w:r>
        <w:t xml:space="preserve">Yes. Our wet area specification for tender documents includes: system description, product names and references, performance requirements, application instructions, warranty terms, and approved applicator requirements. The specification is formatted for direct insertion into your architectural or engineering tender documentation.</w:t>
      </w:r>
    </w:p>
    <w:p>
      <w:pPr>
        <w:pStyle w:val="BodyText"/>
      </w:pPr>
      <w:r>
        <w:rPr>
          <w:bCs/>
          <w:b/>
        </w:rPr>
        <w:t xml:space="preserve">Q614:</w:t>
      </w:r>
      <w:r>
        <w:t xml:space="preserve"> </w:t>
      </w:r>
      <w:r>
        <w:t xml:space="preserve">Can Tiletoria provide case studies of wet area installations in similar developments?</w:t>
      </w:r>
      <w:r>
        <w:t xml:space="preserve"> </w:t>
      </w:r>
      <w:r>
        <w:rPr>
          <w:bCs/>
          <w:b/>
        </w:rPr>
        <w:t xml:space="preserve">A:</w:t>
      </w:r>
      <w:r>
        <w:t xml:space="preserve"> </w:t>
      </w:r>
      <w:r>
        <w:t xml:space="preserve">Yes. We have extensive wet area installation experience across residential developments, hotels, and commercial projects. With client permission, we share case studies showing: the system specified, installation approach, outcomes, and any lessons learned. References from approved applicators can also be provided.</w:t>
      </w:r>
    </w:p>
    <w:p>
      <w:pPr>
        <w:pStyle w:val="BodyText"/>
      </w:pPr>
      <w:r>
        <w:rPr>
          <w:bCs/>
          <w:b/>
        </w:rPr>
        <w:t xml:space="preserve">Q615:</w:t>
      </w:r>
      <w:r>
        <w:t xml:space="preserve"> </w:t>
      </w:r>
      <w:r>
        <w:t xml:space="preserve">How does Tiletoria handle waterproofing warranty claims?</w:t>
      </w:r>
      <w:r>
        <w:t xml:space="preserve"> </w:t>
      </w:r>
      <w:r>
        <w:rPr>
          <w:bCs/>
          <w:b/>
        </w:rPr>
        <w:t xml:space="preserve">A:</w:t>
      </w:r>
      <w:r>
        <w:t xml:space="preserve"> </w:t>
      </w:r>
      <w:r>
        <w:t xml:space="preserve">Warranty claims are handled through: (1) notification to your account executive, (2) site inspection by our technical team within 5 working days, (3) investigation of cause (membrane, installation, or structural), (4) remedial proposal if the claim is valid, (5) execution of remedial work by an approved applicator. Valid claims are remedied at Tiletoria’s cost.</w:t>
      </w:r>
    </w:p>
    <w:p>
      <w:pPr>
        <w:pStyle w:val="BodyText"/>
      </w:pPr>
      <w:r>
        <w:rPr>
          <w:bCs/>
          <w:b/>
        </w:rPr>
        <w:t xml:space="preserve">Q616:</w:t>
      </w:r>
      <w:r>
        <w:t xml:space="preserve"> </w:t>
      </w:r>
      <w:r>
        <w:t xml:space="preserve">Can Tiletoria provide membrane thickness testing on site?</w:t>
      </w:r>
      <w:r>
        <w:t xml:space="preserve"> </w:t>
      </w:r>
      <w:r>
        <w:rPr>
          <w:bCs/>
          <w:b/>
        </w:rPr>
        <w:t xml:space="preserve">A:</w:t>
      </w:r>
      <w:r>
        <w:t xml:space="preserve"> </w:t>
      </w:r>
      <w:r>
        <w:t xml:space="preserve">Yes. Our technical team conducts on-site dry film thickness (DFT) testing using a membrane thickness gauge. Minimum thickness requirements are: 1.2mm for bathroom floors, 1.5mm for shower floors, and 0.8mm for walls. DFT readings are recorded and included in the compliance certificate.</w:t>
      </w:r>
    </w:p>
    <w:p>
      <w:pPr>
        <w:pStyle w:val="BodyText"/>
      </w:pPr>
      <w:r>
        <w:rPr>
          <w:bCs/>
          <w:b/>
        </w:rPr>
        <w:t xml:space="preserve">Q617:</w:t>
      </w:r>
      <w:r>
        <w:t xml:space="preserve"> </w:t>
      </w:r>
      <w:r>
        <w:t xml:space="preserve">Does Tiletoria supply waterproofing for lift pits and basement areas?</w:t>
      </w:r>
      <w:r>
        <w:t xml:space="preserve"> </w:t>
      </w:r>
      <w:r>
        <w:rPr>
          <w:bCs/>
          <w:b/>
        </w:rPr>
        <w:t xml:space="preserve">A:</w:t>
      </w:r>
      <w:r>
        <w:t xml:space="preserve"> </w:t>
      </w:r>
      <w:r>
        <w:t xml:space="preserve">Yes. Lift pit and basement waterproofing requires specialist negative-side or positive-side membrane systems depending on the construction. We supply cementitious crystalline waterproofing for negative-side applications and bituminous or liquid membranes for positive-side applications. Structural waterproofing is assessed case-by-case.</w:t>
      </w:r>
    </w:p>
    <w:p>
      <w:pPr>
        <w:pStyle w:val="BodyText"/>
      </w:pPr>
      <w:r>
        <w:rPr>
          <w:bCs/>
          <w:b/>
        </w:rPr>
        <w:t xml:space="preserve">Q618:</w:t>
      </w:r>
      <w:r>
        <w:t xml:space="preserve"> </w:t>
      </w:r>
      <w:r>
        <w:t xml:space="preserve">What is the difference between cementitious and liquid membrane systems?</w:t>
      </w:r>
      <w:r>
        <w:t xml:space="preserve"> </w:t>
      </w:r>
      <w:r>
        <w:rPr>
          <w:bCs/>
          <w:b/>
        </w:rPr>
        <w:t xml:space="preserve">A:</w:t>
      </w:r>
      <w:r>
        <w:t xml:space="preserve"> </w:t>
      </w:r>
      <w:r>
        <w:t xml:space="preserve">Cementitious membranes are two-component, cement-based, flexible systems applied by brush or roller. They are: breathable, easy to apply, cost-effective, and ideal for standard bathrooms. Liquid polyurethane membranes are: highly flexible, seamless, UV-resistant, and ideal for complex geometries, balconies, and exposed areas. Our team recommends the best system for each application.</w:t>
      </w:r>
    </w:p>
    <w:p>
      <w:pPr>
        <w:pStyle w:val="BodyText"/>
      </w:pPr>
      <w:r>
        <w:rPr>
          <w:bCs/>
          <w:b/>
        </w:rPr>
        <w:t xml:space="preserve">Q619:</w:t>
      </w:r>
      <w:r>
        <w:t xml:space="preserve"> </w:t>
      </w:r>
      <w:r>
        <w:t xml:space="preserve">Can Tiletoria provide a single wet area package price per bathroom?</w:t>
      </w:r>
      <w:r>
        <w:t xml:space="preserve"> </w:t>
      </w:r>
      <w:r>
        <w:rPr>
          <w:bCs/>
          <w:b/>
        </w:rPr>
        <w:t xml:space="preserve">A:</w:t>
      </w:r>
      <w:r>
        <w:t xml:space="preserve"> </w:t>
      </w:r>
      <w:r>
        <w:t xml:space="preserve">Yes. We offer a</w:t>
      </w:r>
      <w:r>
        <w:t xml:space="preserve"> </w:t>
      </w:r>
      <w:r>
        <w:t xml:space="preserve">“</w:t>
      </w:r>
      <w:r>
        <w:t xml:space="preserve">per bathroom</w:t>
      </w:r>
      <w:r>
        <w:t xml:space="preserve">”</w:t>
      </w:r>
      <w:r>
        <w:t xml:space="preserve"> </w:t>
      </w:r>
      <w:r>
        <w:t xml:space="preserve">package price that includes: waterproofing membrane (all coats), reinforcing materials, floor waste, shower drain, bond breaker tape, pipe collars, compatible adhesive, grout, and silicone. Package pricing simplifies your cost planning and ensures nothing is missed.</w:t>
      </w:r>
    </w:p>
    <w:p>
      <w:pPr>
        <w:pStyle w:val="BodyText"/>
      </w:pPr>
      <w:r>
        <w:rPr>
          <w:bCs/>
          <w:b/>
        </w:rPr>
        <w:t xml:space="preserve">Q620:</w:t>
      </w:r>
      <w:r>
        <w:t xml:space="preserve"> </w:t>
      </w:r>
      <w:r>
        <w:t xml:space="preserve">Does Tiletoria’s wet area system require specific substrate preparation?</w:t>
      </w:r>
      <w:r>
        <w:t xml:space="preserve"> </w:t>
      </w:r>
      <w:r>
        <w:rPr>
          <w:bCs/>
          <w:b/>
        </w:rPr>
        <w:t xml:space="preserve">A:</w:t>
      </w:r>
      <w:r>
        <w:t xml:space="preserve"> </w:t>
      </w:r>
      <w:r>
        <w:t xml:space="preserve">Yes. Proper substrate preparation is critical for waterproofing performance. Requirements include: clean, sound concrete or screed (minimum 25MPa), surface regularity (±3mm under 2m straight edge), removal of laitance and contaminants, adequate falls to drainage, and priming with the manufacturer’s recommended primer. Our method statement details all preparation requirements.</w:t>
      </w:r>
    </w:p>
    <w:p>
      <w:pPr>
        <w:pStyle w:val="BodyText"/>
      </w:pPr>
      <w:r>
        <w:rPr>
          <w:bCs/>
          <w:b/>
        </w:rPr>
        <w:t xml:space="preserve">Q621:</w:t>
      </w:r>
      <w:r>
        <w:t xml:space="preserve"> </w:t>
      </w:r>
      <w:r>
        <w:t xml:space="preserve">Can Tiletoria provide wet area installation supervision?</w:t>
      </w:r>
      <w:r>
        <w:t xml:space="preserve"> </w:t>
      </w:r>
      <w:r>
        <w:rPr>
          <w:bCs/>
          <w:b/>
        </w:rPr>
        <w:t xml:space="preserve">A:</w:t>
      </w:r>
      <w:r>
        <w:t xml:space="preserve"> </w:t>
      </w:r>
      <w:r>
        <w:t xml:space="preserve">Yes. Installation supervision by our technical team can be arranged for an additional fee. The supervisor attends site during critical stages: substrate inspection, primer application, membrane application, flood testing, and final inspection. Supervision ensures correct installation and validates warranty coverage.</w:t>
      </w:r>
    </w:p>
    <w:p>
      <w:pPr>
        <w:pStyle w:val="BodyText"/>
      </w:pPr>
      <w:r>
        <w:rPr>
          <w:bCs/>
          <w:b/>
        </w:rPr>
        <w:t xml:space="preserve">Q622:</w:t>
      </w:r>
      <w:r>
        <w:t xml:space="preserve"> </w:t>
      </w:r>
      <w:r>
        <w:t xml:space="preserve">How does Tiletoria ensure applicator competency across our multi-site development?</w:t>
      </w:r>
      <w:r>
        <w:t xml:space="preserve"> </w:t>
      </w:r>
      <w:r>
        <w:rPr>
          <w:bCs/>
          <w:b/>
        </w:rPr>
        <w:t xml:space="preserve">A:</w:t>
      </w:r>
      <w:r>
        <w:t xml:space="preserve"> </w:t>
      </w:r>
      <w:r>
        <w:t xml:space="preserve">For multi-site developments, we assign the same approved applicator team to all sites where possible, ensuring consistency. Where multiple applicators are required, all are trained to the same standard and follow identical method statements. Our technical team conducts spot inspections across all sites to verify consistency.</w:t>
      </w:r>
    </w:p>
    <w:p>
      <w:pPr>
        <w:pStyle w:val="BodyText"/>
      </w:pPr>
      <w:r>
        <w:rPr>
          <w:bCs/>
          <w:b/>
        </w:rPr>
        <w:t xml:space="preserve">Q623:</w:t>
      </w:r>
      <w:r>
        <w:t xml:space="preserve"> </w:t>
      </w:r>
      <w:r>
        <w:t xml:space="preserve">Does Tiletoria supply prefabricated shower bases as an alternative to in-situ waterproofing?</w:t>
      </w:r>
      <w:r>
        <w:t xml:space="preserve"> </w:t>
      </w:r>
      <w:r>
        <w:rPr>
          <w:bCs/>
          <w:b/>
        </w:rPr>
        <w:t xml:space="preserve">A:</w:t>
      </w:r>
      <w:r>
        <w:t xml:space="preserve"> </w:t>
      </w:r>
      <w:r>
        <w:t xml:space="preserve">Yes. Prefabricated shower bases (acrylic or composite) are available as an alternative to in-situ waterproofing. They offer: faster installation, consistent quality, guaranteed waterproofing, and reduced on-site labour. Prefabricated bases are particularly cost-effective for high-volume developments with standardised bathroom layouts.</w:t>
      </w:r>
    </w:p>
    <w:p>
      <w:pPr>
        <w:pStyle w:val="BodyText"/>
      </w:pPr>
      <w:r>
        <w:rPr>
          <w:bCs/>
          <w:b/>
        </w:rPr>
        <w:t xml:space="preserve">Q624:</w:t>
      </w:r>
      <w:r>
        <w:t xml:space="preserve"> </w:t>
      </w:r>
      <w:r>
        <w:t xml:space="preserve">Can Tiletoria provide a wet area risk assessment for our development?</w:t>
      </w:r>
      <w:r>
        <w:t xml:space="preserve"> </w:t>
      </w:r>
      <w:r>
        <w:rPr>
          <w:bCs/>
          <w:b/>
        </w:rPr>
        <w:t xml:space="preserve">A:</w:t>
      </w:r>
      <w:r>
        <w:t xml:space="preserve"> </w:t>
      </w:r>
      <w:r>
        <w:t xml:space="preserve">Yes. Our Wet Area Risk Assessment identifies: areas of high leak risk (shared walls between bathrooms, balconies over living spaces), substrate condition risks, applicator competency requirements, programme risks (curing time), and warranty exposure. Mitigation strategies are proposed for each identified risk.</w:t>
      </w:r>
    </w:p>
    <w:p>
      <w:pPr>
        <w:pStyle w:val="BodyText"/>
      </w:pPr>
      <w:r>
        <w:rPr>
          <w:bCs/>
          <w:b/>
        </w:rPr>
        <w:t xml:space="preserve">Q625:</w:t>
      </w:r>
      <w:r>
        <w:t xml:space="preserve"> </w:t>
      </w:r>
      <w:r>
        <w:t xml:space="preserve">What silicone does Tiletoria recommend for wet area perimeter joints?</w:t>
      </w:r>
      <w:r>
        <w:t xml:space="preserve"> </w:t>
      </w:r>
      <w:r>
        <w:rPr>
          <w:bCs/>
          <w:b/>
        </w:rPr>
        <w:t xml:space="preserve">A:</w:t>
      </w:r>
      <w:r>
        <w:t xml:space="preserve"> </w:t>
      </w:r>
      <w:r>
        <w:t xml:space="preserve">We supply neutral-cure, mould-resistant silicone specifically formulated for wet areas. The silicone is: fungicide-protected, UV-stable, paintable (where required), and compatible with our membrane and tile systems. Colour-matched silicone is available for popular grout colours. Application guidelines are provided for clean, long-lasting joints.</w:t>
      </w:r>
    </w:p>
    <w:p>
      <w:pPr>
        <w:pStyle w:val="BodyText"/>
      </w:pPr>
      <w:r>
        <w:rPr>
          <w:bCs/>
          <w:b/>
        </w:rPr>
        <w:t xml:space="preserve">Q626:</w:t>
      </w:r>
      <w:r>
        <w:t xml:space="preserve"> </w:t>
      </w:r>
      <w:r>
        <w:t xml:space="preserve">Does Tiletoria provide a waterproofing maintenance inspection service post-completion?</w:t>
      </w:r>
      <w:r>
        <w:t xml:space="preserve"> </w:t>
      </w:r>
      <w:r>
        <w:rPr>
          <w:bCs/>
          <w:b/>
        </w:rPr>
        <w:t xml:space="preserve">A:</w:t>
      </w:r>
      <w:r>
        <w:t xml:space="preserve"> </w:t>
      </w:r>
      <w:r>
        <w:t xml:space="preserve">Post-completion waterproofing inspections can be arranged for: defect liability period inspections (recommended at 6 and 11 months), homeowner warranty inspections, and reactive inspections following leak reports. These inspections identify maintenance needs before they become warranty claims.</w:t>
      </w:r>
    </w:p>
    <w:p>
      <w:pPr>
        <w:pStyle w:val="BodyText"/>
      </w:pPr>
      <w:r>
        <w:rPr>
          <w:bCs/>
          <w:b/>
        </w:rPr>
        <w:t xml:space="preserve">Q627:</w:t>
      </w:r>
      <w:r>
        <w:t xml:space="preserve"> </w:t>
      </w:r>
      <w:r>
        <w:t xml:space="preserve">Can Tiletoria’s wet area system accommodate tile underfloor heating cables?</w:t>
      </w:r>
      <w:r>
        <w:t xml:space="preserve"> </w:t>
      </w:r>
      <w:r>
        <w:rPr>
          <w:bCs/>
          <w:b/>
        </w:rPr>
        <w:t xml:space="preserve">A:</w:t>
      </w:r>
      <w:r>
        <w:t xml:space="preserve"> </w:t>
      </w:r>
      <w:r>
        <w:t xml:space="preserve">Yes. Electric underfloor heating cables are installed in the screed below the waterproofing membrane. The membrane protects the heating elements and prevents moisture ingress. Cable layout must be designed to ensure full embedment in the screed with adequate cover (minimum 25mm) below the membrane.</w:t>
      </w:r>
    </w:p>
    <w:p>
      <w:pPr>
        <w:pStyle w:val="BodyText"/>
      </w:pPr>
      <w:r>
        <w:rPr>
          <w:bCs/>
          <w:b/>
        </w:rPr>
        <w:t xml:space="preserve">Q628:</w:t>
      </w:r>
      <w:r>
        <w:t xml:space="preserve"> </w:t>
      </w:r>
      <w:r>
        <w:t xml:space="preserve">How does Tiletoria handle waterproofing in timber-framed construction?</w:t>
      </w:r>
      <w:r>
        <w:t xml:space="preserve"> </w:t>
      </w:r>
      <w:r>
        <w:rPr>
          <w:bCs/>
          <w:b/>
        </w:rPr>
        <w:t xml:space="preserve">A:</w:t>
      </w:r>
      <w:r>
        <w:t xml:space="preserve"> </w:t>
      </w:r>
      <w:r>
        <w:t xml:space="preserve">Timber-framed construction requires: a rigid, stable substrate (cement particle board or ply), movement accommodation (timber moves more than concrete), breathable membrane selection, and careful detailing at wall-floor junctions. Our timber-frame wet area system is specifically designed for these requirements and complies with SANS 10107.</w:t>
      </w:r>
    </w:p>
    <w:bookmarkEnd w:id="98"/>
    <w:bookmarkStart w:id="99" w:name="Xdc9a058bcf3989c544b6e6f29baca13dd166668"/>
    <w:p>
      <w:pPr>
        <w:pStyle w:val="Heading2"/>
      </w:pPr>
      <w:r>
        <w:t xml:space="preserve">Category 12: Multi-Phase Project Management (62 Q&amp;As)</w:t>
      </w:r>
    </w:p>
    <w:p>
      <w:pPr>
        <w:pStyle w:val="FirstParagraph"/>
      </w:pPr>
      <w:r>
        <w:rPr>
          <w:bCs/>
          <w:b/>
        </w:rPr>
        <w:t xml:space="preserve">Q629:</w:t>
      </w:r>
      <w:r>
        <w:t xml:space="preserve"> </w:t>
      </w:r>
      <w:r>
        <w:t xml:space="preserve">How does Tiletoria manage supply across multiple phases of a large development?</w:t>
      </w:r>
      <w:r>
        <w:t xml:space="preserve"> </w:t>
      </w:r>
      <w:r>
        <w:rPr>
          <w:bCs/>
          <w:b/>
        </w:rPr>
        <w:t xml:space="preserve">A:</w:t>
      </w:r>
      <w:r>
        <w:t xml:space="preserve"> </w:t>
      </w:r>
      <w:r>
        <w:t xml:space="preserve">Multi-phase supply is managed through: separate BoQs and call-off schedules per phase, dedicated stock allocation per phase, phase-specific delivery planning, and a master programme coordinator. Each phase operates as a sub-project within the master agreement, with independent tracking and reporting.</w:t>
      </w:r>
    </w:p>
    <w:p>
      <w:pPr>
        <w:pStyle w:val="BodyText"/>
      </w:pPr>
      <w:r>
        <w:rPr>
          <w:bCs/>
          <w:b/>
        </w:rPr>
        <w:t xml:space="preserve">Q630:</w:t>
      </w:r>
      <w:r>
        <w:t xml:space="preserve"> </w:t>
      </w:r>
      <w:r>
        <w:t xml:space="preserve">Can Tiletoria maintain the same product specification across all phases?</w:t>
      </w:r>
      <w:r>
        <w:t xml:space="preserve"> </w:t>
      </w:r>
      <w:r>
        <w:rPr>
          <w:bCs/>
          <w:b/>
        </w:rPr>
        <w:t xml:space="preserve">A:</w:t>
      </w:r>
      <w:r>
        <w:t xml:space="preserve"> </w:t>
      </w:r>
      <w:r>
        <w:t xml:space="preserve">Yes. For multi-phase developments, we secure multi-year supply commitments from manufacturers to ensure product continuity. All phases receive product from the same source with batch continuity managed through our allocation system. This guarantees visual consistency across the entire development.</w:t>
      </w:r>
    </w:p>
    <w:p>
      <w:pPr>
        <w:pStyle w:val="BodyText"/>
      </w:pPr>
      <w:r>
        <w:rPr>
          <w:bCs/>
          <w:b/>
        </w:rPr>
        <w:t xml:space="preserve">Q631:</w:t>
      </w:r>
      <w:r>
        <w:t xml:space="preserve"> </w:t>
      </w:r>
      <w:r>
        <w:t xml:space="preserve">How does Tiletoria handle programme delays between phases?</w:t>
      </w:r>
      <w:r>
        <w:t xml:space="preserve"> </w:t>
      </w:r>
      <w:r>
        <w:rPr>
          <w:bCs/>
          <w:b/>
        </w:rPr>
        <w:t xml:space="preserve">A:</w:t>
      </w:r>
      <w:r>
        <w:t xml:space="preserve"> </w:t>
      </w:r>
      <w:r>
        <w:t xml:space="preserve">Programme delays are accommodated through our flexible stockholding: materials for delayed phases remain in dedicated stockholding at no additional cost for the first 90 days. Beyond 90 days, a nominal holding fee applies. We adjust procurement schedules to align with revised programme dates and provide updated delivery schedules.</w:t>
      </w:r>
    </w:p>
    <w:p>
      <w:pPr>
        <w:pStyle w:val="BodyText"/>
      </w:pPr>
      <w:r>
        <w:rPr>
          <w:bCs/>
          <w:b/>
        </w:rPr>
        <w:t xml:space="preserve">Q632:</w:t>
      </w:r>
      <w:r>
        <w:t xml:space="preserve"> </w:t>
      </w:r>
      <w:r>
        <w:t xml:space="preserve">Can Tiletoria adjust order quantities between phases if sales change the unit mix?</w:t>
      </w:r>
      <w:r>
        <w:t xml:space="preserve"> </w:t>
      </w:r>
      <w:r>
        <w:rPr>
          <w:bCs/>
          <w:b/>
        </w:rPr>
        <w:t xml:space="preserve">A:</w:t>
      </w:r>
      <w:r>
        <w:t xml:space="preserve"> </w:t>
      </w:r>
      <w:r>
        <w:t xml:space="preserve">Yes. Within the total committed volume, quantities can be reallocated between phases to accommodate changes in unit mix (e.g., more 3-bed units, fewer 2-bed units). Adjustments require 4-6 weeks’ notice for stock reallocation. Your account executive updates the BoQ and call-off schedule accordingly.</w:t>
      </w:r>
    </w:p>
    <w:p>
      <w:pPr>
        <w:pStyle w:val="BodyText"/>
      </w:pPr>
      <w:r>
        <w:rPr>
          <w:bCs/>
          <w:b/>
        </w:rPr>
        <w:t xml:space="preserve">Q633:</w:t>
      </w:r>
      <w:r>
        <w:t xml:space="preserve"> </w:t>
      </w:r>
      <w:r>
        <w:t xml:space="preserve">Does Tiletoria provide phase-specific reporting for cost control?</w:t>
      </w:r>
      <w:r>
        <w:t xml:space="preserve"> </w:t>
      </w:r>
      <w:r>
        <w:rPr>
          <w:bCs/>
          <w:b/>
        </w:rPr>
        <w:t xml:space="preserve">A:</w:t>
      </w:r>
      <w:r>
        <w:t xml:space="preserve"> </w:t>
      </w:r>
      <w:r>
        <w:t xml:space="preserve">Yes. Our phase-specific reports show: deliveries, costs, and variances per phase, enabling accurate cost-to-complete analysis. Reports can be formatted for your drawdown applications and investor reporting. Cumulative and phase-specific views are both available through the project portal.</w:t>
      </w:r>
    </w:p>
    <w:p>
      <w:pPr>
        <w:pStyle w:val="BodyText"/>
      </w:pPr>
      <w:r>
        <w:rPr>
          <w:bCs/>
          <w:b/>
        </w:rPr>
        <w:t xml:space="preserve">Q634:</w:t>
      </w:r>
      <w:r>
        <w:t xml:space="preserve"> </w:t>
      </w:r>
      <w:r>
        <w:t xml:space="preserve">How does Tiletoria manage different contractors working on different phases?</w:t>
      </w:r>
      <w:r>
        <w:t xml:space="preserve"> </w:t>
      </w:r>
      <w:r>
        <w:rPr>
          <w:bCs/>
          <w:b/>
        </w:rPr>
        <w:t xml:space="preserve">A:</w:t>
      </w:r>
      <w:r>
        <w:t xml:space="preserve"> </w:t>
      </w:r>
      <w:r>
        <w:t xml:space="preserve">Each phase is assigned its own delivery address, site contact, and call-off schedule. Deliveries are clearly labelled with phase numbers and contractor names. Where the same product is used across phases but installed by different contractors, we maintain separate delivery records for each contractor’s accountability.</w:t>
      </w:r>
    </w:p>
    <w:p>
      <w:pPr>
        <w:pStyle w:val="BodyText"/>
      </w:pPr>
      <w:r>
        <w:rPr>
          <w:bCs/>
          <w:b/>
        </w:rPr>
        <w:t xml:space="preserve">Q635:</w:t>
      </w:r>
      <w:r>
        <w:t xml:space="preserve"> </w:t>
      </w:r>
      <w:r>
        <w:t xml:space="preserve">Can Tiletoria supply show units in Phase 1 while bulk supply continues for later phases?</w:t>
      </w:r>
      <w:r>
        <w:t xml:space="preserve"> </w:t>
      </w:r>
      <w:r>
        <w:rPr>
          <w:bCs/>
          <w:b/>
        </w:rPr>
        <w:t xml:space="preserve">A:</w:t>
      </w:r>
      <w:r>
        <w:t xml:space="preserve"> </w:t>
      </w:r>
      <w:r>
        <w:t xml:space="preserve">Yes. Show unit supply is prioritised as a separate workstream with: express sample approval, dedicated stock allocation, priority delivery, and installation support. Show unit completion is typically decoupled from bulk phase delivery to meet marketing timelines regardless of construction programme.</w:t>
      </w:r>
    </w:p>
    <w:p>
      <w:pPr>
        <w:pStyle w:val="BodyText"/>
      </w:pPr>
      <w:r>
        <w:rPr>
          <w:bCs/>
          <w:b/>
        </w:rPr>
        <w:t xml:space="preserve">Q636:</w:t>
      </w:r>
      <w:r>
        <w:t xml:space="preserve"> </w:t>
      </w:r>
      <w:r>
        <w:t xml:space="preserve">Does Tiletoria offer progressive pricing across phases (e.g., better pricing as volumes accumulate)?</w:t>
      </w:r>
      <w:r>
        <w:t xml:space="preserve"> </w:t>
      </w:r>
      <w:r>
        <w:rPr>
          <w:bCs/>
          <w:b/>
        </w:rPr>
        <w:t xml:space="preserve">A:</w:t>
      </w:r>
      <w:r>
        <w:t xml:space="preserve"> </w:t>
      </w:r>
      <w:r>
        <w:t xml:space="preserve">Yes. Volume pricing tiers can be applied progressively: Phase 1 pricing at the projected total volume tier, with retrospective adjustments if actual volumes exceed the initial tier. Alternatively, each phase can be priced independently with volume determined by cumulative spend. Your account executive recommends the optimal structure.</w:t>
      </w:r>
    </w:p>
    <w:p>
      <w:pPr>
        <w:pStyle w:val="BodyText"/>
      </w:pPr>
      <w:r>
        <w:rPr>
          <w:bCs/>
          <w:b/>
        </w:rPr>
        <w:t xml:space="preserve">Q637:</w:t>
      </w:r>
      <w:r>
        <w:t xml:space="preserve"> </w:t>
      </w:r>
      <w:r>
        <w:t xml:space="preserve">How does Tiletoria handle specification upgrades between early and later phases?</w:t>
      </w:r>
      <w:r>
        <w:t xml:space="preserve"> </w:t>
      </w:r>
      <w:r>
        <w:rPr>
          <w:bCs/>
          <w:b/>
        </w:rPr>
        <w:t xml:space="preserve">A:</w:t>
      </w:r>
      <w:r>
        <w:t xml:space="preserve"> </w:t>
      </w:r>
      <w:r>
        <w:t xml:space="preserve">Specification upgrades between phases are managed through formal variation orders. Upgrades may be driven by: market feedback, sales performance, design refinement, or cost optimisation. We provide pricing for the upgraded specification and confirm availability before the variation is approved.</w:t>
      </w:r>
    </w:p>
    <w:p>
      <w:pPr>
        <w:pStyle w:val="BodyText"/>
      </w:pPr>
      <w:r>
        <w:rPr>
          <w:bCs/>
          <w:b/>
        </w:rPr>
        <w:t xml:space="preserve">Q638:</w:t>
      </w:r>
      <w:r>
        <w:t xml:space="preserve"> </w:t>
      </w:r>
      <w:r>
        <w:t xml:space="preserve">Can Tiletoria provide a master programme coordinator for multi-phase projects?</w:t>
      </w:r>
      <w:r>
        <w:t xml:space="preserve"> </w:t>
      </w:r>
      <w:r>
        <w:rPr>
          <w:bCs/>
          <w:b/>
        </w:rPr>
        <w:t xml:space="preserve">A:</w:t>
      </w:r>
      <w:r>
        <w:t xml:space="preserve"> </w:t>
      </w:r>
      <w:r>
        <w:t xml:space="preserve">Yes. For developments with 4+ phases, we assign a Master Programme Coordinator who oversees all phase deliveries, manages inter-phase dependencies, coordinates with your head contractor(s), and provides consolidated reporting. The coordinator is your single point of contact for programme-level matters.</w:t>
      </w:r>
    </w:p>
    <w:p>
      <w:pPr>
        <w:pStyle w:val="BodyText"/>
      </w:pPr>
      <w:r>
        <w:rPr>
          <w:bCs/>
          <w:b/>
        </w:rPr>
        <w:t xml:space="preserve">Q639:</w:t>
      </w:r>
      <w:r>
        <w:t xml:space="preserve"> </w:t>
      </w:r>
      <w:r>
        <w:t xml:space="preserve">What happens if a phase is cancelled or postponed indefinitely?</w:t>
      </w:r>
      <w:r>
        <w:t xml:space="preserve"> </w:t>
      </w:r>
      <w:r>
        <w:rPr>
          <w:bCs/>
          <w:b/>
        </w:rPr>
        <w:t xml:space="preserve">A:</w:t>
      </w:r>
      <w:r>
        <w:t xml:space="preserve"> </w:t>
      </w:r>
      <w:r>
        <w:t xml:space="preserve">If a phase is cancelled, stock specifically procured for that phase is either: (a) redeployed to other phases or projects, (b) returned to general stock (restocking fee may apply), or (c) purchased by the developer at cost. We work to minimise financial exposure in these situations.</w:t>
      </w:r>
    </w:p>
    <w:p>
      <w:pPr>
        <w:pStyle w:val="BodyText"/>
      </w:pPr>
      <w:r>
        <w:rPr>
          <w:bCs/>
          <w:b/>
        </w:rPr>
        <w:t xml:space="preserve">Q640:</w:t>
      </w:r>
      <w:r>
        <w:t xml:space="preserve"> </w:t>
      </w:r>
      <w:r>
        <w:t xml:space="preserve">Does Tiletoria provide programme float recommendations for procurement lead times?</w:t>
      </w:r>
      <w:r>
        <w:t xml:space="preserve"> </w:t>
      </w:r>
      <w:r>
        <w:rPr>
          <w:bCs/>
          <w:b/>
        </w:rPr>
        <w:t xml:space="preserve">A:</w:t>
      </w:r>
      <w:r>
        <w:t xml:space="preserve"> </w:t>
      </w:r>
      <w:r>
        <w:t xml:space="preserve">Yes. Our Programme Float Analysis identifies: long-lead items requiring early procurement, manufacturing lead times by product and origin, shipping and clearing timelines, and recommended order dates to ensure on-site availability before installation. This analysis is provided at project kick-off and updated as programmes evolve.</w:t>
      </w:r>
    </w:p>
    <w:p>
      <w:pPr>
        <w:pStyle w:val="BodyText"/>
      </w:pPr>
      <w:r>
        <w:rPr>
          <w:bCs/>
          <w:b/>
        </w:rPr>
        <w:t xml:space="preserve">Q641:</w:t>
      </w:r>
      <w:r>
        <w:t xml:space="preserve"> </w:t>
      </w:r>
      <w:r>
        <w:t xml:space="preserve">How does Tiletoria coordinate deliveries when multiple phases are under construction simultaneously?</w:t>
      </w:r>
      <w:r>
        <w:t xml:space="preserve"> </w:t>
      </w:r>
      <w:r>
        <w:rPr>
          <w:bCs/>
          <w:b/>
        </w:rPr>
        <w:t xml:space="preserve">A:</w:t>
      </w:r>
      <w:r>
        <w:t xml:space="preserve"> </w:t>
      </w:r>
      <w:r>
        <w:t xml:space="preserve">Simultaneous phase construction requires: separate delivery schedules per phase, vehicle allocation planning to service multiple sites, and clear site identification for each delivery. Our logistics team creates a master delivery roster showing all phase deliveries by day, with vehicle assignments and time windows.</w:t>
      </w:r>
    </w:p>
    <w:p>
      <w:pPr>
        <w:pStyle w:val="BodyText"/>
      </w:pPr>
      <w:r>
        <w:rPr>
          <w:bCs/>
          <w:b/>
        </w:rPr>
        <w:t xml:space="preserve">Q642:</w:t>
      </w:r>
      <w:r>
        <w:t xml:space="preserve"> </w:t>
      </w:r>
      <w:r>
        <w:t xml:space="preserve">Can Tiletoria provide stock for advance sales deposits on off-plan units?</w:t>
      </w:r>
      <w:r>
        <w:t xml:space="preserve"> </w:t>
      </w:r>
      <w:r>
        <w:rPr>
          <w:bCs/>
          <w:b/>
        </w:rPr>
        <w:t xml:space="preserve">A:</w:t>
      </w:r>
      <w:r>
        <w:t xml:space="preserve"> </w:t>
      </w:r>
      <w:r>
        <w:t xml:space="preserve">Yes. We can provide Specification Confirmation Letters for off-plan sales, confirming that the specified materials will be available for the purchaser’s unit. This supports your sales process by giving buyers confidence that their finishes are secured. For premium off-plan sales, we can reserve specific production batches.</w:t>
      </w:r>
    </w:p>
    <w:p>
      <w:pPr>
        <w:pStyle w:val="BodyText"/>
      </w:pPr>
      <w:r>
        <w:rPr>
          <w:bCs/>
          <w:b/>
        </w:rPr>
        <w:t xml:space="preserve">Q643:</w:t>
      </w:r>
      <w:r>
        <w:t xml:space="preserve"> </w:t>
      </w:r>
      <w:r>
        <w:t xml:space="preserve">Does Tiletoria manage different payment terms for different phases?</w:t>
      </w:r>
      <w:r>
        <w:t xml:space="preserve"> </w:t>
      </w:r>
      <w:r>
        <w:rPr>
          <w:bCs/>
          <w:b/>
        </w:rPr>
        <w:t xml:space="preserve">A:</w:t>
      </w:r>
      <w:r>
        <w:t xml:space="preserve"> </w:t>
      </w:r>
      <w:r>
        <w:t xml:space="preserve">Payment terms are typically consistent across all phases under the master agreement. However, phase-specific payment arrangements can be negotiated where different phases have different financing structures (e.g., Phase 1 self-funded, Phase 2 bank-funded). Your account executive structures terms to match your funding model.</w:t>
      </w:r>
    </w:p>
    <w:p>
      <w:pPr>
        <w:pStyle w:val="BodyText"/>
      </w:pPr>
      <w:r>
        <w:rPr>
          <w:bCs/>
          <w:b/>
        </w:rPr>
        <w:t xml:space="preserve">Q644:</w:t>
      </w:r>
      <w:r>
        <w:t xml:space="preserve"> </w:t>
      </w:r>
      <w:r>
        <w:t xml:space="preserve">How does Tiletoria handle phase handover documentation for body corporate records?</w:t>
      </w:r>
      <w:r>
        <w:t xml:space="preserve"> </w:t>
      </w:r>
      <w:r>
        <w:rPr>
          <w:bCs/>
          <w:b/>
        </w:rPr>
        <w:t xml:space="preserve">A:</w:t>
      </w:r>
      <w:r>
        <w:t xml:space="preserve"> </w:t>
      </w:r>
      <w:r>
        <w:t xml:space="preserve">At each phase completion, we provide: phase-specific warranty certificates, maintenance guides, product documentation, and as-built records for the body corporate or homeowners association. Documentation is formatted for direct inclusion in the body corporate handover pack and property management files.</w:t>
      </w:r>
    </w:p>
    <w:p>
      <w:pPr>
        <w:pStyle w:val="BodyText"/>
      </w:pPr>
      <w:r>
        <w:rPr>
          <w:bCs/>
          <w:b/>
        </w:rPr>
        <w:t xml:space="preserve">Q645:</w:t>
      </w:r>
      <w:r>
        <w:t xml:space="preserve"> </w:t>
      </w:r>
      <w:r>
        <w:t xml:space="preserve">Can Tiletoria provide snagging support during phase handover inspections?</w:t>
      </w:r>
      <w:r>
        <w:t xml:space="preserve"> </w:t>
      </w:r>
      <w:r>
        <w:rPr>
          <w:bCs/>
          <w:b/>
        </w:rPr>
        <w:t xml:space="preserve">A:</w:t>
      </w:r>
      <w:r>
        <w:t xml:space="preserve"> </w:t>
      </w:r>
      <w:r>
        <w:t xml:space="preserve">Yes. Our technical team attends snagging inspections to: identify any tiling or flooring defects, categorise issues as product or installation-related, recommend remedial actions, and verify that remedial work is completed satisfactorily. Snagging support is particularly valuable during the defect liability period.</w:t>
      </w:r>
    </w:p>
    <w:p>
      <w:pPr>
        <w:pStyle w:val="BodyText"/>
      </w:pPr>
      <w:r>
        <w:rPr>
          <w:bCs/>
          <w:b/>
        </w:rPr>
        <w:t xml:space="preserve">Q646:</w:t>
      </w:r>
      <w:r>
        <w:t xml:space="preserve"> </w:t>
      </w:r>
      <w:r>
        <w:t xml:space="preserve">Does Tiletoria offer performance benchmarking between phases?</w:t>
      </w:r>
      <w:r>
        <w:t xml:space="preserve"> </w:t>
      </w:r>
      <w:r>
        <w:rPr>
          <w:bCs/>
          <w:b/>
        </w:rPr>
        <w:t xml:space="preserve">A:</w:t>
      </w:r>
      <w:r>
        <w:t xml:space="preserve"> </w:t>
      </w:r>
      <w:r>
        <w:t xml:space="preserve">Yes. Inter-phase benchmarking compares: cost per m², delivery performance, quality metrics, waste rates, and contractor feedback across phases. This analysis identifies trends, highlights improvement opportunities, and informs specifications and procurement strategies for future phases.</w:t>
      </w:r>
    </w:p>
    <w:p>
      <w:pPr>
        <w:pStyle w:val="BodyText"/>
      </w:pPr>
      <w:r>
        <w:rPr>
          <w:bCs/>
          <w:b/>
        </w:rPr>
        <w:t xml:space="preserve">Q647:</w:t>
      </w:r>
      <w:r>
        <w:t xml:space="preserve"> </w:t>
      </w:r>
      <w:r>
        <w:t xml:space="preserve">How does Tiletoria manage common area finishes when they span multiple phases?</w:t>
      </w:r>
      <w:r>
        <w:t xml:space="preserve"> </w:t>
      </w:r>
      <w:r>
        <w:rPr>
          <w:bCs/>
          <w:b/>
        </w:rPr>
        <w:t xml:space="preserve">A:</w:t>
      </w:r>
      <w:r>
        <w:t xml:space="preserve"> </w:t>
      </w:r>
      <w:r>
        <w:t xml:space="preserve">Common areas (lobbies, corridors, amenities) that serve multiple phases require: early specification and procurement to ensure availability, dedicated stockholding for the common area package, and coordination with the phase programme to install common areas before any phase handover.</w:t>
      </w:r>
    </w:p>
    <w:p>
      <w:pPr>
        <w:pStyle w:val="BodyText"/>
      </w:pPr>
      <w:r>
        <w:rPr>
          <w:bCs/>
          <w:b/>
        </w:rPr>
        <w:t xml:space="preserve">Q648:</w:t>
      </w:r>
      <w:r>
        <w:t xml:space="preserve"> </w:t>
      </w:r>
      <w:r>
        <w:t xml:space="preserve">Can Tiletoria provide a consolidated final account across all phases?</w:t>
      </w:r>
      <w:r>
        <w:t xml:space="preserve"> </w:t>
      </w:r>
      <w:r>
        <w:rPr>
          <w:bCs/>
          <w:b/>
        </w:rPr>
        <w:t xml:space="preserve">A:</w:t>
      </w:r>
      <w:r>
        <w:t xml:space="preserve"> </w:t>
      </w:r>
      <w:r>
        <w:t xml:space="preserve">Yes. At project completion, we issue a Consolidated Final Account showing: all phases, all deliveries, all variations, total spend vs budget, credit notes, and final balance. This consolidated view supports your project financial close-out and cost analysis for future developments.</w:t>
      </w:r>
    </w:p>
    <w:p>
      <w:pPr>
        <w:pStyle w:val="BodyText"/>
      </w:pPr>
      <w:r>
        <w:rPr>
          <w:bCs/>
          <w:b/>
        </w:rPr>
        <w:t xml:space="preserve">Q649:</w:t>
      </w:r>
      <w:r>
        <w:t xml:space="preserve"> </w:t>
      </w:r>
      <w:r>
        <w:t xml:space="preserve">Does Tiletoria support phased development sales and marketing requirements?</w:t>
      </w:r>
      <w:r>
        <w:t xml:space="preserve"> </w:t>
      </w:r>
      <w:r>
        <w:rPr>
          <w:bCs/>
          <w:b/>
        </w:rPr>
        <w:t xml:space="preserve">A:</w:t>
      </w:r>
      <w:r>
        <w:t xml:space="preserve"> </w:t>
      </w:r>
      <w:r>
        <w:t xml:space="preserve">Yes. We support marketing through: show unit material supply and installation, sales office finishes, sample boards for marketing suites, buyer selection sessions (upgrade options), and specification brochures for inclusion in sales packs. Our account executive coordinates with your marketing team.</w:t>
      </w:r>
    </w:p>
    <w:p>
      <w:pPr>
        <w:pStyle w:val="BodyText"/>
      </w:pPr>
      <w:r>
        <w:rPr>
          <w:bCs/>
          <w:b/>
        </w:rPr>
        <w:t xml:space="preserve">Q650:</w:t>
      </w:r>
      <w:r>
        <w:t xml:space="preserve"> </w:t>
      </w:r>
      <w:r>
        <w:t xml:space="preserve">How does Tiletoria handle specification changes that apply to all future phases but not completed ones?</w:t>
      </w:r>
      <w:r>
        <w:t xml:space="preserve"> </w:t>
      </w:r>
      <w:r>
        <w:rPr>
          <w:bCs/>
          <w:b/>
        </w:rPr>
        <w:t xml:space="preserve">A:</w:t>
      </w:r>
      <w:r>
        <w:t xml:space="preserve"> </w:t>
      </w:r>
      <w:r>
        <w:t xml:space="preserve">Forward-applicable specification changes are implemented through a Master Specification Update. The updated specification applies to all phases from a defined date forward. Completed phases are not affected. Your account executive communicates the change to all relevant contractors and updates procurement accordingly.</w:t>
      </w:r>
    </w:p>
    <w:p>
      <w:pPr>
        <w:pStyle w:val="BodyText"/>
      </w:pPr>
      <w:r>
        <w:rPr>
          <w:bCs/>
          <w:b/>
        </w:rPr>
        <w:t xml:space="preserve">Q651:</w:t>
      </w:r>
      <w:r>
        <w:t xml:space="preserve"> </w:t>
      </w:r>
      <w:r>
        <w:t xml:space="preserve">Can Tiletoria provide a phase-by-phase cash flow forecast for our finance team?</w:t>
      </w:r>
      <w:r>
        <w:t xml:space="preserve"> </w:t>
      </w:r>
      <w:r>
        <w:rPr>
          <w:bCs/>
          <w:b/>
        </w:rPr>
        <w:t xml:space="preserve">A:</w:t>
      </w:r>
      <w:r>
        <w:t xml:space="preserve"> </w:t>
      </w:r>
      <w:r>
        <w:t xml:space="preserve">Yes. Our phase-by-phase cash flow forecast shows: anticipated deliveries, invoice values, and payment dates per phase for the programme duration. This helps your finance team plan funding requirements and manage drawdown timing. The forecast is updated monthly based on actual programme progress.</w:t>
      </w:r>
    </w:p>
    <w:p>
      <w:pPr>
        <w:pStyle w:val="BodyText"/>
      </w:pPr>
      <w:r>
        <w:rPr>
          <w:bCs/>
          <w:b/>
        </w:rPr>
        <w:t xml:space="preserve">Q652:</w:t>
      </w:r>
      <w:r>
        <w:t xml:space="preserve"> </w:t>
      </w:r>
      <w:r>
        <w:t xml:space="preserve">Does Tiletoria manage different contractors per phase through the same account executive?</w:t>
      </w:r>
      <w:r>
        <w:t xml:space="preserve"> </w:t>
      </w:r>
      <w:r>
        <w:rPr>
          <w:bCs/>
          <w:b/>
        </w:rPr>
        <w:t xml:space="preserve">A:</w:t>
      </w:r>
      <w:r>
        <w:t xml:space="preserve"> </w:t>
      </w:r>
      <w:r>
        <w:t xml:space="preserve">Yes. Your single account executive manages all contractors across all phases, maintaining: separate contact details per contractor, phase-specific delivery instructions, and consolidated reporting to you. This avoids the confusion of multiple contacts and ensures consistent service across the development.</w:t>
      </w:r>
    </w:p>
    <w:p>
      <w:pPr>
        <w:pStyle w:val="BodyText"/>
      </w:pPr>
      <w:r>
        <w:rPr>
          <w:bCs/>
          <w:b/>
        </w:rPr>
        <w:t xml:space="preserve">Q653:</w:t>
      </w:r>
      <w:r>
        <w:t xml:space="preserve"> </w:t>
      </w:r>
      <w:r>
        <w:t xml:space="preserve">How does Tiletoria handle retention of stock between widely spaced phases (e.g., 12+ month gaps)?</w:t>
      </w:r>
      <w:r>
        <w:t xml:space="preserve"> </w:t>
      </w:r>
      <w:r>
        <w:rPr>
          <w:bCs/>
          <w:b/>
        </w:rPr>
        <w:t xml:space="preserve">A:</w:t>
      </w:r>
      <w:r>
        <w:t xml:space="preserve"> </w:t>
      </w:r>
      <w:r>
        <w:t xml:space="preserve">For extended gaps between phases, we recommend: confirming the phase go-ahead 16 weeks before restart, refreshing stock orders to ensure current production batches, updating the specification if products have been discontinued, and conducting a pre-restart project review meeting. Stock held long-term incurs nominal holding fees.</w:t>
      </w:r>
    </w:p>
    <w:p>
      <w:pPr>
        <w:pStyle w:val="BodyText"/>
      </w:pPr>
      <w:r>
        <w:rPr>
          <w:bCs/>
          <w:b/>
        </w:rPr>
        <w:t xml:space="preserve">Q654:</w:t>
      </w:r>
      <w:r>
        <w:t xml:space="preserve"> </w:t>
      </w:r>
      <w:r>
        <w:t xml:space="preserve">Can Tiletoria provide a lessons-learned report between phases?</w:t>
      </w:r>
      <w:r>
        <w:t xml:space="preserve"> </w:t>
      </w:r>
      <w:r>
        <w:rPr>
          <w:bCs/>
          <w:b/>
        </w:rPr>
        <w:t xml:space="preserve">A:</w:t>
      </w:r>
      <w:r>
        <w:t xml:space="preserve"> </w:t>
      </w:r>
      <w:r>
        <w:t xml:space="preserve">Yes. Our Inter-Phase Review captures: what worked well, what could be improved, specification feedback, contractor performance, delivery issues, cost variances, and recommendations for the next phase. This continuous improvement process ensures each phase benefits from the experience of previous phases.</w:t>
      </w:r>
    </w:p>
    <w:p>
      <w:pPr>
        <w:pStyle w:val="BodyText"/>
      </w:pPr>
      <w:r>
        <w:rPr>
          <w:bCs/>
          <w:b/>
        </w:rPr>
        <w:t xml:space="preserve">Q655:</w:t>
      </w:r>
      <w:r>
        <w:t xml:space="preserve"> </w:t>
      </w:r>
      <w:r>
        <w:t xml:space="preserve">Does Tiletoria offer phased project insurance coordination?</w:t>
      </w:r>
      <w:r>
        <w:t xml:space="preserve"> </w:t>
      </w:r>
      <w:r>
        <w:rPr>
          <w:bCs/>
          <w:b/>
        </w:rPr>
        <w:t xml:space="preserve">A:</w:t>
      </w:r>
      <w:r>
        <w:t xml:space="preserve"> </w:t>
      </w:r>
      <w:r>
        <w:t xml:space="preserve">We provide product liability insurance for all materials supplied. For phased projects, our insurance covers materials delivered to each phase as they are delivered. We can coordinate with your construction all-risks insurer to ensure seamless coverage across phase transitions.</w:t>
      </w:r>
    </w:p>
    <w:p>
      <w:pPr>
        <w:pStyle w:val="BodyText"/>
      </w:pPr>
      <w:r>
        <w:rPr>
          <w:bCs/>
          <w:b/>
        </w:rPr>
        <w:t xml:space="preserve">Q656:</w:t>
      </w:r>
      <w:r>
        <w:t xml:space="preserve"> </w:t>
      </w:r>
      <w:r>
        <w:t xml:space="preserve">How does Tiletoria handle emergency supply for a phase that has accelerated unexpectedly?</w:t>
      </w:r>
      <w:r>
        <w:t xml:space="preserve"> </w:t>
      </w:r>
      <w:r>
        <w:rPr>
          <w:bCs/>
          <w:b/>
        </w:rPr>
        <w:t xml:space="preserve">A:</w:t>
      </w:r>
      <w:r>
        <w:t xml:space="preserve"> </w:t>
      </w:r>
      <w:r>
        <w:t xml:space="preserve">Phase acceleration is managed through our Emergency Supply Protocol: we check dedicated stock for the accelerated phase, reallocate stock from later phases if necessary, expedite manufacturer orders, and deploy priority logistics. Your account executive works with your project manager to understand the acceleration drivers and respond accordingly.</w:t>
      </w:r>
    </w:p>
    <w:p>
      <w:pPr>
        <w:pStyle w:val="BodyText"/>
      </w:pPr>
      <w:r>
        <w:rPr>
          <w:bCs/>
          <w:b/>
        </w:rPr>
        <w:t xml:space="preserve">Q657:</w:t>
      </w:r>
      <w:r>
        <w:t xml:space="preserve"> </w:t>
      </w:r>
      <w:r>
        <w:t xml:space="preserve">Can Tiletoria provide a phased defect liability period support plan?</w:t>
      </w:r>
      <w:r>
        <w:t xml:space="preserve"> </w:t>
      </w:r>
      <w:r>
        <w:rPr>
          <w:bCs/>
          <w:b/>
        </w:rPr>
        <w:t xml:space="preserve">A:</w:t>
      </w:r>
      <w:r>
        <w:t xml:space="preserve"> </w:t>
      </w:r>
      <w:r>
        <w:t xml:space="preserve">Yes. Our DLP Support Plan covers: technical support during the 12-month defect liability period, responsive warranty claim handling, remedial material supply, contractor coordination for remedial work, and final sign-off at DLP expiry. Each phase has its own DLP start date and support plan.</w:t>
      </w:r>
    </w:p>
    <w:p>
      <w:pPr>
        <w:pStyle w:val="BodyText"/>
      </w:pPr>
      <w:r>
        <w:rPr>
          <w:bCs/>
          <w:b/>
        </w:rPr>
        <w:t xml:space="preserve">Q658:</w:t>
      </w:r>
      <w:r>
        <w:t xml:space="preserve"> </w:t>
      </w:r>
      <w:r>
        <w:t xml:space="preserve">Does Tiletoria offer performance guarantees per phase or for the whole project?</w:t>
      </w:r>
      <w:r>
        <w:t xml:space="preserve"> </w:t>
      </w:r>
      <w:r>
        <w:rPr>
          <w:bCs/>
          <w:b/>
        </w:rPr>
        <w:t xml:space="preserve">A:</w:t>
      </w:r>
      <w:r>
        <w:t xml:space="preserve"> </w:t>
      </w:r>
      <w:r>
        <w:t xml:space="preserve">Performance guarantees can be structured per phase or as a single project-wide guarantee. Per-phase guarantees are smaller and may be easier to obtain approval for. Project-wide guarantees provide simplicity and are often preferred by financiers. Your account executive recommends the optimal structure.</w:t>
      </w:r>
    </w:p>
    <w:p>
      <w:pPr>
        <w:pStyle w:val="BodyText"/>
      </w:pPr>
      <w:r>
        <w:rPr>
          <w:bCs/>
          <w:b/>
        </w:rPr>
        <w:t xml:space="preserve">Q659:</w:t>
      </w:r>
      <w:r>
        <w:t xml:space="preserve"> </w:t>
      </w:r>
      <w:r>
        <w:t xml:space="preserve">How does Tiletoria manage specification for estate developments with multiple house types?</w:t>
      </w:r>
      <w:r>
        <w:t xml:space="preserve"> </w:t>
      </w:r>
      <w:r>
        <w:rPr>
          <w:bCs/>
          <w:b/>
        </w:rPr>
        <w:t xml:space="preserve">A:</w:t>
      </w:r>
      <w:r>
        <w:t xml:space="preserve"> </w:t>
      </w:r>
      <w:r>
        <w:t xml:space="preserve">Estate developments are managed through: house type specification templates (Type A, B, C etc.), common area specifications (roads, parks, clubhouses), lot-specific call-off schedules, and consolidated procurement to maximise volume discounts. Each house type has its own BoQ and delivery schedule.</w:t>
      </w:r>
    </w:p>
    <w:p>
      <w:pPr>
        <w:pStyle w:val="BodyText"/>
      </w:pPr>
      <w:r>
        <w:rPr>
          <w:bCs/>
          <w:b/>
        </w:rPr>
        <w:t xml:space="preserve">Q660:</w:t>
      </w:r>
      <w:r>
        <w:t xml:space="preserve"> </w:t>
      </w:r>
      <w:r>
        <w:t xml:space="preserve">Can Tiletoria provide phase completion certificates for sectional title registration?</w:t>
      </w:r>
      <w:r>
        <w:t xml:space="preserve"> </w:t>
      </w:r>
      <w:r>
        <w:rPr>
          <w:bCs/>
          <w:b/>
        </w:rPr>
        <w:t xml:space="preserve">A:</w:t>
      </w:r>
      <w:r>
        <w:t xml:space="preserve"> </w:t>
      </w:r>
      <w:r>
        <w:t xml:space="preserve">Yes. Phase Completion Certificates confirm that all tiling and flooring in the phase has been supplied and installed in accordance with the specification and warranty terms. These certificates support sectional title registration, occupation certificate applications, and body corporate establishment.</w:t>
      </w:r>
    </w:p>
    <w:p>
      <w:pPr>
        <w:pStyle w:val="BodyText"/>
      </w:pPr>
      <w:r>
        <w:rPr>
          <w:bCs/>
          <w:b/>
        </w:rPr>
        <w:t xml:space="preserve">Q661:</w:t>
      </w:r>
      <w:r>
        <w:t xml:space="preserve"> </w:t>
      </w:r>
      <w:r>
        <w:t xml:space="preserve">Does Tiletoria support</w:t>
      </w:r>
      <w:r>
        <w:t xml:space="preserve"> </w:t>
      </w:r>
      <w:r>
        <w:t xml:space="preserve">“</w:t>
      </w:r>
      <w:r>
        <w:t xml:space="preserve">warm shell</w:t>
      </w:r>
      <w:r>
        <w:t xml:space="preserve">”</w:t>
      </w:r>
      <w:r>
        <w:t xml:space="preserve"> </w:t>
      </w:r>
      <w:r>
        <w:t xml:space="preserve">vs</w:t>
      </w:r>
      <w:r>
        <w:t xml:space="preserve"> </w:t>
      </w:r>
      <w:r>
        <w:t xml:space="preserve">“</w:t>
      </w:r>
      <w:r>
        <w:t xml:space="preserve">cold shell</w:t>
      </w:r>
      <w:r>
        <w:t xml:space="preserve">”</w:t>
      </w:r>
      <w:r>
        <w:t xml:space="preserve"> </w:t>
      </w:r>
      <w:r>
        <w:t xml:space="preserve">phase strategies?</w:t>
      </w:r>
      <w:r>
        <w:t xml:space="preserve"> </w:t>
      </w:r>
      <w:r>
        <w:rPr>
          <w:bCs/>
          <w:b/>
        </w:rPr>
        <w:t xml:space="preserve">A:</w:t>
      </w:r>
      <w:r>
        <w:t xml:space="preserve"> </w:t>
      </w:r>
      <w:r>
        <w:t xml:space="preserve">Yes. Warm shell (completed interior) and cold shell (structure only, tenant finish later) strategies require different specification approaches. For warm shell phases, we supply the complete interior finish package. For cold shell, we supply only structural waterproofing and may defer finish selection to a later phase.</w:t>
      </w:r>
    </w:p>
    <w:p>
      <w:pPr>
        <w:pStyle w:val="BodyText"/>
      </w:pPr>
      <w:r>
        <w:rPr>
          <w:bCs/>
          <w:b/>
        </w:rPr>
        <w:t xml:space="preserve">Q662:</w:t>
      </w:r>
      <w:r>
        <w:t xml:space="preserve"> </w:t>
      </w:r>
      <w:r>
        <w:t xml:space="preserve">How does Tiletoria handle phased development where early phases fund later phases?</w:t>
      </w:r>
      <w:r>
        <w:t xml:space="preserve"> </w:t>
      </w:r>
      <w:r>
        <w:rPr>
          <w:bCs/>
          <w:b/>
        </w:rPr>
        <w:t xml:space="preserve">A:</w:t>
      </w:r>
      <w:r>
        <w:t xml:space="preserve"> </w:t>
      </w:r>
      <w:r>
        <w:t xml:space="preserve">Cash flow-sensitive developments benefit from: minimal deposit requirements for early phases, milestone-based payments aligned to sales receipts, extended terms for later phases as cash flow improves, and volume rebate structures that improve pricing as the development progresses. We structure terms to support your funding model.</w:t>
      </w:r>
    </w:p>
    <w:p>
      <w:pPr>
        <w:pStyle w:val="BodyText"/>
      </w:pPr>
      <w:r>
        <w:rPr>
          <w:bCs/>
          <w:b/>
        </w:rPr>
        <w:t xml:space="preserve">Q663:</w:t>
      </w:r>
      <w:r>
        <w:t xml:space="preserve"> </w:t>
      </w:r>
      <w:r>
        <w:t xml:space="preserve">Can Tiletoria provide a single point of accountability across all phases?</w:t>
      </w:r>
      <w:r>
        <w:t xml:space="preserve"> </w:t>
      </w:r>
      <w:r>
        <w:rPr>
          <w:bCs/>
          <w:b/>
        </w:rPr>
        <w:t xml:space="preserve">A:</w:t>
      </w:r>
      <w:r>
        <w:t xml:space="preserve"> </w:t>
      </w:r>
      <w:r>
        <w:t xml:space="preserve">Yes. Your dedicated Account Executive is the single point of accountability for all phases. They hold ultimate responsibility for: delivery performance, issue resolution, commercial management, and relationship coordination across the entire project. This single-point accountability simplifies governance for your team.</w:t>
      </w:r>
    </w:p>
    <w:p>
      <w:pPr>
        <w:pStyle w:val="BodyText"/>
      </w:pPr>
      <w:r>
        <w:rPr>
          <w:bCs/>
          <w:b/>
        </w:rPr>
        <w:t xml:space="preserve">Q664:</w:t>
      </w:r>
      <w:r>
        <w:t xml:space="preserve"> </w:t>
      </w:r>
      <w:r>
        <w:t xml:space="preserve">Does Tiletoria support phased handover where body corporate management transitions gradually?</w:t>
      </w:r>
      <w:r>
        <w:t xml:space="preserve"> </w:t>
      </w:r>
      <w:r>
        <w:rPr>
          <w:bCs/>
          <w:b/>
        </w:rPr>
        <w:t xml:space="preserve">A:</w:t>
      </w:r>
      <w:r>
        <w:t xml:space="preserve"> </w:t>
      </w:r>
      <w:r>
        <w:t xml:space="preserve">Yes. Gradual handover to body corporate management is supported through: phase-specific warranty documentation, phased maintenance guide handover, staged training for body corporate facilities managers, and clear escalation protocols for warranty claims during the transition period.</w:t>
      </w:r>
    </w:p>
    <w:p>
      <w:pPr>
        <w:pStyle w:val="BodyText"/>
      </w:pPr>
      <w:r>
        <w:rPr>
          <w:bCs/>
          <w:b/>
        </w:rPr>
        <w:t xml:space="preserve">Q665:</w:t>
      </w:r>
      <w:r>
        <w:t xml:space="preserve"> </w:t>
      </w:r>
      <w:r>
        <w:t xml:space="preserve">How does Tiletoria manage stock for</w:t>
      </w:r>
      <w:r>
        <w:t xml:space="preserve"> </w:t>
      </w:r>
      <w:r>
        <w:t xml:space="preserve">“</w:t>
      </w:r>
      <w:r>
        <w:t xml:space="preserve">just-in-time</w:t>
      </w:r>
      <w:r>
        <w:t xml:space="preserve">”</w:t>
      </w:r>
      <w:r>
        <w:t xml:space="preserve"> </w:t>
      </w:r>
      <w:r>
        <w:t xml:space="preserve">phased delivery?</w:t>
      </w:r>
      <w:r>
        <w:t xml:space="preserve"> </w:t>
      </w:r>
      <w:r>
        <w:rPr>
          <w:bCs/>
          <w:b/>
        </w:rPr>
        <w:t xml:space="preserve">A:</w:t>
      </w:r>
      <w:r>
        <w:t xml:space="preserve"> </w:t>
      </w:r>
      <w:r>
        <w:t xml:space="preserve">JIT phased delivery requires: accurate phase programmes, reliable call-off discipline, buffer stock at our warehouse (not on site), and rapid-response logistics. We deliver 24-48 hours ahead of installation need, minimising site storage and theft risk while ensuring no programme delays.</w:t>
      </w:r>
    </w:p>
    <w:p>
      <w:pPr>
        <w:pStyle w:val="BodyText"/>
      </w:pPr>
      <w:r>
        <w:rPr>
          <w:bCs/>
          <w:b/>
        </w:rPr>
        <w:t xml:space="preserve">Q666:</w:t>
      </w:r>
      <w:r>
        <w:t xml:space="preserve"> </w:t>
      </w:r>
      <w:r>
        <w:t xml:space="preserve">Can Tiletoria provide benchmarking data comparing our multi-phase project to industry norms?</w:t>
      </w:r>
      <w:r>
        <w:t xml:space="preserve"> </w:t>
      </w:r>
      <w:r>
        <w:rPr>
          <w:bCs/>
          <w:b/>
        </w:rPr>
        <w:t xml:space="preserve">A:</w:t>
      </w:r>
      <w:r>
        <w:t xml:space="preserve"> </w:t>
      </w:r>
      <w:r>
        <w:t xml:space="preserve">Yes. We benchmark your project against anonymised industry data: cost per m² by region and product type, delivery performance norms, waste rates, DLP claims rates, and programme efficiency. This benchmarking helps you understand whether your project is performing above or below industry standards.</w:t>
      </w:r>
    </w:p>
    <w:p>
      <w:pPr>
        <w:pStyle w:val="BodyText"/>
      </w:pPr>
      <w:r>
        <w:rPr>
          <w:bCs/>
          <w:b/>
        </w:rPr>
        <w:t xml:space="preserve">Q667:</w:t>
      </w:r>
      <w:r>
        <w:t xml:space="preserve"> </w:t>
      </w:r>
      <w:r>
        <w:t xml:space="preserve">Does Tiletoria offer a phase completion bonus or incentive structure?</w:t>
      </w:r>
      <w:r>
        <w:t xml:space="preserve"> </w:t>
      </w:r>
      <w:r>
        <w:rPr>
          <w:bCs/>
          <w:b/>
        </w:rPr>
        <w:t xml:space="preserve">A:</w:t>
      </w:r>
      <w:r>
        <w:t xml:space="preserve"> </w:t>
      </w:r>
      <w:r>
        <w:t xml:space="preserve">Phase completion incentives can be structured into the supply agreement: early completion bonuses (additional discount for phases completed ahead of programme), volume bonus (additional rebate for exceeding cumulative volume targets), and performance bonus (additional discount for achieving 100% on-time delivery). These incentives align our interests with yours.</w:t>
      </w:r>
    </w:p>
    <w:p>
      <w:pPr>
        <w:pStyle w:val="BodyText"/>
      </w:pPr>
      <w:r>
        <w:rPr>
          <w:bCs/>
          <w:b/>
        </w:rPr>
        <w:t xml:space="preserve">Q668:</w:t>
      </w:r>
      <w:r>
        <w:t xml:space="preserve"> </w:t>
      </w:r>
      <w:r>
        <w:t xml:space="preserve">How does Tiletoria handle warranty periods that span across multiple phase completion dates?</w:t>
      </w:r>
      <w:r>
        <w:t xml:space="preserve"> </w:t>
      </w:r>
      <w:r>
        <w:rPr>
          <w:bCs/>
          <w:b/>
        </w:rPr>
        <w:t xml:space="preserve">A:</w:t>
      </w:r>
      <w:r>
        <w:t xml:space="preserve"> </w:t>
      </w:r>
      <w:r>
        <w:t xml:space="preserve">Warranty periods run from the practical completion date of each individual phase. Phase 1 warranty expires 10 years from Phase 1 completion, Phase 2 from Phase 2 completion, and so on. We maintain separate warranty registers per phase to ensure accurate tracking and timely response to claims.</w:t>
      </w:r>
    </w:p>
    <w:p>
      <w:pPr>
        <w:pStyle w:val="BodyText"/>
      </w:pPr>
      <w:r>
        <w:rPr>
          <w:bCs/>
          <w:b/>
        </w:rPr>
        <w:t xml:space="preserve">Q669:</w:t>
      </w:r>
      <w:r>
        <w:t xml:space="preserve"> </w:t>
      </w:r>
      <w:r>
        <w:t xml:space="preserve">Can Tiletoria support fast-follow phases where construction starts before the previous phase completes?</w:t>
      </w:r>
      <w:r>
        <w:t xml:space="preserve"> </w:t>
      </w:r>
      <w:r>
        <w:rPr>
          <w:bCs/>
          <w:b/>
        </w:rPr>
        <w:t xml:space="preserve">A:</w:t>
      </w:r>
      <w:r>
        <w:t xml:space="preserve"> </w:t>
      </w:r>
      <w:r>
        <w:t xml:space="preserve">Yes. Fast-follow or overlapping phases require: clear stock allocation between overlapping phases, coordinated delivery scheduling to avoid site congestion, separate site contacts per phase, and vigilant tracking to prevent cross-phase material mix-ups. Our master programme coordinator manages these complex logistics.</w:t>
      </w:r>
    </w:p>
    <w:p>
      <w:pPr>
        <w:pStyle w:val="BodyText"/>
      </w:pPr>
      <w:r>
        <w:rPr>
          <w:bCs/>
          <w:b/>
        </w:rPr>
        <w:t xml:space="preserve">Q670:</w:t>
      </w:r>
      <w:r>
        <w:t xml:space="preserve"> </w:t>
      </w:r>
      <w:r>
        <w:t xml:space="preserve">Does Tiletoria provide a consolidated maintenance manual across all phases at project completion?</w:t>
      </w:r>
      <w:r>
        <w:t xml:space="preserve"> </w:t>
      </w:r>
      <w:r>
        <w:rPr>
          <w:bCs/>
          <w:b/>
        </w:rPr>
        <w:t xml:space="preserve">A:</w:t>
      </w:r>
      <w:r>
        <w:t xml:space="preserve"> </w:t>
      </w:r>
      <w:r>
        <w:t xml:space="preserve">Yes. At full project completion, we compile a Consolidated Maintenance Manual covering: all products used across all phases, maintenance procedures, cleaning guidelines, warranty terms, contact details for warranty claims, and recommended maintenance schedules. This becomes part of the permanent property management documentation.</w:t>
      </w:r>
    </w:p>
    <w:p>
      <w:pPr>
        <w:pStyle w:val="BodyText"/>
      </w:pPr>
      <w:r>
        <w:rPr>
          <w:bCs/>
          <w:b/>
        </w:rPr>
        <w:t xml:space="preserve">Q671:</w:t>
      </w:r>
      <w:r>
        <w:t xml:space="preserve"> </w:t>
      </w:r>
      <w:r>
        <w:t xml:space="preserve">How does Tiletoria manage different architects or contractors for different phases?</w:t>
      </w:r>
      <w:r>
        <w:t xml:space="preserve"> </w:t>
      </w:r>
      <w:r>
        <w:rPr>
          <w:bCs/>
          <w:b/>
        </w:rPr>
        <w:t xml:space="preserve">A:</w:t>
      </w:r>
      <w:r>
        <w:t xml:space="preserve"> </w:t>
      </w:r>
      <w:r>
        <w:t xml:space="preserve">Multi-architect/multi-contractor phased developments are managed through: separate specification coordination per architect, unified procurement to maintain volume benefits, clear communication protocols between all parties, and consolidated reporting to the developer. Your account executive acts as the hub connecting all spokes.</w:t>
      </w:r>
    </w:p>
    <w:p>
      <w:pPr>
        <w:pStyle w:val="BodyText"/>
      </w:pPr>
      <w:r>
        <w:rPr>
          <w:bCs/>
          <w:b/>
        </w:rPr>
        <w:t xml:space="preserve">Q672:</w:t>
      </w:r>
      <w:r>
        <w:t xml:space="preserve"> </w:t>
      </w:r>
      <w:r>
        <w:t xml:space="preserve">Can Tiletoria provide a final project case study for our portfolio?</w:t>
      </w:r>
      <w:r>
        <w:t xml:space="preserve"> </w:t>
      </w:r>
      <w:r>
        <w:rPr>
          <w:bCs/>
          <w:b/>
        </w:rPr>
        <w:t xml:space="preserve">A:</w:t>
      </w:r>
      <w:r>
        <w:t xml:space="preserve"> </w:t>
      </w:r>
      <w:r>
        <w:t xml:space="preserve">Yes. With your permission, we prepare a project case study documenting: project overview, specification summary, supply approach, outcomes (cost, programme, quality), lessons learned, and testimonials. Case studies are valuable for your marketing and can support future project financing applications.</w:t>
      </w:r>
    </w:p>
    <w:p>
      <w:pPr>
        <w:pStyle w:val="BodyText"/>
      </w:pPr>
      <w:r>
        <w:rPr>
          <w:bCs/>
          <w:b/>
        </w:rPr>
        <w:t xml:space="preserve">Q673:</w:t>
      </w:r>
      <w:r>
        <w:t xml:space="preserve"> </w:t>
      </w:r>
      <w:r>
        <w:t xml:space="preserve">Does Tiletoria offer a</w:t>
      </w:r>
      <w:r>
        <w:t xml:space="preserve"> </w:t>
      </w:r>
      <w:r>
        <w:t xml:space="preserve">“</w:t>
      </w:r>
      <w:r>
        <w:t xml:space="preserve">phase readiness</w:t>
      </w:r>
      <w:r>
        <w:t xml:space="preserve">”</w:t>
      </w:r>
      <w:r>
        <w:t xml:space="preserve"> </w:t>
      </w:r>
      <w:r>
        <w:t xml:space="preserve">review before commencing supply to a new phase?</w:t>
      </w:r>
      <w:r>
        <w:t xml:space="preserve"> </w:t>
      </w:r>
      <w:r>
        <w:rPr>
          <w:bCs/>
          <w:b/>
        </w:rPr>
        <w:t xml:space="preserve">A:</w:t>
      </w:r>
      <w:r>
        <w:t xml:space="preserve"> </w:t>
      </w:r>
      <w:r>
        <w:t xml:space="preserve">Yes. Before each phase starts, we conduct a Phase Readiness Review covering: specification confirmation, stock availability, contractor readiness, site access, programme alignment, and any lessons from previous phases. This review prevents issues that could delay the phase start.</w:t>
      </w:r>
    </w:p>
    <w:p>
      <w:pPr>
        <w:pStyle w:val="BodyText"/>
      </w:pPr>
      <w:r>
        <w:rPr>
          <w:bCs/>
          <w:b/>
        </w:rPr>
        <w:t xml:space="preserve">Q674:</w:t>
      </w:r>
      <w:r>
        <w:t xml:space="preserve"> </w:t>
      </w:r>
      <w:r>
        <w:t xml:space="preserve">How does Tiletoria manage spare stock requirements across multiple phases?</w:t>
      </w:r>
      <w:r>
        <w:t xml:space="preserve"> </w:t>
      </w:r>
      <w:r>
        <w:rPr>
          <w:bCs/>
          <w:b/>
        </w:rPr>
        <w:t xml:space="preserve">A:</w:t>
      </w:r>
      <w:r>
        <w:t xml:space="preserve"> </w:t>
      </w:r>
      <w:r>
        <w:t xml:space="preserve">major retail groupse stock for future repairs is held centrally and released as needed across all phases. We recommend holding 2-3% spare stock for the entire development, rather than per phase, to optimise inventory. major retail groupse stock is clearly labelled, stored separately, and available for call-off throughout the warranty period.</w:t>
      </w:r>
    </w:p>
    <w:p>
      <w:pPr>
        <w:pStyle w:val="BodyText"/>
      </w:pPr>
      <w:r>
        <w:rPr>
          <w:bCs/>
          <w:b/>
        </w:rPr>
        <w:t xml:space="preserve">Q675:</w:t>
      </w:r>
      <w:r>
        <w:t xml:space="preserve"> </w:t>
      </w:r>
      <w:r>
        <w:t xml:space="preserve">Can Tiletoria provide a post-occupancy survey for phased developments?</w:t>
      </w:r>
      <w:r>
        <w:t xml:space="preserve"> </w:t>
      </w:r>
      <w:r>
        <w:rPr>
          <w:bCs/>
          <w:b/>
        </w:rPr>
        <w:t xml:space="preserve">A:</w:t>
      </w:r>
      <w:r>
        <w:t xml:space="preserve"> </w:t>
      </w:r>
      <w:r>
        <w:t xml:space="preserve">Post-occupancy surveys can be arranged to capture: homeowner satisfaction with finishes, maintenance issues, warranty claims, and feedback for future phases. Survey data informs specification refinements and helps identify any systemic issues requiring intervention. We share anonymised survey results with you.</w:t>
      </w:r>
    </w:p>
    <w:p>
      <w:pPr>
        <w:pStyle w:val="BodyText"/>
      </w:pPr>
      <w:r>
        <w:rPr>
          <w:bCs/>
          <w:b/>
        </w:rPr>
        <w:t xml:space="preserve">Q676:</w:t>
      </w:r>
      <w:r>
        <w:t xml:space="preserve"> </w:t>
      </w:r>
      <w:r>
        <w:t xml:space="preserve">Does Tiletoria offer phased payment terms that improve as the relationship develops?</w:t>
      </w:r>
      <w:r>
        <w:t xml:space="preserve"> </w:t>
      </w:r>
      <w:r>
        <w:rPr>
          <w:bCs/>
          <w:b/>
        </w:rPr>
        <w:t xml:space="preserve">A:</w:t>
      </w:r>
      <w:r>
        <w:t xml:space="preserve"> </w:t>
      </w:r>
      <w:r>
        <w:t xml:space="preserve">Yes. Payment terms can be structured to improve over time: Phase 1 (deposit or secured terms), Phase 2 (standard 30-day terms), Phase 3+ (extended 45-60 day terms based on payment track record). This term escalation rewards reliable payment with improved cash flow support.</w:t>
      </w:r>
    </w:p>
    <w:p>
      <w:pPr>
        <w:pStyle w:val="BodyText"/>
      </w:pPr>
      <w:r>
        <w:rPr>
          <w:bCs/>
          <w:b/>
        </w:rPr>
        <w:t xml:space="preserve">Q677:</w:t>
      </w:r>
      <w:r>
        <w:t xml:space="preserve"> </w:t>
      </w:r>
      <w:r>
        <w:t xml:space="preserve">How does Tiletoria handle product substitutions mid-programme that affect multiple future phases?</w:t>
      </w:r>
      <w:r>
        <w:t xml:space="preserve"> </w:t>
      </w:r>
      <w:r>
        <w:rPr>
          <w:bCs/>
          <w:b/>
        </w:rPr>
        <w:t xml:space="preserve">A:</w:t>
      </w:r>
      <w:r>
        <w:t xml:space="preserve"> </w:t>
      </w:r>
      <w:r>
        <w:t xml:space="preserve">Programme-wide product substitutions are communicated to: all affected architects, all contractors (current and future), your QS for cost adjustment, and our warehouse for stock management. A substitution bulletin is issued documenting the change, reason, and effective date for all future phases.</w:t>
      </w:r>
    </w:p>
    <w:p>
      <w:pPr>
        <w:pStyle w:val="BodyText"/>
      </w:pPr>
      <w:r>
        <w:rPr>
          <w:bCs/>
          <w:b/>
        </w:rPr>
        <w:t xml:space="preserve">Q678:</w:t>
      </w:r>
      <w:r>
        <w:t xml:space="preserve"> </w:t>
      </w:r>
      <w:r>
        <w:t xml:space="preserve">Can Tiletoria provide a master asset register of all flooring materials installed across all phases?</w:t>
      </w:r>
      <w:r>
        <w:t xml:space="preserve"> </w:t>
      </w:r>
      <w:r>
        <w:rPr>
          <w:bCs/>
          <w:b/>
        </w:rPr>
        <w:t xml:space="preserve">A:</w:t>
      </w:r>
      <w:r>
        <w:t xml:space="preserve"> </w:t>
      </w:r>
      <w:r>
        <w:t xml:space="preserve">Yes. Our Master Asset Register documents: every product installed, quantities by phase and building, batch numbers, installation dates, warranty expiry dates, and maintenance requirements. This register is handed over at project completion and becomes part of your property asset management system.</w:t>
      </w:r>
    </w:p>
    <w:p>
      <w:pPr>
        <w:pStyle w:val="BodyText"/>
      </w:pPr>
      <w:r>
        <w:rPr>
          <w:bCs/>
          <w:b/>
        </w:rPr>
        <w:t xml:space="preserve">Q679:</w:t>
      </w:r>
      <w:r>
        <w:t xml:space="preserve"> </w:t>
      </w:r>
      <w:r>
        <w:t xml:space="preserve">Does Tiletoria support phased development with different product grades per phase?</w:t>
      </w:r>
      <w:r>
        <w:t xml:space="preserve"> </w:t>
      </w:r>
      <w:r>
        <w:rPr>
          <w:bCs/>
          <w:b/>
        </w:rPr>
        <w:t xml:space="preserve">A:</w:t>
      </w:r>
      <w:r>
        <w:t xml:space="preserve"> </w:t>
      </w:r>
      <w:r>
        <w:t xml:space="preserve">Yes. Some developers use Phase 1 as the premium launch phase with higher specifications, followed by more cost-effective phases. We manage different grade specifications across phases while maintaining procurement efficiency through: standardised core products, upgrade options per phase, and clear documentation to prevent grade mix-ups.</w:t>
      </w:r>
    </w:p>
    <w:p>
      <w:pPr>
        <w:pStyle w:val="BodyText"/>
      </w:pPr>
      <w:r>
        <w:rPr>
          <w:bCs/>
          <w:b/>
        </w:rPr>
        <w:t xml:space="preserve">Q680:</w:t>
      </w:r>
      <w:r>
        <w:t xml:space="preserve"> </w:t>
      </w:r>
      <w:r>
        <w:t xml:space="preserve">How does Tiletoria ensure that contractors for later phases don’t deviate from the approved specification?</w:t>
      </w:r>
      <w:r>
        <w:t xml:space="preserve"> </w:t>
      </w:r>
      <w:r>
        <w:rPr>
          <w:bCs/>
          <w:b/>
        </w:rPr>
        <w:t xml:space="preserve">A:</w:t>
      </w:r>
      <w:r>
        <w:t xml:space="preserve"> </w:t>
      </w:r>
      <w:r>
        <w:t xml:space="preserve">Specification compliance is monitored through: delivery matching to approved BoQ only, contractor briefing sessions at phase start, site inspections during installation, and phase completion snagging. Contractors cannot substitute products without written approval — all deliveries are from Tiletoria against the confirmed specification.</w:t>
      </w:r>
    </w:p>
    <w:bookmarkEnd w:id="99"/>
    <w:bookmarkStart w:id="100" w:name="Xced9515fa6f2dee52ee36547ef688ec918f2fa2"/>
    <w:p>
      <w:pPr>
        <w:pStyle w:val="Heading2"/>
      </w:pPr>
      <w:r>
        <w:t xml:space="preserve">Category 13: Compliance &amp; Certification (63 Q&amp;As)</w:t>
      </w:r>
    </w:p>
    <w:p>
      <w:pPr>
        <w:pStyle w:val="FirstParagraph"/>
      </w:pPr>
      <w:r>
        <w:rPr>
          <w:bCs/>
          <w:b/>
        </w:rPr>
        <w:t xml:space="preserve">Q681:</w:t>
      </w:r>
      <w:r>
        <w:t xml:space="preserve"> </w:t>
      </w:r>
      <w:r>
        <w:t xml:space="preserve">What B-BBEE level is Tiletoria, and how does this benefit our supplier scorecard?</w:t>
      </w:r>
      <w:r>
        <w:t xml:space="preserve"> </w:t>
      </w:r>
      <w:r>
        <w:rPr>
          <w:bCs/>
          <w:b/>
        </w:rPr>
        <w:t xml:space="preserve">A:</w:t>
      </w:r>
      <w:r>
        <w:t xml:space="preserve"> </w:t>
      </w:r>
      <w:r>
        <w:t xml:space="preserve">Tiletoria is a Level 1 or 2 B-BBEE contributor (verification certificate available on request). Engaging Tiletoria as a Level 1/2 supplier maximises your preferential procurement points under the revised B-BBEE Codes. We also support your supplier development and enterprise development criteria through our transformation programmes.</w:t>
      </w:r>
    </w:p>
    <w:p>
      <w:pPr>
        <w:pStyle w:val="BodyText"/>
      </w:pPr>
      <w:r>
        <w:rPr>
          <w:bCs/>
          <w:b/>
        </w:rPr>
        <w:t xml:space="preserve">Q682:</w:t>
      </w:r>
      <w:r>
        <w:t xml:space="preserve"> </w:t>
      </w:r>
      <w:r>
        <w:t xml:space="preserve">Does Tiletoria provide a B-BBEE certificate for our compliance records?</w:t>
      </w:r>
      <w:r>
        <w:t xml:space="preserve"> </w:t>
      </w:r>
      <w:r>
        <w:rPr>
          <w:bCs/>
          <w:b/>
        </w:rPr>
        <w:t xml:space="preserve">A:</w:t>
      </w:r>
      <w:r>
        <w:t xml:space="preserve"> </w:t>
      </w:r>
      <w:r>
        <w:t xml:space="preserve">Yes. Our current B-BBEE certificate is provided to all development clients for their vendor compliance files. Certificates are renewed annually and updated certificates are distributed proactively. We can also provide a B-BBEE sworn affidavit if required for specific tender processes.</w:t>
      </w:r>
    </w:p>
    <w:p>
      <w:pPr>
        <w:pStyle w:val="BodyText"/>
      </w:pPr>
      <w:r>
        <w:rPr>
          <w:bCs/>
          <w:b/>
        </w:rPr>
        <w:t xml:space="preserve">Q683:</w:t>
      </w:r>
      <w:r>
        <w:t xml:space="preserve"> </w:t>
      </w:r>
      <w:r>
        <w:t xml:space="preserve">Can Tiletoria provide a tax clearance certificate for our finance applications?</w:t>
      </w:r>
      <w:r>
        <w:t xml:space="preserve"> </w:t>
      </w:r>
      <w:r>
        <w:rPr>
          <w:bCs/>
          <w:b/>
        </w:rPr>
        <w:t xml:space="preserve">A:</w:t>
      </w:r>
      <w:r>
        <w:t xml:space="preserve"> </w:t>
      </w:r>
      <w:r>
        <w:t xml:space="preserve">Yes. Our SARS tax clearance certificate is available on request and confirms compliance with all tax obligations. The certificate is valid for 12 months from issue and is commonly required by development financiers, government tenders, and corporate vendor accreditation processes.</w:t>
      </w:r>
    </w:p>
    <w:p>
      <w:pPr>
        <w:pStyle w:val="BodyText"/>
      </w:pPr>
      <w:r>
        <w:rPr>
          <w:bCs/>
          <w:b/>
        </w:rPr>
        <w:t xml:space="preserve">Q684:</w:t>
      </w:r>
      <w:r>
        <w:t xml:space="preserve"> </w:t>
      </w:r>
      <w:r>
        <w:t xml:space="preserve">What ISO certifications does Tiletoria hold?</w:t>
      </w:r>
      <w:r>
        <w:t xml:space="preserve"> </w:t>
      </w:r>
      <w:r>
        <w:rPr>
          <w:bCs/>
          <w:b/>
        </w:rPr>
        <w:t xml:space="preserve">A:</w:t>
      </w:r>
      <w:r>
        <w:t xml:space="preserve"> </w:t>
      </w:r>
      <w:r>
        <w:t xml:space="preserve">Tiletoria holds ISO 9001:2015 (Quality Management System) and ISO 14001 (Environmental Management System) certifications. These are audited annually by accredited certification bodies. Certificates are available for your vendor accreditation and quality management system records.</w:t>
      </w:r>
    </w:p>
    <w:p>
      <w:pPr>
        <w:pStyle w:val="BodyText"/>
      </w:pPr>
      <w:r>
        <w:rPr>
          <w:bCs/>
          <w:b/>
        </w:rPr>
        <w:t xml:space="preserve">Q685:</w:t>
      </w:r>
      <w:r>
        <w:t xml:space="preserve"> </w:t>
      </w:r>
      <w:r>
        <w:t xml:space="preserve">Does Tiletoria have CIDB registration?</w:t>
      </w:r>
      <w:r>
        <w:t xml:space="preserve"> </w:t>
      </w:r>
      <w:r>
        <w:rPr>
          <w:bCs/>
          <w:b/>
        </w:rPr>
        <w:t xml:space="preserve">A:</w:t>
      </w:r>
      <w:r>
        <w:t xml:space="preserve"> </w:t>
      </w:r>
      <w:r>
        <w:t xml:space="preserve">Tiletoria is registered with the CIDB (Construction Industry Development Board) as a supplier of building materials. Our CIDB registration supports contractor grading and government project requirements. Registration details are available on request.</w:t>
      </w:r>
    </w:p>
    <w:p>
      <w:pPr>
        <w:pStyle w:val="BodyText"/>
      </w:pPr>
      <w:r>
        <w:rPr>
          <w:bCs/>
          <w:b/>
        </w:rPr>
        <w:t xml:space="preserve">Q686:</w:t>
      </w:r>
      <w:r>
        <w:t xml:space="preserve"> </w:t>
      </w:r>
      <w:r>
        <w:t xml:space="preserve">Can Tiletoria provide a certificate of good standing?</w:t>
      </w:r>
      <w:r>
        <w:t xml:space="preserve"> </w:t>
      </w:r>
      <w:r>
        <w:rPr>
          <w:bCs/>
          <w:b/>
        </w:rPr>
        <w:t xml:space="preserve">A:</w:t>
      </w:r>
      <w:r>
        <w:t xml:space="preserve"> </w:t>
      </w:r>
      <w:r>
        <w:t xml:space="preserve">Yes. We issue Certificates of Good Standing confirming: company registration status, tax compliance, B-BBEE status, and absence of legal proceedings. These certificates are commonly required for vendor accreditation, tender submissions, and development finance applications.</w:t>
      </w:r>
    </w:p>
    <w:p>
      <w:pPr>
        <w:pStyle w:val="BodyText"/>
      </w:pPr>
      <w:r>
        <w:rPr>
          <w:bCs/>
          <w:b/>
        </w:rPr>
        <w:t xml:space="preserve">Q687:</w:t>
      </w:r>
      <w:r>
        <w:t xml:space="preserve"> </w:t>
      </w:r>
      <w:r>
        <w:t xml:space="preserve">What health and safety compliance does Tiletoria provide for site deliveries?</w:t>
      </w:r>
      <w:r>
        <w:t xml:space="preserve"> </w:t>
      </w:r>
      <w:r>
        <w:rPr>
          <w:bCs/>
          <w:b/>
        </w:rPr>
        <w:t xml:space="preserve">A:</w:t>
      </w:r>
      <w:r>
        <w:t xml:space="preserve"> </w:t>
      </w:r>
      <w:r>
        <w:t xml:space="preserve">Our delivery teams comply with all site-specific health and safety requirements including: PPE (hard hats, high-vis vests, safety boots), site safety induction attendance, compliance with site safety rules, and COID (Compensation for Occupational Injuries and Diseases) coverage for our employees. Site-specific H&amp;S documentation is provided on request.</w:t>
      </w:r>
    </w:p>
    <w:p>
      <w:pPr>
        <w:pStyle w:val="BodyText"/>
      </w:pPr>
      <w:r>
        <w:rPr>
          <w:bCs/>
          <w:b/>
        </w:rPr>
        <w:t xml:space="preserve">Q688:</w:t>
      </w:r>
      <w:r>
        <w:t xml:space="preserve"> </w:t>
      </w:r>
      <w:r>
        <w:t xml:space="preserve">Does Tiletoria comply with the Protection of Personal Information Act (POPIA)?</w:t>
      </w:r>
      <w:r>
        <w:t xml:space="preserve"> </w:t>
      </w:r>
      <w:r>
        <w:rPr>
          <w:bCs/>
          <w:b/>
        </w:rPr>
        <w:t xml:space="preserve">A:</w:t>
      </w:r>
      <w:r>
        <w:t xml:space="preserve"> </w:t>
      </w:r>
      <w:r>
        <w:t xml:space="preserve">Yes. Tiletoria is fully POPIA-compliant. We have a POPIA policy covering: lawful processing of personal information, data security measures, data subject rights, breach notification procedures, and responsible party obligations. Our policy is available on request and our staff are trained on POPIA compliance.</w:t>
      </w:r>
    </w:p>
    <w:p>
      <w:pPr>
        <w:pStyle w:val="BodyText"/>
      </w:pPr>
      <w:r>
        <w:rPr>
          <w:bCs/>
          <w:b/>
        </w:rPr>
        <w:t xml:space="preserve">Q689:</w:t>
      </w:r>
      <w:r>
        <w:t xml:space="preserve"> </w:t>
      </w:r>
      <w:r>
        <w:t xml:space="preserve">Can Tiletoria provide SANS 1449 compliance certificates for all tile products?</w:t>
      </w:r>
      <w:r>
        <w:t xml:space="preserve"> </w:t>
      </w:r>
      <w:r>
        <w:rPr>
          <w:bCs/>
          <w:b/>
        </w:rPr>
        <w:t xml:space="preserve">A:</w:t>
      </w:r>
      <w:r>
        <w:t xml:space="preserve"> </w:t>
      </w:r>
      <w:r>
        <w:t xml:space="preserve">Yes. SANS 1449 compliance certificates are available for all ceramic and porcelain tile products, confirming compliance with: classification, characteristics, marking, and quality requirements. Certificates are issued per product line and can be bundled into the project documentation pack.</w:t>
      </w:r>
    </w:p>
    <w:p>
      <w:pPr>
        <w:pStyle w:val="BodyText"/>
      </w:pPr>
      <w:r>
        <w:rPr>
          <w:bCs/>
          <w:b/>
        </w:rPr>
        <w:t xml:space="preserve">Q690:</w:t>
      </w:r>
      <w:r>
        <w:t xml:space="preserve"> </w:t>
      </w:r>
      <w:r>
        <w:t xml:space="preserve">Does Tiletoria provide fire rating certificates for building control submissions?</w:t>
      </w:r>
      <w:r>
        <w:t xml:space="preserve"> </w:t>
      </w:r>
      <w:r>
        <w:rPr>
          <w:bCs/>
          <w:b/>
        </w:rPr>
        <w:t xml:space="preserve">A:</w:t>
      </w:r>
      <w:r>
        <w:t xml:space="preserve"> </w:t>
      </w:r>
      <w:r>
        <w:t xml:space="preserve">Yes. Fire rating certificates are available for all products, showing classification per SANS 10177: ceramic/porcelain tiles (Class A1, non-combustible), LVT (Class Bfl-s1 or Cfl-s1 depending on product), and laminate (Class Cfl-s1 to Bfl-s1). Certificates are issued by SANAS-accredited testing laboratories.</w:t>
      </w:r>
    </w:p>
    <w:p>
      <w:pPr>
        <w:pStyle w:val="BodyText"/>
      </w:pPr>
      <w:r>
        <w:rPr>
          <w:bCs/>
          <w:b/>
        </w:rPr>
        <w:t xml:space="preserve">Q691:</w:t>
      </w:r>
      <w:r>
        <w:t xml:space="preserve"> </w:t>
      </w:r>
      <w:r>
        <w:t xml:space="preserve">What environmental compliance documentation does Tiletoria provide?</w:t>
      </w:r>
      <w:r>
        <w:t xml:space="preserve"> </w:t>
      </w:r>
      <w:r>
        <w:rPr>
          <w:bCs/>
          <w:b/>
        </w:rPr>
        <w:t xml:space="preserve">A:</w:t>
      </w:r>
      <w:r>
        <w:t xml:space="preserve"> </w:t>
      </w:r>
      <w:r>
        <w:t xml:space="preserve">Environmental documentation includes: ISO 14001 certificate, environmental product declarations (EPDs) where available, recycled content data, VOC emission certificates (GREENGUARD), responsible sourcing documentation, and carbon footprint data. This documentation supports green building certification submissions.</w:t>
      </w:r>
    </w:p>
    <w:p>
      <w:pPr>
        <w:pStyle w:val="BodyText"/>
      </w:pPr>
      <w:r>
        <w:rPr>
          <w:bCs/>
          <w:b/>
        </w:rPr>
        <w:t xml:space="preserve">Q692:</w:t>
      </w:r>
      <w:r>
        <w:t xml:space="preserve"> </w:t>
      </w:r>
      <w:r>
        <w:t xml:space="preserve">Can Tiletoria provide a vendor accreditation pack for our procurement system?</w:t>
      </w:r>
      <w:r>
        <w:t xml:space="preserve"> </w:t>
      </w:r>
      <w:r>
        <w:rPr>
          <w:bCs/>
          <w:b/>
        </w:rPr>
        <w:t xml:space="preserve">A:</w:t>
      </w:r>
      <w:r>
        <w:t xml:space="preserve"> </w:t>
      </w:r>
      <w:r>
        <w:t xml:space="preserve">Yes. Our Vendor Accreditation Pack includes: company registration documents, B-BBEE certificate, tax clearance, ISO certificates, insurance certificates, financial statements, bank details, reference letters, product catalogues, and compliance certificates. The pack is compiled on request and updated annually.</w:t>
      </w:r>
    </w:p>
    <w:p>
      <w:pPr>
        <w:pStyle w:val="BodyText"/>
      </w:pPr>
      <w:r>
        <w:rPr>
          <w:bCs/>
          <w:b/>
        </w:rPr>
        <w:t xml:space="preserve">Q693:</w:t>
      </w:r>
      <w:r>
        <w:t xml:space="preserve"> </w:t>
      </w:r>
      <w:r>
        <w:t xml:space="preserve">Does Tiletoria comply with the Consumer Protection Act for product supply?</w:t>
      </w:r>
      <w:r>
        <w:t xml:space="preserve"> </w:t>
      </w:r>
      <w:r>
        <w:rPr>
          <w:bCs/>
          <w:b/>
        </w:rPr>
        <w:t xml:space="preserve">A:</w:t>
      </w:r>
      <w:r>
        <w:t xml:space="preserve"> </w:t>
      </w:r>
      <w:r>
        <w:t xml:space="preserve">Yes. All products are labelled and sold in compliance with the CPA, including: country of origin disclosure, material composition, care instructions, warranty terms, and safety warnings where applicable. We provide CPA-compliant product disclosure schedules for inclusion in your sale agreements.</w:t>
      </w:r>
    </w:p>
    <w:p>
      <w:pPr>
        <w:pStyle w:val="BodyText"/>
      </w:pPr>
      <w:r>
        <w:rPr>
          <w:bCs/>
          <w:b/>
        </w:rPr>
        <w:t xml:space="preserve">Q694:</w:t>
      </w:r>
      <w:r>
        <w:t xml:space="preserve"> </w:t>
      </w:r>
      <w:r>
        <w:t xml:space="preserve">Can Tiletoria provide municipal submission documentation?</w:t>
      </w:r>
      <w:r>
        <w:t xml:space="preserve"> </w:t>
      </w:r>
      <w:r>
        <w:rPr>
          <w:bCs/>
          <w:b/>
        </w:rPr>
        <w:t xml:space="preserve">A:</w:t>
      </w:r>
      <w:r>
        <w:t xml:space="preserve"> </w:t>
      </w:r>
      <w:r>
        <w:t xml:space="preserve">Yes. We provide documentation to support municipal building plan submissions and occupation certificate applications including: product compliance certificates, SANS references, fire ratings, and technical datasheets. Our compliance letters are addressed to the relevant municipal building control officer.</w:t>
      </w:r>
    </w:p>
    <w:p>
      <w:pPr>
        <w:pStyle w:val="BodyText"/>
      </w:pPr>
      <w:r>
        <w:rPr>
          <w:bCs/>
          <w:b/>
        </w:rPr>
        <w:t xml:space="preserve">Q695:</w:t>
      </w:r>
      <w:r>
        <w:t xml:space="preserve"> </w:t>
      </w:r>
      <w:r>
        <w:t xml:space="preserve">Does Tiletoria have a health and safety policy for construction site deliveries?</w:t>
      </w:r>
      <w:r>
        <w:t xml:space="preserve"> </w:t>
      </w:r>
      <w:r>
        <w:rPr>
          <w:bCs/>
          <w:b/>
        </w:rPr>
        <w:t xml:space="preserve">A:</w:t>
      </w:r>
      <w:r>
        <w:t xml:space="preserve"> </w:t>
      </w:r>
      <w:r>
        <w:t xml:space="preserve">Yes. Our Construction Site H&amp;S Policy covers: driver and assistant PPE requirements, vehicle safety standards, load securing, site access protocols, incident reporting, and emergency procedures. The policy is aligned with the Construction Regulations and can be submitted to your principal contractor for their H&amp;S file.</w:t>
      </w:r>
    </w:p>
    <w:p>
      <w:pPr>
        <w:pStyle w:val="BodyText"/>
      </w:pPr>
      <w:r>
        <w:rPr>
          <w:bCs/>
          <w:b/>
        </w:rPr>
        <w:t xml:space="preserve">Q696:</w:t>
      </w:r>
      <w:r>
        <w:t xml:space="preserve"> </w:t>
      </w:r>
      <w:r>
        <w:t xml:space="preserve">Can Tiletoria provide product origin certificates for imported goods?</w:t>
      </w:r>
      <w:r>
        <w:t xml:space="preserve"> </w:t>
      </w:r>
      <w:r>
        <w:rPr>
          <w:bCs/>
          <w:b/>
        </w:rPr>
        <w:t xml:space="preserve">A:</w:t>
      </w:r>
      <w:r>
        <w:t xml:space="preserve"> </w:t>
      </w:r>
      <w:r>
        <w:t xml:space="preserve">Yes. Certificates of Origin are available for all imported products, showing: manufacturing country, factory details, and SADC/EU origin where applicable. Origin certificates support: B-BBEE local content calculations, customs clearance, export documentation, and tariff preference claims.</w:t>
      </w:r>
    </w:p>
    <w:p>
      <w:pPr>
        <w:pStyle w:val="BodyText"/>
      </w:pPr>
      <w:r>
        <w:rPr>
          <w:bCs/>
          <w:b/>
        </w:rPr>
        <w:t xml:space="preserve">Q697:</w:t>
      </w:r>
      <w:r>
        <w:t xml:space="preserve"> </w:t>
      </w:r>
      <w:r>
        <w:t xml:space="preserve">What compliance training does Tiletoria provide for its staff?</w:t>
      </w:r>
      <w:r>
        <w:t xml:space="preserve"> </w:t>
      </w:r>
      <w:r>
        <w:rPr>
          <w:bCs/>
          <w:b/>
        </w:rPr>
        <w:t xml:space="preserve">A:</w:t>
      </w:r>
      <w:r>
        <w:t xml:space="preserve"> </w:t>
      </w:r>
      <w:r>
        <w:t xml:space="preserve">Staff training includes: product knowledge and technical compliance, health and safety (annual refresher), POPIA and data protection, B-BBEE awareness, customer service standards, and industry regulation updates. Training records are maintained and available for audit if required.</w:t>
      </w:r>
    </w:p>
    <w:p>
      <w:pPr>
        <w:pStyle w:val="BodyText"/>
      </w:pPr>
      <w:r>
        <w:rPr>
          <w:bCs/>
          <w:b/>
        </w:rPr>
        <w:t xml:space="preserve">Q698:</w:t>
      </w:r>
      <w:r>
        <w:t xml:space="preserve"> </w:t>
      </w:r>
      <w:r>
        <w:t xml:space="preserve">Does Tiletoria provide letters of no objection from regulatory bodies?</w:t>
      </w:r>
      <w:r>
        <w:t xml:space="preserve"> </w:t>
      </w:r>
      <w:r>
        <w:rPr>
          <w:bCs/>
          <w:b/>
        </w:rPr>
        <w:t xml:space="preserve">A:</w:t>
      </w:r>
      <w:r>
        <w:t xml:space="preserve"> </w:t>
      </w:r>
      <w:r>
        <w:t xml:space="preserve">Letters of no objection are issued by regulatory bodies (NHBRC, municipalities) not by suppliers. However, we provide all the product documentation required to support your applications and can liaise with regulators if technical queries arise about our products.</w:t>
      </w:r>
    </w:p>
    <w:p>
      <w:pPr>
        <w:pStyle w:val="BodyText"/>
      </w:pPr>
      <w:r>
        <w:rPr>
          <w:bCs/>
          <w:b/>
        </w:rPr>
        <w:t xml:space="preserve">Q699:</w:t>
      </w:r>
      <w:r>
        <w:t xml:space="preserve"> </w:t>
      </w:r>
      <w:r>
        <w:t xml:space="preserve">Can Tiletoria provide a supplier code of conduct for our procurement file?</w:t>
      </w:r>
      <w:r>
        <w:t xml:space="preserve"> </w:t>
      </w:r>
      <w:r>
        <w:rPr>
          <w:bCs/>
          <w:b/>
        </w:rPr>
        <w:t xml:space="preserve">A:</w:t>
      </w:r>
      <w:r>
        <w:t xml:space="preserve"> </w:t>
      </w:r>
      <w:r>
        <w:t xml:space="preserve">Yes. Our Supplier Code of Conduct covers: ethical business practices, anti-bribery and corruption, human rights and labour standards, environmental responsibility, health and safety, and quality commitment. The code aligns with international best practice and is signed by all Tiletoria staff.</w:t>
      </w:r>
    </w:p>
    <w:p>
      <w:pPr>
        <w:pStyle w:val="BodyText"/>
      </w:pPr>
      <w:r>
        <w:rPr>
          <w:bCs/>
          <w:b/>
        </w:rPr>
        <w:t xml:space="preserve">Q700:</w:t>
      </w:r>
      <w:r>
        <w:t xml:space="preserve"> </w:t>
      </w:r>
      <w:r>
        <w:t xml:space="preserve">Does Tiletoria provide compliance with the Construction Regulations 2014?</w:t>
      </w:r>
      <w:r>
        <w:t xml:space="preserve"> </w:t>
      </w:r>
      <w:r>
        <w:rPr>
          <w:bCs/>
          <w:b/>
        </w:rPr>
        <w:t xml:space="preserve">A:</w:t>
      </w:r>
      <w:r>
        <w:t xml:space="preserve"> </w:t>
      </w:r>
      <w:r>
        <w:t xml:space="preserve">Yes. Our compliance with the Construction Regulations includes: H&amp;S policy and procedures, risk assessments, incident reporting protocols, medical surveillance for staff, and COID registration. We cooperate with principal contractors in meeting their obligations under the regulations for material supply to construction sites.</w:t>
      </w:r>
    </w:p>
    <w:p>
      <w:pPr>
        <w:pStyle w:val="BodyText"/>
      </w:pPr>
      <w:r>
        <w:rPr>
          <w:bCs/>
          <w:b/>
        </w:rPr>
        <w:t xml:space="preserve">Q701:</w:t>
      </w:r>
      <w:r>
        <w:t xml:space="preserve"> </w:t>
      </w:r>
      <w:r>
        <w:t xml:space="preserve">Can Tiletoria provide asbestos-free certificates for its products?</w:t>
      </w:r>
      <w:r>
        <w:t xml:space="preserve"> </w:t>
      </w:r>
      <w:r>
        <w:rPr>
          <w:bCs/>
          <w:b/>
        </w:rPr>
        <w:t xml:space="preserve">A:</w:t>
      </w:r>
      <w:r>
        <w:t xml:space="preserve"> </w:t>
      </w:r>
      <w:r>
        <w:t xml:space="preserve">Yes. Asbestos-free certificates are available confirming that none of our products contain asbestos or asbestos-related materials. This is particularly important for renovation projects and for export to jurisdictions with strict asbestos regulations.</w:t>
      </w:r>
    </w:p>
    <w:p>
      <w:pPr>
        <w:pStyle w:val="BodyText"/>
      </w:pPr>
      <w:r>
        <w:rPr>
          <w:bCs/>
          <w:b/>
        </w:rPr>
        <w:t xml:space="preserve">Q702:</w:t>
      </w:r>
      <w:r>
        <w:t xml:space="preserve"> </w:t>
      </w:r>
      <w:r>
        <w:t xml:space="preserve">What import/export compliance documentation does Tiletoria provide?</w:t>
      </w:r>
      <w:r>
        <w:t xml:space="preserve"> </w:t>
      </w:r>
      <w:r>
        <w:rPr>
          <w:bCs/>
          <w:b/>
        </w:rPr>
        <w:t xml:space="preserve">A:</w:t>
      </w:r>
      <w:r>
        <w:t xml:space="preserve"> </w:t>
      </w:r>
      <w:r>
        <w:t xml:space="preserve">For cross-border supply, we provide: customs clearance documentation, SADC certificates of origin, export permits where required, commercial invoices, packing lists, and bills of lading. Our freight forwarding partners manage customs compliance for exports to SADC countries.</w:t>
      </w:r>
    </w:p>
    <w:p>
      <w:pPr>
        <w:pStyle w:val="BodyText"/>
      </w:pPr>
      <w:r>
        <w:rPr>
          <w:bCs/>
          <w:b/>
        </w:rPr>
        <w:t xml:space="preserve">Q703:</w:t>
      </w:r>
      <w:r>
        <w:t xml:space="preserve"> </w:t>
      </w:r>
      <w:r>
        <w:t xml:space="preserve">Does Tiletoria have a registered occupational health and safety officer?</w:t>
      </w:r>
      <w:r>
        <w:t xml:space="preserve"> </w:t>
      </w:r>
      <w:r>
        <w:rPr>
          <w:bCs/>
          <w:b/>
        </w:rPr>
        <w:t xml:space="preserve">A:</w:t>
      </w:r>
      <w:r>
        <w:t xml:space="preserve"> </w:t>
      </w:r>
      <w:r>
        <w:t xml:space="preserve">Yes. We employ a registered occupational health and safety practitioner who oversees our H&amp;S compliance, conducts risk assessments, manages incident investigations, and ensures regulatory compliance. The OHS officer is available for consultation on site-specific H&amp;S matters.</w:t>
      </w:r>
    </w:p>
    <w:p>
      <w:pPr>
        <w:pStyle w:val="BodyText"/>
      </w:pPr>
      <w:r>
        <w:rPr>
          <w:bCs/>
          <w:b/>
        </w:rPr>
        <w:t xml:space="preserve">Q704:</w:t>
      </w:r>
      <w:r>
        <w:t xml:space="preserve"> </w:t>
      </w:r>
      <w:r>
        <w:t xml:space="preserve">Can Tiletoria provide a company organogram and key personnel CVs for tender submissions?</w:t>
      </w:r>
      <w:r>
        <w:t xml:space="preserve"> </w:t>
      </w:r>
      <w:r>
        <w:rPr>
          <w:bCs/>
          <w:b/>
        </w:rPr>
        <w:t xml:space="preserve">A:</w:t>
      </w:r>
      <w:r>
        <w:t xml:space="preserve"> </w:t>
      </w:r>
      <w:r>
        <w:t xml:space="preserve">Yes. Our tender documentation pack includes: company organogram showing key personnel, CVs of senior management and technical staff, qualifications matrix, and succession planning information. This documentation supports tender submissions requiring evidence of organisational capability.</w:t>
      </w:r>
    </w:p>
    <w:p>
      <w:pPr>
        <w:pStyle w:val="BodyText"/>
      </w:pPr>
      <w:r>
        <w:rPr>
          <w:bCs/>
          <w:b/>
        </w:rPr>
        <w:t xml:space="preserve">Q705:</w:t>
      </w:r>
      <w:r>
        <w:t xml:space="preserve"> </w:t>
      </w:r>
      <w:r>
        <w:t xml:space="preserve">Does Tiletoria comply with the Skills Development Act and provide training records?</w:t>
      </w:r>
      <w:r>
        <w:t xml:space="preserve"> </w:t>
      </w:r>
      <w:r>
        <w:rPr>
          <w:bCs/>
          <w:b/>
        </w:rPr>
        <w:t xml:space="preserve">A:</w:t>
      </w:r>
      <w:r>
        <w:t xml:space="preserve"> </w:t>
      </w:r>
      <w:r>
        <w:t xml:space="preserve">Yes. We comply with the Skills Development Act through: annual skills plans, SETA registration, workplace skills plans, training expenditure records, and employee training records. Our skills development credentials support your own Skills Development Element B-BBEE score.</w:t>
      </w:r>
    </w:p>
    <w:p>
      <w:pPr>
        <w:pStyle w:val="BodyText"/>
      </w:pPr>
      <w:r>
        <w:rPr>
          <w:bCs/>
          <w:b/>
        </w:rPr>
        <w:t xml:space="preserve">Q706:</w:t>
      </w:r>
      <w:r>
        <w:t xml:space="preserve"> </w:t>
      </w:r>
      <w:r>
        <w:t xml:space="preserve">Can Tiletoria provide proof of COID (Compensation for Occupational Injuries and Diseases) registration?</w:t>
      </w:r>
      <w:r>
        <w:t xml:space="preserve"> </w:t>
      </w:r>
      <w:r>
        <w:rPr>
          <w:bCs/>
          <w:b/>
        </w:rPr>
        <w:t xml:space="preserve">A:</w:t>
      </w:r>
      <w:r>
        <w:t xml:space="preserve"> </w:t>
      </w:r>
      <w:r>
        <w:t xml:space="preserve">Yes. Our COID registration letter of good standing is available on request, confirming that all employees are covered for occupational injuries and diseases in terms of the Compensation for Occupational Injuries and Diseases Act. This is required for site access on most construction projects.</w:t>
      </w:r>
    </w:p>
    <w:p>
      <w:pPr>
        <w:pStyle w:val="BodyText"/>
      </w:pPr>
      <w:r>
        <w:rPr>
          <w:bCs/>
          <w:b/>
        </w:rPr>
        <w:t xml:space="preserve">Q707:</w:t>
      </w:r>
      <w:r>
        <w:t xml:space="preserve"> </w:t>
      </w:r>
      <w:r>
        <w:t xml:space="preserve">What product labelling compliance does Tiletoria provide?</w:t>
      </w:r>
      <w:r>
        <w:t xml:space="preserve"> </w:t>
      </w:r>
      <w:r>
        <w:rPr>
          <w:bCs/>
          <w:b/>
        </w:rPr>
        <w:t xml:space="preserve">A:</w:t>
      </w:r>
      <w:r>
        <w:t xml:space="preserve"> </w:t>
      </w:r>
      <w:r>
        <w:t xml:space="preserve">All products carry compliant labelling including: product name and description, country of origin, manufacturer details, batch number, date of manufacture, SANS compliance marking, handling instructions, and safety warnings where applicable. Labelling complies with SANS 1449 and CPA requirements.</w:t>
      </w:r>
    </w:p>
    <w:p>
      <w:pPr>
        <w:pStyle w:val="BodyText"/>
      </w:pPr>
      <w:r>
        <w:rPr>
          <w:bCs/>
          <w:b/>
        </w:rPr>
        <w:t xml:space="preserve">Q708:</w:t>
      </w:r>
      <w:r>
        <w:t xml:space="preserve"> </w:t>
      </w:r>
      <w:r>
        <w:t xml:space="preserve">Does Tiletoria provide gender pay gap and employment equity documentation?</w:t>
      </w:r>
      <w:r>
        <w:t xml:space="preserve"> </w:t>
      </w:r>
      <w:r>
        <w:rPr>
          <w:bCs/>
          <w:b/>
        </w:rPr>
        <w:t xml:space="preserve">A:</w:t>
      </w:r>
      <w:r>
        <w:t xml:space="preserve"> </w:t>
      </w:r>
      <w:r>
        <w:t xml:space="preserve">Yes. Our employment equity plan and annual report are available for clients requiring evidence of fair employment practices. We are committed to transformation and equality in the workplace. Gender pay equity data can be provided as part of comprehensive ESG reporting.</w:t>
      </w:r>
    </w:p>
    <w:p>
      <w:pPr>
        <w:pStyle w:val="BodyText"/>
      </w:pPr>
      <w:r>
        <w:rPr>
          <w:bCs/>
          <w:b/>
        </w:rPr>
        <w:t xml:space="preserve">Q709:</w:t>
      </w:r>
      <w:r>
        <w:t xml:space="preserve"> </w:t>
      </w:r>
      <w:r>
        <w:t xml:space="preserve">Can Tiletoria provide a letter confirming compliance with your specific procurement policy?</w:t>
      </w:r>
      <w:r>
        <w:t xml:space="preserve"> </w:t>
      </w:r>
      <w:r>
        <w:rPr>
          <w:bCs/>
          <w:b/>
        </w:rPr>
        <w:t xml:space="preserve">A:</w:t>
      </w:r>
      <w:r>
        <w:t xml:space="preserve"> </w:t>
      </w:r>
      <w:r>
        <w:t xml:space="preserve">Yes. We can issue a letter confirming compliance with your specific procurement requirements including: B-BBEE level, payment terms, insurance levels, H&amp;S standards, and any other criteria specified in your procurement policy. This simplifies your vendor compliance verification process.</w:t>
      </w:r>
    </w:p>
    <w:p>
      <w:pPr>
        <w:pStyle w:val="BodyText"/>
      </w:pPr>
      <w:r>
        <w:rPr>
          <w:bCs/>
          <w:b/>
        </w:rPr>
        <w:t xml:space="preserve">Q710:</w:t>
      </w:r>
      <w:r>
        <w:t xml:space="preserve"> </w:t>
      </w:r>
      <w:r>
        <w:t xml:space="preserve">Does Tiletoria have professional indemnity insurance for specification services?</w:t>
      </w:r>
      <w:r>
        <w:t xml:space="preserve"> </w:t>
      </w:r>
      <w:r>
        <w:rPr>
          <w:bCs/>
          <w:b/>
        </w:rPr>
        <w:t xml:space="preserve">A:</w:t>
      </w:r>
      <w:r>
        <w:t xml:space="preserve"> </w:t>
      </w:r>
      <w:r>
        <w:t xml:space="preserve">Yes. We carry professional indemnity insurance covering our specification advisory services. This protects both Tiletoria and our clients against claims arising from specification advice. The PI insurance limit is appropriate for our scale of operation and can be disclosed on request.</w:t>
      </w:r>
    </w:p>
    <w:p>
      <w:pPr>
        <w:pStyle w:val="BodyText"/>
      </w:pPr>
      <w:r>
        <w:rPr>
          <w:bCs/>
          <w:b/>
        </w:rPr>
        <w:t xml:space="preserve">Q711:</w:t>
      </w:r>
      <w:r>
        <w:t xml:space="preserve"> </w:t>
      </w:r>
      <w:r>
        <w:t xml:space="preserve">Can Tiletoria provide annual financial statements for credit assessment?</w:t>
      </w:r>
      <w:r>
        <w:t xml:space="preserve"> </w:t>
      </w:r>
      <w:r>
        <w:rPr>
          <w:bCs/>
          <w:b/>
        </w:rPr>
        <w:t xml:space="preserve">A:</w:t>
      </w:r>
      <w:r>
        <w:t xml:space="preserve"> </w:t>
      </w:r>
      <w:r>
        <w:t xml:space="preserve">Yes. Our audited annual financial statements are available for client credit assessment, vendor accreditation, and due diligence purposes. Financial statements demonstrate our financial stability and capacity to fulfil large development supply commitments. We are a subsidiary of Invicta Holdings, a JSE-listed company.</w:t>
      </w:r>
    </w:p>
    <w:p>
      <w:pPr>
        <w:pStyle w:val="BodyText"/>
      </w:pPr>
      <w:r>
        <w:rPr>
          <w:bCs/>
          <w:b/>
        </w:rPr>
        <w:t xml:space="preserve">Q712:</w:t>
      </w:r>
      <w:r>
        <w:t xml:space="preserve"> </w:t>
      </w:r>
      <w:r>
        <w:t xml:space="preserve">Does Tiletoria comply with the National Environmental Management Act?</w:t>
      </w:r>
      <w:r>
        <w:t xml:space="preserve"> </w:t>
      </w:r>
      <w:r>
        <w:rPr>
          <w:bCs/>
          <w:b/>
        </w:rPr>
        <w:t xml:space="preserve">A:</w:t>
      </w:r>
      <w:r>
        <w:t xml:space="preserve"> </w:t>
      </w:r>
      <w:r>
        <w:t xml:space="preserve">Yes. Our environmental compliance includes: waste management licences where required, environmental management system (ISO 14001), recycling programmes, responsible disposal of packaging waste, and compliance with air quality and water use regulations. Our environmental policy is available on request.</w:t>
      </w:r>
    </w:p>
    <w:p>
      <w:pPr>
        <w:pStyle w:val="BodyText"/>
      </w:pPr>
      <w:r>
        <w:rPr>
          <w:bCs/>
          <w:b/>
        </w:rPr>
        <w:t xml:space="preserve">Q713:</w:t>
      </w:r>
      <w:r>
        <w:t xml:space="preserve"> </w:t>
      </w:r>
      <w:r>
        <w:t xml:space="preserve">Can Tiletoria provide a suretyship or guarantee for contract performance?</w:t>
      </w:r>
      <w:r>
        <w:t xml:space="preserve"> </w:t>
      </w:r>
      <w:r>
        <w:rPr>
          <w:bCs/>
          <w:b/>
        </w:rPr>
        <w:t xml:space="preserve">A:</w:t>
      </w:r>
      <w:r>
        <w:t xml:space="preserve"> </w:t>
      </w:r>
      <w:r>
        <w:t xml:space="preserve">Performance guarantees and suretyship arrangements can be provided for large projects. Options include: performance bonds (5-10% of contract value), parent company guarantees from Invicta Holdings, bank guarantees, or retention arrangements. Security requirements are negotiated as part of the supply agreement.</w:t>
      </w:r>
    </w:p>
    <w:p>
      <w:pPr>
        <w:pStyle w:val="BodyText"/>
      </w:pPr>
      <w:r>
        <w:rPr>
          <w:bCs/>
          <w:b/>
        </w:rPr>
        <w:t xml:space="preserve">Q714:</w:t>
      </w:r>
      <w:r>
        <w:t xml:space="preserve"> </w:t>
      </w:r>
      <w:r>
        <w:t xml:space="preserve">What is Tiletoria’s policy on conflict minerals and responsible sourcing?</w:t>
      </w:r>
      <w:r>
        <w:t xml:space="preserve"> </w:t>
      </w:r>
      <w:r>
        <w:rPr>
          <w:bCs/>
          <w:b/>
        </w:rPr>
        <w:t xml:space="preserve">A:</w:t>
      </w:r>
      <w:r>
        <w:t xml:space="preserve"> </w:t>
      </w:r>
      <w:r>
        <w:t xml:space="preserve">Tiletoria does not source minerals covered by conflict minerals legislation. Our responsible sourcing policy requires: ethical manufacturing practices, no child labour, fair wages, safe working conditions, and environmental compliance from all manufacturing partners. Factory audits verify compliance with these standards.</w:t>
      </w:r>
    </w:p>
    <w:p>
      <w:pPr>
        <w:pStyle w:val="BodyText"/>
      </w:pPr>
      <w:r>
        <w:rPr>
          <w:bCs/>
          <w:b/>
        </w:rPr>
        <w:t xml:space="preserve">Q715:</w:t>
      </w:r>
      <w:r>
        <w:t xml:space="preserve"> </w:t>
      </w:r>
      <w:r>
        <w:t xml:space="preserve">Does Tiletoria provide customs and excise compliance for imported products?</w:t>
      </w:r>
      <w:r>
        <w:t xml:space="preserve"> </w:t>
      </w:r>
      <w:r>
        <w:rPr>
          <w:bCs/>
          <w:b/>
        </w:rPr>
        <w:t xml:space="preserve">A:</w:t>
      </w:r>
      <w:r>
        <w:t xml:space="preserve"> </w:t>
      </w:r>
      <w:r>
        <w:t xml:space="preserve">All imported products are cleared through SARS customs in full compliance with customs and excise legislation. We pay all applicable duties, VAT, and levies. Customs clearance documentation is maintained for audit purposes and can be provided for origin verification if required.</w:t>
      </w:r>
    </w:p>
    <w:p>
      <w:pPr>
        <w:pStyle w:val="BodyText"/>
      </w:pPr>
      <w:r>
        <w:rPr>
          <w:bCs/>
          <w:b/>
        </w:rPr>
        <w:t xml:space="preserve">Q716:</w:t>
      </w:r>
      <w:r>
        <w:t xml:space="preserve"> </w:t>
      </w:r>
      <w:r>
        <w:t xml:space="preserve">Can Tiletoria provide a board resolution authorising contract signature?</w:t>
      </w:r>
      <w:r>
        <w:t xml:space="preserve"> </w:t>
      </w:r>
      <w:r>
        <w:rPr>
          <w:bCs/>
          <w:b/>
        </w:rPr>
        <w:t xml:space="preserve">A:</w:t>
      </w:r>
      <w:r>
        <w:t xml:space="preserve"> </w:t>
      </w:r>
      <w:r>
        <w:t xml:space="preserve">Yes. A certified board resolution authorising the signatory to execute contracts on Tiletoria’s behalf is provided for large supply agreements. This ensures that the contract is validly executed and provides comfort to your legal team regarding signing authority.</w:t>
      </w:r>
    </w:p>
    <w:p>
      <w:pPr>
        <w:pStyle w:val="BodyText"/>
      </w:pPr>
      <w:r>
        <w:rPr>
          <w:bCs/>
          <w:b/>
        </w:rPr>
        <w:t xml:space="preserve">Q717:</w:t>
      </w:r>
      <w:r>
        <w:t xml:space="preserve"> </w:t>
      </w:r>
      <w:r>
        <w:t xml:space="preserve">Does Tiletoria comply with the Labour Relations Act and provide dispute records?</w:t>
      </w:r>
      <w:r>
        <w:t xml:space="preserve"> </w:t>
      </w:r>
      <w:r>
        <w:rPr>
          <w:bCs/>
          <w:b/>
        </w:rPr>
        <w:t xml:space="preserve">A:</w:t>
      </w:r>
      <w:r>
        <w:t xml:space="preserve"> </w:t>
      </w:r>
      <w:r>
        <w:t xml:space="preserve">Yes. We comply fully with the Labour Relations Act. Our industrial relations record is sound, with established grievance and dispute resolution procedures. We have no history of labour disputes affecting supply to clients. Labour compliance is verified as part of our B-BBEE assessment.</w:t>
      </w:r>
    </w:p>
    <w:p>
      <w:pPr>
        <w:pStyle w:val="BodyText"/>
      </w:pPr>
      <w:r>
        <w:rPr>
          <w:bCs/>
          <w:b/>
        </w:rPr>
        <w:t xml:space="preserve">Q718:</w:t>
      </w:r>
      <w:r>
        <w:t xml:space="preserve"> </w:t>
      </w:r>
      <w:r>
        <w:t xml:space="preserve">Can Tiletoria provide electrical safety certificates for products (SANS approved)?</w:t>
      </w:r>
      <w:r>
        <w:t xml:space="preserve"> </w:t>
      </w:r>
      <w:r>
        <w:rPr>
          <w:bCs/>
          <w:b/>
        </w:rPr>
        <w:t xml:space="preserve">A:</w:t>
      </w:r>
      <w:r>
        <w:t xml:space="preserve"> </w:t>
      </w:r>
      <w:r>
        <w:t xml:space="preserve">Tiletoria does not supply electrical products requiring SANS electrical safety certification. Our products (tiles, flooring, adhesives, waterproofing) are non-electrical building materials. Where products interface with electrical systems (e.g., underfloor heating), we ensure compatibility with SANS electrical requirements.</w:t>
      </w:r>
    </w:p>
    <w:p>
      <w:pPr>
        <w:pStyle w:val="BodyText"/>
      </w:pPr>
      <w:r>
        <w:rPr>
          <w:bCs/>
          <w:b/>
        </w:rPr>
        <w:t xml:space="preserve">Q719:</w:t>
      </w:r>
      <w:r>
        <w:t xml:space="preserve"> </w:t>
      </w:r>
      <w:r>
        <w:t xml:space="preserve">Does Tiletoria have a whistleblowing policy?</w:t>
      </w:r>
      <w:r>
        <w:t xml:space="preserve"> </w:t>
      </w:r>
      <w:r>
        <w:rPr>
          <w:bCs/>
          <w:b/>
        </w:rPr>
        <w:t xml:space="preserve">A:</w:t>
      </w:r>
      <w:r>
        <w:t xml:space="preserve"> </w:t>
      </w:r>
      <w:r>
        <w:t xml:space="preserve">Yes. Our whistleblowing policy encourages reporting of unethical conduct, fraud, corruption, or compliance breaches. Reports can be made confidentially to designated senior management or through an independent whistleblowing hotline. The policy protects whistleblowers from retaliation and ensures independent investigation.</w:t>
      </w:r>
    </w:p>
    <w:p>
      <w:pPr>
        <w:pStyle w:val="BodyText"/>
      </w:pPr>
      <w:r>
        <w:rPr>
          <w:bCs/>
          <w:b/>
        </w:rPr>
        <w:t xml:space="preserve">Q720:</w:t>
      </w:r>
      <w:r>
        <w:t xml:space="preserve"> </w:t>
      </w:r>
      <w:r>
        <w:t xml:space="preserve">Can Tiletoria provide proof of fleet insurance for delivery vehicles?</w:t>
      </w:r>
      <w:r>
        <w:t xml:space="preserve"> </w:t>
      </w:r>
      <w:r>
        <w:rPr>
          <w:bCs/>
          <w:b/>
        </w:rPr>
        <w:t xml:space="preserve">A:</w:t>
      </w:r>
      <w:r>
        <w:t xml:space="preserve"> </w:t>
      </w:r>
      <w:r>
        <w:t xml:space="preserve">Yes. Our fleet insurance covers all delivery vehicles for: goods in transit, third-party liability, passenger liability, and vehicle damage. Insurance certificates can be provided for your logistics file. All drivers are licensed and trained in defensive driving and load safety.</w:t>
      </w:r>
    </w:p>
    <w:p>
      <w:pPr>
        <w:pStyle w:val="BodyText"/>
      </w:pPr>
      <w:r>
        <w:rPr>
          <w:bCs/>
          <w:b/>
        </w:rPr>
        <w:t xml:space="preserve">Q721:</w:t>
      </w:r>
      <w:r>
        <w:t xml:space="preserve"> </w:t>
      </w:r>
      <w:r>
        <w:t xml:space="preserve">Does Tiletoria provide compliance with the National Building Regulations (SANS 10400)?</w:t>
      </w:r>
      <w:r>
        <w:t xml:space="preserve"> </w:t>
      </w:r>
      <w:r>
        <w:rPr>
          <w:bCs/>
          <w:b/>
        </w:rPr>
        <w:t xml:space="preserve">A:</w:t>
      </w:r>
      <w:r>
        <w:t xml:space="preserve"> </w:t>
      </w:r>
      <w:r>
        <w:t xml:space="preserve">Yes. Our products and specifications comply with the National Building Regulations as referenced in SANS 10400, including: Part T (Fire protection), Part B (Structural), Part K (Floors and stairways), and Part P (Drainage). Compliance letters reference the applicable SANS 10400 parts.</w:t>
      </w:r>
    </w:p>
    <w:p>
      <w:pPr>
        <w:pStyle w:val="BodyText"/>
      </w:pPr>
      <w:r>
        <w:rPr>
          <w:bCs/>
          <w:b/>
        </w:rPr>
        <w:t xml:space="preserve">Q722:</w:t>
      </w:r>
      <w:r>
        <w:t xml:space="preserve"> </w:t>
      </w:r>
      <w:r>
        <w:t xml:space="preserve">Can Tiletoria provide a risk assessment for our supplier due diligence?</w:t>
      </w:r>
      <w:r>
        <w:t xml:space="preserve"> </w:t>
      </w:r>
      <w:r>
        <w:rPr>
          <w:bCs/>
          <w:b/>
        </w:rPr>
        <w:t xml:space="preserve">A:</w:t>
      </w:r>
      <w:r>
        <w:t xml:space="preserve"> </w:t>
      </w:r>
      <w:r>
        <w:t xml:space="preserve">Yes. We provide a Supplier Risk Assessment covering: financial stability, supply chain risks, operational risks, compliance risks, and reputational risks. The assessment demonstrates that Tiletoria is a low-risk, reliable supplier capable of supporting large-scale development projects.</w:t>
      </w:r>
    </w:p>
    <w:p>
      <w:pPr>
        <w:pStyle w:val="BodyText"/>
      </w:pPr>
      <w:r>
        <w:rPr>
          <w:bCs/>
          <w:b/>
        </w:rPr>
        <w:t xml:space="preserve">Q723:</w:t>
      </w:r>
      <w:r>
        <w:t xml:space="preserve"> </w:t>
      </w:r>
      <w:r>
        <w:t xml:space="preserve">Does Tiletoria have a modern slavery and human trafficking policy?</w:t>
      </w:r>
      <w:r>
        <w:t xml:space="preserve"> </w:t>
      </w:r>
      <w:r>
        <w:rPr>
          <w:bCs/>
          <w:b/>
        </w:rPr>
        <w:t xml:space="preserve">A:</w:t>
      </w:r>
      <w:r>
        <w:t xml:space="preserve"> </w:t>
      </w:r>
      <w:r>
        <w:t xml:space="preserve">Yes. Our Modern Slavery Policy prohibits all forms of forced labour, human trafficking, and exploitation in our operations and supply chain. We conduct due diligence on manufacturing partners to verify compliance and require contractual commitments to ethical labour practices.</w:t>
      </w:r>
    </w:p>
    <w:p>
      <w:pPr>
        <w:pStyle w:val="BodyText"/>
      </w:pPr>
      <w:r>
        <w:rPr>
          <w:bCs/>
          <w:b/>
        </w:rPr>
        <w:t xml:space="preserve">Q724:</w:t>
      </w:r>
      <w:r>
        <w:t xml:space="preserve"> </w:t>
      </w:r>
      <w:r>
        <w:t xml:space="preserve">Can Tiletoria provide a data processing agreement for POPIA compliance?</w:t>
      </w:r>
      <w:r>
        <w:t xml:space="preserve"> </w:t>
      </w:r>
      <w:r>
        <w:rPr>
          <w:bCs/>
          <w:b/>
        </w:rPr>
        <w:t xml:space="preserve">A:</w:t>
      </w:r>
      <w:r>
        <w:t xml:space="preserve"> </w:t>
      </w:r>
      <w:r>
        <w:t xml:space="preserve">Yes. For clients requiring formal data protection arrangements, we provide a Data Processing Agreement specifying: processing purposes, data security measures, sub-processor arrangements, breach notification procedures, data subject rights, and audit rights. The DPA ensures POPIA-compliant data sharing.</w:t>
      </w:r>
    </w:p>
    <w:p>
      <w:pPr>
        <w:pStyle w:val="BodyText"/>
      </w:pPr>
      <w:r>
        <w:rPr>
          <w:bCs/>
          <w:b/>
        </w:rPr>
        <w:t xml:space="preserve">Q725:</w:t>
      </w:r>
      <w:r>
        <w:t xml:space="preserve"> </w:t>
      </w:r>
      <w:r>
        <w:t xml:space="preserve">Does Tiletoria provide compliance training records for your audit?</w:t>
      </w:r>
      <w:r>
        <w:t xml:space="preserve"> </w:t>
      </w:r>
      <w:r>
        <w:rPr>
          <w:bCs/>
          <w:b/>
        </w:rPr>
        <w:t xml:space="preserve">A:</w:t>
      </w:r>
      <w:r>
        <w:t xml:space="preserve"> </w:t>
      </w:r>
      <w:r>
        <w:t xml:space="preserve">Training records can be provided (in anonymised form for privacy) showing: training topics, attendance records, competency assessments, and refresher training dates. These records demonstrate our commitment to staff development and regulatory compliance.</w:t>
      </w:r>
    </w:p>
    <w:p>
      <w:pPr>
        <w:pStyle w:val="BodyText"/>
      </w:pPr>
      <w:r>
        <w:rPr>
          <w:bCs/>
          <w:b/>
        </w:rPr>
        <w:t xml:space="preserve">Q726:</w:t>
      </w:r>
      <w:r>
        <w:t xml:space="preserve"> </w:t>
      </w:r>
      <w:r>
        <w:t xml:space="preserve">Can Tiletoria provide a letter of comfort from Invicta Holdings?</w:t>
      </w:r>
      <w:r>
        <w:t xml:space="preserve"> </w:t>
      </w:r>
      <w:r>
        <w:rPr>
          <w:bCs/>
          <w:b/>
        </w:rPr>
        <w:t xml:space="preserve">A:</w:t>
      </w:r>
      <w:r>
        <w:t xml:space="preserve"> </w:t>
      </w:r>
      <w:r>
        <w:t xml:space="preserve">Letters of comfort or parent company guarantees from Invicta Holdings can be provided for very large supply contracts or where contractual requirements mandate group-level backing. These are subject to Invicta Holdings’ board approval and typically require contracts exceeding R20 million.</w:t>
      </w:r>
    </w:p>
    <w:p>
      <w:pPr>
        <w:pStyle w:val="BodyText"/>
      </w:pPr>
      <w:r>
        <w:rPr>
          <w:bCs/>
          <w:b/>
        </w:rPr>
        <w:t xml:space="preserve">Q727:</w:t>
      </w:r>
      <w:r>
        <w:t xml:space="preserve"> </w:t>
      </w:r>
      <w:r>
        <w:t xml:space="preserve">Does Tiletoria comply with the Advertising Standards Authority code?</w:t>
      </w:r>
      <w:r>
        <w:t xml:space="preserve"> </w:t>
      </w:r>
      <w:r>
        <w:rPr>
          <w:bCs/>
          <w:b/>
        </w:rPr>
        <w:t xml:space="preserve">A:</w:t>
      </w:r>
      <w:r>
        <w:t xml:space="preserve"> </w:t>
      </w:r>
      <w:r>
        <w:t xml:space="preserve">Yes. All our marketing and product claims are accurate, substantiated, and compliant with the ASA Code of Advertising Practice. We do not make unsubstantiated claims about product performance. Technical datasheets and marketing materials are reviewed for accuracy before publication.</w:t>
      </w:r>
    </w:p>
    <w:p>
      <w:pPr>
        <w:pStyle w:val="BodyText"/>
      </w:pPr>
      <w:r>
        <w:rPr>
          <w:bCs/>
          <w:b/>
        </w:rPr>
        <w:t xml:space="preserve">Q728:</w:t>
      </w:r>
      <w:r>
        <w:t xml:space="preserve"> </w:t>
      </w:r>
      <w:r>
        <w:t xml:space="preserve">Can Tiletoria provide product recall procedures for our quality file?</w:t>
      </w:r>
      <w:r>
        <w:t xml:space="preserve"> </w:t>
      </w:r>
      <w:r>
        <w:rPr>
          <w:bCs/>
          <w:b/>
        </w:rPr>
        <w:t xml:space="preserve">A:</w:t>
      </w:r>
      <w:r>
        <w:t xml:space="preserve"> </w:t>
      </w:r>
      <w:r>
        <w:t xml:space="preserve">Yes. Our Product Recall Procedure documents: recall triggers, notification protocols, stock tracing, client communication, replacement logistics, root cause analysis, and corrective actions. The procedure is part of our ISO 9001 quality management system and has been tested in simulation exercises.</w:t>
      </w:r>
    </w:p>
    <w:p>
      <w:pPr>
        <w:pStyle w:val="BodyText"/>
      </w:pPr>
      <w:r>
        <w:rPr>
          <w:bCs/>
          <w:b/>
        </w:rPr>
        <w:t xml:space="preserve">Q729:</w:t>
      </w:r>
      <w:r>
        <w:t xml:space="preserve"> </w:t>
      </w:r>
      <w:r>
        <w:t xml:space="preserve">Does Tiletoria provide a sustainability report for ESG compliance?</w:t>
      </w:r>
      <w:r>
        <w:t xml:space="preserve"> </w:t>
      </w:r>
      <w:r>
        <w:rPr>
          <w:bCs/>
          <w:b/>
        </w:rPr>
        <w:t xml:space="preserve">A:</w:t>
      </w:r>
      <w:r>
        <w:t xml:space="preserve"> </w:t>
      </w:r>
      <w:r>
        <w:t xml:space="preserve">Yes. Our annual Sustainability Report covers: environmental performance (carbon, waste, water), social impact (employment, training, community), governance (ethics, compliance, risk management), and B-BBEE transformation. The report supports your own ESG reporting and responsible procurement credentials.</w:t>
      </w:r>
    </w:p>
    <w:p>
      <w:pPr>
        <w:pStyle w:val="BodyText"/>
      </w:pPr>
      <w:r>
        <w:rPr>
          <w:bCs/>
          <w:b/>
        </w:rPr>
        <w:t xml:space="preserve">Q730:</w:t>
      </w:r>
      <w:r>
        <w:t xml:space="preserve"> </w:t>
      </w:r>
      <w:r>
        <w:t xml:space="preserve">Can Tiletoria provide a legal opinion on contract enforceability?</w:t>
      </w:r>
      <w:r>
        <w:t xml:space="preserve"> </w:t>
      </w:r>
      <w:r>
        <w:rPr>
          <w:bCs/>
          <w:b/>
        </w:rPr>
        <w:t xml:space="preserve">A:</w:t>
      </w:r>
      <w:r>
        <w:t xml:space="preserve"> </w:t>
      </w:r>
      <w:r>
        <w:t xml:space="preserve">We do not provide legal opinions to clients. Our supply agreements are drafted by qualified attorneys and are enforceable under South African law. We recommend that you have our agreement reviewed by your own attorneys as part of your standard contract review process.</w:t>
      </w:r>
    </w:p>
    <w:p>
      <w:pPr>
        <w:pStyle w:val="BodyText"/>
      </w:pPr>
      <w:r>
        <w:rPr>
          <w:bCs/>
          <w:b/>
        </w:rPr>
        <w:t xml:space="preserve">Q731:</w:t>
      </w:r>
      <w:r>
        <w:t xml:space="preserve"> </w:t>
      </w:r>
      <w:r>
        <w:t xml:space="preserve">Does Tiletoria comply with the Preferential Procurement Policy Framework Act?</w:t>
      </w:r>
      <w:r>
        <w:t xml:space="preserve"> </w:t>
      </w:r>
      <w:r>
        <w:rPr>
          <w:bCs/>
          <w:b/>
        </w:rPr>
        <w:t xml:space="preserve">A:</w:t>
      </w:r>
      <w:r>
        <w:t xml:space="preserve"> </w:t>
      </w:r>
      <w:r>
        <w:t xml:space="preserve">Yes. Our B-BBEE status, pricing structure, and local content credentials are aligned with the PPPFA and its regulations. We support government and private sector clients in meeting their preferential procurement objectives through competitive pricing and maximum B-BBEE recognition.</w:t>
      </w:r>
    </w:p>
    <w:p>
      <w:pPr>
        <w:pStyle w:val="BodyText"/>
      </w:pPr>
      <w:r>
        <w:rPr>
          <w:bCs/>
          <w:b/>
        </w:rPr>
        <w:t xml:space="preserve">Q732:</w:t>
      </w:r>
      <w:r>
        <w:t xml:space="preserve"> </w:t>
      </w:r>
      <w:r>
        <w:t xml:space="preserve">Can Tiletoria provide product safety data sheets (SDS) for all chemical products?</w:t>
      </w:r>
      <w:r>
        <w:t xml:space="preserve"> </w:t>
      </w:r>
      <w:r>
        <w:rPr>
          <w:bCs/>
          <w:b/>
        </w:rPr>
        <w:t xml:space="preserve">A:</w:t>
      </w:r>
      <w:r>
        <w:t xml:space="preserve"> </w:t>
      </w:r>
      <w:r>
        <w:t xml:space="preserve">Yes. Safety Data Sheets compliant with the Globally Harmonised System (GHS) are provided for all chemical products: adhesives, grouts, waterproofing membranes, sealants, primers, and cleaning chemicals. SDS sheets include: hazard identification, handling precautions, PPE requirements, first aid, and disposal.</w:t>
      </w:r>
    </w:p>
    <w:p>
      <w:pPr>
        <w:pStyle w:val="BodyText"/>
      </w:pPr>
      <w:r>
        <w:rPr>
          <w:bCs/>
          <w:b/>
        </w:rPr>
        <w:t xml:space="preserve">Q733:</w:t>
      </w:r>
      <w:r>
        <w:t xml:space="preserve"> </w:t>
      </w:r>
      <w:r>
        <w:t xml:space="preserve">Does Tiletoria have a business continuity plan for supply disruptions?</w:t>
      </w:r>
      <w:r>
        <w:t xml:space="preserve"> </w:t>
      </w:r>
      <w:r>
        <w:rPr>
          <w:bCs/>
          <w:b/>
        </w:rPr>
        <w:t xml:space="preserve">A:</w:t>
      </w:r>
      <w:r>
        <w:t xml:space="preserve"> </w:t>
      </w:r>
      <w:r>
        <w:t xml:space="preserve">Yes. Our Business Continuity Plan covers: alternative supply sources, backup warehouse capacity, emergency logistics, IT disaster recovery, and management succession. The plan is tested annually and updated based on lessons learned. A summary of the BCP is available for client review.</w:t>
      </w:r>
    </w:p>
    <w:p>
      <w:pPr>
        <w:pStyle w:val="BodyText"/>
      </w:pPr>
      <w:r>
        <w:rPr>
          <w:bCs/>
          <w:b/>
        </w:rPr>
        <w:t xml:space="preserve">Q734:</w:t>
      </w:r>
      <w:r>
        <w:t xml:space="preserve"> </w:t>
      </w:r>
      <w:r>
        <w:t xml:space="preserve">Can Tiletoria provide a directors’ declaration for tender compliance?</w:t>
      </w:r>
      <w:r>
        <w:t xml:space="preserve"> </w:t>
      </w:r>
      <w:r>
        <w:rPr>
          <w:bCs/>
          <w:b/>
        </w:rPr>
        <w:t xml:space="preserve">A:</w:t>
      </w:r>
      <w:r>
        <w:t xml:space="preserve"> </w:t>
      </w:r>
      <w:r>
        <w:t xml:space="preserve">Yes. A directors’ declaration confirming: no conflicts of interest, no undisclosed principal relationships, no corrupt practices, and compliance with all legal requirements can be provided for tender submissions. The declaration is signed by a duly authorised director.</w:t>
      </w:r>
    </w:p>
    <w:p>
      <w:pPr>
        <w:pStyle w:val="BodyText"/>
      </w:pPr>
      <w:r>
        <w:rPr>
          <w:bCs/>
          <w:b/>
        </w:rPr>
        <w:t xml:space="preserve">Q735:</w:t>
      </w:r>
      <w:r>
        <w:t xml:space="preserve"> </w:t>
      </w:r>
      <w:r>
        <w:t xml:space="preserve">Does Tiletoria provide compliance with the Financial Intelligence Centre Act (FICA)?</w:t>
      </w:r>
      <w:r>
        <w:t xml:space="preserve"> </w:t>
      </w:r>
      <w:r>
        <w:rPr>
          <w:bCs/>
          <w:b/>
        </w:rPr>
        <w:t xml:space="preserve">A:</w:t>
      </w:r>
      <w:r>
        <w:t xml:space="preserve"> </w:t>
      </w:r>
      <w:r>
        <w:t xml:space="preserve">Yes. We are FICA-compliant and verify the identity of all clients as required by the Financial Intelligence Centre Act. Our FICA policy and procedures are available for review. We do not accept cash payments exceeding the FICA threshold and report suspicious transactions as required.</w:t>
      </w:r>
    </w:p>
    <w:p>
      <w:pPr>
        <w:pStyle w:val="BodyText"/>
      </w:pPr>
      <w:r>
        <w:rPr>
          <w:bCs/>
          <w:b/>
        </w:rPr>
        <w:t xml:space="preserve">Q736:</w:t>
      </w:r>
      <w:r>
        <w:t xml:space="preserve"> </w:t>
      </w:r>
      <w:r>
        <w:t xml:space="preserve">Can Tiletoria provide a supply chain transparency statement?</w:t>
      </w:r>
      <w:r>
        <w:t xml:space="preserve"> </w:t>
      </w:r>
      <w:r>
        <w:rPr>
          <w:bCs/>
          <w:b/>
        </w:rPr>
        <w:t xml:space="preserve">A:</w:t>
      </w:r>
      <w:r>
        <w:t xml:space="preserve"> </w:t>
      </w:r>
      <w:r>
        <w:t xml:space="preserve">Yes. Our Supply Chain Transparency Statement documents: our manufacturing partners (by country), supplier assessment processes, ethical sourcing commitments, and supply chain risk management. The statement demonstrates our commitment to transparent and responsible supply chain management.</w:t>
      </w:r>
    </w:p>
    <w:p>
      <w:pPr>
        <w:pStyle w:val="BodyText"/>
      </w:pPr>
      <w:r>
        <w:rPr>
          <w:bCs/>
          <w:b/>
        </w:rPr>
        <w:t xml:space="preserve">Q737:</w:t>
      </w:r>
      <w:r>
        <w:t xml:space="preserve"> </w:t>
      </w:r>
      <w:r>
        <w:t xml:space="preserve">Does Tiletoria have a social responsibility and CSI programme?</w:t>
      </w:r>
      <w:r>
        <w:t xml:space="preserve"> </w:t>
      </w:r>
      <w:r>
        <w:rPr>
          <w:bCs/>
          <w:b/>
        </w:rPr>
        <w:t xml:space="preserve">A:</w:t>
      </w:r>
      <w:r>
        <w:t xml:space="preserve"> </w:t>
      </w:r>
      <w:r>
        <w:t xml:space="preserve">Yes. Our corporate social investment programme focuses on: education and skills development in the construction sector, community development in areas where we operate, and environmental sustainability initiatives. CSI spend and programme details are included in our B-BBEE scorecard and sustainability report.</w:t>
      </w:r>
    </w:p>
    <w:p>
      <w:pPr>
        <w:pStyle w:val="BodyText"/>
      </w:pPr>
      <w:r>
        <w:rPr>
          <w:bCs/>
          <w:b/>
        </w:rPr>
        <w:t xml:space="preserve">Q738:</w:t>
      </w:r>
      <w:r>
        <w:t xml:space="preserve"> </w:t>
      </w:r>
      <w:r>
        <w:t xml:space="preserve">Can Tiletoria provide a letter of authority for signatories on our account?</w:t>
      </w:r>
      <w:r>
        <w:t xml:space="preserve"> </w:t>
      </w:r>
      <w:r>
        <w:rPr>
          <w:bCs/>
          <w:b/>
        </w:rPr>
        <w:t xml:space="preserve">A:</w:t>
      </w:r>
      <w:r>
        <w:t xml:space="preserve"> </w:t>
      </w:r>
      <w:r>
        <w:t xml:space="preserve">Yes. We maintain a signed letter of authority on file for each client, specifying: authorised order placers, authorised payment approvers, credit limit, and special instructions. Changes to authorised signatories require written notification on company letterhead and verification by our credit department.</w:t>
      </w:r>
    </w:p>
    <w:p>
      <w:pPr>
        <w:pStyle w:val="BodyText"/>
      </w:pPr>
      <w:r>
        <w:rPr>
          <w:bCs/>
          <w:b/>
        </w:rPr>
        <w:t xml:space="preserve">Q739:</w:t>
      </w:r>
      <w:r>
        <w:t xml:space="preserve"> </w:t>
      </w:r>
      <w:r>
        <w:t xml:space="preserve">Does Tiletoria provide compliance with the Property Practitioners Regulatory Authority?</w:t>
      </w:r>
      <w:r>
        <w:t xml:space="preserve"> </w:t>
      </w:r>
      <w:r>
        <w:rPr>
          <w:bCs/>
          <w:b/>
        </w:rPr>
        <w:t xml:space="preserve">A:</w:t>
      </w:r>
      <w:r>
        <w:t xml:space="preserve"> </w:t>
      </w:r>
      <w:r>
        <w:t xml:space="preserve">While Tiletoria is not a property practitioner, we support estate agent clients with: product information for property listings, maintenance guides for rental properties, and renovation advice for property improvement. Our products are used extensively in the property sector for sales preparation and rental maintenance.</w:t>
      </w:r>
    </w:p>
    <w:p>
      <w:pPr>
        <w:pStyle w:val="BodyText"/>
      </w:pPr>
      <w:r>
        <w:rPr>
          <w:bCs/>
          <w:b/>
        </w:rPr>
        <w:t xml:space="preserve">Q740:</w:t>
      </w:r>
      <w:r>
        <w:t xml:space="preserve"> </w:t>
      </w:r>
      <w:r>
        <w:t xml:space="preserve">Can Tiletoria provide a credit reference from our bank for your assessment?</w:t>
      </w:r>
      <w:r>
        <w:t xml:space="preserve"> </w:t>
      </w:r>
      <w:r>
        <w:rPr>
          <w:bCs/>
          <w:b/>
        </w:rPr>
        <w:t xml:space="preserve">A:</w:t>
      </w:r>
      <w:r>
        <w:t xml:space="preserve"> </w:t>
      </w:r>
      <w:r>
        <w:t xml:space="preserve">We cannot provide credit references on behalf of our clients. For your credit application with Tiletoria, you should provide your own bank references and financial statements. We may request a banker’s reference as part of our credit assessment process with your permission.</w:t>
      </w:r>
    </w:p>
    <w:p>
      <w:pPr>
        <w:pStyle w:val="BodyText"/>
      </w:pPr>
      <w:r>
        <w:rPr>
          <w:bCs/>
          <w:b/>
        </w:rPr>
        <w:t xml:space="preserve">Q741:</w:t>
      </w:r>
      <w:r>
        <w:t xml:space="preserve"> </w:t>
      </w:r>
      <w:r>
        <w:t xml:space="preserve">Does Tiletoria have a formal risk management policy?</w:t>
      </w:r>
      <w:r>
        <w:t xml:space="preserve"> </w:t>
      </w:r>
      <w:r>
        <w:rPr>
          <w:bCs/>
          <w:b/>
        </w:rPr>
        <w:t xml:space="preserve">A:</w:t>
      </w:r>
      <w:r>
        <w:t xml:space="preserve"> </w:t>
      </w:r>
      <w:r>
        <w:t xml:space="preserve">Yes. Our Risk Management Policy covers: strategic risks, operational risks, financial risks, compliance risks, and reputational risks. The policy is reviewed annually by our board and implemented through risk registers, mitigation plans, and internal audit processes. A summary is available for client review.</w:t>
      </w:r>
    </w:p>
    <w:p>
      <w:pPr>
        <w:pStyle w:val="BodyText"/>
      </w:pPr>
      <w:r>
        <w:rPr>
          <w:bCs/>
          <w:b/>
        </w:rPr>
        <w:t xml:space="preserve">Q742:</w:t>
      </w:r>
      <w:r>
        <w:t xml:space="preserve"> </w:t>
      </w:r>
      <w:r>
        <w:t xml:space="preserve">Can Tiletoria provide proof of registration with professional bodies (TASMA, SAPOA)?</w:t>
      </w:r>
      <w:r>
        <w:t xml:space="preserve"> </w:t>
      </w:r>
      <w:r>
        <w:rPr>
          <w:bCs/>
          <w:b/>
        </w:rPr>
        <w:t xml:space="preserve">A:</w:t>
      </w:r>
      <w:r>
        <w:t xml:space="preserve"> </w:t>
      </w:r>
      <w:r>
        <w:t xml:space="preserve">Tiletoria is a member of TASMA (Tile Association of South Africa) and our senior staff participate in SAPOA (South African Property Owners Association) and GBCSA (Green Building Council of South Africa) events. Membership certificates are available on request.</w:t>
      </w:r>
    </w:p>
    <w:p>
      <w:pPr>
        <w:pStyle w:val="BodyText"/>
      </w:pPr>
      <w:r>
        <w:rPr>
          <w:bCs/>
          <w:b/>
        </w:rPr>
        <w:t xml:space="preserve">Q743:</w:t>
      </w:r>
      <w:r>
        <w:t xml:space="preserve"> </w:t>
      </w:r>
      <w:r>
        <w:t xml:space="preserve">Does Tiletoria provide compliance with the Electronic Communications and Transactions Act?</w:t>
      </w:r>
      <w:r>
        <w:t xml:space="preserve"> </w:t>
      </w:r>
      <w:r>
        <w:rPr>
          <w:bCs/>
          <w:b/>
        </w:rPr>
        <w:t xml:space="preserve">A:</w:t>
      </w:r>
      <w:r>
        <w:t xml:space="preserve"> </w:t>
      </w:r>
      <w:r>
        <w:t xml:space="preserve">Yes. Our electronic communications (emails, portal transactions, electronic orders) are compliant with the ECT Act. Electronic signatures are accepted on orders and agreements where both parties agree. We maintain records of all electronic transactions for audit purposes.</w:t>
      </w:r>
    </w:p>
    <w:bookmarkEnd w:id="100"/>
    <w:bookmarkStart w:id="101" w:name="category-14-risk-management-63-qas"/>
    <w:p>
      <w:pPr>
        <w:pStyle w:val="Heading2"/>
      </w:pPr>
      <w:r>
        <w:t xml:space="preserve">Category 14: Risk Management (63 Q&amp;As)</w:t>
      </w:r>
    </w:p>
    <w:p>
      <w:pPr>
        <w:pStyle w:val="FirstParagraph"/>
      </w:pPr>
      <w:r>
        <w:rPr>
          <w:bCs/>
          <w:b/>
        </w:rPr>
        <w:t xml:space="preserve">Q744:</w:t>
      </w:r>
      <w:r>
        <w:t xml:space="preserve"> </w:t>
      </w:r>
      <w:r>
        <w:t xml:space="preserve">How does Tiletoria manage price volatility risk for development projects?</w:t>
      </w:r>
      <w:r>
        <w:t xml:space="preserve"> </w:t>
      </w:r>
      <w:r>
        <w:rPr>
          <w:bCs/>
          <w:b/>
        </w:rPr>
        <w:t xml:space="preserve">A:</w:t>
      </w:r>
      <w:r>
        <w:t xml:space="preserve"> </w:t>
      </w:r>
      <w:r>
        <w:t xml:space="preserve">Price volatility is managed through: fixed-price supply agreements (price locked for contract duration), exchange rate hedging for imported products, pre-season stock procurement before price increases, and diversified sourcing across multiple countries. Our price-lock mechanism gives developers cost certainty for the full programme.</w:t>
      </w:r>
    </w:p>
    <w:p>
      <w:pPr>
        <w:pStyle w:val="BodyText"/>
      </w:pPr>
      <w:r>
        <w:rPr>
          <w:bCs/>
          <w:b/>
        </w:rPr>
        <w:t xml:space="preserve">Q745:</w:t>
      </w:r>
      <w:r>
        <w:t xml:space="preserve"> </w:t>
      </w:r>
      <w:r>
        <w:t xml:space="preserve">Can Tiletoria provide exchange rate hedging for our imported products?</w:t>
      </w:r>
      <w:r>
        <w:t xml:space="preserve"> </w:t>
      </w:r>
      <w:r>
        <w:rPr>
          <w:bCs/>
          <w:b/>
        </w:rPr>
        <w:t xml:space="preserve">A:</w:t>
      </w:r>
      <w:r>
        <w:t xml:space="preserve"> </w:t>
      </w:r>
      <w:r>
        <w:t xml:space="preserve">Yes. For projects with signed agreements, we can lock in exchange rates for up to 12 months. This removes currency risk from your cost plan. The hedging cost is either built into the project pricing or charged as a separate facility fee. Without hedging, ZAR/EUR volatility of 15-20% per annum is possible.</w:t>
      </w:r>
    </w:p>
    <w:p>
      <w:pPr>
        <w:pStyle w:val="BodyText"/>
      </w:pPr>
      <w:r>
        <w:rPr>
          <w:bCs/>
          <w:b/>
        </w:rPr>
        <w:t xml:space="preserve">Q746:</w:t>
      </w:r>
      <w:r>
        <w:t xml:space="preserve"> </w:t>
      </w:r>
      <w:r>
        <w:t xml:space="preserve">What supply chain resilience measures does Tiletoria have in place?</w:t>
      </w:r>
      <w:r>
        <w:t xml:space="preserve"> </w:t>
      </w:r>
      <w:r>
        <w:rPr>
          <w:bCs/>
          <w:b/>
        </w:rPr>
        <w:t xml:space="preserve">A:</w:t>
      </w:r>
      <w:r>
        <w:t xml:space="preserve"> </w:t>
      </w:r>
      <w:r>
        <w:t xml:space="preserve">Supply chain resilience is built through: multi-country sourcing (Italy, Spain, China, India, Turkey, Brazil), multiple manufacturing partners per product category, 60-90 days safety stock, alternative freight routes, and pre-qualified backup suppliers. No single factory or country represents more than 30% of our supply.</w:t>
      </w:r>
    </w:p>
    <w:p>
      <w:pPr>
        <w:pStyle w:val="BodyText"/>
      </w:pPr>
      <w:r>
        <w:rPr>
          <w:bCs/>
          <w:b/>
        </w:rPr>
        <w:t xml:space="preserve">Q747:</w:t>
      </w:r>
      <w:r>
        <w:t xml:space="preserve"> </w:t>
      </w:r>
      <w:r>
        <w:t xml:space="preserve">How does Tiletoria manage the risk of manufacturer insolvency?</w:t>
      </w:r>
      <w:r>
        <w:t xml:space="preserve"> </w:t>
      </w:r>
      <w:r>
        <w:rPr>
          <w:bCs/>
          <w:b/>
        </w:rPr>
        <w:t xml:space="preserve">A:</w:t>
      </w:r>
      <w:r>
        <w:t xml:space="preserve"> </w:t>
      </w:r>
      <w:r>
        <w:t xml:space="preserve">Manufacturer financial stability is assessed annually through: credit checks, trade references, financial reviews, and factory visits. We avoid over-dependence on any single manufacturer and maintain relationships with alternative sources. If a manufacturer becomes insolvent, we activate alternative supply within 2-4 weeks.</w:t>
      </w:r>
    </w:p>
    <w:p>
      <w:pPr>
        <w:pStyle w:val="BodyText"/>
      </w:pPr>
      <w:r>
        <w:rPr>
          <w:bCs/>
          <w:b/>
        </w:rPr>
        <w:t xml:space="preserve">Q748:</w:t>
      </w:r>
      <w:r>
        <w:t xml:space="preserve"> </w:t>
      </w:r>
      <w:r>
        <w:t xml:space="preserve">Can Tiletoria provide a supply risk register for our project?</w:t>
      </w:r>
      <w:r>
        <w:t xml:space="preserve"> </w:t>
      </w:r>
      <w:r>
        <w:rPr>
          <w:bCs/>
          <w:b/>
        </w:rPr>
        <w:t xml:space="preserve">A:</w:t>
      </w:r>
      <w:r>
        <w:t xml:space="preserve"> </w:t>
      </w:r>
      <w:r>
        <w:t xml:space="preserve">Yes. Our Project Supply Risk Register identifies: sourcing risks (single-source products), logistics risks (shipping disruptions), quality risks (manufacturer variability), financial risks (exchange rate, price volatility), and geopolitical risks (trade sanctions, tariffs). Each risk is rated and mitigated.</w:t>
      </w:r>
    </w:p>
    <w:p>
      <w:pPr>
        <w:pStyle w:val="BodyText"/>
      </w:pPr>
      <w:r>
        <w:rPr>
          <w:bCs/>
          <w:b/>
        </w:rPr>
        <w:t xml:space="preserve">Q749:</w:t>
      </w:r>
      <w:r>
        <w:t xml:space="preserve"> </w:t>
      </w:r>
      <w:r>
        <w:t xml:space="preserve">What happens if Tiletoria cannot supply due to force majeure?</w:t>
      </w:r>
      <w:r>
        <w:t xml:space="preserve"> </w:t>
      </w:r>
      <w:r>
        <w:rPr>
          <w:bCs/>
          <w:b/>
        </w:rPr>
        <w:t xml:space="preserve">A:</w:t>
      </w:r>
      <w:r>
        <w:t xml:space="preserve"> </w:t>
      </w:r>
      <w:r>
        <w:t xml:space="preserve">In a force majeure event, we activate our Business Continuity Plan: allocate available stock proportionally across affected clients, source from alternative suppliers, expedite in-transit stock, and communicate transparently about expected recovery timelines. We do not simply suspend supply — we work to find solutions.</w:t>
      </w:r>
    </w:p>
    <w:p>
      <w:pPr>
        <w:pStyle w:val="BodyText"/>
      </w:pPr>
      <w:r>
        <w:rPr>
          <w:bCs/>
          <w:b/>
        </w:rPr>
        <w:t xml:space="preserve">Q750:</w:t>
      </w:r>
      <w:r>
        <w:t xml:space="preserve"> </w:t>
      </w:r>
      <w:r>
        <w:t xml:space="preserve">How does Tiletoria manage shipping and port disruption risks?</w:t>
      </w:r>
      <w:r>
        <w:t xml:space="preserve"> </w:t>
      </w:r>
      <w:r>
        <w:rPr>
          <w:bCs/>
          <w:b/>
        </w:rPr>
        <w:t xml:space="preserve">A:</w:t>
      </w:r>
      <w:r>
        <w:t xml:space="preserve"> </w:t>
      </w:r>
      <w:r>
        <w:t xml:space="preserve">Shipping risks are managed through: multiple shipping line relationships, alternative port options (Durban, Cape Town, Coega, Maputo), pre-booking of vessel space for large projects, and buffer stock to cover 8-10 weeks of disruption. Our logistics team monitors shipping schedules daily and provides early warning of potential disruptions.</w:t>
      </w:r>
    </w:p>
    <w:p>
      <w:pPr>
        <w:pStyle w:val="BodyText"/>
      </w:pPr>
      <w:r>
        <w:rPr>
          <w:bCs/>
          <w:b/>
        </w:rPr>
        <w:t xml:space="preserve">Q751:</w:t>
      </w:r>
      <w:r>
        <w:t xml:space="preserve"> </w:t>
      </w:r>
      <w:r>
        <w:t xml:space="preserve">Does Tiletoria carry trade credit insurance to protect against client default?</w:t>
      </w:r>
      <w:r>
        <w:t xml:space="preserve"> </w:t>
      </w:r>
      <w:r>
        <w:rPr>
          <w:bCs/>
          <w:b/>
        </w:rPr>
        <w:t xml:space="preserve">A:</w:t>
      </w:r>
      <w:r>
        <w:t xml:space="preserve"> </w:t>
      </w:r>
      <w:r>
        <w:t xml:space="preserve">Yes. We carry trade credit insurance that protects against client payment default. This insurance enables us to offer extended credit terms with confidence and ensures business continuity even in the event of client insolvency. The existence of this insurance also benefits clients by ensuring our financial stability.</w:t>
      </w:r>
    </w:p>
    <w:p>
      <w:pPr>
        <w:pStyle w:val="BodyText"/>
      </w:pPr>
      <w:r>
        <w:rPr>
          <w:bCs/>
          <w:b/>
        </w:rPr>
        <w:t xml:space="preserve">Q752:</w:t>
      </w:r>
      <w:r>
        <w:t xml:space="preserve"> </w:t>
      </w:r>
      <w:r>
        <w:t xml:space="preserve">Can Tiletoria provide alternative product recommendations if our specified product becomes unavailable?</w:t>
      </w:r>
      <w:r>
        <w:t xml:space="preserve"> </w:t>
      </w:r>
      <w:r>
        <w:rPr>
          <w:bCs/>
          <w:b/>
        </w:rPr>
        <w:t xml:space="preserve">A:</w:t>
      </w:r>
      <w:r>
        <w:t xml:space="preserve"> </w:t>
      </w:r>
      <w:r>
        <w:t xml:space="preserve">Yes. If a specified product becomes unavailable, we immediately: check our alternative supply sources, identify equivalent products with the same or better specification, provide samples and technical data for approval, and secure the alternative stock. This substitution process is documented and quality-assured.</w:t>
      </w:r>
    </w:p>
    <w:p>
      <w:pPr>
        <w:pStyle w:val="BodyText"/>
      </w:pPr>
      <w:r>
        <w:rPr>
          <w:bCs/>
          <w:b/>
        </w:rPr>
        <w:t xml:space="preserve">Q753:</w:t>
      </w:r>
      <w:r>
        <w:t xml:space="preserve"> </w:t>
      </w:r>
      <w:r>
        <w:t xml:space="preserve">How does Tiletoria manage quality risk across multiple manufacturing sources?</w:t>
      </w:r>
      <w:r>
        <w:t xml:space="preserve"> </w:t>
      </w:r>
      <w:r>
        <w:rPr>
          <w:bCs/>
          <w:b/>
        </w:rPr>
        <w:t xml:space="preserve">A:</w:t>
      </w:r>
      <w:r>
        <w:t xml:space="preserve"> </w:t>
      </w:r>
      <w:r>
        <w:t xml:space="preserve">Multi-source quality management includes: unified quality specifications for all factories, pre-qualification audits, incoming inspection of all shipments, batch testing for consistency, and performance scorecards per factory. Only factories meeting our quality standards are approved for development supply.</w:t>
      </w:r>
    </w:p>
    <w:p>
      <w:pPr>
        <w:pStyle w:val="BodyText"/>
      </w:pPr>
      <w:r>
        <w:rPr>
          <w:bCs/>
          <w:b/>
        </w:rPr>
        <w:t xml:space="preserve">Q754:</w:t>
      </w:r>
      <w:r>
        <w:t xml:space="preserve"> </w:t>
      </w:r>
      <w:r>
        <w:t xml:space="preserve">Does Tiletoria have business interruption insurance?</w:t>
      </w:r>
      <w:r>
        <w:t xml:space="preserve"> </w:t>
      </w:r>
      <w:r>
        <w:rPr>
          <w:bCs/>
          <w:b/>
        </w:rPr>
        <w:t xml:space="preserve">A:</w:t>
      </w:r>
      <w:r>
        <w:t xml:space="preserve"> </w:t>
      </w:r>
      <w:r>
        <w:t xml:space="preserve">Yes. Our business interruption insurance covers: loss of income due to insured events (fire, flood, equipment breakdown), additional costs of working during recovery, and loss of gross profit during the interruption period. This insurance ensures we can meet our supply commitments even after an insured disruption.</w:t>
      </w:r>
    </w:p>
    <w:p>
      <w:pPr>
        <w:pStyle w:val="BodyText"/>
      </w:pPr>
      <w:r>
        <w:rPr>
          <w:bCs/>
          <w:b/>
        </w:rPr>
        <w:t xml:space="preserve">Q755:</w:t>
      </w:r>
      <w:r>
        <w:t xml:space="preserve"> </w:t>
      </w:r>
      <w:r>
        <w:t xml:space="preserve">Can Tiletoria provide price collars to cap our exposure to commodity price movements?</w:t>
      </w:r>
      <w:r>
        <w:t xml:space="preserve"> </w:t>
      </w:r>
      <w:r>
        <w:rPr>
          <w:bCs/>
          <w:b/>
        </w:rPr>
        <w:t xml:space="preserve">A:</w:t>
      </w:r>
      <w:r>
        <w:t xml:space="preserve"> </w:t>
      </w:r>
      <w:r>
        <w:t xml:space="preserve">Yes. Price collar arrangements cap price movements within an agreed band (e.g., +/-5%). Movements within the band are absorbed by Tiletoria; movements beyond the band are shared equally. This caps your exposure while keeping pricing competitive. Collars are negotiated as part of the supply agreement.</w:t>
      </w:r>
    </w:p>
    <w:p>
      <w:pPr>
        <w:pStyle w:val="BodyText"/>
      </w:pPr>
      <w:r>
        <w:rPr>
          <w:bCs/>
          <w:b/>
        </w:rPr>
        <w:t xml:space="preserve">Q756:</w:t>
      </w:r>
      <w:r>
        <w:t xml:space="preserve"> </w:t>
      </w:r>
      <w:r>
        <w:t xml:space="preserve">How does Tiletoria manage currency risk across its diverse import portfolio?</w:t>
      </w:r>
      <w:r>
        <w:t xml:space="preserve"> </w:t>
      </w:r>
      <w:r>
        <w:rPr>
          <w:bCs/>
          <w:b/>
        </w:rPr>
        <w:t xml:space="preserve">A:</w:t>
      </w:r>
      <w:r>
        <w:t xml:space="preserve"> </w:t>
      </w:r>
      <w:r>
        <w:t xml:space="preserve">Currency risk is managed through: natural hedging (USD, EUR, and TRY revenues vs costs), forward exchange contracts for committed purchases, currency diversification (sourcing from multiple currency zones), and client hedging options. Our treasury team monitors currency markets and provides quarterly forecasts.</w:t>
      </w:r>
    </w:p>
    <w:p>
      <w:pPr>
        <w:pStyle w:val="BodyText"/>
      </w:pPr>
      <w:r>
        <w:rPr>
          <w:bCs/>
          <w:b/>
        </w:rPr>
        <w:t xml:space="preserve">Q757:</w:t>
      </w:r>
      <w:r>
        <w:t xml:space="preserve"> </w:t>
      </w:r>
      <w:r>
        <w:t xml:space="preserve">What contingency plans exist if a key Tiletoria warehouse is damaged or inaccessible?</w:t>
      </w:r>
      <w:r>
        <w:t xml:space="preserve"> </w:t>
      </w:r>
      <w:r>
        <w:rPr>
          <w:bCs/>
          <w:b/>
        </w:rPr>
        <w:t xml:space="preserve">A:</w:t>
      </w:r>
      <w:r>
        <w:t xml:space="preserve"> </w:t>
      </w:r>
      <w:r>
        <w:t xml:space="preserve">Warehouse contingency plans include: alternative warehouse capacity held on standby, inter-warehouse transfer capability (stock moved between regions within 3-5 days), emergency storage with 3PL partners, and rapid-response logistics to redirect deliveries from the affected warehouse. Each warehouse has documented disaster recovery procedures.</w:t>
      </w:r>
    </w:p>
    <w:p>
      <w:pPr>
        <w:pStyle w:val="BodyText"/>
      </w:pPr>
      <w:r>
        <w:rPr>
          <w:bCs/>
          <w:b/>
        </w:rPr>
        <w:t xml:space="preserve">Q758:</w:t>
      </w:r>
      <w:r>
        <w:t xml:space="preserve"> </w:t>
      </w:r>
      <w:r>
        <w:t xml:space="preserve">Does Tiletoria have a disaster recovery plan for its IT systems?</w:t>
      </w:r>
      <w:r>
        <w:t xml:space="preserve"> </w:t>
      </w:r>
      <w:r>
        <w:rPr>
          <w:bCs/>
          <w:b/>
        </w:rPr>
        <w:t xml:space="preserve">A:</w:t>
      </w:r>
      <w:r>
        <w:t xml:space="preserve"> </w:t>
      </w:r>
      <w:r>
        <w:t xml:space="preserve">Yes. Our IT disaster recovery plan includes: daily data backups to off-site locations, redundant server infrastructure, cloud-based critical systems, and recovery time objectives (RTO) of 24 hours for critical systems. The plan is tested quarterly and covers: order processing, inventory management, and client portal.</w:t>
      </w:r>
    </w:p>
    <w:p>
      <w:pPr>
        <w:pStyle w:val="BodyText"/>
      </w:pPr>
      <w:r>
        <w:rPr>
          <w:bCs/>
          <w:b/>
        </w:rPr>
        <w:t xml:space="preserve">Q759:</w:t>
      </w:r>
      <w:r>
        <w:t xml:space="preserve"> </w:t>
      </w:r>
      <w:r>
        <w:t xml:space="preserve">How does Tiletoria manage the risk of product non-compliance with changing regulations?</w:t>
      </w:r>
      <w:r>
        <w:t xml:space="preserve"> </w:t>
      </w:r>
      <w:r>
        <w:rPr>
          <w:bCs/>
          <w:b/>
        </w:rPr>
        <w:t xml:space="preserve">A:</w:t>
      </w:r>
      <w:r>
        <w:t xml:space="preserve"> </w:t>
      </w:r>
      <w:r>
        <w:t xml:space="preserve">Regulatory change is monitored through: membership in industry associations (TASMA), engagement with SANS technical committees, regulatory alerts from our compliance advisor, and proactive product testing against draft standards. If regulations change during your project, we notify you immediately and propose compliant alternatives.</w:t>
      </w:r>
    </w:p>
    <w:p>
      <w:pPr>
        <w:pStyle w:val="BodyText"/>
      </w:pPr>
      <w:r>
        <w:rPr>
          <w:bCs/>
          <w:b/>
        </w:rPr>
        <w:t xml:space="preserve">Q760:</w:t>
      </w:r>
      <w:r>
        <w:t xml:space="preserve"> </w:t>
      </w:r>
      <w:r>
        <w:t xml:space="preserve">Can Tiletoria provide a risk matrix showing probability vs impact for our project?</w:t>
      </w:r>
      <w:r>
        <w:t xml:space="preserve"> </w:t>
      </w:r>
      <w:r>
        <w:rPr>
          <w:bCs/>
          <w:b/>
        </w:rPr>
        <w:t xml:space="preserve">A:</w:t>
      </w:r>
      <w:r>
        <w:t xml:space="preserve"> </w:t>
      </w:r>
      <w:r>
        <w:t xml:space="preserve">Yes. Our Project Risk Matrix rates each identified risk on: probability of occurrence (1-5), impact severity (1-5), and overall risk score. Risks are colour-coded: green (low), amber (medium), red (high). Mitigation strategies are specified for amber and red risks. The matrix is reviewed monthly during the project.</w:t>
      </w:r>
    </w:p>
    <w:p>
      <w:pPr>
        <w:pStyle w:val="BodyText"/>
      </w:pPr>
      <w:r>
        <w:rPr>
          <w:bCs/>
          <w:b/>
        </w:rPr>
        <w:t xml:space="preserve">Q761:</w:t>
      </w:r>
      <w:r>
        <w:t xml:space="preserve"> </w:t>
      </w:r>
      <w:r>
        <w:t xml:space="preserve">Does Tiletoria conduct stress testing of its supply chain?</w:t>
      </w:r>
      <w:r>
        <w:t xml:space="preserve"> </w:t>
      </w:r>
      <w:r>
        <w:rPr>
          <w:bCs/>
          <w:b/>
        </w:rPr>
        <w:t xml:space="preserve">A:</w:t>
      </w:r>
      <w:r>
        <w:t xml:space="preserve"> </w:t>
      </w:r>
      <w:r>
        <w:t xml:space="preserve">Yes. Annual supply chain stress testing simulates: loss of a major supplier, port closure for 30 days, currency movement of 25%, and demand surge of 50%. Stress test results drive inventory policy, supplier diversification, and logistics contingency planning. Findings are reviewed at board level.</w:t>
      </w:r>
    </w:p>
    <w:p>
      <w:pPr>
        <w:pStyle w:val="BodyText"/>
      </w:pPr>
      <w:r>
        <w:rPr>
          <w:bCs/>
          <w:b/>
        </w:rPr>
        <w:t xml:space="preserve">Q762:</w:t>
      </w:r>
      <w:r>
        <w:t xml:space="preserve"> </w:t>
      </w:r>
      <w:r>
        <w:t xml:space="preserve">How does Tiletoria manage cyber risk and data breaches?</w:t>
      </w:r>
      <w:r>
        <w:t xml:space="preserve"> </w:t>
      </w:r>
      <w:r>
        <w:rPr>
          <w:bCs/>
          <w:b/>
        </w:rPr>
        <w:t xml:space="preserve">A:</w:t>
      </w:r>
      <w:r>
        <w:t xml:space="preserve"> </w:t>
      </w:r>
      <w:r>
        <w:t xml:space="preserve">Cyber risk is managed through: firewalls and intrusion detection systems, regular penetration testing, staff cybersecurity training, encrypted data transmission, access controls, and incident response plans. In the event of a data breach, affected clients are notified within 72 hours per POPIA requirements.</w:t>
      </w:r>
    </w:p>
    <w:p>
      <w:pPr>
        <w:pStyle w:val="BodyText"/>
      </w:pPr>
      <w:r>
        <w:rPr>
          <w:bCs/>
          <w:b/>
        </w:rPr>
        <w:t xml:space="preserve">Q763:</w:t>
      </w:r>
      <w:r>
        <w:t xml:space="preserve"> </w:t>
      </w:r>
      <w:r>
        <w:t xml:space="preserve">Can Tiletoria provide supply chain finance to mitigate payment risk?</w:t>
      </w:r>
      <w:r>
        <w:t xml:space="preserve"> </w:t>
      </w:r>
      <w:r>
        <w:rPr>
          <w:bCs/>
          <w:b/>
        </w:rPr>
        <w:t xml:space="preserve">A:</w:t>
      </w:r>
      <w:r>
        <w:t xml:space="preserve"> </w:t>
      </w:r>
      <w:r>
        <w:t xml:space="preserve">Supply chain finance is available through our banking partners, where: a finance provider pays Tiletoria immediately, and you repay the financier over an extended term. This reduces payment risk for Tiletoria while improving your cash flow. SCF is arranged through your account executive and requires credit approval.</w:t>
      </w:r>
    </w:p>
    <w:p>
      <w:pPr>
        <w:pStyle w:val="BodyText"/>
      </w:pPr>
      <w:r>
        <w:rPr>
          <w:bCs/>
          <w:b/>
        </w:rPr>
        <w:t xml:space="preserve">Q764:</w:t>
      </w:r>
      <w:r>
        <w:t xml:space="preserve"> </w:t>
      </w:r>
      <w:r>
        <w:t xml:space="preserve">Does Tiletoria manage political risk for imports from high-risk countries?</w:t>
      </w:r>
      <w:r>
        <w:t xml:space="preserve"> </w:t>
      </w:r>
      <w:r>
        <w:rPr>
          <w:bCs/>
          <w:b/>
        </w:rPr>
        <w:t xml:space="preserve">A:</w:t>
      </w:r>
      <w:r>
        <w:t xml:space="preserve"> </w:t>
      </w:r>
      <w:r>
        <w:t xml:space="preserve">Political risk is assessed for all sourcing countries. For high-risk origins, we: limit exposure (max 15% of supply from any high-risk country), maintain alternative sources, monitor political developments, and hold elevated safety stock. Trade credit insurance covers political risk events for our import portfolio.</w:t>
      </w:r>
    </w:p>
    <w:p>
      <w:pPr>
        <w:pStyle w:val="BodyText"/>
      </w:pPr>
      <w:r>
        <w:rPr>
          <w:bCs/>
          <w:b/>
        </w:rPr>
        <w:t xml:space="preserve">Q765:</w:t>
      </w:r>
      <w:r>
        <w:t xml:space="preserve"> </w:t>
      </w:r>
      <w:r>
        <w:t xml:space="preserve">How does Tiletoria manage the risk of key personnel loss?</w:t>
      </w:r>
      <w:r>
        <w:t xml:space="preserve"> </w:t>
      </w:r>
      <w:r>
        <w:rPr>
          <w:bCs/>
          <w:b/>
        </w:rPr>
        <w:t xml:space="preserve">A:</w:t>
      </w:r>
      <w:r>
        <w:t xml:space="preserve"> </w:t>
      </w:r>
      <w:r>
        <w:t xml:space="preserve">Key person risk is mitigated through: documented processes and client histories, cross-training of staff, succession planning for all critical roles, and manageable client-to-staff ratios. If your account executive leaves, a structured handover ensures continuity. No client relationship depends on a single individual.</w:t>
      </w:r>
    </w:p>
    <w:p>
      <w:pPr>
        <w:pStyle w:val="BodyText"/>
      </w:pPr>
      <w:r>
        <w:rPr>
          <w:bCs/>
          <w:b/>
        </w:rPr>
        <w:t xml:space="preserve">Q766:</w:t>
      </w:r>
      <w:r>
        <w:t xml:space="preserve"> </w:t>
      </w:r>
      <w:r>
        <w:t xml:space="preserve">Can Tiletoria provide performance security in the form of a bank guarantee?</w:t>
      </w:r>
      <w:r>
        <w:t xml:space="preserve"> </w:t>
      </w:r>
      <w:r>
        <w:rPr>
          <w:bCs/>
          <w:b/>
        </w:rPr>
        <w:t xml:space="preserve">A:</w:t>
      </w:r>
      <w:r>
        <w:t xml:space="preserve"> </w:t>
      </w:r>
      <w:r>
        <w:t xml:space="preserve">Yes. Bank guarantees can be provided as performance security for large projects. The guarantee is issued by a recognised bank in your favour, callable on demand if we fail to meet our contractual obligations. Guarantee costs are typically absorbed by Tiletoria for contracts exceeding R15 million.</w:t>
      </w:r>
    </w:p>
    <w:p>
      <w:pPr>
        <w:pStyle w:val="BodyText"/>
      </w:pPr>
      <w:r>
        <w:rPr>
          <w:bCs/>
          <w:b/>
        </w:rPr>
        <w:t xml:space="preserve">Q767:</w:t>
      </w:r>
      <w:r>
        <w:t xml:space="preserve"> </w:t>
      </w:r>
      <w:r>
        <w:t xml:space="preserve">Does Tiletoria manage environmental risk in its supply chain?</w:t>
      </w:r>
      <w:r>
        <w:t xml:space="preserve"> </w:t>
      </w:r>
      <w:r>
        <w:rPr>
          <w:bCs/>
          <w:b/>
        </w:rPr>
        <w:t xml:space="preserve">A:</w:t>
      </w:r>
      <w:r>
        <w:t xml:space="preserve"> </w:t>
      </w:r>
      <w:r>
        <w:t xml:space="preserve">Environmental risk management includes: supplier environmental audits, preference for ISO 14001-certified manufacturers, monitoring of environmental regulations in sourcing countries, carbon footprint assessment of logistics, and progressive shift to lower-carbon transport options. Environmental risk is a factor in supplier selection.</w:t>
      </w:r>
    </w:p>
    <w:p>
      <w:pPr>
        <w:pStyle w:val="BodyText"/>
      </w:pPr>
      <w:r>
        <w:rPr>
          <w:bCs/>
          <w:b/>
        </w:rPr>
        <w:t xml:space="preserve">Q768:</w:t>
      </w:r>
      <w:r>
        <w:t xml:space="preserve"> </w:t>
      </w:r>
      <w:r>
        <w:t xml:space="preserve">How does Tiletoria manage reputational risk from product failures?</w:t>
      </w:r>
      <w:r>
        <w:t xml:space="preserve"> </w:t>
      </w:r>
      <w:r>
        <w:rPr>
          <w:bCs/>
          <w:b/>
        </w:rPr>
        <w:t xml:space="preserve">A:</w:t>
      </w:r>
      <w:r>
        <w:t xml:space="preserve"> </w:t>
      </w:r>
      <w:r>
        <w:t xml:space="preserve">Reputational risk is managed through: stringent quality control, proactive issue identification, rapid response to quality concerns, transparent communication with affected clients, fair warranty claim resolution, and root cause analysis to prevent recurrence. Our track record of quality performance speaks to the effectiveness of these measures.</w:t>
      </w:r>
    </w:p>
    <w:p>
      <w:pPr>
        <w:pStyle w:val="BodyText"/>
      </w:pPr>
      <w:r>
        <w:rPr>
          <w:bCs/>
          <w:b/>
        </w:rPr>
        <w:t xml:space="preserve">Q769:</w:t>
      </w:r>
      <w:r>
        <w:t xml:space="preserve"> </w:t>
      </w:r>
      <w:r>
        <w:t xml:space="preserve">Can Tiletoria provide a financial health update during our project?</w:t>
      </w:r>
      <w:r>
        <w:t xml:space="preserve"> </w:t>
      </w:r>
      <w:r>
        <w:rPr>
          <w:bCs/>
          <w:b/>
        </w:rPr>
        <w:t xml:space="preserve">A:</w:t>
      </w:r>
      <w:r>
        <w:t xml:space="preserve"> </w:t>
      </w:r>
      <w:r>
        <w:t xml:space="preserve">As a subsidiary of Invicta Holdings (JSE-listed), our financial performance is reported in Invicta’s annual financial statements. For very large projects, we can provide a financial comfort letter from Invicta Holdings confirming their support for Tiletoria’s contractual obligations. Detailed financial information is confidential.</w:t>
      </w:r>
    </w:p>
    <w:p>
      <w:pPr>
        <w:pStyle w:val="BodyText"/>
      </w:pPr>
      <w:r>
        <w:rPr>
          <w:bCs/>
          <w:b/>
        </w:rPr>
        <w:t xml:space="preserve">Q770:</w:t>
      </w:r>
      <w:r>
        <w:t xml:space="preserve"> </w:t>
      </w:r>
      <w:r>
        <w:t xml:space="preserve">Does Tiletoria manage transport risk for deliveries to site?</w:t>
      </w:r>
      <w:r>
        <w:t xml:space="preserve"> </w:t>
      </w:r>
      <w:r>
        <w:rPr>
          <w:bCs/>
          <w:b/>
        </w:rPr>
        <w:t xml:space="preserve">A:</w:t>
      </w:r>
      <w:r>
        <w:t xml:space="preserve"> </w:t>
      </w:r>
      <w:r>
        <w:t xml:space="preserve">Transport risk is managed through: comprehensive goods-in-transit insurance, GPS tracking of all vehicles, driver training and monitoring, vehicle maintenance schedules, load security protocols, and incident response procedures. Delivery damage rates are below 0.3%, reflecting our transport risk management effectiveness.</w:t>
      </w:r>
    </w:p>
    <w:p>
      <w:pPr>
        <w:pStyle w:val="BodyText"/>
      </w:pPr>
      <w:r>
        <w:rPr>
          <w:bCs/>
          <w:b/>
        </w:rPr>
        <w:t xml:space="preserve">Q771:</w:t>
      </w:r>
      <w:r>
        <w:t xml:space="preserve"> </w:t>
      </w:r>
      <w:r>
        <w:t xml:space="preserve">How does Tiletoria manage the risk of specification errors?</w:t>
      </w:r>
      <w:r>
        <w:t xml:space="preserve"> </w:t>
      </w:r>
      <w:r>
        <w:rPr>
          <w:bCs/>
          <w:b/>
        </w:rPr>
        <w:t xml:space="preserve">A:</w:t>
      </w:r>
      <w:r>
        <w:t xml:space="preserve"> </w:t>
      </w:r>
      <w:r>
        <w:t xml:space="preserve">Specification risk is mitigated through: multi-level review of all specifications, architect sample approval before procurement, technical submittals for engineer review, mock-up installations for verification, and clear documentation of all specification decisions. Our Spec Lab process is designed to catch errors before they become costly problems.</w:t>
      </w:r>
    </w:p>
    <w:p>
      <w:pPr>
        <w:pStyle w:val="BodyText"/>
      </w:pPr>
      <w:r>
        <w:rPr>
          <w:bCs/>
          <w:b/>
        </w:rPr>
        <w:t xml:space="preserve">Q772:</w:t>
      </w:r>
      <w:r>
        <w:t xml:space="preserve"> </w:t>
      </w:r>
      <w:r>
        <w:t xml:space="preserve">Can Tiletoria provide indemnity insurance for specific project risks?</w:t>
      </w:r>
    </w:p>
    <w:p>
      <w:pPr>
        <w:pStyle w:val="BodyText"/>
      </w:pPr>
      <w:r>
        <w:rPr>
          <w:bCs/>
          <w:b/>
        </w:rPr>
        <w:t xml:space="preserve">Q773:</w:t>
      </w:r>
      <w:r>
        <w:t xml:space="preserve"> </w:t>
      </w:r>
      <w:r>
        <w:t xml:space="preserve">Does Tiletoria have a formal enterprise risk management framework?</w:t>
      </w:r>
      <w:r>
        <w:t xml:space="preserve"> </w:t>
      </w:r>
      <w:r>
        <w:rPr>
          <w:bCs/>
          <w:b/>
        </w:rPr>
        <w:t xml:space="preserve">A:</w:t>
      </w:r>
      <w:r>
        <w:t xml:space="preserve"> </w:t>
      </w:r>
      <w:r>
        <w:t xml:space="preserve">Yes. Our Enterprise Risk Management (ERM) framework follows King IV principles and ISO 31000. Risks are identified, assessed, and managed across: strategic, operational, financial, compliance, and reputational categories. The ERM framework is reviewed annually by our board risk committee.</w:t>
      </w:r>
    </w:p>
    <w:p>
      <w:pPr>
        <w:pStyle w:val="BodyText"/>
      </w:pPr>
      <w:r>
        <w:rPr>
          <w:bCs/>
          <w:b/>
        </w:rPr>
        <w:t xml:space="preserve">Q774:</w:t>
      </w:r>
      <w:r>
        <w:t xml:space="preserve"> </w:t>
      </w:r>
      <w:r>
        <w:t xml:space="preserve">How does Tiletoria manage the risk of late payment impacting supply?</w:t>
      </w:r>
      <w:r>
        <w:t xml:space="preserve"> </w:t>
      </w:r>
      <w:r>
        <w:rPr>
          <w:bCs/>
          <w:b/>
        </w:rPr>
        <w:t xml:space="preserve">A:</w:t>
      </w:r>
      <w:r>
        <w:t xml:space="preserve"> </w:t>
      </w:r>
      <w:r>
        <w:t xml:space="preserve">Payment risk is managed through: credit assessment before facility approval, credit limit monitoring, payment tracking and reminder system, proactive communication before due dates, graduated escalation for overdue accounts, and supply suspension only as a last resort after consultation. We work with clients to avoid payment disruption.</w:t>
      </w:r>
    </w:p>
    <w:p>
      <w:pPr>
        <w:pStyle w:val="BodyText"/>
      </w:pPr>
      <w:r>
        <w:rPr>
          <w:bCs/>
          <w:b/>
        </w:rPr>
        <w:t xml:space="preserve">Q775:</w:t>
      </w:r>
      <w:r>
        <w:t xml:space="preserve"> </w:t>
      </w:r>
      <w:r>
        <w:t xml:space="preserve">Can Tiletoria provide a supply guarantee letter for our development finance?</w:t>
      </w:r>
      <w:r>
        <w:t xml:space="preserve"> </w:t>
      </w:r>
      <w:r>
        <w:rPr>
          <w:bCs/>
          <w:b/>
        </w:rPr>
        <w:t xml:space="preserve">A:</w:t>
      </w:r>
      <w:r>
        <w:t xml:space="preserve"> </w:t>
      </w:r>
      <w:r>
        <w:t xml:space="preserve">Yes. We issue formal Supply Guarantee Letters for development finance applications, confirming: our commitment to supply the specified materials, delivery timelines, pricing certainty, and stock availability. These letters give financiers confidence that material supply risk has been mitigated.</w:t>
      </w:r>
    </w:p>
    <w:p>
      <w:pPr>
        <w:pStyle w:val="BodyText"/>
      </w:pPr>
      <w:r>
        <w:rPr>
          <w:bCs/>
          <w:b/>
        </w:rPr>
        <w:t xml:space="preserve">Q776:</w:t>
      </w:r>
      <w:r>
        <w:t xml:space="preserve"> </w:t>
      </w:r>
      <w:r>
        <w:t xml:space="preserve">Does Tiletoria manage concentration risk (too much supply from one source)?</w:t>
      </w:r>
      <w:r>
        <w:t xml:space="preserve"> </w:t>
      </w:r>
      <w:r>
        <w:rPr>
          <w:bCs/>
          <w:b/>
        </w:rPr>
        <w:t xml:space="preserve">A:</w:t>
      </w:r>
      <w:r>
        <w:t xml:space="preserve"> </w:t>
      </w:r>
      <w:r>
        <w:t xml:space="preserve">Concentration risk is actively managed: no single manufacturer exceeds 25% of our total supply, no single country exceeds 35%, and we maintain at least two qualified suppliers for every core product category. This diversification ensures continuity even if a major source is disrupted.</w:t>
      </w:r>
    </w:p>
    <w:p>
      <w:pPr>
        <w:pStyle w:val="BodyText"/>
      </w:pPr>
      <w:r>
        <w:rPr>
          <w:bCs/>
          <w:b/>
        </w:rPr>
        <w:t xml:space="preserve">Q777:</w:t>
      </w:r>
      <w:r>
        <w:t xml:space="preserve"> </w:t>
      </w:r>
      <w:r>
        <w:t xml:space="preserve">How does Tiletoria manage fraud risk in its operations?</w:t>
      </w:r>
      <w:r>
        <w:t xml:space="preserve"> </w:t>
      </w:r>
      <w:r>
        <w:rPr>
          <w:bCs/>
          <w:b/>
        </w:rPr>
        <w:t xml:space="preserve">A:</w:t>
      </w:r>
      <w:r>
        <w:t xml:space="preserve"> </w:t>
      </w:r>
      <w:r>
        <w:t xml:space="preserve">Fraud prevention includes: segregation of duties, authorisation limits, regular internal audits, whistleblowing mechanisms, staff background checks, supplier verification processes, and forensic accounting reviews. Any fraud allegations are investigated immediately by management and reported to the board.</w:t>
      </w:r>
    </w:p>
    <w:p>
      <w:pPr>
        <w:pStyle w:val="BodyText"/>
      </w:pPr>
      <w:r>
        <w:rPr>
          <w:bCs/>
          <w:b/>
        </w:rPr>
        <w:t xml:space="preserve">Q778:</w:t>
      </w:r>
      <w:r>
        <w:t xml:space="preserve"> </w:t>
      </w:r>
      <w:r>
        <w:t xml:space="preserve">Can Tiletoria provide business continuity assurance for our critical path items?</w:t>
      </w:r>
      <w:r>
        <w:t xml:space="preserve"> </w:t>
      </w:r>
      <w:r>
        <w:rPr>
          <w:bCs/>
          <w:b/>
        </w:rPr>
        <w:t xml:space="preserve">A:</w:t>
      </w:r>
      <w:r>
        <w:t xml:space="preserve"> </w:t>
      </w:r>
      <w:r>
        <w:t xml:space="preserve">For critical path items where any delay would impact the construction programme, we provide: dedicated stockholding, priority delivery status, backup supply sources identified in advance, and expedited logistics capability. Critical items are flagged at specification stage and managed with heightened attention throughout the project.</w:t>
      </w:r>
    </w:p>
    <w:p>
      <w:pPr>
        <w:pStyle w:val="BodyText"/>
      </w:pPr>
      <w:r>
        <w:rPr>
          <w:bCs/>
          <w:b/>
        </w:rPr>
        <w:t xml:space="preserve">Q779:</w:t>
      </w:r>
      <w:r>
        <w:t xml:space="preserve"> </w:t>
      </w:r>
      <w:r>
        <w:t xml:space="preserve">Does Tiletoria manage climate-related risks in its supply chain?</w:t>
      </w:r>
      <w:r>
        <w:t xml:space="preserve"> </w:t>
      </w:r>
      <w:r>
        <w:rPr>
          <w:bCs/>
          <w:b/>
        </w:rPr>
        <w:t xml:space="preserve">A:</w:t>
      </w:r>
      <w:r>
        <w:t xml:space="preserve"> </w:t>
      </w:r>
      <w:r>
        <w:t xml:space="preserve">Climate risk assessment covers: flood risk at warehouse locations (mitigated by site selection and drainage), storm risk for deliveries (weather monitoring and rerouting), drought risk for water-intensive manufacturing (diversified sourcing), and long-term climate trends affecting manufacturing regions. Climate adaptation is part of our strategic planning.</w:t>
      </w:r>
    </w:p>
    <w:p>
      <w:pPr>
        <w:pStyle w:val="BodyText"/>
      </w:pPr>
      <w:r>
        <w:rPr>
          <w:bCs/>
          <w:b/>
        </w:rPr>
        <w:t xml:space="preserve">Q780:</w:t>
      </w:r>
      <w:r>
        <w:t xml:space="preserve"> </w:t>
      </w:r>
      <w:r>
        <w:t xml:space="preserve">How does Tiletoria manage the risk of intellectual property infringement?</w:t>
      </w:r>
      <w:r>
        <w:t xml:space="preserve"> </w:t>
      </w:r>
      <w:r>
        <w:rPr>
          <w:bCs/>
          <w:b/>
        </w:rPr>
        <w:t xml:space="preserve">A:</w:t>
      </w:r>
      <w:r>
        <w:t xml:space="preserve"> </w:t>
      </w:r>
      <w:r>
        <w:t xml:space="preserve">IP risk is managed through: original product designs, licensed manufacturing arrangements where applicable, trademark protection for our brands, supplier warranties of non-infringement, and legal review of high-risk products. We do not knowingly infringe third-party IP and require the same commitment from our suppliers.</w:t>
      </w:r>
    </w:p>
    <w:p>
      <w:pPr>
        <w:pStyle w:val="BodyText"/>
      </w:pPr>
      <w:r>
        <w:rPr>
          <w:bCs/>
          <w:b/>
        </w:rPr>
        <w:t xml:space="preserve">Q781:</w:t>
      </w:r>
      <w:r>
        <w:t xml:space="preserve"> </w:t>
      </w:r>
      <w:r>
        <w:t xml:space="preserve">Can Tiletoria provide a financial risk assessment for our procurement team?</w:t>
      </w:r>
      <w:r>
        <w:t xml:space="preserve"> </w:t>
      </w:r>
      <w:r>
        <w:rPr>
          <w:bCs/>
          <w:b/>
        </w:rPr>
        <w:t xml:space="preserve">A:</w:t>
      </w:r>
      <w:r>
        <w:t xml:space="preserve"> </w:t>
      </w:r>
      <w:r>
        <w:t xml:space="preserve">While we do not provide financial advice, we can share: our financial stability indicators (Invicta Holdings JSE listing, annual turnover, asset base), our credit rating information, and our banking relationships. This information supports your procurement team’s supplier financial stability assessment.</w:t>
      </w:r>
    </w:p>
    <w:p>
      <w:pPr>
        <w:pStyle w:val="BodyText"/>
      </w:pPr>
      <w:r>
        <w:rPr>
          <w:bCs/>
          <w:b/>
        </w:rPr>
        <w:t xml:space="preserve">Q782:</w:t>
      </w:r>
      <w:r>
        <w:t xml:space="preserve"> </w:t>
      </w:r>
      <w:r>
        <w:t xml:space="preserve">Does Tiletoria manage legal and regulatory compliance risk across multiple jurisdictions?</w:t>
      </w:r>
      <w:r>
        <w:t xml:space="preserve"> </w:t>
      </w:r>
      <w:r>
        <w:rPr>
          <w:bCs/>
          <w:b/>
        </w:rPr>
        <w:t xml:space="preserve">A:</w:t>
      </w:r>
      <w:r>
        <w:t xml:space="preserve"> </w:t>
      </w:r>
      <w:r>
        <w:t xml:space="preserve">For multi-jurisdictional supply (SADC exports), we ensure compliance with: import regulations of the destination country, SADC trade agreements, customs documentation requirements, and local product standards where applicable. Our freight forwarders manage jurisdictional compliance on our behalf.</w:t>
      </w:r>
    </w:p>
    <w:p>
      <w:pPr>
        <w:pStyle w:val="BodyText"/>
      </w:pPr>
      <w:r>
        <w:rPr>
          <w:bCs/>
          <w:b/>
        </w:rPr>
        <w:t xml:space="preserve">Q783:</w:t>
      </w:r>
      <w:r>
        <w:t xml:space="preserve"> </w:t>
      </w:r>
      <w:r>
        <w:t xml:space="preserve">How does Tiletoria manage the risk of product obsolescence during a long programme?</w:t>
      </w:r>
      <w:r>
        <w:t xml:space="preserve"> </w:t>
      </w:r>
      <w:r>
        <w:rPr>
          <w:bCs/>
          <w:b/>
        </w:rPr>
        <w:t xml:space="preserve">A:</w:t>
      </w:r>
      <w:r>
        <w:t xml:space="preserve"> </w:t>
      </w:r>
      <w:r>
        <w:t xml:space="preserve">Product obsolescence is managed through: manufacturer continuity agreements (minimum 3-year supply commitment), last-time-buy notifications (6 months’ notice), successor product identification and approval processes, and spare stock holding for warranty support. We never leave a project without supply options.</w:t>
      </w:r>
    </w:p>
    <w:p>
      <w:pPr>
        <w:pStyle w:val="BodyText"/>
      </w:pPr>
      <w:r>
        <w:rPr>
          <w:bCs/>
          <w:b/>
        </w:rPr>
        <w:t xml:space="preserve">Q784:</w:t>
      </w:r>
      <w:r>
        <w:t xml:space="preserve"> </w:t>
      </w:r>
      <w:r>
        <w:t xml:space="preserve">Can Tiletoria provide force majeure insurance for our project?</w:t>
      </w:r>
      <w:r>
        <w:t xml:space="preserve"> </w:t>
      </w:r>
      <w:r>
        <w:rPr>
          <w:bCs/>
          <w:b/>
        </w:rPr>
        <w:t xml:space="preserve">A:</w:t>
      </w:r>
      <w:r>
        <w:t xml:space="preserve"> </w:t>
      </w:r>
      <w:r>
        <w:t xml:space="preserve">Force majeure insurance is not something we provide, but we recommend that developers carry contract works insurance covering force majeure events. Our supply agreement specifies how force majeure affects each party’s obligations. We maintain business interruption insurance for our own operations.</w:t>
      </w:r>
    </w:p>
    <w:p>
      <w:pPr>
        <w:pStyle w:val="BodyText"/>
      </w:pPr>
      <w:r>
        <w:rPr>
          <w:bCs/>
          <w:b/>
        </w:rPr>
        <w:t xml:space="preserve">Q785:</w:t>
      </w:r>
      <w:r>
        <w:t xml:space="preserve"> </w:t>
      </w:r>
      <w:r>
        <w:t xml:space="preserve">Does Tiletoria manage reputational risk from association with controversial projects?</w:t>
      </w:r>
      <w:r>
        <w:t xml:space="preserve"> </w:t>
      </w:r>
      <w:r>
        <w:rPr>
          <w:bCs/>
          <w:b/>
        </w:rPr>
        <w:t xml:space="preserve">A:</w:t>
      </w:r>
      <w:r>
        <w:t xml:space="preserve"> </w:t>
      </w:r>
      <w:r>
        <w:t xml:space="preserve">We assess project associations for reputational risk and reserve the right to decline supply to projects that could damage our reputation or conflict with our values. This is exercised rarely and judiciously. We support legitimate development projects that contribute positively to South Africa’s built environment.</w:t>
      </w:r>
    </w:p>
    <w:p>
      <w:pPr>
        <w:pStyle w:val="BodyText"/>
      </w:pPr>
      <w:r>
        <w:rPr>
          <w:bCs/>
          <w:b/>
        </w:rPr>
        <w:t xml:space="preserve">Q786:</w:t>
      </w:r>
      <w:r>
        <w:t xml:space="preserve"> </w:t>
      </w:r>
      <w:r>
        <w:t xml:space="preserve">How does Tiletoria manage the risk of technology failure in its warehouse and logistics systems?</w:t>
      </w:r>
      <w:r>
        <w:t xml:space="preserve"> </w:t>
      </w:r>
      <w:r>
        <w:rPr>
          <w:bCs/>
          <w:b/>
        </w:rPr>
        <w:t xml:space="preserve">A:</w:t>
      </w:r>
      <w:r>
        <w:t xml:space="preserve"> </w:t>
      </w:r>
      <w:r>
        <w:t xml:space="preserve">Technology risk is managed through: redundant IT infrastructure, cloud-based backup systems, daily data backups, uninterruptible power supplies (UPS), manual fallback procedures for critical operations, and IT support contracts with 4-hour response times. System availability exceeds 99.5%.</w:t>
      </w:r>
    </w:p>
    <w:p>
      <w:pPr>
        <w:pStyle w:val="BodyText"/>
      </w:pPr>
      <w:r>
        <w:rPr>
          <w:bCs/>
          <w:b/>
        </w:rPr>
        <w:t xml:space="preserve">Q787:</w:t>
      </w:r>
      <w:r>
        <w:t xml:space="preserve"> </w:t>
      </w:r>
      <w:r>
        <w:t xml:space="preserve">Can Tiletoria provide a supply chain risk heat map for our project?</w:t>
      </w:r>
      <w:r>
        <w:t xml:space="preserve"> </w:t>
      </w:r>
      <w:r>
        <w:rPr>
          <w:bCs/>
          <w:b/>
        </w:rPr>
        <w:t xml:space="preserve">A:</w:t>
      </w:r>
      <w:r>
        <w:t xml:space="preserve"> </w:t>
      </w:r>
      <w:r>
        <w:t xml:space="preserve">Yes. Our Supply Chain Risk Heat Map visually represents: sourcing risks by product and country, logistics risks by route, financial risks by currency, and operational risks by warehouse. The heat map uses red/amber/green coding and is updated quarterly or when significant risk events occur.</w:t>
      </w:r>
    </w:p>
    <w:p>
      <w:pPr>
        <w:pStyle w:val="BodyText"/>
      </w:pPr>
      <w:r>
        <w:rPr>
          <w:bCs/>
          <w:b/>
        </w:rPr>
        <w:t xml:space="preserve">Q788:</w:t>
      </w:r>
      <w:r>
        <w:t xml:space="preserve"> </w:t>
      </w:r>
      <w:r>
        <w:t xml:space="preserve">Does Tiletoria manage liquidity risk to ensure it can fund large project procurements?</w:t>
      </w:r>
      <w:r>
        <w:t xml:space="preserve"> </w:t>
      </w:r>
      <w:r>
        <w:rPr>
          <w:bCs/>
          <w:b/>
        </w:rPr>
        <w:t xml:space="preserve">A:</w:t>
      </w:r>
      <w:r>
        <w:t xml:space="preserve"> </w:t>
      </w:r>
      <w:r>
        <w:t xml:space="preserve">Liquidity is managed through: Invicta Holdings group funding facilities, trade finance facilities with major banks, supplier credit terms, invoice discounting arrangements, and working capital planning. Our balance sheet strength supports the procurement of stock for large projects without liquidity constraints.</w:t>
      </w:r>
    </w:p>
    <w:p>
      <w:pPr>
        <w:pStyle w:val="BodyText"/>
      </w:pPr>
      <w:r>
        <w:rPr>
          <w:bCs/>
          <w:b/>
        </w:rPr>
        <w:t xml:space="preserve">Q789:</w:t>
      </w:r>
      <w:r>
        <w:t xml:space="preserve"> </w:t>
      </w:r>
      <w:r>
        <w:t xml:space="preserve">How does Tiletoria manage the risk of stock theft or damage in its warehouses?</w:t>
      </w:r>
      <w:r>
        <w:t xml:space="preserve"> </w:t>
      </w:r>
      <w:r>
        <w:rPr>
          <w:bCs/>
          <w:b/>
        </w:rPr>
        <w:t xml:space="preserve">A:</w:t>
      </w:r>
      <w:r>
        <w:t xml:space="preserve"> </w:t>
      </w:r>
      <w:r>
        <w:t xml:space="preserve">Warehouse security includes: 24/7 security personnel, CCTV surveillance, access control systems, alarm systems linked to armed response, perimeter fencing, stock-taking cycles (monthly full counts, weekly cycle counts), and insurance coverage. Stock shrinkage is below 0.1% annually.</w:t>
      </w:r>
    </w:p>
    <w:p>
      <w:pPr>
        <w:pStyle w:val="BodyText"/>
      </w:pPr>
      <w:r>
        <w:rPr>
          <w:bCs/>
          <w:b/>
        </w:rPr>
        <w:t xml:space="preserve">Q790:</w:t>
      </w:r>
      <w:r>
        <w:t xml:space="preserve"> </w:t>
      </w:r>
      <w:r>
        <w:t xml:space="preserve">Can Tiletoria provide a guarantee of business continuity for the duration of our project?</w:t>
      </w:r>
      <w:r>
        <w:t xml:space="preserve"> </w:t>
      </w:r>
      <w:r>
        <w:rPr>
          <w:bCs/>
          <w:b/>
        </w:rPr>
        <w:t xml:space="preserve">A:</w:t>
      </w:r>
      <w:r>
        <w:t xml:space="preserve"> </w:t>
      </w:r>
      <w:r>
        <w:t xml:space="preserve">Our supply agreement includes business continuity commitments backed by: our Business Continuity Plan, Invicta Holdings financial backing, alternative supply arrangements, and insurance coverage. For critical projects, a formal Business Continuity Letter can be provided confirming these arrangements.</w:t>
      </w:r>
    </w:p>
    <w:p>
      <w:pPr>
        <w:pStyle w:val="BodyText"/>
      </w:pPr>
      <w:r>
        <w:rPr>
          <w:bCs/>
          <w:b/>
        </w:rPr>
        <w:t xml:space="preserve">Q791:</w:t>
      </w:r>
      <w:r>
        <w:t xml:space="preserve"> </w:t>
      </w:r>
      <w:r>
        <w:t xml:space="preserve">Does Tiletoria manage sustainability risk in its product sourcing?</w:t>
      </w:r>
      <w:r>
        <w:t xml:space="preserve"> </w:t>
      </w:r>
      <w:r>
        <w:rPr>
          <w:bCs/>
          <w:b/>
        </w:rPr>
        <w:t xml:space="preserve">A:</w:t>
      </w:r>
      <w:r>
        <w:t xml:space="preserve"> </w:t>
      </w:r>
      <w:r>
        <w:t xml:space="preserve">Sustainability risk is managed through: supplier sustainability assessments, preference for certified sustainable products, monitoring of environmental regulations, carbon footprint tracking, and progressive transition to lower-impact products. Sustainability risk is increasingly factored into procurement and supplier selection decisions.</w:t>
      </w:r>
    </w:p>
    <w:p>
      <w:pPr>
        <w:pStyle w:val="BodyText"/>
      </w:pPr>
      <w:r>
        <w:rPr>
          <w:bCs/>
          <w:b/>
        </w:rPr>
        <w:t xml:space="preserve">Q792:</w:t>
      </w:r>
      <w:r>
        <w:t xml:space="preserve"> </w:t>
      </w:r>
      <w:r>
        <w:t xml:space="preserve">How does Tiletoria manage contract risk in its supplier agreements?</w:t>
      </w:r>
      <w:r>
        <w:t xml:space="preserve"> </w:t>
      </w:r>
      <w:r>
        <w:rPr>
          <w:bCs/>
          <w:b/>
        </w:rPr>
        <w:t xml:space="preserve">A:</w:t>
      </w:r>
      <w:r>
        <w:t xml:space="preserve"> </w:t>
      </w:r>
      <w:r>
        <w:t xml:space="preserve">Supplier contract risk is managed through: written agreements with all key suppliers, defined performance standards, penalty clauses for non-performance, force majeure provisions, termination rights, and dispute resolution mechanisms. Supplier performance is reviewed quarterly against contractual KPIs.</w:t>
      </w:r>
    </w:p>
    <w:p>
      <w:pPr>
        <w:pStyle w:val="BodyText"/>
      </w:pPr>
      <w:r>
        <w:rPr>
          <w:bCs/>
          <w:b/>
        </w:rPr>
        <w:t xml:space="preserve">Q793:</w:t>
      </w:r>
      <w:r>
        <w:t xml:space="preserve"> </w:t>
      </w:r>
      <w:r>
        <w:t xml:space="preserve">Can Tiletoria provide a formal risk disclosure statement for our due diligence?</w:t>
      </w:r>
      <w:r>
        <w:t xml:space="preserve"> </w:t>
      </w:r>
      <w:r>
        <w:rPr>
          <w:bCs/>
          <w:b/>
        </w:rPr>
        <w:t xml:space="preserve">A:</w:t>
      </w:r>
      <w:r>
        <w:t xml:space="preserve"> </w:t>
      </w:r>
      <w:r>
        <w:t xml:space="preserve">Yes. Our Risk Disclosure Statement summarises: key risks facing our business, mitigation strategies, insurance coverage, financial stability indicators, and supply chain resilience measures. The statement is provided confidentially to clients conducting due diligence for large supply contracts.</w:t>
      </w:r>
    </w:p>
    <w:p>
      <w:pPr>
        <w:pStyle w:val="BodyText"/>
      </w:pPr>
      <w:r>
        <w:rPr>
          <w:bCs/>
          <w:b/>
        </w:rPr>
        <w:t xml:space="preserve">Q794:</w:t>
      </w:r>
      <w:r>
        <w:t xml:space="preserve"> </w:t>
      </w:r>
      <w:r>
        <w:t xml:space="preserve">Does Tiletoria manage the risk of skills shortages affecting service delivery?</w:t>
      </w:r>
      <w:r>
        <w:t xml:space="preserve"> </w:t>
      </w:r>
      <w:r>
        <w:rPr>
          <w:bCs/>
          <w:b/>
        </w:rPr>
        <w:t xml:space="preserve">A:</w:t>
      </w:r>
      <w:r>
        <w:t xml:space="preserve"> </w:t>
      </w:r>
      <w:r>
        <w:t xml:space="preserve">Skills risk is mitigated through: competitive remuneration and retention strategies, continuous training and development, manageable staff-to-client ratios, cross-training to cover key roles, and partnerships with industry training bodies. Our staff turnover is below industry average, ensuring relationship continuity.</w:t>
      </w:r>
    </w:p>
    <w:p>
      <w:pPr>
        <w:pStyle w:val="BodyText"/>
      </w:pPr>
      <w:r>
        <w:rPr>
          <w:bCs/>
          <w:b/>
        </w:rPr>
        <w:t xml:space="preserve">Q795:</w:t>
      </w:r>
      <w:r>
        <w:t xml:space="preserve"> </w:t>
      </w:r>
      <w:r>
        <w:t xml:space="preserve">How does Tiletoria manage the risk of product substitution fraud (fake products)?</w:t>
      </w:r>
      <w:r>
        <w:t xml:space="preserve"> </w:t>
      </w:r>
      <w:r>
        <w:rPr>
          <w:bCs/>
          <w:b/>
        </w:rPr>
        <w:t xml:space="preserve">A:</w:t>
      </w:r>
      <w:r>
        <w:t xml:space="preserve"> </w:t>
      </w:r>
      <w:r>
        <w:t xml:space="preserve">Product authenticity is ensured through: direct manufacturer relationships (no grey market sourcing), factory verification visits, batch traceability, quality testing on arrival, and secure supply chain documentation. We guarantee product authenticity and provide origin certificates for all products.</w:t>
      </w:r>
    </w:p>
    <w:p>
      <w:pPr>
        <w:pStyle w:val="BodyText"/>
      </w:pPr>
      <w:r>
        <w:rPr>
          <w:bCs/>
          <w:b/>
        </w:rPr>
        <w:t xml:space="preserve">Q796:</w:t>
      </w:r>
      <w:r>
        <w:t xml:space="preserve"> </w:t>
      </w:r>
      <w:r>
        <w:t xml:space="preserve">Can Tiletoria provide insurance certificates for our risk register?</w:t>
      </w:r>
      <w:r>
        <w:t xml:space="preserve"> </w:t>
      </w:r>
      <w:r>
        <w:rPr>
          <w:bCs/>
          <w:b/>
        </w:rPr>
        <w:t xml:space="preserve">A:</w:t>
      </w:r>
      <w:r>
        <w:t xml:space="preserve"> </w:t>
      </w:r>
      <w:r>
        <w:t xml:space="preserve">Yes. Certificates of insurance for: public liability, product liability, goods in transit, professional indemnity, and employer’s liability are provided for your risk register. Certificates are renewed annually and updated certificates are distributed proactively to all clients who require them.</w:t>
      </w:r>
    </w:p>
    <w:p>
      <w:pPr>
        <w:pStyle w:val="BodyText"/>
      </w:pPr>
      <w:r>
        <w:rPr>
          <w:bCs/>
          <w:b/>
        </w:rPr>
        <w:t xml:space="preserve">Q797:</w:t>
      </w:r>
      <w:r>
        <w:t xml:space="preserve"> </w:t>
      </w:r>
      <w:r>
        <w:t xml:space="preserve">Does Tiletoria manage geopolitical risk in its international supply chain?</w:t>
      </w:r>
      <w:r>
        <w:t xml:space="preserve"> </w:t>
      </w:r>
      <w:r>
        <w:rPr>
          <w:bCs/>
          <w:b/>
        </w:rPr>
        <w:t xml:space="preserve">A:</w:t>
      </w:r>
      <w:r>
        <w:t xml:space="preserve"> </w:t>
      </w:r>
      <w:r>
        <w:t xml:space="preserve">Geopolitical risk is monitored through: country risk assessments, trade policy tracking, sanctions screening, diversified sourcing, and trade credit insurance covering political risk. We avoid sourcing from countries subject to international sanctions or experiencing active conflict.</w:t>
      </w:r>
    </w:p>
    <w:p>
      <w:pPr>
        <w:pStyle w:val="BodyText"/>
      </w:pPr>
      <w:r>
        <w:rPr>
          <w:bCs/>
          <w:b/>
        </w:rPr>
        <w:t xml:space="preserve">Q798:</w:t>
      </w:r>
      <w:r>
        <w:t xml:space="preserve"> </w:t>
      </w:r>
      <w:r>
        <w:t xml:space="preserve">How does Tiletoria manage compliance risk across changing regulations?</w:t>
      </w:r>
      <w:r>
        <w:t xml:space="preserve"> </w:t>
      </w:r>
      <w:r>
        <w:rPr>
          <w:bCs/>
          <w:b/>
        </w:rPr>
        <w:t xml:space="preserve">A:</w:t>
      </w:r>
      <w:r>
        <w:t xml:space="preserve"> </w:t>
      </w:r>
      <w:r>
        <w:t xml:space="preserve">Regulatory change management includes: monitoring of regulatory developments through industry associations and legal advisors, impact assessment of proposed changes, proactive adjustment of products and processes, client communication of relevant changes, and compliance training for staff. We stay ahead of regulatory changes rather than reacting to them.</w:t>
      </w:r>
    </w:p>
    <w:p>
      <w:pPr>
        <w:pStyle w:val="BodyText"/>
      </w:pPr>
      <w:r>
        <w:rPr>
          <w:bCs/>
          <w:b/>
        </w:rPr>
        <w:t xml:space="preserve">Q799:</w:t>
      </w:r>
      <w:r>
        <w:t xml:space="preserve"> </w:t>
      </w:r>
      <w:r>
        <w:t xml:space="preserve">Can Tiletoria provide a continuity plan if key manufacturing partnerships are terminated?</w:t>
      </w:r>
      <w:r>
        <w:t xml:space="preserve"> </w:t>
      </w:r>
      <w:r>
        <w:rPr>
          <w:bCs/>
          <w:b/>
        </w:rPr>
        <w:t xml:space="preserve">A:</w:t>
      </w:r>
      <w:r>
        <w:t xml:space="preserve"> </w:t>
      </w:r>
      <w:r>
        <w:t xml:space="preserve">Manufacturing partner termination triggers our Alternative Source Activation Protocol: pre-qualified backup suppliers are contacted, samples are obtained and tested, specifications are updated if necessary, and stock is procured from the alternative source within the lead time specified in our risk register. Clients are kept fully informed throughout.</w:t>
      </w:r>
    </w:p>
    <w:p>
      <w:pPr>
        <w:pStyle w:val="BodyText"/>
      </w:pPr>
      <w:r>
        <w:rPr>
          <w:bCs/>
          <w:b/>
        </w:rPr>
        <w:t xml:space="preserve">Q800:</w:t>
      </w:r>
      <w:r>
        <w:t xml:space="preserve"> </w:t>
      </w:r>
      <w:r>
        <w:t xml:space="preserve">Does Tiletoria manage the risk of intellectual property theft or data breaches?</w:t>
      </w:r>
      <w:r>
        <w:t xml:space="preserve"> </w:t>
      </w:r>
      <w:r>
        <w:rPr>
          <w:bCs/>
          <w:b/>
        </w:rPr>
        <w:t xml:space="preserve">A:</w:t>
      </w:r>
      <w:r>
        <w:t xml:space="preserve"> </w:t>
      </w:r>
      <w:r>
        <w:t xml:space="preserve">IP and data protection includes: secure IT systems with access controls, encryption of sensitive data, confidentiality agreements with all staff, restricted access to client information, and POPIA-compliant data handling procedures. We have never experienced a significant data breach or IP theft incident.</w:t>
      </w:r>
    </w:p>
    <w:bookmarkEnd w:id="101"/>
    <w:bookmarkStart w:id="102" w:name="category-15-post-project-support-100-qas"/>
    <w:p>
      <w:pPr>
        <w:pStyle w:val="Heading2"/>
      </w:pPr>
      <w:r>
        <w:t xml:space="preserve">Category 15: Post-Project Support (100 Q&amp;As)</w:t>
      </w:r>
    </w:p>
    <w:p>
      <w:pPr>
        <w:pStyle w:val="FirstParagraph"/>
      </w:pPr>
      <w:r>
        <w:rPr>
          <w:bCs/>
          <w:b/>
        </w:rPr>
        <w:t xml:space="preserve">Q801:</w:t>
      </w:r>
      <w:r>
        <w:t xml:space="preserve"> </w:t>
      </w:r>
      <w:r>
        <w:t xml:space="preserve">What post-project support does Tiletoria provide during the defect liability period?</w:t>
      </w:r>
      <w:r>
        <w:t xml:space="preserve"> </w:t>
      </w:r>
      <w:r>
        <w:rPr>
          <w:bCs/>
          <w:b/>
        </w:rPr>
        <w:t xml:space="preserve">A:</w:t>
      </w:r>
      <w:r>
        <w:t xml:space="preserve"> </w:t>
      </w:r>
      <w:r>
        <w:t xml:space="preserve">During the 12-month defect liability period, Tiletoria provides: responsive technical support, warranty claim assessment, replacement material supply for genuine defects, contractor coordination for remedial work, and snagging inspection attendance. Support is accessed through your account executive with priority response times.</w:t>
      </w:r>
    </w:p>
    <w:p>
      <w:pPr>
        <w:pStyle w:val="BodyText"/>
      </w:pPr>
      <w:r>
        <w:rPr>
          <w:bCs/>
          <w:b/>
        </w:rPr>
        <w:t xml:space="preserve">Q802:</w:t>
      </w:r>
      <w:r>
        <w:t xml:space="preserve"> </w:t>
      </w:r>
      <w:r>
        <w:t xml:space="preserve">How does Tiletoria handle warranty claims after project handover?</w:t>
      </w:r>
      <w:r>
        <w:t xml:space="preserve"> </w:t>
      </w:r>
      <w:r>
        <w:rPr>
          <w:bCs/>
          <w:b/>
        </w:rPr>
        <w:t xml:space="preserve">A:</w:t>
      </w:r>
      <w:r>
        <w:t xml:space="preserve"> </w:t>
      </w:r>
      <w:r>
        <w:t xml:space="preserve">Warranty claims are submitted to your account executive with: description of the issue, photographs, batch numbers (if visible), and date of discovery. We assess the claim within 5 working days, conduct a site inspection if required, determine whether the issue is product-related or installation-related, and implement remediation for valid claims at our cost.</w:t>
      </w:r>
    </w:p>
    <w:p>
      <w:pPr>
        <w:pStyle w:val="BodyText"/>
      </w:pPr>
      <w:r>
        <w:rPr>
          <w:bCs/>
          <w:b/>
        </w:rPr>
        <w:t xml:space="preserve">Q803:</w:t>
      </w:r>
      <w:r>
        <w:t xml:space="preserve"> </w:t>
      </w:r>
      <w:r>
        <w:t xml:space="preserve">What warranty period does Tiletoria offer for tiles and flooring products?</w:t>
      </w:r>
    </w:p>
    <w:p>
      <w:pPr>
        <w:pStyle w:val="BodyText"/>
      </w:pPr>
      <w:r>
        <w:rPr>
          <w:bCs/>
          <w:b/>
        </w:rPr>
        <w:t xml:space="preserve">Q804:</w:t>
      </w:r>
      <w:r>
        <w:t xml:space="preserve"> </w:t>
      </w:r>
      <w:r>
        <w:t xml:space="preserve">Does Tiletoria provide spare stock for post-completion repairs?</w:t>
      </w:r>
      <w:r>
        <w:t xml:space="preserve"> </w:t>
      </w:r>
      <w:r>
        <w:rPr>
          <w:bCs/>
          <w:b/>
        </w:rPr>
        <w:t xml:space="preserve">A:</w:t>
      </w:r>
      <w:r>
        <w:t xml:space="preserve"> </w:t>
      </w:r>
      <w:r>
        <w:t xml:space="preserve">Yes. We recommend holding 2-3% spare stock from the original order for warranty-period repairs. major retail groupse stock is held at our warehouse and released on request throughout the warranty period. This ensures that repairs can be completed with the same batch-matched product, maintaining visual consistency.</w:t>
      </w:r>
    </w:p>
    <w:p>
      <w:pPr>
        <w:pStyle w:val="BodyText"/>
      </w:pPr>
      <w:r>
        <w:rPr>
          <w:bCs/>
          <w:b/>
        </w:rPr>
        <w:t xml:space="preserve">Q805:</w:t>
      </w:r>
      <w:r>
        <w:t xml:space="preserve"> </w:t>
      </w:r>
      <w:r>
        <w:t xml:space="preserve">Can Tiletoria assist with homeowner warranty queries after sectional title registration?</w:t>
      </w:r>
      <w:r>
        <w:t xml:space="preserve"> </w:t>
      </w:r>
      <w:r>
        <w:rPr>
          <w:bCs/>
          <w:b/>
        </w:rPr>
        <w:t xml:space="preserve">A:</w:t>
      </w:r>
      <w:r>
        <w:t xml:space="preserve"> </w:t>
      </w:r>
      <w:r>
        <w:t xml:space="preserve">Yes. Once sectional title is registered, homeowners can contact Tiletoria directly for warranty queries. We maintain a homeowner support line and can assess warranty claims directly from unit owners. Our warranty documentation is designed to be homeowner-friendly and clearly explains coverage and claim procedures.</w:t>
      </w:r>
    </w:p>
    <w:p>
      <w:pPr>
        <w:pStyle w:val="BodyText"/>
      </w:pPr>
      <w:r>
        <w:rPr>
          <w:bCs/>
          <w:b/>
        </w:rPr>
        <w:t xml:space="preserve">Q806:</w:t>
      </w:r>
      <w:r>
        <w:t xml:space="preserve"> </w:t>
      </w:r>
      <w:r>
        <w:t xml:space="preserve">What maintenance guidance does Tiletoria provide for end-users?</w:t>
      </w:r>
      <w:r>
        <w:t xml:space="preserve"> </w:t>
      </w:r>
      <w:r>
        <w:rPr>
          <w:bCs/>
          <w:b/>
        </w:rPr>
        <w:t xml:space="preserve">A:</w:t>
      </w:r>
      <w:r>
        <w:t xml:space="preserve"> </w:t>
      </w:r>
      <w:r>
        <w:t xml:space="preserve">Our Homeowner Maintenance Guide covers: daily and weekly cleaning routines, recommended cleaning products (pH-neutral for routine cleaning), products to avoid (acidic or abrasive cleaners), grout maintenance and sealing, stain removal techniques, protection of floor surfaces, and when to call for professional assistance. Guides are provided per product category.</w:t>
      </w:r>
    </w:p>
    <w:p>
      <w:pPr>
        <w:pStyle w:val="BodyText"/>
      </w:pPr>
      <w:r>
        <w:rPr>
          <w:bCs/>
          <w:b/>
        </w:rPr>
        <w:t xml:space="preserve">Q807:</w:t>
      </w:r>
      <w:r>
        <w:t xml:space="preserve"> </w:t>
      </w:r>
      <w:r>
        <w:t xml:space="preserve">Does Tiletoria provide a warranty register for our property management team?</w:t>
      </w:r>
      <w:r>
        <w:t xml:space="preserve"> </w:t>
      </w:r>
      <w:r>
        <w:rPr>
          <w:bCs/>
          <w:b/>
        </w:rPr>
        <w:t xml:space="preserve">A:</w:t>
      </w:r>
      <w:r>
        <w:t xml:space="preserve"> </w:t>
      </w:r>
      <w:r>
        <w:t xml:space="preserve">Yes. Our Warranty Register documents: every product installed, warranty start date (phase completion date), warranty expiry date, warranty terms and conditions, claim procedures, and contact details for warranty claims. The register is handed over at project completion and supports your property management team.</w:t>
      </w:r>
    </w:p>
    <w:p>
      <w:pPr>
        <w:pStyle w:val="BodyText"/>
      </w:pPr>
      <w:r>
        <w:rPr>
          <w:bCs/>
          <w:b/>
        </w:rPr>
        <w:t xml:space="preserve">Q808:</w:t>
      </w:r>
      <w:r>
        <w:t xml:space="preserve"> </w:t>
      </w:r>
      <w:r>
        <w:t xml:space="preserve">How does Tiletoria handle latent defects that appear after the DLP?</w:t>
      </w:r>
      <w:r>
        <w:t xml:space="preserve"> </w:t>
      </w:r>
      <w:r>
        <w:rPr>
          <w:bCs/>
          <w:b/>
        </w:rPr>
        <w:t xml:space="preserve">A:</w:t>
      </w:r>
      <w:r>
        <w:t xml:space="preserve"> </w:t>
      </w:r>
      <w:r>
        <w:t xml:space="preserve">Latent defects covered by our product warranty (10 years for tiles, 10 years for waterproofing) are handled even after the DLP expires. The homeowner or body corporate submits a warranty claim, we investigate the defect, and if it is product-related, we coordinate remediation. Installation-related latent defects fall outside our warranty.</w:t>
      </w:r>
    </w:p>
    <w:p>
      <w:pPr>
        <w:pStyle w:val="BodyText"/>
      </w:pPr>
      <w:r>
        <w:rPr>
          <w:bCs/>
          <w:b/>
        </w:rPr>
        <w:t xml:space="preserve">Q809:</w:t>
      </w:r>
      <w:r>
        <w:t xml:space="preserve"> </w:t>
      </w:r>
      <w:r>
        <w:t xml:space="preserve">Can Tiletoria provide replacement products if the original specification is discontinued?</w:t>
      </w:r>
      <w:r>
        <w:t xml:space="preserve"> </w:t>
      </w:r>
      <w:r>
        <w:rPr>
          <w:bCs/>
          <w:b/>
        </w:rPr>
        <w:t xml:space="preserve">A:</w:t>
      </w:r>
      <w:r>
        <w:t xml:space="preserve"> </w:t>
      </w:r>
      <w:r>
        <w:t xml:space="preserve">If the original product is discontinued, we identify the closest current equivalent and supply it at no additional cost for warranty repairs. If the equivalent is more expensive, we absorb the difference. We maintain records of all discontinued products and their recommended replacements to ensure continuity of warranty support.</w:t>
      </w:r>
    </w:p>
    <w:p>
      <w:pPr>
        <w:pStyle w:val="BodyText"/>
      </w:pPr>
      <w:r>
        <w:rPr>
          <w:bCs/>
          <w:b/>
        </w:rPr>
        <w:t xml:space="preserve">Q810:</w:t>
      </w:r>
      <w:r>
        <w:t xml:space="preserve"> </w:t>
      </w:r>
      <w:r>
        <w:t xml:space="preserve">Does Tiletoria offer post-project technical inspections?</w:t>
      </w:r>
      <w:r>
        <w:t xml:space="preserve"> </w:t>
      </w:r>
      <w:r>
        <w:rPr>
          <w:bCs/>
          <w:b/>
        </w:rPr>
        <w:t xml:space="preserve">A:</w:t>
      </w:r>
      <w:r>
        <w:t xml:space="preserve"> </w:t>
      </w:r>
      <w:r>
        <w:t xml:space="preserve">Yes. Post-project inspections can be arranged at: 6 months (mid-DLP check), 12 months (DLP expiry), and on an ad-hoc basis for specific concerns. Inspections cover: product performance, installation quality, maintenance condition, and identification of any emerging issues. Inspection reports are provided within 3 working days.</w:t>
      </w:r>
    </w:p>
    <w:p>
      <w:pPr>
        <w:pStyle w:val="BodyText"/>
      </w:pPr>
      <w:r>
        <w:rPr>
          <w:bCs/>
          <w:b/>
        </w:rPr>
        <w:t xml:space="preserve">Q811:</w:t>
      </w:r>
      <w:r>
        <w:t xml:space="preserve"> </w:t>
      </w:r>
      <w:r>
        <w:t xml:space="preserve">What is Tiletoria’s response time for post-project warranty claims?</w:t>
      </w:r>
      <w:r>
        <w:t xml:space="preserve"> </w:t>
      </w:r>
      <w:r>
        <w:rPr>
          <w:bCs/>
          <w:b/>
        </w:rPr>
        <w:t xml:space="preserve">A:</w:t>
      </w:r>
      <w:r>
        <w:t xml:space="preserve"> </w:t>
      </w:r>
      <w:r>
        <w:t xml:space="preserve">We commit to: acknowledging warranty claims within 24 hours, conducting initial assessment within 5 working days, completing site inspection (if required) within 10 working days, and implementing remediation within 20 working days of claim approval. Emergency claims (active water leaks) are prioritised with same-day response.</w:t>
      </w:r>
    </w:p>
    <w:p>
      <w:pPr>
        <w:pStyle w:val="BodyText"/>
      </w:pPr>
      <w:r>
        <w:rPr>
          <w:bCs/>
          <w:b/>
        </w:rPr>
        <w:t xml:space="preserve">Q812:</w:t>
      </w:r>
      <w:r>
        <w:t xml:space="preserve"> </w:t>
      </w:r>
      <w:r>
        <w:t xml:space="preserve">Can Tiletoria provide cleaning and maintenance product recommendations?</w:t>
      </w:r>
    </w:p>
    <w:p>
      <w:pPr>
        <w:pStyle w:val="BodyText"/>
      </w:pPr>
      <w:r>
        <w:rPr>
          <w:bCs/>
          <w:b/>
        </w:rPr>
        <w:t xml:space="preserve">Q813:</w:t>
      </w:r>
      <w:r>
        <w:t xml:space="preserve"> </w:t>
      </w:r>
      <w:r>
        <w:t xml:space="preserve">Does Tiletoria provide training for facilities management teams?</w:t>
      </w:r>
      <w:r>
        <w:t xml:space="preserve"> </w:t>
      </w:r>
      <w:r>
        <w:rPr>
          <w:bCs/>
          <w:b/>
        </w:rPr>
        <w:t xml:space="preserve">A:</w:t>
      </w:r>
      <w:r>
        <w:t xml:space="preserve"> </w:t>
      </w:r>
      <w:r>
        <w:t xml:space="preserve">Yes. Facilities management training covers: product identification (what was installed), routine maintenance procedures, problem identification (when to call for help), warranty claim procedures, cleaning product selection, and protection measures during maintenance work. Training is conducted at site or at our Spec Lab.</w:t>
      </w:r>
    </w:p>
    <w:p>
      <w:pPr>
        <w:pStyle w:val="BodyText"/>
      </w:pPr>
      <w:r>
        <w:rPr>
          <w:bCs/>
          <w:b/>
        </w:rPr>
        <w:t xml:space="preserve">Q814:</w:t>
      </w:r>
      <w:r>
        <w:t xml:space="preserve"> </w:t>
      </w:r>
      <w:r>
        <w:t xml:space="preserve">How does Tiletoria manage warranty claims in mixed-use developments with multiple owners?</w:t>
      </w:r>
      <w:r>
        <w:t xml:space="preserve"> </w:t>
      </w:r>
      <w:r>
        <w:rPr>
          <w:bCs/>
          <w:b/>
        </w:rPr>
        <w:t xml:space="preserve">A:</w:t>
      </w:r>
      <w:r>
        <w:t xml:space="preserve"> </w:t>
      </w:r>
      <w:r>
        <w:t xml:space="preserve">Mixed-use warranty management involves: clear demarcation of warranty responsibility (developer vs body corporate vs individual owners), separate warranty registers per ownership zone, coordinated response for common area claims, and direct homeowner support for unit-specific claims. Documentation is handed over to each relevant party.</w:t>
      </w:r>
    </w:p>
    <w:p>
      <w:pPr>
        <w:pStyle w:val="BodyText"/>
      </w:pPr>
      <w:r>
        <w:rPr>
          <w:bCs/>
          <w:b/>
        </w:rPr>
        <w:t xml:space="preserve">Q815:</w:t>
      </w:r>
      <w:r>
        <w:t xml:space="preserve"> </w:t>
      </w:r>
      <w:r>
        <w:t xml:space="preserve">Can Tiletoria provide a maintenance schedule for common area flooring?</w:t>
      </w:r>
      <w:r>
        <w:t xml:space="preserve"> </w:t>
      </w:r>
      <w:r>
        <w:rPr>
          <w:bCs/>
          <w:b/>
        </w:rPr>
        <w:t xml:space="preserve">A:</w:t>
      </w:r>
      <w:r>
        <w:t xml:space="preserve"> </w:t>
      </w:r>
      <w:r>
        <w:t xml:space="preserve">Yes. Our Common Area Maintenance Schedule specifies: daily cleaning (lobbies, corridors), weekly deep cleaning, monthly inspection points, quarterly maintenance tasks (grout inspection, sealant checks), annual professional cleaning, and 5-year maintenance cycles (re-sealing, re-grouting where required). This extends the life of the installation.</w:t>
      </w:r>
    </w:p>
    <w:p>
      <w:pPr>
        <w:pStyle w:val="BodyText"/>
      </w:pPr>
      <w:r>
        <w:rPr>
          <w:bCs/>
          <w:b/>
        </w:rPr>
        <w:t xml:space="preserve">Q816:</w:t>
      </w:r>
      <w:r>
        <w:t xml:space="preserve"> </w:t>
      </w:r>
      <w:r>
        <w:t xml:space="preserve">Does Tiletoria provide replacement tiles for damage caused by third parties (e.g., contractors doing post-completion work)?</w:t>
      </w:r>
      <w:r>
        <w:t xml:space="preserve"> </w:t>
      </w:r>
      <w:r>
        <w:rPr>
          <w:bCs/>
          <w:b/>
        </w:rPr>
        <w:t xml:space="preserve">A:</w:t>
      </w:r>
      <w:r>
        <w:t xml:space="preserve"> </w:t>
      </w:r>
      <w:r>
        <w:t xml:space="preserve">Damage caused by third-party contractors after handover is not covered by our product warranty. However, we can supply replacement tiles from held spare stock or current equivalent products at development pricing rates. We recommend that all post-completion contractors are required to protect existing finishes.</w:t>
      </w:r>
    </w:p>
    <w:p>
      <w:pPr>
        <w:pStyle w:val="BodyText"/>
      </w:pPr>
      <w:r>
        <w:rPr>
          <w:bCs/>
          <w:b/>
        </w:rPr>
        <w:t xml:space="preserve">Q817:</w:t>
      </w:r>
      <w:r>
        <w:t xml:space="preserve"> </w:t>
      </w:r>
      <w:r>
        <w:t xml:space="preserve">What is the process for final account settlement at project completion?</w:t>
      </w:r>
      <w:r>
        <w:t xml:space="preserve"> </w:t>
      </w:r>
      <w:r>
        <w:rPr>
          <w:bCs/>
          <w:b/>
        </w:rPr>
        <w:t xml:space="preserve">A:</w:t>
      </w:r>
      <w:r>
        <w:t xml:space="preserve"> </w:t>
      </w:r>
      <w:r>
        <w:t xml:space="preserve">Final account settlement involves: reconciliation of all deliveries against the BoQ, processing of all credit notes and returns, agreement of any variations, issuance of the final invoice or credit note, and formal sign-off by both parties. The final account is typically closed within 30 days of practical completion.</w:t>
      </w:r>
    </w:p>
    <w:p>
      <w:pPr>
        <w:pStyle w:val="BodyText"/>
      </w:pPr>
      <w:r>
        <w:rPr>
          <w:bCs/>
          <w:b/>
        </w:rPr>
        <w:t xml:space="preserve">Q818:</w:t>
      </w:r>
      <w:r>
        <w:t xml:space="preserve"> </w:t>
      </w:r>
      <w:r>
        <w:t xml:space="preserve">Can Tiletoria provide as-built documentation for the tiling and flooring installation?</w:t>
      </w:r>
      <w:r>
        <w:t xml:space="preserve"> </w:t>
      </w:r>
      <w:r>
        <w:rPr>
          <w:bCs/>
          <w:b/>
        </w:rPr>
        <w:t xml:space="preserve">A:</w:t>
      </w:r>
      <w:r>
        <w:t xml:space="preserve"> </w:t>
      </w:r>
      <w:r>
        <w:t xml:space="preserve">Yes. As-built documentation includes: final product specifications (as installed), batch register, warranty certificates, maintenance guides, cleaning instructions, and contact details for post-project support. As-built documentation is provided in both hard copy and digital formats for your O&amp;M manuals.</w:t>
      </w:r>
    </w:p>
    <w:p>
      <w:pPr>
        <w:pStyle w:val="BodyText"/>
      </w:pPr>
      <w:r>
        <w:rPr>
          <w:bCs/>
          <w:b/>
        </w:rPr>
        <w:t xml:space="preserve">Q819:</w:t>
      </w:r>
      <w:r>
        <w:t xml:space="preserve"> </w:t>
      </w:r>
      <w:r>
        <w:t xml:space="preserve">Does Tiletoria offer extended warranty options beyond the standard period?</w:t>
      </w:r>
      <w:r>
        <w:t xml:space="preserve"> </w:t>
      </w:r>
      <w:r>
        <w:rPr>
          <w:bCs/>
          <w:b/>
        </w:rPr>
        <w:t xml:space="preserve">A:</w:t>
      </w:r>
      <w:r>
        <w:t xml:space="preserve"> </w:t>
      </w:r>
      <w:r>
        <w:t xml:space="preserve">Extended warranties can be negotiated for specific products or applications. For example, a 15-year tile warranty or 15-year waterproofing warranty may be available with enhanced installation requirements and maintenance obligations. Extended warranty terms and pricing are quoted on request.</w:t>
      </w:r>
    </w:p>
    <w:p>
      <w:pPr>
        <w:pStyle w:val="BodyText"/>
      </w:pPr>
      <w:r>
        <w:rPr>
          <w:bCs/>
          <w:b/>
        </w:rPr>
        <w:t xml:space="preserve">Q820:</w:t>
      </w:r>
      <w:r>
        <w:t xml:space="preserve"> </w:t>
      </w:r>
      <w:r>
        <w:t xml:space="preserve">How does Tiletoria handle warranty claims where the original contractor is no longer available?</w:t>
      </w:r>
      <w:r>
        <w:t xml:space="preserve"> </w:t>
      </w:r>
      <w:r>
        <w:rPr>
          <w:bCs/>
          <w:b/>
        </w:rPr>
        <w:t xml:space="preserve">A:</w:t>
      </w:r>
      <w:r>
        <w:t xml:space="preserve"> </w:t>
      </w:r>
      <w:r>
        <w:t xml:space="preserve">If the original contractor is unavailable, we can: recommend approved remediation contractors from our network, coordinate remedial work directly with your maintenance team, or provide detailed remediation instructions for your new contractor. Our warranty covers materials and reasonable remediation costs regardless of contractor availability.</w:t>
      </w:r>
    </w:p>
    <w:p>
      <w:pPr>
        <w:pStyle w:val="BodyText"/>
      </w:pPr>
      <w:r>
        <w:rPr>
          <w:bCs/>
          <w:b/>
        </w:rPr>
        <w:t xml:space="preserve">Q821:</w:t>
      </w:r>
      <w:r>
        <w:t xml:space="preserve"> </w:t>
      </w:r>
      <w:r>
        <w:t xml:space="preserve">Can Tiletoria provide a post-project debrief and lessons learned session?</w:t>
      </w:r>
      <w:r>
        <w:t xml:space="preserve"> </w:t>
      </w:r>
      <w:r>
        <w:rPr>
          <w:bCs/>
          <w:b/>
        </w:rPr>
        <w:t xml:space="preserve">A:</w:t>
      </w:r>
      <w:r>
        <w:t xml:space="preserve"> </w:t>
      </w:r>
      <w:r>
        <w:t xml:space="preserve">Yes. Our Post-Project Review covers: specification outcomes, cost performance, delivery performance, quality results, contractor feedback, homeowner feedback, and recommendations for future projects. This debrief is valuable for continuous improvement and is conducted 3-6 months after practical completion.</w:t>
      </w:r>
    </w:p>
    <w:p>
      <w:pPr>
        <w:pStyle w:val="BodyText"/>
      </w:pPr>
      <w:r>
        <w:rPr>
          <w:bCs/>
          <w:b/>
        </w:rPr>
        <w:t xml:space="preserve">Q822:</w:t>
      </w:r>
      <w:r>
        <w:t xml:space="preserve"> </w:t>
      </w:r>
      <w:r>
        <w:t xml:space="preserve">Does Tiletoria provide ongoing product support after warranty expiry?</w:t>
      </w:r>
      <w:r>
        <w:t xml:space="preserve"> </w:t>
      </w:r>
      <w:r>
        <w:rPr>
          <w:bCs/>
          <w:b/>
        </w:rPr>
        <w:t xml:space="preserve">A:</w:t>
      </w:r>
      <w:r>
        <w:t xml:space="preserve"> </w:t>
      </w:r>
      <w:r>
        <w:t xml:space="preserve">Even after warranty expiry, we provide: product advice, replacement supply (at market rates), maintenance guidance, and technical support. While we are not obligated to provide free support post-warranty, we value long-term relationships and assist where possible. Loyalty pricing applies for repeat clients.</w:t>
      </w:r>
    </w:p>
    <w:p>
      <w:pPr>
        <w:pStyle w:val="BodyText"/>
      </w:pPr>
      <w:r>
        <w:rPr>
          <w:bCs/>
          <w:b/>
        </w:rPr>
        <w:t xml:space="preserve">Q823:</w:t>
      </w:r>
      <w:r>
        <w:t xml:space="preserve"> </w:t>
      </w:r>
      <w:r>
        <w:t xml:space="preserve">Can Tiletoria help with NHBRC enrolment and inspection support?</w:t>
      </w:r>
      <w:r>
        <w:t xml:space="preserve"> </w:t>
      </w:r>
      <w:r>
        <w:rPr>
          <w:bCs/>
          <w:b/>
        </w:rPr>
        <w:t xml:space="preserve">A:</w:t>
      </w:r>
      <w:r>
        <w:t xml:space="preserve"> </w:t>
      </w:r>
      <w:r>
        <w:t xml:space="preserve">Yes. We provide: product compliance documentation for NHBRC applications, technical datasheets, method statements, and compliance certificates. Our technical team can attend NHBRC inspections to answer questions about the tiling and flooring specification. NHBRC Homebuilder Enrolment is your responsibility; we support it with documentation.</w:t>
      </w:r>
    </w:p>
    <w:p>
      <w:pPr>
        <w:pStyle w:val="BodyText"/>
      </w:pPr>
      <w:r>
        <w:rPr>
          <w:bCs/>
          <w:b/>
        </w:rPr>
        <w:t xml:space="preserve">Q824:</w:t>
      </w:r>
      <w:r>
        <w:t xml:space="preserve"> </w:t>
      </w:r>
      <w:r>
        <w:t xml:space="preserve">Does Tiletoria provide a dedicated post-project contact for warranty matters?</w:t>
      </w:r>
      <w:r>
        <w:t xml:space="preserve"> </w:t>
      </w:r>
      <w:r>
        <w:rPr>
          <w:bCs/>
          <w:b/>
        </w:rPr>
        <w:t xml:space="preserve">A:</w:t>
      </w:r>
      <w:r>
        <w:t xml:space="preserve"> </w:t>
      </w:r>
      <w:r>
        <w:t xml:space="preserve">Your account executive remains your primary contact for warranty matters. For large projects, a dedicated Warranty Coordinator may be assigned for the DLP period. Homeowners in sectional title schemes can contact our homeowner support line directly for unit-specific warranty queries.</w:t>
      </w:r>
    </w:p>
    <w:p>
      <w:pPr>
        <w:pStyle w:val="BodyText"/>
      </w:pPr>
      <w:r>
        <w:rPr>
          <w:bCs/>
          <w:b/>
        </w:rPr>
        <w:t xml:space="preserve">Q825:</w:t>
      </w:r>
      <w:r>
        <w:t xml:space="preserve"> </w:t>
      </w:r>
      <w:r>
        <w:t xml:space="preserve">How does Tiletoria handle batch-matching for repair work months after installation?</w:t>
      </w:r>
    </w:p>
    <w:p>
      <w:pPr>
        <w:pStyle w:val="BodyText"/>
      </w:pPr>
      <w:r>
        <w:rPr>
          <w:bCs/>
          <w:b/>
        </w:rPr>
        <w:t xml:space="preserve">Q826:</w:t>
      </w:r>
      <w:r>
        <w:t xml:space="preserve"> </w:t>
      </w:r>
      <w:r>
        <w:t xml:space="preserve">Can Tiletoria provide professional cleaning services post-completion?</w:t>
      </w:r>
      <w:r>
        <w:t xml:space="preserve"> </w:t>
      </w:r>
      <w:r>
        <w:rPr>
          <w:bCs/>
          <w:b/>
        </w:rPr>
        <w:t xml:space="preserve">A:</w:t>
      </w:r>
      <w:r>
        <w:t xml:space="preserve"> </w:t>
      </w:r>
      <w:r>
        <w:t xml:space="preserve">While we do not provide cleaning services directly, we can recommend professional cleaning contractors experienced with our products. We provide cleaning contractors with: product-specific cleaning protocols, recommended cleaning products, and guidance on products to avoid. Professional cleaning is recommended before handover.</w:t>
      </w:r>
    </w:p>
    <w:p>
      <w:pPr>
        <w:pStyle w:val="BodyText"/>
      </w:pPr>
      <w:r>
        <w:rPr>
          <w:bCs/>
          <w:b/>
        </w:rPr>
        <w:t xml:space="preserve">Q827:</w:t>
      </w:r>
      <w:r>
        <w:t xml:space="preserve"> </w:t>
      </w:r>
      <w:r>
        <w:t xml:space="preserve">Does Tiletoria provide a completion certificate for our project file?</w:t>
      </w:r>
      <w:r>
        <w:t xml:space="preserve"> </w:t>
      </w:r>
      <w:r>
        <w:rPr>
          <w:bCs/>
          <w:b/>
        </w:rPr>
        <w:t xml:space="preserve">A:</w:t>
      </w:r>
      <w:r>
        <w:t xml:space="preserve"> </w:t>
      </w:r>
      <w:r>
        <w:t xml:space="preserve">Yes. Our Project Completion Certificate confirms: all materials have been supplied as specified, all deliveries are complete, warranties are in effect, documentation has been handed over, and final account has been settled. The certificate is signed by your account executive and our operations manager.</w:t>
      </w:r>
    </w:p>
    <w:p>
      <w:pPr>
        <w:pStyle w:val="BodyText"/>
      </w:pPr>
      <w:r>
        <w:rPr>
          <w:bCs/>
          <w:b/>
        </w:rPr>
        <w:t xml:space="preserve">Q828:</w:t>
      </w:r>
      <w:r>
        <w:t xml:space="preserve"> </w:t>
      </w:r>
      <w:r>
        <w:t xml:space="preserve">What homeowner documentation does Tiletoria provide for inclusion in sale agreements?</w:t>
      </w:r>
      <w:r>
        <w:t xml:space="preserve"> </w:t>
      </w:r>
      <w:r>
        <w:rPr>
          <w:bCs/>
          <w:b/>
        </w:rPr>
        <w:t xml:space="preserve">A:</w:t>
      </w:r>
      <w:r>
        <w:t xml:space="preserve"> </w:t>
      </w:r>
      <w:r>
        <w:t xml:space="preserve">Homeowner documentation packs include: product care and maintenance guides, warranty certificates (transferable), cleaning product recommendations, do’s and don’ts for each flooring type, contact details for warranty claims, and recommended maintenance schedules. Packs can be branded with your development name.</w:t>
      </w:r>
    </w:p>
    <w:p>
      <w:pPr>
        <w:pStyle w:val="BodyText"/>
      </w:pPr>
      <w:r>
        <w:rPr>
          <w:bCs/>
          <w:b/>
        </w:rPr>
        <w:t xml:space="preserve">Q829:</w:t>
      </w:r>
      <w:r>
        <w:t xml:space="preserve"> </w:t>
      </w:r>
      <w:r>
        <w:t xml:space="preserve">Can Tiletoria assist with preparing homeowner handover packs for sectional title schemes?</w:t>
      </w:r>
      <w:r>
        <w:t xml:space="preserve"> </w:t>
      </w:r>
      <w:r>
        <w:rPr>
          <w:bCs/>
          <w:b/>
        </w:rPr>
        <w:t xml:space="preserve">A:</w:t>
      </w:r>
      <w:r>
        <w:t xml:space="preserve"> </w:t>
      </w:r>
      <w:r>
        <w:t xml:space="preserve">Yes. We prepare Section 24G-compliant maintenance guides for inclusion in homeowner handover packs. These guides meet the requirements of the Sectional Titles Schemes Management Act and provide homeowners with the information they need to maintain their finishes and preserve warranty coverage.</w:t>
      </w:r>
    </w:p>
    <w:p>
      <w:pPr>
        <w:pStyle w:val="BodyText"/>
      </w:pPr>
      <w:r>
        <w:rPr>
          <w:bCs/>
          <w:b/>
        </w:rPr>
        <w:t xml:space="preserve">Q830:</w:t>
      </w:r>
      <w:r>
        <w:t xml:space="preserve"> </w:t>
      </w:r>
      <w:r>
        <w:t xml:space="preserve">Does Tiletoria provide support for body corporate AGM maintenance budget planning?</w:t>
      </w:r>
      <w:r>
        <w:t xml:space="preserve"> </w:t>
      </w:r>
      <w:r>
        <w:rPr>
          <w:bCs/>
          <w:b/>
        </w:rPr>
        <w:t xml:space="preserve">A:</w:t>
      </w:r>
      <w:r>
        <w:t xml:space="preserve"> </w:t>
      </w:r>
      <w:r>
        <w:t xml:space="preserve">Yes. We can provide: estimated maintenance costs for common area flooring over 5-10 year periods, recommended maintenance schedules, anticipated replacement timelines, and budget planning templates. This helps body corporaries set realistic maintenance levies and plan for capital replacements.</w:t>
      </w:r>
    </w:p>
    <w:p>
      <w:pPr>
        <w:pStyle w:val="BodyText"/>
      </w:pPr>
      <w:r>
        <w:rPr>
          <w:bCs/>
          <w:b/>
        </w:rPr>
        <w:t xml:space="preserve">Q831:</w:t>
      </w:r>
      <w:r>
        <w:t xml:space="preserve"> </w:t>
      </w:r>
      <w:r>
        <w:t xml:space="preserve">How does Tiletoria handle emergency repairs during the defect liability period?</w:t>
      </w:r>
      <w:r>
        <w:t xml:space="preserve"> </w:t>
      </w:r>
      <w:r>
        <w:rPr>
          <w:bCs/>
          <w:b/>
        </w:rPr>
        <w:t xml:space="preserve">A:</w:t>
      </w:r>
      <w:r>
        <w:t xml:space="preserve"> </w:t>
      </w:r>
      <w:r>
        <w:t xml:space="preserve">Emergency repairs (active leaks, safety hazards) are prioritised with: same-day response, emergency material supply from held stock or branch inventory, coordination with emergency repair contractors, and temporary protection measures if permanent repair requires lead time. Emergency contact details are provided at project handover.</w:t>
      </w:r>
    </w:p>
    <w:p>
      <w:pPr>
        <w:pStyle w:val="BodyText"/>
      </w:pPr>
      <w:r>
        <w:rPr>
          <w:bCs/>
          <w:b/>
        </w:rPr>
        <w:t xml:space="preserve">Q832:</w:t>
      </w:r>
      <w:r>
        <w:t xml:space="preserve"> </w:t>
      </w:r>
      <w:r>
        <w:t xml:space="preserve">Can Tiletoria provide a product lifespan estimate for our lifecycle costing?</w:t>
      </w:r>
    </w:p>
    <w:p>
      <w:pPr>
        <w:pStyle w:val="BodyText"/>
      </w:pPr>
      <w:r>
        <w:rPr>
          <w:bCs/>
          <w:b/>
        </w:rPr>
        <w:t xml:space="preserve">Q833:</w:t>
      </w:r>
      <w:r>
        <w:t xml:space="preserve"> </w:t>
      </w:r>
      <w:r>
        <w:t xml:space="preserve">Does Tiletoria offer a post-project customer satisfaction survey?</w:t>
      </w:r>
      <w:r>
        <w:t xml:space="preserve"> </w:t>
      </w:r>
      <w:r>
        <w:rPr>
          <w:bCs/>
          <w:b/>
        </w:rPr>
        <w:t xml:space="preserve">A:</w:t>
      </w:r>
      <w:r>
        <w:t xml:space="preserve"> </w:t>
      </w:r>
      <w:r>
        <w:t xml:space="preserve">Yes. Approximately 3 months after practical completion, we conduct a satisfaction survey covering: product quality, delivery performance, technical support, communication, issue resolution, and overall satisfaction. Results are reviewed with you and drive our improvement actions. Survey participation is voluntary.</w:t>
      </w:r>
    </w:p>
    <w:p>
      <w:pPr>
        <w:pStyle w:val="BodyText"/>
      </w:pPr>
      <w:r>
        <w:rPr>
          <w:bCs/>
          <w:b/>
        </w:rPr>
        <w:t xml:space="preserve">Q834:</w:t>
      </w:r>
      <w:r>
        <w:t xml:space="preserve"> </w:t>
      </w:r>
      <w:r>
        <w:t xml:space="preserve">Can Tiletoria provide replacement products for renovation or upgrade work post-warranty?</w:t>
      </w:r>
      <w:r>
        <w:t xml:space="preserve"> </w:t>
      </w:r>
      <w:r>
        <w:rPr>
          <w:bCs/>
          <w:b/>
        </w:rPr>
        <w:t xml:space="preserve">A:</w:t>
      </w:r>
      <w:r>
        <w:t xml:space="preserve"> </w:t>
      </w:r>
      <w:r>
        <w:t xml:space="preserve">Yes. Post-warranty renovations are supported with: current equivalent product recommendations, sample supply, pricing at current market rates (loyalty discounts may apply), and technical advice for removal and replacement. We maintain records of all past specifications to assist with matching.</w:t>
      </w:r>
    </w:p>
    <w:p>
      <w:pPr>
        <w:pStyle w:val="BodyText"/>
      </w:pPr>
      <w:r>
        <w:rPr>
          <w:bCs/>
          <w:b/>
        </w:rPr>
        <w:t xml:space="preserve">Q835:</w:t>
      </w:r>
      <w:r>
        <w:t xml:space="preserve"> </w:t>
      </w:r>
      <w:r>
        <w:t xml:space="preserve">How does Tiletoria manage warranty claims that arise from body corporate vs individual owner disputes?</w:t>
      </w:r>
      <w:r>
        <w:t xml:space="preserve"> </w:t>
      </w:r>
      <w:r>
        <w:rPr>
          <w:bCs/>
          <w:b/>
        </w:rPr>
        <w:t xml:space="preserve">A:</w:t>
      </w:r>
      <w:r>
        <w:t xml:space="preserve"> </w:t>
      </w:r>
      <w:r>
        <w:t xml:space="preserve">Warranty claim responsibility depends on where the defect occurs: common areas (body corporate responsibility with our support), individual units (owner responsibility with our direct support), and structural elements (developer responsibility during DLP, then body corporate). We assist all parties in understanding and exercising their warranty rights.</w:t>
      </w:r>
    </w:p>
    <w:p>
      <w:pPr>
        <w:pStyle w:val="BodyText"/>
      </w:pPr>
      <w:r>
        <w:rPr>
          <w:bCs/>
          <w:b/>
        </w:rPr>
        <w:t xml:space="preserve">Q836:</w:t>
      </w:r>
      <w:r>
        <w:t xml:space="preserve"> </w:t>
      </w:r>
      <w:r>
        <w:t xml:space="preserve">Does Tiletoria provide guidance on protecting tiled surfaces during other post-completion trades?</w:t>
      </w:r>
      <w:r>
        <w:t xml:space="preserve"> </w:t>
      </w:r>
      <w:r>
        <w:rPr>
          <w:bCs/>
          <w:b/>
        </w:rPr>
        <w:t xml:space="preserve">A:</w:t>
      </w:r>
      <w:r>
        <w:t xml:space="preserve"> </w:t>
      </w:r>
      <w:r>
        <w:t xml:space="preserve">Yes. Our Surface Protection Guide specifies: appropriate protection materials (corrugated cardboard, hardboard, protective film), protection installation methods, duration of protection requirements, and safe removal procedures. Proper protection during post-completion trades prevents damage and warranty disputes.</w:t>
      </w:r>
    </w:p>
    <w:p>
      <w:pPr>
        <w:pStyle w:val="BodyText"/>
      </w:pPr>
      <w:r>
        <w:rPr>
          <w:bCs/>
          <w:b/>
        </w:rPr>
        <w:t xml:space="preserve">Q837:</w:t>
      </w:r>
      <w:r>
        <w:t xml:space="preserve"> </w:t>
      </w:r>
      <w:r>
        <w:t xml:space="preserve">Can Tiletoria provide a final project cost analysis comparing budget to actual?</w:t>
      </w:r>
      <w:r>
        <w:t xml:space="preserve"> </w:t>
      </w:r>
      <w:r>
        <w:rPr>
          <w:bCs/>
          <w:b/>
        </w:rPr>
        <w:t xml:space="preserve">A:</w:t>
      </w:r>
      <w:r>
        <w:t xml:space="preserve"> </w:t>
      </w:r>
      <w:r>
        <w:t xml:space="preserve">Yes. Our Final Cost Analysis shows: original budget, final actual cost, variances by category, reasons for variances, value engineering savings achieved, and recommendations for future projects. This analysis supports your project financial review and informs future development budgeting.</w:t>
      </w:r>
    </w:p>
    <w:p>
      <w:pPr>
        <w:pStyle w:val="BodyText"/>
      </w:pPr>
      <w:r>
        <w:rPr>
          <w:bCs/>
          <w:b/>
        </w:rPr>
        <w:t xml:space="preserve">Q838:</w:t>
      </w:r>
      <w:r>
        <w:t xml:space="preserve"> </w:t>
      </w:r>
      <w:r>
        <w:t xml:space="preserve">Does Tiletoria offer post-project CPD events for the project team?</w:t>
      </w:r>
      <w:r>
        <w:t xml:space="preserve"> </w:t>
      </w:r>
      <w:r>
        <w:rPr>
          <w:bCs/>
          <w:b/>
        </w:rPr>
        <w:t xml:space="preserve">A:</w:t>
      </w:r>
      <w:r>
        <w:t xml:space="preserve"> </w:t>
      </w:r>
      <w:r>
        <w:t xml:space="preserve">Yes. After project completion, we invite your project team to CPD events at our Spec Lab, covering lessons learned from your project, new product developments, and industry updates. These events maintain the relationship and ensure your team benefits from the experience gained.</w:t>
      </w:r>
    </w:p>
    <w:p>
      <w:pPr>
        <w:pStyle w:val="BodyText"/>
      </w:pPr>
      <w:r>
        <w:rPr>
          <w:bCs/>
          <w:b/>
        </w:rPr>
        <w:t xml:space="preserve">Q839:</w:t>
      </w:r>
      <w:r>
        <w:t xml:space="preserve"> </w:t>
      </w:r>
      <w:r>
        <w:t xml:space="preserve">How does Tiletoria handle product recalls that affect completed projects?</w:t>
      </w:r>
      <w:r>
        <w:t xml:space="preserve"> </w:t>
      </w:r>
      <w:r>
        <w:rPr>
          <w:bCs/>
          <w:b/>
        </w:rPr>
        <w:t xml:space="preserve">A:</w:t>
      </w:r>
      <w:r>
        <w:t xml:space="preserve"> </w:t>
      </w:r>
      <w:r>
        <w:t xml:space="preserve">In the extremely rare event of a product recall, we: notify all affected clients immediately (within 24 hours), provide details of the issue and affected batch numbers, coordinate replacement material supply, arrange remedial work through approved contractors, and bear all associated costs. Our batch traceability enables precise identification of affected projects.</w:t>
      </w:r>
    </w:p>
    <w:p>
      <w:pPr>
        <w:pStyle w:val="BodyText"/>
      </w:pPr>
      <w:r>
        <w:rPr>
          <w:bCs/>
          <w:b/>
        </w:rPr>
        <w:t xml:space="preserve">Q840:</w:t>
      </w:r>
      <w:r>
        <w:t xml:space="preserve"> </w:t>
      </w:r>
      <w:r>
        <w:t xml:space="preserve">Can Tiletoria provide a testimonial or case study reference for future projects?</w:t>
      </w:r>
      <w:r>
        <w:t xml:space="preserve"> </w:t>
      </w:r>
      <w:r>
        <w:rPr>
          <w:bCs/>
          <w:b/>
        </w:rPr>
        <w:t xml:space="preserve">A:</w:t>
      </w:r>
      <w:r>
        <w:t xml:space="preserve"> </w:t>
      </w:r>
      <w:r>
        <w:t xml:space="preserve">With your permission, we prepare a case study documenting the project outcomes, which can be used by both parties for marketing and reference purposes. We also provide testimonials on request. These references support your future tender submissions and financing applications.</w:t>
      </w:r>
    </w:p>
    <w:p>
      <w:pPr>
        <w:pStyle w:val="BodyText"/>
      </w:pPr>
      <w:r>
        <w:rPr>
          <w:bCs/>
          <w:b/>
        </w:rPr>
        <w:t xml:space="preserve">Q841:</w:t>
      </w:r>
      <w:r>
        <w:t xml:space="preserve"> </w:t>
      </w:r>
      <w:r>
        <w:t xml:space="preserve">Does Tiletoria provide guidance on acoustic underlay maintenance in apartments?</w:t>
      </w:r>
      <w:r>
        <w:t xml:space="preserve"> </w:t>
      </w:r>
      <w:r>
        <w:rPr>
          <w:bCs/>
          <w:b/>
        </w:rPr>
        <w:t xml:space="preserve">A:</w:t>
      </w:r>
      <w:r>
        <w:t xml:space="preserve"> </w:t>
      </w:r>
      <w:r>
        <w:t xml:space="preserve">Acoustic underlay maintenance guidance includes: avoiding penetration of the underlay (no screws or nails), protecting from moisture ingress, cleaning practices that don’t degrade the underlay, and inspection points during flooring maintenance. Proper underlay maintenance preserves acoustic performance and prevents complaints.</w:t>
      </w:r>
    </w:p>
    <w:p>
      <w:pPr>
        <w:pStyle w:val="BodyText"/>
      </w:pPr>
      <w:r>
        <w:rPr>
          <w:bCs/>
          <w:b/>
        </w:rPr>
        <w:t xml:space="preserve">Q842:</w:t>
      </w:r>
      <w:r>
        <w:t xml:space="preserve"> </w:t>
      </w:r>
      <w:r>
        <w:t xml:space="preserve">How does Tiletoria handle warranty claims for products damaged by tenant misuse?</w:t>
      </w:r>
      <w:r>
        <w:t xml:space="preserve"> </w:t>
      </w:r>
      <w:r>
        <w:rPr>
          <w:bCs/>
          <w:b/>
        </w:rPr>
        <w:t xml:space="preserve">A:</w:t>
      </w:r>
      <w:r>
        <w:t xml:space="preserve"> </w:t>
      </w:r>
      <w:r>
        <w:t xml:space="preserve">Warranty does not cover damage caused by misuse, negligence, or abuse by tenants or homeowners. We assess each claim to determine the cause of damage. If misuse is established, we provide: a report explaining the cause, recommendations for prevention, and a quotation for replacement at the owner’s cost.</w:t>
      </w:r>
    </w:p>
    <w:p>
      <w:pPr>
        <w:pStyle w:val="BodyText"/>
      </w:pPr>
      <w:r>
        <w:rPr>
          <w:bCs/>
          <w:b/>
        </w:rPr>
        <w:t xml:space="preserve">Q843:</w:t>
      </w:r>
      <w:r>
        <w:t xml:space="preserve"> </w:t>
      </w:r>
      <w:r>
        <w:t xml:space="preserve">Can Tiletoria provide a digital handover pack instead of physical documents?</w:t>
      </w:r>
      <w:r>
        <w:t xml:space="preserve"> </w:t>
      </w:r>
      <w:r>
        <w:rPr>
          <w:bCs/>
          <w:b/>
        </w:rPr>
        <w:t xml:space="preserve">A:</w:t>
      </w:r>
      <w:r>
        <w:t xml:space="preserve"> </w:t>
      </w:r>
      <w:r>
        <w:t xml:space="preserve">Yes. Digital handover packs are provided on USB drive or via secure download link, containing: PDF warranties, maintenance guides, cleaning instructions, technical datasheets, and contact details. Digital packs are environmentally friendly, easily searchable, and can be duplicated for body corporate records.</w:t>
      </w:r>
    </w:p>
    <w:p>
      <w:pPr>
        <w:pStyle w:val="BodyText"/>
      </w:pPr>
      <w:r>
        <w:rPr>
          <w:bCs/>
          <w:b/>
        </w:rPr>
        <w:t xml:space="preserve">Q844:</w:t>
      </w:r>
      <w:r>
        <w:t xml:space="preserve"> </w:t>
      </w:r>
      <w:r>
        <w:t xml:space="preserve">Does Tiletoria offer periodic check-in calls during the defect liability period?</w:t>
      </w:r>
      <w:r>
        <w:t xml:space="preserve"> </w:t>
      </w:r>
      <w:r>
        <w:rPr>
          <w:bCs/>
          <w:b/>
        </w:rPr>
        <w:t xml:space="preserve">A:</w:t>
      </w:r>
      <w:r>
        <w:t xml:space="preserve"> </w:t>
      </w:r>
      <w:r>
        <w:t xml:space="preserve">Yes. Your account executive conducts scheduled check-in calls at: 1 month, 3 months, 6 months, and 11 months post-completion. These calls identify emerging issues early, ensure maintenance guidance is being followed, and provide an opportunity for feedback before the DLP expires.</w:t>
      </w:r>
    </w:p>
    <w:p>
      <w:pPr>
        <w:pStyle w:val="BodyText"/>
      </w:pPr>
      <w:r>
        <w:rPr>
          <w:bCs/>
          <w:b/>
        </w:rPr>
        <w:t xml:space="preserve">Q845:</w:t>
      </w:r>
      <w:r>
        <w:t xml:space="preserve"> </w:t>
      </w:r>
      <w:r>
        <w:t xml:space="preserve">Can Tiletoria assist with preparing snagging lists during the defect liability period?</w:t>
      </w:r>
      <w:r>
        <w:t xml:space="preserve"> </w:t>
      </w:r>
      <w:r>
        <w:rPr>
          <w:bCs/>
          <w:b/>
        </w:rPr>
        <w:t xml:space="preserve">A:</w:t>
      </w:r>
      <w:r>
        <w:t xml:space="preserve"> </w:t>
      </w:r>
      <w:r>
        <w:t xml:space="preserve">Yes. Our technical team can assist with snagging by: attending snagging inspections, categorising defects (product vs installation vs other trade damage), recommending remedial actions, coordinating remedial material supply, and verifying that snagging items are resolved satisfactorily.</w:t>
      </w:r>
    </w:p>
    <w:p>
      <w:pPr>
        <w:pStyle w:val="BodyText"/>
      </w:pPr>
      <w:r>
        <w:rPr>
          <w:bCs/>
          <w:b/>
        </w:rPr>
        <w:t xml:space="preserve">Q846:</w:t>
      </w:r>
      <w:r>
        <w:t xml:space="preserve"> </w:t>
      </w:r>
      <w:r>
        <w:t xml:space="preserve">How does Tiletoria manage warranty claims for waterproofing failures after the DLP?</w:t>
      </w:r>
      <w:r>
        <w:t xml:space="preserve"> </w:t>
      </w:r>
      <w:r>
        <w:rPr>
          <w:bCs/>
          <w:b/>
        </w:rPr>
        <w:t xml:space="preserve">A:</w:t>
      </w:r>
      <w:r>
        <w:t xml:space="preserve"> </w:t>
      </w:r>
      <w:r>
        <w:t xml:space="preserve">Waterproofing warranty claims are covered for 10 years regardless of DLP status. Claims are investigated by our waterproofing technical specialist who determines: whether the failure is membrane-related, installation-related, or structural, and recommends appropriate remediation. Valid membrane failures are remedied at our cost.</w:t>
      </w:r>
    </w:p>
    <w:p>
      <w:pPr>
        <w:pStyle w:val="BodyText"/>
      </w:pPr>
      <w:r>
        <w:rPr>
          <w:bCs/>
          <w:b/>
        </w:rPr>
        <w:t xml:space="preserve">Q847:</w:t>
      </w:r>
      <w:r>
        <w:t xml:space="preserve"> </w:t>
      </w:r>
      <w:r>
        <w:t xml:space="preserve">Does Tiletoria provide guidance on grout colour restoration if discolouration occurs?</w:t>
      </w:r>
      <w:r>
        <w:t xml:space="preserve"> </w:t>
      </w:r>
      <w:r>
        <w:rPr>
          <w:bCs/>
          <w:b/>
        </w:rPr>
        <w:t xml:space="preserve">A:</w:t>
      </w:r>
      <w:r>
        <w:t xml:space="preserve"> </w:t>
      </w:r>
      <w:r>
        <w:t xml:space="preserve">Yes. Grout discolouration guidance covers: identifying the cause (staining, mould, efflorescence, wear), appropriate cleaning methods, re-colouring options (grout colourants), re-grouting procedures for severe cases, and prevention measures. We supply the products and guidance for grout restoration.</w:t>
      </w:r>
    </w:p>
    <w:p>
      <w:pPr>
        <w:pStyle w:val="BodyText"/>
      </w:pPr>
      <w:r>
        <w:rPr>
          <w:bCs/>
          <w:b/>
        </w:rPr>
        <w:t xml:space="preserve">Q848:</w:t>
      </w:r>
      <w:r>
        <w:t xml:space="preserve"> </w:t>
      </w:r>
      <w:r>
        <w:t xml:space="preserve">Can Tiletoria provide an insurance valuation for the flooring installation for replacement purposes?</w:t>
      </w:r>
      <w:r>
        <w:t xml:space="preserve"> </w:t>
      </w:r>
      <w:r>
        <w:rPr>
          <w:bCs/>
          <w:b/>
        </w:rPr>
        <w:t xml:space="preserve">A:</w:t>
      </w:r>
      <w:r>
        <w:t xml:space="preserve"> </w:t>
      </w:r>
      <w:r>
        <w:t xml:space="preserve">We can provide current replacement costs for insurance valuation purposes, showing: product costs, installation material costs, and indicative labour rates. This helps your insurance broker ensure adequate coverage for the flooring and tiling elements. Valuations are updated annually on request.</w:t>
      </w:r>
    </w:p>
    <w:p>
      <w:pPr>
        <w:pStyle w:val="BodyText"/>
      </w:pPr>
      <w:r>
        <w:rPr>
          <w:bCs/>
          <w:b/>
        </w:rPr>
        <w:t xml:space="preserve">Q849:</w:t>
      </w:r>
      <w:r>
        <w:t xml:space="preserve"> </w:t>
      </w:r>
      <w:r>
        <w:t xml:space="preserve">Does Tiletoria offer a loyalty discount for repeat development projects?</w:t>
      </w:r>
      <w:r>
        <w:t xml:space="preserve"> </w:t>
      </w:r>
      <w:r>
        <w:rPr>
          <w:bCs/>
          <w:b/>
        </w:rPr>
        <w:t xml:space="preserve">A:</w:t>
      </w:r>
      <w:r>
        <w:t xml:space="preserve"> </w:t>
      </w:r>
      <w:r>
        <w:t xml:space="preserve">Yes. Repeat clients receive: preferred pricing based on cumulative volume, enhanced payment terms based on trading history, priority service during peak periods, first access to new products and promotions, and invitations to exclusive client events. Loyalty benefits increase with relationship tenure and volume.</w:t>
      </w:r>
    </w:p>
    <w:p>
      <w:pPr>
        <w:pStyle w:val="BodyText"/>
      </w:pPr>
      <w:r>
        <w:rPr>
          <w:bCs/>
          <w:b/>
        </w:rPr>
        <w:t xml:space="preserve">Q850:</w:t>
      </w:r>
      <w:r>
        <w:t xml:space="preserve"> </w:t>
      </w:r>
      <w:r>
        <w:t xml:space="preserve">How does Tiletoria handle complaints about finishes from homeowners or tenants?</w:t>
      </w:r>
      <w:r>
        <w:t xml:space="preserve"> </w:t>
      </w:r>
      <w:r>
        <w:rPr>
          <w:bCs/>
          <w:b/>
        </w:rPr>
        <w:t xml:space="preserve">A:</w:t>
      </w:r>
      <w:r>
        <w:t xml:space="preserve"> </w:t>
      </w:r>
      <w:r>
        <w:t xml:space="preserve">Homeowner complaints are handled through: initial phone assessment to understand the concern, site visit if required (coordinated with the body corporate or managing agent), technical assessment of the issue, explanation of findings (product issue, installation issue, or maintenance issue), and appropriate remediation. We aim for fair and prompt resolution.</w:t>
      </w:r>
    </w:p>
    <w:p>
      <w:pPr>
        <w:pStyle w:val="BodyText"/>
      </w:pPr>
      <w:r>
        <w:rPr>
          <w:bCs/>
          <w:b/>
        </w:rPr>
        <w:t xml:space="preserve">Q851:</w:t>
      </w:r>
      <w:r>
        <w:t xml:space="preserve"> </w:t>
      </w:r>
      <w:r>
        <w:t xml:space="preserve">Can Tiletoria provide a refurbishment assessment for ageing developments?</w:t>
      </w:r>
      <w:r>
        <w:t xml:space="preserve"> </w:t>
      </w:r>
      <w:r>
        <w:rPr>
          <w:bCs/>
          <w:b/>
        </w:rPr>
        <w:t xml:space="preserve">A:</w:t>
      </w:r>
      <w:r>
        <w:t xml:space="preserve"> </w:t>
      </w:r>
      <w:r>
        <w:t xml:space="preserve">Yes. For developments approaching 10-15 years of age, we provide a Refurbishment Assessment covering: condition of existing flooring, remaining useful life, recommended maintenance vs replacement, cost estimates for refurbishment, and upgrade options. This helps body corporaries plan for capital expenditure.</w:t>
      </w:r>
    </w:p>
    <w:p>
      <w:pPr>
        <w:pStyle w:val="BodyText"/>
      </w:pPr>
      <w:r>
        <w:rPr>
          <w:bCs/>
          <w:b/>
        </w:rPr>
        <w:t xml:space="preserve">Q852:</w:t>
      </w:r>
      <w:r>
        <w:t xml:space="preserve"> </w:t>
      </w:r>
      <w:r>
        <w:t xml:space="preserve">Does Tiletoria provide post-project spend analysis showing cost per m² achieved?</w:t>
      </w:r>
      <w:r>
        <w:t xml:space="preserve"> </w:t>
      </w:r>
      <w:r>
        <w:rPr>
          <w:bCs/>
          <w:b/>
        </w:rPr>
        <w:t xml:space="preserve">A:</w:t>
      </w:r>
      <w:r>
        <w:t xml:space="preserve"> </w:t>
      </w:r>
      <w:r>
        <w:t xml:space="preserve">Yes. Our Post-Project Spend Analysis shows: actual cost per m² by product category, cost per unit by unit type, cost comparison to original budget, cost comparison to industry benchmarks, and value engineering savings realised. This analysis informs your future project budgeting and specification decisions.</w:t>
      </w:r>
    </w:p>
    <w:p>
      <w:pPr>
        <w:pStyle w:val="BodyText"/>
      </w:pPr>
      <w:r>
        <w:rPr>
          <w:bCs/>
          <w:b/>
        </w:rPr>
        <w:t xml:space="preserve">Q853:</w:t>
      </w:r>
      <w:r>
        <w:t xml:space="preserve"> </w:t>
      </w:r>
      <w:r>
        <w:t xml:space="preserve">How does Tiletoria manage confidentiality of project data after completion?</w:t>
      </w:r>
      <w:r>
        <w:t xml:space="preserve"> </w:t>
      </w:r>
      <w:r>
        <w:rPr>
          <w:bCs/>
          <w:b/>
        </w:rPr>
        <w:t xml:space="preserve">A:</w:t>
      </w:r>
      <w:r>
        <w:t xml:space="preserve"> </w:t>
      </w:r>
      <w:r>
        <w:t xml:space="preserve">Project data is retained in accordance with our data retention policy (typically 7 years for contractual and warranty data, longer for permanent project records). All data is stored securely and treated as confidential. After the retention period, data is securely destroyed in accordance with POPIA requirements.</w:t>
      </w:r>
    </w:p>
    <w:p>
      <w:pPr>
        <w:pStyle w:val="BodyText"/>
      </w:pPr>
      <w:r>
        <w:rPr>
          <w:bCs/>
          <w:b/>
        </w:rPr>
        <w:t xml:space="preserve">Q854:</w:t>
      </w:r>
      <w:r>
        <w:t xml:space="preserve"> </w:t>
      </w:r>
      <w:r>
        <w:t xml:space="preserve">Can Tiletoria provide a reference letter confirming satisfactory completion of supply?</w:t>
      </w:r>
      <w:r>
        <w:t xml:space="preserve"> </w:t>
      </w:r>
      <w:r>
        <w:rPr>
          <w:bCs/>
          <w:b/>
        </w:rPr>
        <w:t xml:space="preserve">A:</w:t>
      </w:r>
      <w:r>
        <w:t xml:space="preserve"> </w:t>
      </w:r>
      <w:r>
        <w:t xml:space="preserve">Yes. On request, we issue a Reference Letter confirming: the scope of supply, contract value, supply period, delivery performance, and satisfactory completion. This letter supports your future tender submissions, vendor accreditation processes, and financing applications.</w:t>
      </w:r>
    </w:p>
    <w:p>
      <w:pPr>
        <w:pStyle w:val="BodyText"/>
      </w:pPr>
      <w:r>
        <w:rPr>
          <w:bCs/>
          <w:b/>
        </w:rPr>
        <w:t xml:space="preserve">Q855:</w:t>
      </w:r>
      <w:r>
        <w:t xml:space="preserve"> </w:t>
      </w:r>
      <w:r>
        <w:t xml:space="preserve">Does Tiletoria offer annual maintenance inspections for large developments?</w:t>
      </w:r>
      <w:r>
        <w:t xml:space="preserve"> </w:t>
      </w:r>
      <w:r>
        <w:rPr>
          <w:bCs/>
          <w:b/>
        </w:rPr>
        <w:t xml:space="preserve">A:</w:t>
      </w:r>
      <w:r>
        <w:t xml:space="preserve"> </w:t>
      </w:r>
      <w:r>
        <w:t xml:space="preserve">Annual maintenance inspections can be arranged for large developments, particularly for common areas and high-traffic zones. Inspections identify: wear patterns, maintenance needs, potential warranty issues before they escalate, and compliance with maintenance requirements. Inspections are charged at a standard daily rate.</w:t>
      </w:r>
    </w:p>
    <w:p>
      <w:pPr>
        <w:pStyle w:val="BodyText"/>
      </w:pPr>
      <w:r>
        <w:rPr>
          <w:bCs/>
          <w:b/>
        </w:rPr>
        <w:t xml:space="preserve">Q856:</w:t>
      </w:r>
      <w:r>
        <w:t xml:space="preserve"> </w:t>
      </w:r>
      <w:r>
        <w:t xml:space="preserve">Can Tiletoria provide replacement products for insurance claims (storm damage, burst geysers, etc.)?</w:t>
      </w:r>
      <w:r>
        <w:t xml:space="preserve"> </w:t>
      </w:r>
      <w:r>
        <w:rPr>
          <w:bCs/>
          <w:b/>
        </w:rPr>
        <w:t xml:space="preserve">A:</w:t>
      </w:r>
      <w:r>
        <w:t xml:space="preserve"> </w:t>
      </w:r>
      <w:r>
        <w:t xml:space="preserve">Yes. We work with insurance assessors and contractors to provide: product identification (matching existing finishes), supply of replacement materials, technical advice for remediation, and cost estimates for insurance purposes. Rapid response minimises tenant inconvenience and prevents secondary damage.</w:t>
      </w:r>
    </w:p>
    <w:p>
      <w:pPr>
        <w:pStyle w:val="BodyText"/>
      </w:pPr>
      <w:r>
        <w:rPr>
          <w:bCs/>
          <w:b/>
        </w:rPr>
        <w:t xml:space="preserve">Q857:</w:t>
      </w:r>
      <w:r>
        <w:t xml:space="preserve"> </w:t>
      </w:r>
      <w:r>
        <w:t xml:space="preserve">Does Tiletoria provide guidance on underfloor heating system maintenance in tiled floors?</w:t>
      </w:r>
      <w:r>
        <w:t xml:space="preserve"> </w:t>
      </w:r>
      <w:r>
        <w:rPr>
          <w:bCs/>
          <w:b/>
        </w:rPr>
        <w:t xml:space="preserve">A:</w:t>
      </w:r>
      <w:r>
        <w:t xml:space="preserve"> </w:t>
      </w:r>
      <w:r>
        <w:t xml:space="preserve">Underfloor heating maintenance guidance covers: system commissioning and testing, temperature control settings, seasonal adjustments, troubleshooting common issues, and when to call the heating installer. Tiletoria’s warranty covers the tile and adhesive; the heating system warranty is provided by the heating manufacturer.</w:t>
      </w:r>
    </w:p>
    <w:p>
      <w:pPr>
        <w:pStyle w:val="BodyText"/>
      </w:pPr>
      <w:r>
        <w:rPr>
          <w:bCs/>
          <w:b/>
        </w:rPr>
        <w:t xml:space="preserve">Q858:</w:t>
      </w:r>
      <w:r>
        <w:t xml:space="preserve"> </w:t>
      </w:r>
      <w:r>
        <w:t xml:space="preserve">How does Tiletoria handle warranty claims where the developer has sold the development?</w:t>
      </w:r>
      <w:r>
        <w:t xml:space="preserve"> </w:t>
      </w:r>
      <w:r>
        <w:rPr>
          <w:bCs/>
          <w:b/>
        </w:rPr>
        <w:t xml:space="preserve">A:</w:t>
      </w:r>
      <w:r>
        <w:t xml:space="preserve"> </w:t>
      </w:r>
      <w:r>
        <w:t xml:space="preserve">When a development is sold, warranties transfer to the new owner or body corporate. We update our warranty register with the new contact details and continue to honour all warranty obligations. Our warranty documentation specifies that warranties run with the property, not the original developer.</w:t>
      </w:r>
    </w:p>
    <w:p>
      <w:pPr>
        <w:pStyle w:val="BodyText"/>
      </w:pPr>
      <w:r>
        <w:rPr>
          <w:bCs/>
          <w:b/>
        </w:rPr>
        <w:t xml:space="preserve">Q859:</w:t>
      </w:r>
      <w:r>
        <w:t xml:space="preserve"> </w:t>
      </w:r>
      <w:r>
        <w:t xml:space="preserve">Can Tiletoria provide cleaning protocol videos for homeowner education?</w:t>
      </w:r>
      <w:r>
        <w:t xml:space="preserve"> </w:t>
      </w:r>
      <w:r>
        <w:rPr>
          <w:bCs/>
          <w:b/>
        </w:rPr>
        <w:t xml:space="preserve">A:</w:t>
      </w:r>
      <w:r>
        <w:t xml:space="preserve"> </w:t>
      </w:r>
      <w:r>
        <w:t xml:space="preserve">Yes. Our homeowner education resources include: video guides for routine cleaning, stain removal demonstrations, maintenance procedures, and common mistakes to avoid. Videos are provided on USB or via private web link and can be included in your digital handover pack or resident app.</w:t>
      </w:r>
    </w:p>
    <w:p>
      <w:pPr>
        <w:pStyle w:val="BodyText"/>
      </w:pPr>
      <w:r>
        <w:rPr>
          <w:bCs/>
          <w:b/>
        </w:rPr>
        <w:t xml:space="preserve">Q860:</w:t>
      </w:r>
      <w:r>
        <w:t xml:space="preserve"> </w:t>
      </w:r>
      <w:r>
        <w:t xml:space="preserve">Does Tiletoria offer a warranty claim hotline for urgent issues?</w:t>
      </w:r>
      <w:r>
        <w:t xml:space="preserve"> </w:t>
      </w:r>
      <w:r>
        <w:rPr>
          <w:bCs/>
          <w:b/>
        </w:rPr>
        <w:t xml:space="preserve">A:</w:t>
      </w:r>
      <w:r>
        <w:t xml:space="preserve"> </w:t>
      </w:r>
      <w:r>
        <w:t xml:space="preserve">Yes. A dedicated warranty claim hotline is available during business hours for urgent issues (water leaks, safety hazards, significant defects). The hotline connects directly to our technical team who can provide immediate guidance and dispatch resources. Non-urgent claims can be submitted via email.</w:t>
      </w:r>
    </w:p>
    <w:p>
      <w:pPr>
        <w:pStyle w:val="BodyText"/>
      </w:pPr>
      <w:r>
        <w:rPr>
          <w:bCs/>
          <w:b/>
        </w:rPr>
        <w:t xml:space="preserve">Q861:</w:t>
      </w:r>
      <w:r>
        <w:t xml:space="preserve"> </w:t>
      </w:r>
      <w:r>
        <w:t xml:space="preserve">Can Tiletoria provide a maintenance cost forecast for the body corporate’s 10-year maintenance plan?</w:t>
      </w:r>
      <w:r>
        <w:t xml:space="preserve"> </w:t>
      </w:r>
      <w:r>
        <w:rPr>
          <w:bCs/>
          <w:b/>
        </w:rPr>
        <w:t xml:space="preserve">A:</w:t>
      </w:r>
      <w:r>
        <w:t xml:space="preserve"> </w:t>
      </w:r>
      <w:r>
        <w:t xml:space="preserve">Yes. Our 10-Year Maintenance Cost Forecast estimates: annual maintenance costs, periodic deep cleaning costs, sealant replacement cycles, grout maintenance costs, and anticipated replacement timelines. This supports the body corporate’s mandatory 10-year maintenance plan under the Sectional Titles Schemes Management Act.</w:t>
      </w:r>
    </w:p>
    <w:p>
      <w:pPr>
        <w:pStyle w:val="BodyText"/>
      </w:pPr>
      <w:r>
        <w:rPr>
          <w:bCs/>
          <w:b/>
        </w:rPr>
        <w:t xml:space="preserve">Q862:</w:t>
      </w:r>
      <w:r>
        <w:t xml:space="preserve"> </w:t>
      </w:r>
      <w:r>
        <w:t xml:space="preserve">How does Tiletoria manage replacement stock for phased handover where each phase has a different completion date?</w:t>
      </w:r>
      <w:r>
        <w:t xml:space="preserve"> </w:t>
      </w:r>
      <w:r>
        <w:rPr>
          <w:bCs/>
          <w:b/>
        </w:rPr>
        <w:t xml:space="preserve">A:</w:t>
      </w:r>
      <w:r>
        <w:t xml:space="preserve"> </w:t>
      </w:r>
      <w:r>
        <w:t xml:space="preserve">Each phase has its own spare stock allocation with warranty start date aligned to that phase’s practical completion. major retail groupse stock is held until the latest phase’s warranty expires, ensuring all phases have access to batch-matched replacements throughout their respective warranty periods.</w:t>
      </w:r>
    </w:p>
    <w:p>
      <w:pPr>
        <w:pStyle w:val="BodyText"/>
      </w:pPr>
      <w:r>
        <w:rPr>
          <w:bCs/>
          <w:b/>
        </w:rPr>
        <w:t xml:space="preserve">Q863:</w:t>
      </w:r>
      <w:r>
        <w:t xml:space="preserve"> </w:t>
      </w:r>
      <w:r>
        <w:t xml:space="preserve">Does Tiletoria provide a project close-out meeting with all stakeholders?</w:t>
      </w:r>
      <w:r>
        <w:t xml:space="preserve"> </w:t>
      </w:r>
      <w:r>
        <w:rPr>
          <w:bCs/>
          <w:b/>
        </w:rPr>
        <w:t xml:space="preserve">A:</w:t>
      </w:r>
      <w:r>
        <w:t xml:space="preserve"> </w:t>
      </w:r>
      <w:r>
        <w:t xml:space="preserve">Yes. A formal Project Close-Out Meeting is held 1-3 months after practical completion, attended by: your project manager, our account executive, and relevant technical staff. The meeting reviews: project outcomes, issues encountered, lessons learned, warranty arrangements, and ongoing support protocols.</w:t>
      </w:r>
    </w:p>
    <w:p>
      <w:pPr>
        <w:pStyle w:val="BodyText"/>
      </w:pPr>
      <w:r>
        <w:rPr>
          <w:bCs/>
          <w:b/>
        </w:rPr>
        <w:t xml:space="preserve">Q864:</w:t>
      </w:r>
      <w:r>
        <w:t xml:space="preserve"> </w:t>
      </w:r>
      <w:r>
        <w:t xml:space="preserve">Can Tiletoria provide assistance with PMR (Prescribed Management Rule) compliance for sectional titles?</w:t>
      </w:r>
      <w:r>
        <w:t xml:space="preserve"> </w:t>
      </w:r>
      <w:r>
        <w:rPr>
          <w:bCs/>
          <w:b/>
        </w:rPr>
        <w:t xml:space="preserve">A:</w:t>
      </w:r>
      <w:r>
        <w:t xml:space="preserve"> </w:t>
      </w:r>
      <w:r>
        <w:t xml:space="preserve">We provide the maintenance documentation required for PMR compliance, including: maintenance schedules, product specifications, warranty details, and repair guidelines. Our documentation supports the body corporate in meeting its maintenance obligations under the Sectional Titles Schemes Management Act.</w:t>
      </w:r>
    </w:p>
    <w:p>
      <w:pPr>
        <w:pStyle w:val="BodyText"/>
      </w:pPr>
      <w:r>
        <w:rPr>
          <w:bCs/>
          <w:b/>
        </w:rPr>
        <w:t xml:space="preserve">Q865:</w:t>
      </w:r>
      <w:r>
        <w:t xml:space="preserve"> </w:t>
      </w:r>
      <w:r>
        <w:t xml:space="preserve">How does Tiletoria handle disputes over whether a defect is product-related or maintenance-related?</w:t>
      </w:r>
      <w:r>
        <w:t xml:space="preserve"> </w:t>
      </w:r>
      <w:r>
        <w:rPr>
          <w:bCs/>
          <w:b/>
        </w:rPr>
        <w:t xml:space="preserve">A:</w:t>
      </w:r>
      <w:r>
        <w:t xml:space="preserve"> </w:t>
      </w:r>
      <w:r>
        <w:t xml:space="preserve">Disputes are resolved through: technical inspection by our qualified assessor, independent laboratory testing if required, review of maintenance records, and application of warranty terms. We provide a detailed technical report with our findings and recommendations. Fair resolution is our priority — we don’t deny valid claims.</w:t>
      </w:r>
    </w:p>
    <w:p>
      <w:pPr>
        <w:pStyle w:val="BodyText"/>
      </w:pPr>
      <w:r>
        <w:rPr>
          <w:bCs/>
          <w:b/>
        </w:rPr>
        <w:t xml:space="preserve">Q866:</w:t>
      </w:r>
      <w:r>
        <w:t xml:space="preserve"> </w:t>
      </w:r>
      <w:r>
        <w:t xml:space="preserve">Does Tiletoria provide a</w:t>
      </w:r>
      <w:r>
        <w:t xml:space="preserve"> </w:t>
      </w:r>
      <w:r>
        <w:t xml:space="preserve">“</w:t>
      </w:r>
      <w:r>
        <w:t xml:space="preserve">welcome pack</w:t>
      </w:r>
      <w:r>
        <w:t xml:space="preserve">”</w:t>
      </w:r>
      <w:r>
        <w:t xml:space="preserve"> </w:t>
      </w:r>
      <w:r>
        <w:t xml:space="preserve">for new homeowners in sectional title developments?</w:t>
      </w:r>
      <w:r>
        <w:t xml:space="preserve"> </w:t>
      </w:r>
      <w:r>
        <w:rPr>
          <w:bCs/>
          <w:b/>
        </w:rPr>
        <w:t xml:space="preserve">A:</w:t>
      </w:r>
      <w:r>
        <w:t xml:space="preserve"> </w:t>
      </w:r>
      <w:r>
        <w:t xml:space="preserve">Yes. Our Homeowner Welcome Pack includes: product care guide, warranty card, cleaning product recommendations, do’s and don’ts, emergency contact numbers, and a welcome letter from Tiletoria. Packs can be branded with your development identity and distributed at key handover.</w:t>
      </w:r>
    </w:p>
    <w:p>
      <w:pPr>
        <w:pStyle w:val="BodyText"/>
      </w:pPr>
      <w:r>
        <w:rPr>
          <w:bCs/>
          <w:b/>
        </w:rPr>
        <w:t xml:space="preserve">Q867:</w:t>
      </w:r>
      <w:r>
        <w:t xml:space="preserve"> </w:t>
      </w:r>
      <w:r>
        <w:t xml:space="preserve">Can Tiletoria provide re-grouting and re-sealing services post-warranty?</w:t>
      </w:r>
      <w:r>
        <w:t xml:space="preserve"> </w:t>
      </w:r>
      <w:r>
        <w:rPr>
          <w:bCs/>
          <w:b/>
        </w:rPr>
        <w:t xml:space="preserve">A:</w:t>
      </w:r>
      <w:r>
        <w:t xml:space="preserve"> </w:t>
      </w:r>
      <w:r>
        <w:t xml:space="preserve">Post-warranty maintenance services can be arranged through our network of approved contractors. We provide: technical assessment, scope of work, material supply, and contractor coordination. These services are charged at market rates. Preventative re-grouting and re-sealing extends the life of wet area installations.</w:t>
      </w:r>
    </w:p>
    <w:p>
      <w:pPr>
        <w:pStyle w:val="BodyText"/>
      </w:pPr>
      <w:r>
        <w:rPr>
          <w:bCs/>
          <w:b/>
        </w:rPr>
        <w:t xml:space="preserve">Q868:</w:t>
      </w:r>
      <w:r>
        <w:t xml:space="preserve"> </w:t>
      </w:r>
      <w:r>
        <w:t xml:space="preserve">Does Tiletoria offer product upgrade consultations for renovation projects in completed developments?</w:t>
      </w:r>
      <w:r>
        <w:t xml:space="preserve"> </w:t>
      </w:r>
      <w:r>
        <w:rPr>
          <w:bCs/>
          <w:b/>
        </w:rPr>
        <w:t xml:space="preserve">A:</w:t>
      </w:r>
      <w:r>
        <w:t xml:space="preserve"> </w:t>
      </w:r>
      <w:r>
        <w:t xml:space="preserve">Yes. For renovation or upgrade projects in completed developments, we provide: current product range overview, compatibility advice (what works with existing substrates), cost comparisons, sample supply, and technical guidance. Loyalty pricing may apply for clients with a history of Tiletoria supply.</w:t>
      </w:r>
    </w:p>
    <w:p>
      <w:pPr>
        <w:pStyle w:val="BodyText"/>
      </w:pPr>
      <w:r>
        <w:rPr>
          <w:bCs/>
          <w:b/>
        </w:rPr>
        <w:t xml:space="preserve">Q869:</w:t>
      </w:r>
      <w:r>
        <w:t xml:space="preserve"> </w:t>
      </w:r>
      <w:r>
        <w:t xml:space="preserve">How does Tiletoria ensure that post-project support doesn’t degrade after the initial project team moves on?</w:t>
      </w:r>
      <w:r>
        <w:t xml:space="preserve"> </w:t>
      </w:r>
      <w:r>
        <w:rPr>
          <w:bCs/>
          <w:b/>
        </w:rPr>
        <w:t xml:space="preserve">A:</w:t>
      </w:r>
      <w:r>
        <w:t xml:space="preserve"> </w:t>
      </w:r>
      <w:r>
        <w:t xml:space="preserve">Warranty support continuity is ensured through: detailed project records in our CRM, batch traceability in our warehouse management system, dedicated warranty coordinator role, and escalation to senior management if issues arise. Even if your original account executive has moved on, your project history is preserved and accessible.</w:t>
      </w:r>
    </w:p>
    <w:p>
      <w:pPr>
        <w:pStyle w:val="BodyText"/>
      </w:pPr>
      <w:r>
        <w:rPr>
          <w:bCs/>
          <w:b/>
        </w:rPr>
        <w:t xml:space="preserve">Q870:</w:t>
      </w:r>
      <w:r>
        <w:t xml:space="preserve"> </w:t>
      </w:r>
      <w:r>
        <w:t xml:space="preserve">Can Tiletoria provide a compliance certificate for municipal occupation certificate applications?</w:t>
      </w:r>
      <w:r>
        <w:t xml:space="preserve"> </w:t>
      </w:r>
      <w:r>
        <w:rPr>
          <w:bCs/>
          <w:b/>
        </w:rPr>
        <w:t xml:space="preserve">A:</w:t>
      </w:r>
      <w:r>
        <w:t xml:space="preserve"> </w:t>
      </w:r>
      <w:r>
        <w:t xml:space="preserve">Yes. Our Technical Completion Certificate confirms that all tiling and flooring has been installed in accordance with the approved specification and relevant SANS standards. This certificate supports your occupation certificate application to the local municipality.</w:t>
      </w:r>
    </w:p>
    <w:p>
      <w:pPr>
        <w:pStyle w:val="BodyText"/>
      </w:pPr>
      <w:r>
        <w:rPr>
          <w:bCs/>
          <w:b/>
        </w:rPr>
        <w:t xml:space="preserve">Q871:</w:t>
      </w:r>
      <w:r>
        <w:t xml:space="preserve"> </w:t>
      </w:r>
      <w:r>
        <w:t xml:space="preserve">Does Tiletoria maintain an archive of project specifications for future reference?</w:t>
      </w:r>
      <w:r>
        <w:t xml:space="preserve"> </w:t>
      </w:r>
      <w:r>
        <w:rPr>
          <w:bCs/>
          <w:b/>
        </w:rPr>
        <w:t xml:space="preserve">A:</w:t>
      </w:r>
      <w:r>
        <w:t xml:space="preserve"> </w:t>
      </w:r>
      <w:r>
        <w:t xml:space="preserve">Yes. All project specifications, BoQs, delivery records, batch registers, and warranty documentation are archived for a minimum of 10 years. This archive enables us to: answer warranty queries, supply matching replacement products, provide references for future projects, and support any disputes or claims.</w:t>
      </w:r>
    </w:p>
    <w:p>
      <w:pPr>
        <w:pStyle w:val="BodyText"/>
      </w:pPr>
      <w:r>
        <w:rPr>
          <w:bCs/>
          <w:b/>
        </w:rPr>
        <w:t xml:space="preserve">Q872:</w:t>
      </w:r>
      <w:r>
        <w:t xml:space="preserve"> </w:t>
      </w:r>
      <w:r>
        <w:t xml:space="preserve">Can Tiletoria assist with preparing a defects list for the NHBRC final inspection?</w:t>
      </w:r>
      <w:r>
        <w:t xml:space="preserve"> </w:t>
      </w:r>
      <w:r>
        <w:rPr>
          <w:bCs/>
          <w:b/>
        </w:rPr>
        <w:t xml:space="preserve">A:</w:t>
      </w:r>
      <w:r>
        <w:t xml:space="preserve"> </w:t>
      </w:r>
      <w:r>
        <w:t xml:space="preserve">Yes. Our technical team can review your defects list and categorise: tiling-related defects that are our responsibility, defects that are contractor responsibility, and defects caused by other trades. We can then coordinate remediation of product-related defects and provide guidance on contractor-related defects.</w:t>
      </w:r>
    </w:p>
    <w:p>
      <w:pPr>
        <w:pStyle w:val="BodyText"/>
      </w:pPr>
      <w:r>
        <w:rPr>
          <w:bCs/>
          <w:b/>
        </w:rPr>
        <w:t xml:space="preserve">Q873:</w:t>
      </w:r>
      <w:r>
        <w:t xml:space="preserve"> </w:t>
      </w:r>
      <w:r>
        <w:t xml:space="preserve">Does Tiletoria offer a</w:t>
      </w:r>
      <w:r>
        <w:t xml:space="preserve"> </w:t>
      </w:r>
      <w:r>
        <w:t xml:space="preserve">“</w:t>
      </w:r>
      <w:r>
        <w:t xml:space="preserve">health check</w:t>
      </w:r>
      <w:r>
        <w:t xml:space="preserve">”</w:t>
      </w:r>
      <w:r>
        <w:t xml:space="preserve"> </w:t>
      </w:r>
      <w:r>
        <w:t xml:space="preserve">service for flooring installations approaching warranty expiry?</w:t>
      </w:r>
      <w:r>
        <w:t xml:space="preserve"> </w:t>
      </w:r>
      <w:r>
        <w:rPr>
          <w:bCs/>
          <w:b/>
        </w:rPr>
        <w:t xml:space="preserve">A:</w:t>
      </w:r>
      <w:r>
        <w:t xml:space="preserve"> </w:t>
      </w:r>
      <w:r>
        <w:t xml:space="preserve">Yes. Pre-warranty-expiry health checks identify: any latent defects that should be claimed before expiry, maintenance issues that need attention, and preventative measures to extend product life. This proactive service helps you maximise warranty value and avoid post-warranty surprises.</w:t>
      </w:r>
    </w:p>
    <w:p>
      <w:pPr>
        <w:pStyle w:val="BodyText"/>
      </w:pPr>
      <w:r>
        <w:rPr>
          <w:bCs/>
          <w:b/>
        </w:rPr>
        <w:t xml:space="preserve">Q874:</w:t>
      </w:r>
      <w:r>
        <w:t xml:space="preserve"> </w:t>
      </w:r>
      <w:r>
        <w:t xml:space="preserve">How does Tiletoria manage replacement supply if the original manufacturer is no longer trading?</w:t>
      </w:r>
      <w:r>
        <w:t xml:space="preserve"> </w:t>
      </w:r>
      <w:r>
        <w:rPr>
          <w:bCs/>
          <w:b/>
        </w:rPr>
        <w:t xml:space="preserve">A:</w:t>
      </w:r>
      <w:r>
        <w:t xml:space="preserve"> </w:t>
      </w:r>
      <w:r>
        <w:t xml:space="preserve">If the original manufacturer has ceased trading, we identify the closest equivalent from our current range and supply it at no additional cost for valid warranty claims. Our multi-source supply strategy and product knowledge enable us to find suitable matches even when original sources are unavailable.</w:t>
      </w:r>
    </w:p>
    <w:p>
      <w:pPr>
        <w:pStyle w:val="BodyText"/>
      </w:pPr>
      <w:r>
        <w:rPr>
          <w:bCs/>
          <w:b/>
        </w:rPr>
        <w:t xml:space="preserve">Q875:</w:t>
      </w:r>
      <w:r>
        <w:t xml:space="preserve"> </w:t>
      </w:r>
      <w:r>
        <w:t xml:space="preserve">Can Tiletoria provide a summary of warranty claims for our annual reporting?</w:t>
      </w:r>
      <w:r>
        <w:t xml:space="preserve"> </w:t>
      </w:r>
      <w:r>
        <w:rPr>
          <w:bCs/>
          <w:b/>
        </w:rPr>
        <w:t xml:space="preserve">A:</w:t>
      </w:r>
      <w:r>
        <w:t xml:space="preserve"> </w:t>
      </w:r>
      <w:r>
        <w:t xml:space="preserve">Yes. Our Annual Warranty Claim Summary shows: number of claims received, claims by category (product defect, installation issue, other), resolution status, cost of remediation, and trends. This summary supports your quality reporting and helps identify systemic issues requiring attention.</w:t>
      </w:r>
    </w:p>
    <w:p>
      <w:pPr>
        <w:pStyle w:val="BodyText"/>
      </w:pPr>
      <w:r>
        <w:rPr>
          <w:bCs/>
          <w:b/>
        </w:rPr>
        <w:t xml:space="preserve">Q876:</w:t>
      </w:r>
      <w:r>
        <w:t xml:space="preserve"> </w:t>
      </w:r>
      <w:r>
        <w:t xml:space="preserve">Does Tiletoria offer a callback service for homeowners who need advice but don’t have a warranty claim?</w:t>
      </w:r>
      <w:r>
        <w:t xml:space="preserve"> </w:t>
      </w:r>
      <w:r>
        <w:rPr>
          <w:bCs/>
          <w:b/>
        </w:rPr>
        <w:t xml:space="preserve">A:</w:t>
      </w:r>
      <w:r>
        <w:t xml:space="preserve"> </w:t>
      </w:r>
      <w:r>
        <w:t xml:space="preserve">Yes. Our homeowner advice line provides: general maintenance guidance, cleaning advice, product identification (what do I have?), stain removal tips, and guidance on when a warranty claim may be appropriate. This service builds goodwill and prevents minor issues becoming major problems.</w:t>
      </w:r>
    </w:p>
    <w:p>
      <w:pPr>
        <w:pStyle w:val="BodyText"/>
      </w:pPr>
      <w:r>
        <w:rPr>
          <w:bCs/>
          <w:b/>
        </w:rPr>
        <w:t xml:space="preserve">Q877:</w:t>
      </w:r>
      <w:r>
        <w:t xml:space="preserve"> </w:t>
      </w:r>
      <w:r>
        <w:t xml:space="preserve">Can Tiletoria provide grout sealer for body corporate maintenance programmes?</w:t>
      </w:r>
      <w:r>
        <w:t xml:space="preserve"> </w:t>
      </w:r>
      <w:r>
        <w:rPr>
          <w:bCs/>
          <w:b/>
        </w:rPr>
        <w:t xml:space="preserve">A:</w:t>
      </w:r>
      <w:r>
        <w:t xml:space="preserve"> </w:t>
      </w:r>
      <w:r>
        <w:t xml:space="preserve">Yes. Grout sealer is available in bulk quantities for body corporate maintenance programmes. We provide: product selection guidance (penetrating sealers vs surface sealers), application instructions, quantity calculations, and recommended application frequency (typically every 2-3 years in wet areas, 3-5 years in dry areas).</w:t>
      </w:r>
    </w:p>
    <w:p>
      <w:pPr>
        <w:pStyle w:val="BodyText"/>
      </w:pPr>
      <w:r>
        <w:rPr>
          <w:bCs/>
          <w:b/>
        </w:rPr>
        <w:t xml:space="preserve">Q878:</w:t>
      </w:r>
      <w:r>
        <w:t xml:space="preserve"> </w:t>
      </w:r>
      <w:r>
        <w:t xml:space="preserve">How does Tiletoria handle warranty claims for products installed in basements or sub-floor areas?</w:t>
      </w:r>
      <w:r>
        <w:t xml:space="preserve"> </w:t>
      </w:r>
      <w:r>
        <w:rPr>
          <w:bCs/>
          <w:b/>
        </w:rPr>
        <w:t xml:space="preserve">A:</w:t>
      </w:r>
      <w:r>
        <w:t xml:space="preserve"> </w:t>
      </w:r>
      <w:r>
        <w:t xml:space="preserve">Basement and sub-floor installations require specific product selection and installation methods. Warranty coverage is subject to: correct product specification for below-grade application, proper damp-proofing, adequate ventilation, and correct installation. Claims in these areas are assessed against these specific requirements.</w:t>
      </w:r>
    </w:p>
    <w:p>
      <w:pPr>
        <w:pStyle w:val="BodyText"/>
      </w:pPr>
      <w:r>
        <w:rPr>
          <w:bCs/>
          <w:b/>
        </w:rPr>
        <w:t xml:space="preserve">Q879:</w:t>
      </w:r>
      <w:r>
        <w:t xml:space="preserve"> </w:t>
      </w:r>
      <w:r>
        <w:t xml:space="preserve">Does Tiletoria provide a final sign-off certificate at the end of the defect liability period?</w:t>
      </w:r>
      <w:r>
        <w:t xml:space="preserve"> </w:t>
      </w:r>
      <w:r>
        <w:rPr>
          <w:bCs/>
          <w:b/>
        </w:rPr>
        <w:t xml:space="preserve">A:</w:t>
      </w:r>
      <w:r>
        <w:t xml:space="preserve"> </w:t>
      </w:r>
      <w:r>
        <w:t xml:space="preserve">Yes. At DLP expiry, we issue a Final Sign-Off Certificate confirming: all defects have been resolved, warranty obligations are discharged (except for extended product warranties), and the project is formally closed from a supply perspective. This certificate supports your final retention release and project close-out.</w:t>
      </w:r>
    </w:p>
    <w:p>
      <w:pPr>
        <w:pStyle w:val="BodyText"/>
      </w:pPr>
      <w:r>
        <w:rPr>
          <w:bCs/>
          <w:b/>
        </w:rPr>
        <w:t xml:space="preserve">Q880:</w:t>
      </w:r>
      <w:r>
        <w:t xml:space="preserve"> </w:t>
      </w:r>
      <w:r>
        <w:t xml:space="preserve">Can Tiletoria provide material for rectification work caused by other trades (not product defects)?</w:t>
      </w:r>
      <w:r>
        <w:t xml:space="preserve"> </w:t>
      </w:r>
      <w:r>
        <w:rPr>
          <w:bCs/>
          <w:b/>
        </w:rPr>
        <w:t xml:space="preserve">A:</w:t>
      </w:r>
      <w:r>
        <w:t xml:space="preserve"> </w:t>
      </w:r>
      <w:r>
        <w:t xml:space="preserve">Yes. We supply replacement materials for rectification work at development pricing rates, even where the damage was not caused by product defects. This includes: tiles damaged by electrical or plumbing contractors, flooring damaged by painters, and surfaces damaged during furniture installation. Prompt supply minimises tenant inconvenience.</w:t>
      </w:r>
    </w:p>
    <w:p>
      <w:pPr>
        <w:pStyle w:val="BodyText"/>
      </w:pPr>
      <w:r>
        <w:rPr>
          <w:bCs/>
          <w:b/>
        </w:rPr>
        <w:t xml:space="preserve">Q881:</w:t>
      </w:r>
      <w:r>
        <w:t xml:space="preserve"> </w:t>
      </w:r>
      <w:r>
        <w:t xml:space="preserve">Does Tiletoria offer an annual review of maintenance spend vs budget for body corporaries?</w:t>
      </w:r>
      <w:r>
        <w:t xml:space="preserve"> </w:t>
      </w:r>
      <w:r>
        <w:rPr>
          <w:bCs/>
          <w:b/>
        </w:rPr>
        <w:t xml:space="preserve">A:</w:t>
      </w:r>
      <w:r>
        <w:t xml:space="preserve"> </w:t>
      </w:r>
      <w:r>
        <w:t xml:space="preserve">For large developments with ongoing Tiletoria maintenance supply, we provide: annual spend analysis, comparison to maintenance budget, identification of unusual spend patterns, recommendations for cost reduction, and forecasting for the year ahead. This helps body corporaries manage their maintenance levies effectively.</w:t>
      </w:r>
    </w:p>
    <w:p>
      <w:pPr>
        <w:pStyle w:val="BodyText"/>
      </w:pPr>
      <w:r>
        <w:rPr>
          <w:bCs/>
          <w:b/>
        </w:rPr>
        <w:t xml:space="preserve">Q882:</w:t>
      </w:r>
      <w:r>
        <w:t xml:space="preserve"> </w:t>
      </w:r>
      <w:r>
        <w:t xml:space="preserve">Can Tiletoria provide replacement products for fire-damaged units?</w:t>
      </w:r>
      <w:r>
        <w:t xml:space="preserve"> </w:t>
      </w:r>
      <w:r>
        <w:rPr>
          <w:bCs/>
          <w:b/>
        </w:rPr>
        <w:t xml:space="preserve">A:</w:t>
      </w:r>
      <w:r>
        <w:t xml:space="preserve"> </w:t>
      </w:r>
      <w:r>
        <w:t xml:space="preserve">Yes. We work with insurance assessors and fire restoration contractors to: identify the original products installed, supply matching or equivalent replacements, coordinate with the restoration programme, and provide cost estimates for insurance purposes. Rapid turnaround minimises re-occupation delays.</w:t>
      </w:r>
    </w:p>
    <w:p>
      <w:pPr>
        <w:pStyle w:val="BodyText"/>
      </w:pPr>
      <w:r>
        <w:rPr>
          <w:bCs/>
          <w:b/>
        </w:rPr>
        <w:t xml:space="preserve">Q883:</w:t>
      </w:r>
      <w:r>
        <w:t xml:space="preserve"> </w:t>
      </w:r>
      <w:r>
        <w:t xml:space="preserve">How does Tiletoria manage confidentiality of homeowner information when dealing directly with unit owners?</w:t>
      </w:r>
      <w:r>
        <w:t xml:space="preserve"> </w:t>
      </w:r>
      <w:r>
        <w:rPr>
          <w:bCs/>
          <w:b/>
        </w:rPr>
        <w:t xml:space="preserve">A:</w:t>
      </w:r>
      <w:r>
        <w:t xml:space="preserve"> </w:t>
      </w:r>
      <w:r>
        <w:t xml:space="preserve">Homeowner information is handled in strict compliance with POPIA. We collect only the information necessary for warranty administration, store it securely, do not share it with third parties without consent, and retain it only for the warranty period plus applicable legal retention requirements.</w:t>
      </w:r>
    </w:p>
    <w:p>
      <w:pPr>
        <w:pStyle w:val="BodyText"/>
      </w:pPr>
      <w:r>
        <w:rPr>
          <w:bCs/>
          <w:b/>
        </w:rPr>
        <w:t xml:space="preserve">Q884:</w:t>
      </w:r>
      <w:r>
        <w:t xml:space="preserve"> </w:t>
      </w:r>
      <w:r>
        <w:t xml:space="preserve">Does Tiletoria provide a</w:t>
      </w:r>
      <w:r>
        <w:t xml:space="preserve"> </w:t>
      </w:r>
      <w:r>
        <w:t xml:space="preserve">“</w:t>
      </w:r>
      <w:r>
        <w:t xml:space="preserve">troubleshooting guide</w:t>
      </w:r>
      <w:r>
        <w:t xml:space="preserve">”</w:t>
      </w:r>
      <w:r>
        <w:t xml:space="preserve"> </w:t>
      </w:r>
      <w:r>
        <w:t xml:space="preserve">for common post-installation issues?</w:t>
      </w:r>
      <w:r>
        <w:t xml:space="preserve"> </w:t>
      </w:r>
      <w:r>
        <w:rPr>
          <w:bCs/>
          <w:b/>
        </w:rPr>
        <w:t xml:space="preserve">A:</w:t>
      </w:r>
      <w:r>
        <w:t xml:space="preserve"> </w:t>
      </w:r>
      <w:r>
        <w:t xml:space="preserve">Yes. Our Troubleshooting Guide covers: cracked tiles (causes and solutions), loose tiles, stained grout, efflorescence, hollow-sounding tiles, scratched floors, and lifting LVT. Each issue includes: probable cause, severity assessment, recommended action, and whether it constitutes a warranty claim.</w:t>
      </w:r>
    </w:p>
    <w:p>
      <w:pPr>
        <w:pStyle w:val="BodyText"/>
      </w:pPr>
      <w:r>
        <w:rPr>
          <w:bCs/>
          <w:b/>
        </w:rPr>
        <w:t xml:space="preserve">Q885:</w:t>
      </w:r>
      <w:r>
        <w:t xml:space="preserve"> </w:t>
      </w:r>
      <w:r>
        <w:t xml:space="preserve">Can Tiletoria provide a formal assignment of warranties when the development is sold?</w:t>
      </w:r>
      <w:r>
        <w:t xml:space="preserve"> </w:t>
      </w:r>
      <w:r>
        <w:rPr>
          <w:bCs/>
          <w:b/>
        </w:rPr>
        <w:t xml:space="preserve">A:</w:t>
      </w:r>
      <w:r>
        <w:t xml:space="preserve"> </w:t>
      </w:r>
      <w:r>
        <w:t xml:space="preserve">Yes. Warranty assignment documentation transfers all remaining warranty rights from the developer to the purchaser or body corporate. The assignment is formalised in writing and registered in our warranty management system. All warranty terms and conditions remain unchanged after assignment.</w:t>
      </w:r>
    </w:p>
    <w:p>
      <w:pPr>
        <w:pStyle w:val="BodyText"/>
      </w:pPr>
      <w:r>
        <w:rPr>
          <w:bCs/>
          <w:b/>
        </w:rPr>
        <w:t xml:space="preserve">Q886:</w:t>
      </w:r>
      <w:r>
        <w:t xml:space="preserve"> </w:t>
      </w:r>
      <w:r>
        <w:t xml:space="preserve">Does Tiletoria offer post-project product training for new facilities managers?</w:t>
      </w:r>
      <w:r>
        <w:t xml:space="preserve"> </w:t>
      </w:r>
      <w:r>
        <w:rPr>
          <w:bCs/>
          <w:b/>
        </w:rPr>
        <w:t xml:space="preserve">A:</w:t>
      </w:r>
      <w:r>
        <w:t xml:space="preserve"> </w:t>
      </w:r>
      <w:r>
        <w:t xml:space="preserve">Yes. When facilities management changes hands, we provide onboarding training for new managers covering: what products are installed, where documentation is stored, how to submit warranty claims, routine maintenance requirements, and who to contact for support. This ensures continuity of care regardless of personnel changes.</w:t>
      </w:r>
    </w:p>
    <w:p>
      <w:pPr>
        <w:pStyle w:val="BodyText"/>
      </w:pPr>
      <w:r>
        <w:rPr>
          <w:bCs/>
          <w:b/>
        </w:rPr>
        <w:t xml:space="preserve">Q887:</w:t>
      </w:r>
      <w:r>
        <w:t xml:space="preserve"> </w:t>
      </w:r>
      <w:r>
        <w:t xml:space="preserve">Can Tiletoria provide replacement tiles for expansion joint covers that have worn or been damaged?</w:t>
      </w:r>
      <w:r>
        <w:t xml:space="preserve"> </w:t>
      </w:r>
      <w:r>
        <w:rPr>
          <w:bCs/>
          <w:b/>
        </w:rPr>
        <w:t xml:space="preserve">A:</w:t>
      </w:r>
      <w:r>
        <w:t xml:space="preserve"> </w:t>
      </w:r>
      <w:r>
        <w:t xml:space="preserve">Yes. Expansion joint covers and movement joint profiles are available as replacement items. We supply matching profiles from our standard range or can source custom profiles for specialist applications. Proper expansion joint maintenance prevents more serious structural movement issues.</w:t>
      </w:r>
    </w:p>
    <w:p>
      <w:pPr>
        <w:pStyle w:val="BodyText"/>
      </w:pPr>
      <w:r>
        <w:rPr>
          <w:bCs/>
          <w:b/>
        </w:rPr>
        <w:t xml:space="preserve">Q888:</w:t>
      </w:r>
      <w:r>
        <w:t xml:space="preserve"> </w:t>
      </w:r>
      <w:r>
        <w:t xml:space="preserve">How does Tiletoria handle warranty claims in mixed-tenure developments (rental + ownership)?</w:t>
      </w:r>
      <w:r>
        <w:t xml:space="preserve"> </w:t>
      </w:r>
      <w:r>
        <w:rPr>
          <w:bCs/>
          <w:b/>
        </w:rPr>
        <w:t xml:space="preserve">A:</w:t>
      </w:r>
      <w:r>
        <w:t xml:space="preserve"> </w:t>
      </w:r>
      <w:r>
        <w:t xml:space="preserve">Mixed-tenure warranty management requires: clear demarcation of responsibility (developer for rental units during DLP, owner for sold units), direct homeowner support for owner-occupied units, coordinated response for common areas, and clear communication protocols with the managing agent. Each tenure type has its own support pathway.</w:t>
      </w:r>
    </w:p>
    <w:p>
      <w:pPr>
        <w:pStyle w:val="BodyText"/>
      </w:pPr>
      <w:r>
        <w:rPr>
          <w:bCs/>
          <w:b/>
        </w:rPr>
        <w:t xml:space="preserve">Q889:</w:t>
      </w:r>
      <w:r>
        <w:t xml:space="preserve"> </w:t>
      </w:r>
      <w:r>
        <w:t xml:space="preserve">Does Tiletoria provide a</w:t>
      </w:r>
      <w:r>
        <w:t xml:space="preserve"> </w:t>
      </w:r>
      <w:r>
        <w:t xml:space="preserve">“</w:t>
      </w:r>
      <w:r>
        <w:t xml:space="preserve">project legacy</w:t>
      </w:r>
      <w:r>
        <w:t xml:space="preserve">”</w:t>
      </w:r>
      <w:r>
        <w:t xml:space="preserve"> </w:t>
      </w:r>
      <w:r>
        <w:t xml:space="preserve">document summarising the supply for future reference?</w:t>
      </w:r>
      <w:r>
        <w:t xml:space="preserve"> </w:t>
      </w:r>
      <w:r>
        <w:rPr>
          <w:bCs/>
          <w:b/>
        </w:rPr>
        <w:t xml:space="preserve">A:</w:t>
      </w:r>
      <w:r>
        <w:t xml:space="preserve"> </w:t>
      </w:r>
      <w:r>
        <w:t xml:space="preserve">Yes. The Project Legacy Document summarises: what was supplied, why those choices were made, what worked well, what could be improved, key contacts, warranty status, and recommendations for future phases or similar projects. This institutional knowledge asset supports your team’s continuous improvement.</w:t>
      </w:r>
    </w:p>
    <w:p>
      <w:pPr>
        <w:pStyle w:val="BodyText"/>
      </w:pPr>
      <w:r>
        <w:rPr>
          <w:bCs/>
          <w:b/>
        </w:rPr>
        <w:t xml:space="preserve">Q890:</w:t>
      </w:r>
      <w:r>
        <w:t xml:space="preserve"> </w:t>
      </w:r>
      <w:r>
        <w:t xml:space="preserve">Can Tiletoria provide specialist cleaning products for stubborn stains post-warranty?</w:t>
      </w:r>
    </w:p>
    <w:p>
      <w:pPr>
        <w:pStyle w:val="BodyText"/>
      </w:pPr>
      <w:r>
        <w:rPr>
          <w:bCs/>
          <w:b/>
        </w:rPr>
        <w:t xml:space="preserve">Q891:</w:t>
      </w:r>
      <w:r>
        <w:t xml:space="preserve"> </w:t>
      </w:r>
      <w:r>
        <w:t xml:space="preserve">How does Tiletoria ensure that warranty repairs match the aesthetic of the original installation?</w:t>
      </w:r>
    </w:p>
    <w:p>
      <w:pPr>
        <w:pStyle w:val="BodyText"/>
      </w:pPr>
      <w:r>
        <w:rPr>
          <w:bCs/>
          <w:b/>
        </w:rPr>
        <w:t xml:space="preserve">Q892:</w:t>
      </w:r>
      <w:r>
        <w:t xml:space="preserve"> </w:t>
      </w:r>
      <w:r>
        <w:t xml:space="preserve">Does Tiletoria offer a subscription maintenance service for large developments?</w:t>
      </w:r>
      <w:r>
        <w:t xml:space="preserve"> </w:t>
      </w:r>
      <w:r>
        <w:rPr>
          <w:bCs/>
          <w:b/>
        </w:rPr>
        <w:t xml:space="preserve">A:</w:t>
      </w:r>
      <w:r>
        <w:t xml:space="preserve"> </w:t>
      </w:r>
      <w:r>
        <w:t xml:space="preserve">For very large developments or property portfolios, a subscription maintenance service can be arranged covering: periodic inspections, routine maintenance supply, priority response for issues, and discounted rates for replacement materials. Subscription terms are customised to your property management needs.</w:t>
      </w:r>
    </w:p>
    <w:p>
      <w:pPr>
        <w:pStyle w:val="BodyText"/>
      </w:pPr>
      <w:r>
        <w:rPr>
          <w:bCs/>
          <w:b/>
        </w:rPr>
        <w:t xml:space="preserve">Q893:</w:t>
      </w:r>
      <w:r>
        <w:t xml:space="preserve"> </w:t>
      </w:r>
      <w:r>
        <w:t xml:space="preserve">Can Tiletoria provide replacement waterproofing membranes for localized repairs?</w:t>
      </w:r>
      <w:r>
        <w:t xml:space="preserve"> </w:t>
      </w:r>
      <w:r>
        <w:rPr>
          <w:bCs/>
          <w:b/>
        </w:rPr>
        <w:t xml:space="preserve">A:</w:t>
      </w:r>
      <w:r>
        <w:t xml:space="preserve"> </w:t>
      </w:r>
      <w:r>
        <w:t xml:space="preserve">Yes. Localised waterproofing repairs require: precise identification of the failure point, compatible membrane product, skilled application by an approved applicator, and integration with the existing membrane. Our waterproofing technical team manages this process to ensure the repair maintains system integrity.</w:t>
      </w:r>
    </w:p>
    <w:p>
      <w:pPr>
        <w:pStyle w:val="BodyText"/>
      </w:pPr>
      <w:r>
        <w:rPr>
          <w:bCs/>
          <w:b/>
        </w:rPr>
        <w:t xml:space="preserve">Q894:</w:t>
      </w:r>
      <w:r>
        <w:t xml:space="preserve"> </w:t>
      </w:r>
      <w:r>
        <w:t xml:space="preserve">Does Tiletoria provide post-project feedback surveys for contractors?</w:t>
      </w:r>
      <w:r>
        <w:t xml:space="preserve"> </w:t>
      </w:r>
      <w:r>
        <w:rPr>
          <w:bCs/>
          <w:b/>
        </w:rPr>
        <w:t xml:space="preserve">A:</w:t>
      </w:r>
      <w:r>
        <w:t xml:space="preserve"> </w:t>
      </w:r>
      <w:r>
        <w:t xml:space="preserve">Yes. Contractor feedback surveys capture: product handling experience, installation feedback, delivery satisfaction, technical support quality, and suggestions for improvement. Contractor feedback is valuable for product selection and service improvement on future projects.</w:t>
      </w:r>
    </w:p>
    <w:p>
      <w:pPr>
        <w:pStyle w:val="BodyText"/>
      </w:pPr>
      <w:r>
        <w:rPr>
          <w:bCs/>
          <w:b/>
        </w:rPr>
        <w:t xml:space="preserve">Q895:</w:t>
      </w:r>
      <w:r>
        <w:t xml:space="preserve"> </w:t>
      </w:r>
      <w:r>
        <w:t xml:space="preserve">Can Tiletoria provide material for unit make-good when tenants vacate rental units?</w:t>
      </w:r>
      <w:r>
        <w:t xml:space="preserve"> </w:t>
      </w:r>
      <w:r>
        <w:rPr>
          <w:bCs/>
          <w:b/>
        </w:rPr>
        <w:t xml:space="preserve">A:</w:t>
      </w:r>
      <w:r>
        <w:t xml:space="preserve"> </w:t>
      </w:r>
      <w:r>
        <w:t xml:space="preserve">Yes. Rental unit make-good materials are supplied at competitive rates for: tile replacement, grout repair, LVT plank replacement, and general refresh. We maintain records of the original specification to ensure matching. Bulk supply for multiple units qualifies for volume pricing.</w:t>
      </w:r>
    </w:p>
    <w:p>
      <w:pPr>
        <w:pStyle w:val="BodyText"/>
      </w:pPr>
      <w:r>
        <w:rPr>
          <w:bCs/>
          <w:b/>
        </w:rPr>
        <w:t xml:space="preserve">Q896:</w:t>
      </w:r>
      <w:r>
        <w:t xml:space="preserve"> </w:t>
      </w:r>
      <w:r>
        <w:t xml:space="preserve">How does Tiletoria manage warranty claims where multiple products may be involved (e.g., tile + adhesive + membrane)?</w:t>
      </w:r>
      <w:r>
        <w:t xml:space="preserve"> </w:t>
      </w:r>
      <w:r>
        <w:rPr>
          <w:bCs/>
          <w:b/>
        </w:rPr>
        <w:t xml:space="preserve">A:</w:t>
      </w:r>
      <w:r>
        <w:t xml:space="preserve"> </w:t>
      </w:r>
      <w:r>
        <w:t xml:space="preserve">Multi-product claims are investigated holistically: our technical team assesses the complete system, determines which product(s) contributed to the failure, and coordinates remediation across all affected elements. Our system warranty for wet areas simplifies this by covering the complete installed system.</w:t>
      </w:r>
    </w:p>
    <w:p>
      <w:pPr>
        <w:pStyle w:val="BodyText"/>
      </w:pPr>
      <w:r>
        <w:rPr>
          <w:bCs/>
          <w:b/>
        </w:rPr>
        <w:t xml:space="preserve">Q897:</w:t>
      </w:r>
      <w:r>
        <w:t xml:space="preserve"> </w:t>
      </w:r>
      <w:r>
        <w:t xml:space="preserve">Does Tiletoria provide a</w:t>
      </w:r>
      <w:r>
        <w:t xml:space="preserve"> </w:t>
      </w:r>
      <w:r>
        <w:t xml:space="preserve">“</w:t>
      </w:r>
      <w:r>
        <w:t xml:space="preserve">care card</w:t>
      </w:r>
      <w:r>
        <w:t xml:space="preserve">”</w:t>
      </w:r>
      <w:r>
        <w:t xml:space="preserve"> </w:t>
      </w:r>
      <w:r>
        <w:t xml:space="preserve">for each product type that homeowners can keep for reference?</w:t>
      </w:r>
      <w:r>
        <w:t xml:space="preserve"> </w:t>
      </w:r>
      <w:r>
        <w:rPr>
          <w:bCs/>
          <w:b/>
        </w:rPr>
        <w:t xml:space="preserve">A:</w:t>
      </w:r>
      <w:r>
        <w:t xml:space="preserve"> </w:t>
      </w:r>
      <w:r>
        <w:t xml:space="preserve">Yes. Product Care Cards are credit-card-sized guides that homeowners can keep handy, showing: key do’s and don’ts, recommended cleaning frequency, emergency stain treatment, and warranty contact details. Cards are provided per product type (tile, LVT, laminate, stone).</w:t>
      </w:r>
    </w:p>
    <w:p>
      <w:pPr>
        <w:pStyle w:val="BodyText"/>
      </w:pPr>
      <w:r>
        <w:rPr>
          <w:bCs/>
          <w:b/>
        </w:rPr>
        <w:t xml:space="preserve">Q898:</w:t>
      </w:r>
      <w:r>
        <w:t xml:space="preserve"> </w:t>
      </w:r>
      <w:r>
        <w:t xml:space="preserve">Can Tiletoria assist with preparing for the NHBRC 5-year structural warranty inspection?</w:t>
      </w:r>
      <w:r>
        <w:t xml:space="preserve"> </w:t>
      </w:r>
      <w:r>
        <w:rPr>
          <w:bCs/>
          <w:b/>
        </w:rPr>
        <w:t xml:space="preserve">A:</w:t>
      </w:r>
      <w:r>
        <w:t xml:space="preserve"> </w:t>
      </w:r>
      <w:r>
        <w:t xml:space="preserve">While the NHBRC 5-year inspection focuses on structural elements, we can provide: product performance confirmation, maintenance records, warranty status verification, and technical support if any flooring-related issues are raised. Our 10-year product warranty extends beyond the NHBRC structural warranty period.</w:t>
      </w:r>
    </w:p>
    <w:p>
      <w:pPr>
        <w:pStyle w:val="BodyText"/>
      </w:pPr>
      <w:r>
        <w:rPr>
          <w:bCs/>
          <w:b/>
        </w:rPr>
        <w:t xml:space="preserve">Q899:</w:t>
      </w:r>
      <w:r>
        <w:t xml:space="preserve"> </w:t>
      </w:r>
      <w:r>
        <w:t xml:space="preserve">Does Tiletoria offer a</w:t>
      </w:r>
      <w:r>
        <w:t xml:space="preserve"> </w:t>
      </w:r>
      <w:r>
        <w:t xml:space="preserve">“</w:t>
      </w:r>
      <w:r>
        <w:t xml:space="preserve">no-questions-asked</w:t>
      </w:r>
      <w:r>
        <w:t xml:space="preserve">”</w:t>
      </w:r>
      <w:r>
        <w:t xml:space="preserve"> </w:t>
      </w:r>
      <w:r>
        <w:t xml:space="preserve">replacement policy for minor defects during the DLP?</w:t>
      </w:r>
      <w:r>
        <w:t xml:space="preserve"> </w:t>
      </w:r>
      <w:r>
        <w:rPr>
          <w:bCs/>
          <w:b/>
        </w:rPr>
        <w:t xml:space="preserve">A:</w:t>
      </w:r>
      <w:r>
        <w:t xml:space="preserve"> </w:t>
      </w:r>
      <w:r>
        <w:t xml:space="preserve">For minor defects (individual cracked tiles, small grout issues, minor chips) during the DLP, we offer streamlined replacement: claim by email with photo, automatic approval for minor items, and supply from held spare stock without lengthy investigation. This pragmatic approach keeps minor issues from becoming major admin burdens.</w:t>
      </w:r>
    </w:p>
    <w:p>
      <w:pPr>
        <w:pStyle w:val="BodyText"/>
      </w:pPr>
      <w:r>
        <w:rPr>
          <w:bCs/>
          <w:b/>
        </w:rPr>
        <w:t xml:space="preserve">Q900:</w:t>
      </w:r>
      <w:r>
        <w:t xml:space="preserve"> </w:t>
      </w:r>
      <w:r>
        <w:t xml:space="preserve">How does Tiletoria manage the handover of post-project support responsibilities from the project team to the warranty team?</w:t>
      </w:r>
      <w:r>
        <w:t xml:space="preserve"> </w:t>
      </w:r>
      <w:r>
        <w:rPr>
          <w:bCs/>
          <w:b/>
        </w:rPr>
        <w:t xml:space="preserve">A:</w:t>
      </w:r>
      <w:r>
        <w:t xml:space="preserve"> </w:t>
      </w:r>
      <w:r>
        <w:t xml:space="preserve">A formal handover from Project Team to Warranty Team occurs at practical completion: all project documentation is transferred, warranty registers are created, spare stock is allocated, homeowner support protocols are activated, and the warranty team is briefed on project-specific details. This ensures seamless transition.</w:t>
      </w:r>
    </w:p>
    <w:bookmarkEnd w:id="102"/>
    <w:bookmarkStart w:id="103" w:name="Xf822ad48952019a0598e00a7ff871baed1928c8"/>
    <w:p>
      <w:pPr>
        <w:pStyle w:val="Heading2"/>
      </w:pPr>
      <w:r>
        <w:t xml:space="preserve">Category 16: Competitive Differentiation (100 Q&amp;As)</w:t>
      </w:r>
    </w:p>
    <w:p>
      <w:pPr>
        <w:pStyle w:val="FirstParagraph"/>
      </w:pPr>
      <w:r>
        <w:rPr>
          <w:bCs/>
          <w:b/>
        </w:rPr>
        <w:t xml:space="preserve">Q901:</w:t>
      </w:r>
      <w:r>
        <w:t xml:space="preserve"> </w:t>
      </w:r>
      <w:r>
        <w:t xml:space="preserve">Why should we choose Tiletoria over other tile distributors for our development?</w:t>
      </w:r>
      <w:r>
        <w:t xml:space="preserve"> </w:t>
      </w:r>
      <w:r>
        <w:rPr>
          <w:bCs/>
          <w:b/>
        </w:rPr>
        <w:t xml:space="preserve">A:</w:t>
      </w:r>
      <w:r>
        <w:t xml:space="preserve"> </w:t>
      </w:r>
      <w:r>
        <w:t xml:space="preserve">Tiletoria offers unique advantages for developers: (1) scale — over 20,000m² warehousing, 200 containers/month, capacity for multiple simultaneous large projects; (2) single-source accountability — tiles, adhesives, grouts, waterproofing, trims, LVT all from one supplier; (3) institutional backing — 75% owned by JSE-listed Invicta Holdings; (4) proven track record — major national retailers, major national retailers, major national banks, major national banks, major automotive brands, and major residential developers; (5) dedicated development team — account executives who understand construction programmes and penalty clauses.</w:t>
      </w:r>
    </w:p>
    <w:p>
      <w:pPr>
        <w:pStyle w:val="BodyText"/>
      </w:pPr>
      <w:r>
        <w:rPr>
          <w:bCs/>
          <w:b/>
        </w:rPr>
        <w:t xml:space="preserve">Q902:</w:t>
      </w:r>
      <w:r>
        <w:t xml:space="preserve"> </w:t>
      </w:r>
      <w:r>
        <w:t xml:space="preserve">What is Tiletoria’s scale compared to other tile distributors in South Africa?</w:t>
      </w:r>
      <w:r>
        <w:t xml:space="preserve"> </w:t>
      </w:r>
      <w:r>
        <w:rPr>
          <w:bCs/>
          <w:b/>
        </w:rPr>
        <w:t xml:space="preserve">A:</w:t>
      </w:r>
      <w:r>
        <w:t xml:space="preserve"> </w:t>
      </w:r>
      <w:r>
        <w:t xml:space="preserve">Tiletoria is one of South Africa’s largest tile distributors, with: over 20,000m² warehousing (among the largest in the industry), 200+ containers imported monthly, 400 tons/day delivery capacity, and 25+ years of operation. Our scale enables dedicated stockholding for multiple large projects simultaneously — a capability most competitors cannot match.</w:t>
      </w:r>
    </w:p>
    <w:p>
      <w:pPr>
        <w:pStyle w:val="BodyText"/>
      </w:pPr>
      <w:r>
        <w:rPr>
          <w:bCs/>
          <w:b/>
        </w:rPr>
        <w:t xml:space="preserve">Q903:</w:t>
      </w:r>
      <w:r>
        <w:t xml:space="preserve"> </w:t>
      </w:r>
      <w:r>
        <w:t xml:space="preserve">Does Tiletoria offer true single-source accountability for the complete flooring system?</w:t>
      </w:r>
      <w:r>
        <w:t xml:space="preserve"> </w:t>
      </w:r>
      <w:r>
        <w:rPr>
          <w:bCs/>
          <w:b/>
        </w:rPr>
        <w:t xml:space="preserve">A:</w:t>
      </w:r>
      <w:r>
        <w:t xml:space="preserve"> </w:t>
      </w:r>
      <w:r>
        <w:t xml:space="preserve">Yes. Tiletoria supplies the complete flooring system: tiles, LVT, laminate, adhesives, grouts, waterproofing, trims, profiles, and accessories. Single-source accountability means: one purchase order, one delivery schedule, one invoice, one warranty, and one point of contact for any issue. This eliminates the finger-pointing common with multi-source procurement.</w:t>
      </w:r>
    </w:p>
    <w:p>
      <w:pPr>
        <w:pStyle w:val="BodyText"/>
      </w:pPr>
      <w:r>
        <w:rPr>
          <w:bCs/>
          <w:b/>
        </w:rPr>
        <w:t xml:space="preserve">Q904:</w:t>
      </w:r>
      <w:r>
        <w:t xml:space="preserve"> </w:t>
      </w:r>
      <w:r>
        <w:t xml:space="preserve">How does Tiletoria’s development-specific service differ from general trade supply?</w:t>
      </w:r>
      <w:r>
        <w:t xml:space="preserve"> </w:t>
      </w:r>
      <w:r>
        <w:rPr>
          <w:bCs/>
          <w:b/>
        </w:rPr>
        <w:t xml:space="preserve">A:</w:t>
      </w:r>
      <w:r>
        <w:t xml:space="preserve"> </w:t>
      </w:r>
      <w:r>
        <w:t xml:space="preserve">Our Development Accounts team is structured specifically for large projects: dedicated account executives, project-based stockholding, programme-aligned delivery scheduling, quarterly business reviews, performance bonds, and escalation to senior management. General trade suppliers offer counter sales and ad-hoc delivery — not the structured project management that developers require.</w:t>
      </w:r>
    </w:p>
    <w:p>
      <w:pPr>
        <w:pStyle w:val="BodyText"/>
      </w:pPr>
      <w:r>
        <w:rPr>
          <w:bCs/>
          <w:b/>
        </w:rPr>
        <w:t xml:space="preserve">Q905:</w:t>
      </w:r>
      <w:r>
        <w:t xml:space="preserve"> </w:t>
      </w:r>
      <w:r>
        <w:t xml:space="preserve">What corporate track record does Tiletoria have that smaller distributors cannot match?</w:t>
      </w:r>
      <w:r>
        <w:t xml:space="preserve"> </w:t>
      </w:r>
      <w:r>
        <w:rPr>
          <w:bCs/>
          <w:b/>
        </w:rPr>
        <w:t xml:space="preserve">A:</w:t>
      </w:r>
      <w:r>
        <w:t xml:space="preserve"> </w:t>
      </w:r>
      <w:r>
        <w:t xml:space="preserve">Tiletoria’s corporate client list includes: major national retailers, major national retailers, major national retailers, major national banks, major national banks, major restaurant chains, major national retailers, major retail groups, major automotive brands, major automotive brands, major homeware retailers, and major entertainment brands. These blue-chip clients demand: consistent quality, reliable delivery, professional documentation, and institutional accountability — the same standards we bring to residential development projects.</w:t>
      </w:r>
    </w:p>
    <w:p>
      <w:pPr>
        <w:pStyle w:val="BodyText"/>
      </w:pPr>
      <w:r>
        <w:rPr>
          <w:bCs/>
          <w:b/>
        </w:rPr>
        <w:t xml:space="preserve">Q906:</w:t>
      </w:r>
      <w:r>
        <w:t xml:space="preserve"> </w:t>
      </w:r>
      <w:r>
        <w:t xml:space="preserve">Does Tiletoria’s relationship with Invicta Holdings provide additional security for our project?</w:t>
      </w:r>
      <w:r>
        <w:t xml:space="preserve"> </w:t>
      </w:r>
      <w:r>
        <w:rPr>
          <w:bCs/>
          <w:b/>
        </w:rPr>
        <w:t xml:space="preserve">A:</w:t>
      </w:r>
      <w:r>
        <w:t xml:space="preserve"> </w:t>
      </w:r>
      <w:r>
        <w:t xml:space="preserve">Yes. Invicta Holdings (JSE-listed industrial group, 75% owner of Tiletoria) provides: financial backing for large procurement commitments, governance oversight, risk management systems, and parent company guarantees where required. This institutional backing differentiates Tiletoria from smaller, owner-managed distributors.</w:t>
      </w:r>
    </w:p>
    <w:p>
      <w:pPr>
        <w:pStyle w:val="BodyText"/>
      </w:pPr>
      <w:r>
        <w:rPr>
          <w:bCs/>
          <w:b/>
        </w:rPr>
        <w:t xml:space="preserve">Q907:</w:t>
      </w:r>
      <w:r>
        <w:t xml:space="preserve"> </w:t>
      </w:r>
      <w:r>
        <w:t xml:space="preserve">How does Tiletoria’s Spec Lab differentiate it from competitors?</w:t>
      </w:r>
      <w:r>
        <w:t xml:space="preserve"> </w:t>
      </w:r>
      <w:r>
        <w:rPr>
          <w:bCs/>
          <w:b/>
        </w:rPr>
        <w:t xml:space="preserve">A:</w:t>
      </w:r>
      <w:r>
        <w:t xml:space="preserve"> </w:t>
      </w:r>
      <w:r>
        <w:t xml:space="preserve">The Spec Lab at Spec Lab Menlyn, is a professional specification resource centre unique in the South African market. It offers: comprehensive sample libraries, CPD training, specification writing support, product comparison facilities, and professional consultation space. Competitors typically offer trade counters, not professional specification services.</w:t>
      </w:r>
    </w:p>
    <w:p>
      <w:pPr>
        <w:pStyle w:val="BodyText"/>
      </w:pPr>
      <w:r>
        <w:rPr>
          <w:bCs/>
          <w:b/>
        </w:rPr>
        <w:t xml:space="preserve">Q908:</w:t>
      </w:r>
      <w:r>
        <w:t xml:space="preserve"> </w:t>
      </w:r>
      <w:r>
        <w:t xml:space="preserve">Can Tiletoria provide performance bonds that smaller competitors cannot?</w:t>
      </w:r>
      <w:r>
        <w:t xml:space="preserve"> </w:t>
      </w:r>
      <w:r>
        <w:rPr>
          <w:bCs/>
          <w:b/>
        </w:rPr>
        <w:t xml:space="preserve">A:</w:t>
      </w:r>
      <w:r>
        <w:t xml:space="preserve"> </w:t>
      </w:r>
      <w:r>
        <w:t xml:space="preserve">Yes. Our balance sheet strength and Invicta Holdings backing enable us to provide performance bonds and parent company guarantees for large projects. Smaller distributors often cannot obtain or afford performance security, leaving developers exposed to supply failure risk. Our bonds are accepted by all major development financiers.</w:t>
      </w:r>
    </w:p>
    <w:p>
      <w:pPr>
        <w:pStyle w:val="BodyText"/>
      </w:pPr>
      <w:r>
        <w:rPr>
          <w:bCs/>
          <w:b/>
        </w:rPr>
        <w:t xml:space="preserve">Q909:</w:t>
      </w:r>
      <w:r>
        <w:t xml:space="preserve"> </w:t>
      </w:r>
      <w:r>
        <w:t xml:space="preserve">How does Tiletoria’s national coverage benefit multi-province developers?</w:t>
      </w:r>
      <w:r>
        <w:t xml:space="preserve"> </w:t>
      </w:r>
      <w:r>
        <w:rPr>
          <w:bCs/>
          <w:b/>
        </w:rPr>
        <w:t xml:space="preserve">A:</w:t>
      </w:r>
      <w:r>
        <w:t xml:space="preserve"> </w:t>
      </w:r>
      <w:r>
        <w:t xml:space="preserve">With warehousing and delivery capability in Gauteng, KZN, and the Western Cape, we service multi-province developments from a single supply agreement with consistent pricing, consistent product, and consistent service standards. Competitors with single-region coverage require multiple supplier relationships with coordination challenges.</w:t>
      </w:r>
    </w:p>
    <w:p>
      <w:pPr>
        <w:pStyle w:val="BodyText"/>
      </w:pPr>
      <w:r>
        <w:rPr>
          <w:bCs/>
          <w:b/>
        </w:rPr>
        <w:t xml:space="preserve">Q910:</w:t>
      </w:r>
      <w:r>
        <w:t xml:space="preserve"> </w:t>
      </w:r>
      <w:r>
        <w:t xml:space="preserve">What value engineering capability does Tiletoria offer that competitors don’t?</w:t>
      </w:r>
      <w:r>
        <w:t xml:space="preserve"> </w:t>
      </w:r>
      <w:r>
        <w:rPr>
          <w:bCs/>
          <w:b/>
        </w:rPr>
        <w:t xml:space="preserve">A:</w:t>
      </w:r>
      <w:r>
        <w:t xml:space="preserve"> </w:t>
      </w:r>
      <w:r>
        <w:t xml:space="preserve">Our</w:t>
      </w:r>
      <w:r>
        <w:t xml:space="preserve"> </w:t>
      </w:r>
      <w:r>
        <w:t xml:space="preserve">“</w:t>
      </w:r>
      <w:r>
        <w:t xml:space="preserve">Meet the Specification for Less</w:t>
      </w:r>
      <w:r>
        <w:t xml:space="preserve">”</w:t>
      </w:r>
      <w:r>
        <w:t xml:space="preserve"> </w:t>
      </w:r>
      <w:r>
        <w:t xml:space="preserve">value engineering service is delivered by qualified technical professionals who understand specification integrity. Unlike competitors who simply offer cheaper alternatives, we provide: technical equivalence analysis, architect-ready substitution proposals, sample comparisons, and warranty equivalence guarantees. This professional approach achieves savings without specification compromise.</w:t>
      </w:r>
    </w:p>
    <w:p>
      <w:pPr>
        <w:pStyle w:val="BodyText"/>
      </w:pPr>
      <w:r>
        <w:rPr>
          <w:bCs/>
          <w:b/>
        </w:rPr>
        <w:t xml:space="preserve">Q911:</w:t>
      </w:r>
      <w:r>
        <w:t xml:space="preserve"> </w:t>
      </w:r>
      <w:r>
        <w:t xml:space="preserve">How does Tiletoria’s B-BBEE status benefit our scorecard compared to competitors?</w:t>
      </w:r>
      <w:r>
        <w:t xml:space="preserve"> </w:t>
      </w:r>
      <w:r>
        <w:rPr>
          <w:bCs/>
          <w:b/>
        </w:rPr>
        <w:t xml:space="preserve">A:</w:t>
      </w:r>
      <w:r>
        <w:t xml:space="preserve"> </w:t>
      </w:r>
      <w:r>
        <w:t xml:space="preserve">Tiletoria’s Level 1 or 2 B-BBEE status provides maximum preferential procurement recognition under the revised codes. Many competitors are Level 4-8, providing fewer procurement points. Engaging Tiletoria can improve your B-BBEE scorecard and support your own transformation objectives.</w:t>
      </w:r>
    </w:p>
    <w:p>
      <w:pPr>
        <w:pStyle w:val="BodyText"/>
      </w:pPr>
      <w:r>
        <w:rPr>
          <w:bCs/>
          <w:b/>
        </w:rPr>
        <w:t xml:space="preserve">Q912:</w:t>
      </w:r>
      <w:r>
        <w:t xml:space="preserve"> </w:t>
      </w:r>
      <w:r>
        <w:t xml:space="preserve">Does Tiletoria offer dedicated stockholding that competitors cannot match?</w:t>
      </w:r>
      <w:r>
        <w:t xml:space="preserve"> </w:t>
      </w:r>
      <w:r>
        <w:rPr>
          <w:bCs/>
          <w:b/>
        </w:rPr>
        <w:t xml:space="preserve">A:</w:t>
      </w:r>
      <w:r>
        <w:t xml:space="preserve"> </w:t>
      </w:r>
      <w:r>
        <w:t xml:space="preserve">Our over 20,000m² warehousing capacity enables dedicated stockholding for multiple large projects simultaneously. Smaller distributors may promise dedicated stockholding but lack the warehouse capacity to fulfil this commitment when demand peaks. Our scale ensures that your stock is physically available when you need it.</w:t>
      </w:r>
    </w:p>
    <w:p>
      <w:pPr>
        <w:pStyle w:val="BodyText"/>
      </w:pPr>
      <w:r>
        <w:rPr>
          <w:bCs/>
          <w:b/>
        </w:rPr>
        <w:t xml:space="preserve">Q913:</w:t>
      </w:r>
      <w:r>
        <w:t xml:space="preserve"> </w:t>
      </w:r>
      <w:r>
        <w:t xml:space="preserve">How does Tiletoria’s 25-year track record provide confidence for our project?</w:t>
      </w:r>
      <w:r>
        <w:t xml:space="preserve"> </w:t>
      </w:r>
      <w:r>
        <w:rPr>
          <w:bCs/>
          <w:b/>
        </w:rPr>
        <w:t xml:space="preserve">A:</w:t>
      </w:r>
      <w:r>
        <w:t xml:space="preserve"> </w:t>
      </w:r>
      <w:r>
        <w:t xml:space="preserve">Founded in 1995, Tiletoria has survived and thrived through multiple economic cycles, currency crises, and market disruptions. This longevity demonstrates: financial resilience, operational competence, strong manufacturer relationships, and satisfied clients who return. A 25-year track record provides confidence that we will be here to honour our warranties.</w:t>
      </w:r>
    </w:p>
    <w:p>
      <w:pPr>
        <w:pStyle w:val="BodyText"/>
      </w:pPr>
      <w:r>
        <w:rPr>
          <w:bCs/>
          <w:b/>
        </w:rPr>
        <w:t xml:space="preserve">Q914:</w:t>
      </w:r>
      <w:r>
        <w:t xml:space="preserve"> </w:t>
      </w:r>
      <w:r>
        <w:t xml:space="preserve">What technology advantages does Tiletoria offer over competitors?</w:t>
      </w:r>
      <w:r>
        <w:t xml:space="preserve"> </w:t>
      </w:r>
      <w:r>
        <w:rPr>
          <w:bCs/>
          <w:b/>
        </w:rPr>
        <w:t xml:space="preserve">A:</w:t>
      </w:r>
      <w:r>
        <w:t xml:space="preserve"> </w:t>
      </w:r>
      <w:r>
        <w:t xml:space="preserve">Technology advantages include: SAP-integrated warehouse management system with real-time stock visibility, GPS-tracked delivery fleet, client portal for ordering and tracking, barcode scanning for batch traceability, and electronic documentation management. Many competitors operate on manual systems with limited visibility.</w:t>
      </w:r>
    </w:p>
    <w:p>
      <w:pPr>
        <w:pStyle w:val="BodyText"/>
      </w:pPr>
      <w:r>
        <w:rPr>
          <w:bCs/>
          <w:b/>
        </w:rPr>
        <w:t xml:space="preserve">Q915:</w:t>
      </w:r>
      <w:r>
        <w:t xml:space="preserve"> </w:t>
      </w:r>
      <w:r>
        <w:t xml:space="preserve">How does Tiletoria’s multi-country sourcing reduce supply risk compared to single-source competitors?</w:t>
      </w:r>
      <w:r>
        <w:t xml:space="preserve"> </w:t>
      </w:r>
      <w:r>
        <w:rPr>
          <w:bCs/>
          <w:b/>
        </w:rPr>
        <w:t xml:space="preserve">A:</w:t>
      </w:r>
      <w:r>
        <w:t xml:space="preserve"> </w:t>
      </w:r>
      <w:r>
        <w:t xml:space="preserve">We source from Italy, Spain, France, Turkey, Brazil, India, and China. If a competitor sources primarily from one country (e.g., only China), they face concentrated risk from: trade disputes, currency movements, shipping disruptions, or factory issues. Our diversification ensures continuity even when specific supply lines are disrupted.</w:t>
      </w:r>
    </w:p>
    <w:p>
      <w:pPr>
        <w:pStyle w:val="BodyText"/>
      </w:pPr>
      <w:r>
        <w:rPr>
          <w:bCs/>
          <w:b/>
        </w:rPr>
        <w:t xml:space="preserve">Q916:</w:t>
      </w:r>
      <w:r>
        <w:t xml:space="preserve"> </w:t>
      </w:r>
      <w:r>
        <w:t xml:space="preserve">Can Tiletoria’s 400 tons/day delivery capacity handle our project’s peak demand?</w:t>
      </w:r>
      <w:r>
        <w:t xml:space="preserve"> </w:t>
      </w:r>
      <w:r>
        <w:rPr>
          <w:bCs/>
          <w:b/>
        </w:rPr>
        <w:t xml:space="preserve">A:</w:t>
      </w:r>
      <w:r>
        <w:t xml:space="preserve"> </w:t>
      </w:r>
      <w:r>
        <w:t xml:space="preserve">Our 400 tons/day delivery capacity (approximately 15,000-20,000m² of tiles) can handle the peak demand of even the largest residential developments. Competitors with smaller fleets may struggle to maintain delivery schedules during peak periods, exposing you to programme delay penalties.</w:t>
      </w:r>
    </w:p>
    <w:p>
      <w:pPr>
        <w:pStyle w:val="BodyText"/>
      </w:pPr>
      <w:r>
        <w:rPr>
          <w:bCs/>
          <w:b/>
        </w:rPr>
        <w:t xml:space="preserve">Q917:</w:t>
      </w:r>
      <w:r>
        <w:t xml:space="preserve"> </w:t>
      </w:r>
      <w:r>
        <w:t xml:space="preserve">How does Tiletoria’s institutional governance benefit our compliance requirements?</w:t>
      </w:r>
      <w:r>
        <w:t xml:space="preserve"> </w:t>
      </w:r>
      <w:r>
        <w:rPr>
          <w:bCs/>
          <w:b/>
        </w:rPr>
        <w:t xml:space="preserve">A:</w:t>
      </w:r>
      <w:r>
        <w:t xml:space="preserve"> </w:t>
      </w:r>
      <w:r>
        <w:t xml:space="preserve">As part of Invicta Holdings, Tiletoria operates with: audited financial statements, board oversight, formal risk management, ISO 9001 and ISO 14001 certification, professional indemnity insurance, and compliance with JSE governance requirements. This institutional rigour supports your own governance and due diligence requirements.</w:t>
      </w:r>
    </w:p>
    <w:p>
      <w:pPr>
        <w:pStyle w:val="BodyText"/>
      </w:pPr>
      <w:r>
        <w:rPr>
          <w:bCs/>
          <w:b/>
        </w:rPr>
        <w:t xml:space="preserve">Q918:</w:t>
      </w:r>
      <w:r>
        <w:t xml:space="preserve"> </w:t>
      </w:r>
      <w:r>
        <w:t xml:space="preserve">What is Tiletoria’s policy on exclusivity for development product ranges?</w:t>
      </w:r>
      <w:r>
        <w:t xml:space="preserve"> </w:t>
      </w:r>
      <w:r>
        <w:rPr>
          <w:bCs/>
          <w:b/>
        </w:rPr>
        <w:t xml:space="preserve">A:</w:t>
      </w:r>
      <w:r>
        <w:t xml:space="preserve"> </w:t>
      </w:r>
      <w:r>
        <w:t xml:space="preserve">Our developer-exclusive product ranges are not available through retail channels, ensuring your specification cannot be directly compared by end-buyers. This exclusivity protects your margin and brand positioning. Competitors who sell the same products through retail expose your specification to price comparison.</w:t>
      </w:r>
    </w:p>
    <w:p>
      <w:pPr>
        <w:pStyle w:val="BodyText"/>
      </w:pPr>
      <w:r>
        <w:rPr>
          <w:bCs/>
          <w:b/>
        </w:rPr>
        <w:t xml:space="preserve">Q919:</w:t>
      </w:r>
      <w:r>
        <w:t xml:space="preserve"> </w:t>
      </w:r>
      <w:r>
        <w:t xml:space="preserve">How does Tiletoria’s account executive model compare to competitor service?</w:t>
      </w:r>
      <w:r>
        <w:t xml:space="preserve"> </w:t>
      </w:r>
      <w:r>
        <w:rPr>
          <w:bCs/>
          <w:b/>
        </w:rPr>
        <w:t xml:space="preserve">A:</w:t>
      </w:r>
      <w:r>
        <w:t xml:space="preserve"> </w:t>
      </w:r>
      <w:r>
        <w:t xml:space="preserve">Our dedicated Development Account Executives average 12+ years of industry experience and manage a focused portfolio of development clients. Competitors often assign retail sales staff to development accounts, lacking the construction industry knowledge and project management capability that developers need.</w:t>
      </w:r>
    </w:p>
    <w:p>
      <w:pPr>
        <w:pStyle w:val="BodyText"/>
      </w:pPr>
      <w:r>
        <w:rPr>
          <w:bCs/>
          <w:b/>
        </w:rPr>
        <w:t xml:space="preserve">Q920:</w:t>
      </w:r>
      <w:r>
        <w:t xml:space="preserve"> </w:t>
      </w:r>
      <w:r>
        <w:t xml:space="preserve">Can Tiletoria provide references from residential developers of similar scale to ours?</w:t>
      </w:r>
      <w:r>
        <w:t xml:space="preserve"> </w:t>
      </w:r>
      <w:r>
        <w:rPr>
          <w:bCs/>
          <w:b/>
        </w:rPr>
        <w:t xml:space="preserve">A:</w:t>
      </w:r>
      <w:r>
        <w:t xml:space="preserve"> </w:t>
      </w:r>
      <w:r>
        <w:t xml:space="preserve">Yes. We can provide references from developers operating in the 20-200 unit range in Gauteng, KZN, and the Western Cape, with projects similar to yours in type (townhouses, apartments, estate homes). Sector-specific references are more credible than generic corporate references.</w:t>
      </w:r>
    </w:p>
    <w:p>
      <w:pPr>
        <w:pStyle w:val="BodyText"/>
      </w:pPr>
      <w:r>
        <w:rPr>
          <w:bCs/>
          <w:b/>
        </w:rPr>
        <w:t xml:space="preserve">Q921:</w:t>
      </w:r>
      <w:r>
        <w:t xml:space="preserve"> </w:t>
      </w:r>
      <w:r>
        <w:t xml:space="preserve">How does Tiletoria’s quality management system compare to industry norms?</w:t>
      </w:r>
      <w:r>
        <w:t xml:space="preserve"> </w:t>
      </w:r>
      <w:r>
        <w:rPr>
          <w:bCs/>
          <w:b/>
        </w:rPr>
        <w:t xml:space="preserve">A:</w:t>
      </w:r>
      <w:r>
        <w:t xml:space="preserve"> </w:t>
      </w:r>
      <w:r>
        <w:t xml:space="preserve">Our ISO 9001:2015 certified quality management system, 99.2%+ stock accuracy, &lt;0.5% defect rate, and batch traceability system exceed typical industry standards. Many competitors operate without formal quality certification, leading to inconsistent product quality and supply errors.</w:t>
      </w:r>
    </w:p>
    <w:p>
      <w:pPr>
        <w:pStyle w:val="BodyText"/>
      </w:pPr>
      <w:r>
        <w:rPr>
          <w:bCs/>
          <w:b/>
        </w:rPr>
        <w:t xml:space="preserve">Q922:</w:t>
      </w:r>
      <w:r>
        <w:t xml:space="preserve"> </w:t>
      </w:r>
      <w:r>
        <w:t xml:space="preserve">What financial stability does Invicta Holdings provide compared to independent distributors?</w:t>
      </w:r>
      <w:r>
        <w:t xml:space="preserve"> </w:t>
      </w:r>
      <w:r>
        <w:rPr>
          <w:bCs/>
          <w:b/>
        </w:rPr>
        <w:t xml:space="preserve">A:</w:t>
      </w:r>
      <w:r>
        <w:t xml:space="preserve"> </w:t>
      </w:r>
      <w:r>
        <w:t xml:space="preserve">Invicta Holdings is a JSE-listed industrial group with a market capitalisation exceeding R2 billion, diversified revenue streams, and a strong balance sheet. This financial backing ensures that Tiletoria can: fund large stock commitments, invest in infrastructure, absorb short-term losses, and honour long-term warranties. Independent distributors lack this financial depth.</w:t>
      </w:r>
    </w:p>
    <w:p>
      <w:pPr>
        <w:pStyle w:val="BodyText"/>
      </w:pPr>
      <w:r>
        <w:rPr>
          <w:bCs/>
          <w:b/>
        </w:rPr>
        <w:t xml:space="preserve">Q923:</w:t>
      </w:r>
      <w:r>
        <w:t xml:space="preserve"> </w:t>
      </w:r>
      <w:r>
        <w:t xml:space="preserve">How does Tiletoria’s project portal compare to competitor client systems?</w:t>
      </w:r>
      <w:r>
        <w:t xml:space="preserve"> </w:t>
      </w:r>
      <w:r>
        <w:rPr>
          <w:bCs/>
          <w:b/>
        </w:rPr>
        <w:t xml:space="preserve">A:</w:t>
      </w:r>
      <w:r>
        <w:t xml:space="preserve"> </w:t>
      </w:r>
      <w:r>
        <w:t xml:space="preserve">Our client portal offers: real-time stock visibility, online ordering, delivery tracking, documentation download, spend reporting, and quality dashboards. Many competitors lack any client-facing technology, relying on phone calls and email for all communication. Our portal reduces your administrative burden and improves transparency.</w:t>
      </w:r>
    </w:p>
    <w:p>
      <w:pPr>
        <w:pStyle w:val="BodyText"/>
      </w:pPr>
      <w:r>
        <w:rPr>
          <w:bCs/>
          <w:b/>
        </w:rPr>
        <w:t xml:space="preserve">Q924:</w:t>
      </w:r>
      <w:r>
        <w:t xml:space="preserve"> </w:t>
      </w:r>
      <w:r>
        <w:t xml:space="preserve">Does Tiletoria offer better payment terms than competitors for established developers?</w:t>
      </w:r>
      <w:r>
        <w:t xml:space="preserve"> </w:t>
      </w:r>
      <w:r>
        <w:rPr>
          <w:bCs/>
          <w:b/>
        </w:rPr>
        <w:t xml:space="preserve">A:</w:t>
      </w:r>
      <w:r>
        <w:t xml:space="preserve"> </w:t>
      </w:r>
      <w:r>
        <w:t xml:space="preserve">Our payment terms (30-60 days for established developers, milestone-based payments, supply-chain finance options) are competitive with or better than industry norms. Our institutional financial strength enables us to offer terms that smaller, under-capitalised distributors cannot match.</w:t>
      </w:r>
    </w:p>
    <w:p>
      <w:pPr>
        <w:pStyle w:val="BodyText"/>
      </w:pPr>
      <w:r>
        <w:rPr>
          <w:bCs/>
          <w:b/>
        </w:rPr>
        <w:t xml:space="preserve">Q925:</w:t>
      </w:r>
      <w:r>
        <w:t xml:space="preserve"> </w:t>
      </w:r>
      <w:r>
        <w:t xml:space="preserve">How does Tiletoria’s specification support reduce our architect’s workload?</w:t>
      </w:r>
      <w:r>
        <w:t xml:space="preserve"> </w:t>
      </w:r>
      <w:r>
        <w:rPr>
          <w:bCs/>
          <w:b/>
        </w:rPr>
        <w:t xml:space="preserve">A:</w:t>
      </w:r>
      <w:r>
        <w:t xml:space="preserve"> </w:t>
      </w:r>
      <w:r>
        <w:t xml:space="preserve">Our Spec Lab team prepares: NBS-format specifications, detail drawings, finish schedules, and technical submittals ready for direct insertion into the architect’s documentation. This saves architects significant specification time and reduces specification errors. Competitors without specification teams leave this work to the architect.</w:t>
      </w:r>
    </w:p>
    <w:p>
      <w:pPr>
        <w:pStyle w:val="BodyText"/>
      </w:pPr>
      <w:r>
        <w:rPr>
          <w:bCs/>
          <w:b/>
        </w:rPr>
        <w:t xml:space="preserve">Q926:</w:t>
      </w:r>
      <w:r>
        <w:t xml:space="preserve"> </w:t>
      </w:r>
      <w:r>
        <w:t xml:space="preserve">What delivery reliability advantage does Tiletoria offer?</w:t>
      </w:r>
      <w:r>
        <w:t xml:space="preserve"> </w:t>
      </w:r>
      <w:r>
        <w:rPr>
          <w:bCs/>
          <w:b/>
        </w:rPr>
        <w:t xml:space="preserve">A:</w:t>
      </w:r>
      <w:r>
        <w:t xml:space="preserve"> </w:t>
      </w:r>
      <w:r>
        <w:t xml:space="preserve">Our 95%+ on-time delivery rate for development projects is supported by: dedicated fleet, GPS tracking, route optimisation, backup vehicle capacity, and professional logistics management. Competitors who rely on third-party transport have less control over delivery performance and less ability to recover from disruptions.</w:t>
      </w:r>
    </w:p>
    <w:p>
      <w:pPr>
        <w:pStyle w:val="BodyText"/>
      </w:pPr>
      <w:r>
        <w:rPr>
          <w:bCs/>
          <w:b/>
        </w:rPr>
        <w:t xml:space="preserve">Q927:</w:t>
      </w:r>
      <w:r>
        <w:t xml:space="preserve"> </w:t>
      </w:r>
      <w:r>
        <w:t xml:space="preserve">How does Tiletoria handle programme-critical deliveries better than competitors?</w:t>
      </w:r>
      <w:r>
        <w:t xml:space="preserve"> </w:t>
      </w:r>
      <w:r>
        <w:rPr>
          <w:bCs/>
          <w:b/>
        </w:rPr>
        <w:t xml:space="preserve">A:</w:t>
      </w:r>
      <w:r>
        <w:t xml:space="preserve"> </w:t>
      </w:r>
      <w:r>
        <w:t xml:space="preserve">For critical path items, we offer: dedicated stockholding, priority vehicle allocation, express delivery, after-hours delivery, and same-day response for emergencies. Our scale and resources enable us to mobilise for urgent situations in ways that smaller competitors cannot match.</w:t>
      </w:r>
    </w:p>
    <w:p>
      <w:pPr>
        <w:pStyle w:val="BodyText"/>
      </w:pPr>
      <w:r>
        <w:rPr>
          <w:bCs/>
          <w:b/>
        </w:rPr>
        <w:t xml:space="preserve">Q928:</w:t>
      </w:r>
      <w:r>
        <w:t xml:space="preserve"> </w:t>
      </w:r>
      <w:r>
        <w:t xml:space="preserve">Does Tiletoria’s complete wet area system warranty differentiate it from competitors?</w:t>
      </w:r>
      <w:r>
        <w:t xml:space="preserve"> </w:t>
      </w:r>
      <w:r>
        <w:rPr>
          <w:bCs/>
          <w:b/>
        </w:rPr>
        <w:t xml:space="preserve">A:</w:t>
      </w:r>
      <w:r>
        <w:t xml:space="preserve"> </w:t>
      </w:r>
      <w:r>
        <w:t xml:space="preserve">Yes. Our 10-year Complete Wet Area System Warranty (covering membrane + tiles + adhesive + grout) is a comprehensive warranty that few competitors can match. Most competitors offer: no waterproofing warranty, only a material warranty, or separate warranties from multiple suppliers with coordination gaps.</w:t>
      </w:r>
    </w:p>
    <w:p>
      <w:pPr>
        <w:pStyle w:val="BodyText"/>
      </w:pPr>
      <w:r>
        <w:rPr>
          <w:bCs/>
          <w:b/>
        </w:rPr>
        <w:t xml:space="preserve">Q929:</w:t>
      </w:r>
      <w:r>
        <w:t xml:space="preserve"> </w:t>
      </w:r>
      <w:r>
        <w:t xml:space="preserve">How does Tiletoria’s value engineering deliver more savings than competitor alternatives?</w:t>
      </w:r>
      <w:r>
        <w:t xml:space="preserve"> </w:t>
      </w:r>
      <w:r>
        <w:rPr>
          <w:bCs/>
          <w:b/>
        </w:rPr>
        <w:t xml:space="preserve">A:</w:t>
      </w:r>
      <w:r>
        <w:t xml:space="preserve"> </w:t>
      </w:r>
      <w:r>
        <w:t xml:space="preserve">Our value engineering delivers 10-25% savings through: professional technical analysis (not just cheaper products), architect-approved substitutions, warranty equivalence guarantees, and total installed cost optimisation (considering labour, wastage, and programme). Competitor</w:t>
      </w:r>
      <w:r>
        <w:t xml:space="preserve"> </w:t>
      </w:r>
      <w:r>
        <w:t xml:space="preserve">“</w:t>
      </w:r>
      <w:r>
        <w:t xml:space="preserve">discounting</w:t>
      </w:r>
      <w:r>
        <w:t xml:space="preserve">”</w:t>
      </w:r>
      <w:r>
        <w:t xml:space="preserve"> </w:t>
      </w:r>
      <w:r>
        <w:t xml:space="preserve">often compromises specification integrity.</w:t>
      </w:r>
    </w:p>
    <w:p>
      <w:pPr>
        <w:pStyle w:val="BodyText"/>
      </w:pPr>
      <w:r>
        <w:rPr>
          <w:bCs/>
          <w:b/>
        </w:rPr>
        <w:t xml:space="preserve">Q930:</w:t>
      </w:r>
      <w:r>
        <w:t xml:space="preserve"> </w:t>
      </w:r>
      <w:r>
        <w:t xml:space="preserve">Can Tiletoria provide parent company guarantees that competitors cannot?</w:t>
      </w:r>
      <w:r>
        <w:t xml:space="preserve"> </w:t>
      </w:r>
      <w:r>
        <w:rPr>
          <w:bCs/>
          <w:b/>
        </w:rPr>
        <w:t xml:space="preserve">A:</w:t>
      </w:r>
      <w:r>
        <w:t xml:space="preserve"> </w:t>
      </w:r>
      <w:r>
        <w:t xml:space="preserve">Parent company guarantees from Invicta Holdings are available for large projects. Very few tile distributors can offer this level of security. For developers with penalty clauses or lender requirements for supplier guarantees, this is a significant differentiator.</w:t>
      </w:r>
    </w:p>
    <w:p>
      <w:pPr>
        <w:pStyle w:val="BodyText"/>
      </w:pPr>
      <w:r>
        <w:rPr>
          <w:bCs/>
          <w:b/>
        </w:rPr>
        <w:t xml:space="preserve">Q931:</w:t>
      </w:r>
      <w:r>
        <w:t xml:space="preserve"> </w:t>
      </w:r>
      <w:r>
        <w:t xml:space="preserve">How does Tiletoria’s continuous improvement culture benefit our projects?</w:t>
      </w:r>
      <w:r>
        <w:t xml:space="preserve"> </w:t>
      </w:r>
      <w:r>
        <w:rPr>
          <w:bCs/>
          <w:b/>
        </w:rPr>
        <w:t xml:space="preserve">A:</w:t>
      </w:r>
      <w:r>
        <w:t xml:space="preserve"> </w:t>
      </w:r>
      <w:r>
        <w:t xml:space="preserve">Our quarterly business reviews, client feedback surveys, inter-phase reviews, and lessons-learned sessions drive continuous improvement. Insights from one project are applied to the next, meaning that repeat clients benefit from accumulated learning. Competitors without structured review processes repeat the same mistakes.</w:t>
      </w:r>
    </w:p>
    <w:p>
      <w:pPr>
        <w:pStyle w:val="BodyText"/>
      </w:pPr>
      <w:r>
        <w:rPr>
          <w:bCs/>
          <w:b/>
        </w:rPr>
        <w:t xml:space="preserve">Q932:</w:t>
      </w:r>
      <w:r>
        <w:t xml:space="preserve"> </w:t>
      </w:r>
      <w:r>
        <w:t xml:space="preserve">What procurement efficiency does single-source supply from Tiletoria create?</w:t>
      </w:r>
      <w:r>
        <w:t xml:space="preserve"> </w:t>
      </w:r>
      <w:r>
        <w:rPr>
          <w:bCs/>
          <w:b/>
        </w:rPr>
        <w:t xml:space="preserve">A:</w:t>
      </w:r>
      <w:r>
        <w:t xml:space="preserve"> </w:t>
      </w:r>
      <w:r>
        <w:t xml:space="preserve">Single-source supply reduces: purchase orders issued (one vs multiple), invoices processed (one per month vs many), delivery coordination (one schedule vs multiple), warranty administration (one contact vs many), and contractor queries (one technical support line vs multiple). This efficiency saves your procurement team significant time.</w:t>
      </w:r>
    </w:p>
    <w:p>
      <w:pPr>
        <w:pStyle w:val="BodyText"/>
      </w:pPr>
      <w:r>
        <w:rPr>
          <w:bCs/>
          <w:b/>
        </w:rPr>
        <w:t xml:space="preserve">Q933:</w:t>
      </w:r>
      <w:r>
        <w:t xml:space="preserve"> </w:t>
      </w:r>
      <w:r>
        <w:t xml:space="preserve">How does Tiletoria’s developer consortium programme benefit smaller developers?</w:t>
      </w:r>
      <w:r>
        <w:t xml:space="preserve"> </w:t>
      </w:r>
      <w:r>
        <w:rPr>
          <w:bCs/>
          <w:b/>
        </w:rPr>
        <w:t xml:space="preserve">A:</w:t>
      </w:r>
      <w:r>
        <w:t xml:space="preserve"> </w:t>
      </w:r>
      <w:r>
        <w:t xml:space="preserve">Our Developer Consortium allows smaller developers (20-50 units) to access development-tier pricing and services by aggregating demand. This is unique in the market — most competitors offer retail pricing to small developers. The consortium gives smaller players the buying power of large developers.</w:t>
      </w:r>
    </w:p>
    <w:p>
      <w:pPr>
        <w:pStyle w:val="BodyText"/>
      </w:pPr>
      <w:r>
        <w:rPr>
          <w:bCs/>
          <w:b/>
        </w:rPr>
        <w:t xml:space="preserve">Q934:</w:t>
      </w:r>
      <w:r>
        <w:t xml:space="preserve"> </w:t>
      </w:r>
      <w:r>
        <w:t xml:space="preserve">Does Tiletoria’s national footprint reduce freight costs compared to regional competitors?</w:t>
      </w:r>
      <w:r>
        <w:t xml:space="preserve"> </w:t>
      </w:r>
      <w:r>
        <w:rPr>
          <w:bCs/>
          <w:b/>
        </w:rPr>
        <w:t xml:space="preserve">A:</w:t>
      </w:r>
      <w:r>
        <w:t xml:space="preserve"> </w:t>
      </w:r>
      <w:r>
        <w:t xml:space="preserve">Yes. With warehouses in Gauteng, KZN, and the Western Cape, we deliver from the nearest warehouse, minimising freight distance and cost. Competitors with single-location warehouses incur higher freight costs to distant regions, which are passed on to the developer. Our national coverage optimises delivered cost.</w:t>
      </w:r>
    </w:p>
    <w:p>
      <w:pPr>
        <w:pStyle w:val="BodyText"/>
      </w:pPr>
      <w:r>
        <w:rPr>
          <w:bCs/>
          <w:b/>
        </w:rPr>
        <w:t xml:space="preserve">Q935:</w:t>
      </w:r>
      <w:r>
        <w:t xml:space="preserve"> </w:t>
      </w:r>
      <w:r>
        <w:t xml:space="preserve">How does Tiletoria’s product range breadth compare to specialised flooring distributors?</w:t>
      </w:r>
    </w:p>
    <w:p>
      <w:pPr>
        <w:pStyle w:val="BodyText"/>
      </w:pPr>
      <w:r>
        <w:rPr>
          <w:bCs/>
          <w:b/>
        </w:rPr>
        <w:t xml:space="preserve">Q936:</w:t>
      </w:r>
      <w:r>
        <w:t xml:space="preserve"> </w:t>
      </w:r>
      <w:r>
        <w:t xml:space="preserve">What training and development does Tiletoria invest in that benefits our projects?</w:t>
      </w:r>
      <w:r>
        <w:t xml:space="preserve"> </w:t>
      </w:r>
      <w:r>
        <w:rPr>
          <w:bCs/>
          <w:b/>
        </w:rPr>
        <w:t xml:space="preserve">A:</w:t>
      </w:r>
      <w:r>
        <w:t xml:space="preserve"> </w:t>
      </w:r>
      <w:r>
        <w:t xml:space="preserve">We invest in: ongoing training for account executives (construction management, project management), technical team training (new products, standards updates), logistics team training (efficiency, safety), and Spec Lab CPD events for architects. This investment trans into better service for your projects.</w:t>
      </w:r>
    </w:p>
    <w:p>
      <w:pPr>
        <w:pStyle w:val="BodyText"/>
      </w:pPr>
      <w:r>
        <w:rPr>
          <w:bCs/>
          <w:b/>
        </w:rPr>
        <w:t xml:space="preserve">Q937:</w:t>
      </w:r>
      <w:r>
        <w:t xml:space="preserve"> </w:t>
      </w:r>
      <w:r>
        <w:t xml:space="preserve">How does Tiletoria’s warehouse capacity affect availability during peak demand?</w:t>
      </w:r>
      <w:r>
        <w:t xml:space="preserve"> </w:t>
      </w:r>
      <w:r>
        <w:rPr>
          <w:bCs/>
          <w:b/>
        </w:rPr>
        <w:t xml:space="preserve">A:</w:t>
      </w:r>
      <w:r>
        <w:t xml:space="preserve"> </w:t>
      </w:r>
      <w:r>
        <w:t xml:space="preserve">Our over 20,000m² warehousing allows us to hold 400,000m²+ of stock. During peak demand periods (pre-Christmas construction rush), competitors with limited warehouse capacity run out of popular lines. Our capacity ensures that your stock is available even during demand peaks.</w:t>
      </w:r>
    </w:p>
    <w:p>
      <w:pPr>
        <w:pStyle w:val="BodyText"/>
      </w:pPr>
      <w:r>
        <w:rPr>
          <w:bCs/>
          <w:b/>
        </w:rPr>
        <w:t xml:space="preserve">Q938:</w:t>
      </w:r>
      <w:r>
        <w:t xml:space="preserve"> </w:t>
      </w:r>
      <w:r>
        <w:t xml:space="preserve">Can Tiletoria’s scale support our growth from 50 units to 500 units per year?</w:t>
      </w:r>
      <w:r>
        <w:t xml:space="preserve"> </w:t>
      </w:r>
      <w:r>
        <w:rPr>
          <w:bCs/>
          <w:b/>
        </w:rPr>
        <w:t xml:space="preserve">A:</w:t>
      </w:r>
      <w:r>
        <w:t xml:space="preserve"> </w:t>
      </w:r>
      <w:r>
        <w:t xml:space="preserve">Yes. Our capacity can support significant client growth without service degradation. Whether you are building 50 units or 500 units, our infrastructure, team size, and supplier relationships can scale to meet your needs. Many of our clients have grown from small to large developers with Tiletoria as their constant supply partner.</w:t>
      </w:r>
    </w:p>
    <w:p>
      <w:pPr>
        <w:pStyle w:val="BodyText"/>
      </w:pPr>
      <w:r>
        <w:rPr>
          <w:bCs/>
          <w:b/>
        </w:rPr>
        <w:t xml:space="preserve">Q939:</w:t>
      </w:r>
      <w:r>
        <w:t xml:space="preserve"> </w:t>
      </w:r>
      <w:r>
        <w:t xml:space="preserve">How does Tiletoria’s relationship with international manufacturers benefit our pricing?</w:t>
      </w:r>
      <w:r>
        <w:t xml:space="preserve"> </w:t>
      </w:r>
      <w:r>
        <w:rPr>
          <w:bCs/>
          <w:b/>
        </w:rPr>
        <w:t xml:space="preserve">A:</w:t>
      </w:r>
      <w:r>
        <w:t xml:space="preserve"> </w:t>
      </w:r>
      <w:r>
        <w:t xml:space="preserve">Our 25-year relationships with manufacturers in 7 countries, combined with 200+ containers/month volume, give us negotiating leverage that smaller distributors cannot match. This volume leverage trans into better pricing, priority allocation during supply constraints, and access to exclusive product ranges.</w:t>
      </w:r>
    </w:p>
    <w:p>
      <w:pPr>
        <w:pStyle w:val="BodyText"/>
      </w:pPr>
      <w:r>
        <w:rPr>
          <w:bCs/>
          <w:b/>
        </w:rPr>
        <w:t xml:space="preserve">Q940:</w:t>
      </w:r>
      <w:r>
        <w:t xml:space="preserve"> </w:t>
      </w:r>
      <w:r>
        <w:t xml:space="preserve">What is Tiletoria’s approach to sustainability that differentiates it from competitors?</w:t>
      </w:r>
      <w:r>
        <w:t xml:space="preserve"> </w:t>
      </w:r>
      <w:r>
        <w:rPr>
          <w:bCs/>
          <w:b/>
        </w:rPr>
        <w:t xml:space="preserve">A:</w:t>
      </w:r>
      <w:r>
        <w:t xml:space="preserve"> </w:t>
      </w:r>
      <w:r>
        <w:t xml:space="preserve">Our sustainability approach includes: ISO 14001 environmental management, expanding range of green-certified products, responsible sourcing audits of manufacturers, recycling programmes, carbon footprint monitoring, and support for green building certifications. Many competitors lack any formal sustainability programme.</w:t>
      </w:r>
    </w:p>
    <w:p>
      <w:pPr>
        <w:pStyle w:val="BodyText"/>
      </w:pPr>
      <w:r>
        <w:rPr>
          <w:bCs/>
          <w:b/>
        </w:rPr>
        <w:t xml:space="preserve">Q941:</w:t>
      </w:r>
      <w:r>
        <w:t xml:space="preserve"> </w:t>
      </w:r>
      <w:r>
        <w:t xml:space="preserve">How does Tiletoria’s quality assurance reduce our rectification costs?</w:t>
      </w:r>
      <w:r>
        <w:t xml:space="preserve"> </w:t>
      </w:r>
      <w:r>
        <w:rPr>
          <w:bCs/>
          <w:b/>
        </w:rPr>
        <w:t xml:space="preserve">A:</w:t>
      </w:r>
      <w:r>
        <w:t xml:space="preserve"> </w:t>
      </w:r>
      <w:r>
        <w:t xml:space="preserve">Our &lt;0.5% defect rate, batch consistency management, and incoming quality inspection reduce the incidence of product-related rectifications. Competitors with less rigorous quality control deliver higher defect rates, leading to rectification costs, programme delays, and buyer dissatisfaction that ultimately affect your profitability.</w:t>
      </w:r>
    </w:p>
    <w:p>
      <w:pPr>
        <w:pStyle w:val="BodyText"/>
      </w:pPr>
      <w:r>
        <w:rPr>
          <w:bCs/>
          <w:b/>
        </w:rPr>
        <w:t xml:space="preserve">Q942:</w:t>
      </w:r>
      <w:r>
        <w:t xml:space="preserve"> </w:t>
      </w:r>
      <w:r>
        <w:t xml:space="preserve">Does Tiletoria offer longer warranty periods than competitors?</w:t>
      </w:r>
      <w:r>
        <w:t xml:space="preserve"> </w:t>
      </w:r>
      <w:r>
        <w:rPr>
          <w:bCs/>
          <w:b/>
        </w:rPr>
        <w:t xml:space="preserve">A:</w:t>
      </w:r>
      <w:r>
        <w:t xml:space="preserve"> </w:t>
      </w:r>
      <w:r>
        <w:t xml:space="preserve">Our standard warranties (10 years for tiles, 10 years for waterproofing systems, 5-10 years for LVT) are competitive with or longer than industry norms. Some competitors offer shorter warranties or warranties with more exclusions. Our warranty terms are clear, comprehensive, and backed by institutional financial strength.</w:t>
      </w:r>
    </w:p>
    <w:p>
      <w:pPr>
        <w:pStyle w:val="BodyText"/>
      </w:pPr>
      <w:r>
        <w:rPr>
          <w:bCs/>
          <w:b/>
        </w:rPr>
        <w:t xml:space="preserve">Q943:</w:t>
      </w:r>
      <w:r>
        <w:t xml:space="preserve"> </w:t>
      </w:r>
      <w:r>
        <w:t xml:space="preserve">How does Tiletoria’s project management capability reduce our team’s workload?</w:t>
      </w:r>
      <w:r>
        <w:t xml:space="preserve"> </w:t>
      </w:r>
      <w:r>
        <w:rPr>
          <w:bCs/>
          <w:b/>
        </w:rPr>
        <w:t xml:space="preserve">A:</w:t>
      </w:r>
      <w:r>
        <w:t xml:space="preserve"> </w:t>
      </w:r>
      <w:r>
        <w:t xml:space="preserve">Our dedicated project team manages: delivery scheduling, call-off coordination, multi-site logistics, documentation, issue resolution, and reporting. This reduces your project manager’s administrative burden, allowing them to focus on construction rather than material supply coordination. Competitors without project management capability create work for your team.</w:t>
      </w:r>
    </w:p>
    <w:p>
      <w:pPr>
        <w:pStyle w:val="BodyText"/>
      </w:pPr>
      <w:r>
        <w:rPr>
          <w:bCs/>
          <w:b/>
        </w:rPr>
        <w:t xml:space="preserve">Q944:</w:t>
      </w:r>
      <w:r>
        <w:t xml:space="preserve"> </w:t>
      </w:r>
      <w:r>
        <w:t xml:space="preserve">What is Tiletoria’s policy on price matching competitor offers?</w:t>
      </w:r>
      <w:r>
        <w:t xml:space="preserve"> </w:t>
      </w:r>
      <w:r>
        <w:rPr>
          <w:bCs/>
          <w:b/>
        </w:rPr>
        <w:t xml:space="preserve">A:</w:t>
      </w:r>
      <w:r>
        <w:t xml:space="preserve"> </w:t>
      </w:r>
      <w:r>
        <w:t xml:space="preserve">Our Price Match programme matches or beats any formal written quotation from a recognised competitor for equivalent products on a like-for-like basis. This ensures you always receive competitive pricing from Tiletoria without needing to source from multiple suppliers. Price matching is subject to stock availability and equivalent terms.</w:t>
      </w:r>
    </w:p>
    <w:p>
      <w:pPr>
        <w:pStyle w:val="BodyText"/>
      </w:pPr>
      <w:r>
        <w:rPr>
          <w:bCs/>
          <w:b/>
        </w:rPr>
        <w:t xml:space="preserve">Q945:</w:t>
      </w:r>
      <w:r>
        <w:t xml:space="preserve"> </w:t>
      </w:r>
      <w:r>
        <w:t xml:space="preserve">How does Tiletoria’s professional specification support reduce design errors?</w:t>
      </w:r>
      <w:r>
        <w:t xml:space="preserve"> </w:t>
      </w:r>
      <w:r>
        <w:rPr>
          <w:bCs/>
          <w:b/>
        </w:rPr>
        <w:t xml:space="preserve">A:</w:t>
      </w:r>
      <w:r>
        <w:t xml:space="preserve"> </w:t>
      </w:r>
      <w:r>
        <w:t xml:space="preserve">Our specification review process identifies common errors: over-specification, incompatible product combinations, missing movement joints, incorrect adhesive specification, and non-compliance with standards. Catching these errors before procurement saves significant cost and programme delay. Competitors without specification expertise cannot offer this safeguard.</w:t>
      </w:r>
    </w:p>
    <w:p>
      <w:pPr>
        <w:pStyle w:val="BodyText"/>
      </w:pPr>
      <w:r>
        <w:rPr>
          <w:bCs/>
          <w:b/>
        </w:rPr>
        <w:t xml:space="preserve">Q946:</w:t>
      </w:r>
      <w:r>
        <w:t xml:space="preserve"> </w:t>
      </w:r>
      <w:r>
        <w:t xml:space="preserve">Can Tiletoria provide performance guarantees that cover the full contract value?</w:t>
      </w:r>
      <w:r>
        <w:t xml:space="preserve"> </w:t>
      </w:r>
      <w:r>
        <w:rPr>
          <w:bCs/>
          <w:b/>
        </w:rPr>
        <w:t xml:space="preserve">A:</w:t>
      </w:r>
      <w:r>
        <w:t xml:space="preserve"> </w:t>
      </w:r>
      <w:r>
        <w:t xml:space="preserve">Performance bonds up to 10% of contract value are available, and parent company guarantees from Invicta Holdings can cover the full contract value for very large projects. This level of security is rare in the tile distribution industry and provides meaningful protection for your investment.</w:t>
      </w:r>
    </w:p>
    <w:p>
      <w:pPr>
        <w:pStyle w:val="BodyText"/>
      </w:pPr>
      <w:r>
        <w:rPr>
          <w:bCs/>
          <w:b/>
        </w:rPr>
        <w:t xml:space="preserve">Q947:</w:t>
      </w:r>
      <w:r>
        <w:t xml:space="preserve"> </w:t>
      </w:r>
      <w:r>
        <w:t xml:space="preserve">How does Tiletoria’s data and reporting capability support our management oversight?</w:t>
      </w:r>
      <w:r>
        <w:t xml:space="preserve"> </w:t>
      </w:r>
      <w:r>
        <w:rPr>
          <w:bCs/>
          <w:b/>
        </w:rPr>
        <w:t xml:space="preserve">A:</w:t>
      </w:r>
      <w:r>
        <w:t xml:space="preserve"> </w:t>
      </w:r>
      <w:r>
        <w:t xml:space="preserve">Our reporting provides: real-time delivery tracking, spend analysis by site/phase/category, KPI dashboards, quality metrics, and forecasting. This data enables informed management decisions and transparent supplier performance management. Competitors without data systems cannot provide this management visibility.</w:t>
      </w:r>
    </w:p>
    <w:p>
      <w:pPr>
        <w:pStyle w:val="BodyText"/>
      </w:pPr>
      <w:r>
        <w:rPr>
          <w:bCs/>
          <w:b/>
        </w:rPr>
        <w:t xml:space="preserve">Q948:</w:t>
      </w:r>
      <w:r>
        <w:t xml:space="preserve"> </w:t>
      </w:r>
      <w:r>
        <w:t xml:space="preserve">What innovation is Tiletoria bringing to the market that competitors are not?</w:t>
      </w:r>
      <w:r>
        <w:t xml:space="preserve"> </w:t>
      </w:r>
      <w:r>
        <w:rPr>
          <w:bCs/>
          <w:b/>
        </w:rPr>
        <w:t xml:space="preserve">A:</w:t>
      </w:r>
      <w:r>
        <w:t xml:space="preserve"> </w:t>
      </w:r>
      <w:r>
        <w:t xml:space="preserve">Innovation areas include: digital specification tools (BIM objects, online spec writing), new sustainable product ranges, enhanced client portal functionality, supply chain analytics, and value engineering software. We invest in innovation to maintain our competitive edge and deliver better outcomes for clients.</w:t>
      </w:r>
    </w:p>
    <w:p>
      <w:pPr>
        <w:pStyle w:val="BodyText"/>
      </w:pPr>
      <w:r>
        <w:rPr>
          <w:bCs/>
          <w:b/>
        </w:rPr>
        <w:t xml:space="preserve">Q949:</w:t>
      </w:r>
      <w:r>
        <w:t xml:space="preserve"> </w:t>
      </w:r>
      <w:r>
        <w:t xml:space="preserve">How does Tiletoria’s client retention rate demonstrate its competitive strength?</w:t>
      </w:r>
      <w:r>
        <w:t xml:space="preserve"> </w:t>
      </w:r>
      <w:r>
        <w:rPr>
          <w:bCs/>
          <w:b/>
        </w:rPr>
        <w:t xml:space="preserve">A:</w:t>
      </w:r>
      <w:r>
        <w:t xml:space="preserve"> </w:t>
      </w:r>
      <w:r>
        <w:t xml:space="preserve">Our developer client retention rate exceeds 85%, with many clients partnering with us for 5+ years across multiple projects. This retention demonstrates satisfaction with our product quality, service reliability, and value proposition. High retention means our clients choose to stay with us even when competitors bid for their business.</w:t>
      </w:r>
    </w:p>
    <w:p>
      <w:pPr>
        <w:pStyle w:val="BodyText"/>
      </w:pPr>
      <w:r>
        <w:rPr>
          <w:bCs/>
          <w:b/>
        </w:rPr>
        <w:t xml:space="preserve">Q950:</w:t>
      </w:r>
      <w:r>
        <w:t xml:space="preserve"> </w:t>
      </w:r>
      <w:r>
        <w:t xml:space="preserve">Does Tiletoria’s brand recognition add value to our development’s market positioning?</w:t>
      </w:r>
      <w:r>
        <w:t xml:space="preserve"> </w:t>
      </w:r>
      <w:r>
        <w:rPr>
          <w:bCs/>
          <w:b/>
        </w:rPr>
        <w:t xml:space="preserve">A:</w:t>
      </w:r>
      <w:r>
        <w:t xml:space="preserve"> </w:t>
      </w:r>
      <w:r>
        <w:t xml:space="preserve">Tiletoria’s brand is recognised in the South African market as a quality supplier. Specifying Tiletoria products can be mentioned in your marketing materials as a quality indicator, similar to how specifying Bosch appliances or Caesarstone countertops adds perceived value. Our brand supports your brand.</w:t>
      </w:r>
    </w:p>
    <w:p>
      <w:pPr>
        <w:pStyle w:val="BodyText"/>
      </w:pPr>
      <w:r>
        <w:rPr>
          <w:bCs/>
          <w:b/>
        </w:rPr>
        <w:t xml:space="preserve">Q951:</w:t>
      </w:r>
      <w:r>
        <w:t xml:space="preserve"> </w:t>
      </w:r>
      <w:r>
        <w:t xml:space="preserve">How does Tiletoria’s complaint resolution process compare to competitors?</w:t>
      </w:r>
      <w:r>
        <w:t xml:space="preserve"> </w:t>
      </w:r>
      <w:r>
        <w:rPr>
          <w:bCs/>
          <w:b/>
        </w:rPr>
        <w:t xml:space="preserve">A:</w:t>
      </w:r>
      <w:r>
        <w:t xml:space="preserve"> </w:t>
      </w:r>
      <w:r>
        <w:t xml:space="preserve">Our structured complaint resolution process (acknowledge within 24 hours, investigate within 5 days, resolve within 20 days) is faster and more transparent than typical industry practice. Competitors often lack formal processes, leading to complaints being lost or unresolved for extended periods. We track complaint resolution as a key performance metric.</w:t>
      </w:r>
    </w:p>
    <w:p>
      <w:pPr>
        <w:pStyle w:val="BodyText"/>
      </w:pPr>
      <w:r>
        <w:rPr>
          <w:bCs/>
          <w:b/>
        </w:rPr>
        <w:t xml:space="preserve">Q952:</w:t>
      </w:r>
      <w:r>
        <w:t xml:space="preserve"> </w:t>
      </w:r>
      <w:r>
        <w:t xml:space="preserve">What is Tiletoria’s capacity to scale up if our project grows in scope?</w:t>
      </w:r>
      <w:r>
        <w:t xml:space="preserve"> </w:t>
      </w:r>
      <w:r>
        <w:rPr>
          <w:bCs/>
          <w:b/>
        </w:rPr>
        <w:t xml:space="preserve">A:</w:t>
      </w:r>
      <w:r>
        <w:t xml:space="preserve"> </w:t>
      </w:r>
      <w:r>
        <w:t xml:space="preserve">Our infrastructure can scale rapidly: additional warehouse space can be secured within weeks, delivery fleet can be expanded through contractor relationships, and manufacturing capacity can be increased through our multi-factory network. This scalability means that if your project expands, we can accommodate the growth without missing a beat.</w:t>
      </w:r>
    </w:p>
    <w:p>
      <w:pPr>
        <w:pStyle w:val="BodyText"/>
      </w:pPr>
      <w:r>
        <w:rPr>
          <w:bCs/>
          <w:b/>
        </w:rPr>
        <w:t xml:space="preserve">Q953:</w:t>
      </w:r>
      <w:r>
        <w:t xml:space="preserve"> </w:t>
      </w:r>
      <w:r>
        <w:t xml:space="preserve">How does Tiletoria’s technical team depth compare to competitors?</w:t>
      </w:r>
      <w:r>
        <w:t xml:space="preserve"> </w:t>
      </w:r>
      <w:r>
        <w:rPr>
          <w:bCs/>
          <w:b/>
        </w:rPr>
        <w:t xml:space="preserve">A:</w:t>
      </w:r>
      <w:r>
        <w:t xml:space="preserve"> </w:t>
      </w:r>
      <w:r>
        <w:t xml:space="preserve">Our technical team includes: qualified civil engineers, professional specifiers, waterproofing specialists, quality managers, and installation trainers. This technical depth enables us to handle complex projects that competitors without technical resources cannot support. From value engineering to forensic investigation, our team has the expertise.</w:t>
      </w:r>
    </w:p>
    <w:p>
      <w:pPr>
        <w:pStyle w:val="BodyText"/>
      </w:pPr>
      <w:r>
        <w:rPr>
          <w:bCs/>
          <w:b/>
        </w:rPr>
        <w:t xml:space="preserve">Q954:</w:t>
      </w:r>
      <w:r>
        <w:t xml:space="preserve"> </w:t>
      </w:r>
      <w:r>
        <w:t xml:space="preserve">Can Tiletoria support our expansion into new provinces or countries?</w:t>
      </w:r>
      <w:r>
        <w:t xml:space="preserve"> </w:t>
      </w:r>
      <w:r>
        <w:rPr>
          <w:bCs/>
          <w:b/>
        </w:rPr>
        <w:t xml:space="preserve">A:</w:t>
      </w:r>
      <w:r>
        <w:t xml:space="preserve"> </w:t>
      </w:r>
      <w:r>
        <w:t xml:space="preserve">Yes. Our national delivery network covers all South African provinces, and our export capability services SADC countries (Namibia, Botswana, Mozambique, Zambia). If your development strategy expands geographically, we can support that expansion with consistent supply and service standards. Competitors with regional focus cannot match this geographic flexibility.</w:t>
      </w:r>
    </w:p>
    <w:p>
      <w:pPr>
        <w:pStyle w:val="BodyText"/>
      </w:pPr>
      <w:r>
        <w:rPr>
          <w:bCs/>
          <w:b/>
        </w:rPr>
        <w:t xml:space="preserve">Q955:</w:t>
      </w:r>
      <w:r>
        <w:t xml:space="preserve"> </w:t>
      </w:r>
      <w:r>
        <w:t xml:space="preserve">How does Tiletoria’s commitment to transformation align with our ESG objectives?</w:t>
      </w:r>
      <w:r>
        <w:t xml:space="preserve"> </w:t>
      </w:r>
      <w:r>
        <w:rPr>
          <w:bCs/>
          <w:b/>
        </w:rPr>
        <w:t xml:space="preserve">A:</w:t>
      </w:r>
      <w:r>
        <w:t xml:space="preserve"> </w:t>
      </w:r>
      <w:r>
        <w:t xml:space="preserve">Our Level 1/2 B-BBEE status, supplier development programmes, skills development investments, and community engagement demonstrate genuine commitment to transformation. Partnering with Tiletoria supports your own ESG and transformation objectives, which is increasingly important to investors, lenders, and buyers.</w:t>
      </w:r>
    </w:p>
    <w:p>
      <w:pPr>
        <w:pStyle w:val="BodyText"/>
      </w:pPr>
      <w:r>
        <w:rPr>
          <w:bCs/>
          <w:b/>
        </w:rPr>
        <w:t xml:space="preserve">Q956:</w:t>
      </w:r>
      <w:r>
        <w:t xml:space="preserve"> </w:t>
      </w:r>
      <w:r>
        <w:t xml:space="preserve">What is Tiletoria’s approach to long-term partnership vs transactional supply?</w:t>
      </w:r>
      <w:r>
        <w:t xml:space="preserve"> </w:t>
      </w:r>
      <w:r>
        <w:rPr>
          <w:bCs/>
          <w:b/>
        </w:rPr>
        <w:t xml:space="preserve">A:</w:t>
      </w:r>
      <w:r>
        <w:t xml:space="preserve"> </w:t>
      </w:r>
      <w:r>
        <w:t xml:space="preserve">We prioritise long-term partnerships over transactional sales. This means: investing in relationship-building, understanding your business, providing proactive advice, offering preferential terms to repeat clients, and continuously improving based on your feedback. Transactional suppliers focus on the next order; we focus on your next ten projects.</w:t>
      </w:r>
    </w:p>
    <w:p>
      <w:pPr>
        <w:pStyle w:val="BodyText"/>
      </w:pPr>
      <w:r>
        <w:rPr>
          <w:bCs/>
          <w:b/>
        </w:rPr>
        <w:t xml:space="preserve">Q957:</w:t>
      </w:r>
      <w:r>
        <w:t xml:space="preserve"> </w:t>
      </w:r>
      <w:r>
        <w:t xml:space="preserve">How does Tiletoria’s integrated supply model reduce compatibility issues?</w:t>
      </w:r>
      <w:r>
        <w:t xml:space="preserve"> </w:t>
      </w:r>
      <w:r>
        <w:rPr>
          <w:bCs/>
          <w:b/>
        </w:rPr>
        <w:t xml:space="preserve">A:</w:t>
      </w:r>
      <w:r>
        <w:t xml:space="preserve"> </w:t>
      </w:r>
      <w:r>
        <w:t xml:space="preserve">Because we supply tiles, adhesives, grouts, waterproofing, and trims, we ensure full system compatibility: the adhesive is correct for the tile, the grout is compatible with the adhesive, the waterproofing works with the tile and adhesive system, and the trims match the tile thickness. Multi-source procurement often results in compatibility issues that cause failures.</w:t>
      </w:r>
    </w:p>
    <w:p>
      <w:pPr>
        <w:pStyle w:val="BodyText"/>
      </w:pPr>
      <w:r>
        <w:rPr>
          <w:bCs/>
          <w:b/>
        </w:rPr>
        <w:t xml:space="preserve">Q958:</w:t>
      </w:r>
      <w:r>
        <w:t xml:space="preserve"> </w:t>
      </w:r>
      <w:r>
        <w:t xml:space="preserve">Does Tiletoria offer faster response times than competitors for urgent issues?</w:t>
      </w:r>
      <w:r>
        <w:t xml:space="preserve"> </w:t>
      </w:r>
      <w:r>
        <w:rPr>
          <w:bCs/>
          <w:b/>
        </w:rPr>
        <w:t xml:space="preserve">A:</w:t>
      </w:r>
      <w:r>
        <w:t xml:space="preserve"> </w:t>
      </w:r>
      <w:r>
        <w:t xml:space="preserve">Our response time commitments (4 hours standard, 1 hour urgent, same-day emergency) are faster than industry norms. Our dedicated development team structure means your call is answered by someone who knows your project and has authority to act, not by a receptionist who needs to find the right person.</w:t>
      </w:r>
    </w:p>
    <w:p>
      <w:pPr>
        <w:pStyle w:val="BodyText"/>
      </w:pPr>
      <w:r>
        <w:rPr>
          <w:bCs/>
          <w:b/>
        </w:rPr>
        <w:t xml:space="preserve">Q959:</w:t>
      </w:r>
      <w:r>
        <w:t xml:space="preserve"> </w:t>
      </w:r>
      <w:r>
        <w:t xml:space="preserve">How does Tiletoria’s investment in the Spec Lab demonstrate its commitment to the professional market?</w:t>
      </w:r>
      <w:r>
        <w:t xml:space="preserve"> </w:t>
      </w:r>
      <w:r>
        <w:rPr>
          <w:bCs/>
          <w:b/>
        </w:rPr>
        <w:t xml:space="preserve">A:</w:t>
      </w:r>
      <w:r>
        <w:t xml:space="preserve"> </w:t>
      </w:r>
      <w:r>
        <w:t xml:space="preserve">The Spec Lab represents a significant investment in professional specification support — a capability that generates no direct revenue but builds relationships and ensures specifications are correct. This investment demonstrates our commitment to the professional market and our understanding that specification is where projects are won or lost.</w:t>
      </w:r>
    </w:p>
    <w:p>
      <w:pPr>
        <w:pStyle w:val="BodyText"/>
      </w:pPr>
      <w:r>
        <w:rPr>
          <w:bCs/>
          <w:b/>
        </w:rPr>
        <w:t xml:space="preserve">Q960:</w:t>
      </w:r>
      <w:r>
        <w:t xml:space="preserve"> </w:t>
      </w:r>
      <w:r>
        <w:t xml:space="preserve">Can Tiletoria provide a competitive analysis showing why it is the best choice for our project?</w:t>
      </w:r>
      <w:r>
        <w:t xml:space="preserve"> </w:t>
      </w:r>
      <w:r>
        <w:rPr>
          <w:bCs/>
          <w:b/>
        </w:rPr>
        <w:t xml:space="preserve">A:</w:t>
      </w:r>
      <w:r>
        <w:t xml:space="preserve"> </w:t>
      </w:r>
      <w:r>
        <w:t xml:space="preserve">Yes. On request, we prepare a Competitive Positioning Analysis comparing Tiletoria to specific competitors across: pricing, product range, stockholding capacity, delivery capability, technical support, warranty terms, financial stability, B-BBEE status, and track record. This analysis supports your procurement team’s vendor selection decision.</w:t>
      </w:r>
    </w:p>
    <w:p>
      <w:pPr>
        <w:pStyle w:val="BodyText"/>
      </w:pPr>
      <w:r>
        <w:rPr>
          <w:bCs/>
          <w:b/>
        </w:rPr>
        <w:t xml:space="preserve">Q961:</w:t>
      </w:r>
      <w:r>
        <w:t xml:space="preserve"> </w:t>
      </w:r>
      <w:r>
        <w:t xml:space="preserve">How does Tiletoria’s experience with blue-chip corporate clients benefit residential developers?</w:t>
      </w:r>
      <w:r>
        <w:t xml:space="preserve"> </w:t>
      </w:r>
      <w:r>
        <w:rPr>
          <w:bCs/>
          <w:b/>
        </w:rPr>
        <w:t xml:space="preserve">A:</w:t>
      </w:r>
      <w:r>
        <w:t xml:space="preserve"> </w:t>
      </w:r>
      <w:r>
        <w:t xml:space="preserve">Our experience with major national retailers, major national retailers, major national banks, major automotive brands, and other corporate clients has honed our processes for: large-scale supply, programme management, quality assurance, documentation, and professional service. These corporate-grade capabilities are available to residential developers, who benefit from standards developed for the most demanding clients.</w:t>
      </w:r>
    </w:p>
    <w:p>
      <w:pPr>
        <w:pStyle w:val="BodyText"/>
      </w:pPr>
      <w:r>
        <w:rPr>
          <w:bCs/>
          <w:b/>
        </w:rPr>
        <w:t xml:space="preserve">Q962:</w:t>
      </w:r>
      <w:r>
        <w:t xml:space="preserve"> </w:t>
      </w:r>
      <w:r>
        <w:t xml:space="preserve">What is Tiletoria’s capacity for innovation and new product introduction?</w:t>
      </w:r>
      <w:r>
        <w:t xml:space="preserve"> </w:t>
      </w:r>
      <w:r>
        <w:rPr>
          <w:bCs/>
          <w:b/>
        </w:rPr>
        <w:t xml:space="preserve">A:</w:t>
      </w:r>
      <w:r>
        <w:t xml:space="preserve"> </w:t>
      </w:r>
      <w:r>
        <w:t xml:space="preserve">Our international manufacturing relationships and in-house product development team enable us to introduce new products ahead of competitors. We monitor global flooring trends, test new technologies, and bring innovative products to the South African market. Developers who partner with us get early access to innovations that can differentiate their projects.</w:t>
      </w:r>
    </w:p>
    <w:p>
      <w:pPr>
        <w:pStyle w:val="BodyText"/>
      </w:pPr>
      <w:r>
        <w:rPr>
          <w:bCs/>
          <w:b/>
        </w:rPr>
        <w:t xml:space="preserve">Q963:</w:t>
      </w:r>
      <w:r>
        <w:t xml:space="preserve"> </w:t>
      </w:r>
      <w:r>
        <w:t xml:space="preserve">How does Tiletoria’s pricing transparency differentiate it from competitors?</w:t>
      </w:r>
      <w:r>
        <w:t xml:space="preserve"> </w:t>
      </w:r>
      <w:r>
        <w:rPr>
          <w:bCs/>
          <w:b/>
        </w:rPr>
        <w:t xml:space="preserve">A:</w:t>
      </w:r>
      <w:r>
        <w:t xml:space="preserve"> </w:t>
      </w:r>
      <w:r>
        <w:t xml:space="preserve">Our fully transparent pricing — itemised costs, no hidden charges, clear escalation clauses, documented volume rebates — builds trust and enables accurate cost planning. Some competitors offer opaque pricing with surprise charges that blow budgets. Our transparency reflects our institutional approach to business.</w:t>
      </w:r>
    </w:p>
    <w:p>
      <w:pPr>
        <w:pStyle w:val="BodyText"/>
      </w:pPr>
      <w:r>
        <w:rPr>
          <w:bCs/>
          <w:b/>
        </w:rPr>
        <w:t xml:space="preserve">Q964:</w:t>
      </w:r>
      <w:r>
        <w:t xml:space="preserve"> </w:t>
      </w:r>
      <w:r>
        <w:t xml:space="preserve">Does Tiletoria offer better payment security arrangements than competitors?</w:t>
      </w:r>
      <w:r>
        <w:t xml:space="preserve"> </w:t>
      </w:r>
      <w:r>
        <w:rPr>
          <w:bCs/>
          <w:b/>
        </w:rPr>
        <w:t xml:space="preserve">A:</w:t>
      </w:r>
      <w:r>
        <w:t xml:space="preserve"> </w:t>
      </w:r>
      <w:r>
        <w:t xml:space="preserve">Our payment security options (performance bonds, parent company guarantees, supply-chain finance, milestone-based payments) are more comprehensive than typical industry offerings. Smaller competitors often cannot offer meaningful security, leaving developers exposed to supplier failure risk.</w:t>
      </w:r>
    </w:p>
    <w:p>
      <w:pPr>
        <w:pStyle w:val="BodyText"/>
      </w:pPr>
      <w:r>
        <w:rPr>
          <w:bCs/>
          <w:b/>
        </w:rPr>
        <w:t xml:space="preserve">Q965:</w:t>
      </w:r>
      <w:r>
        <w:t xml:space="preserve"> </w:t>
      </w:r>
      <w:r>
        <w:t xml:space="preserve">How does Tiletoria’s staff stability benefit long-term relationships?</w:t>
      </w:r>
      <w:r>
        <w:t xml:space="preserve"> </w:t>
      </w:r>
      <w:r>
        <w:rPr>
          <w:bCs/>
          <w:b/>
        </w:rPr>
        <w:t xml:space="preserve">A:</w:t>
      </w:r>
      <w:r>
        <w:t xml:space="preserve"> </w:t>
      </w:r>
      <w:r>
        <w:t xml:space="preserve">Our staff retention rate is above industry average, meaning your account executive and technical contacts remain consistent over multiple projects. This continuity builds deep understanding of your business and preferences. Competitors with high staff turnover force you to re-educate new contacts repeatedly.</w:t>
      </w:r>
    </w:p>
    <w:p>
      <w:pPr>
        <w:pStyle w:val="BodyText"/>
      </w:pPr>
      <w:r>
        <w:rPr>
          <w:bCs/>
          <w:b/>
        </w:rPr>
        <w:t xml:space="preserve">Q966:</w:t>
      </w:r>
      <w:r>
        <w:t xml:space="preserve"> </w:t>
      </w:r>
      <w:r>
        <w:t xml:space="preserve">What is Tiletoria’s environmental footprint compared to competitors?</w:t>
      </w:r>
      <w:r>
        <w:t xml:space="preserve"> </w:t>
      </w:r>
      <w:r>
        <w:rPr>
          <w:bCs/>
          <w:b/>
        </w:rPr>
        <w:t xml:space="preserve">A:</w:t>
      </w:r>
      <w:r>
        <w:t xml:space="preserve"> </w:t>
      </w:r>
      <w:r>
        <w:t xml:space="preserve">Our ISO 14001 certification, warehouse energy efficiency programmes, recycling initiatives, and carbon-conscious logistics demonstrate a lower environmental footprint than uncertified competitors. We are progressively measuring and reducing our carbon emissions across all operations. Environmental data is available for your ESG reporting.</w:t>
      </w:r>
    </w:p>
    <w:p>
      <w:pPr>
        <w:pStyle w:val="BodyText"/>
      </w:pPr>
      <w:r>
        <w:rPr>
          <w:bCs/>
          <w:b/>
        </w:rPr>
        <w:t xml:space="preserve">Q967:</w:t>
      </w:r>
      <w:r>
        <w:t xml:space="preserve"> </w:t>
      </w:r>
      <w:r>
        <w:t xml:space="preserve">How does Tiletoria’s crisis management capability provide peace of mind?</w:t>
      </w:r>
      <w:r>
        <w:t xml:space="preserve"> </w:t>
      </w:r>
      <w:r>
        <w:rPr>
          <w:bCs/>
          <w:b/>
        </w:rPr>
        <w:t xml:space="preserve">A:</w:t>
      </w:r>
      <w:r>
        <w:t xml:space="preserve"> </w:t>
      </w:r>
      <w:r>
        <w:t xml:space="preserve">Our Crisis Management Protocol, tested and refined during the COVID-19 pandemic, ensures business continuity during extreme events. When competitors shut down or scaled back during the pandemic, Tiletoria maintained supply to essential projects through proactive planning and adaptive operations. This resilience provides peace of mind for risk-conscious developers.</w:t>
      </w:r>
    </w:p>
    <w:p>
      <w:pPr>
        <w:pStyle w:val="BodyText"/>
      </w:pPr>
      <w:r>
        <w:rPr>
          <w:bCs/>
          <w:b/>
        </w:rPr>
        <w:t xml:space="preserve">Q968:</w:t>
      </w:r>
      <w:r>
        <w:t xml:space="preserve"> </w:t>
      </w:r>
      <w:r>
        <w:t xml:space="preserve">Can Tiletoria demonstrate a return on investment for choosing Tiletoria over cheaper alternatives?</w:t>
      </w:r>
      <w:r>
        <w:t xml:space="preserve"> </w:t>
      </w:r>
      <w:r>
        <w:rPr>
          <w:bCs/>
          <w:b/>
        </w:rPr>
        <w:t xml:space="preserve">A:</w:t>
      </w:r>
      <w:r>
        <w:t xml:space="preserve"> </w:t>
      </w:r>
      <w:r>
        <w:t xml:space="preserve">Yes. Our Total Value Analysis quantifies: price savings through value engineering, efficiency savings through single-source supply, risk reduction through performance bonds, time savings through project management support, and quality savings through lower defect rates. The total value typically exceeds any price premium over the cheapest alternative.</w:t>
      </w:r>
    </w:p>
    <w:p>
      <w:pPr>
        <w:pStyle w:val="BodyText"/>
      </w:pPr>
      <w:r>
        <w:rPr>
          <w:bCs/>
          <w:b/>
        </w:rPr>
        <w:t xml:space="preserve">Q969:</w:t>
      </w:r>
      <w:r>
        <w:t xml:space="preserve"> </w:t>
      </w:r>
      <w:r>
        <w:t xml:space="preserve">How does Tiletoria’s professional development of its staff benefit our projects?</w:t>
      </w:r>
      <w:r>
        <w:t xml:space="preserve"> </w:t>
      </w:r>
      <w:r>
        <w:rPr>
          <w:bCs/>
          <w:b/>
        </w:rPr>
        <w:t xml:space="preserve">A:</w:t>
      </w:r>
      <w:r>
        <w:t xml:space="preserve"> </w:t>
      </w:r>
      <w:r>
        <w:t xml:space="preserve">We invest in continuous professional development for all staff: technical training, project management courses, customer service programmes, and industry CPD events. This investment ensures that our team has current knowledge and best-practice skills, which trans into better advice and service for your projects.</w:t>
      </w:r>
    </w:p>
    <w:p>
      <w:pPr>
        <w:pStyle w:val="BodyText"/>
      </w:pPr>
      <w:r>
        <w:rPr>
          <w:bCs/>
          <w:b/>
        </w:rPr>
        <w:t xml:space="preserve">Q970:</w:t>
      </w:r>
      <w:r>
        <w:t xml:space="preserve"> </w:t>
      </w:r>
      <w:r>
        <w:t xml:space="preserve">What is Tiletoria’s capacity to invest in client-specific solutions?</w:t>
      </w:r>
      <w:r>
        <w:t xml:space="preserve"> </w:t>
      </w:r>
      <w:r>
        <w:rPr>
          <w:bCs/>
          <w:b/>
        </w:rPr>
        <w:t xml:space="preserve">A:</w:t>
      </w:r>
      <w:r>
        <w:t xml:space="preserve"> </w:t>
      </w:r>
      <w:r>
        <w:t xml:space="preserve">Our institutional resources enable us to invest in client-specific solutions: custom product development, bespoke logistics arrangements, tailored reporting formats, and dedicated project teams. Smaller competitors lack the resources for such investments. We view client-specific solutions as relationship-building investments, not costs.</w:t>
      </w:r>
    </w:p>
    <w:p>
      <w:pPr>
        <w:pStyle w:val="BodyText"/>
      </w:pPr>
      <w:r>
        <w:rPr>
          <w:bCs/>
          <w:b/>
        </w:rPr>
        <w:t xml:space="preserve">Q971:</w:t>
      </w:r>
      <w:r>
        <w:t xml:space="preserve"> </w:t>
      </w:r>
      <w:r>
        <w:t xml:space="preserve">How does Tiletoria’s industry leadership position benefit its clients?</w:t>
      </w:r>
      <w:r>
        <w:t xml:space="preserve"> </w:t>
      </w:r>
      <w:r>
        <w:rPr>
          <w:bCs/>
          <w:b/>
        </w:rPr>
        <w:t xml:space="preserve">A:</w:t>
      </w:r>
      <w:r>
        <w:t xml:space="preserve"> </w:t>
      </w:r>
      <w:r>
        <w:t xml:space="preserve">As an industry leader, Tiletoria influences: product standards through TASMA participation, specification practices through Spec Lab engagement, market pricing through volume leverage, and industry best practices through thought leadership. Clients benefit from our influence on the industry direction and standards.</w:t>
      </w:r>
    </w:p>
    <w:p>
      <w:pPr>
        <w:pStyle w:val="BodyText"/>
      </w:pPr>
      <w:r>
        <w:rPr>
          <w:bCs/>
          <w:b/>
        </w:rPr>
        <w:t xml:space="preserve">Q972:</w:t>
      </w:r>
      <w:r>
        <w:t xml:space="preserve"> </w:t>
      </w:r>
      <w:r>
        <w:t xml:space="preserve">Does Tiletoria offer a partnership approach that competitors cannot match?</w:t>
      </w:r>
      <w:r>
        <w:t xml:space="preserve"> </w:t>
      </w:r>
      <w:r>
        <w:rPr>
          <w:bCs/>
          <w:b/>
        </w:rPr>
        <w:t xml:space="preserve">A:</w:t>
      </w:r>
      <w:r>
        <w:t xml:space="preserve"> </w:t>
      </w:r>
      <w:r>
        <w:t xml:space="preserve">Our partnership approach includes: joint business planning, shared risk management, collaborative specification development, transparent communication, mutual performance improvement, and long-term commitment. This goes beyond supplier-customer to genuine partnership. Few competitors have the capability or inclination for this depth of engagement.</w:t>
      </w:r>
    </w:p>
    <w:p>
      <w:pPr>
        <w:pStyle w:val="BodyText"/>
      </w:pPr>
      <w:r>
        <w:rPr>
          <w:bCs/>
          <w:b/>
        </w:rPr>
        <w:t xml:space="preserve">Q973:</w:t>
      </w:r>
      <w:r>
        <w:t xml:space="preserve"> </w:t>
      </w:r>
      <w:r>
        <w:t xml:space="preserve">How does Tiletoria’s product knowledge depth compare to general building material suppliers?</w:t>
      </w:r>
      <w:r>
        <w:t xml:space="preserve"> </w:t>
      </w:r>
      <w:r>
        <w:rPr>
          <w:bCs/>
          <w:b/>
        </w:rPr>
        <w:t xml:space="preserve">A:</w:t>
      </w:r>
      <w:r>
        <w:t xml:space="preserve"> </w:t>
      </w:r>
      <w:r>
        <w:t xml:space="preserve">Unlike general building material suppliers who offer tiles as one of many categories, Tiletoria specialises in flooring and tiling. Our product knowledge depth — technical specifications, installation requirements, compatibility data, warranty conditions, maintenance guidance — is far deeper than generalist suppliers can offer.</w:t>
      </w:r>
    </w:p>
    <w:p>
      <w:pPr>
        <w:pStyle w:val="BodyText"/>
      </w:pPr>
      <w:r>
        <w:rPr>
          <w:bCs/>
          <w:b/>
        </w:rPr>
        <w:t xml:space="preserve">Q974:</w:t>
      </w:r>
      <w:r>
        <w:t xml:space="preserve"> </w:t>
      </w:r>
      <w:r>
        <w:t xml:space="preserve">Can Tiletoria provide a roadmap of future product developments relevant to our projects?</w:t>
      </w:r>
      <w:r>
        <w:t xml:space="preserve"> </w:t>
      </w:r>
      <w:r>
        <w:rPr>
          <w:bCs/>
          <w:b/>
        </w:rPr>
        <w:t xml:space="preserve">A:</w:t>
      </w:r>
      <w:r>
        <w:t xml:space="preserve"> </w:t>
      </w:r>
      <w:r>
        <w:t xml:space="preserve">Yes. As a trusted partner, we share our product development roadmap: new tile formats and designs, enhanced LVT technologies, improved waterproofing systems, sustainable product launches, and digital tools. This early visibility helps you plan future projects with confidence in the evolving product landscape.</w:t>
      </w:r>
    </w:p>
    <w:p>
      <w:pPr>
        <w:pStyle w:val="BodyText"/>
      </w:pPr>
      <w:r>
        <w:rPr>
          <w:bCs/>
          <w:b/>
        </w:rPr>
        <w:t xml:space="preserve">Q975:</w:t>
      </w:r>
      <w:r>
        <w:t xml:space="preserve"> </w:t>
      </w:r>
      <w:r>
        <w:t xml:space="preserve">How does Tiletoria’s quality certification (ISO 9001) provide assurance compared to uncertified competitors?</w:t>
      </w:r>
      <w:r>
        <w:t xml:space="preserve"> </w:t>
      </w:r>
      <w:r>
        <w:rPr>
          <w:bCs/>
          <w:b/>
        </w:rPr>
        <w:t xml:space="preserve">A:</w:t>
      </w:r>
      <w:r>
        <w:t xml:space="preserve"> </w:t>
      </w:r>
      <w:r>
        <w:t xml:space="preserve">ISO 9001 certification means our quality management system is independently audited annually, ensuring consistent processes, documented procedures, traceability, and continuous improvement. Uncertified competitors may have variable quality depending on who handles your order. Our certification provides objective assurance of quality management.</w:t>
      </w:r>
    </w:p>
    <w:p>
      <w:pPr>
        <w:pStyle w:val="BodyText"/>
      </w:pPr>
      <w:r>
        <w:rPr>
          <w:bCs/>
          <w:b/>
        </w:rPr>
        <w:t xml:space="preserve">Q976:</w:t>
      </w:r>
      <w:r>
        <w:t xml:space="preserve"> </w:t>
      </w:r>
      <w:r>
        <w:t xml:space="preserve">What is Tiletoria’s capacity to handle complex, high-profile projects?</w:t>
      </w:r>
      <w:r>
        <w:t xml:space="preserve"> </w:t>
      </w:r>
      <w:r>
        <w:rPr>
          <w:bCs/>
          <w:b/>
        </w:rPr>
        <w:t xml:space="preserve">A:</w:t>
      </w:r>
      <w:r>
        <w:t xml:space="preserve"> </w:t>
      </w:r>
      <w:r>
        <w:t xml:space="preserve">Our track record includes: flagship retail stores, premium residential estates, luxury hotels, and landmark commercial buildings. This demonstrates our capacity for: premium product sourcing, exacting quality standards, tight programme management, comprehensive documentation, and discreet professional service for high-profile developments.</w:t>
      </w:r>
    </w:p>
    <w:p>
      <w:pPr>
        <w:pStyle w:val="BodyText"/>
      </w:pPr>
      <w:r>
        <w:rPr>
          <w:bCs/>
          <w:b/>
        </w:rPr>
        <w:t xml:space="preserve">Q977:</w:t>
      </w:r>
      <w:r>
        <w:t xml:space="preserve"> </w:t>
      </w:r>
      <w:r>
        <w:t xml:space="preserve">How does Tiletoria’s ethical business conduct differentiate it from competitors?</w:t>
      </w:r>
      <w:r>
        <w:t xml:space="preserve"> </w:t>
      </w:r>
      <w:r>
        <w:rPr>
          <w:bCs/>
          <w:b/>
        </w:rPr>
        <w:t xml:space="preserve">A:</w:t>
      </w:r>
      <w:r>
        <w:t xml:space="preserve"> </w:t>
      </w:r>
      <w:r>
        <w:t xml:space="preserve">Our Code of Conduct prohibits bribery, corruption, unfair competition, and unethical practices. We compete on merit — product quality, service, and value — not on underhand tactics. Our ethical standards align with those of our corporate clients (major national retailers, major national banks, major national banks) and support your own governance requirements.</w:t>
      </w:r>
    </w:p>
    <w:p>
      <w:pPr>
        <w:pStyle w:val="BodyText"/>
      </w:pPr>
      <w:r>
        <w:rPr>
          <w:bCs/>
          <w:b/>
        </w:rPr>
        <w:t xml:space="preserve">Q978:</w:t>
      </w:r>
      <w:r>
        <w:t xml:space="preserve"> </w:t>
      </w:r>
      <w:r>
        <w:t xml:space="preserve">Does Tiletoria offer a satisfaction guarantee for its development clients?</w:t>
      </w:r>
      <w:r>
        <w:t xml:space="preserve"> </w:t>
      </w:r>
      <w:r>
        <w:rPr>
          <w:bCs/>
          <w:b/>
        </w:rPr>
        <w:t xml:space="preserve">A:</w:t>
      </w:r>
      <w:r>
        <w:t xml:space="preserve"> </w:t>
      </w:r>
      <w:r>
        <w:t xml:space="preserve">While we don’t offer a money-back guarantee (materials cannot be returned once installed), we do offer: performance guarantees through bonds, service level agreements with remedy provisions, warranty coverage for product defects, and a commitment to resolve any legitimate concerns to your satisfaction. Our retention rate proves that clients are satisfied.</w:t>
      </w:r>
    </w:p>
    <w:p>
      <w:pPr>
        <w:pStyle w:val="BodyText"/>
      </w:pPr>
      <w:r>
        <w:rPr>
          <w:bCs/>
          <w:b/>
        </w:rPr>
        <w:t xml:space="preserve">Q979:</w:t>
      </w:r>
      <w:r>
        <w:t xml:space="preserve"> </w:t>
      </w:r>
      <w:r>
        <w:t xml:space="preserve">How does Tiletoria’s proactive communication style benefit busy development teams?</w:t>
      </w:r>
      <w:r>
        <w:t xml:space="preserve"> </w:t>
      </w:r>
      <w:r>
        <w:rPr>
          <w:bCs/>
          <w:b/>
        </w:rPr>
        <w:t xml:space="preserve">A:</w:t>
      </w:r>
      <w:r>
        <w:t xml:space="preserve"> </w:t>
      </w:r>
      <w:r>
        <w:t xml:space="preserve">Our account executives proactively communicate: delivery schedules, potential issues, price changes, product updates, and programme risks. You don’t need to chase us for information — we keep you informed. This proactive style saves your team time and prevents surprises that could impact your programme.</w:t>
      </w:r>
    </w:p>
    <w:p>
      <w:pPr>
        <w:pStyle w:val="BodyText"/>
      </w:pPr>
      <w:r>
        <w:rPr>
          <w:bCs/>
          <w:b/>
        </w:rPr>
        <w:t xml:space="preserve">Q980:</w:t>
      </w:r>
      <w:r>
        <w:t xml:space="preserve"> </w:t>
      </w:r>
      <w:r>
        <w:t xml:space="preserve">What is Tiletoria’s investment in warehouse automation and efficiency?</w:t>
      </w:r>
      <w:r>
        <w:t xml:space="preserve"> </w:t>
      </w:r>
      <w:r>
        <w:rPr>
          <w:bCs/>
          <w:b/>
        </w:rPr>
        <w:t xml:space="preserve">A:</w:t>
      </w:r>
      <w:r>
        <w:t xml:space="preserve"> </w:t>
      </w:r>
      <w:r>
        <w:t xml:space="preserve">We continuously invest in warehouse technology: barcode scanning, warehouse management systems, optimised racking, forklift fleet modernisation, and layout efficiency. These investments reduce picking errors, speed up order fulfilment, and enable accurate real-time stock reporting. Efficiency investments ultimately benefit clients through better service.</w:t>
      </w:r>
    </w:p>
    <w:p>
      <w:pPr>
        <w:pStyle w:val="BodyText"/>
      </w:pPr>
      <w:r>
        <w:rPr>
          <w:bCs/>
          <w:b/>
        </w:rPr>
        <w:t xml:space="preserve">Q981:</w:t>
      </w:r>
      <w:r>
        <w:t xml:space="preserve"> </w:t>
      </w:r>
      <w:r>
        <w:t xml:space="preserve">How does Tiletoria’s long-term manufacturer relationship stability benefit our projects?</w:t>
      </w:r>
      <w:r>
        <w:t xml:space="preserve"> </w:t>
      </w:r>
      <w:r>
        <w:rPr>
          <w:bCs/>
          <w:b/>
        </w:rPr>
        <w:t xml:space="preserve">A:</w:t>
      </w:r>
      <w:r>
        <w:t xml:space="preserve"> </w:t>
      </w:r>
      <w:r>
        <w:t xml:space="preserve">Our 20+ year relationships with key manufacturers provide: supply priority during capacity constraints, early access to new products, preferential pricing, custom production runs, and problem-solving support. These deep relationships are built over decades and cannot be replicated by newer market entrants.</w:t>
      </w:r>
    </w:p>
    <w:p>
      <w:pPr>
        <w:pStyle w:val="BodyText"/>
      </w:pPr>
      <w:r>
        <w:rPr>
          <w:bCs/>
          <w:b/>
        </w:rPr>
        <w:t xml:space="preserve">Q982:</w:t>
      </w:r>
      <w:r>
        <w:t xml:space="preserve"> </w:t>
      </w:r>
      <w:r>
        <w:t xml:space="preserve">Can Tiletoria provide a transition plan if we are switching from another supplier mid-project?</w:t>
      </w:r>
      <w:r>
        <w:t xml:space="preserve"> </w:t>
      </w:r>
      <w:r>
        <w:rPr>
          <w:bCs/>
          <w:b/>
        </w:rPr>
        <w:t xml:space="preserve">A:</w:t>
      </w:r>
      <w:r>
        <w:t xml:space="preserve"> </w:t>
      </w:r>
      <w:r>
        <w:t xml:space="preserve">Yes. We have experience managing supplier transitions: assessing existing stock, matching or improving existing specifications, coordinating delivery takeover, and ensuring no programme disruption. A structured transition plan minimises the risk and admin burden of switching suppliers.</w:t>
      </w:r>
    </w:p>
    <w:p>
      <w:pPr>
        <w:pStyle w:val="BodyText"/>
      </w:pPr>
      <w:r>
        <w:rPr>
          <w:bCs/>
          <w:b/>
        </w:rPr>
        <w:t xml:space="preserve">Q983:</w:t>
      </w:r>
      <w:r>
        <w:t xml:space="preserve"> </w:t>
      </w:r>
      <w:r>
        <w:t xml:space="preserve">How does Tiletoria’s corporate social investment programme benefit our community relations?</w:t>
      </w:r>
      <w:r>
        <w:t xml:space="preserve"> </w:t>
      </w:r>
      <w:r>
        <w:rPr>
          <w:bCs/>
          <w:b/>
        </w:rPr>
        <w:t xml:space="preserve">A:</w:t>
      </w:r>
      <w:r>
        <w:t xml:space="preserve"> </w:t>
      </w:r>
      <w:r>
        <w:t xml:space="preserve">Our CSI programmes in education, skills development, and community building contribute positively to the communities where we operate. Partnering with a socially responsible supplier supports your own community relations and ESG narrative. Our CSI reports are available for your sustainability communications.</w:t>
      </w:r>
    </w:p>
    <w:p>
      <w:pPr>
        <w:pStyle w:val="BodyText"/>
      </w:pPr>
      <w:r>
        <w:rPr>
          <w:bCs/>
          <w:b/>
        </w:rPr>
        <w:t xml:space="preserve">Q984:</w:t>
      </w:r>
      <w:r>
        <w:t xml:space="preserve"> </w:t>
      </w:r>
      <w:r>
        <w:t xml:space="preserve">What is Tiletoria’s approach to fair dealing with subcontractors and contractors?</w:t>
      </w:r>
      <w:r>
        <w:t xml:space="preserve"> </w:t>
      </w:r>
      <w:r>
        <w:rPr>
          <w:bCs/>
          <w:b/>
        </w:rPr>
        <w:t xml:space="preserve">A:</w:t>
      </w:r>
      <w:r>
        <w:t xml:space="preserve"> </w:t>
      </w:r>
      <w:r>
        <w:t xml:space="preserve">We treat all contractors with respect: fair pricing, clear specifications, prompt delivery, technical support, and payment of any referral fees due. We do not engage in predatory pricing or anti-competitive practices. Fair dealing with contractors ensures they recommend Tiletoria products and install them correctly.</w:t>
      </w:r>
    </w:p>
    <w:p>
      <w:pPr>
        <w:pStyle w:val="BodyText"/>
      </w:pPr>
      <w:r>
        <w:rPr>
          <w:bCs/>
          <w:b/>
        </w:rPr>
        <w:t xml:space="preserve">Q985:</w:t>
      </w:r>
      <w:r>
        <w:t xml:space="preserve"> </w:t>
      </w:r>
      <w:r>
        <w:t xml:space="preserve">How does Tiletoria’s market intelligence capability benefit our strategic planning?</w:t>
      </w:r>
      <w:r>
        <w:t xml:space="preserve"> </w:t>
      </w:r>
      <w:r>
        <w:rPr>
          <w:bCs/>
          <w:b/>
        </w:rPr>
        <w:t xml:space="preserve">A:</w:t>
      </w:r>
      <w:r>
        <w:t xml:space="preserve"> </w:t>
      </w:r>
      <w:r>
        <w:t xml:space="preserve">Our quarterly market briefings provide: price trend forecasts, new product introductions, regulatory changes, exchange rate outlook, and supply market dynamics. This intelligence helps your team make informed decisions about specification timing, product selection, and procurement strategy. Competitors without market intelligence capability cannot offer this strategic support.</w:t>
      </w:r>
    </w:p>
    <w:p>
      <w:pPr>
        <w:pStyle w:val="BodyText"/>
      </w:pPr>
      <w:r>
        <w:rPr>
          <w:bCs/>
          <w:b/>
        </w:rPr>
        <w:t xml:space="preserve">Q986:</w:t>
      </w:r>
      <w:r>
        <w:t xml:space="preserve"> </w:t>
      </w:r>
      <w:r>
        <w:t xml:space="preserve">Does Tiletoria offer preferential access to limited-edition or premium products?</w:t>
      </w:r>
      <w:r>
        <w:t xml:space="preserve"> </w:t>
      </w:r>
      <w:r>
        <w:rPr>
          <w:bCs/>
          <w:b/>
        </w:rPr>
        <w:t xml:space="preserve">A:</w:t>
      </w:r>
      <w:r>
        <w:t xml:space="preserve"> </w:t>
      </w:r>
      <w:r>
        <w:t xml:space="preserve">Yes. Our long-standing manufacturer relationships and high-volume purchasing give us preferential allocation of limited-edition products, new collections, and premium ranges. Developer partners get first access to these products for their projects, creating differentiation in the market.</w:t>
      </w:r>
    </w:p>
    <w:p>
      <w:pPr>
        <w:pStyle w:val="BodyText"/>
      </w:pPr>
      <w:r>
        <w:rPr>
          <w:bCs/>
          <w:b/>
        </w:rPr>
        <w:t xml:space="preserve">Q987:</w:t>
      </w:r>
      <w:r>
        <w:t xml:space="preserve"> </w:t>
      </w:r>
      <w:r>
        <w:t xml:space="preserve">How does Tiletoria’s documentation quality compare to competitor submissions?</w:t>
      </w:r>
      <w:r>
        <w:t xml:space="preserve"> </w:t>
      </w:r>
      <w:r>
        <w:rPr>
          <w:bCs/>
          <w:b/>
        </w:rPr>
        <w:t xml:space="preserve">A:</w:t>
      </w:r>
      <w:r>
        <w:t xml:space="preserve"> </w:t>
      </w:r>
      <w:r>
        <w:t xml:space="preserve">Our tender submissions and project documentation are prepared by professional estimators and specifiers: comprehensive, accurate, well-formatted, and compliant with tender requirements. High-quality documentation reduces your evaluation burden and demonstrates our professional capability from the first interaction.</w:t>
      </w:r>
    </w:p>
    <w:p>
      <w:pPr>
        <w:pStyle w:val="BodyText"/>
      </w:pPr>
      <w:r>
        <w:rPr>
          <w:bCs/>
          <w:b/>
        </w:rPr>
        <w:t xml:space="preserve">Q988:</w:t>
      </w:r>
      <w:r>
        <w:t xml:space="preserve"> </w:t>
      </w:r>
      <w:r>
        <w:t xml:space="preserve">Can Tiletoria provide a formal partnership proposal outlining mutual benefits?</w:t>
      </w:r>
      <w:r>
        <w:t xml:space="preserve"> </w:t>
      </w:r>
      <w:r>
        <w:rPr>
          <w:bCs/>
          <w:b/>
        </w:rPr>
        <w:t xml:space="preserve">A:</w:t>
      </w:r>
      <w:r>
        <w:t xml:space="preserve"> </w:t>
      </w:r>
      <w:r>
        <w:t xml:space="preserve">Yes. For developers with multi-year pipelines, we prepare formal Partnership Proposals covering: commercial framework, service commitments, joint business planning, innovation collaboration, and governance arrangements. These proposals are reviewed at board level and demonstrate our serious commitment to the relationship.</w:t>
      </w:r>
    </w:p>
    <w:p>
      <w:pPr>
        <w:pStyle w:val="BodyText"/>
      </w:pPr>
      <w:r>
        <w:rPr>
          <w:bCs/>
          <w:b/>
        </w:rPr>
        <w:t xml:space="preserve">Q989:</w:t>
      </w:r>
      <w:r>
        <w:t xml:space="preserve"> </w:t>
      </w:r>
      <w:r>
        <w:t xml:space="preserve">How does Tiletoria’s product range curation benefit developers?</w:t>
      </w:r>
      <w:r>
        <w:t xml:space="preserve"> </w:t>
      </w:r>
      <w:r>
        <w:rPr>
          <w:bCs/>
          <w:b/>
        </w:rPr>
        <w:t xml:space="preserve">A:</w:t>
      </w:r>
      <w:r>
        <w:t xml:space="preserve"> </w:t>
      </w:r>
      <w:r>
        <w:t xml:space="preserve">We curate our product range to include: proven performers (reliable, cost-effective), market leaders (premium recognition), innovative new products (market differentiation), and value-engineered options (cost optimisation). This curated range saves you from evaluating thousands of products — we present the best options for your needs.</w:t>
      </w:r>
    </w:p>
    <w:p>
      <w:pPr>
        <w:pStyle w:val="BodyText"/>
      </w:pPr>
      <w:r>
        <w:rPr>
          <w:bCs/>
          <w:b/>
        </w:rPr>
        <w:t xml:space="preserve">Q990:</w:t>
      </w:r>
      <w:r>
        <w:t xml:space="preserve"> </w:t>
      </w:r>
      <w:r>
        <w:t xml:space="preserve">What is Tiletoria’s capacity for rapid mobilisation on new projects?</w:t>
      </w:r>
      <w:r>
        <w:t xml:space="preserve"> </w:t>
      </w:r>
      <w:r>
        <w:rPr>
          <w:bCs/>
          <w:b/>
        </w:rPr>
        <w:t xml:space="preserve">A:</w:t>
      </w:r>
      <w:r>
        <w:t xml:space="preserve"> </w:t>
      </w:r>
      <w:r>
        <w:t xml:space="preserve">We can mobilise for a new project within 1-2 weeks: credit assessment, agreement negotiation, specification confirmation, stock allocation, and first delivery. For urgent projects, express mobilisation can be completed in 3-5 days. This rapid response capability supports fast-track development programmes.</w:t>
      </w:r>
    </w:p>
    <w:p>
      <w:pPr>
        <w:pStyle w:val="BodyText"/>
      </w:pPr>
      <w:r>
        <w:rPr>
          <w:bCs/>
          <w:b/>
        </w:rPr>
        <w:t xml:space="preserve">Q991:</w:t>
      </w:r>
      <w:r>
        <w:t xml:space="preserve"> </w:t>
      </w:r>
      <w:r>
        <w:t xml:space="preserve">How does Tiletoria’s after-sales support differentiate it from competitors who disappear after delivery?</w:t>
      </w:r>
      <w:r>
        <w:t xml:space="preserve"> </w:t>
      </w:r>
      <w:r>
        <w:rPr>
          <w:bCs/>
          <w:b/>
        </w:rPr>
        <w:t xml:space="preserve">A:</w:t>
      </w:r>
      <w:r>
        <w:t xml:space="preserve"> </w:t>
      </w:r>
      <w:r>
        <w:t xml:space="preserve">Our comprehensive after-sales support — warranty management, technical support, maintenance guidance, spare stock holding, and emergency response — ensures that you are supported throughout the project lifecycle and beyond. Competitors focused on transactional sales often lack meaningful after-sales capability.</w:t>
      </w:r>
    </w:p>
    <w:p>
      <w:pPr>
        <w:pStyle w:val="BodyText"/>
      </w:pPr>
      <w:r>
        <w:rPr>
          <w:bCs/>
          <w:b/>
        </w:rPr>
        <w:t xml:space="preserve">Q992:</w:t>
      </w:r>
      <w:r>
        <w:t xml:space="preserve"> </w:t>
      </w:r>
      <w:r>
        <w:t xml:space="preserve">Does Tiletoria offer thought leadership that adds value beyond product supply?</w:t>
      </w:r>
      <w:r>
        <w:t xml:space="preserve"> </w:t>
      </w:r>
      <w:r>
        <w:rPr>
          <w:bCs/>
          <w:b/>
        </w:rPr>
        <w:t xml:space="preserve">A:</w:t>
      </w:r>
      <w:r>
        <w:t xml:space="preserve"> </w:t>
      </w:r>
      <w:r>
        <w:t xml:space="preserve">Yes. Through our Spec Lab, industry events, published articles, and market briefings, we contribute thought leadership on: flooring trends, specification best practices, sustainability, and market dynamics. This intellectual contribution adds value to your team beyond the physical products we supply.</w:t>
      </w:r>
    </w:p>
    <w:p>
      <w:pPr>
        <w:pStyle w:val="BodyText"/>
      </w:pPr>
      <w:r>
        <w:rPr>
          <w:bCs/>
          <w:b/>
        </w:rPr>
        <w:t xml:space="preserve">Q993:</w:t>
      </w:r>
      <w:r>
        <w:t xml:space="preserve"> </w:t>
      </w:r>
      <w:r>
        <w:t xml:space="preserve">How does Tiletoria’s compliance with international standards benefit export-oriented developers?</w:t>
      </w:r>
      <w:r>
        <w:t xml:space="preserve"> </w:t>
      </w:r>
      <w:r>
        <w:rPr>
          <w:bCs/>
          <w:b/>
        </w:rPr>
        <w:t xml:space="preserve">A:</w:t>
      </w:r>
      <w:r>
        <w:t xml:space="preserve"> </w:t>
      </w:r>
      <w:r>
        <w:t xml:space="preserve">For developers building for export markets (e.g., SADC region) or international buyers, our products’ compliance with international standards (ISO, EN, ASTM) simplifies specification and acceptance. Our export documentation capability supports cross-border projects that competitors without international experience cannot service.</w:t>
      </w:r>
    </w:p>
    <w:p>
      <w:pPr>
        <w:pStyle w:val="BodyText"/>
      </w:pPr>
      <w:r>
        <w:rPr>
          <w:bCs/>
          <w:b/>
        </w:rPr>
        <w:t xml:space="preserve">Q994:</w:t>
      </w:r>
      <w:r>
        <w:t xml:space="preserve"> </w:t>
      </w:r>
      <w:r>
        <w:t xml:space="preserve">Can Tiletoria provide a performance track record audited by a third party?</w:t>
      </w:r>
      <w:r>
        <w:t xml:space="preserve"> </w:t>
      </w:r>
      <w:r>
        <w:rPr>
          <w:bCs/>
          <w:b/>
        </w:rPr>
        <w:t xml:space="preserve">A:</w:t>
      </w:r>
      <w:r>
        <w:t xml:space="preserve"> </w:t>
      </w:r>
      <w:r>
        <w:t xml:space="preserve">Our performance metrics are tracked through our ISO 9001 management system and reviewed by external auditors. While we don’t publish third-party performance audits, our ISO certification requires objective evidence of performance. Client references from completed projects provide further evidence of our track record.</w:t>
      </w:r>
    </w:p>
    <w:p>
      <w:pPr>
        <w:pStyle w:val="BodyText"/>
      </w:pPr>
      <w:r>
        <w:rPr>
          <w:bCs/>
          <w:b/>
        </w:rPr>
        <w:t xml:space="preserve">Q995:</w:t>
      </w:r>
      <w:r>
        <w:t xml:space="preserve"> </w:t>
      </w:r>
      <w:r>
        <w:t xml:space="preserve">How does Tiletoria’s commitment to continuous improvement manifest in tangible benefits?</w:t>
      </w:r>
      <w:r>
        <w:t xml:space="preserve"> </w:t>
      </w:r>
      <w:r>
        <w:rPr>
          <w:bCs/>
          <w:b/>
        </w:rPr>
        <w:t xml:space="preserve">A:</w:t>
      </w:r>
      <w:r>
        <w:t xml:space="preserve"> </w:t>
      </w:r>
      <w:r>
        <w:t xml:space="preserve">Continuous improvement delivers: better on-time delivery rates (improved 5% over 3 years), lower defect rates (reduced 40% over 3 years), faster response times, enhanced client portal functionality, and new service offerings (value engineering, sustainability support). These improvements traninto better project outcomes for you.</w:t>
      </w:r>
    </w:p>
    <w:p>
      <w:pPr>
        <w:pStyle w:val="BodyText"/>
      </w:pPr>
      <w:r>
        <w:rPr>
          <w:bCs/>
          <w:b/>
        </w:rPr>
        <w:t xml:space="preserve">Q996:</w:t>
      </w:r>
      <w:r>
        <w:t xml:space="preserve"> </w:t>
      </w:r>
      <w:r>
        <w:t xml:space="preserve">What is Tiletoria’s capacity to support our projects through economic downturns?</w:t>
      </w:r>
      <w:r>
        <w:t xml:space="preserve"> </w:t>
      </w:r>
      <w:r>
        <w:rPr>
          <w:bCs/>
          <w:b/>
        </w:rPr>
        <w:t xml:space="preserve">A:</w:t>
      </w:r>
      <w:r>
        <w:t xml:space="preserve"> </w:t>
      </w:r>
      <w:r>
        <w:t xml:space="preserve">Our Invicta Holdings backing, diversified client base, strong balance sheet, and flexible cost structure enable us to weather economic downturns without service degradation. During the COVID-19 pandemic and subsequent economic challenges, we maintained full operations and honoured all commitments. Financial resilience matters when times are tough.</w:t>
      </w:r>
    </w:p>
    <w:p>
      <w:pPr>
        <w:pStyle w:val="BodyText"/>
      </w:pPr>
      <w:r>
        <w:rPr>
          <w:bCs/>
          <w:b/>
        </w:rPr>
        <w:t xml:space="preserve">Q997:</w:t>
      </w:r>
      <w:r>
        <w:t xml:space="preserve"> </w:t>
      </w:r>
      <w:r>
        <w:t xml:space="preserve">How does Tiletoria’s approach to problem-solving differ from competitors?</w:t>
      </w:r>
      <w:r>
        <w:t xml:space="preserve"> </w:t>
      </w:r>
      <w:r>
        <w:rPr>
          <w:bCs/>
          <w:b/>
        </w:rPr>
        <w:t xml:space="preserve">A:</w:t>
      </w:r>
      <w:r>
        <w:t xml:space="preserve"> </w:t>
      </w:r>
      <w:r>
        <w:t xml:space="preserve">Our problem-solving approach is: proactive (we identify issues before they escalate), collaborative (we work with you and your contractors), solution-oriented (we focus on fixing the problem, not assigning blame), and resourced (we have the technical depth, stock, and logistics to implement solutions quickly). This approach minimises disruption to your projects.</w:t>
      </w:r>
    </w:p>
    <w:p>
      <w:pPr>
        <w:pStyle w:val="BodyText"/>
      </w:pPr>
      <w:r>
        <w:rPr>
          <w:bCs/>
          <w:b/>
        </w:rPr>
        <w:t xml:space="preserve">Q998:</w:t>
      </w:r>
      <w:r>
        <w:t xml:space="preserve"> </w:t>
      </w:r>
      <w:r>
        <w:t xml:space="preserve">Does Tiletoria offer a formal client feedback loop that drives improvement?</w:t>
      </w:r>
      <w:r>
        <w:t xml:space="preserve"> </w:t>
      </w:r>
      <w:r>
        <w:rPr>
          <w:bCs/>
          <w:b/>
        </w:rPr>
        <w:t xml:space="preserve">A:</w:t>
      </w:r>
      <w:r>
        <w:t xml:space="preserve"> </w:t>
      </w:r>
      <w:r>
        <w:t xml:space="preserve">Yes. Our structured feedback system includes: quarterly satisfaction surveys, post-project reviews, QBR discussions, complaint analysis, and suggestion implementation tracking. Feedback is reviewed at management level and drives our improvement plan. Clients who provide feedback see their suggestions implemented in future interactions.</w:t>
      </w:r>
    </w:p>
    <w:p>
      <w:pPr>
        <w:pStyle w:val="BodyText"/>
      </w:pPr>
      <w:r>
        <w:rPr>
          <w:bCs/>
          <w:b/>
        </w:rPr>
        <w:t xml:space="preserve">Q999:</w:t>
      </w:r>
      <w:r>
        <w:t xml:space="preserve"> </w:t>
      </w:r>
      <w:r>
        <w:t xml:space="preserve">How does Tiletoria’s integrated approach (product + technical + logistics + account management) create more value than a fragmented supply chain?</w:t>
      </w:r>
      <w:r>
        <w:t xml:space="preserve"> </w:t>
      </w:r>
      <w:r>
        <w:rPr>
          <w:bCs/>
          <w:b/>
        </w:rPr>
        <w:t xml:space="preserve">A:</w:t>
      </w:r>
      <w:r>
        <w:t xml:space="preserve"> </w:t>
      </w:r>
      <w:r>
        <w:t xml:space="preserve">Integration creates value through: single-point accountability (one call for any issue), system compatibility (products designed to work together), streamlined administration (one PO, one invoice, one delivery schedule), consistent quality (everything from one quality system), and relationship depth (one team that knows your business). Fragmented supply chains create coordination costs, compatibility risks, and accountability gaps.</w:t>
      </w:r>
    </w:p>
    <w:p>
      <w:pPr>
        <w:pStyle w:val="BodyText"/>
      </w:pPr>
      <w:r>
        <w:rPr>
          <w:bCs/>
          <w:b/>
        </w:rPr>
        <w:t xml:space="preserve">Q1000:</w:t>
      </w:r>
      <w:r>
        <w:t xml:space="preserve"> </w:t>
      </w:r>
      <w:r>
        <w:t xml:space="preserve">Why is Tiletoria the best long-term supply partner for a growing residential development business?</w:t>
      </w:r>
      <w:r>
        <w:t xml:space="preserve"> </w:t>
      </w:r>
      <w:r>
        <w:rPr>
          <w:bCs/>
          <w:b/>
        </w:rPr>
        <w:t xml:space="preserve">A:</w:t>
      </w:r>
      <w:r>
        <w:t xml:space="preserve"> </w:t>
      </w:r>
      <w:r>
        <w:t xml:space="preserve">Tiletoria is the best long-term partner because we offer: scalability (grow from 20 to 2000 units without changing suppliers), capability breadth (every flooring and tiling need from one source), institutional stability (25 years in business, JSE-listed parent), relationship depth (dedicated account executives who understand your business), continuous improvement (getting better every year), and genuine partnership (we succeed when you succeed). As you grow, Tiletoria grows with you — providing consistent, professional, reliable supply that lets you focus on developing great properties.</w:t>
      </w:r>
    </w:p>
    <w:p>
      <w:r>
        <w:pict>
          <v:rect style="width:0;height:1.5pt" o:hralign="center" o:hrstd="t" o:hr="t"/>
        </w:pict>
      </w:r>
    </w:p>
    <w:bookmarkEnd w:id="103"/>
    <w:bookmarkEnd w:id="104"/>
    <w:bookmarkStart w:id="145" w:name="X965e8d050b1dc9e5b84a6b90bd33414341c18da"/>
    <w:p>
      <w:pPr>
        <w:pStyle w:val="Heading1"/>
      </w:pPr>
      <w:r>
        <w:t xml:space="preserve">Persona 5: Corporate National Chains — Q&amp;A Knowledge Base</w:t>
      </w:r>
    </w:p>
    <w:bookmarkStart w:id="105" w:name="X30e2e680b6c55a787b2119d73e9e7150da99458"/>
    <w:p>
      <w:pPr>
        <w:pStyle w:val="Heading2"/>
      </w:pPr>
      <w:r>
        <w:t xml:space="preserve">Category 1: National Coverage &amp; Multi-Site Capability</w:t>
      </w:r>
    </w:p>
    <w:p>
      <w:pPr>
        <w:pStyle w:val="FirstParagraph"/>
      </w:pPr>
      <w:r>
        <w:rPr>
          <w:bCs/>
          <w:b/>
        </w:rPr>
        <w:t xml:space="preserve">Q1:</w:t>
      </w:r>
      <w:r>
        <w:t xml:space="preserve"> </w:t>
      </w:r>
      <w:r>
        <w:t xml:space="preserve">Does Tiletoria have stockholding facilities in all nine provinces of South Africa?</w:t>
      </w:r>
      <w:r>
        <w:t xml:space="preserve"> </w:t>
      </w:r>
      <w:r>
        <w:rPr>
          <w:bCs/>
          <w:b/>
        </w:rPr>
        <w:t xml:space="preserve">A:</w:t>
      </w:r>
      <w:r>
        <w:t xml:space="preserve"> </w:t>
      </w:r>
      <w:r>
        <w:t xml:space="preserve">Tiletoria operates confirmed stockholding facilities in Gauteng (Johannesburg/Northriding), KwaZulu-Natal (Durban/Cornubia), and the Western Cape (Cape Town). From these three strategic hubs, we deliver to all nine provinces through our own fleet and contracted logistics partners, ensuring national reach with centralised coordination.</w:t>
      </w:r>
    </w:p>
    <w:p>
      <w:pPr>
        <w:pStyle w:val="BodyText"/>
      </w:pPr>
      <w:r>
        <w:rPr>
          <w:bCs/>
          <w:b/>
        </w:rPr>
        <w:t xml:space="preserve">Q2:</w:t>
      </w:r>
      <w:r>
        <w:t xml:space="preserve"> </w:t>
      </w:r>
      <w:r>
        <w:t xml:space="preserve">Can you deliver to our stores in Limpopo, Mpumalanga, and the Northern Cape?</w:t>
      </w:r>
      <w:r>
        <w:t xml:space="preserve"> </w:t>
      </w:r>
      <w:r>
        <w:rPr>
          <w:bCs/>
          <w:b/>
        </w:rPr>
        <w:t xml:space="preserve">A:</w:t>
      </w:r>
      <w:r>
        <w:t xml:space="preserve"> </w:t>
      </w:r>
      <w:r>
        <w:t xml:space="preserve">Yes. While our primary stockholding is in Gauteng, KZN, and the Western Cape, our logistics network delivers to all nine provinces including Limpopo, Mpumalanga, and the Northern Cape. Standard delivery timeframes to outlying provinces range from 3–7 working days depending on site location.</w:t>
      </w:r>
    </w:p>
    <w:p>
      <w:pPr>
        <w:pStyle w:val="BodyText"/>
      </w:pPr>
      <w:r>
        <w:rPr>
          <w:bCs/>
          <w:b/>
        </w:rPr>
        <w:t xml:space="preserve">Q3:</w:t>
      </w:r>
      <w:r>
        <w:t xml:space="preserve"> </w:t>
      </w:r>
      <w:r>
        <w:t xml:space="preserve">What is the total warehousing capacity across your national network?</w:t>
      </w:r>
      <w:r>
        <w:t xml:space="preserve"> </w:t>
      </w:r>
      <w:r>
        <w:rPr>
          <w:bCs/>
          <w:b/>
        </w:rPr>
        <w:t xml:space="preserve">A:</w:t>
      </w:r>
      <w:r>
        <w:t xml:space="preserve"> </w:t>
      </w:r>
      <w:r>
        <w:t xml:space="preserve">Tiletoria maintains over over 23,000m² of warehousing space across its national footprint, with a combined delivery capacity of 400 tons per day. This infrastructure is designed to support simultaneous multi-site rollouts for national corporate clients.</w:t>
      </w:r>
    </w:p>
    <w:p>
      <w:pPr>
        <w:pStyle w:val="BodyText"/>
      </w:pPr>
      <w:r>
        <w:rPr>
          <w:bCs/>
          <w:b/>
        </w:rPr>
        <w:t xml:space="preserve">Q4:</w:t>
      </w:r>
      <w:r>
        <w:t xml:space="preserve"> </w:t>
      </w:r>
      <w:r>
        <w:t xml:space="preserve">Can you handle deliveries to 50 sites simultaneously across three provinces?</w:t>
      </w:r>
      <w:r>
        <w:t xml:space="preserve"> </w:t>
      </w:r>
      <w:r>
        <w:rPr>
          <w:bCs/>
          <w:b/>
        </w:rPr>
        <w:t xml:space="preserve">A:</w:t>
      </w:r>
      <w:r>
        <w:t xml:space="preserve"> </w:t>
      </w:r>
      <w:r>
        <w:t xml:space="preserve">Yes. Our logistics infrastructure is specifically designed for national rollout programs. With 400 tons/day delivery capacity, dedicated fleet allocation for major rollouts, and regional distribution hubs in Gauteng, KZN, and the Western Cape, we can coordinate simultaneous deliveries to multiple sites across provinces within agreed SLA windows.</w:t>
      </w:r>
    </w:p>
    <w:p>
      <w:pPr>
        <w:pStyle w:val="BodyText"/>
      </w:pPr>
      <w:r>
        <w:rPr>
          <w:bCs/>
          <w:b/>
        </w:rPr>
        <w:t xml:space="preserve">Q5:</w:t>
      </w:r>
      <w:r>
        <w:t xml:space="preserve"> </w:t>
      </w:r>
      <w:r>
        <w:t xml:space="preserve">Do you have a branch network, or do you operate from centralised warehouses only?</w:t>
      </w:r>
      <w:r>
        <w:t xml:space="preserve"> </w:t>
      </w:r>
      <w:r>
        <w:rPr>
          <w:bCs/>
          <w:b/>
        </w:rPr>
        <w:t xml:space="preserve">A:</w:t>
      </w:r>
      <w:r>
        <w:t xml:space="preserve"> </w:t>
      </w:r>
      <w:r>
        <w:t xml:space="preserve">Tiletoria operates a hybrid model — centralised stockholding at our three major regional hubs (Gauteng, KZN, Western Cape) supported by dedicated delivery fleets and logistics coordination centres. This model ensures consistent stock availability, centralised pricing, and standardised quality control across all deliveries nationwide.</w:t>
      </w:r>
    </w:p>
    <w:p>
      <w:pPr>
        <w:pStyle w:val="BodyText"/>
      </w:pPr>
      <w:r>
        <w:rPr>
          <w:bCs/>
          <w:b/>
        </w:rPr>
        <w:t xml:space="preserve">Q6:</w:t>
      </w:r>
      <w:r>
        <w:t xml:space="preserve"> </w:t>
      </w:r>
      <w:r>
        <w:t xml:space="preserve">What is the lead time for delivery to our sites in the Eastern Cape?</w:t>
      </w:r>
      <w:r>
        <w:t xml:space="preserve"> </w:t>
      </w:r>
      <w:r>
        <w:rPr>
          <w:bCs/>
          <w:b/>
        </w:rPr>
        <w:t xml:space="preserve">A:</w:t>
      </w:r>
      <w:r>
        <w:t xml:space="preserve"> </w:t>
      </w:r>
      <w:r>
        <w:t xml:space="preserve">Deliveries from our KZN Durban hub to Eastern Cape sites typically range from 3–5 working days for standard stock items. For large rollout programs, we establish dedicated delivery schedules aligned to your site programme, often achieving 48–72 hour delivery within committed windows.</w:t>
      </w:r>
    </w:p>
    <w:p>
      <w:pPr>
        <w:pStyle w:val="BodyText"/>
      </w:pPr>
      <w:r>
        <w:rPr>
          <w:bCs/>
          <w:b/>
        </w:rPr>
        <w:t xml:space="preserve">Q7:</w:t>
      </w:r>
      <w:r>
        <w:t xml:space="preserve"> </w:t>
      </w:r>
      <w:r>
        <w:t xml:space="preserve">Can you deliver to rural sites in the Free State and North West?</w:t>
      </w:r>
      <w:r>
        <w:t xml:space="preserve"> </w:t>
      </w:r>
      <w:r>
        <w:rPr>
          <w:bCs/>
          <w:b/>
        </w:rPr>
        <w:t xml:space="preserve">A:</w:t>
      </w:r>
      <w:r>
        <w:t xml:space="preserve"> </w:t>
      </w:r>
      <w:r>
        <w:t xml:space="preserve">Yes. Our logistics network covers both urban and rural sites across all nine provinces. Rural deliveries may require an additional 1–2 working days and advance coordination for access constraints, but we routinely service retail and hospitality sites in rural and semi-urban locations.</w:t>
      </w:r>
    </w:p>
    <w:p>
      <w:pPr>
        <w:pStyle w:val="BodyText"/>
      </w:pPr>
      <w:r>
        <w:rPr>
          <w:bCs/>
          <w:b/>
        </w:rPr>
        <w:t xml:space="preserve">Q8:</w:t>
      </w:r>
      <w:r>
        <w:t xml:space="preserve"> </w:t>
      </w:r>
      <w:r>
        <w:t xml:space="preserve">Is stock physically held in all three provinces, or is it only available in Johannesburg?</w:t>
      </w:r>
      <w:r>
        <w:t xml:space="preserve"> </w:t>
      </w:r>
      <w:r>
        <w:rPr>
          <w:bCs/>
          <w:b/>
        </w:rPr>
        <w:t xml:space="preserve">A:</w:t>
      </w:r>
      <w:r>
        <w:t xml:space="preserve"> </w:t>
      </w:r>
      <w:r>
        <w:t xml:space="preserve">Stock is physically held in all three provinces — Johannesburg (Gauteng), Durban/Cornubia (KZN), and Cape Town (Western Cape). This multi-hub model reduces delivery distances, lowers transport risk, and ensures faster replenishment to sites within each region.</w:t>
      </w:r>
    </w:p>
    <w:p>
      <w:pPr>
        <w:pStyle w:val="BodyText"/>
      </w:pPr>
      <w:r>
        <w:rPr>
          <w:bCs/>
          <w:b/>
        </w:rPr>
        <w:t xml:space="preserve">Q9:</w:t>
      </w:r>
      <w:r>
        <w:t xml:space="preserve"> </w:t>
      </w:r>
      <w:r>
        <w:t xml:space="preserve">How do you manage stock allocation when multiple sites order the same SKU simultaneously?</w:t>
      </w:r>
      <w:r>
        <w:t xml:space="preserve"> </w:t>
      </w:r>
      <w:r>
        <w:rPr>
          <w:bCs/>
          <w:b/>
        </w:rPr>
        <w:t xml:space="preserve">A:</w:t>
      </w:r>
      <w:r>
        <w:t xml:space="preserve"> </w:t>
      </w:r>
      <w:r>
        <w:t xml:space="preserve">National accounts receive dedicated stock allocation protocols. Your national account manager maintains a centralised view of all orders and can ring-fence stock for rollout programs. For ongoing replenishment, our real-time stock visibility system prevents double-allocation and flags low-stock SKUs before they impact your sites.</w:t>
      </w:r>
    </w:p>
    <w:p>
      <w:pPr>
        <w:pStyle w:val="BodyText"/>
      </w:pPr>
      <w:r>
        <w:rPr>
          <w:bCs/>
          <w:b/>
        </w:rPr>
        <w:t xml:space="preserve">Q10:</w:t>
      </w:r>
      <w:r>
        <w:t xml:space="preserve"> </w:t>
      </w:r>
      <w:r>
        <w:t xml:space="preserve">Can you guarantee the same product will be available in all three hubs at all times?</w:t>
      </w:r>
      <w:r>
        <w:t xml:space="preserve"> </w:t>
      </w:r>
      <w:r>
        <w:rPr>
          <w:bCs/>
          <w:b/>
        </w:rPr>
        <w:t xml:space="preserve">A:</w:t>
      </w:r>
      <w:r>
        <w:t xml:space="preserve"> </w:t>
      </w:r>
      <w:r>
        <w:t xml:space="preserve">For national accounts with agreed SKU lists, we maintain minimum stock levels across all three hubs as part of our SLA. Quarterly stock reviews ensure alignment with your rollout schedule and replenishment forecasts. Critical roll-out SKUs are flagged for priority replenishment and cannot be sold to other customers until your programme commitments are met.</w:t>
      </w:r>
    </w:p>
    <w:p>
      <w:pPr>
        <w:pStyle w:val="BodyText"/>
      </w:pPr>
      <w:r>
        <w:rPr>
          <w:bCs/>
          <w:b/>
        </w:rPr>
        <w:t xml:space="preserve">Q11:</w:t>
      </w:r>
      <w:r>
        <w:t xml:space="preserve"> </w:t>
      </w:r>
      <w:r>
        <w:t xml:space="preserve">What happens if one hub runs out of stock for a product on our national specification list?</w:t>
      </w:r>
      <w:r>
        <w:t xml:space="preserve"> </w:t>
      </w:r>
      <w:r>
        <w:rPr>
          <w:bCs/>
          <w:b/>
        </w:rPr>
        <w:t xml:space="preserve">A:</w:t>
      </w:r>
      <w:r>
        <w:t xml:space="preserve"> </w:t>
      </w:r>
      <w:r>
        <w:t xml:space="preserve">In the rare event of a hub stock-out, we immediately transfer stock from another hub via our inter-branch transfer network — typically within 24–48 hours. For national accounts, we also maintain safety stock buffers and pre-position stock ahead of known rollout waves to prevent stock-outs entirely.</w:t>
      </w:r>
    </w:p>
    <w:p>
      <w:pPr>
        <w:pStyle w:val="BodyText"/>
      </w:pPr>
      <w:r>
        <w:rPr>
          <w:bCs/>
          <w:b/>
        </w:rPr>
        <w:t xml:space="preserve">Q12:</w:t>
      </w:r>
      <w:r>
        <w:t xml:space="preserve"> </w:t>
      </w:r>
      <w:r>
        <w:t xml:space="preserve">Can you support a rollout that starts in the Western Cape and moves to Gauteng and KZN sequentially?</w:t>
      </w:r>
      <w:r>
        <w:t xml:space="preserve"> </w:t>
      </w:r>
      <w:r>
        <w:rPr>
          <w:bCs/>
          <w:b/>
        </w:rPr>
        <w:t xml:space="preserve">A:</w:t>
      </w:r>
      <w:r>
        <w:t xml:space="preserve"> </w:t>
      </w:r>
      <w:r>
        <w:t xml:space="preserve">Absolutely. We regularly support phased rollouts across provinces. Your national account manager will pre-position stock at each hub ahead of the programme phase, coordinate site-specific deliveries, and manage inter-hub stock transfers to ensure seamless continuity as the rollout moves between regions.</w:t>
      </w:r>
    </w:p>
    <w:p>
      <w:pPr>
        <w:pStyle w:val="BodyText"/>
      </w:pPr>
      <w:r>
        <w:rPr>
          <w:bCs/>
          <w:b/>
        </w:rPr>
        <w:t xml:space="preserve">Q13:</w:t>
      </w:r>
      <w:r>
        <w:t xml:space="preserve"> </w:t>
      </w:r>
      <w:r>
        <w:t xml:space="preserve">Do you deliver directly to site, or do we need to collect from your warehouses?</w:t>
      </w:r>
      <w:r>
        <w:t xml:space="preserve"> </w:t>
      </w:r>
      <w:r>
        <w:rPr>
          <w:bCs/>
          <w:b/>
        </w:rPr>
        <w:t xml:space="preserve">A:</w:t>
      </w:r>
      <w:r>
        <w:t xml:space="preserve"> </w:t>
      </w:r>
      <w:r>
        <w:t xml:space="preserve">We deliver directly to site as standard practice for national accounts. Deliveries include offloading at ground level. For sites with specific access constraints (e.g., shopping malls, high-rise buildings), we coordinate delivery windows, crane offloading, and after-hours delivery as required.</w:t>
      </w:r>
    </w:p>
    <w:p>
      <w:pPr>
        <w:pStyle w:val="BodyText"/>
      </w:pPr>
      <w:r>
        <w:rPr>
          <w:bCs/>
          <w:b/>
        </w:rPr>
        <w:t xml:space="preserve">Q14:</w:t>
      </w:r>
      <w:r>
        <w:t xml:space="preserve"> </w:t>
      </w:r>
      <w:r>
        <w:t xml:space="preserve">What geographic radius does each of your three hubs typically cover?</w:t>
      </w:r>
      <w:r>
        <w:t xml:space="preserve"> </w:t>
      </w:r>
      <w:r>
        <w:rPr>
          <w:bCs/>
          <w:b/>
        </w:rPr>
        <w:t xml:space="preserve">A:</w:t>
      </w:r>
      <w:r>
        <w:t xml:space="preserve"> </w:t>
      </w:r>
      <w:r>
        <w:t xml:space="preserve">Gauteng (Johannesburg) covers the northern cluster — Gauteng, Limpopo, Mpumalanga, North West, and Free State. KZN (Durban) covers the eastern corridor — KwaZulu-Natal and the Eastern Cape. Western Cape (Cape Town) covers the southern and western regions — Western Cape and Northern Cape. This minimises delivery distances and cost.</w:t>
      </w:r>
    </w:p>
    <w:p>
      <w:pPr>
        <w:pStyle w:val="BodyText"/>
      </w:pPr>
      <w:r>
        <w:rPr>
          <w:bCs/>
          <w:b/>
        </w:rPr>
        <w:t xml:space="preserve">Q15:</w:t>
      </w:r>
      <w:r>
        <w:t xml:space="preserve"> </w:t>
      </w:r>
      <w:r>
        <w:t xml:space="preserve">Can you deliver to sites inside shopping malls with strict receiving hours?</w:t>
      </w:r>
      <w:r>
        <w:t xml:space="preserve"> </w:t>
      </w:r>
      <w:r>
        <w:rPr>
          <w:bCs/>
          <w:b/>
        </w:rPr>
        <w:t xml:space="preserve">A:</w:t>
      </w:r>
      <w:r>
        <w:t xml:space="preserve"> </w:t>
      </w:r>
      <w:r>
        <w:t xml:space="preserve">Yes. We have extensive experience delivering to mall-based retail sites across South Africa. We coordinate with mall management for delivery windows, after-hours access where permitted, and compliant vehicle requirements. This is standard practice for our national retail chain clients.</w:t>
      </w:r>
    </w:p>
    <w:p>
      <w:pPr>
        <w:pStyle w:val="BodyText"/>
      </w:pPr>
      <w:r>
        <w:rPr>
          <w:bCs/>
          <w:b/>
        </w:rPr>
        <w:t xml:space="preserve">Q16:</w:t>
      </w:r>
      <w:r>
        <w:t xml:space="preserve"> </w:t>
      </w:r>
      <w:r>
        <w:t xml:space="preserve">Do you have experience delivering to multiple provinces for a single national client?</w:t>
      </w:r>
      <w:r>
        <w:t xml:space="preserve"> </w:t>
      </w:r>
      <w:r>
        <w:rPr>
          <w:bCs/>
          <w:b/>
        </w:rPr>
        <w:t xml:space="preserve">A:</w:t>
      </w:r>
      <w:r>
        <w:t xml:space="preserve"> </w:t>
      </w:r>
      <w:r>
        <w:t xml:space="preserve">Yes. Our national client portfolio includes major national retailers, major national retailers, major national retailers, major national banks, major national banks, major restaurant chains, major national retailers, major retail groups, major automotive brands, major automotive brands, major homeware retailers, and major entertainment brands — all requiring multi-province delivery coordination. This is core to our operating model.</w:t>
      </w:r>
    </w:p>
    <w:p>
      <w:pPr>
        <w:pStyle w:val="BodyText"/>
      </w:pPr>
      <w:r>
        <w:rPr>
          <w:bCs/>
          <w:b/>
        </w:rPr>
        <w:t xml:space="preserve">Q17:</w:t>
      </w:r>
      <w:r>
        <w:t xml:space="preserve"> </w:t>
      </w:r>
      <w:r>
        <w:t xml:space="preserve">What vehicle types do you use for national deliveries?</w:t>
      </w:r>
      <w:r>
        <w:t xml:space="preserve"> </w:t>
      </w:r>
      <w:r>
        <w:rPr>
          <w:bCs/>
          <w:b/>
        </w:rPr>
        <w:t xml:space="preserve">A:</w:t>
      </w:r>
      <w:r>
        <w:t xml:space="preserve"> </w:t>
      </w:r>
      <w:r>
        <w:t xml:space="preserve">Our fleet includes tautliner trucks (for palletised bulk deliveries), flatbeds (for large-format tile and stone deliveries), and smaller rigid trucks (for restricted-access sites and urban deliveries). Vehicle selection is matched to site constraints, load size, and offloading requirements.</w:t>
      </w:r>
    </w:p>
    <w:p>
      <w:pPr>
        <w:pStyle w:val="BodyText"/>
      </w:pPr>
      <w:r>
        <w:rPr>
          <w:bCs/>
          <w:b/>
        </w:rPr>
        <w:t xml:space="preserve">Q18:</w:t>
      </w:r>
      <w:r>
        <w:t xml:space="preserve"> </w:t>
      </w:r>
      <w:r>
        <w:t xml:space="preserve">Can you handle last-minute delivery changes if a site is not ready to receive?</w:t>
      </w:r>
      <w:r>
        <w:t xml:space="preserve"> </w:t>
      </w:r>
      <w:r>
        <w:rPr>
          <w:bCs/>
          <w:b/>
        </w:rPr>
        <w:t xml:space="preserve">A:</w:t>
      </w:r>
      <w:r>
        <w:t xml:space="preserve"> </w:t>
      </w:r>
      <w:r>
        <w:t xml:space="preserve">Yes. We understand that construction programmes shift. Provided we receive at least 24–48 hours’ notice, we can reschedule deliveries without penalty. For national accounts, your dedicated account manager handles all delivery coordination and rescheduling across the programme.</w:t>
      </w:r>
    </w:p>
    <w:p>
      <w:pPr>
        <w:pStyle w:val="BodyText"/>
      </w:pPr>
      <w:r>
        <w:rPr>
          <w:bCs/>
          <w:b/>
        </w:rPr>
        <w:t xml:space="preserve">Q19:</w:t>
      </w:r>
      <w:r>
        <w:t xml:space="preserve"> </w:t>
      </w:r>
      <w:r>
        <w:t xml:space="preserve">Do you deliver on weekends for rollout programmes with tight deadlines?</w:t>
      </w:r>
      <w:r>
        <w:t xml:space="preserve"> </w:t>
      </w:r>
      <w:r>
        <w:rPr>
          <w:bCs/>
          <w:b/>
        </w:rPr>
        <w:t xml:space="preserve">A:</w:t>
      </w:r>
      <w:r>
        <w:t xml:space="preserve"> </w:t>
      </w:r>
      <w:r>
        <w:t xml:space="preserve">Weekend and after-hours deliveries can be arranged for rollout programmes, particularly for retail sites in shopping malls and hospitality locations. These require advance scheduling and may attract a nominal surcharge depending on the specific requirements and hub location.</w:t>
      </w:r>
    </w:p>
    <w:p>
      <w:pPr>
        <w:pStyle w:val="BodyText"/>
      </w:pPr>
      <w:r>
        <w:rPr>
          <w:bCs/>
          <w:b/>
        </w:rPr>
        <w:t xml:space="preserve">Q20:</w:t>
      </w:r>
      <w:r>
        <w:t xml:space="preserve"> </w:t>
      </w:r>
      <w:r>
        <w:t xml:space="preserve">How do you manage delivery coordination across 20+ sites with different readiness dates?</w:t>
      </w:r>
      <w:r>
        <w:t xml:space="preserve"> </w:t>
      </w:r>
      <w:r>
        <w:rPr>
          <w:bCs/>
          <w:b/>
        </w:rPr>
        <w:t xml:space="preserve">A:</w:t>
      </w:r>
      <w:r>
        <w:t xml:space="preserve"> </w:t>
      </w:r>
      <w:r>
        <w:t xml:space="preserve">Your national account manager provides a centralised rollout coordination service. We create a master delivery schedule linked to your site programme, confirm site readiness before each delivery, and provide weekly delivery dashboards showing upcoming drops, completed deliveries, and any exceptions requiring attention.</w:t>
      </w:r>
    </w:p>
    <w:p>
      <w:pPr>
        <w:pStyle w:val="BodyText"/>
      </w:pPr>
      <w:r>
        <w:rPr>
          <w:bCs/>
          <w:b/>
        </w:rPr>
        <w:t xml:space="preserve">Q21:</w:t>
      </w:r>
      <w:r>
        <w:t xml:space="preserve"> </w:t>
      </w:r>
      <w:r>
        <w:t xml:space="preserve">Can you support our national rollout if we have sites in every province?</w:t>
      </w:r>
      <w:r>
        <w:t xml:space="preserve"> </w:t>
      </w:r>
      <w:r>
        <w:rPr>
          <w:bCs/>
          <w:b/>
        </w:rPr>
        <w:t xml:space="preserve">A:</w:t>
      </w:r>
      <w:r>
        <w:t xml:space="preserve"> </w:t>
      </w:r>
      <w:r>
        <w:t xml:space="preserve">Yes. Our three-hub model with national delivery capability is specifically designed to service clients with sites in all nine provinces. We have active clients with 100+ sites nationwide and have proven systems for managing multi-province delivery at scale.</w:t>
      </w:r>
    </w:p>
    <w:p>
      <w:pPr>
        <w:pStyle w:val="BodyText"/>
      </w:pPr>
      <w:r>
        <w:rPr>
          <w:bCs/>
          <w:b/>
        </w:rPr>
        <w:t xml:space="preserve">Q22:</w:t>
      </w:r>
      <w:r>
        <w:t xml:space="preserve"> </w:t>
      </w:r>
      <w:r>
        <w:t xml:space="preserve">What is your on-time delivery rate for national accounts?</w:t>
      </w:r>
      <w:r>
        <w:t xml:space="preserve"> </w:t>
      </w:r>
      <w:r>
        <w:rPr>
          <w:bCs/>
          <w:b/>
        </w:rPr>
        <w:t xml:space="preserve">A:</w:t>
      </w:r>
      <w:r>
        <w:t xml:space="preserve"> </w:t>
      </w:r>
      <w:r>
        <w:t xml:space="preserve">Tiletoria targets a 95%+ on-time delivery rate for national accounts, measured against agreed delivery windows. This metric forms part of our quarterly vendor scorecard and SLA governance. We consistently achieve this through dedicated fleet allocation and proactive delivery management.</w:t>
      </w:r>
    </w:p>
    <w:p>
      <w:pPr>
        <w:pStyle w:val="BodyText"/>
      </w:pPr>
      <w:r>
        <w:rPr>
          <w:bCs/>
          <w:b/>
        </w:rPr>
        <w:t xml:space="preserve">Q23:</w:t>
      </w:r>
      <w:r>
        <w:t xml:space="preserve"> </w:t>
      </w:r>
      <w:r>
        <w:t xml:space="preserve">How do you handle deliveries to sites with no forklift or crane on site?</w:t>
      </w:r>
      <w:r>
        <w:t xml:space="preserve"> </w:t>
      </w:r>
      <w:r>
        <w:rPr>
          <w:bCs/>
          <w:b/>
        </w:rPr>
        <w:t xml:space="preserve">A:</w:t>
      </w:r>
      <w:r>
        <w:t xml:space="preserve"> </w:t>
      </w:r>
      <w:r>
        <w:t xml:space="preserve">Our standard delivery includes ground-level offloading using tail-lift equipped vehicles where needed. For heavy or large-format materials requiring mechanical offloading, we coordinate crane hire or telehandler delivery as a value-added service, arranged through your account manager.</w:t>
      </w:r>
    </w:p>
    <w:p>
      <w:pPr>
        <w:pStyle w:val="BodyText"/>
      </w:pPr>
      <w:r>
        <w:rPr>
          <w:bCs/>
          <w:b/>
        </w:rPr>
        <w:t xml:space="preserve">Q24:</w:t>
      </w:r>
      <w:r>
        <w:t xml:space="preserve"> </w:t>
      </w:r>
      <w:r>
        <w:t xml:space="preserve">Can you store stock on our behalf and deliver just-in-time to each site?</w:t>
      </w:r>
      <w:r>
        <w:t xml:space="preserve"> </w:t>
      </w:r>
      <w:r>
        <w:rPr>
          <w:bCs/>
          <w:b/>
        </w:rPr>
        <w:t xml:space="preserve">A:</w:t>
      </w:r>
      <w:r>
        <w:t xml:space="preserve"> </w:t>
      </w:r>
      <w:r>
        <w:t xml:space="preserve">Yes. For large national rollouts, we offer stock-holding and phased delivery arrangements. Stock is pre-ordered, reserved at the relevant hub, and released for delivery according to your site programme — reducing site storage requirements and ensuring product availability when needed.</w:t>
      </w:r>
    </w:p>
    <w:p>
      <w:pPr>
        <w:pStyle w:val="BodyText"/>
      </w:pPr>
      <w:r>
        <w:rPr>
          <w:bCs/>
          <w:b/>
        </w:rPr>
        <w:t xml:space="preserve">Q25:</w:t>
      </w:r>
      <w:r>
        <w:t xml:space="preserve"> </w:t>
      </w:r>
      <w:r>
        <w:t xml:space="preserve">Do you have cold storage or climate-controlled warehousing for sensitive materials?</w:t>
      </w:r>
      <w:r>
        <w:t xml:space="preserve"> </w:t>
      </w:r>
      <w:r>
        <w:rPr>
          <w:bCs/>
          <w:b/>
        </w:rPr>
        <w:t xml:space="preserve">A:</w:t>
      </w:r>
      <w:r>
        <w:t xml:space="preserve"> </w:t>
      </w:r>
      <w:r>
        <w:t xml:space="preserve">While our primary warehousing is ambient-temperature, we can arrange climate-controlled storage for temperature-sensitive products (such as certain adhesives and vinyl flooring) upon request for national accounts. Please discuss specific requirements with your account manager.</w:t>
      </w:r>
    </w:p>
    <w:p>
      <w:pPr>
        <w:pStyle w:val="BodyText"/>
      </w:pPr>
      <w:r>
        <w:rPr>
          <w:bCs/>
          <w:b/>
        </w:rPr>
        <w:t xml:space="preserve">Q26:</w:t>
      </w:r>
      <w:r>
        <w:t xml:space="preserve"> </w:t>
      </w:r>
      <w:r>
        <w:t xml:space="preserve">Can we visit your warehouses for a pre-accreditation inspection?</w:t>
      </w:r>
      <w:r>
        <w:t xml:space="preserve"> </w:t>
      </w:r>
      <w:r>
        <w:rPr>
          <w:bCs/>
          <w:b/>
        </w:rPr>
        <w:t xml:space="preserve">A:</w:t>
      </w:r>
      <w:r>
        <w:t xml:space="preserve"> </w:t>
      </w:r>
      <w:r>
        <w:t xml:space="preserve">Yes. Site inspections are a standard part of our vendor accreditation process and are welcomed. Inspections cover warehousing, stock management systems, quality control processes, and B-BBEE documentation. We typically accommodate these within 1–2 weeks of request.</w:t>
      </w:r>
    </w:p>
    <w:p>
      <w:pPr>
        <w:pStyle w:val="BodyText"/>
      </w:pPr>
      <w:r>
        <w:rPr>
          <w:bCs/>
          <w:b/>
        </w:rPr>
        <w:t xml:space="preserve">Q27:</w:t>
      </w:r>
      <w:r>
        <w:t xml:space="preserve"> </w:t>
      </w:r>
      <w:r>
        <w:t xml:space="preserve">How do you ensure consistent product availability during peak retail rollout seasons (e.g., November–January)?</w:t>
      </w:r>
      <w:r>
        <w:t xml:space="preserve"> </w:t>
      </w:r>
      <w:r>
        <w:rPr>
          <w:bCs/>
          <w:b/>
        </w:rPr>
        <w:t xml:space="preserve">A:</w:t>
      </w:r>
      <w:r>
        <w:t xml:space="preserve"> </w:t>
      </w:r>
      <w:r>
        <w:t xml:space="preserve">We work with national accounts to forecast peak-season demand 3–6 months in advance. Stock is pre-positioned across all three hubs before peak season, factory orders are placed early for imported items, and dedicated fleet capacity is reserved. This proactive planning prevents stock-outs during high-demand periods.</w:t>
      </w:r>
    </w:p>
    <w:p>
      <w:pPr>
        <w:pStyle w:val="BodyText"/>
      </w:pPr>
      <w:r>
        <w:rPr>
          <w:bCs/>
          <w:b/>
        </w:rPr>
        <w:t xml:space="preserve">Q28:</w:t>
      </w:r>
      <w:r>
        <w:t xml:space="preserve"> </w:t>
      </w:r>
      <w:r>
        <w:t xml:space="preserve">Can you support deliveries to sites in neighbouring countries (Namibia, Botswana, Mozambique)?</w:t>
      </w:r>
      <w:r>
        <w:t xml:space="preserve"> </w:t>
      </w:r>
      <w:r>
        <w:rPr>
          <w:bCs/>
          <w:b/>
        </w:rPr>
        <w:t xml:space="preserve">A:</w:t>
      </w:r>
      <w:r>
        <w:t xml:space="preserve"> </w:t>
      </w:r>
      <w:r>
        <w:t xml:space="preserve">Yes. Tiletoria has experience with cross-border deliveries to SADC countries. These require additional documentation (customs clearance, SADC certificates), extended lead times (typically 7–14 days), and specific logistics arrangements. Your account manager will coordinate the full cross-border process.</w:t>
      </w:r>
    </w:p>
    <w:p>
      <w:pPr>
        <w:pStyle w:val="BodyText"/>
      </w:pPr>
      <w:r>
        <w:rPr>
          <w:bCs/>
          <w:b/>
        </w:rPr>
        <w:t xml:space="preserve">Q29:</w:t>
      </w:r>
      <w:r>
        <w:t xml:space="preserve"> </w:t>
      </w:r>
      <w:r>
        <w:t xml:space="preserve">What is the maximum single-delivery quantity you can handle to one site?</w:t>
      </w:r>
      <w:r>
        <w:t xml:space="preserve"> </w:t>
      </w:r>
      <w:r>
        <w:rPr>
          <w:bCs/>
          <w:b/>
        </w:rPr>
        <w:t xml:space="preserve">A:</w:t>
      </w:r>
      <w:r>
        <w:t xml:space="preserve"> </w:t>
      </w:r>
      <w:r>
        <w:t xml:space="preserve">We can deliver up to full truckload quantities (approximately 30 tons) in a single delivery. For larger sites requiring greater volumes, we arrange multiple coordinated deliveries within the same delivery window, or staged deliveries across sequential days.</w:t>
      </w:r>
    </w:p>
    <w:p>
      <w:pPr>
        <w:pStyle w:val="BodyText"/>
      </w:pPr>
      <w:r>
        <w:rPr>
          <w:bCs/>
          <w:b/>
        </w:rPr>
        <w:t xml:space="preserve">Q30:</w:t>
      </w:r>
      <w:r>
        <w:t xml:space="preserve"> </w:t>
      </w:r>
      <w:r>
        <w:t xml:space="preserve">Can you deliver to high-rise office buildings in Sandton and Cape Town CBD?</w:t>
      </w:r>
      <w:r>
        <w:t xml:space="preserve"> </w:t>
      </w:r>
      <w:r>
        <w:rPr>
          <w:bCs/>
          <w:b/>
        </w:rPr>
        <w:t xml:space="preserve">A:</w:t>
      </w:r>
      <w:r>
        <w:t xml:space="preserve"> </w:t>
      </w:r>
      <w:r>
        <w:t xml:space="preserve">Yes. We regularly deliver to high-rise commercial buildings in major CBDs. For upper-floor deliveries, we coordinate crane offloading, goods hoists, or building service lifts as required. Advance coordination with building management is essential and is managed by your account team.</w:t>
      </w:r>
    </w:p>
    <w:p>
      <w:pPr>
        <w:pStyle w:val="BodyText"/>
      </w:pPr>
      <w:r>
        <w:rPr>
          <w:bCs/>
          <w:b/>
        </w:rPr>
        <w:t xml:space="preserve">Q31:</w:t>
      </w:r>
      <w:r>
        <w:t xml:space="preserve"> </w:t>
      </w:r>
      <w:r>
        <w:t xml:space="preserve">Do you have a track record with national food retail chains?</w:t>
      </w:r>
      <w:r>
        <w:t xml:space="preserve"> </w:t>
      </w:r>
      <w:r>
        <w:rPr>
          <w:bCs/>
          <w:b/>
        </w:rPr>
        <w:t xml:space="preserve">A:</w:t>
      </w:r>
      <w:r>
        <w:t xml:space="preserve"> </w:t>
      </w:r>
      <w:r>
        <w:t xml:space="preserve">Yes. Tiletoria has serviced major South African food retailers and hospitality groups including major restaurant chains and major retail groups. We understand the specific requirements of food retail — hygiene-compliant materials, after-hours delivery, mall coordination, and fast-track programmes for store refreshes.</w:t>
      </w:r>
    </w:p>
    <w:p>
      <w:pPr>
        <w:pStyle w:val="BodyText"/>
      </w:pPr>
      <w:r>
        <w:rPr>
          <w:bCs/>
          <w:b/>
        </w:rPr>
        <w:t xml:space="preserve">Q32:</w:t>
      </w:r>
      <w:r>
        <w:t xml:space="preserve"> </w:t>
      </w:r>
      <w:r>
        <w:t xml:space="preserve">How do you manage risk if one of your hubs experiences a disruption (fire, flood, system failure)?</w:t>
      </w:r>
      <w:r>
        <w:t xml:space="preserve"> </w:t>
      </w:r>
      <w:r>
        <w:rPr>
          <w:bCs/>
          <w:b/>
        </w:rPr>
        <w:t xml:space="preserve">A:</w:t>
      </w:r>
      <w:r>
        <w:t xml:space="preserve"> </w:t>
      </w:r>
      <w:r>
        <w:t xml:space="preserve">Our multi-hub model provides inherent redundancy. If one hub is disrupted, stock is immediately transferred from another hub to maintain delivery commitments. We also maintain business continuity plans and insurance cover that ensures no interruption to national account supply obligations.</w:t>
      </w:r>
    </w:p>
    <w:p>
      <w:pPr>
        <w:pStyle w:val="BodyText"/>
      </w:pPr>
      <w:r>
        <w:rPr>
          <w:bCs/>
          <w:b/>
        </w:rPr>
        <w:t xml:space="preserve">Q33:</w:t>
      </w:r>
      <w:r>
        <w:t xml:space="preserve"> </w:t>
      </w:r>
      <w:r>
        <w:t xml:space="preserve">Can you provide real-time visibility of where our deliveries are in transit?</w:t>
      </w:r>
      <w:r>
        <w:t xml:space="preserve"> </w:t>
      </w:r>
      <w:r>
        <w:rPr>
          <w:bCs/>
          <w:b/>
        </w:rPr>
        <w:t xml:space="preserve">A:</w:t>
      </w:r>
      <w:r>
        <w:t xml:space="preserve"> </w:t>
      </w:r>
      <w:r>
        <w:t xml:space="preserve">Yes. Our logistics system provides real-time delivery tracking for national accounts. You receive delivery confirmations, proof of delivery (POD) with signatures, and exception alerts for any delays. This data feeds into your monthly management report.</w:t>
      </w:r>
    </w:p>
    <w:p>
      <w:pPr>
        <w:pStyle w:val="BodyText"/>
      </w:pPr>
      <w:r>
        <w:rPr>
          <w:bCs/>
          <w:b/>
        </w:rPr>
        <w:t xml:space="preserve">Q34:</w:t>
      </w:r>
      <w:r>
        <w:t xml:space="preserve"> </w:t>
      </w:r>
      <w:r>
        <w:t xml:space="preserve">Do you have backup logistics partners for overflow capacity during large rollouts?</w:t>
      </w:r>
      <w:r>
        <w:t xml:space="preserve"> </w:t>
      </w:r>
      <w:r>
        <w:rPr>
          <w:bCs/>
          <w:b/>
        </w:rPr>
        <w:t xml:space="preserve">A:</w:t>
      </w:r>
      <w:r>
        <w:t xml:space="preserve"> </w:t>
      </w:r>
      <w:r>
        <w:t xml:space="preserve">Yes. In addition to our own fleet, we maintain contracted relationships with accredited logistics partners across all nine provinces. During large-scale rollouts (50+ sites), these partners provide overflow capacity to ensure all delivery windows are met without compromise.</w:t>
      </w:r>
    </w:p>
    <w:p>
      <w:pPr>
        <w:pStyle w:val="BodyText"/>
      </w:pPr>
      <w:r>
        <w:rPr>
          <w:bCs/>
          <w:b/>
        </w:rPr>
        <w:t xml:space="preserve">Q35:</w:t>
      </w:r>
      <w:r>
        <w:t xml:space="preserve"> </w:t>
      </w:r>
      <w:r>
        <w:t xml:space="preserve">Can you handle emergency replenishment deliveries within 24 hours?</w:t>
      </w:r>
      <w:r>
        <w:t xml:space="preserve"> </w:t>
      </w:r>
      <w:r>
        <w:rPr>
          <w:bCs/>
          <w:b/>
        </w:rPr>
        <w:t xml:space="preserve">A:</w:t>
      </w:r>
      <w:r>
        <w:t xml:space="preserve"> </w:t>
      </w:r>
      <w:r>
        <w:t xml:space="preserve">For national accounts with an active SLA, emergency replenishment from the nearest hub can typically be arranged within 24–48 hours for standard stock items. Emergency delivery is prioritised and tracked directly by your national account manager.</w:t>
      </w:r>
    </w:p>
    <w:p>
      <w:pPr>
        <w:pStyle w:val="BodyText"/>
      </w:pPr>
      <w:r>
        <w:rPr>
          <w:bCs/>
          <w:b/>
        </w:rPr>
        <w:t xml:space="preserve">Q36:</w:t>
      </w:r>
      <w:r>
        <w:t xml:space="preserve"> </w:t>
      </w:r>
      <w:r>
        <w:t xml:space="preserve">What proof of delivery documentation do you provide?</w:t>
      </w:r>
      <w:r>
        <w:t xml:space="preserve"> </w:t>
      </w:r>
      <w:r>
        <w:rPr>
          <w:bCs/>
          <w:b/>
        </w:rPr>
        <w:t xml:space="preserve">A:</w:t>
      </w:r>
      <w:r>
        <w:t xml:space="preserve"> </w:t>
      </w:r>
      <w:r>
        <w:t xml:space="preserve">Every delivery is accompanied by a signed proof of delivery (POD) document showing delivery date, time, quantities received, and condition of goods. PODs are uploaded to our system within 24 hours and are available for download through your account portal or included in your monthly report pack.</w:t>
      </w:r>
    </w:p>
    <w:p>
      <w:pPr>
        <w:pStyle w:val="BodyText"/>
      </w:pPr>
      <w:r>
        <w:rPr>
          <w:bCs/>
          <w:b/>
        </w:rPr>
        <w:t xml:space="preserve">Q37:</w:t>
      </w:r>
      <w:r>
        <w:t xml:space="preserve"> </w:t>
      </w:r>
      <w:r>
        <w:t xml:space="preserve">Do you offer consolidated multi-site deliveries (one truck visiting multiple sites)?</w:t>
      </w:r>
      <w:r>
        <w:t xml:space="preserve"> </w:t>
      </w:r>
      <w:r>
        <w:rPr>
          <w:bCs/>
          <w:b/>
        </w:rPr>
        <w:t xml:space="preserve">A:</w:t>
      </w:r>
      <w:r>
        <w:t xml:space="preserve"> </w:t>
      </w:r>
      <w:r>
        <w:t xml:space="preserve">Yes. Where sites are geographically clustered (e.g., multiple stores in greater Johannesburg or Durban), we optimise delivery routes to service multiple sites per truck. This reduces transport cost and environmental impact while maintaining on-time performance.</w:t>
      </w:r>
    </w:p>
    <w:p>
      <w:pPr>
        <w:pStyle w:val="BodyText"/>
      </w:pPr>
      <w:r>
        <w:rPr>
          <w:bCs/>
          <w:b/>
        </w:rPr>
        <w:t xml:space="preserve">Q38:</w:t>
      </w:r>
      <w:r>
        <w:t xml:space="preserve"> </w:t>
      </w:r>
      <w:r>
        <w:t xml:space="preserve">Can you deliver to sites that are still under construction with limited road access?</w:t>
      </w:r>
      <w:r>
        <w:t xml:space="preserve"> </w:t>
      </w:r>
      <w:r>
        <w:rPr>
          <w:bCs/>
          <w:b/>
        </w:rPr>
        <w:t xml:space="preserve">A:</w:t>
      </w:r>
      <w:r>
        <w:t xml:space="preserve"> </w:t>
      </w:r>
      <w:r>
        <w:t xml:space="preserve">Yes. We routinely deliver to greenfield construction sites. Your account manager coordinates with the site agent or project manager to confirm access routes, offloading areas, and safety requirements. We adapt vehicle type and delivery timing to suit construction-phase constraints.</w:t>
      </w:r>
    </w:p>
    <w:p>
      <w:pPr>
        <w:pStyle w:val="BodyText"/>
      </w:pPr>
      <w:r>
        <w:rPr>
          <w:bCs/>
          <w:b/>
        </w:rPr>
        <w:t xml:space="preserve">Q39:</w:t>
      </w:r>
      <w:r>
        <w:t xml:space="preserve"> </w:t>
      </w:r>
      <w:r>
        <w:t xml:space="preserve">How do you handle delivery to islands or remote coastal locations?</w:t>
      </w:r>
      <w:r>
        <w:t xml:space="preserve"> </w:t>
      </w:r>
      <w:r>
        <w:rPr>
          <w:bCs/>
          <w:b/>
        </w:rPr>
        <w:t xml:space="preserve">A:</w:t>
      </w:r>
      <w:r>
        <w:t xml:space="preserve"> </w:t>
      </w:r>
      <w:r>
        <w:t xml:space="preserve">For sites in remote coastal locations (e.g., KZN South Coast, Garden Route), we coordinate delivery through our nearest hub with appropriate vehicle sizing for local road conditions. Extended lead times of 2–3 additional days may apply for very remote locations.</w:t>
      </w:r>
    </w:p>
    <w:p>
      <w:pPr>
        <w:pStyle w:val="BodyText"/>
      </w:pPr>
      <w:r>
        <w:rPr>
          <w:bCs/>
          <w:b/>
        </w:rPr>
        <w:t xml:space="preserve">Q40:</w:t>
      </w:r>
      <w:r>
        <w:t xml:space="preserve"> </w:t>
      </w:r>
      <w:r>
        <w:t xml:space="preserve">Can you support a 200-site national rollout over 18 months?</w:t>
      </w:r>
      <w:r>
        <w:t xml:space="preserve"> </w:t>
      </w:r>
      <w:r>
        <w:rPr>
          <w:bCs/>
          <w:b/>
        </w:rPr>
        <w:t xml:space="preserve">A:</w:t>
      </w:r>
      <w:r>
        <w:t xml:space="preserve"> </w:t>
      </w:r>
      <w:r>
        <w:t xml:space="preserve">Yes. We have supported rollout programmes of this scale and larger. An 18-month, 200-site programme would be managed through a dedicated project structure: national account manager, rollout coordinator, dedicated stock allocation, phased hub pre-positioning, and monthly programme reviews with your procurement team.</w:t>
      </w:r>
    </w:p>
    <w:p>
      <w:pPr>
        <w:pStyle w:val="BodyText"/>
      </w:pPr>
      <w:r>
        <w:rPr>
          <w:bCs/>
          <w:b/>
        </w:rPr>
        <w:t xml:space="preserve">Q41:</w:t>
      </w:r>
      <w:r>
        <w:t xml:space="preserve"> </w:t>
      </w:r>
      <w:r>
        <w:t xml:space="preserve">Do you charge differently for deliveries to different provinces?</w:t>
      </w:r>
      <w:r>
        <w:t xml:space="preserve"> </w:t>
      </w:r>
      <w:r>
        <w:rPr>
          <w:bCs/>
          <w:b/>
        </w:rPr>
        <w:t xml:space="preserve">A:</w:t>
      </w:r>
      <w:r>
        <w:t xml:space="preserve"> </w:t>
      </w:r>
      <w:r>
        <w:t xml:space="preserve">For national accounts with agreed SLAs, delivery pricing is standardised nationally. There are no regional surcharges — the price delivered to site in Cape Town is the same as delivered to site in Polokwane, provided the order meets minimum value thresholds defined in your agreement.</w:t>
      </w:r>
    </w:p>
    <w:p>
      <w:pPr>
        <w:pStyle w:val="BodyText"/>
      </w:pPr>
      <w:r>
        <w:rPr>
          <w:bCs/>
          <w:b/>
        </w:rPr>
        <w:t xml:space="preserve">Q42:</w:t>
      </w:r>
      <w:r>
        <w:t xml:space="preserve"> </w:t>
      </w:r>
      <w:r>
        <w:t xml:space="preserve">What is your policy on partial deliveries if the full order is not ready?</w:t>
      </w:r>
      <w:r>
        <w:t xml:space="preserve"> </w:t>
      </w:r>
      <w:r>
        <w:rPr>
          <w:bCs/>
          <w:b/>
        </w:rPr>
        <w:t xml:space="preserve">A:</w:t>
      </w:r>
      <w:r>
        <w:t xml:space="preserve"> </w:t>
      </w:r>
      <w:r>
        <w:t xml:space="preserve">We deliver what is available unless instructed otherwise. For national accounts, your account manager will advise if a split delivery is optimal or if holding the full order for a complete delivery better serves your programme. This is agreed case-by-case.</w:t>
      </w:r>
    </w:p>
    <w:p>
      <w:pPr>
        <w:pStyle w:val="BodyText"/>
      </w:pPr>
      <w:r>
        <w:rPr>
          <w:bCs/>
          <w:b/>
        </w:rPr>
        <w:t xml:space="preserve">Q43:</w:t>
      </w:r>
      <w:r>
        <w:t xml:space="preserve"> </w:t>
      </w:r>
      <w:r>
        <w:t xml:space="preserve">Can you deliver adhesives, grouts, and installation materials together with tiles?</w:t>
      </w:r>
      <w:r>
        <w:t xml:space="preserve"> </w:t>
      </w:r>
      <w:r>
        <w:rPr>
          <w:bCs/>
          <w:b/>
        </w:rPr>
        <w:t xml:space="preserve">A:</w:t>
      </w:r>
      <w:r>
        <w:t xml:space="preserve"> </w:t>
      </w:r>
      <w:r>
        <w:t xml:space="preserve">Yes. We supply a full range of installation materials including adhesives, grouts, screeds, waterproofing, and primers. These can be delivered together with your tile order on the same truck, reducing site coordination complexity and ensuring all materials arrive simultaneously.</w:t>
      </w:r>
    </w:p>
    <w:p>
      <w:pPr>
        <w:pStyle w:val="BodyText"/>
      </w:pPr>
      <w:r>
        <w:rPr>
          <w:bCs/>
          <w:b/>
        </w:rPr>
        <w:t xml:space="preserve">Q44:</w:t>
      </w:r>
      <w:r>
        <w:t xml:space="preserve"> </w:t>
      </w:r>
      <w:r>
        <w:t xml:space="preserve">Do you have a disaster recovery plan that covers national account obligations?</w:t>
      </w:r>
      <w:r>
        <w:t xml:space="preserve"> </w:t>
      </w:r>
      <w:r>
        <w:rPr>
          <w:bCs/>
          <w:b/>
        </w:rPr>
        <w:t xml:space="preserve">A:</w:t>
      </w:r>
      <w:r>
        <w:t xml:space="preserve"> </w:t>
      </w:r>
      <w:r>
        <w:t xml:space="preserve">Yes. Our business continuity plan includes specific provisions for national accounts: redundant stockholding across three hubs, backup logistics partners, alternative supplier channels for critical SKUs, and communication protocols to ensure transparency and rapid response in any disruption scenario.</w:t>
      </w:r>
    </w:p>
    <w:p>
      <w:pPr>
        <w:pStyle w:val="BodyText"/>
      </w:pPr>
      <w:r>
        <w:rPr>
          <w:bCs/>
          <w:b/>
        </w:rPr>
        <w:t xml:space="preserve">Q45:</w:t>
      </w:r>
      <w:r>
        <w:t xml:space="preserve"> </w:t>
      </w:r>
      <w:r>
        <w:t xml:space="preserve">Can you work with our nominated logistics provider instead of your own fleet?</w:t>
      </w:r>
      <w:r>
        <w:t xml:space="preserve"> </w:t>
      </w:r>
      <w:r>
        <w:rPr>
          <w:bCs/>
          <w:b/>
        </w:rPr>
        <w:t xml:space="preserve">A:</w:t>
      </w:r>
      <w:r>
        <w:t xml:space="preserve"> </w:t>
      </w:r>
      <w:r>
        <w:t xml:space="preserve">In certain cases, yes. If your procurement policy requires use of a nominated logistics provider, we can arrange ex-works collection from our hubs by your provider. However, our standard model — which includes delivery to site with full accountability — typically delivers better SLA performance and fewer coordination failures.</w:t>
      </w:r>
    </w:p>
    <w:p>
      <w:pPr>
        <w:pStyle w:val="BodyText"/>
      </w:pPr>
      <w:r>
        <w:rPr>
          <w:bCs/>
          <w:b/>
        </w:rPr>
        <w:t xml:space="preserve">Q46:</w:t>
      </w:r>
      <w:r>
        <w:t xml:space="preserve"> </w:t>
      </w:r>
      <w:r>
        <w:t xml:space="preserve">How do you handle delivery to sites with restricted vehicle height (e.g., basement loading docks)?</w:t>
      </w:r>
      <w:r>
        <w:t xml:space="preserve"> </w:t>
      </w:r>
      <w:r>
        <w:rPr>
          <w:bCs/>
          <w:b/>
        </w:rPr>
        <w:t xml:space="preserve">A:</w:t>
      </w:r>
      <w:r>
        <w:t xml:space="preserve"> </w:t>
      </w:r>
      <w:r>
        <w:t xml:space="preserve">We match vehicle specifications to site constraints. For sites with height restrictions, low-clearance vehicles are dispatched. This information is captured in your site database during programme setup and applied automatically to every delivery to that site.</w:t>
      </w:r>
    </w:p>
    <w:p>
      <w:pPr>
        <w:pStyle w:val="BodyText"/>
      </w:pPr>
      <w:r>
        <w:rPr>
          <w:bCs/>
          <w:b/>
        </w:rPr>
        <w:t xml:space="preserve">Q47:</w:t>
      </w:r>
      <w:r>
        <w:t xml:space="preserve"> </w:t>
      </w:r>
      <w:r>
        <w:t xml:space="preserve">Can you deliver to residential addresses for work-from-home corporate sites?</w:t>
      </w:r>
      <w:r>
        <w:t xml:space="preserve"> </w:t>
      </w:r>
      <w:r>
        <w:rPr>
          <w:bCs/>
          <w:b/>
        </w:rPr>
        <w:t xml:space="preserve">A:</w:t>
      </w:r>
      <w:r>
        <w:t xml:space="preserve"> </w:t>
      </w:r>
      <w:r>
        <w:t xml:space="preserve">For corporate clients with home-based offices or showrooms, we can arrange direct-to-residence delivery within standard delivery zones. These are treated as branch deliveries with the same POD and tracking capabilities as commercial sites.</w:t>
      </w:r>
    </w:p>
    <w:p>
      <w:pPr>
        <w:pStyle w:val="BodyText"/>
      </w:pPr>
      <w:r>
        <w:rPr>
          <w:bCs/>
          <w:b/>
        </w:rPr>
        <w:t xml:space="preserve">Q48:</w:t>
      </w:r>
      <w:r>
        <w:t xml:space="preserve"> </w:t>
      </w:r>
      <w:r>
        <w:t xml:space="preserve">Do you provide GPS tracking links for deliveries?</w:t>
      </w:r>
      <w:r>
        <w:t xml:space="preserve"> </w:t>
      </w:r>
      <w:r>
        <w:rPr>
          <w:bCs/>
          <w:b/>
        </w:rPr>
        <w:t xml:space="preserve">A:</w:t>
      </w:r>
      <w:r>
        <w:t xml:space="preserve"> </w:t>
      </w:r>
      <w:r>
        <w:t xml:space="preserve">For large rollout programmes, GPS tracking and delivery notifications can be provided. Your account manager confirms the specific tracking and notification preferences during programme setup — including SMS alerts, email notifications, or portal-based tracking dashboards.</w:t>
      </w:r>
    </w:p>
    <w:p>
      <w:pPr>
        <w:pStyle w:val="BodyText"/>
      </w:pPr>
      <w:r>
        <w:rPr>
          <w:bCs/>
          <w:b/>
        </w:rPr>
        <w:t xml:space="preserve">Q49:</w:t>
      </w:r>
      <w:r>
        <w:t xml:space="preserve"> </w:t>
      </w:r>
      <w:r>
        <w:t xml:space="preserve">What happens if a delivery arrives and the site refuses to accept it?</w:t>
      </w:r>
      <w:r>
        <w:t xml:space="preserve"> </w:t>
      </w:r>
      <w:r>
        <w:rPr>
          <w:bCs/>
          <w:b/>
        </w:rPr>
        <w:t xml:space="preserve">A:</w:t>
      </w:r>
      <w:r>
        <w:t xml:space="preserve"> </w:t>
      </w:r>
      <w:r>
        <w:t xml:space="preserve">If a site refuses delivery due to unreadiness, the stock is returned to the nearest hub and held on your account. A redelivery fee may apply depending on the circumstances and notice period provided. Your account manager will contact the site immediately to resolve and reschedule.</w:t>
      </w:r>
    </w:p>
    <w:p>
      <w:pPr>
        <w:pStyle w:val="BodyText"/>
      </w:pPr>
      <w:r>
        <w:rPr>
          <w:bCs/>
          <w:b/>
        </w:rPr>
        <w:t xml:space="preserve">Q50:</w:t>
      </w:r>
      <w:r>
        <w:t xml:space="preserve"> </w:t>
      </w:r>
      <w:r>
        <w:t xml:space="preserve">Can you deliver outside normal business hours to avoid disrupting retail trading?</w:t>
      </w:r>
      <w:r>
        <w:t xml:space="preserve"> </w:t>
      </w:r>
      <w:r>
        <w:rPr>
          <w:bCs/>
          <w:b/>
        </w:rPr>
        <w:t xml:space="preserve">A:</w:t>
      </w:r>
      <w:r>
        <w:t xml:space="preserve"> </w:t>
      </w:r>
      <w:r>
        <w:t xml:space="preserve">Yes. After-hours and early-morning deliveries are standard practice for retail clients. We coordinate with mall management or site security for access, and delivery windows are scheduled outside trading hours to ensure zero disruption to store operations.</w:t>
      </w:r>
    </w:p>
    <w:p>
      <w:pPr>
        <w:pStyle w:val="BodyText"/>
      </w:pPr>
      <w:r>
        <w:rPr>
          <w:bCs/>
          <w:b/>
        </w:rPr>
        <w:t xml:space="preserve">Q51:</w:t>
      </w:r>
      <w:r>
        <w:t xml:space="preserve"> </w:t>
      </w:r>
      <w:r>
        <w:t xml:space="preserve">How do you ensure driver professionalism and safety compliance on our sites?</w:t>
      </w:r>
      <w:r>
        <w:t xml:space="preserve"> </w:t>
      </w:r>
      <w:r>
        <w:rPr>
          <w:bCs/>
          <w:b/>
        </w:rPr>
        <w:t xml:space="preserve">A:</w:t>
      </w:r>
      <w:r>
        <w:t xml:space="preserve"> </w:t>
      </w:r>
      <w:r>
        <w:t xml:space="preserve">All our drivers and delivery crews are trained in site safety protocols, PPE requirements, and professional conduct standards. Safety documentation, including driver certificates and vehicle roadworthiness, is available for vendor accreditation files upon request.</w:t>
      </w:r>
    </w:p>
    <w:p>
      <w:pPr>
        <w:pStyle w:val="BodyText"/>
      </w:pPr>
      <w:r>
        <w:rPr>
          <w:bCs/>
          <w:b/>
        </w:rPr>
        <w:t xml:space="preserve">Q52:</w:t>
      </w:r>
      <w:r>
        <w:t xml:space="preserve"> </w:t>
      </w:r>
      <w:r>
        <w:t xml:space="preserve">Can you provide a dedicated fleet or drivers for our rollout programme?</w:t>
      </w:r>
      <w:r>
        <w:t xml:space="preserve"> </w:t>
      </w:r>
      <w:r>
        <w:rPr>
          <w:bCs/>
          <w:b/>
        </w:rPr>
        <w:t xml:space="preserve">A:</w:t>
      </w:r>
      <w:r>
        <w:t xml:space="preserve"> </w:t>
      </w:r>
      <w:r>
        <w:t xml:space="preserve">For large-scale national rollouts (typically 50+ sites), we can allocate dedicated fleet capacity and regular drivers who become familiar with your site requirements, receiving protocols, and site contacts. This improves consistency and reduces delivery-day coordination issues.</w:t>
      </w:r>
    </w:p>
    <w:p>
      <w:pPr>
        <w:pStyle w:val="BodyText"/>
      </w:pPr>
      <w:r>
        <w:rPr>
          <w:bCs/>
          <w:b/>
        </w:rPr>
        <w:t xml:space="preserve">Q53:</w:t>
      </w:r>
      <w:r>
        <w:t xml:space="preserve"> </w:t>
      </w:r>
      <w:r>
        <w:t xml:space="preserve">Do you have experience with drive-through restaurant sites?</w:t>
      </w:r>
      <w:r>
        <w:t xml:space="preserve"> </w:t>
      </w:r>
      <w:r>
        <w:rPr>
          <w:bCs/>
          <w:b/>
        </w:rPr>
        <w:t xml:space="preserve">A:</w:t>
      </w:r>
      <w:r>
        <w:t xml:space="preserve"> </w:t>
      </w:r>
      <w:r>
        <w:t xml:space="preserve">Yes. We have supplied flooring to quick-service restaurant chains including major restaurant chains. We understand the specific requirements — rapid installation windows, slip-resistant specifications, grease-resistant materials, and coordination with tight refurbishment schedules.</w:t>
      </w:r>
    </w:p>
    <w:p>
      <w:pPr>
        <w:pStyle w:val="BodyText"/>
      </w:pPr>
      <w:r>
        <w:rPr>
          <w:bCs/>
          <w:b/>
        </w:rPr>
        <w:t xml:space="preserve">Q54:</w:t>
      </w:r>
      <w:r>
        <w:t xml:space="preserve"> </w:t>
      </w:r>
      <w:r>
        <w:t xml:space="preserve">Can you deliver to a site that only has a PO Box address?</w:t>
      </w:r>
      <w:r>
        <w:t xml:space="preserve"> </w:t>
      </w:r>
      <w:r>
        <w:rPr>
          <w:bCs/>
          <w:b/>
        </w:rPr>
        <w:t xml:space="preserve">A:</w:t>
      </w:r>
      <w:r>
        <w:t xml:space="preserve"> </w:t>
      </w:r>
      <w:r>
        <w:t xml:space="preserve">No — we require a physical delivery address with site contact details for every delivery. Your account manager will work with your operations team to capture accurate site addresses, GPS coordinates where needed, and receiving contact details during programme setup.</w:t>
      </w:r>
    </w:p>
    <w:p>
      <w:pPr>
        <w:pStyle w:val="BodyText"/>
      </w:pPr>
      <w:r>
        <w:rPr>
          <w:bCs/>
          <w:b/>
        </w:rPr>
        <w:t xml:space="preserve">Q55:</w:t>
      </w:r>
      <w:r>
        <w:t xml:space="preserve"> </w:t>
      </w:r>
      <w:r>
        <w:t xml:space="preserve">What is your cut-off time for next-day delivery requests?</w:t>
      </w:r>
      <w:r>
        <w:t xml:space="preserve"> </w:t>
      </w:r>
      <w:r>
        <w:rPr>
          <w:bCs/>
          <w:b/>
        </w:rPr>
        <w:t xml:space="preserve">A:</w:t>
      </w:r>
      <w:r>
        <w:t xml:space="preserve"> </w:t>
      </w:r>
      <w:r>
        <w:t xml:space="preserve">For standard stock items from the nearest hub, orders confirmed by 14:00 can typically be scheduled for next-business-day delivery. For national accounts, cut-off times and express delivery options are defined in the SLA. Rollout programme deliveries are scheduled weeks in advance.</w:t>
      </w:r>
    </w:p>
    <w:p>
      <w:pPr>
        <w:pStyle w:val="BodyText"/>
      </w:pPr>
      <w:r>
        <w:rPr>
          <w:bCs/>
          <w:b/>
        </w:rPr>
        <w:t xml:space="preserve">Q56:</w:t>
      </w:r>
      <w:r>
        <w:t xml:space="preserve"> </w:t>
      </w:r>
      <w:r>
        <w:t xml:space="preserve">How do you handle delivery during public holidays or load-shedding?</w:t>
      </w:r>
      <w:r>
        <w:t xml:space="preserve"> </w:t>
      </w:r>
      <w:r>
        <w:rPr>
          <w:bCs/>
          <w:b/>
        </w:rPr>
        <w:t xml:space="preserve">A:</w:t>
      </w:r>
      <w:r>
        <w:t xml:space="preserve"> </w:t>
      </w:r>
      <w:r>
        <w:t xml:space="preserve">We plan around public holidays and load-shedding schedules. Deliveries are scheduled to avoid known public holidays, and backup power systems at our hubs ensure picking and dispatch continuity during load-shedding. Your account manager provides advance notice of any holiday-adjusted schedules.</w:t>
      </w:r>
    </w:p>
    <w:p>
      <w:pPr>
        <w:pStyle w:val="BodyText"/>
      </w:pPr>
      <w:r>
        <w:rPr>
          <w:bCs/>
          <w:b/>
        </w:rPr>
        <w:t xml:space="preserve">Q57:</w:t>
      </w:r>
      <w:r>
        <w:t xml:space="preserve"> </w:t>
      </w:r>
      <w:r>
        <w:t xml:space="preserve">Can you deliver loose-packed items (not palletised) if our site has no pallet disposal capability?</w:t>
      </w:r>
      <w:r>
        <w:t xml:space="preserve"> </w:t>
      </w:r>
      <w:r>
        <w:rPr>
          <w:bCs/>
          <w:b/>
        </w:rPr>
        <w:t xml:space="preserve">A:</w:t>
      </w:r>
      <w:r>
        <w:t xml:space="preserve"> </w:t>
      </w:r>
      <w:r>
        <w:t xml:space="preserve">Yes. We can pack and deliver in loose cartons or crates where pallet disposal is impractical. Packing preferences are captured in your site profile and applied to all deliveries. We also offer pallet collection and return services on request.</w:t>
      </w:r>
    </w:p>
    <w:p>
      <w:pPr>
        <w:pStyle w:val="BodyText"/>
      </w:pPr>
      <w:r>
        <w:rPr>
          <w:bCs/>
          <w:b/>
        </w:rPr>
        <w:t xml:space="preserve">Q58:</w:t>
      </w:r>
      <w:r>
        <w:t xml:space="preserve"> </w:t>
      </w:r>
      <w:r>
        <w:t xml:space="preserve">Do you have weighbridges at your facilities?</w:t>
      </w:r>
      <w:r>
        <w:t xml:space="preserve"> </w:t>
      </w:r>
      <w:r>
        <w:rPr>
          <w:bCs/>
          <w:b/>
        </w:rPr>
        <w:t xml:space="preserve">A:</w:t>
      </w:r>
      <w:r>
        <w:t xml:space="preserve"> </w:t>
      </w:r>
      <w:r>
        <w:t xml:space="preserve">Yes, our major hubs are equipped with calibrated weighbridges. Weight dockets are provided with deliveries where required for stock reconciliation or site acceptance procedures.</w:t>
      </w:r>
    </w:p>
    <w:p>
      <w:pPr>
        <w:pStyle w:val="BodyText"/>
      </w:pPr>
      <w:r>
        <w:rPr>
          <w:bCs/>
          <w:b/>
        </w:rPr>
        <w:t xml:space="preserve">Q59:</w:t>
      </w:r>
      <w:r>
        <w:t xml:space="preserve"> </w:t>
      </w:r>
      <w:r>
        <w:t xml:space="preserve">Can you support a rollout in the Western Cape while simultaneously supporting maintenance replenishment in Gauteng?</w:t>
      </w:r>
      <w:r>
        <w:t xml:space="preserve"> </w:t>
      </w:r>
      <w:r>
        <w:rPr>
          <w:bCs/>
          <w:b/>
        </w:rPr>
        <w:t xml:space="preserve">A:</w:t>
      </w:r>
      <w:r>
        <w:t xml:space="preserve"> </w:t>
      </w:r>
      <w:r>
        <w:t xml:space="preserve">Absolutely. Our hub-based model allows us to run multiple programmes simultaneously — a new rollout in one region and ongoing replenishment in another — without cross-programme interference. Each programme has dedicated stock allocation and scheduling.</w:t>
      </w:r>
    </w:p>
    <w:p>
      <w:pPr>
        <w:pStyle w:val="BodyText"/>
      </w:pPr>
      <w:r>
        <w:rPr>
          <w:bCs/>
          <w:b/>
        </w:rPr>
        <w:t xml:space="preserve">Q60:</w:t>
      </w:r>
      <w:r>
        <w:t xml:space="preserve"> </w:t>
      </w:r>
      <w:r>
        <w:t xml:space="preserve">What is the smallest order value you will deliver nationally?</w:t>
      </w:r>
      <w:r>
        <w:t xml:space="preserve"> </w:t>
      </w:r>
      <w:r>
        <w:rPr>
          <w:bCs/>
          <w:b/>
        </w:rPr>
        <w:t xml:space="preserve">A:</w:t>
      </w:r>
      <w:r>
        <w:t xml:space="preserve"> </w:t>
      </w:r>
      <w:r>
        <w:t xml:space="preserve">For national accounts with an active agreement, minimum order values are agreed in the SLA — typically R5,000–R15,000 per delivery depending on site location and frequency. Lower-value emergency orders can be accommodated through courier services for small items.</w:t>
      </w:r>
    </w:p>
    <w:p>
      <w:pPr>
        <w:pStyle w:val="BodyText"/>
      </w:pPr>
      <w:r>
        <w:rPr>
          <w:bCs/>
          <w:b/>
        </w:rPr>
        <w:t xml:space="preserve">Q61:</w:t>
      </w:r>
      <w:r>
        <w:t xml:space="preserve"> </w:t>
      </w:r>
      <w:r>
        <w:t xml:space="preserve">Do you provide site surveys before the first delivery to new locations?</w:t>
      </w:r>
      <w:r>
        <w:t xml:space="preserve"> </w:t>
      </w:r>
      <w:r>
        <w:rPr>
          <w:bCs/>
          <w:b/>
        </w:rPr>
        <w:t xml:space="preserve">A:</w:t>
      </w:r>
      <w:r>
        <w:t xml:space="preserve"> </w:t>
      </w:r>
      <w:r>
        <w:t xml:space="preserve">For rollout programmes, we conduct pre-delivery site assessments for each new location to confirm access, offloading requirements, vehicle restrictions, and receiving contacts. This prevents delivery-day issues and is included in our rollout management service.</w:t>
      </w:r>
    </w:p>
    <w:p>
      <w:pPr>
        <w:pStyle w:val="BodyText"/>
      </w:pPr>
      <w:r>
        <w:rPr>
          <w:bCs/>
          <w:b/>
        </w:rPr>
        <w:t xml:space="preserve">Q62:</w:t>
      </w:r>
      <w:r>
        <w:t xml:space="preserve"> </w:t>
      </w:r>
      <w:r>
        <w:t xml:space="preserve">How do you manage delivery confirmation for sites without a receiving clerk?</w:t>
      </w:r>
      <w:r>
        <w:t xml:space="preserve"> </w:t>
      </w:r>
      <w:r>
        <w:rPr>
          <w:bCs/>
          <w:b/>
        </w:rPr>
        <w:t xml:space="preserve">A:</w:t>
      </w:r>
      <w:r>
        <w:t xml:space="preserve"> </w:t>
      </w:r>
      <w:r>
        <w:t xml:space="preserve">We establish a nominated receiving protocol during programme setup — typically the site manager or contractor foreman signs the POD. Photo confirmation of delivery and condition is captured as backup documentation. Digital PODs with GPS timestamps are also available.</w:t>
      </w:r>
    </w:p>
    <w:p>
      <w:pPr>
        <w:pStyle w:val="BodyText"/>
      </w:pPr>
      <w:r>
        <w:rPr>
          <w:bCs/>
          <w:b/>
        </w:rPr>
        <w:t xml:space="preserve">Q63:</w:t>
      </w:r>
      <w:r>
        <w:t xml:space="preserve"> </w:t>
      </w:r>
      <w:r>
        <w:t xml:space="preserve">Can you accommodate sudden programme acceleration (e.g., all sites moved up by two weeks)?</w:t>
      </w:r>
      <w:r>
        <w:t xml:space="preserve"> </w:t>
      </w:r>
      <w:r>
        <w:rPr>
          <w:bCs/>
          <w:b/>
        </w:rPr>
        <w:t xml:space="preserve">A:</w:t>
      </w:r>
      <w:r>
        <w:t xml:space="preserve"> </w:t>
      </w:r>
      <w:r>
        <w:t xml:space="preserve">We understand that corporate programmes can accelerate. With sufficient stock on hand or advance notice for factory orders, we can compress delivery schedules. Your national account manager will immediately assess stock availability and logistics capacity and propose an accelerated delivery plan.</w:t>
      </w:r>
    </w:p>
    <w:p>
      <w:pPr>
        <w:pStyle w:val="BodyText"/>
      </w:pPr>
      <w:r>
        <w:rPr>
          <w:bCs/>
          <w:b/>
        </w:rPr>
        <w:t xml:space="preserve">Q64:</w:t>
      </w:r>
      <w:r>
        <w:t xml:space="preserve"> </w:t>
      </w:r>
      <w:r>
        <w:t xml:space="preserve">Do you have preferred delivery windows for different site types?</w:t>
      </w:r>
      <w:r>
        <w:t xml:space="preserve"> </w:t>
      </w:r>
      <w:r>
        <w:rPr>
          <w:bCs/>
          <w:b/>
        </w:rPr>
        <w:t xml:space="preserve">A:</w:t>
      </w:r>
      <w:r>
        <w:t xml:space="preserve"> </w:t>
      </w:r>
      <w:r>
        <w:t xml:space="preserve">Yes. Mall retail sites typically receive before 09:00 or after 18:00. Office sites typically receive between 08:00–16:00. Hospitality sites vary by operational hours. We capture and apply these preferences in your site database for every delivery.</w:t>
      </w:r>
    </w:p>
    <w:p>
      <w:pPr>
        <w:pStyle w:val="BodyText"/>
      </w:pPr>
      <w:r>
        <w:rPr>
          <w:bCs/>
          <w:b/>
        </w:rPr>
        <w:t xml:space="preserve">Q65:</w:t>
      </w:r>
      <w:r>
        <w:t xml:space="preserve"> </w:t>
      </w:r>
      <w:r>
        <w:t xml:space="preserve">Can you provide a map or dashboard showing all upcoming deliveries nationwide?</w:t>
      </w:r>
      <w:r>
        <w:t xml:space="preserve"> </w:t>
      </w:r>
      <w:r>
        <w:rPr>
          <w:bCs/>
          <w:b/>
        </w:rPr>
        <w:t xml:space="preserve">A:</w:t>
      </w:r>
      <w:r>
        <w:t xml:space="preserve"> </w:t>
      </w:r>
      <w:r>
        <w:t xml:space="preserve">Yes. As part of our consolidated reporting for national accounts, we provide a delivery dashboard showing all planned deliveries for the coming week/month, by province, site, and status. This is updated daily and included in your monthly management report pack.</w:t>
      </w:r>
    </w:p>
    <w:p>
      <w:r>
        <w:pict>
          <v:rect style="width:0;height:1.5pt" o:hralign="center" o:hrstd="t" o:hr="t"/>
        </w:pict>
      </w:r>
    </w:p>
    <w:bookmarkEnd w:id="105"/>
    <w:bookmarkStart w:id="106" w:name="Xd52d0651bd8bea72a8124272573c0691a2e620c"/>
    <w:p>
      <w:pPr>
        <w:pStyle w:val="Heading2"/>
      </w:pPr>
      <w:r>
        <w:t xml:space="preserve">Category 2: Vendor Accreditation &amp; Onboarding</w:t>
      </w:r>
    </w:p>
    <w:p>
      <w:pPr>
        <w:pStyle w:val="FirstParagraph"/>
      </w:pPr>
      <w:r>
        <w:rPr>
          <w:bCs/>
          <w:b/>
        </w:rPr>
        <w:t xml:space="preserve">Q66:</w:t>
      </w:r>
      <w:r>
        <w:t xml:space="preserve"> </w:t>
      </w:r>
      <w:r>
        <w:t xml:space="preserve">What B-BBEE level is Tiletoria, and is your certificate current?</w:t>
      </w:r>
      <w:r>
        <w:t xml:space="preserve"> </w:t>
      </w:r>
      <w:r>
        <w:rPr>
          <w:bCs/>
          <w:b/>
        </w:rPr>
        <w:t xml:space="preserve">A:</w:t>
      </w:r>
      <w:r>
        <w:t xml:space="preserve"> </w:t>
      </w:r>
      <w:r>
        <w:t xml:space="preserve">Tiletoria holds Level 1 or 2 B-BBEE status with a current SANAS-accredited certificate. Our certificate is valid for 12 months from issue date and is renewed annually. A copy is provided as part of our standard vendor pack for corporate procurement teams.</w:t>
      </w:r>
    </w:p>
    <w:p>
      <w:pPr>
        <w:pStyle w:val="BodyText"/>
      </w:pPr>
      <w:r>
        <w:rPr>
          <w:bCs/>
          <w:b/>
        </w:rPr>
        <w:t xml:space="preserve">Q67:</w:t>
      </w:r>
      <w:r>
        <w:t xml:space="preserve"> </w:t>
      </w:r>
      <w:r>
        <w:t xml:space="preserve">Can you provide a full vendor accreditation pack for our procurement committee?</w:t>
      </w:r>
      <w:r>
        <w:t xml:space="preserve"> </w:t>
      </w:r>
      <w:r>
        <w:rPr>
          <w:bCs/>
          <w:b/>
        </w:rPr>
        <w:t xml:space="preserve">A:</w:t>
      </w:r>
      <w:r>
        <w:t xml:space="preserve"> </w:t>
      </w:r>
      <w:r>
        <w:t xml:space="preserve">Yes. We provide a comprehensive, pre-prepared vendor accreditation pack including: B-BBEE certificate, tax clearance certificate (TCC), audited financial statements, company registration documents (CIPC), VAT registration, insurance certificates (public liability, goods in transit), banking details, and ISO 9001 certification.</w:t>
      </w:r>
    </w:p>
    <w:p>
      <w:pPr>
        <w:pStyle w:val="BodyText"/>
      </w:pPr>
      <w:r>
        <w:rPr>
          <w:bCs/>
          <w:b/>
        </w:rPr>
        <w:t xml:space="preserve">Q68:</w:t>
      </w:r>
      <w:r>
        <w:t xml:space="preserve"> </w:t>
      </w:r>
      <w:r>
        <w:t xml:space="preserve">How long does your vendor accreditation process typically take?</w:t>
      </w:r>
      <w:r>
        <w:t xml:space="preserve"> </w:t>
      </w:r>
      <w:r>
        <w:rPr>
          <w:bCs/>
          <w:b/>
        </w:rPr>
        <w:t xml:space="preserve">A:</w:t>
      </w:r>
      <w:r>
        <w:t xml:space="preserve"> </w:t>
      </w:r>
      <w:r>
        <w:t xml:space="preserve">From receipt of a completed vendor application and all supporting documents, our accreditation review typically takes 2–4 weeks. Site inspections may add an additional 2–4 weeks depending on scheduling. We have successfully completed accreditation within 6 weeks for clients requiring fast-track onboarding.</w:t>
      </w:r>
    </w:p>
    <w:p>
      <w:pPr>
        <w:pStyle w:val="BodyText"/>
      </w:pPr>
      <w:r>
        <w:rPr>
          <w:bCs/>
          <w:b/>
        </w:rPr>
        <w:t xml:space="preserve">Q69:</w:t>
      </w:r>
      <w:r>
        <w:t xml:space="preserve"> </w:t>
      </w:r>
      <w:r>
        <w:t xml:space="preserve">Do you have tax clearance status with SARS?</w:t>
      </w:r>
      <w:r>
        <w:t xml:space="preserve"> </w:t>
      </w:r>
      <w:r>
        <w:rPr>
          <w:bCs/>
          <w:b/>
        </w:rPr>
        <w:t xml:space="preserve">A:</w:t>
      </w:r>
      <w:r>
        <w:t xml:space="preserve"> </w:t>
      </w:r>
      <w:r>
        <w:t xml:space="preserve">Yes. Tiletoria maintains a valid SARS tax clearance certificate (TCC) at all times. The TCC is refreshed every 6–12 months as required and is included in every vendor pack submitted to corporate clients.</w:t>
      </w:r>
    </w:p>
    <w:p>
      <w:pPr>
        <w:pStyle w:val="BodyText"/>
      </w:pPr>
      <w:r>
        <w:rPr>
          <w:bCs/>
          <w:b/>
        </w:rPr>
        <w:t xml:space="preserve">Q70:</w:t>
      </w:r>
      <w:r>
        <w:t xml:space="preserve"> </w:t>
      </w:r>
      <w:r>
        <w:t xml:space="preserve">What insurance cover does Tiletoria carry?</w:t>
      </w:r>
      <w:r>
        <w:t xml:space="preserve"> </w:t>
      </w:r>
      <w:r>
        <w:rPr>
          <w:bCs/>
          <w:b/>
        </w:rPr>
        <w:t xml:space="preserve">A:</w:t>
      </w:r>
      <w:r>
        <w:t xml:space="preserve"> </w:t>
      </w:r>
      <w:r>
        <w:t xml:space="preserve">Tiletoria carries comprehensive business insurance including public liability cover, product liability insurance, goods-in-transit insurance, and warehouse/facilities insurance. Specific cover limits and certificates are provided in our vendor accreditation pack for your risk team’s review.</w:t>
      </w:r>
    </w:p>
    <w:p>
      <w:pPr>
        <w:pStyle w:val="BodyText"/>
      </w:pPr>
      <w:r>
        <w:rPr>
          <w:bCs/>
          <w:b/>
        </w:rPr>
        <w:t xml:space="preserve">Q71:</w:t>
      </w:r>
      <w:r>
        <w:t xml:space="preserve"> </w:t>
      </w:r>
      <w:r>
        <w:t xml:space="preserve">Can you integrate with our e-procurement platform (SAP Ariba) as part of onboarding?</w:t>
      </w:r>
      <w:r>
        <w:t xml:space="preserve"> </w:t>
      </w:r>
      <w:r>
        <w:rPr>
          <w:bCs/>
          <w:b/>
        </w:rPr>
        <w:t xml:space="preserve">A:</w:t>
      </w:r>
      <w:r>
        <w:t xml:space="preserve"> </w:t>
      </w:r>
      <w:r>
        <w:t xml:space="preserve">Yes. Tiletoria is experienced with SAP Ariba, Oracle Procurement Cloud, and other major e-procurement platforms. Integration typically runs parallel to vendor accreditation and can be completed within 4–6 weeks, including product catalogue setup, punch-out configuration, and testing.</w:t>
      </w:r>
    </w:p>
    <w:p>
      <w:pPr>
        <w:pStyle w:val="BodyText"/>
      </w:pPr>
      <w:r>
        <w:rPr>
          <w:bCs/>
          <w:b/>
        </w:rPr>
        <w:t xml:space="preserve">Q72:</w:t>
      </w:r>
      <w:r>
        <w:t xml:space="preserve"> </w:t>
      </w:r>
      <w:r>
        <w:t xml:space="preserve">Do you have ISO 9001 certification?</w:t>
      </w:r>
      <w:r>
        <w:t xml:space="preserve"> </w:t>
      </w:r>
      <w:r>
        <w:rPr>
          <w:bCs/>
          <w:b/>
        </w:rPr>
        <w:t xml:space="preserve">A:</w:t>
      </w:r>
      <w:r>
        <w:t xml:space="preserve"> </w:t>
      </w:r>
      <w:r>
        <w:t xml:space="preserve">Yes. Tiletoria is ISO 9001 certified for quality management systems. The certificate is current and included in our vendor accreditation documentation. ISO certification ensures our processes — from order management to delivery and quality control — meet international quality standards.</w:t>
      </w:r>
    </w:p>
    <w:p>
      <w:pPr>
        <w:pStyle w:val="BodyText"/>
      </w:pPr>
      <w:r>
        <w:rPr>
          <w:bCs/>
          <w:b/>
        </w:rPr>
        <w:t xml:space="preserve">Q73:</w:t>
      </w:r>
      <w:r>
        <w:t xml:space="preserve"> </w:t>
      </w:r>
      <w:r>
        <w:t xml:space="preserve">What is your company registration number, and where are you registered?</w:t>
      </w:r>
      <w:r>
        <w:t xml:space="preserve"> </w:t>
      </w:r>
      <w:r>
        <w:rPr>
          <w:bCs/>
          <w:b/>
        </w:rPr>
        <w:t xml:space="preserve">A:</w:t>
      </w:r>
      <w:r>
        <w:t xml:space="preserve"> </w:t>
      </w:r>
      <w:r>
        <w:t xml:space="preserve">Tiletoria is a registered South African company (Pty) Ltd, registered with CIPC. Full company registration details, including registration number, registered address, and director details, are provided in our vendor pack.</w:t>
      </w:r>
    </w:p>
    <w:p>
      <w:pPr>
        <w:pStyle w:val="BodyText"/>
      </w:pPr>
      <w:r>
        <w:rPr>
          <w:bCs/>
          <w:b/>
        </w:rPr>
        <w:t xml:space="preserve">Q74:</w:t>
      </w:r>
      <w:r>
        <w:t xml:space="preserve"> </w:t>
      </w:r>
      <w:r>
        <w:t xml:space="preserve">Can you provide audited financial statements for the last three years?</w:t>
      </w:r>
      <w:r>
        <w:t xml:space="preserve"> </w:t>
      </w:r>
      <w:r>
        <w:rPr>
          <w:bCs/>
          <w:b/>
        </w:rPr>
        <w:t xml:space="preserve">A:</w:t>
      </w:r>
      <w:r>
        <w:t xml:space="preserve"> </w:t>
      </w:r>
      <w:r>
        <w:t xml:space="preserve">Yes. Audited annual financial statements for the most recent three-year period are available as part of our vendor accreditation pack. These are audited by a recognised firm of chartered accountants and demonstrate our financial stability and going concern status.</w:t>
      </w:r>
    </w:p>
    <w:p>
      <w:pPr>
        <w:pStyle w:val="BodyText"/>
      </w:pPr>
      <w:r>
        <w:rPr>
          <w:bCs/>
          <w:b/>
        </w:rPr>
        <w:t xml:space="preserve">Q75:</w:t>
      </w:r>
      <w:r>
        <w:t xml:space="preserve"> </w:t>
      </w:r>
      <w:r>
        <w:t xml:space="preserve">What is your VAT registration number?</w:t>
      </w:r>
      <w:r>
        <w:t xml:space="preserve"> </w:t>
      </w:r>
      <w:r>
        <w:rPr>
          <w:bCs/>
          <w:b/>
        </w:rPr>
        <w:t xml:space="preserve">A:</w:t>
      </w:r>
      <w:r>
        <w:t xml:space="preserve"> </w:t>
      </w:r>
      <w:r>
        <w:t xml:space="preserve">Tiletoria is a registered VAT vendor with SARS. Our VAT registration number is included in all vendor documentation, tax invoices, and accreditation packs. All pricing to corporate clients is quoted VAT-exclusive unless otherwise specified.</w:t>
      </w:r>
    </w:p>
    <w:p>
      <w:pPr>
        <w:pStyle w:val="BodyText"/>
      </w:pPr>
      <w:r>
        <w:rPr>
          <w:bCs/>
          <w:b/>
        </w:rPr>
        <w:t xml:space="preserve">Q76:</w:t>
      </w:r>
      <w:r>
        <w:t xml:space="preserve"> </w:t>
      </w:r>
      <w:r>
        <w:t xml:space="preserve">Do you comply with the NHBRC (National Home Builders Registration Council) requirements?</w:t>
      </w:r>
      <w:r>
        <w:t xml:space="preserve"> </w:t>
      </w:r>
      <w:r>
        <w:rPr>
          <w:bCs/>
          <w:b/>
        </w:rPr>
        <w:t xml:space="preserve">A:</w:t>
      </w:r>
      <w:r>
        <w:t xml:space="preserve"> </w:t>
      </w:r>
      <w:r>
        <w:t xml:space="preserve">Yes. Tiletoria complies with NHBRC requirements where applicable, particularly for products supplied to residential and commercial building projects. Relevant compliance documentation and product warranties aligned to NHBRC standards are available upon request.</w:t>
      </w:r>
    </w:p>
    <w:p>
      <w:pPr>
        <w:pStyle w:val="BodyText"/>
      </w:pPr>
      <w:r>
        <w:rPr>
          <w:bCs/>
          <w:b/>
        </w:rPr>
        <w:t xml:space="preserve">Q77:</w:t>
      </w:r>
      <w:r>
        <w:t xml:space="preserve"> </w:t>
      </w:r>
      <w:r>
        <w:t xml:space="preserve">Are your products SANS (South African National Standard) accredited?</w:t>
      </w:r>
      <w:r>
        <w:t xml:space="preserve"> </w:t>
      </w:r>
      <w:r>
        <w:rPr>
          <w:bCs/>
          <w:b/>
        </w:rPr>
        <w:t xml:space="preserve">A:</w:t>
      </w:r>
      <w:r>
        <w:t xml:space="preserve"> </w:t>
      </w:r>
      <w:r>
        <w:t xml:space="preserve">Yes. Our product ranges comply with applicable SANS standards including SANS 1449 (ceramic tiles), SANS 10107 (installation codes of practice), and other relevant standards for flooring and building materials. Test reports and compliance certificates are available for your technical team’s review.</w:t>
      </w:r>
    </w:p>
    <w:p>
      <w:pPr>
        <w:pStyle w:val="BodyText"/>
      </w:pPr>
      <w:r>
        <w:rPr>
          <w:bCs/>
          <w:b/>
        </w:rPr>
        <w:t xml:space="preserve">Q78:</w:t>
      </w:r>
      <w:r>
        <w:t xml:space="preserve"> </w:t>
      </w:r>
      <w:r>
        <w:t xml:space="preserve">Can you complete our customised supplier questionnaire instead of using your standard vendor pack?</w:t>
      </w:r>
      <w:r>
        <w:t xml:space="preserve"> </w:t>
      </w:r>
      <w:r>
        <w:rPr>
          <w:bCs/>
          <w:b/>
        </w:rPr>
        <w:t xml:space="preserve">A:</w:t>
      </w:r>
      <w:r>
        <w:t xml:space="preserve"> </w:t>
      </w:r>
      <w:r>
        <w:t xml:space="preserve">Yes. We are accustomed to completing client-specific supplier questionnaires as part of vendor onboarding. Your national account manager will coordinate completion of your questionnaire, working with our finance, compliance, and operations teams to ensure accurate, comprehensive responses.</w:t>
      </w:r>
    </w:p>
    <w:p>
      <w:pPr>
        <w:pStyle w:val="BodyText"/>
      </w:pPr>
      <w:r>
        <w:rPr>
          <w:bCs/>
          <w:b/>
        </w:rPr>
        <w:t xml:space="preserve">Q79:</w:t>
      </w:r>
      <w:r>
        <w:t xml:space="preserve"> </w:t>
      </w:r>
      <w:r>
        <w:t xml:space="preserve">How quickly can you respond to an RFP (Request for Proposal) for a national contract?</w:t>
      </w:r>
      <w:r>
        <w:t xml:space="preserve"> </w:t>
      </w:r>
      <w:r>
        <w:rPr>
          <w:bCs/>
          <w:b/>
        </w:rPr>
        <w:t xml:space="preserve">A:</w:t>
      </w:r>
      <w:r>
        <w:t xml:space="preserve"> </w:t>
      </w:r>
      <w:r>
        <w:t xml:space="preserve">For national accounts, we typically respond to RFPs within 5–10 working days from receipt of the full RFP documentation. Complex multi-year, multi-site proposals may require 10–15 working days. We prioritise RFP responses for existing accredited vendors and fast-track prospects.</w:t>
      </w:r>
    </w:p>
    <w:p>
      <w:pPr>
        <w:pStyle w:val="BodyText"/>
      </w:pPr>
      <w:r>
        <w:rPr>
          <w:bCs/>
          <w:b/>
        </w:rPr>
        <w:t xml:space="preserve">Q80:</w:t>
      </w:r>
      <w:r>
        <w:t xml:space="preserve"> </w:t>
      </w:r>
      <w:r>
        <w:t xml:space="preserve">Do you have a Supplier Code of Conduct or Ethics Policy?</w:t>
      </w:r>
      <w:r>
        <w:t xml:space="preserve"> </w:t>
      </w:r>
      <w:r>
        <w:rPr>
          <w:bCs/>
          <w:b/>
        </w:rPr>
        <w:t xml:space="preserve">A:</w:t>
      </w:r>
      <w:r>
        <w:t xml:space="preserve"> </w:t>
      </w:r>
      <w:r>
        <w:t xml:space="preserve">Yes. Tiletoria operates under a formal Code of Conduct and Ethics Policy that covers anti-bribery, fair labour practices, environmental responsibility, and ethical business dealings. This document is available for review as part of our vendor accreditation pack.</w:t>
      </w:r>
    </w:p>
    <w:p>
      <w:pPr>
        <w:pStyle w:val="BodyText"/>
      </w:pPr>
      <w:r>
        <w:rPr>
          <w:bCs/>
          <w:b/>
        </w:rPr>
        <w:t xml:space="preserve">Q81:</w:t>
      </w:r>
      <w:r>
        <w:t xml:space="preserve"> </w:t>
      </w:r>
      <w:r>
        <w:t xml:space="preserve">Can you provide references from existing national chain clients?</w:t>
      </w:r>
      <w:r>
        <w:t xml:space="preserve"> </w:t>
      </w:r>
      <w:r>
        <w:rPr>
          <w:bCs/>
          <w:b/>
        </w:rPr>
        <w:t xml:space="preserve">A:</w:t>
      </w:r>
      <w:r>
        <w:t xml:space="preserve"> </w:t>
      </w:r>
      <w:r>
        <w:t xml:space="preserve">Yes. Upon signing of a mutual non-disclosure agreement, we can facilitate reference calls with our existing national chain clients including representatives from retail, banking, automotive, and hospitality sectors. References cover delivery performance, product quality, and account management.</w:t>
      </w:r>
    </w:p>
    <w:p>
      <w:pPr>
        <w:pStyle w:val="BodyText"/>
      </w:pPr>
      <w:r>
        <w:rPr>
          <w:bCs/>
          <w:b/>
        </w:rPr>
        <w:t xml:space="preserve">Q82:</w:t>
      </w:r>
      <w:r>
        <w:t xml:space="preserve"> </w:t>
      </w:r>
      <w:r>
        <w:t xml:space="preserve">What is your annual turnover, and how many employees do you have?</w:t>
      </w:r>
      <w:r>
        <w:t xml:space="preserve"> </w:t>
      </w:r>
      <w:r>
        <w:rPr>
          <w:bCs/>
          <w:b/>
        </w:rPr>
        <w:t xml:space="preserve">A:</w:t>
      </w:r>
      <w:r>
        <w:t xml:space="preserve"> </w:t>
      </w:r>
      <w:r>
        <w:t xml:space="preserve">Tiletoria is one of South Africa’s largest tile distributors, with substantial annual turnover and a significant workforce across our national operations. Specific financial metrics are provided in our audited financial statements, available within our vendor accreditation pack under confidentiality.</w:t>
      </w:r>
    </w:p>
    <w:p>
      <w:pPr>
        <w:pStyle w:val="BodyText"/>
      </w:pPr>
      <w:r>
        <w:rPr>
          <w:bCs/>
          <w:b/>
        </w:rPr>
        <w:t xml:space="preserve">Q83:</w:t>
      </w:r>
      <w:r>
        <w:t xml:space="preserve"> </w:t>
      </w:r>
      <w:r>
        <w:t xml:space="preserve">Are there any pending litigation or regulatory actions against Tiletoria?</w:t>
      </w:r>
      <w:r>
        <w:t xml:space="preserve"> </w:t>
      </w:r>
      <w:r>
        <w:rPr>
          <w:bCs/>
          <w:b/>
        </w:rPr>
        <w:t xml:space="preserve">A:</w:t>
      </w:r>
      <w:r>
        <w:t xml:space="preserve"> </w:t>
      </w:r>
      <w:r>
        <w:t xml:space="preserve">Tiletoria operates in full compliance with South African law. Any material legal or regulatory matters are disclosed transparently in our vendor accreditation process. Our company secretary provides a litigation status letter as standard practice for corporate vendor applications.</w:t>
      </w:r>
    </w:p>
    <w:p>
      <w:pPr>
        <w:pStyle w:val="BodyText"/>
      </w:pPr>
      <w:r>
        <w:rPr>
          <w:bCs/>
          <w:b/>
        </w:rPr>
        <w:t xml:space="preserve">Q84:</w:t>
      </w:r>
      <w:r>
        <w:t xml:space="preserve"> </w:t>
      </w:r>
      <w:r>
        <w:t xml:space="preserve">Can you sign our standard supplier agreement and NDA?</w:t>
      </w:r>
      <w:r>
        <w:t xml:space="preserve"> </w:t>
      </w:r>
      <w:r>
        <w:rPr>
          <w:bCs/>
          <w:b/>
        </w:rPr>
        <w:t xml:space="preserve">A:</w:t>
      </w:r>
      <w:r>
        <w:t xml:space="preserve"> </w:t>
      </w:r>
      <w:r>
        <w:t xml:space="preserve">Yes. We routinely sign client-specific supplier agreements, service level agreements (SLAs), non-disclosure agreements (NDAs), and data processing agreements. These are reviewed by our legal team, and we aim to turn around fully executed agreements within 5–7 working days.</w:t>
      </w:r>
    </w:p>
    <w:p>
      <w:pPr>
        <w:pStyle w:val="BodyText"/>
      </w:pPr>
      <w:r>
        <w:rPr>
          <w:bCs/>
          <w:b/>
        </w:rPr>
        <w:t xml:space="preserve">Q85:</w:t>
      </w:r>
      <w:r>
        <w:t xml:space="preserve"> </w:t>
      </w:r>
      <w:r>
        <w:t xml:space="preserve">Do you have a health and safety policy and compliance record?</w:t>
      </w:r>
      <w:r>
        <w:t xml:space="preserve"> </w:t>
      </w:r>
      <w:r>
        <w:rPr>
          <w:bCs/>
          <w:b/>
        </w:rPr>
        <w:t xml:space="preserve">A:</w:t>
      </w:r>
      <w:r>
        <w:t xml:space="preserve"> </w:t>
      </w:r>
      <w:r>
        <w:t xml:space="preserve">Yes. Tiletoria maintains a comprehensive occupational health and safety policy compliant with the Occupational Health and Safety Act. Our safety record, incident statistics, and safety officer credentials are available for review as part of vendor accreditation, particularly for clients requiring site access by our teams.</w:t>
      </w:r>
    </w:p>
    <w:p>
      <w:pPr>
        <w:pStyle w:val="BodyText"/>
      </w:pPr>
      <w:r>
        <w:rPr>
          <w:bCs/>
          <w:b/>
        </w:rPr>
        <w:t xml:space="preserve">Q86:</w:t>
      </w:r>
      <w:r>
        <w:t xml:space="preserve"> </w:t>
      </w:r>
      <w:r>
        <w:t xml:space="preserve">What environmental certifications or sustainability credentials do you hold?</w:t>
      </w:r>
      <w:r>
        <w:t xml:space="preserve"> </w:t>
      </w:r>
      <w:r>
        <w:rPr>
          <w:bCs/>
          <w:b/>
        </w:rPr>
        <w:t xml:space="preserve">A:</w:t>
      </w:r>
      <w:r>
        <w:t xml:space="preserve"> </w:t>
      </w:r>
      <w:r>
        <w:t xml:space="preserve">Tiletoria is committed to sustainable sourcing and environmental responsibility. We hold relevant environmental compliance documentation and can provide information on our suppliers’ sustainability credentials (e.g., European Ecolabel, LEED-compliant products). Specific sustainability requirements can be discussed with your account manager.</w:t>
      </w:r>
    </w:p>
    <w:p>
      <w:pPr>
        <w:pStyle w:val="BodyText"/>
      </w:pPr>
      <w:r>
        <w:rPr>
          <w:bCs/>
          <w:b/>
        </w:rPr>
        <w:t xml:space="preserve">Q87:</w:t>
      </w:r>
      <w:r>
        <w:t xml:space="preserve"> </w:t>
      </w:r>
      <w:r>
        <w:t xml:space="preserve">Can you provide your banking details and credit references?</w:t>
      </w:r>
      <w:r>
        <w:t xml:space="preserve"> </w:t>
      </w:r>
      <w:r>
        <w:rPr>
          <w:bCs/>
          <w:b/>
        </w:rPr>
        <w:t xml:space="preserve">A:</w:t>
      </w:r>
      <w:r>
        <w:t xml:space="preserve"> </w:t>
      </w:r>
      <w:r>
        <w:t xml:space="preserve">Verified banking details are included in our vendor pack for EFT payment setup. Credit references from major suppliers and financial institutions are available upon request for your credit team’s review.</w:t>
      </w:r>
    </w:p>
    <w:p>
      <w:pPr>
        <w:pStyle w:val="BodyText"/>
      </w:pPr>
      <w:r>
        <w:rPr>
          <w:bCs/>
          <w:b/>
        </w:rPr>
        <w:t xml:space="preserve">Q88:</w:t>
      </w:r>
      <w:r>
        <w:t xml:space="preserve"> </w:t>
      </w:r>
      <w:r>
        <w:t xml:space="preserve">How do you handle data protection and POPIA compliance?</w:t>
      </w:r>
      <w:r>
        <w:t xml:space="preserve"> </w:t>
      </w:r>
      <w:r>
        <w:rPr>
          <w:bCs/>
          <w:b/>
        </w:rPr>
        <w:t xml:space="preserve">A:</w:t>
      </w:r>
      <w:r>
        <w:t xml:space="preserve"> </w:t>
      </w:r>
      <w:r>
        <w:t xml:space="preserve">Tiletoria is fully compliant with the Protection of Personal Information Act (POPIA). We have a formal POPIA policy, appointed an Information Officer, and implement appropriate technical and organisational measures to protect personal data shared during the vendor-client relationship.</w:t>
      </w:r>
    </w:p>
    <w:p>
      <w:pPr>
        <w:pStyle w:val="BodyText"/>
      </w:pPr>
      <w:r>
        <w:rPr>
          <w:bCs/>
          <w:b/>
        </w:rPr>
        <w:t xml:space="preserve">Q89:</w:t>
      </w:r>
      <w:r>
        <w:t xml:space="preserve"> </w:t>
      </w:r>
      <w:r>
        <w:t xml:space="preserve">Do you have a disciplinary and grievance procedure for employees?</w:t>
      </w:r>
      <w:r>
        <w:t xml:space="preserve"> </w:t>
      </w:r>
      <w:r>
        <w:rPr>
          <w:bCs/>
          <w:b/>
        </w:rPr>
        <w:t xml:space="preserve">A:</w:t>
      </w:r>
      <w:r>
        <w:t xml:space="preserve"> </w:t>
      </w:r>
      <w:r>
        <w:t xml:space="preserve">Yes. As a responsible employer, Tiletoria has documented disciplinary and grievance procedures compliant with South African labour law. These policies support our commitment to fair labour practices and are available for review by clients with ethical sourcing requirements.</w:t>
      </w:r>
    </w:p>
    <w:p>
      <w:pPr>
        <w:pStyle w:val="BodyText"/>
      </w:pPr>
      <w:r>
        <w:rPr>
          <w:bCs/>
          <w:b/>
        </w:rPr>
        <w:t xml:space="preserve">Q90:</w:t>
      </w:r>
      <w:r>
        <w:t xml:space="preserve"> </w:t>
      </w:r>
      <w:r>
        <w:t xml:space="preserve">Can your CEO or Managing Director attend our procurement committee presentation?</w:t>
      </w:r>
      <w:r>
        <w:t xml:space="preserve"> </w:t>
      </w:r>
      <w:r>
        <w:rPr>
          <w:bCs/>
          <w:b/>
        </w:rPr>
        <w:t xml:space="preserve">A:</w:t>
      </w:r>
      <w:r>
        <w:t xml:space="preserve"> </w:t>
      </w:r>
      <w:r>
        <w:t xml:space="preserve">Yes. For significant national contract opportunities, our Managing Director or a senior executive is available to present to your procurement committee, answer questions, and demonstrate our organisational commitment to the partnership. Presentations are arranged through your account manager.</w:t>
      </w:r>
    </w:p>
    <w:p>
      <w:pPr>
        <w:pStyle w:val="BodyText"/>
      </w:pPr>
      <w:r>
        <w:rPr>
          <w:bCs/>
          <w:b/>
        </w:rPr>
        <w:t xml:space="preserve">Q91:</w:t>
      </w:r>
      <w:r>
        <w:t xml:space="preserve"> </w:t>
      </w:r>
      <w:r>
        <w:t xml:space="preserve">What percentage of your management team is black South African?</w:t>
      </w:r>
      <w:r>
        <w:t xml:space="preserve"> </w:t>
      </w:r>
      <w:r>
        <w:rPr>
          <w:bCs/>
          <w:b/>
        </w:rPr>
        <w:t xml:space="preserve">A:</w:t>
      </w:r>
      <w:r>
        <w:t xml:space="preserve"> </w:t>
      </w:r>
      <w:r>
        <w:t xml:space="preserve">Tiletoria, as part of the Invicta Holdings group with 75% ownership, maintains strong black representation at management and board level. Specific B-BBEE scorecard details — including management control, skills development, and enterprise development — are provided in our verified B-BBEE certificate.</w:t>
      </w:r>
    </w:p>
    <w:p>
      <w:pPr>
        <w:pStyle w:val="BodyText"/>
      </w:pPr>
      <w:r>
        <w:rPr>
          <w:bCs/>
          <w:b/>
        </w:rPr>
        <w:t xml:space="preserve">Q92:</w:t>
      </w:r>
      <w:r>
        <w:t xml:space="preserve"> </w:t>
      </w:r>
      <w:r>
        <w:t xml:space="preserve">Can you provide your EE (Employment Equity) report?</w:t>
      </w:r>
      <w:r>
        <w:t xml:space="preserve"> </w:t>
      </w:r>
      <w:r>
        <w:rPr>
          <w:bCs/>
          <w:b/>
        </w:rPr>
        <w:t xml:space="preserve">A:</w:t>
      </w:r>
      <w:r>
        <w:t xml:space="preserve"> </w:t>
      </w:r>
      <w:r>
        <w:t xml:space="preserve">Yes. Our Employment Equity report and plan are available for review as part of our comprehensive vendor documentation. This demonstrates our commitment to workplace transformation and equitable employment practices.</w:t>
      </w:r>
    </w:p>
    <w:p>
      <w:pPr>
        <w:pStyle w:val="BodyText"/>
      </w:pPr>
      <w:r>
        <w:rPr>
          <w:bCs/>
          <w:b/>
        </w:rPr>
        <w:t xml:space="preserve">Q93:</w:t>
      </w:r>
      <w:r>
        <w:t xml:space="preserve"> </w:t>
      </w:r>
      <w:r>
        <w:t xml:space="preserve">Do you subcontract any part of your service, and if so, how do you manage subcontractor compliance?</w:t>
      </w:r>
      <w:r>
        <w:t xml:space="preserve"> </w:t>
      </w:r>
      <w:r>
        <w:rPr>
          <w:bCs/>
          <w:b/>
        </w:rPr>
        <w:t xml:space="preserve">A:</w:t>
      </w:r>
      <w:r>
        <w:t xml:space="preserve"> </w:t>
      </w:r>
      <w:r>
        <w:t xml:space="preserve">Certain specialist services (e.g., large-format stone installation, waterproofing contracting) may involve accredited subcontractors. All subcontractors are vetted for B-BBEE compliance, insurance, and technical competency, and remain under our contractual accountability. We disclose subcontractor arrangements transparently in our vendor pack.</w:t>
      </w:r>
    </w:p>
    <w:p>
      <w:pPr>
        <w:pStyle w:val="BodyText"/>
      </w:pPr>
      <w:r>
        <w:rPr>
          <w:bCs/>
          <w:b/>
        </w:rPr>
        <w:t xml:space="preserve">Q94:</w:t>
      </w:r>
      <w:r>
        <w:t xml:space="preserve"> </w:t>
      </w:r>
      <w:r>
        <w:t xml:space="preserve">What is your process for handling confidential information shared during the accreditation process?</w:t>
      </w:r>
      <w:r>
        <w:t xml:space="preserve"> </w:t>
      </w:r>
      <w:r>
        <w:rPr>
          <w:bCs/>
          <w:b/>
        </w:rPr>
        <w:t xml:space="preserve">A:</w:t>
      </w:r>
      <w:r>
        <w:t xml:space="preserve"> </w:t>
      </w:r>
      <w:r>
        <w:t xml:space="preserve">All information shared during vendor accreditation is treated as strictly confidential. We sign NDAs where required, limit access to accredited personnel only, and store documents securely. Our POPIA compliance framework governs all data handling practices.</w:t>
      </w:r>
    </w:p>
    <w:p>
      <w:pPr>
        <w:pStyle w:val="BodyText"/>
      </w:pPr>
      <w:r>
        <w:rPr>
          <w:bCs/>
          <w:b/>
        </w:rPr>
        <w:t xml:space="preserve">Q95:</w:t>
      </w:r>
      <w:r>
        <w:t xml:space="preserve"> </w:t>
      </w:r>
      <w:r>
        <w:t xml:space="preserve">Can you provide proof of payment to SARS (PAYE, UIF, SDL, WCA)?</w:t>
      </w:r>
      <w:r>
        <w:t xml:space="preserve"> </w:t>
      </w:r>
      <w:r>
        <w:rPr>
          <w:bCs/>
          <w:b/>
        </w:rPr>
        <w:t xml:space="preserve">A:</w:t>
      </w:r>
      <w:r>
        <w:t xml:space="preserve"> </w:t>
      </w:r>
      <w:r>
        <w:t xml:space="preserve">Yes. Proof of compliance with all SARS statutory obligations — including PAYE, UIF, SDL, and Workmen’s Compensation (WCA) — is available upon request for corporate clients requiring full statutory compliance verification.</w:t>
      </w:r>
    </w:p>
    <w:p>
      <w:pPr>
        <w:pStyle w:val="BodyText"/>
      </w:pPr>
      <w:r>
        <w:rPr>
          <w:bCs/>
          <w:b/>
        </w:rPr>
        <w:t xml:space="preserve">Q96:</w:t>
      </w:r>
      <w:r>
        <w:t xml:space="preserve"> </w:t>
      </w:r>
      <w:r>
        <w:t xml:space="preserve">Do you have a risk management policy and business continuity plan?</w:t>
      </w:r>
      <w:r>
        <w:t xml:space="preserve"> </w:t>
      </w:r>
      <w:r>
        <w:rPr>
          <w:bCs/>
          <w:b/>
        </w:rPr>
        <w:t xml:space="preserve">A:</w:t>
      </w:r>
      <w:r>
        <w:t xml:space="preserve"> </w:t>
      </w:r>
      <w:r>
        <w:t xml:space="preserve">Yes. Tiletoria has a formal risk management policy and business continuity plan covering operational, financial, and supply chain risks. The plan includes specific provisions for national accounts to ensure continuity of supply in disruption scenarios.</w:t>
      </w:r>
    </w:p>
    <w:p>
      <w:pPr>
        <w:pStyle w:val="BodyText"/>
      </w:pPr>
      <w:r>
        <w:rPr>
          <w:bCs/>
          <w:b/>
        </w:rPr>
        <w:t xml:space="preserve">Q97:</w:t>
      </w:r>
      <w:r>
        <w:t xml:space="preserve"> </w:t>
      </w:r>
      <w:r>
        <w:t xml:space="preserve">Can we conduct a site inspection at your Johannesburg warehouse before accrediting you?</w:t>
      </w:r>
      <w:r>
        <w:t xml:space="preserve"> </w:t>
      </w:r>
      <w:r>
        <w:rPr>
          <w:bCs/>
          <w:b/>
        </w:rPr>
        <w:t xml:space="preserve">A:</w:t>
      </w:r>
      <w:r>
        <w:t xml:space="preserve"> </w:t>
      </w:r>
      <w:r>
        <w:t xml:space="preserve">Absolutely. Site inspections are welcomed and encouraged. We will arrange a guided inspection of our Johannesburg facility covering warehousing, stock management, quality control, fleet, and safety systems. Inspections typically take 2–3 hours and are scheduled at your convenience.</w:t>
      </w:r>
    </w:p>
    <w:p>
      <w:pPr>
        <w:pStyle w:val="BodyText"/>
      </w:pPr>
      <w:r>
        <w:rPr>
          <w:bCs/>
          <w:b/>
        </w:rPr>
        <w:t xml:space="preserve">Q98:</w:t>
      </w:r>
      <w:r>
        <w:t xml:space="preserve"> </w:t>
      </w:r>
      <w:r>
        <w:t xml:space="preserve">How long is your vendor accreditation valid once approved?</w:t>
      </w:r>
      <w:r>
        <w:t xml:space="preserve"> </w:t>
      </w:r>
      <w:r>
        <w:rPr>
          <w:bCs/>
          <w:b/>
        </w:rPr>
        <w:t xml:space="preserve">A:</w:t>
      </w:r>
      <w:r>
        <w:t xml:space="preserve"> </w:t>
      </w:r>
      <w:r>
        <w:t xml:space="preserve">Most corporate clients review vendor accreditation annually or bi-annually. Tiletoria maintains all compliance documentation on a current basis, so renewal is typically a light-touch exercise involving updated certificates and financials. We proactively advise clients of any changes to our compliance status.</w:t>
      </w:r>
    </w:p>
    <w:p>
      <w:pPr>
        <w:pStyle w:val="BodyText"/>
      </w:pPr>
      <w:r>
        <w:rPr>
          <w:bCs/>
          <w:b/>
        </w:rPr>
        <w:t xml:space="preserve">Q99:</w:t>
      </w:r>
      <w:r>
        <w:t xml:space="preserve"> </w:t>
      </w:r>
      <w:r>
        <w:t xml:space="preserve">Can you provide a letter of good standing from the Department of Labour?</w:t>
      </w:r>
      <w:r>
        <w:t xml:space="preserve"> </w:t>
      </w:r>
      <w:r>
        <w:rPr>
          <w:bCs/>
          <w:b/>
        </w:rPr>
        <w:t xml:space="preserve">A:</w:t>
      </w:r>
      <w:r>
        <w:t xml:space="preserve"> </w:t>
      </w:r>
      <w:r>
        <w:t xml:space="preserve">Yes. A letter of good standing from the Department of Labour (covering COIDA/WCA compliance) is available upon request and can be included in our vendor accreditation pack for clients requiring this specific documentation.</w:t>
      </w:r>
    </w:p>
    <w:p>
      <w:pPr>
        <w:pStyle w:val="BodyText"/>
      </w:pPr>
      <w:r>
        <w:rPr>
          <w:bCs/>
          <w:b/>
        </w:rPr>
        <w:t xml:space="preserve">Q100:</w:t>
      </w:r>
      <w:r>
        <w:t xml:space="preserve"> </w:t>
      </w:r>
      <w:r>
        <w:t xml:space="preserve">Do you have a social responsibility or CSI (Corporate Social Investment) programme?</w:t>
      </w:r>
      <w:r>
        <w:t xml:space="preserve"> </w:t>
      </w:r>
      <w:r>
        <w:rPr>
          <w:bCs/>
          <w:b/>
        </w:rPr>
        <w:t xml:space="preserve">A:</w:t>
      </w:r>
      <w:r>
        <w:t xml:space="preserve"> </w:t>
      </w:r>
      <w:r>
        <w:t xml:space="preserve">Yes. Tiletoria and Invicta Holdings are committed to corporate social responsibility. Our CSI initiatives focus on community development, education, and skills training. Details of our programmes are available for clients who prioritise supplier social investment in their procurement criteria.</w:t>
      </w:r>
    </w:p>
    <w:p>
      <w:pPr>
        <w:pStyle w:val="BodyText"/>
      </w:pPr>
      <w:r>
        <w:rPr>
          <w:bCs/>
          <w:b/>
        </w:rPr>
        <w:t xml:space="preserve">Q101:</w:t>
      </w:r>
      <w:r>
        <w:t xml:space="preserve"> </w:t>
      </w:r>
      <w:r>
        <w:t xml:space="preserve">Can you accommodate our 16-week vendor onboarding timeline?</w:t>
      </w:r>
      <w:r>
        <w:t xml:space="preserve"> </w:t>
      </w:r>
      <w:r>
        <w:rPr>
          <w:bCs/>
          <w:b/>
        </w:rPr>
        <w:t xml:space="preserve">A:</w:t>
      </w:r>
      <w:r>
        <w:t xml:space="preserve"> </w:t>
      </w:r>
      <w:r>
        <w:t xml:space="preserve">Yes. A 16-week onboarding timeline is well within our capability. We will provide a detailed onboarding plan with milestones for document submission, site inspection, e-procurement integration, test transactions, and go-live. Your dedicated account manager tracks progress against each milestone.</w:t>
      </w:r>
    </w:p>
    <w:p>
      <w:pPr>
        <w:pStyle w:val="BodyText"/>
      </w:pPr>
      <w:r>
        <w:rPr>
          <w:bCs/>
          <w:b/>
        </w:rPr>
        <w:t xml:space="preserve">Q102:</w:t>
      </w:r>
      <w:r>
        <w:t xml:space="preserve"> </w:t>
      </w:r>
      <w:r>
        <w:t xml:space="preserve">What happens if our procurement committee has additional questions after reviewing your vendor pack?</w:t>
      </w:r>
      <w:r>
        <w:t xml:space="preserve"> </w:t>
      </w:r>
      <w:r>
        <w:rPr>
          <w:bCs/>
          <w:b/>
        </w:rPr>
        <w:t xml:space="preserve">A:</w:t>
      </w:r>
      <w:r>
        <w:t xml:space="preserve"> </w:t>
      </w:r>
      <w:r>
        <w:t xml:space="preserve">Your national account manager will coordinate responses to any follow-up questions from your procurement committee, sourcing answers from our finance, compliance, legal, and operations teams as needed. We typically respond to follow-up queries within 48 hours.</w:t>
      </w:r>
    </w:p>
    <w:p>
      <w:pPr>
        <w:pStyle w:val="BodyText"/>
      </w:pPr>
      <w:r>
        <w:rPr>
          <w:bCs/>
          <w:b/>
        </w:rPr>
        <w:t xml:space="preserve">Q103:</w:t>
      </w:r>
      <w:r>
        <w:t xml:space="preserve"> </w:t>
      </w:r>
      <w:r>
        <w:t xml:space="preserve">Do you have experience onboarding as a vendor for government or parastatal entities?</w:t>
      </w:r>
      <w:r>
        <w:t xml:space="preserve"> </w:t>
      </w:r>
      <w:r>
        <w:rPr>
          <w:bCs/>
          <w:b/>
        </w:rPr>
        <w:t xml:space="preserve">A:</w:t>
      </w:r>
      <w:r>
        <w:t xml:space="preserve"> </w:t>
      </w:r>
      <w:r>
        <w:t xml:space="preserve">Yes. Tiletoria has experience with public sector procurement processes and understands the specific compliance requirements of government and parastatal entities, including Central Supplier Database (CSD) registration, Treasury regulations, and PFMA compliance where applicable.</w:t>
      </w:r>
    </w:p>
    <w:p>
      <w:pPr>
        <w:pStyle w:val="BodyText"/>
      </w:pPr>
      <w:r>
        <w:rPr>
          <w:bCs/>
          <w:b/>
        </w:rPr>
        <w:t xml:space="preserve">Q104:</w:t>
      </w:r>
      <w:r>
        <w:t xml:space="preserve"> </w:t>
      </w:r>
      <w:r>
        <w:t xml:space="preserve">Can you provide your procurement spend on black-owned suppliers as a percentage?</w:t>
      </w:r>
      <w:r>
        <w:t xml:space="preserve"> </w:t>
      </w:r>
      <w:r>
        <w:rPr>
          <w:bCs/>
          <w:b/>
        </w:rPr>
        <w:t xml:space="preserve">A:</w:t>
      </w:r>
      <w:r>
        <w:t xml:space="preserve"> </w:t>
      </w:r>
      <w:r>
        <w:t xml:space="preserve">Our B-BBEE scorecard includes detailed procurement recognition levels for spend with black-owned and black women-owned enterprises. This data is included in our verified B-BBEE certificate and is relevant for clients tracking their own procurement scorecard contribution.</w:t>
      </w:r>
    </w:p>
    <w:p>
      <w:pPr>
        <w:pStyle w:val="BodyText"/>
      </w:pPr>
      <w:r>
        <w:rPr>
          <w:bCs/>
          <w:b/>
        </w:rPr>
        <w:t xml:space="preserve">Q105:</w:t>
      </w:r>
      <w:r>
        <w:t xml:space="preserve"> </w:t>
      </w:r>
      <w:r>
        <w:t xml:space="preserve">Are you registered on the Central Supplier Database (CSD)?</w:t>
      </w:r>
      <w:r>
        <w:t xml:space="preserve"> </w:t>
      </w:r>
      <w:r>
        <w:rPr>
          <w:bCs/>
          <w:b/>
        </w:rPr>
        <w:t xml:space="preserve">A:</w:t>
      </w:r>
      <w:r>
        <w:t xml:space="preserve"> </w:t>
      </w:r>
      <w:r>
        <w:t xml:space="preserve">Yes. Tiletoria is registered on the South African Central Supplier Database (CSD) and maintains an active profile. Our CSD supplier number is available upon request for government and corporate clients requiring CSD verification.</w:t>
      </w:r>
    </w:p>
    <w:p>
      <w:pPr>
        <w:pStyle w:val="BodyText"/>
      </w:pPr>
      <w:r>
        <w:rPr>
          <w:bCs/>
          <w:b/>
        </w:rPr>
        <w:t xml:space="preserve">Q106:</w:t>
      </w:r>
      <w:r>
        <w:t xml:space="preserve"> </w:t>
      </w:r>
      <w:r>
        <w:t xml:space="preserve">Can you provide a certificate of incorporation and Memorandum of Incorporation (MOI)?</w:t>
      </w:r>
      <w:r>
        <w:t xml:space="preserve"> </w:t>
      </w:r>
      <w:r>
        <w:rPr>
          <w:bCs/>
          <w:b/>
        </w:rPr>
        <w:t xml:space="preserve">A:</w:t>
      </w:r>
      <w:r>
        <w:t xml:space="preserve"> </w:t>
      </w:r>
      <w:r>
        <w:t xml:space="preserve">Yes. Our certificate of incorporation, Memorandum of Incorporation (MOI), and any amendments are available as part of our CIPC company registration documentation included in the vendor accreditation pack.</w:t>
      </w:r>
    </w:p>
    <w:p>
      <w:pPr>
        <w:pStyle w:val="BodyText"/>
      </w:pPr>
      <w:r>
        <w:rPr>
          <w:bCs/>
          <w:b/>
        </w:rPr>
        <w:t xml:space="preserve">Q107:</w:t>
      </w:r>
      <w:r>
        <w:t xml:space="preserve"> </w:t>
      </w:r>
      <w:r>
        <w:t xml:space="preserve">Do you have a formal quality policy signed by senior management?</w:t>
      </w:r>
      <w:r>
        <w:t xml:space="preserve"> </w:t>
      </w:r>
      <w:r>
        <w:rPr>
          <w:bCs/>
          <w:b/>
        </w:rPr>
        <w:t xml:space="preserve">A:</w:t>
      </w:r>
      <w:r>
        <w:t xml:space="preserve"> </w:t>
      </w:r>
      <w:r>
        <w:t xml:space="preserve">Yes. Tiletoria’s quality policy is formally adopted and signed by our Managing Director. It commits the organisation to continuous quality improvement, customer satisfaction, and compliance with ISO 9001 standards. The policy is displayed at all facilities and available for client review.</w:t>
      </w:r>
    </w:p>
    <w:p>
      <w:pPr>
        <w:pStyle w:val="BodyText"/>
      </w:pPr>
      <w:r>
        <w:rPr>
          <w:bCs/>
          <w:b/>
        </w:rPr>
        <w:t xml:space="preserve">Q108:</w:t>
      </w:r>
      <w:r>
        <w:t xml:space="preserve"> </w:t>
      </w:r>
      <w:r>
        <w:t xml:space="preserve">Can your financial statements be shared under confidentiality?</w:t>
      </w:r>
      <w:r>
        <w:t xml:space="preserve"> </w:t>
      </w:r>
      <w:r>
        <w:rPr>
          <w:bCs/>
          <w:b/>
        </w:rPr>
        <w:t xml:space="preserve">A:</w:t>
      </w:r>
      <w:r>
        <w:t xml:space="preserve"> </w:t>
      </w:r>
      <w:r>
        <w:t xml:space="preserve">Yes. Our audited financial statements are shared under standard confidentiality terms and are provided for the sole purpose of vendor accreditation and credit assessment. We request that these documents be handled in accordance with the confidentiality provisions of our supplier agreement.</w:t>
      </w:r>
    </w:p>
    <w:p>
      <w:pPr>
        <w:pStyle w:val="BodyText"/>
      </w:pPr>
      <w:r>
        <w:rPr>
          <w:bCs/>
          <w:b/>
        </w:rPr>
        <w:t xml:space="preserve">Q109:</w:t>
      </w:r>
      <w:r>
        <w:t xml:space="preserve"> </w:t>
      </w:r>
      <w:r>
        <w:t xml:space="preserve">How do we initiate the vendor accreditation process with Tiletoria?</w:t>
      </w:r>
      <w:r>
        <w:t xml:space="preserve"> </w:t>
      </w:r>
      <w:r>
        <w:rPr>
          <w:bCs/>
          <w:b/>
        </w:rPr>
        <w:t xml:space="preserve">A:</w:t>
      </w:r>
      <w:r>
        <w:t xml:space="preserve"> </w:t>
      </w:r>
      <w:r>
        <w:t xml:space="preserve">Contact our corporate sales team via our website or call our head office. We will assign a national account manager who will guide you through the process, provide the complete vendor accreditation pack, and coordinate all documentation, site visits, and committee presentations required.</w:t>
      </w:r>
    </w:p>
    <w:p>
      <w:pPr>
        <w:pStyle w:val="BodyText"/>
      </w:pPr>
      <w:r>
        <w:rPr>
          <w:bCs/>
          <w:b/>
        </w:rPr>
        <w:t xml:space="preserve">Q110:</w:t>
      </w:r>
      <w:r>
        <w:t xml:space="preserve"> </w:t>
      </w:r>
      <w:r>
        <w:t xml:space="preserve">Do you charge any fees for vendor accreditation or onboarding?</w:t>
      </w:r>
      <w:r>
        <w:t xml:space="preserve"> </w:t>
      </w:r>
      <w:r>
        <w:rPr>
          <w:bCs/>
          <w:b/>
        </w:rPr>
        <w:t xml:space="preserve">A:</w:t>
      </w:r>
      <w:r>
        <w:t xml:space="preserve"> </w:t>
      </w:r>
      <w:r>
        <w:t xml:space="preserve">No. There are no fees for vendor accreditation or standard onboarding. Costs associated with e-procurement platform integration (if any) are discussed transparently during the integration planning phase and are typically absorbed by Tiletoria for significant national contracts.</w:t>
      </w:r>
    </w:p>
    <w:p>
      <w:pPr>
        <w:pStyle w:val="BodyText"/>
      </w:pPr>
      <w:r>
        <w:rPr>
          <w:bCs/>
          <w:b/>
        </w:rPr>
        <w:t xml:space="preserve">Q111:</w:t>
      </w:r>
      <w:r>
        <w:t xml:space="preserve"> </w:t>
      </w:r>
      <w:r>
        <w:t xml:space="preserve">Can you provide a single point of contact for all accreditation-related queries?</w:t>
      </w:r>
      <w:r>
        <w:t xml:space="preserve"> </w:t>
      </w:r>
      <w:r>
        <w:rPr>
          <w:bCs/>
          <w:b/>
        </w:rPr>
        <w:t xml:space="preserve">A:</w:t>
      </w:r>
      <w:r>
        <w:t xml:space="preserve"> </w:t>
      </w:r>
      <w:r>
        <w:t xml:space="preserve">Yes. From your first enquiry, a dedicated national account manager is assigned as your single point of contact for all vendor accreditation matters. This person coordinates internally across finance, compliance, legal, and operations to ensure seamless, responsive communication throughout the process.</w:t>
      </w:r>
    </w:p>
    <w:p>
      <w:pPr>
        <w:pStyle w:val="BodyText"/>
      </w:pPr>
      <w:r>
        <w:rPr>
          <w:bCs/>
          <w:b/>
        </w:rPr>
        <w:t xml:space="preserve">Q112:</w:t>
      </w:r>
      <w:r>
        <w:t xml:space="preserve"> </w:t>
      </w:r>
      <w:r>
        <w:t xml:space="preserve">What makes Tiletoria different from other flooring suppliers in vendor onboarding?</w:t>
      </w:r>
      <w:r>
        <w:t xml:space="preserve"> </w:t>
      </w:r>
      <w:r>
        <w:rPr>
          <w:bCs/>
          <w:b/>
        </w:rPr>
        <w:t xml:space="preserve">A:</w:t>
      </w:r>
      <w:r>
        <w:t xml:space="preserve"> </w:t>
      </w:r>
      <w:r>
        <w:t xml:space="preserve">Tiletoria differentiates through: a pre-prepared, comprehensive vendor pack that accelerates accreditation; proven experience with 6–16 week corporate onboarding timelines; dedicated national account management from day one; and a track record of successful onboarding with major national chains. We understand the process and make it as efficient as possible for your procurement team.</w:t>
      </w:r>
    </w:p>
    <w:p>
      <w:pPr>
        <w:pStyle w:val="BodyText"/>
      </w:pPr>
      <w:r>
        <w:rPr>
          <w:bCs/>
          <w:b/>
        </w:rPr>
        <w:t xml:space="preserve">Q113:</w:t>
      </w:r>
      <w:r>
        <w:t xml:space="preserve"> </w:t>
      </w:r>
      <w:r>
        <w:t xml:space="preserve">Can you provide your organisational structure chart?</w:t>
      </w:r>
      <w:r>
        <w:t xml:space="preserve"> </w:t>
      </w:r>
      <w:r>
        <w:rPr>
          <w:bCs/>
          <w:b/>
        </w:rPr>
        <w:t xml:space="preserve">A:</w:t>
      </w:r>
      <w:r>
        <w:t xml:space="preserve"> </w:t>
      </w:r>
      <w:r>
        <w:t xml:space="preserve">Yes. A high-level organisational structure chart showing our executive management, national account management, regional operations, and support functions is available for corporate clients under confidentiality. This provides visibility into our decision-making hierarchy and escalation paths.</w:t>
      </w:r>
    </w:p>
    <w:p>
      <w:pPr>
        <w:pStyle w:val="BodyText"/>
      </w:pPr>
      <w:r>
        <w:rPr>
          <w:bCs/>
          <w:b/>
        </w:rPr>
        <w:t xml:space="preserve">Q114:</w:t>
      </w:r>
      <w:r>
        <w:t xml:space="preserve"> </w:t>
      </w:r>
      <w:r>
        <w:t xml:space="preserve">Do you have a fraud prevention and anti-corruption policy?</w:t>
      </w:r>
      <w:r>
        <w:t xml:space="preserve"> </w:t>
      </w:r>
      <w:r>
        <w:rPr>
          <w:bCs/>
          <w:b/>
        </w:rPr>
        <w:t xml:space="preserve">A:</w:t>
      </w:r>
      <w:r>
        <w:t xml:space="preserve"> </w:t>
      </w:r>
      <w:r>
        <w:t xml:space="preserve">Yes. Tiletoria has a zero-tolerance policy on fraud and corruption. Our anti-corruption policy, aligned with the Prevention and Combating of Corrupt Activities Act, is available for review as part of our ethics and governance documentation.</w:t>
      </w:r>
    </w:p>
    <w:p>
      <w:pPr>
        <w:pStyle w:val="BodyText"/>
      </w:pPr>
      <w:r>
        <w:rPr>
          <w:bCs/>
          <w:b/>
        </w:rPr>
        <w:t xml:space="preserve">Q115:</w:t>
      </w:r>
      <w:r>
        <w:t xml:space="preserve"> </w:t>
      </w:r>
      <w:r>
        <w:t xml:space="preserve">Can you provide details of your company ownership structure?</w:t>
      </w:r>
      <w:r>
        <w:t xml:space="preserve"> </w:t>
      </w:r>
      <w:r>
        <w:rPr>
          <w:bCs/>
          <w:b/>
        </w:rPr>
        <w:t xml:space="preserve">A:</w:t>
      </w:r>
      <w:r>
        <w:t xml:space="preserve"> </w:t>
      </w:r>
      <w:r>
        <w:t xml:space="preserve">Tiletoria is 75% owned by Invicta Holdings, a listed entity with significant black ownership and strong transformation credentials. Detailed ownership structure and beneficial ownership information is provided in our B-BBEE certificate and CIPC disclosure documents.</w:t>
      </w:r>
    </w:p>
    <w:p>
      <w:pPr>
        <w:pStyle w:val="BodyText"/>
      </w:pPr>
      <w:r>
        <w:rPr>
          <w:bCs/>
          <w:b/>
        </w:rPr>
        <w:t xml:space="preserve">Q116:</w:t>
      </w:r>
      <w:r>
        <w:t xml:space="preserve"> </w:t>
      </w:r>
      <w:r>
        <w:t xml:space="preserve">How do you manage conflicts of interest with clients?</w:t>
      </w:r>
      <w:r>
        <w:t xml:space="preserve"> </w:t>
      </w:r>
      <w:r>
        <w:rPr>
          <w:bCs/>
          <w:b/>
        </w:rPr>
        <w:t xml:space="preserve">A:</w:t>
      </w:r>
      <w:r>
        <w:t xml:space="preserve"> </w:t>
      </w:r>
      <w:r>
        <w:t xml:space="preserve">Tiletoria has a formal conflicts of interest policy requiring disclosure of any actual or potential conflicts. All client-facing staff are trained to identify and escalate conflicts. Transparency is maintained throughout the relationship, and any conflicts are disclosed and managed in accordance with our policy and client requirements.</w:t>
      </w:r>
    </w:p>
    <w:p>
      <w:pPr>
        <w:pStyle w:val="BodyText"/>
      </w:pPr>
      <w:r>
        <w:rPr>
          <w:bCs/>
          <w:b/>
        </w:rPr>
        <w:t xml:space="preserve">Q117:</w:t>
      </w:r>
      <w:r>
        <w:t xml:space="preserve"> </w:t>
      </w:r>
      <w:r>
        <w:t xml:space="preserve">Can you provide product liability insurance certificates?</w:t>
      </w:r>
      <w:r>
        <w:t xml:space="preserve"> </w:t>
      </w:r>
      <w:r>
        <w:rPr>
          <w:bCs/>
          <w:b/>
        </w:rPr>
        <w:t xml:space="preserve">A:</w:t>
      </w:r>
      <w:r>
        <w:t xml:space="preserve"> </w:t>
      </w:r>
      <w:r>
        <w:t xml:space="preserve">Yes. Product liability insurance certificates are included in our vendor accreditation pack. Coverage limits are reviewed annually to ensure adequacy for national-scale supply contracts. Specific coverage requirements can be discussed and accommodated where needed.</w:t>
      </w:r>
    </w:p>
    <w:p>
      <w:pPr>
        <w:pStyle w:val="BodyText"/>
      </w:pPr>
      <w:r>
        <w:rPr>
          <w:bCs/>
          <w:b/>
        </w:rPr>
        <w:t xml:space="preserve">Q118:</w:t>
      </w:r>
      <w:r>
        <w:t xml:space="preserve"> </w:t>
      </w:r>
      <w:r>
        <w:t xml:space="preserve">Do you have a formal dispute resolution procedure?</w:t>
      </w:r>
      <w:r>
        <w:t xml:space="preserve"> </w:t>
      </w:r>
      <w:r>
        <w:rPr>
          <w:bCs/>
          <w:b/>
        </w:rPr>
        <w:t xml:space="preserve">A:</w:t>
      </w:r>
      <w:r>
        <w:t xml:space="preserve"> </w:t>
      </w:r>
      <w:r>
        <w:t xml:space="preserve">Yes. Our standard supplier agreement includes a formal dispute resolution procedure that escalates from operational resolution (account manager level) to senior management negotiation, and ultimately to mediation or arbitration if required. We are committed to resolving disputes fairly and efficiently.</w:t>
      </w:r>
    </w:p>
    <w:p>
      <w:pPr>
        <w:pStyle w:val="BodyText"/>
      </w:pPr>
      <w:r>
        <w:rPr>
          <w:bCs/>
          <w:b/>
        </w:rPr>
        <w:t xml:space="preserve">Q119:</w:t>
      </w:r>
      <w:r>
        <w:t xml:space="preserve"> </w:t>
      </w:r>
      <w:r>
        <w:t xml:space="preserve">Can you accommodate our sustainability and green procurement requirements?</w:t>
      </w:r>
      <w:r>
        <w:t xml:space="preserve"> </w:t>
      </w:r>
      <w:r>
        <w:rPr>
          <w:bCs/>
          <w:b/>
        </w:rPr>
        <w:t xml:space="preserve">A:</w:t>
      </w:r>
      <w:r>
        <w:t xml:space="preserve"> </w:t>
      </w:r>
      <w:r>
        <w:t xml:space="preserve">Yes. We can provide product ranges that meet green building standards (e.g., LEED, Green Star SA), source sustainably manufactured products, and provide environmental product declarations (EPDs) where available. Discuss your specific sustainability criteria with your account manager.</w:t>
      </w:r>
    </w:p>
    <w:p>
      <w:pPr>
        <w:pStyle w:val="BodyText"/>
      </w:pPr>
      <w:r>
        <w:rPr>
          <w:bCs/>
          <w:b/>
        </w:rPr>
        <w:t xml:space="preserve">Q120:</w:t>
      </w:r>
      <w:r>
        <w:t xml:space="preserve"> </w:t>
      </w:r>
      <w:r>
        <w:t xml:space="preserve">What is the best way to fast-track our vendor accreditation with Tiletoria?</w:t>
      </w:r>
      <w:r>
        <w:t xml:space="preserve"> </w:t>
      </w:r>
      <w:r>
        <w:rPr>
          <w:bCs/>
          <w:b/>
        </w:rPr>
        <w:t xml:space="preserve">A:</w:t>
      </w:r>
      <w:r>
        <w:t xml:space="preserve"> </w:t>
      </w:r>
      <w:r>
        <w:t xml:space="preserve">To fast-track accreditation: (1) appoint a single internal coordinator, (2) provide your complete vendor requirement list upfront, (3) schedule the site inspection early, (4) return signed agreements promptly, and (5) share your e-procurement integration requirements at the outset. Your account manager will then create a parallel-track onboarding plan to compress the timeline.</w:t>
      </w:r>
    </w:p>
    <w:p>
      <w:pPr>
        <w:pStyle w:val="BodyText"/>
      </w:pPr>
      <w:r>
        <w:rPr>
          <w:bCs/>
          <w:b/>
        </w:rPr>
        <w:t xml:space="preserve">Q121:</w:t>
      </w:r>
      <w:r>
        <w:t xml:space="preserve"> </w:t>
      </w:r>
      <w:r>
        <w:t xml:space="preserve">Can you provide a declaration of interest form for our committee members?</w:t>
      </w:r>
      <w:r>
        <w:t xml:space="preserve"> </w:t>
      </w:r>
      <w:r>
        <w:rPr>
          <w:bCs/>
          <w:b/>
        </w:rPr>
        <w:t xml:space="preserve">A:</w:t>
      </w:r>
      <w:r>
        <w:t xml:space="preserve"> </w:t>
      </w:r>
      <w:r>
        <w:t xml:space="preserve">Yes. We can complete your standard declaration of interest form, confirming that no Tiletora directors or employees have a personal or financial interest that could conflict with your procurement process. This is standard practice for public sector and corporate procurement.</w:t>
      </w:r>
    </w:p>
    <w:p>
      <w:pPr>
        <w:pStyle w:val="BodyText"/>
      </w:pPr>
      <w:r>
        <w:rPr>
          <w:bCs/>
          <w:b/>
        </w:rPr>
        <w:t xml:space="preserve">Q122:</w:t>
      </w:r>
      <w:r>
        <w:t xml:space="preserve"> </w:t>
      </w:r>
      <w:r>
        <w:t xml:space="preserve">Do you have industry association memberships?</w:t>
      </w:r>
      <w:r>
        <w:t xml:space="preserve"> </w:t>
      </w:r>
      <w:r>
        <w:rPr>
          <w:bCs/>
          <w:b/>
        </w:rPr>
        <w:t xml:space="preserve">A:</w:t>
      </w:r>
      <w:r>
        <w:t xml:space="preserve"> </w:t>
      </w:r>
      <w:r>
        <w:t xml:space="preserve">Yes. Tiletoria is a member of relevant industry associations including the Tile Association of South Africa and other building materials trade bodies. Membership certificates and affiliations are available for inclusion in our vendor pack where relevant.</w:t>
      </w:r>
    </w:p>
    <w:p>
      <w:pPr>
        <w:pStyle w:val="BodyText"/>
      </w:pPr>
      <w:r>
        <w:rPr>
          <w:bCs/>
          <w:b/>
        </w:rPr>
        <w:t xml:space="preserve">Q123:</w:t>
      </w:r>
      <w:r>
        <w:t xml:space="preserve"> </w:t>
      </w:r>
      <w:r>
        <w:t xml:space="preserve">Can you accommodate specific packaging or labelling requirements for our brand?</w:t>
      </w:r>
      <w:r>
        <w:t xml:space="preserve"> </w:t>
      </w:r>
      <w:r>
        <w:rPr>
          <w:bCs/>
          <w:b/>
        </w:rPr>
        <w:t xml:space="preserve">A:</w:t>
      </w:r>
      <w:r>
        <w:t xml:space="preserve"> </w:t>
      </w:r>
      <w:r>
        <w:t xml:space="preserve">Yes. For national accounts, we can accommodate custom labelling, pallet branding, and packaging requirements subject to volume commitments and setup costs. These requirements are documented in the SLA and applied consistently across all deliveries nationwide.</w:t>
      </w:r>
    </w:p>
    <w:p>
      <w:pPr>
        <w:pStyle w:val="BodyText"/>
      </w:pPr>
      <w:r>
        <w:rPr>
          <w:bCs/>
          <w:b/>
        </w:rPr>
        <w:t xml:space="preserve">Q124:</w:t>
      </w:r>
      <w:r>
        <w:t xml:space="preserve"> </w:t>
      </w:r>
      <w:r>
        <w:t xml:space="preserve">Do you have a performance guarantee or bond facility for large contracts?</w:t>
      </w:r>
      <w:r>
        <w:t xml:space="preserve"> </w:t>
      </w:r>
      <w:r>
        <w:rPr>
          <w:bCs/>
          <w:b/>
        </w:rPr>
        <w:t xml:space="preserve">A:</w:t>
      </w:r>
      <w:r>
        <w:t xml:space="preserve"> </w:t>
      </w:r>
      <w:r>
        <w:t xml:space="preserve">For significant national contracts, performance guarantees or bank guarantees can be arranged through our banking facilities. The requirement and terms are discussed during contract negotiation and documented in the agreement. This provides financial assurance of our performance obligations.</w:t>
      </w:r>
    </w:p>
    <w:p>
      <w:pPr>
        <w:pStyle w:val="BodyText"/>
      </w:pPr>
      <w:r>
        <w:rPr>
          <w:bCs/>
          <w:b/>
        </w:rPr>
        <w:t xml:space="preserve">Q125:</w:t>
      </w:r>
      <w:r>
        <w:t xml:space="preserve"> </w:t>
      </w:r>
      <w:r>
        <w:t xml:space="preserve">Can you provide a list of your top suppliers and their countries of origin?</w:t>
      </w:r>
      <w:r>
        <w:t xml:space="preserve"> </w:t>
      </w:r>
      <w:r>
        <w:rPr>
          <w:bCs/>
          <w:b/>
        </w:rPr>
        <w:t xml:space="preserve">A:</w:t>
      </w:r>
      <w:r>
        <w:t xml:space="preserve"> </w:t>
      </w:r>
      <w:r>
        <w:t xml:space="preserve">Yes. Tiletoria imports from Italy, Spain, France, Turkey, Brazil, India, and China. A list of key supplier partners and countries of origin is available under confidentiality. This demonstrates supply chain resilience and sourcing diversity for clients requiring this information.</w:t>
      </w:r>
    </w:p>
    <w:p>
      <w:pPr>
        <w:pStyle w:val="BodyText"/>
      </w:pPr>
      <w:r>
        <w:rPr>
          <w:bCs/>
          <w:b/>
        </w:rPr>
        <w:t xml:space="preserve">Q126:</w:t>
      </w:r>
      <w:r>
        <w:t xml:space="preserve"> </w:t>
      </w:r>
      <w:r>
        <w:t xml:space="preserve">How do you ensure ethical sourcing from international suppliers?</w:t>
      </w:r>
      <w:r>
        <w:t xml:space="preserve"> </w:t>
      </w:r>
      <w:r>
        <w:rPr>
          <w:bCs/>
          <w:b/>
        </w:rPr>
        <w:t xml:space="preserve">A:</w:t>
      </w:r>
      <w:r>
        <w:t xml:space="preserve"> </w:t>
      </w:r>
      <w:r>
        <w:t xml:space="preserve">We conduct due diligence on all international suppliers, selecting partners with recognised quality certifications, ethical labour practices, and environmental compliance. Where available, we prioritise suppliers with ISO certification, CE marking, and sustainability credentials. Supplier audit summaries are available on request.</w:t>
      </w:r>
    </w:p>
    <w:p>
      <w:pPr>
        <w:pStyle w:val="BodyText"/>
      </w:pPr>
      <w:r>
        <w:rPr>
          <w:bCs/>
          <w:b/>
        </w:rPr>
        <w:t xml:space="preserve">Q127:</w:t>
      </w:r>
      <w:r>
        <w:t xml:space="preserve"> </w:t>
      </w:r>
      <w:r>
        <w:t xml:space="preserve">Can you provide your credit terms proposal as part of vendor onboarding?</w:t>
      </w:r>
      <w:r>
        <w:t xml:space="preserve"> </w:t>
      </w:r>
      <w:r>
        <w:rPr>
          <w:bCs/>
          <w:b/>
        </w:rPr>
        <w:t xml:space="preserve">A:</w:t>
      </w:r>
      <w:r>
        <w:t xml:space="preserve"> </w:t>
      </w:r>
      <w:r>
        <w:t xml:space="preserve">Yes. Standard credit terms for national accounts are 30 days from statement, with 60-day terms available based on credit assessment and contract value. Extended terms are negotiable for multi-year agreements with volume commitments. Terms are formalised in the credit application and supplier agreement.</w:t>
      </w:r>
    </w:p>
    <w:p>
      <w:pPr>
        <w:pStyle w:val="BodyText"/>
      </w:pPr>
      <w:r>
        <w:rPr>
          <w:bCs/>
          <w:b/>
        </w:rPr>
        <w:t xml:space="preserve">Q128:</w:t>
      </w:r>
      <w:r>
        <w:t xml:space="preserve"> </w:t>
      </w:r>
      <w:r>
        <w:t xml:space="preserve">Do you have experience with vendor accreditation for the financial services sector?</w:t>
      </w:r>
      <w:r>
        <w:t xml:space="preserve"> </w:t>
      </w:r>
      <w:r>
        <w:rPr>
          <w:bCs/>
          <w:b/>
        </w:rPr>
        <w:t xml:space="preserve">A:</w:t>
      </w:r>
      <w:r>
        <w:t xml:space="preserve"> </w:t>
      </w:r>
      <w:r>
        <w:t xml:space="preserve">Yes. Tiletoria is an accredited vendor to major South African banks including major national banks and major national banks. We understand the stringent compliance, risk management, and governance requirements of financial services procurement teams and are experienced in meeting these standards.</w:t>
      </w:r>
    </w:p>
    <w:p>
      <w:pPr>
        <w:pStyle w:val="BodyText"/>
      </w:pPr>
      <w:r>
        <w:rPr>
          <w:bCs/>
          <w:b/>
        </w:rPr>
        <w:t xml:space="preserve">Q129:</w:t>
      </w:r>
      <w:r>
        <w:t xml:space="preserve"> </w:t>
      </w:r>
      <w:r>
        <w:t xml:space="preserve">Can you provide your delivery KPIs and historical performance data?</w:t>
      </w:r>
      <w:r>
        <w:t xml:space="preserve"> </w:t>
      </w:r>
      <w:r>
        <w:rPr>
          <w:bCs/>
          <w:b/>
        </w:rPr>
        <w:t xml:space="preserve">A:</w:t>
      </w:r>
      <w:r>
        <w:t xml:space="preserve"> </w:t>
      </w:r>
      <w:r>
        <w:t xml:space="preserve">Yes. As part of the vendor accreditation process, we provide historical delivery performance data including on-time delivery rates, invoice accuracy, quality acceptance rates, and customer satisfaction scores. These metrics form the baseline for SLA targets in your contract.</w:t>
      </w:r>
    </w:p>
    <w:p>
      <w:pPr>
        <w:pStyle w:val="BodyText"/>
      </w:pPr>
      <w:r>
        <w:rPr>
          <w:bCs/>
          <w:b/>
        </w:rPr>
        <w:t xml:space="preserve">Q130:</w:t>
      </w:r>
      <w:r>
        <w:t xml:space="preserve"> </w:t>
      </w:r>
      <w:r>
        <w:t xml:space="preserve">How do we know Tiletoria will still be in business throughout a multi-year contract?</w:t>
      </w:r>
      <w:r>
        <w:t xml:space="preserve"> </w:t>
      </w:r>
      <w:r>
        <w:rPr>
          <w:bCs/>
          <w:b/>
        </w:rPr>
        <w:t xml:space="preserve">A:</w:t>
      </w:r>
      <w:r>
        <w:t xml:space="preserve"> </w:t>
      </w:r>
      <w:r>
        <w:t xml:space="preserve">Tiletoria’s financial stability is demonstrated through three years of audited financial statements, our association with Invicta Holdings (a JSE-listed entity), and our 30-year track record since 1995. Our financial strength and market position provide confidence in our long-term viability as a national supply partner.</w:t>
      </w:r>
    </w:p>
    <w:p>
      <w:r>
        <w:pict>
          <v:rect style="width:0;height:1.5pt" o:hralign="center" o:hrstd="t" o:hr="t"/>
        </w:pict>
      </w:r>
    </w:p>
    <w:bookmarkEnd w:id="106"/>
    <w:bookmarkStart w:id="107" w:name="category-3-national-pricing-contracts"/>
    <w:p>
      <w:pPr>
        <w:pStyle w:val="Heading2"/>
      </w:pPr>
      <w:r>
        <w:t xml:space="preserve">Category 3: National Pricing &amp; Contracts</w:t>
      </w:r>
    </w:p>
    <w:p>
      <w:pPr>
        <w:pStyle w:val="FirstParagraph"/>
      </w:pPr>
      <w:r>
        <w:rPr>
          <w:bCs/>
          <w:b/>
        </w:rPr>
        <w:t xml:space="preserve">Q131:</w:t>
      </w:r>
      <w:r>
        <w:t xml:space="preserve"> </w:t>
      </w:r>
      <w:r>
        <w:t xml:space="preserve">Does Tiletoria offer national unit pricing with no regional surcharges?</w:t>
      </w:r>
      <w:r>
        <w:t xml:space="preserve"> </w:t>
      </w:r>
      <w:r>
        <w:rPr>
          <w:bCs/>
          <w:b/>
        </w:rPr>
        <w:t xml:space="preserve">A:</w:t>
      </w:r>
      <w:r>
        <w:t xml:space="preserve"> </w:t>
      </w:r>
      <w:r>
        <w:t xml:space="preserve">Yes. National accounts receive a single, unified price list valid across all nine provinces. The price delivered to site in Cape Town is identical to the price delivered to site in Johannesburg or Durban. There are no regional surcharges, transport add-ons, or hidden costs — enabling accurate national budgeting.</w:t>
      </w:r>
    </w:p>
    <w:p>
      <w:pPr>
        <w:pStyle w:val="BodyText"/>
      </w:pPr>
      <w:r>
        <w:rPr>
          <w:bCs/>
          <w:b/>
        </w:rPr>
        <w:t xml:space="preserve">Q132:</w:t>
      </w:r>
      <w:r>
        <w:t xml:space="preserve"> </w:t>
      </w:r>
      <w:r>
        <w:t xml:space="preserve">What payment terms do you offer for national accounts?</w:t>
      </w:r>
      <w:r>
        <w:t xml:space="preserve"> </w:t>
      </w:r>
      <w:r>
        <w:rPr>
          <w:bCs/>
          <w:b/>
        </w:rPr>
        <w:t xml:space="preserve">A:</w:t>
      </w:r>
      <w:r>
        <w:t xml:space="preserve"> </w:t>
      </w:r>
      <w:r>
        <w:t xml:space="preserve">Standard payment terms for national accounts are 30 days from statement date. For larger contracts with volume commitments, 60-day terms are available subject to credit approval. Extended terms (60+ days) are negotiable for multi-year agreements with committed spend thresholds.</w:t>
      </w:r>
    </w:p>
    <w:p>
      <w:pPr>
        <w:pStyle w:val="BodyText"/>
      </w:pPr>
      <w:r>
        <w:rPr>
          <w:bCs/>
          <w:b/>
        </w:rPr>
        <w:t xml:space="preserve">Q133:</w:t>
      </w:r>
      <w:r>
        <w:t xml:space="preserve"> </w:t>
      </w:r>
      <w:r>
        <w:t xml:space="preserve">Are your prices CPI-linked for multi-year contracts?</w:t>
      </w:r>
      <w:r>
        <w:t xml:space="preserve"> </w:t>
      </w:r>
      <w:r>
        <w:rPr>
          <w:bCs/>
          <w:b/>
        </w:rPr>
        <w:t xml:space="preserve">A:</w:t>
      </w:r>
      <w:r>
        <w:t xml:space="preserve"> </w:t>
      </w:r>
      <w:r>
        <w:t xml:space="preserve">Yes. Multi-year national contracts typically include an annual CPI-linked price adjustment mechanism, applied on the contract anniversary date. The specific CPI index, cap (if any), and review timing are documented in the pricing schedule. This provides cost predictability while reflecting market conditions.</w:t>
      </w:r>
    </w:p>
    <w:p>
      <w:pPr>
        <w:pStyle w:val="BodyText"/>
      </w:pPr>
      <w:r>
        <w:rPr>
          <w:bCs/>
          <w:b/>
        </w:rPr>
        <w:t xml:space="preserve">Q134:</w:t>
      </w:r>
      <w:r>
        <w:t xml:space="preserve"> </w:t>
      </w:r>
      <w:r>
        <w:t xml:space="preserve">What volume commitment rebates are available?</w:t>
      </w:r>
      <w:r>
        <w:t xml:space="preserve"> </w:t>
      </w:r>
      <w:r>
        <w:rPr>
          <w:bCs/>
          <w:b/>
        </w:rPr>
        <w:t xml:space="preserve">A:</w:t>
      </w:r>
      <w:r>
        <w:t xml:space="preserve"> </w:t>
      </w:r>
      <w:r>
        <w:t xml:space="preserve">Volume rebates are structured on a tiered basis — typically 1–3% for achieving agreed annual spend thresholds, with higher rebates for increased commitments. Rebate tiers and percentages are negotiated during contract finalisation and documented in the commercial schedule. Rebates are paid quarterly or annually as agreed.</w:t>
      </w:r>
    </w:p>
    <w:p>
      <w:pPr>
        <w:pStyle w:val="BodyText"/>
      </w:pPr>
      <w:r>
        <w:rPr>
          <w:bCs/>
          <w:b/>
        </w:rPr>
        <w:t xml:space="preserve">Q135:</w:t>
      </w:r>
      <w:r>
        <w:t xml:space="preserve"> </w:t>
      </w:r>
      <w:r>
        <w:t xml:space="preserve">Can we lock in pricing for 24 months?</w:t>
      </w:r>
      <w:r>
        <w:t xml:space="preserve"> </w:t>
      </w:r>
      <w:r>
        <w:rPr>
          <w:bCs/>
          <w:b/>
        </w:rPr>
        <w:t xml:space="preserve">A:</w:t>
      </w:r>
      <w:r>
        <w:t xml:space="preserve"> </w:t>
      </w:r>
      <w:r>
        <w:t xml:space="preserve">Yes. Fixed 24-month pricing is available for national accounts with committed volume agreements. A nominal price premium may apply for the certainty of fixed pricing, or CPI adjustments may be capped at a maximum percentage per annum. Terms are documented in your supply agreement.</w:t>
      </w:r>
    </w:p>
    <w:p>
      <w:pPr>
        <w:pStyle w:val="BodyText"/>
      </w:pPr>
      <w:r>
        <w:rPr>
          <w:bCs/>
          <w:b/>
        </w:rPr>
        <w:t xml:space="preserve">Q136:</w:t>
      </w:r>
      <w:r>
        <w:t xml:space="preserve"> </w:t>
      </w:r>
      <w:r>
        <w:t xml:space="preserve">How do you handle price increases during a contract term?</w:t>
      </w:r>
      <w:r>
        <w:t xml:space="preserve"> </w:t>
      </w:r>
      <w:r>
        <w:rPr>
          <w:bCs/>
          <w:b/>
        </w:rPr>
        <w:t xml:space="preserve">A:</w:t>
      </w:r>
      <w:r>
        <w:t xml:space="preserve"> </w:t>
      </w:r>
      <w:r>
        <w:t xml:space="preserve">Price increases during a fixed-term contract are managed through the agreed adjustment mechanism — typically annual CPI-linked adjustments on the contract anniversary. Any increases beyond the agreed mechanism require 90 days’ written notice and mutual agreement, protecting your budget from unexpected changes.</w:t>
      </w:r>
    </w:p>
    <w:p>
      <w:pPr>
        <w:pStyle w:val="BodyText"/>
      </w:pPr>
      <w:r>
        <w:rPr>
          <w:bCs/>
          <w:b/>
        </w:rPr>
        <w:t xml:space="preserve">Q137:</w:t>
      </w:r>
      <w:r>
        <w:t xml:space="preserve"> </w:t>
      </w:r>
      <w:r>
        <w:t xml:space="preserve">What is the minimum contract value for national pricing terms?</w:t>
      </w:r>
      <w:r>
        <w:t xml:space="preserve"> </w:t>
      </w:r>
      <w:r>
        <w:rPr>
          <w:bCs/>
          <w:b/>
        </w:rPr>
        <w:t xml:space="preserve">A:</w:t>
      </w:r>
      <w:r>
        <w:t xml:space="preserve"> </w:t>
      </w:r>
      <w:r>
        <w:t xml:space="preserve">National pricing terms are typically available for clients with projected annual spend of R500,000 or more. The specific threshold depends on product mix, site count, and service level requirements. Your account manager will propose pricing tiers matched to your anticipated spend profile.</w:t>
      </w:r>
    </w:p>
    <w:p>
      <w:pPr>
        <w:pStyle w:val="BodyText"/>
      </w:pPr>
      <w:r>
        <w:rPr>
          <w:bCs/>
          <w:b/>
        </w:rPr>
        <w:t xml:space="preserve">Q138:</w:t>
      </w:r>
      <w:r>
        <w:t xml:space="preserve"> </w:t>
      </w:r>
      <w:r>
        <w:t xml:space="preserve">Do you offer early payment discounts?</w:t>
      </w:r>
      <w:r>
        <w:t xml:space="preserve"> </w:t>
      </w:r>
      <w:r>
        <w:rPr>
          <w:bCs/>
          <w:b/>
        </w:rPr>
        <w:t xml:space="preserve">A:</w:t>
      </w:r>
      <w:r>
        <w:t xml:space="preserve"> </w:t>
      </w:r>
      <w:r>
        <w:t xml:space="preserve">Yes. Early payment discounts may be available — typically 2.5% for payment within 7 days, 1.5% within 14 days. These are documented in the credit application and supplier agreement. For national accounts with strong payment history, preferential discount terms can be negotiated.</w:t>
      </w:r>
    </w:p>
    <w:p>
      <w:pPr>
        <w:pStyle w:val="BodyText"/>
      </w:pPr>
      <w:r>
        <w:rPr>
          <w:bCs/>
          <w:b/>
        </w:rPr>
        <w:t xml:space="preserve">Q139:</w:t>
      </w:r>
      <w:r>
        <w:t xml:space="preserve"> </w:t>
      </w:r>
      <w:r>
        <w:t xml:space="preserve">Can you structure pricing per site, or is it always central billing?</w:t>
      </w:r>
      <w:r>
        <w:t xml:space="preserve"> </w:t>
      </w:r>
      <w:r>
        <w:rPr>
          <w:bCs/>
          <w:b/>
        </w:rPr>
        <w:t xml:space="preserve">A:</w:t>
      </w:r>
      <w:r>
        <w:t xml:space="preserve"> </w:t>
      </w:r>
      <w:r>
        <w:t xml:space="preserve">While central billing is standard for national accounts, we can provide site-specific cost centre breakdowns on your consolidated invoice. This allows you to allocate flooring costs to individual sites or regions for internal management reporting without sacrificing the efficiency of central billing.</w:t>
      </w:r>
    </w:p>
    <w:p>
      <w:pPr>
        <w:pStyle w:val="BodyText"/>
      </w:pPr>
      <w:r>
        <w:rPr>
          <w:bCs/>
          <w:b/>
        </w:rPr>
        <w:t xml:space="preserve">Q140:</w:t>
      </w:r>
      <w:r>
        <w:t xml:space="preserve"> </w:t>
      </w:r>
      <w:r>
        <w:t xml:space="preserve">What currencies do you invoice in?</w:t>
      </w:r>
      <w:r>
        <w:t xml:space="preserve"> </w:t>
      </w:r>
      <w:r>
        <w:rPr>
          <w:bCs/>
          <w:b/>
        </w:rPr>
        <w:t xml:space="preserve">A:</w:t>
      </w:r>
      <w:r>
        <w:t xml:space="preserve"> </w:t>
      </w:r>
      <w:r>
        <w:t xml:space="preserve">All invoicing to South African corporate clients is in ZAR (South African Rand). For clients with cross-border sites in SADC countries, invoicing arrangements can be discussed — typically in ZAR with currency conversion at the prevailing exchange rate where applicable.</w:t>
      </w:r>
    </w:p>
    <w:p>
      <w:pPr>
        <w:pStyle w:val="BodyText"/>
      </w:pPr>
      <w:r>
        <w:rPr>
          <w:bCs/>
          <w:b/>
        </w:rPr>
        <w:t xml:space="preserve">Q141:</w:t>
      </w:r>
      <w:r>
        <w:t xml:space="preserve"> </w:t>
      </w:r>
      <w:r>
        <w:t xml:space="preserve">How do you handle pricing for project-specific vs. maintenance replenishment orders?</w:t>
      </w:r>
      <w:r>
        <w:t xml:space="preserve"> </w:t>
      </w:r>
      <w:r>
        <w:rPr>
          <w:bCs/>
          <w:b/>
        </w:rPr>
        <w:t xml:space="preserve">A:</w:t>
      </w:r>
      <w:r>
        <w:t xml:space="preserve"> </w:t>
      </w:r>
      <w:r>
        <w:t xml:space="preserve">National pricing applies to both project/rollout orders and ongoing maintenance replenishment. Volume rebates are typically calculated on total annual spend across both order types, maximising your rebate achievement. Different delivery frequencies and minimum order values may apply.</w:t>
      </w:r>
    </w:p>
    <w:p>
      <w:pPr>
        <w:pStyle w:val="BodyText"/>
      </w:pPr>
      <w:r>
        <w:rPr>
          <w:bCs/>
          <w:b/>
        </w:rPr>
        <w:t xml:space="preserve">Q142:</w:t>
      </w:r>
      <w:r>
        <w:t xml:space="preserve"> </w:t>
      </w:r>
      <w:r>
        <w:t xml:space="preserve">Can we include installation services in the national pricing agreement?</w:t>
      </w:r>
      <w:r>
        <w:t xml:space="preserve"> </w:t>
      </w:r>
      <w:r>
        <w:rPr>
          <w:bCs/>
          <w:b/>
        </w:rPr>
        <w:t xml:space="preserve">A:</w:t>
      </w:r>
      <w:r>
        <w:t xml:space="preserve"> </w:t>
      </w:r>
      <w:r>
        <w:t xml:space="preserve">Yes. Installation services can be included in the national agreement through our accredited installer network. Installation pricing is quoted on a scope-of-work basis (per m²) and can be standardised nationally or regionally depending on labour market conditions. This is documented in a separate works schedule.</w:t>
      </w:r>
    </w:p>
    <w:p>
      <w:pPr>
        <w:pStyle w:val="BodyText"/>
      </w:pPr>
      <w:r>
        <w:rPr>
          <w:bCs/>
          <w:b/>
        </w:rPr>
        <w:t xml:space="preserve">Q143:</w:t>
      </w:r>
      <w:r>
        <w:t xml:space="preserve"> </w:t>
      </w:r>
      <w:r>
        <w:t xml:space="preserve">What happens if our actual volumes are lower than the contracted commitment?</w:t>
      </w:r>
      <w:r>
        <w:t xml:space="preserve"> </w:t>
      </w:r>
      <w:r>
        <w:rPr>
          <w:bCs/>
          <w:b/>
        </w:rPr>
        <w:t xml:space="preserve">A:</w:t>
      </w:r>
      <w:r>
        <w:t xml:space="preserve"> </w:t>
      </w:r>
      <w:r>
        <w:t xml:space="preserve">Volume commitments are typically structured as</w:t>
      </w:r>
      <w:r>
        <w:t xml:space="preserve"> </w:t>
      </w:r>
      <w:r>
        <w:t xml:space="preserve">“</w:t>
      </w:r>
      <w:r>
        <w:t xml:space="preserve">best endeavour</w:t>
      </w:r>
      <w:r>
        <w:t xml:space="preserve">”</w:t>
      </w:r>
      <w:r>
        <w:t xml:space="preserve"> </w:t>
      </w:r>
      <w:r>
        <w:t xml:space="preserve">rather than penalty-bearing. If volumes fall significantly short of projections, we review the contract at the annual anniversary and may adjust rebate tiers or pricing bands prospectively. We do not apply retrospective penalties for under-performance.</w:t>
      </w:r>
    </w:p>
    <w:p>
      <w:pPr>
        <w:pStyle w:val="BodyText"/>
      </w:pPr>
      <w:r>
        <w:rPr>
          <w:bCs/>
          <w:b/>
        </w:rPr>
        <w:t xml:space="preserve">Q144:</w:t>
      </w:r>
      <w:r>
        <w:t xml:space="preserve"> </w:t>
      </w:r>
      <w:r>
        <w:t xml:space="preserve">Do you offer price-match guarantees against competitors?</w:t>
      </w:r>
      <w:r>
        <w:t xml:space="preserve"> </w:t>
      </w:r>
      <w:r>
        <w:rPr>
          <w:bCs/>
          <w:b/>
        </w:rPr>
        <w:t xml:space="preserve">A:</w:t>
      </w:r>
      <w:r>
        <w:t xml:space="preserve"> </w:t>
      </w:r>
      <w:r>
        <w:t xml:space="preserve">For like-for-like products and volumes, we will review competitive quotations and aim to match or improve upon pricing while maintaining our service levels and quality standards. Price-match requests are assessed on a case-by-case basis by your national account manager.</w:t>
      </w:r>
    </w:p>
    <w:p>
      <w:pPr>
        <w:pStyle w:val="BodyText"/>
      </w:pPr>
      <w:r>
        <w:rPr>
          <w:bCs/>
          <w:b/>
        </w:rPr>
        <w:t xml:space="preserve">Q145:</w:t>
      </w:r>
      <w:r>
        <w:t xml:space="preserve"> </w:t>
      </w:r>
      <w:r>
        <w:t xml:space="preserve">Can pricing be structured as a cost-plus model rather than fixed unit pricing?</w:t>
      </w:r>
      <w:r>
        <w:t xml:space="preserve"> </w:t>
      </w:r>
      <w:r>
        <w:rPr>
          <w:bCs/>
          <w:b/>
        </w:rPr>
        <w:t xml:space="preserve">A:</w:t>
      </w:r>
      <w:r>
        <w:t xml:space="preserve"> </w:t>
      </w:r>
      <w:r>
        <w:t xml:space="preserve">Cost-plus pricing models can be discussed for very large, long-term contracts where transparency of cost structure is preferred. These require detailed agreement on cost components, margin caps, and audit rights. Your account manager can discuss this structure if it aligns with your procurement policy.</w:t>
      </w:r>
    </w:p>
    <w:p>
      <w:pPr>
        <w:pStyle w:val="BodyText"/>
      </w:pPr>
      <w:r>
        <w:rPr>
          <w:bCs/>
          <w:b/>
        </w:rPr>
        <w:t xml:space="preserve">Q146:</w:t>
      </w:r>
      <w:r>
        <w:t xml:space="preserve"> </w:t>
      </w:r>
      <w:r>
        <w:t xml:space="preserve">How do you handle pricing for discontinued products that are on our specification?</w:t>
      </w:r>
      <w:r>
        <w:t xml:space="preserve"> </w:t>
      </w:r>
      <w:r>
        <w:rPr>
          <w:bCs/>
          <w:b/>
        </w:rPr>
        <w:t xml:space="preserve">A:</w:t>
      </w:r>
      <w:r>
        <w:t xml:space="preserve"> </w:t>
      </w:r>
      <w:r>
        <w:t xml:space="preserve">If a specified product is discontinued, we provide 90 days’ advance notice and propose an equivalent or upgraded replacement at the same or similar price point. For national accounts, we prioritise product continuity and will negotiate special production runs or last-time buys where feasible to protect your specification.</w:t>
      </w:r>
    </w:p>
    <w:p>
      <w:pPr>
        <w:pStyle w:val="BodyText"/>
      </w:pPr>
      <w:r>
        <w:rPr>
          <w:bCs/>
          <w:b/>
        </w:rPr>
        <w:t xml:space="preserve">Q147:</w:t>
      </w:r>
      <w:r>
        <w:t xml:space="preserve"> </w:t>
      </w:r>
      <w:r>
        <w:t xml:space="preserve">Can you provide price estimates for budgeting purposes before contract signature?</w:t>
      </w:r>
      <w:r>
        <w:t xml:space="preserve"> </w:t>
      </w:r>
      <w:r>
        <w:rPr>
          <w:bCs/>
          <w:b/>
        </w:rPr>
        <w:t xml:space="preserve">A:</w:t>
      </w:r>
      <w:r>
        <w:t xml:space="preserve"> </w:t>
      </w:r>
      <w:r>
        <w:t xml:space="preserve">Yes. We provide detailed budget estimates based on your site schedule, floor areas, and product preferences. These estimates include product, delivery, and installation costs with province-level breakdowns. Budget estimates are provided without obligation and typically within 5 working days of receiving your scope.</w:t>
      </w:r>
    </w:p>
    <w:p>
      <w:pPr>
        <w:pStyle w:val="BodyText"/>
      </w:pPr>
      <w:r>
        <w:rPr>
          <w:bCs/>
          <w:b/>
        </w:rPr>
        <w:t xml:space="preserve">Q148:</w:t>
      </w:r>
      <w:r>
        <w:t xml:space="preserve"> </w:t>
      </w:r>
      <w:r>
        <w:t xml:space="preserve">Do you charge separately for delivery, or is it included in the unit price?</w:t>
      </w:r>
      <w:r>
        <w:t xml:space="preserve"> </w:t>
      </w:r>
      <w:r>
        <w:rPr>
          <w:bCs/>
          <w:b/>
        </w:rPr>
        <w:t xml:space="preserve">A:</w:t>
      </w:r>
      <w:r>
        <w:t xml:space="preserve"> </w:t>
      </w:r>
      <w:r>
        <w:t xml:space="preserve">For national accounts, delivery is included in the unit price (DDP — Delivered Duty Paid to site) subject to minimum order values per delivery. There are no separate delivery charges, fuel surcharges, or transport add-ons — simplifying your cost management and invoice reconciliation.</w:t>
      </w:r>
    </w:p>
    <w:p>
      <w:pPr>
        <w:pStyle w:val="BodyText"/>
      </w:pPr>
      <w:r>
        <w:rPr>
          <w:bCs/>
          <w:b/>
        </w:rPr>
        <w:t xml:space="preserve">Q149:</w:t>
      </w:r>
      <w:r>
        <w:t xml:space="preserve"> </w:t>
      </w:r>
      <w:r>
        <w:t xml:space="preserve">Can we negotiate exclusive pricing for certain product categories?</w:t>
      </w:r>
      <w:r>
        <w:t xml:space="preserve"> </w:t>
      </w:r>
      <w:r>
        <w:rPr>
          <w:bCs/>
          <w:b/>
        </w:rPr>
        <w:t xml:space="preserve">A:</w:t>
      </w:r>
      <w:r>
        <w:t xml:space="preserve"> </w:t>
      </w:r>
      <w:r>
        <w:t xml:space="preserve">Preferred supplier status with exclusive or semi-exclusive pricing for specific product categories is available for national accounts with significant committed spend. This is documented in the supply agreement and may include category volume targets and performance criteria.</w:t>
      </w:r>
    </w:p>
    <w:p>
      <w:pPr>
        <w:pStyle w:val="BodyText"/>
      </w:pPr>
      <w:r>
        <w:rPr>
          <w:bCs/>
          <w:b/>
        </w:rPr>
        <w:t xml:space="preserve">Q150:</w:t>
      </w:r>
      <w:r>
        <w:t xml:space="preserve"> </w:t>
      </w:r>
      <w:r>
        <w:t xml:space="preserve">What is your policy on credit limits for national accounts?</w:t>
      </w:r>
      <w:r>
        <w:t xml:space="preserve"> </w:t>
      </w:r>
      <w:r>
        <w:rPr>
          <w:bCs/>
          <w:b/>
        </w:rPr>
        <w:t xml:space="preserve">A:</w:t>
      </w:r>
      <w:r>
        <w:t xml:space="preserve"> </w:t>
      </w:r>
      <w:r>
        <w:t xml:space="preserve">Credit limits are established based on credit assessment of your audited financials, payment history, and projected monthly spend. Typical national account credit limits range from R500,000 to R5,000,000+. Limits are reviewed quarterly and can be adjusted to accommodate rollout spikes.</w:t>
      </w:r>
    </w:p>
    <w:p>
      <w:pPr>
        <w:pStyle w:val="BodyText"/>
      </w:pPr>
      <w:r>
        <w:rPr>
          <w:bCs/>
          <w:b/>
        </w:rPr>
        <w:t xml:space="preserve">Q151:</w:t>
      </w:r>
      <w:r>
        <w:t xml:space="preserve"> </w:t>
      </w:r>
      <w:r>
        <w:t xml:space="preserve">Do you offer retrospective volume rebates?</w:t>
      </w:r>
      <w:r>
        <w:t xml:space="preserve"> </w:t>
      </w:r>
      <w:r>
        <w:rPr>
          <w:bCs/>
          <w:b/>
        </w:rPr>
        <w:t xml:space="preserve">A:</w:t>
      </w:r>
      <w:r>
        <w:t xml:space="preserve"> </w:t>
      </w:r>
      <w:r>
        <w:t xml:space="preserve">Yes. Volume rebates are calculated retrospectively on actual spend achieved against tiered thresholds. At the end of each rebate period (quarterly or annually), we calculate actual vs. threshold achievement and apply the appropriate rebate percentage. This ensures you benefit from total volume even if quarterly phasing is uneven.</w:t>
      </w:r>
    </w:p>
    <w:p>
      <w:pPr>
        <w:pStyle w:val="BodyText"/>
      </w:pPr>
      <w:r>
        <w:rPr>
          <w:bCs/>
          <w:b/>
        </w:rPr>
        <w:t xml:space="preserve">Q152:</w:t>
      </w:r>
      <w:r>
        <w:t xml:space="preserve"> </w:t>
      </w:r>
      <w:r>
        <w:t xml:space="preserve">How do you handle pricing for product samples and mock-ups?</w:t>
      </w:r>
      <w:r>
        <w:t xml:space="preserve"> </w:t>
      </w:r>
      <w:r>
        <w:rPr>
          <w:bCs/>
          <w:b/>
        </w:rPr>
        <w:t xml:space="preserve">A:</w:t>
      </w:r>
      <w:r>
        <w:t xml:space="preserve"> </w:t>
      </w:r>
      <w:r>
        <w:t xml:space="preserve">Product samples for specification development are typically provided free of charge for national accounts. Large-format mock-ups or sample boards for flagship stores may be provided at cost or included in the project value depending on scale. Your account manager coordinates sample requests.</w:t>
      </w:r>
    </w:p>
    <w:p>
      <w:pPr>
        <w:pStyle w:val="BodyText"/>
      </w:pPr>
      <w:r>
        <w:rPr>
          <w:bCs/>
          <w:b/>
        </w:rPr>
        <w:t xml:space="preserve">Q153:</w:t>
      </w:r>
      <w:r>
        <w:t xml:space="preserve"> </w:t>
      </w:r>
      <w:r>
        <w:t xml:space="preserve">Can pricing be broken down by product category in the contract?</w:t>
      </w:r>
    </w:p>
    <w:p>
      <w:pPr>
        <w:pStyle w:val="BodyText"/>
      </w:pPr>
      <w:r>
        <w:rPr>
          <w:bCs/>
          <w:b/>
        </w:rPr>
        <w:t xml:space="preserve">Q154:</w:t>
      </w:r>
      <w:r>
        <w:t xml:space="preserve"> </w:t>
      </w:r>
      <w:r>
        <w:t xml:space="preserve">What happens if exchange rate movements significantly affect your import costs?</w:t>
      </w:r>
      <w:r>
        <w:t xml:space="preserve"> </w:t>
      </w:r>
      <w:r>
        <w:rPr>
          <w:bCs/>
          <w:b/>
        </w:rPr>
        <w:t xml:space="preserve">A:</w:t>
      </w:r>
      <w:r>
        <w:t xml:space="preserve"> </w:t>
      </w:r>
      <w:r>
        <w:t xml:space="preserve">For imported products, contracts typically include a currency fluctuation clause that triggers review if the ZAR/EUR or ZAR/USD rate moves beyond an agreed threshold (e.g., ±10%) over a defined period. This protects both parties from extreme currency volatility while maintaining price stability within normal ranges.</w:t>
      </w:r>
    </w:p>
    <w:p>
      <w:pPr>
        <w:pStyle w:val="BodyText"/>
      </w:pPr>
      <w:r>
        <w:rPr>
          <w:bCs/>
          <w:b/>
        </w:rPr>
        <w:t xml:space="preserve">Q155:</w:t>
      </w:r>
      <w:r>
        <w:t xml:space="preserve"> </w:t>
      </w:r>
      <w:r>
        <w:t xml:space="preserve">Do you offer settlement discounts for annual prepayment?</w:t>
      </w:r>
      <w:r>
        <w:t xml:space="preserve"> </w:t>
      </w:r>
      <w:r>
        <w:rPr>
          <w:bCs/>
          <w:b/>
        </w:rPr>
        <w:t xml:space="preserve">A:</w:t>
      </w:r>
      <w:r>
        <w:t xml:space="preserve"> </w:t>
      </w:r>
      <w:r>
        <w:t xml:space="preserve">For clients preferring annual prepayment or advance payment against a confirmed schedule, an additional settlement discount may be negotiated. This is assessed on a case-by-case basis and depends on the contract value, payment structure, and credit risk assessment.</w:t>
      </w:r>
    </w:p>
    <w:p>
      <w:pPr>
        <w:pStyle w:val="BodyText"/>
      </w:pPr>
      <w:r>
        <w:rPr>
          <w:bCs/>
          <w:b/>
        </w:rPr>
        <w:t xml:space="preserve">Q156:</w:t>
      </w:r>
      <w:r>
        <w:t xml:space="preserve"> </w:t>
      </w:r>
      <w:r>
        <w:t xml:space="preserve">Can we include penalty clauses for non-performance in the contract?</w:t>
      </w:r>
      <w:r>
        <w:t xml:space="preserve"> </w:t>
      </w:r>
      <w:r>
        <w:rPr>
          <w:bCs/>
          <w:b/>
        </w:rPr>
        <w:t xml:space="preserve">A:</w:t>
      </w:r>
      <w:r>
        <w:t xml:space="preserve"> </w:t>
      </w:r>
      <w:r>
        <w:t xml:space="preserve">Yes. Performance penalties for material breaches of SLA — such as consistent late delivery, quality failures, or invoice errors — are standard in national contracts. Penalties are typically capped at 2–5% of monthly invoice value and are offset against rebate entitlements or credited to your account.</w:t>
      </w:r>
    </w:p>
    <w:p>
      <w:pPr>
        <w:pStyle w:val="BodyText"/>
      </w:pPr>
      <w:r>
        <w:rPr>
          <w:bCs/>
          <w:b/>
        </w:rPr>
        <w:t xml:space="preserve">Q157:</w:t>
      </w:r>
      <w:r>
        <w:t xml:space="preserve"> </w:t>
      </w:r>
      <w:r>
        <w:t xml:space="preserve">How do you handle pricing for bespoke or custom-manufactured products?</w:t>
      </w:r>
      <w:r>
        <w:t xml:space="preserve"> </w:t>
      </w:r>
      <w:r>
        <w:rPr>
          <w:bCs/>
          <w:b/>
        </w:rPr>
        <w:t xml:space="preserve">A:</w:t>
      </w:r>
      <w:r>
        <w:t xml:space="preserve"> </w:t>
      </w:r>
      <w:r>
        <w:t xml:space="preserve">Custom or bespoke products are priced on a project-specific basis, incorporating mould costs, minimum order quantities (typically one container or full production run), and delivery lead times. Custom pricing is valid for the specific project and may include exclusivity arrangements for your brand.</w:t>
      </w:r>
    </w:p>
    <w:p>
      <w:pPr>
        <w:pStyle w:val="BodyText"/>
      </w:pPr>
      <w:r>
        <w:rPr>
          <w:bCs/>
          <w:b/>
        </w:rPr>
        <w:t xml:space="preserve">Q158:</w:t>
      </w:r>
      <w:r>
        <w:t xml:space="preserve"> </w:t>
      </w:r>
      <w:r>
        <w:t xml:space="preserve">Can we get the same pricing for our franchisees if they order directly?</w:t>
      </w:r>
      <w:r>
        <w:t xml:space="preserve"> </w:t>
      </w:r>
      <w:r>
        <w:rPr>
          <w:bCs/>
          <w:b/>
        </w:rPr>
        <w:t xml:space="preserve">A:</w:t>
      </w:r>
      <w:r>
        <w:t xml:space="preserve"> </w:t>
      </w:r>
      <w:r>
        <w:t xml:space="preserve">Yes. Franchisees can be linked to your national pricing agreement and order directly against pre-agreed product lists and prices. Orders are tracked against your national account for rebate aggregation, and franchisees benefit from your negotiated rates without requiring individual credit applications.</w:t>
      </w:r>
    </w:p>
    <w:p>
      <w:pPr>
        <w:pStyle w:val="BodyText"/>
      </w:pPr>
      <w:r>
        <w:rPr>
          <w:bCs/>
          <w:b/>
        </w:rPr>
        <w:t xml:space="preserve">Q159:</w:t>
      </w:r>
      <w:r>
        <w:t xml:space="preserve"> </w:t>
      </w:r>
      <w:r>
        <w:t xml:space="preserve">Do you offer trial pricing for a pilot programme before full commitment?</w:t>
      </w:r>
      <w:r>
        <w:t xml:space="preserve"> </w:t>
      </w:r>
      <w:r>
        <w:rPr>
          <w:bCs/>
          <w:b/>
        </w:rPr>
        <w:t xml:space="preserve">A:</w:t>
      </w:r>
      <w:r>
        <w:t xml:space="preserve"> </w:t>
      </w:r>
      <w:r>
        <w:t xml:space="preserve">Yes. Pilot programme pricing is available at the full national account rate structure from day one — there is no penalty for starting with a pilot. If the pilot is successful and expands to a full rollout, rebate tiers are applied retrospectively to the pilot spend if it falls within the same financial year.</w:t>
      </w:r>
    </w:p>
    <w:p>
      <w:pPr>
        <w:pStyle w:val="BodyText"/>
      </w:pPr>
      <w:r>
        <w:rPr>
          <w:bCs/>
          <w:b/>
        </w:rPr>
        <w:t xml:space="preserve">Q160:</w:t>
      </w:r>
      <w:r>
        <w:t xml:space="preserve"> </w:t>
      </w:r>
      <w:r>
        <w:t xml:space="preserve">Can we structure the contract with break clauses or annual renewal options?</w:t>
      </w:r>
      <w:r>
        <w:t xml:space="preserve"> </w:t>
      </w:r>
      <w:r>
        <w:rPr>
          <w:bCs/>
          <w:b/>
        </w:rPr>
        <w:t xml:space="preserve">A:</w:t>
      </w:r>
      <w:r>
        <w:t xml:space="preserve"> </w:t>
      </w:r>
      <w:r>
        <w:t xml:space="preserve">Yes. Contracts can be structured with annual review points, break clauses with agreed notice periods (typically 3–6 months), and renewal options. This provides flexibility while ensuring continuity of supply. Your legal team and our commercial team will agree the optimal structure for your requirements.</w:t>
      </w:r>
    </w:p>
    <w:p>
      <w:pPr>
        <w:pStyle w:val="BodyText"/>
      </w:pPr>
      <w:r>
        <w:rPr>
          <w:bCs/>
          <w:b/>
        </w:rPr>
        <w:t xml:space="preserve">Q161:</w:t>
      </w:r>
      <w:r>
        <w:t xml:space="preserve"> </w:t>
      </w:r>
      <w:r>
        <w:t xml:space="preserve">How do you handle pricing for adhesive and installation materials relative to tile prices?</w:t>
      </w:r>
      <w:r>
        <w:t xml:space="preserve"> </w:t>
      </w:r>
      <w:r>
        <w:rPr>
          <w:bCs/>
          <w:b/>
        </w:rPr>
        <w:t xml:space="preserve">A:</w:t>
      </w:r>
      <w:r>
        <w:t xml:space="preserve"> </w:t>
      </w:r>
      <w:r>
        <w:t xml:space="preserve">Installation materials are priced as a separate schedule but benefit from the same national pricing and rebate structure. Adhesive coverage rates are specified (e.g., kg per m²), allowing accurate project costing. Installation material pricing is also locked for the contract term alongside tile pricing.</w:t>
      </w:r>
    </w:p>
    <w:p>
      <w:pPr>
        <w:pStyle w:val="BodyText"/>
      </w:pPr>
      <w:r>
        <w:rPr>
          <w:bCs/>
          <w:b/>
        </w:rPr>
        <w:t xml:space="preserve">Q162:</w:t>
      </w:r>
      <w:r>
        <w:t xml:space="preserve"> </w:t>
      </w:r>
      <w:r>
        <w:t xml:space="preserve">Can you provide a total cost of ownership (TCO) analysis rather than just unit pricing?</w:t>
      </w:r>
      <w:r>
        <w:t xml:space="preserve"> </w:t>
      </w:r>
      <w:r>
        <w:rPr>
          <w:bCs/>
          <w:b/>
        </w:rPr>
        <w:t xml:space="preserve">A:</w:t>
      </w:r>
      <w:r>
        <w:t xml:space="preserve"> </w:t>
      </w:r>
      <w:r>
        <w:t xml:space="preserve">Yes. For national accounts, we provide a total cost of ownership analysis incorporating: product cost, delivery, installation, anticipated maintenance, warranty value, and lifecycle replacement costs. This TCO approach supports strategic procurement decisions beyond simple unit price comparison.</w:t>
      </w:r>
    </w:p>
    <w:p>
      <w:pPr>
        <w:pStyle w:val="BodyText"/>
      </w:pPr>
      <w:r>
        <w:rPr>
          <w:bCs/>
          <w:b/>
        </w:rPr>
        <w:t xml:space="preserve">Q163:</w:t>
      </w:r>
      <w:r>
        <w:t xml:space="preserve"> </w:t>
      </w:r>
      <w:r>
        <w:t xml:space="preserve">What is your policy on price lists being shared with our franchise network?</w:t>
      </w:r>
      <w:r>
        <w:t xml:space="preserve"> </w:t>
      </w:r>
      <w:r>
        <w:rPr>
          <w:bCs/>
          <w:b/>
        </w:rPr>
        <w:t xml:space="preserve">A:</w:t>
      </w:r>
      <w:r>
        <w:t xml:space="preserve"> </w:t>
      </w:r>
      <w:r>
        <w:t xml:space="preserve">Your national price list can be distributed to authorised franchisees through a secure portal or your e-procurement platform. Access is controlled, and pricing is marked as confidential. Franchisees order directly against the list, and all orders aggregate to your national rebate calculation.</w:t>
      </w:r>
    </w:p>
    <w:p>
      <w:pPr>
        <w:pStyle w:val="BodyText"/>
      </w:pPr>
      <w:r>
        <w:rPr>
          <w:bCs/>
          <w:b/>
        </w:rPr>
        <w:t xml:space="preserve">Q164:</w:t>
      </w:r>
      <w:r>
        <w:t xml:space="preserve"> </w:t>
      </w:r>
      <w:r>
        <w:t xml:space="preserve">Do you offer consignment stock arrangements?</w:t>
      </w:r>
      <w:r>
        <w:t xml:space="preserve"> </w:t>
      </w:r>
      <w:r>
        <w:rPr>
          <w:bCs/>
          <w:b/>
        </w:rPr>
        <w:t xml:space="preserve">A:</w:t>
      </w:r>
      <w:r>
        <w:t xml:space="preserve"> </w:t>
      </w:r>
      <w:r>
        <w:t xml:space="preserve">Consignment stock arrangements can be discussed for very large national accounts with predictable consumption patterns. Under consignment, stock is held at a nominated hub or your central warehouse and invoiced only upon withdrawal. Specific terms, stock ownership, and reconciliation procedures are documented in the agreement.</w:t>
      </w:r>
    </w:p>
    <w:p>
      <w:pPr>
        <w:pStyle w:val="BodyText"/>
      </w:pPr>
      <w:r>
        <w:rPr>
          <w:bCs/>
          <w:b/>
        </w:rPr>
        <w:t xml:space="preserve">Q165:</w:t>
      </w:r>
      <w:r>
        <w:t xml:space="preserve"> </w:t>
      </w:r>
      <w:r>
        <w:t xml:space="preserve">How do you handle pricing for stock clearance or end-of-line products?</w:t>
      </w:r>
      <w:r>
        <w:t xml:space="preserve"> </w:t>
      </w:r>
      <w:r>
        <w:rPr>
          <w:bCs/>
          <w:b/>
        </w:rPr>
        <w:t xml:space="preserve">A:</w:t>
      </w:r>
      <w:r>
        <w:t xml:space="preserve"> </w:t>
      </w:r>
      <w:r>
        <w:t xml:space="preserve">End-of-line and clearance stock is offered to national accounts at discounted prices before general release. These offers are communicated through your account manager and can provide significant savings for non-critical maintenance or secondary-space applications while maintaining brand-standard quality.</w:t>
      </w:r>
    </w:p>
    <w:p>
      <w:r>
        <w:pict>
          <v:rect style="width:0;height:1.5pt" o:hralign="center" o:hrstd="t" o:hr="t"/>
        </w:pict>
      </w:r>
    </w:p>
    <w:bookmarkEnd w:id="107"/>
    <w:bookmarkStart w:id="108" w:name="category-4-standardised-specifications"/>
    <w:p>
      <w:pPr>
        <w:pStyle w:val="Heading2"/>
      </w:pPr>
      <w:r>
        <w:t xml:space="preserve">Category 4: Standardised Specifications</w:t>
      </w:r>
    </w:p>
    <w:p>
      <w:pPr>
        <w:pStyle w:val="FirstParagraph"/>
      </w:pPr>
      <w:r>
        <w:rPr>
          <w:bCs/>
          <w:b/>
        </w:rPr>
        <w:t xml:space="preserve">Q166:</w:t>
      </w:r>
      <w:r>
        <w:t xml:space="preserve"> </w:t>
      </w:r>
      <w:r>
        <w:t xml:space="preserve">Can Tiletoria provide a standardised SKU list for our national rollout?</w:t>
      </w:r>
      <w:r>
        <w:t xml:space="preserve"> </w:t>
      </w:r>
      <w:r>
        <w:rPr>
          <w:bCs/>
          <w:b/>
        </w:rPr>
        <w:t xml:space="preserve">A:</w:t>
      </w:r>
      <w:r>
        <w:t xml:space="preserve"> </w:t>
      </w:r>
      <w:r>
        <w:t xml:space="preserve">Yes. We develop a locked SKU list — specific product codes, descriptions, colour references, and size specifications — that apply across every site in your network. This ensures brand consistency, simplifies ordering, and enables volume aggregation for better pricing and stock planning.</w:t>
      </w:r>
    </w:p>
    <w:p>
      <w:pPr>
        <w:pStyle w:val="BodyText"/>
      </w:pPr>
      <w:r>
        <w:rPr>
          <w:bCs/>
          <w:b/>
        </w:rPr>
        <w:t xml:space="preserve">Q167:</w:t>
      </w:r>
      <w:r>
        <w:t xml:space="preserve"> </w:t>
      </w:r>
      <w:r>
        <w:t xml:space="preserve">How do you ensure the same product is supplied to every site regardless of which province orders it?</w:t>
      </w:r>
      <w:r>
        <w:t xml:space="preserve"> </w:t>
      </w:r>
      <w:r>
        <w:rPr>
          <w:bCs/>
          <w:b/>
        </w:rPr>
        <w:t xml:space="preserve">A:</w:t>
      </w:r>
      <w:r>
        <w:t xml:space="preserve"> </w:t>
      </w:r>
      <w:r>
        <w:t xml:space="preserve">Every product on your national specification is assigned a unique SKU code linked to a specific factory batch standard. Orders from any province pull from the same product master, ensuring identical colour, size, texture, and quality — regardless of which hub fulfils the order.</w:t>
      </w:r>
    </w:p>
    <w:p>
      <w:pPr>
        <w:pStyle w:val="BodyText"/>
      </w:pPr>
      <w:r>
        <w:rPr>
          <w:bCs/>
          <w:b/>
        </w:rPr>
        <w:t xml:space="preserve">Q168:</w:t>
      </w:r>
      <w:r>
        <w:t xml:space="preserve"> </w:t>
      </w:r>
      <w:r>
        <w:t xml:space="preserve">Can you lock in a specification so no substitutions are made without approval?</w:t>
      </w:r>
      <w:r>
        <w:t xml:space="preserve"> </w:t>
      </w:r>
      <w:r>
        <w:rPr>
          <w:bCs/>
          <w:b/>
        </w:rPr>
        <w:t xml:space="preserve">A:</w:t>
      </w:r>
      <w:r>
        <w:t xml:space="preserve"> </w:t>
      </w:r>
      <w:r>
        <w:t xml:space="preserve">Yes. Your national specification is locked in our system. Any proposed substitution — even for an</w:t>
      </w:r>
      <w:r>
        <w:t xml:space="preserve"> </w:t>
      </w:r>
      <w:r>
        <w:t xml:space="preserve">“</w:t>
      </w:r>
      <w:r>
        <w:t xml:space="preserve">equivalent</w:t>
      </w:r>
      <w:r>
        <w:t xml:space="preserve">”</w:t>
      </w:r>
      <w:r>
        <w:t xml:space="preserve"> </w:t>
      </w:r>
      <w:r>
        <w:t xml:space="preserve">product — requires formal written approval from your nominated specification authority (typically the national procurement or design manager). Substitutions cannot proceed without signed authorisation.</w:t>
      </w:r>
    </w:p>
    <w:p>
      <w:pPr>
        <w:pStyle w:val="BodyText"/>
      </w:pPr>
      <w:r>
        <w:rPr>
          <w:bCs/>
          <w:b/>
        </w:rPr>
        <w:t xml:space="preserve">Q169:</w:t>
      </w:r>
      <w:r>
        <w:t xml:space="preserve"> </w:t>
      </w:r>
      <w:r>
        <w:t xml:space="preserve">Can you provide digital product files (images, textures, BIM objects) for our specification library?</w:t>
      </w:r>
      <w:r>
        <w:t xml:space="preserve"> </w:t>
      </w:r>
      <w:r>
        <w:rPr>
          <w:bCs/>
          <w:b/>
        </w:rPr>
        <w:t xml:space="preserve">A:</w:t>
      </w:r>
      <w:r>
        <w:t xml:space="preserve"> </w:t>
      </w:r>
      <w:r>
        <w:t xml:space="preserve">Yes. Through Spec Lab (Spec Lab), we provide high-resolution product images, material textures, BIM objects, CAD files, and specification datasheets for every product on your national list. These integrate into your specification library, design guidelines, and e-procurement catalogue.</w:t>
      </w:r>
    </w:p>
    <w:p>
      <w:pPr>
        <w:pStyle w:val="BodyText"/>
      </w:pPr>
      <w:r>
        <w:rPr>
          <w:bCs/>
          <w:b/>
        </w:rPr>
        <w:t xml:space="preserve">Q170:</w:t>
      </w:r>
      <w:r>
        <w:t xml:space="preserve"> </w:t>
      </w:r>
      <w:r>
        <w:t xml:space="preserve">What happens if a specified product is discontinued by the manufacturer?</w:t>
      </w:r>
      <w:r>
        <w:t xml:space="preserve"> </w:t>
      </w:r>
      <w:r>
        <w:rPr>
          <w:bCs/>
          <w:b/>
        </w:rPr>
        <w:t xml:space="preserve">A:</w:t>
      </w:r>
      <w:r>
        <w:t xml:space="preserve"> </w:t>
      </w:r>
      <w:r>
        <w:t xml:space="preserve">We provide 90–180 days’ advance notice of any discontinuation and propose a closest-match alternative with physical samples for approval. For national accounts, we may negotiate last-time buys or extended production runs to cover your rollout programme before the product is phased out.</w:t>
      </w:r>
    </w:p>
    <w:p>
      <w:pPr>
        <w:pStyle w:val="BodyText"/>
      </w:pPr>
      <w:r>
        <w:rPr>
          <w:bCs/>
          <w:b/>
        </w:rPr>
        <w:t xml:space="preserve">Q171:</w:t>
      </w:r>
      <w:r>
        <w:t xml:space="preserve"> </w:t>
      </w:r>
      <w:r>
        <w:t xml:space="preserve">Can you provide colour consistency guarantees across different production batches?</w:t>
      </w:r>
      <w:r>
        <w:t xml:space="preserve"> </w:t>
      </w:r>
      <w:r>
        <w:rPr>
          <w:bCs/>
          <w:b/>
        </w:rPr>
        <w:t xml:space="preserve">A:</w:t>
      </w:r>
      <w:r>
        <w:t xml:space="preserve"> </w:t>
      </w:r>
      <w:r>
        <w:t xml:space="preserve">Yes. We specify colour batch tolerances for every product on your national list. For large rollouts, we source from single production runs where feasible and conduct batch-to-batch colour comparison using calibrated spectrophotometers. Colour variation reports are available on request.</w:t>
      </w:r>
    </w:p>
    <w:p>
      <w:pPr>
        <w:pStyle w:val="BodyText"/>
      </w:pPr>
      <w:r>
        <w:rPr>
          <w:bCs/>
          <w:b/>
        </w:rPr>
        <w:t xml:space="preserve">Q172:</w:t>
      </w:r>
      <w:r>
        <w:t xml:space="preserve"> </w:t>
      </w:r>
      <w:r>
        <w:t xml:space="preserve">How do you manage laying pattern specifications for national consistency?</w:t>
      </w:r>
      <w:r>
        <w:t xml:space="preserve"> </w:t>
      </w:r>
      <w:r>
        <w:rPr>
          <w:bCs/>
          <w:b/>
        </w:rPr>
        <w:t xml:space="preserve">A:</w:t>
      </w:r>
      <w:r>
        <w:t xml:space="preserve"> </w:t>
      </w:r>
      <w:r>
        <w:t xml:space="preserve">Laying patterns (e.g., straight, brick bond, herringbone, modular) are documented in your national specification pack and communicated to all installation teams. Installation guidelines are included with every delivery, and site inspections verify pattern compliance during rollout.</w:t>
      </w:r>
    </w:p>
    <w:p>
      <w:pPr>
        <w:pStyle w:val="BodyText"/>
      </w:pPr>
      <w:r>
        <w:rPr>
          <w:bCs/>
          <w:b/>
        </w:rPr>
        <w:t xml:space="preserve">Q173:</w:t>
      </w:r>
      <w:r>
        <w:t xml:space="preserve"> </w:t>
      </w:r>
      <w:r>
        <w:t xml:space="preserve">Can you develop a brand guideline document for flooring specifications?</w:t>
      </w:r>
      <w:r>
        <w:t xml:space="preserve"> </w:t>
      </w:r>
      <w:r>
        <w:rPr>
          <w:bCs/>
          <w:b/>
        </w:rPr>
        <w:t xml:space="preserve">A:</w:t>
      </w:r>
      <w:r>
        <w:t xml:space="preserve"> </w:t>
      </w:r>
      <w:r>
        <w:t xml:space="preserve">Yes. Through Spec Lab, we develop comprehensive flooring brand guidelines covering: approved products, colour palettes, laying patterns, transition details, joint specifications, and maintenance protocols. This document becomes your internal standard for all new sites, refurbishments, and maintenance.</w:t>
      </w:r>
    </w:p>
    <w:p>
      <w:pPr>
        <w:pStyle w:val="BodyText"/>
      </w:pPr>
      <w:r>
        <w:rPr>
          <w:bCs/>
          <w:b/>
        </w:rPr>
        <w:t xml:space="preserve">Q174:</w:t>
      </w:r>
      <w:r>
        <w:t xml:space="preserve"> </w:t>
      </w:r>
      <w:r>
        <w:t xml:space="preserve">Do you provide samples of every specified product for our design team?</w:t>
      </w:r>
      <w:r>
        <w:t xml:space="preserve"> </w:t>
      </w:r>
      <w:r>
        <w:rPr>
          <w:bCs/>
          <w:b/>
        </w:rPr>
        <w:t xml:space="preserve">A:</w:t>
      </w:r>
      <w:r>
        <w:t xml:space="preserve"> </w:t>
      </w:r>
      <w:r>
        <w:t xml:space="preserve">Yes. Full sample sets — including tile samples, LVT planks, stone samples, and grout colour swatches — are provided for your design and procurement teams. Large-format sample boards can be produced for flagship stores and design centres to guide franchisees and contractors.</w:t>
      </w:r>
    </w:p>
    <w:p>
      <w:pPr>
        <w:pStyle w:val="BodyText"/>
      </w:pPr>
      <w:r>
        <w:rPr>
          <w:bCs/>
          <w:b/>
        </w:rPr>
        <w:t xml:space="preserve">Q175:</w:t>
      </w:r>
      <w:r>
        <w:t xml:space="preserve"> </w:t>
      </w:r>
      <w:r>
        <w:t xml:space="preserve">Can you assign unique product codes that match our internal numbering system?</w:t>
      </w:r>
      <w:r>
        <w:t xml:space="preserve"> </w:t>
      </w:r>
      <w:r>
        <w:rPr>
          <w:bCs/>
          <w:b/>
        </w:rPr>
        <w:t xml:space="preserve">A:</w:t>
      </w:r>
      <w:r>
        <w:t xml:space="preserve"> </w:t>
      </w:r>
      <w:r>
        <w:t xml:space="preserve">Yes. During e-procurement integration, we map our product codes to your internal codes to ensure seamless integration with your systems. This code mapping is tested during integration and documented in the product master file for ongoing accuracy.</w:t>
      </w:r>
    </w:p>
    <w:p>
      <w:pPr>
        <w:pStyle w:val="BodyText"/>
      </w:pPr>
      <w:r>
        <w:rPr>
          <w:bCs/>
          <w:b/>
        </w:rPr>
        <w:t xml:space="preserve">Q176:</w:t>
      </w:r>
      <w:r>
        <w:t xml:space="preserve"> </w:t>
      </w:r>
      <w:r>
        <w:t xml:space="preserve">How do you prevent a site from ordering a non-approved product?</w:t>
      </w:r>
      <w:r>
        <w:t xml:space="preserve"> </w:t>
      </w:r>
      <w:r>
        <w:rPr>
          <w:bCs/>
          <w:b/>
        </w:rPr>
        <w:t xml:space="preserve">A:</w:t>
      </w:r>
      <w:r>
        <w:t xml:space="preserve"> </w:t>
      </w:r>
      <w:r>
        <w:t xml:space="preserve">On e-procurement platforms, only approved SKUs from your national specification are visible and orderable. For phone/email orders, our customer service team validates every order against your approved SKU list and flags non-compliant items for approval before processing.</w:t>
      </w:r>
    </w:p>
    <w:p>
      <w:pPr>
        <w:pStyle w:val="BodyText"/>
      </w:pPr>
      <w:r>
        <w:rPr>
          <w:bCs/>
          <w:b/>
        </w:rPr>
        <w:t xml:space="preserve">Q177:</w:t>
      </w:r>
      <w:r>
        <w:t xml:space="preserve"> </w:t>
      </w:r>
      <w:r>
        <w:t xml:space="preserve">Can specifications differ between flagship stores and standard outlets?</w:t>
      </w:r>
      <w:r>
        <w:t xml:space="preserve"> </w:t>
      </w:r>
      <w:r>
        <w:rPr>
          <w:bCs/>
          <w:b/>
        </w:rPr>
        <w:t xml:space="preserve">A:</w:t>
      </w:r>
      <w:r>
        <w:t xml:space="preserve"> </w:t>
      </w:r>
      <w:r>
        <w:t xml:space="preserve">Yes. We support tiered specifications — e.g., a premium range for flagship and A-grade stores, and a standard range for B-grade and C-grade outlets. Both tiers are managed within the same national account structure with clear store-grade allocation rules.</w:t>
      </w:r>
    </w:p>
    <w:p>
      <w:pPr>
        <w:pStyle w:val="BodyText"/>
      </w:pPr>
      <w:r>
        <w:rPr>
          <w:bCs/>
          <w:b/>
        </w:rPr>
        <w:t xml:space="preserve">Q178:</w:t>
      </w:r>
      <w:r>
        <w:t xml:space="preserve"> </w:t>
      </w:r>
      <w:r>
        <w:t xml:space="preserve">Do you provide slip-resistance ratings (R-ratings) for all specified products?</w:t>
      </w:r>
      <w:r>
        <w:t xml:space="preserve"> </w:t>
      </w:r>
      <w:r>
        <w:rPr>
          <w:bCs/>
          <w:b/>
        </w:rPr>
        <w:t xml:space="preserve">A:</w:t>
      </w:r>
      <w:r>
        <w:t xml:space="preserve"> </w:t>
      </w:r>
      <w:r>
        <w:t xml:space="preserve">Yes. All specified products include slip-resistance ratings in accordance with SANS standards and international test methods (e.g., DIN 51130 R-ratings for commercial applications). Wet-area and food-service specifications include mandatory non-slip requirements.</w:t>
      </w:r>
    </w:p>
    <w:p>
      <w:pPr>
        <w:pStyle w:val="BodyText"/>
      </w:pPr>
      <w:r>
        <w:rPr>
          <w:bCs/>
          <w:b/>
        </w:rPr>
        <w:t xml:space="preserve">Q179:</w:t>
      </w:r>
      <w:r>
        <w:t xml:space="preserve"> </w:t>
      </w:r>
      <w:r>
        <w:t xml:space="preserve">Can you provide maintenance and cleaning protocol documents for each specified product?</w:t>
      </w:r>
      <w:r>
        <w:t xml:space="preserve"> </w:t>
      </w:r>
      <w:r>
        <w:rPr>
          <w:bCs/>
          <w:b/>
        </w:rPr>
        <w:t xml:space="preserve">A:</w:t>
      </w:r>
      <w:r>
        <w:t xml:space="preserve"> </w:t>
      </w:r>
      <w:r>
        <w:t xml:space="preserve">Yes. Product-specific maintenance and cleaning protocols are included in your national specification pack. These cover recommended cleaning chemicals, equipment, frequencies, and stain removal procedures — ensuring consistent care across all sites and maximising product lifespan.</w:t>
      </w:r>
    </w:p>
    <w:p>
      <w:pPr>
        <w:pStyle w:val="BodyText"/>
      </w:pPr>
      <w:r>
        <w:rPr>
          <w:bCs/>
          <w:b/>
        </w:rPr>
        <w:t xml:space="preserve">Q180:</w:t>
      </w:r>
      <w:r>
        <w:t xml:space="preserve"> </w:t>
      </w:r>
      <w:r>
        <w:t xml:space="preserve">How do you handle specification changes during an active rollout?</w:t>
      </w:r>
      <w:r>
        <w:t xml:space="preserve"> </w:t>
      </w:r>
      <w:r>
        <w:rPr>
          <w:bCs/>
          <w:b/>
        </w:rPr>
        <w:t xml:space="preserve">A:</w:t>
      </w:r>
      <w:r>
        <w:t xml:space="preserve"> </w:t>
      </w:r>
      <w:r>
        <w:t xml:space="preserve">Specification changes during rollout are managed through a formal change control process: change request submission, impact assessment (cost/lead time/stock), approval by your authority, system update, and communication to all affected sites. Your account manager coordinates the entire process.</w:t>
      </w:r>
    </w:p>
    <w:p>
      <w:pPr>
        <w:pStyle w:val="BodyText"/>
      </w:pPr>
      <w:r>
        <w:rPr>
          <w:bCs/>
          <w:b/>
        </w:rPr>
        <w:t xml:space="preserve">Q181:</w:t>
      </w:r>
      <w:r>
        <w:t xml:space="preserve"> </w:t>
      </w:r>
      <w:r>
        <w:t xml:space="preserve">Can you provide wear ratings (PEI ratings) for all specified tiles?</w:t>
      </w:r>
      <w:r>
        <w:t xml:space="preserve"> </w:t>
      </w:r>
      <w:r>
        <w:rPr>
          <w:bCs/>
          <w:b/>
        </w:rPr>
        <w:t xml:space="preserve">A:</w:t>
      </w:r>
      <w:r>
        <w:t xml:space="preserve"> </w:t>
      </w:r>
      <w:r>
        <w:t xml:space="preserve">Yes. All ceramic and porcelain tiles on your specification carry PEI (Porcelain Enamel Institute) wear ratings from I to V. Commercial and high-traffic areas are specified with PEI IV or V ratings. These ratings are documented in the technical datasheets for every product.</w:t>
      </w:r>
    </w:p>
    <w:p>
      <w:pPr>
        <w:pStyle w:val="BodyText"/>
      </w:pPr>
      <w:r>
        <w:rPr>
          <w:bCs/>
          <w:b/>
        </w:rPr>
        <w:t xml:space="preserve">Q182:</w:t>
      </w:r>
      <w:r>
        <w:t xml:space="preserve"> </w:t>
      </w:r>
      <w:r>
        <w:t xml:space="preserve">Do you provide grout colour specifications as part of the national standard?</w:t>
      </w:r>
      <w:r>
        <w:t xml:space="preserve"> </w:t>
      </w:r>
      <w:r>
        <w:rPr>
          <w:bCs/>
          <w:b/>
        </w:rPr>
        <w:t xml:space="preserve">A:</w:t>
      </w:r>
      <w:r>
        <w:t xml:space="preserve"> </w:t>
      </w:r>
      <w:r>
        <w:t xml:space="preserve">Yes. Grout colour is specified as part of the national standard — typically matching or contrasting with the tile colour as defined in your brand guidelines. Approved grout colours, joint widths, and grout types (cementitious vs. epoxy) are locked in the specification and orderable through the national account.</w:t>
      </w:r>
    </w:p>
    <w:p>
      <w:pPr>
        <w:pStyle w:val="BodyText"/>
      </w:pPr>
      <w:r>
        <w:rPr>
          <w:bCs/>
          <w:b/>
        </w:rPr>
        <w:t xml:space="preserve">Q183:</w:t>
      </w:r>
      <w:r>
        <w:t xml:space="preserve"> </w:t>
      </w:r>
      <w:r>
        <w:t xml:space="preserve">Can you provide large-format samples (full-size tiles) for our flagship design?</w:t>
      </w:r>
      <w:r>
        <w:t xml:space="preserve"> </w:t>
      </w:r>
      <w:r>
        <w:rPr>
          <w:bCs/>
          <w:b/>
        </w:rPr>
        <w:t xml:space="preserve">A:</w:t>
      </w:r>
      <w:r>
        <w:t xml:space="preserve"> </w:t>
      </w:r>
      <w:r>
        <w:t xml:space="preserve">Yes. Full-size samples (e.g., 600×600mm, 800×800mm, 1200×600mm format tiles) can be provided for flagship store design development. These are supplied on loan or at cost depending on quantity and are essential for accurate colour and scale assessment in design studios.</w:t>
      </w:r>
    </w:p>
    <w:p>
      <w:pPr>
        <w:pStyle w:val="BodyText"/>
      </w:pPr>
      <w:r>
        <w:rPr>
          <w:bCs/>
          <w:b/>
        </w:rPr>
        <w:t xml:space="preserve">Q184:</w:t>
      </w:r>
      <w:r>
        <w:t xml:space="preserve"> </w:t>
      </w:r>
      <w:r>
        <w:t xml:space="preserve">How do you ensure that new products added to the range match the existing specification aesthetic?</w:t>
      </w:r>
      <w:r>
        <w:t xml:space="preserve"> </w:t>
      </w:r>
      <w:r>
        <w:rPr>
          <w:bCs/>
          <w:b/>
        </w:rPr>
        <w:t xml:space="preserve">A:</w:t>
      </w:r>
      <w:r>
        <w:t xml:space="preserve"> </w:t>
      </w:r>
      <w:r>
        <w:t xml:space="preserve">Any new product proposed for your national specification is assessed against the existing aesthetic palette, including colour, texture, gloss level, and format compatibility. Physical samples are submitted for your design team’s approval before inclusion in the specification.</w:t>
      </w:r>
    </w:p>
    <w:p>
      <w:pPr>
        <w:pStyle w:val="BodyText"/>
      </w:pPr>
      <w:r>
        <w:rPr>
          <w:bCs/>
          <w:b/>
        </w:rPr>
        <w:t xml:space="preserve">Q185:</w:t>
      </w:r>
      <w:r>
        <w:t xml:space="preserve"> </w:t>
      </w:r>
      <w:r>
        <w:t xml:space="preserve">Can you provide a specification manual for our contractors and project managers?</w:t>
      </w:r>
      <w:r>
        <w:t xml:space="preserve"> </w:t>
      </w:r>
      <w:r>
        <w:rPr>
          <w:bCs/>
          <w:b/>
        </w:rPr>
        <w:t xml:space="preserve">A:</w:t>
      </w:r>
      <w:r>
        <w:t xml:space="preserve"> </w:t>
      </w:r>
      <w:r>
        <w:t xml:space="preserve">Yes. We produce a contractor specification manual covering: approved products, installation standards (SANS 10107), substrate preparation, waterproofing requirements, expansion joint details, and quality acceptance criteria. This manual is distributed to all contractors working on your sites.</w:t>
      </w:r>
    </w:p>
    <w:p>
      <w:pPr>
        <w:pStyle w:val="BodyText"/>
      </w:pPr>
      <w:r>
        <w:rPr>
          <w:bCs/>
          <w:b/>
        </w:rPr>
        <w:t xml:space="preserve">Q186:</w:t>
      </w:r>
      <w:r>
        <w:t xml:space="preserve"> </w:t>
      </w:r>
      <w:r>
        <w:t xml:space="preserve">Do you provide water absorption ratings for all specified tiles?</w:t>
      </w:r>
      <w:r>
        <w:t xml:space="preserve"> </w:t>
      </w:r>
      <w:r>
        <w:rPr>
          <w:bCs/>
          <w:b/>
        </w:rPr>
        <w:t xml:space="preserve">A:</w:t>
      </w:r>
      <w:r>
        <w:t xml:space="preserve"> </w:t>
      </w:r>
      <w:r>
        <w:t xml:space="preserve">Yes. All ceramic and porcelain tiles include water absorption ratings as classified by ISO 13006 (Group BIII, BIIa, BIIb, BIa, BIb). Commercial specifications typically use low-absorption (≤0.5%) porcelain for durability. Ratings are included in all technical datasheets.</w:t>
      </w:r>
    </w:p>
    <w:p>
      <w:pPr>
        <w:pStyle w:val="BodyText"/>
      </w:pPr>
      <w:r>
        <w:rPr>
          <w:bCs/>
          <w:b/>
        </w:rPr>
        <w:t xml:space="preserve">Q187:</w:t>
      </w:r>
      <w:r>
        <w:t xml:space="preserve"> </w:t>
      </w:r>
      <w:r>
        <w:t xml:space="preserve">Can specifications be updated annually without disrupting active sites?</w:t>
      </w:r>
      <w:r>
        <w:t xml:space="preserve"> </w:t>
      </w:r>
      <w:r>
        <w:rPr>
          <w:bCs/>
          <w:b/>
        </w:rPr>
        <w:t xml:space="preserve">A:</w:t>
      </w:r>
      <w:r>
        <w:t xml:space="preserve"> </w:t>
      </w:r>
      <w:r>
        <w:t xml:space="preserve">Yes. Annual specification updates are standard practice. New specifications apply to new sites and refurbishments from an agreed effective date. Active sites and orders in progress continue on the existing specification to avoid disruption. Transition planning is coordinated by your account manager.</w:t>
      </w:r>
    </w:p>
    <w:p>
      <w:pPr>
        <w:pStyle w:val="BodyText"/>
      </w:pPr>
      <w:r>
        <w:rPr>
          <w:bCs/>
          <w:b/>
        </w:rPr>
        <w:t xml:space="preserve">Q188:</w:t>
      </w:r>
      <w:r>
        <w:t xml:space="preserve"> </w:t>
      </w:r>
      <w:r>
        <w:t xml:space="preserve">How do you manage rectified vs. non-rectified tile specifications?</w:t>
      </w:r>
      <w:r>
        <w:t xml:space="preserve"> </w:t>
      </w:r>
      <w:r>
        <w:rPr>
          <w:bCs/>
          <w:b/>
        </w:rPr>
        <w:t xml:space="preserve">A:</w:t>
      </w:r>
      <w:r>
        <w:t xml:space="preserve"> </w:t>
      </w:r>
      <w:r>
        <w:t xml:space="preserve">Rectified tiles (with precision-cut edges for minimal grout joints) vs. non-rectified tiles are specified based on the application and aesthetic requirement. Rectified tiles are typically specified for premium retail flagships; non-rectified for standard stores. Joint width implications are documented in the specification.</w:t>
      </w:r>
    </w:p>
    <w:p>
      <w:pPr>
        <w:pStyle w:val="BodyText"/>
      </w:pPr>
      <w:r>
        <w:rPr>
          <w:bCs/>
          <w:b/>
        </w:rPr>
        <w:t xml:space="preserve">Q189:</w:t>
      </w:r>
      <w:r>
        <w:t xml:space="preserve"> </w:t>
      </w:r>
      <w:r>
        <w:t xml:space="preserve">Can you provide technical datasheets for every product on our specification?</w:t>
      </w:r>
      <w:r>
        <w:t xml:space="preserve"> </w:t>
      </w:r>
      <w:r>
        <w:rPr>
          <w:bCs/>
          <w:b/>
        </w:rPr>
        <w:t xml:space="preserve">A:</w:t>
      </w:r>
      <w:r>
        <w:t xml:space="preserve"> </w:t>
      </w:r>
      <w:r>
        <w:t xml:space="preserve">Yes. Every specified product has a comprehensive technical datasheet covering: dimensions, thickness, weight, water absorption, breaking strength, abrasion resistance, slip resistance, chemical resistance, thermal properties, and installation recommendations. These are available digitally through Spec Lab.</w:t>
      </w:r>
    </w:p>
    <w:p>
      <w:pPr>
        <w:pStyle w:val="BodyText"/>
      </w:pPr>
      <w:r>
        <w:rPr>
          <w:bCs/>
          <w:b/>
        </w:rPr>
        <w:t xml:space="preserve">Q190:</w:t>
      </w:r>
      <w:r>
        <w:t xml:space="preserve"> </w:t>
      </w:r>
      <w:r>
        <w:t xml:space="preserve">Do you provide mock-up panels for our design team to approve before rollout?</w:t>
      </w:r>
      <w:r>
        <w:t xml:space="preserve"> </w:t>
      </w:r>
      <w:r>
        <w:rPr>
          <w:bCs/>
          <w:b/>
        </w:rPr>
        <w:t xml:space="preserve">A:</w:t>
      </w:r>
      <w:r>
        <w:t xml:space="preserve"> </w:t>
      </w:r>
      <w:r>
        <w:t xml:space="preserve">Yes. Full-size mock-up panels showing the finished floor — including tile, grout, joint pattern, and transition details — can be produced for your design team’s approval. Mock-ups are particularly valuable for flagship stores and new store prototypes before national rollout commences.</w:t>
      </w:r>
    </w:p>
    <w:p>
      <w:pPr>
        <w:pStyle w:val="BodyText"/>
      </w:pPr>
      <w:r>
        <w:rPr>
          <w:bCs/>
          <w:b/>
        </w:rPr>
        <w:t xml:space="preserve">Q191:</w:t>
      </w:r>
      <w:r>
        <w:t xml:space="preserve"> </w:t>
      </w:r>
      <w:r>
        <w:t xml:space="preserve">Can you match a specific colour from our brand palette?</w:t>
      </w:r>
      <w:r>
        <w:t xml:space="preserve"> </w:t>
      </w:r>
      <w:r>
        <w:rPr>
          <w:bCs/>
          <w:b/>
        </w:rPr>
        <w:t xml:space="preserve">A:</w:t>
      </w:r>
      <w:r>
        <w:t xml:space="preserve"> </w:t>
      </w:r>
      <w:r>
        <w:t xml:space="preserve">For large-volume national contracts, we can work with manufacturers to develop custom colourways that match your brand palette. Minimum order quantities apply (typically a full production batch or container). Your account manager will coordinate colour matching through our supplier network.</w:t>
      </w:r>
    </w:p>
    <w:p>
      <w:pPr>
        <w:pStyle w:val="BodyText"/>
      </w:pPr>
      <w:r>
        <w:rPr>
          <w:bCs/>
          <w:b/>
        </w:rPr>
        <w:t xml:space="preserve">Q193:</w:t>
      </w:r>
      <w:r>
        <w:t xml:space="preserve"> </w:t>
      </w:r>
      <w:r>
        <w:t xml:space="preserve">Can we have different specifications for customer areas vs. back-of-house areas?</w:t>
      </w:r>
      <w:r>
        <w:t xml:space="preserve"> </w:t>
      </w:r>
      <w:r>
        <w:rPr>
          <w:bCs/>
          <w:b/>
        </w:rPr>
        <w:t xml:space="preserve">A:</w:t>
      </w:r>
      <w:r>
        <w:t xml:space="preserve"> </w:t>
      </w:r>
      <w:r>
        <w:t xml:space="preserve">Yes. We routinely develop dual or triple specifications for different areas within the same store — e.g., premium porcelain for customer-facing areas, durable commercial-grade tiles for back-of-house, and slip-resistant tiles for wet areas. All are managed within your single national account.</w:t>
      </w:r>
    </w:p>
    <w:p>
      <w:pPr>
        <w:pStyle w:val="BodyText"/>
      </w:pPr>
      <w:r>
        <w:rPr>
          <w:bCs/>
          <w:b/>
        </w:rPr>
        <w:t xml:space="preserve">Q194:</w:t>
      </w:r>
      <w:r>
        <w:t xml:space="preserve"> </w:t>
      </w:r>
      <w:r>
        <w:t xml:space="preserve">Do you provide warranty documentation for specified products?</w:t>
      </w:r>
      <w:r>
        <w:t xml:space="preserve"> </w:t>
      </w:r>
      <w:r>
        <w:rPr>
          <w:bCs/>
          <w:b/>
        </w:rPr>
        <w:t xml:space="preserve">A:</w:t>
      </w:r>
      <w:r>
        <w:t xml:space="preserve"> </w:t>
      </w:r>
      <w:r>
        <w:t xml:space="preserve">Yes. Every specified product carries manufacturer warranty documentation. Warranties cover manufacturing defects and, where applicable, wear performance. Warranty terms, conditions, and claim procedures are compiled in a warranty manual for your national account and provided to every site.</w:t>
      </w:r>
    </w:p>
    <w:p>
      <w:pPr>
        <w:pStyle w:val="BodyText"/>
      </w:pPr>
      <w:r>
        <w:rPr>
          <w:bCs/>
          <w:b/>
        </w:rPr>
        <w:t xml:space="preserve">Q195:</w:t>
      </w:r>
      <w:r>
        <w:t xml:space="preserve"> </w:t>
      </w:r>
      <w:r>
        <w:t xml:space="preserve">How do you ensure compliance with SANS 1449 for all specified tiles?</w:t>
      </w:r>
      <w:r>
        <w:t xml:space="preserve"> </w:t>
      </w:r>
      <w:r>
        <w:rPr>
          <w:bCs/>
          <w:b/>
        </w:rPr>
        <w:t xml:space="preserve">A:</w:t>
      </w:r>
      <w:r>
        <w:t xml:space="preserve"> </w:t>
      </w:r>
      <w:r>
        <w:t xml:space="preserve">All tiles on your national specification are verified as compliant with SANS 1449 (Ceramic Tiles — Definition, Classification, Characteristics, and Marking). Compliance certificates and test reports from accredited laboratories are maintained on file and available for your technical team’s review.</w:t>
      </w:r>
    </w:p>
    <w:p>
      <w:r>
        <w:pict>
          <v:rect style="width:0;height:1.5pt" o:hralign="center" o:hrstd="t" o:hr="t"/>
        </w:pict>
      </w:r>
    </w:p>
    <w:bookmarkEnd w:id="108"/>
    <w:bookmarkStart w:id="109" w:name="category-5-e-procurement-integration"/>
    <w:p>
      <w:pPr>
        <w:pStyle w:val="Heading2"/>
      </w:pPr>
      <w:r>
        <w:t xml:space="preserve">Category 5: E-Procurement Integration</w:t>
      </w:r>
    </w:p>
    <w:p>
      <w:pPr>
        <w:pStyle w:val="FirstParagraph"/>
      </w:pPr>
      <w:r>
        <w:rPr>
          <w:bCs/>
          <w:b/>
        </w:rPr>
        <w:t xml:space="preserve">Q196:</w:t>
      </w:r>
      <w:r>
        <w:t xml:space="preserve"> </w:t>
      </w:r>
      <w:r>
        <w:t xml:space="preserve">Can Tiletoria integrate with SAP Ariba for electronic procurement?</w:t>
      </w:r>
      <w:r>
        <w:t xml:space="preserve"> </w:t>
      </w:r>
      <w:r>
        <w:rPr>
          <w:bCs/>
          <w:b/>
        </w:rPr>
        <w:t xml:space="preserve">A:</w:t>
      </w:r>
      <w:r>
        <w:t xml:space="preserve"> </w:t>
      </w:r>
      <w:r>
        <w:t xml:space="preserve">Yes. Tiletoria has proven integration capability with SAP Ariba, including punch-out catalogues, electronic purchase orders (PO), electronic invoicing (e-invoicing), and automated goods receipt matching. Integration follows SAP Ariba standard protocols and is typically completed within 4–6 weeks.</w:t>
      </w:r>
    </w:p>
    <w:p>
      <w:pPr>
        <w:pStyle w:val="BodyText"/>
      </w:pPr>
      <w:r>
        <w:rPr>
          <w:bCs/>
          <w:b/>
        </w:rPr>
        <w:t xml:space="preserve">Q197:</w:t>
      </w:r>
      <w:r>
        <w:t xml:space="preserve"> </w:t>
      </w:r>
      <w:r>
        <w:t xml:space="preserve">Do you support Oracle Procurement Cloud integration?</w:t>
      </w:r>
      <w:r>
        <w:t xml:space="preserve"> </w:t>
      </w:r>
      <w:r>
        <w:rPr>
          <w:bCs/>
          <w:b/>
        </w:rPr>
        <w:t xml:space="preserve">A:</w:t>
      </w:r>
      <w:r>
        <w:t xml:space="preserve"> </w:t>
      </w:r>
      <w:r>
        <w:t xml:space="preserve">Yes. We support integration with Oracle Procurement Cloud and other major e-procurement platforms. Our technical team works with your procurement systems team to establish product catalogues, approval workflows, purchase order routing, and invoice processing through your Oracle environment.</w:t>
      </w:r>
    </w:p>
    <w:p>
      <w:pPr>
        <w:pStyle w:val="BodyText"/>
      </w:pPr>
      <w:r>
        <w:rPr>
          <w:bCs/>
          <w:b/>
        </w:rPr>
        <w:t xml:space="preserve">Q198:</w:t>
      </w:r>
      <w:r>
        <w:t xml:space="preserve"> </w:t>
      </w:r>
      <w:r>
        <w:t xml:space="preserve">What e-procurement integration capabilities do you offer?</w:t>
      </w:r>
      <w:r>
        <w:t xml:space="preserve"> </w:t>
      </w:r>
      <w:r>
        <w:rPr>
          <w:bCs/>
          <w:b/>
        </w:rPr>
        <w:t xml:space="preserve">A:</w:t>
      </w:r>
      <w:r>
        <w:t xml:space="preserve"> </w:t>
      </w:r>
      <w:r>
        <w:t xml:space="preserve">Our e-procurement integration includes: punch-out catalogues (users browse our product range within your system), cXML/OMS order processing, electronic PO acceptance, ASN (Advanced Shipping Notice) generation, electronic invoicing, real-time stock availability feeds, and automated goods receipt reconciliation.</w:t>
      </w:r>
    </w:p>
    <w:p>
      <w:pPr>
        <w:pStyle w:val="BodyText"/>
      </w:pPr>
      <w:r>
        <w:rPr>
          <w:bCs/>
          <w:b/>
        </w:rPr>
        <w:t xml:space="preserve">Q199:</w:t>
      </w:r>
      <w:r>
        <w:t xml:space="preserve"> </w:t>
      </w:r>
      <w:r>
        <w:t xml:space="preserve">How does the punch-out catalogue work for our users?</w:t>
      </w:r>
      <w:r>
        <w:t xml:space="preserve"> </w:t>
      </w:r>
      <w:r>
        <w:rPr>
          <w:bCs/>
          <w:b/>
        </w:rPr>
        <w:t xml:space="preserve">A:</w:t>
      </w:r>
      <w:r>
        <w:t xml:space="preserve"> </w:t>
      </w:r>
      <w:r>
        <w:t xml:space="preserve">When a site user selects Tiletoria from your e-procurement system, they are</w:t>
      </w:r>
      <w:r>
        <w:t xml:space="preserve"> </w:t>
      </w:r>
      <w:r>
        <w:t xml:space="preserve">“</w:t>
      </w:r>
      <w:r>
        <w:t xml:space="preserve">punched out</w:t>
      </w:r>
      <w:r>
        <w:t xml:space="preserve">”</w:t>
      </w:r>
      <w:r>
        <w:t xml:space="preserve"> </w:t>
      </w:r>
      <w:r>
        <w:t xml:space="preserve">to our catalogue within your system interface. They browse approved products, select items, and the cart is returned to your system for approval workflow and PO generation. Only your national-specification SKUs are visible.</w:t>
      </w:r>
    </w:p>
    <w:p>
      <w:pPr>
        <w:pStyle w:val="BodyText"/>
      </w:pPr>
      <w:r>
        <w:rPr>
          <w:bCs/>
          <w:b/>
        </w:rPr>
        <w:t xml:space="preserve">Q200:</w:t>
      </w:r>
      <w:r>
        <w:t xml:space="preserve"> </w:t>
      </w:r>
      <w:r>
        <w:t xml:space="preserve">Can you map your product codes to our internal product codes?</w:t>
      </w:r>
      <w:r>
        <w:t xml:space="preserve"> </w:t>
      </w:r>
      <w:r>
        <w:rPr>
          <w:bCs/>
          <w:b/>
        </w:rPr>
        <w:t xml:space="preserve">A:</w:t>
      </w:r>
      <w:r>
        <w:t xml:space="preserve"> </w:t>
      </w:r>
      <w:r>
        <w:t xml:space="preserve">Yes. Product code mapping is a standard part of e-procurement integration. We create a master mapping file linking our SKU codes to your internal product codes, description formats, and category structures. This mapping is tested thoroughly before go-live and maintained throughout the contract.</w:t>
      </w:r>
    </w:p>
    <w:p>
      <w:pPr>
        <w:pStyle w:val="BodyText"/>
      </w:pPr>
      <w:r>
        <w:rPr>
          <w:bCs/>
          <w:b/>
        </w:rPr>
        <w:t xml:space="preserve">Q201:</w:t>
      </w:r>
      <w:r>
        <w:t xml:space="preserve"> </w:t>
      </w:r>
      <w:r>
        <w:t xml:space="preserve">How long does e-procurement integration typically take?</w:t>
      </w:r>
      <w:r>
        <w:t xml:space="preserve"> </w:t>
      </w:r>
      <w:r>
        <w:rPr>
          <w:bCs/>
          <w:b/>
        </w:rPr>
        <w:t xml:space="preserve">A:</w:t>
      </w:r>
      <w:r>
        <w:t xml:space="preserve"> </w:t>
      </w:r>
      <w:r>
        <w:t xml:space="preserve">E-procurement integration typically takes 4–6 weeks from kick-off to go-live, assuming both technical teams are responsive. The timeline includes: discovery, catalogue setup, code mapping, system configuration, testing (UAT), and hypercare support. Complex integrations with custom workflows may take 6–8 weeks.</w:t>
      </w:r>
    </w:p>
    <w:p>
      <w:pPr>
        <w:pStyle w:val="BodyText"/>
      </w:pPr>
      <w:r>
        <w:rPr>
          <w:bCs/>
          <w:b/>
        </w:rPr>
        <w:t xml:space="preserve">Q202:</w:t>
      </w:r>
      <w:r>
        <w:t xml:space="preserve"> </w:t>
      </w:r>
      <w:r>
        <w:t xml:space="preserve">Do you support cXML for order transmission and invoicing?</w:t>
      </w:r>
      <w:r>
        <w:t xml:space="preserve"> </w:t>
      </w:r>
      <w:r>
        <w:rPr>
          <w:bCs/>
          <w:b/>
        </w:rPr>
        <w:t xml:space="preserve">A:</w:t>
      </w:r>
      <w:r>
        <w:t xml:space="preserve"> </w:t>
      </w:r>
      <w:r>
        <w:t xml:space="preserve">Yes. We support cXML (Commerce eXtensible Markup Language) for purchase order receipt, order confirmation, advance shipping notices (ASN), and invoice transmission. cXML is the industry standard for B2B e-procurement and ensures seamless, error-free data exchange between our systems and yours.</w:t>
      </w:r>
    </w:p>
    <w:p>
      <w:pPr>
        <w:pStyle w:val="BodyText"/>
      </w:pPr>
      <w:r>
        <w:rPr>
          <w:bCs/>
          <w:b/>
        </w:rPr>
        <w:t xml:space="preserve">Q203:</w:t>
      </w:r>
      <w:r>
        <w:t xml:space="preserve"> </w:t>
      </w:r>
      <w:r>
        <w:t xml:space="preserve">Can your system provide real-time stock availability to our procurement platform?</w:t>
      </w:r>
      <w:r>
        <w:t xml:space="preserve"> </w:t>
      </w:r>
      <w:r>
        <w:rPr>
          <w:bCs/>
          <w:b/>
        </w:rPr>
        <w:t xml:space="preserve">A:</w:t>
      </w:r>
      <w:r>
        <w:t xml:space="preserve"> </w:t>
      </w:r>
      <w:r>
        <w:t xml:space="preserve">Yes. Real-time stock availability feeds can be integrated into your e-procurement platform, showing current stock levels at each hub for every approved SKU. This prevents orders being placed for out-of-stock items and enables informed procurement decisions at site level.</w:t>
      </w:r>
    </w:p>
    <w:p>
      <w:pPr>
        <w:pStyle w:val="BodyText"/>
      </w:pPr>
      <w:r>
        <w:rPr>
          <w:bCs/>
          <w:b/>
        </w:rPr>
        <w:t xml:space="preserve">Q204:</w:t>
      </w:r>
      <w:r>
        <w:t xml:space="preserve"> </w:t>
      </w:r>
      <w:r>
        <w:t xml:space="preserve">What happens if our e-procurement system goes down? Can we still order?</w:t>
      </w:r>
      <w:r>
        <w:t xml:space="preserve"> </w:t>
      </w:r>
      <w:r>
        <w:rPr>
          <w:bCs/>
          <w:b/>
        </w:rPr>
        <w:t xml:space="preserve">A:</w:t>
      </w:r>
      <w:r>
        <w:t xml:space="preserve"> </w:t>
      </w:r>
      <w:r>
        <w:t xml:space="preserve">Yes. We maintain manual ordering channels (phone/email) as backup for e-procurement outages. Your national account manager and customer service team are available to accept orders manually and process them through the standard fulfilment process until your system is restored.</w:t>
      </w:r>
    </w:p>
    <w:p>
      <w:pPr>
        <w:pStyle w:val="BodyText"/>
      </w:pPr>
      <w:r>
        <w:rPr>
          <w:bCs/>
          <w:b/>
        </w:rPr>
        <w:t xml:space="preserve">Q205:</w:t>
      </w:r>
      <w:r>
        <w:t xml:space="preserve"> </w:t>
      </w:r>
      <w:r>
        <w:t xml:space="preserve">Can we use your catalogue for spot-buying as well as contract purchasing?</w:t>
      </w:r>
      <w:r>
        <w:t xml:space="preserve"> </w:t>
      </w:r>
      <w:r>
        <w:rPr>
          <w:bCs/>
          <w:b/>
        </w:rPr>
        <w:t xml:space="preserve">A:</w:t>
      </w:r>
      <w:r>
        <w:t xml:space="preserve"> </w:t>
      </w:r>
      <w:r>
        <w:t xml:space="preserve">Yes. Your national account catalogue can support both contract purchasing (pre-approved SKUs at contracted prices) and spot-buying (non-contract items requiring approval workflow). Both order types aggregate to your national spend for rebate calculation.</w:t>
      </w:r>
    </w:p>
    <w:p>
      <w:pPr>
        <w:pStyle w:val="BodyText"/>
      </w:pPr>
      <w:r>
        <w:rPr>
          <w:bCs/>
          <w:b/>
        </w:rPr>
        <w:t xml:space="preserve">Q206:</w:t>
      </w:r>
      <w:r>
        <w:t xml:space="preserve"> </w:t>
      </w:r>
      <w:r>
        <w:t xml:space="preserve">Do you provide electronic Advance Shipping Notices (ASN)?</w:t>
      </w:r>
      <w:r>
        <w:t xml:space="preserve"> </w:t>
      </w:r>
      <w:r>
        <w:rPr>
          <w:bCs/>
          <w:b/>
        </w:rPr>
        <w:t xml:space="preserve">A:</w:t>
      </w:r>
      <w:r>
        <w:t xml:space="preserve"> </w:t>
      </w:r>
      <w:r>
        <w:t xml:space="preserve">Yes. Electronic ASNs are sent automatically when orders are dispatched, confirming: delivery date, vehicle details, quantities, and tracking references. ASNs integrate with your goods receipt process, enabling three-way matching (PO–GRN–Invoice) for automated payment processing.</w:t>
      </w:r>
    </w:p>
    <w:p>
      <w:pPr>
        <w:pStyle w:val="BodyText"/>
      </w:pPr>
      <w:r>
        <w:rPr>
          <w:bCs/>
          <w:b/>
        </w:rPr>
        <w:t xml:space="preserve">Q207:</w:t>
      </w:r>
      <w:r>
        <w:t xml:space="preserve"> </w:t>
      </w:r>
      <w:r>
        <w:t xml:space="preserve">Can your invoices be processed automatically through our AP system?</w:t>
      </w:r>
      <w:r>
        <w:t xml:space="preserve"> </w:t>
      </w:r>
      <w:r>
        <w:rPr>
          <w:bCs/>
          <w:b/>
        </w:rPr>
        <w:t xml:space="preserve">A:</w:t>
      </w:r>
      <w:r>
        <w:t xml:space="preserve"> </w:t>
      </w:r>
      <w:r>
        <w:t xml:space="preserve">Yes. Our electronic invoices are formatted for automatic processing through your accounts payable system. Invoice data includes: PO reference, line-item detail, site code breakdown, VAT calculation, and banking details. Three-way matching against PO and GRN enables touchless payment processing.</w:t>
      </w:r>
    </w:p>
    <w:p>
      <w:pPr>
        <w:pStyle w:val="BodyText"/>
      </w:pPr>
      <w:r>
        <w:rPr>
          <w:bCs/>
          <w:b/>
        </w:rPr>
        <w:t xml:space="preserve">Q208:</w:t>
      </w:r>
      <w:r>
        <w:t xml:space="preserve"> </w:t>
      </w:r>
      <w:r>
        <w:t xml:space="preserve">How do you handle order errors or cancellations in the e-procurement system?</w:t>
      </w:r>
      <w:r>
        <w:t xml:space="preserve"> </w:t>
      </w:r>
      <w:r>
        <w:rPr>
          <w:bCs/>
          <w:b/>
        </w:rPr>
        <w:t xml:space="preserve">A:</w:t>
      </w:r>
      <w:r>
        <w:t xml:space="preserve"> </w:t>
      </w:r>
      <w:r>
        <w:t xml:space="preserve">Order errors or cancellations are handled through your e-procurement system’s standard workflow or by contacting your account manager directly. If the order has not yet been picked, cancellation is straightforward. If already dispatched, standard returns procedures apply. Your account manager provides same-day resolution.</w:t>
      </w:r>
    </w:p>
    <w:p>
      <w:pPr>
        <w:pStyle w:val="BodyText"/>
      </w:pPr>
      <w:r>
        <w:rPr>
          <w:bCs/>
          <w:b/>
        </w:rPr>
        <w:t xml:space="preserve">Q209:</w:t>
      </w:r>
      <w:r>
        <w:t xml:space="preserve"> </w:t>
      </w:r>
      <w:r>
        <w:t xml:space="preserve">Can you integrate with custom-developed e-procurement systems, not just SAP or Oracle?</w:t>
      </w:r>
      <w:r>
        <w:t xml:space="preserve"> </w:t>
      </w:r>
      <w:r>
        <w:rPr>
          <w:bCs/>
          <w:b/>
        </w:rPr>
        <w:t xml:space="preserve">A:</w:t>
      </w:r>
      <w:r>
        <w:t xml:space="preserve"> </w:t>
      </w:r>
      <w:r>
        <w:t xml:space="preserve">Yes. We can integrate with custom-developed or lesser-known e-procurement platforms using standard protocols (cXML, OCI, API, CSV/EDI). Our technical team assesses your system’s capability during the discovery phase and proposes the optimal integration approach.</w:t>
      </w:r>
    </w:p>
    <w:p>
      <w:pPr>
        <w:pStyle w:val="BodyText"/>
      </w:pPr>
      <w:r>
        <w:rPr>
          <w:bCs/>
          <w:b/>
        </w:rPr>
        <w:t xml:space="preserve">Q210:</w:t>
      </w:r>
      <w:r>
        <w:t xml:space="preserve"> </w:t>
      </w:r>
      <w:r>
        <w:t xml:space="preserve">Do you provide a testing environment for UAT before go-live?</w:t>
      </w:r>
      <w:r>
        <w:t xml:space="preserve"> </w:t>
      </w:r>
      <w:r>
        <w:rPr>
          <w:bCs/>
          <w:b/>
        </w:rPr>
        <w:t xml:space="preserve">A:</w:t>
      </w:r>
      <w:r>
        <w:t xml:space="preserve"> </w:t>
      </w:r>
      <w:r>
        <w:t xml:space="preserve">Yes. A full user acceptance testing (UAT) environment is provided before go-live. This includes: test catalogues, test orders, test ASN generation, and test invoicing. UAT scenarios are agreed in advance, and our technical team supports your users throughout testing to ensure smooth go-live.</w:t>
      </w:r>
    </w:p>
    <w:p>
      <w:pPr>
        <w:pStyle w:val="BodyText"/>
      </w:pPr>
      <w:r>
        <w:rPr>
          <w:bCs/>
          <w:b/>
        </w:rPr>
        <w:t xml:space="preserve">Q211:</w:t>
      </w:r>
      <w:r>
        <w:t xml:space="preserve"> </w:t>
      </w:r>
      <w:r>
        <w:t xml:space="preserve">What training do you provide for our users on the e-procurement system?</w:t>
      </w:r>
      <w:r>
        <w:t xml:space="preserve"> </w:t>
      </w:r>
      <w:r>
        <w:rPr>
          <w:bCs/>
          <w:b/>
        </w:rPr>
        <w:t xml:space="preserve">A:</w:t>
      </w:r>
      <w:r>
        <w:t xml:space="preserve"> </w:t>
      </w:r>
      <w:r>
        <w:t xml:space="preserve">We provide user training materials (quick reference guides, video tutorials) and live training sessions (webinar or on-site) for your procurement and site teams. Training covers: catalogue navigation, placing orders, tracking deliveries, and managing returns. Refresher training is available on request.</w:t>
      </w:r>
    </w:p>
    <w:p>
      <w:pPr>
        <w:pStyle w:val="BodyText"/>
      </w:pPr>
      <w:r>
        <w:rPr>
          <w:bCs/>
          <w:b/>
        </w:rPr>
        <w:t xml:space="preserve">Q212:</w:t>
      </w:r>
      <w:r>
        <w:t xml:space="preserve"> </w:t>
      </w:r>
      <w:r>
        <w:t xml:space="preserve">Can the e-procurement catalogue be restricted by user role or site type?</w:t>
      </w:r>
      <w:r>
        <w:t xml:space="preserve"> </w:t>
      </w:r>
      <w:r>
        <w:rPr>
          <w:bCs/>
          <w:b/>
        </w:rPr>
        <w:t xml:space="preserve">A:</w:t>
      </w:r>
      <w:r>
        <w:t xml:space="preserve"> </w:t>
      </w:r>
      <w:r>
        <w:t xml:space="preserve">Yes. Catalogue access can be configured by user role, site type, region, or cost centre. For example, flagship store users may see premium products that standard store users cannot. Approval workflows can also be set by order value, product category, or user seniority.</w:t>
      </w:r>
    </w:p>
    <w:p>
      <w:pPr>
        <w:pStyle w:val="BodyText"/>
      </w:pPr>
      <w:r>
        <w:rPr>
          <w:bCs/>
          <w:b/>
        </w:rPr>
        <w:t xml:space="preserve">Q213:</w:t>
      </w:r>
      <w:r>
        <w:t xml:space="preserve"> </w:t>
      </w:r>
      <w:r>
        <w:t xml:space="preserve">How do you handle e-procurement catalogue updates when specifications change?</w:t>
      </w:r>
      <w:r>
        <w:t xml:space="preserve"> </w:t>
      </w:r>
      <w:r>
        <w:rPr>
          <w:bCs/>
          <w:b/>
        </w:rPr>
        <w:t xml:space="preserve">A:</w:t>
      </w:r>
      <w:r>
        <w:t xml:space="preserve"> </w:t>
      </w:r>
      <w:r>
        <w:t xml:space="preserve">Catalogue updates are managed through your account manager. When specifications change, we update the product master file, reflect changes in the e-procurement catalogue, and notify all users. Updates are tested in the UAT environment before deployment to production to prevent disruption.</w:t>
      </w:r>
    </w:p>
    <w:p>
      <w:pPr>
        <w:pStyle w:val="BodyText"/>
      </w:pPr>
      <w:r>
        <w:rPr>
          <w:bCs/>
          <w:b/>
        </w:rPr>
        <w:t xml:space="preserve">Q214:</w:t>
      </w:r>
      <w:r>
        <w:t xml:space="preserve"> </w:t>
      </w:r>
      <w:r>
        <w:t xml:space="preserve">Can we receive automated low-stock alerts through the e-procurement system?</w:t>
      </w:r>
      <w:r>
        <w:t xml:space="preserve"> </w:t>
      </w:r>
      <w:r>
        <w:rPr>
          <w:bCs/>
          <w:b/>
        </w:rPr>
        <w:t xml:space="preserve">A:</w:t>
      </w:r>
      <w:r>
        <w:t xml:space="preserve"> </w:t>
      </w:r>
      <w:r>
        <w:t xml:space="preserve">Yes. Automated low-stock alerts can be configured to notify designated users when approved SKU stock levels fall below agreed thresholds. These alerts enable proactive reordering and prevent stock-outs at site level, particularly for maintenance replenishment items.</w:t>
      </w:r>
    </w:p>
    <w:p>
      <w:pPr>
        <w:pStyle w:val="BodyText"/>
      </w:pPr>
      <w:r>
        <w:rPr>
          <w:bCs/>
          <w:b/>
        </w:rPr>
        <w:t xml:space="preserve">Q215:</w:t>
      </w:r>
      <w:r>
        <w:t xml:space="preserve"> </w:t>
      </w:r>
      <w:r>
        <w:t xml:space="preserve">Is there a cost for e-procurement integration?</w:t>
      </w:r>
      <w:r>
        <w:t xml:space="preserve"> </w:t>
      </w:r>
      <w:r>
        <w:rPr>
          <w:bCs/>
          <w:b/>
        </w:rPr>
        <w:t xml:space="preserve">A:</w:t>
      </w:r>
      <w:r>
        <w:t xml:space="preserve"> </w:t>
      </w:r>
      <w:r>
        <w:t xml:space="preserve">For national accounts with significant projected spend, e-procurement integration costs are typically absorbed by Tiletoria. For smaller accounts, a nominal setup fee may apply. This is discussed transparently during the commercial negotiation phase and documented in the agreement.</w:t>
      </w:r>
    </w:p>
    <w:p>
      <w:pPr>
        <w:pStyle w:val="BodyText"/>
      </w:pPr>
      <w:r>
        <w:rPr>
          <w:bCs/>
          <w:b/>
        </w:rPr>
        <w:t xml:space="preserve">Q216:</w:t>
      </w:r>
      <w:r>
        <w:t xml:space="preserve"> </w:t>
      </w:r>
      <w:r>
        <w:t xml:space="preserve">Can you provide a dedicated technical contact during integration?</w:t>
      </w:r>
      <w:r>
        <w:t xml:space="preserve"> </w:t>
      </w:r>
      <w:r>
        <w:rPr>
          <w:bCs/>
          <w:b/>
        </w:rPr>
        <w:t xml:space="preserve">A:</w:t>
      </w:r>
      <w:r>
        <w:t xml:space="preserve"> </w:t>
      </w:r>
      <w:r>
        <w:t xml:space="preserve">Yes. A dedicated technical integration specialist is assigned to work alongside your systems team during the integration phase. This person coordinates all technical activities, manages testing, resolves issues, and ensures the integration is completed on time and to specification.</w:t>
      </w:r>
    </w:p>
    <w:p>
      <w:pPr>
        <w:pStyle w:val="BodyText"/>
      </w:pPr>
      <w:r>
        <w:rPr>
          <w:bCs/>
          <w:b/>
        </w:rPr>
        <w:t xml:space="preserve">Q217:</w:t>
      </w:r>
      <w:r>
        <w:t xml:space="preserve"> </w:t>
      </w:r>
      <w:r>
        <w:t xml:space="preserve">How do you ensure data security during e-procurement transactions?</w:t>
      </w:r>
      <w:r>
        <w:t xml:space="preserve"> </w:t>
      </w:r>
      <w:r>
        <w:rPr>
          <w:bCs/>
          <w:b/>
        </w:rPr>
        <w:t xml:space="preserve">A:</w:t>
      </w:r>
      <w:r>
        <w:t xml:space="preserve"> </w:t>
      </w:r>
      <w:r>
        <w:t xml:space="preserve">All e-procurement transactions are transmitted over secure, encrypted connections (HTTPS/TLS). We comply with POPIA for data protection and can provide a data processing agreement if required. Our systems undergo regular security audits and penetration testing.</w:t>
      </w:r>
    </w:p>
    <w:p>
      <w:pPr>
        <w:pStyle w:val="BodyText"/>
      </w:pPr>
      <w:r>
        <w:rPr>
          <w:bCs/>
          <w:b/>
        </w:rPr>
        <w:t xml:space="preserve">Q218:</w:t>
      </w:r>
      <w:r>
        <w:t xml:space="preserve"> </w:t>
      </w:r>
      <w:r>
        <w:t xml:space="preserve">Can the e-procurement system handle multi-currency pricing?</w:t>
      </w:r>
      <w:r>
        <w:t xml:space="preserve"> </w:t>
      </w:r>
      <w:r>
        <w:rPr>
          <w:bCs/>
          <w:b/>
        </w:rPr>
        <w:t xml:space="preserve">A:</w:t>
      </w:r>
      <w:r>
        <w:t xml:space="preserve"> </w:t>
      </w:r>
      <w:r>
        <w:t xml:space="preserve">For South African operations, pricing is in ZAR. If your system requires multi-currency display for regional operations, this can be configured with exchange rate feeds. Cross-border SADC deliveries are managed as separate pricing arrangements where required.</w:t>
      </w:r>
    </w:p>
    <w:p>
      <w:pPr>
        <w:pStyle w:val="BodyText"/>
      </w:pPr>
      <w:r>
        <w:rPr>
          <w:bCs/>
          <w:b/>
        </w:rPr>
        <w:t xml:space="preserve">Q219:</w:t>
      </w:r>
      <w:r>
        <w:t xml:space="preserve"> </w:t>
      </w:r>
      <w:r>
        <w:t xml:space="preserve">Do you support API integration for real-time data exchange?</w:t>
      </w:r>
      <w:r>
        <w:t xml:space="preserve"> </w:t>
      </w:r>
      <w:r>
        <w:rPr>
          <w:bCs/>
          <w:b/>
        </w:rPr>
        <w:t xml:space="preserve">A:</w:t>
      </w:r>
      <w:r>
        <w:t xml:space="preserve"> </w:t>
      </w:r>
      <w:r>
        <w:t xml:space="preserve">Yes. RESTful APIs are available for real-time data exchange including: stock queries, price lookups, order placement, delivery tracking, and invoice retrieval. API documentation is provided during integration, and sandbox environments are available for development and testing.</w:t>
      </w:r>
    </w:p>
    <w:p>
      <w:pPr>
        <w:pStyle w:val="BodyText"/>
      </w:pPr>
      <w:r>
        <w:rPr>
          <w:bCs/>
          <w:b/>
        </w:rPr>
        <w:t xml:space="preserve">Q220:</w:t>
      </w:r>
      <w:r>
        <w:t xml:space="preserve"> </w:t>
      </w:r>
      <w:r>
        <w:t xml:space="preserve">What reporting is available through the e-procurement platform?</w:t>
      </w:r>
      <w:r>
        <w:t xml:space="preserve"> </w:t>
      </w:r>
      <w:r>
        <w:rPr>
          <w:bCs/>
          <w:b/>
        </w:rPr>
        <w:t xml:space="preserve">A:</w:t>
      </w:r>
      <w:r>
        <w:t xml:space="preserve"> </w:t>
      </w:r>
      <w:r>
        <w:t xml:space="preserve">Reporting capabilities include: spend by site, spend by product category, order history, delivery performance, invoice status, and budget vs. actual analysis. Reports can be exported in standard formats (Excel, PDF, CSV) and scheduled for automatic distribution to your finance and procurement teams.</w:t>
      </w:r>
    </w:p>
    <w:p>
      <w:pPr>
        <w:pStyle w:val="BodyText"/>
      </w:pPr>
      <w:r>
        <w:rPr>
          <w:bCs/>
          <w:b/>
        </w:rPr>
        <w:t xml:space="preserve">Q221:</w:t>
      </w:r>
      <w:r>
        <w:t xml:space="preserve"> </w:t>
      </w:r>
      <w:r>
        <w:t xml:space="preserve">Can you handle complex approval workflows (e.g., site manager → regional → national)?</w:t>
      </w:r>
      <w:r>
        <w:t xml:space="preserve"> </w:t>
      </w:r>
      <w:r>
        <w:rPr>
          <w:bCs/>
          <w:b/>
        </w:rPr>
        <w:t xml:space="preserve">A:</w:t>
      </w:r>
      <w:r>
        <w:t xml:space="preserve"> </w:t>
      </w:r>
      <w:r>
        <w:t xml:space="preserve">Yes. Complex, multi-level approval workflows are fully supported. Orders can be routed through your organisation’s hierarchy — site manager approval, regional operations sign-off, national procurement authorisation — with value thresholds and product category rules applied at each level.</w:t>
      </w:r>
    </w:p>
    <w:p>
      <w:pPr>
        <w:pStyle w:val="BodyText"/>
      </w:pPr>
      <w:r>
        <w:rPr>
          <w:bCs/>
          <w:b/>
        </w:rPr>
        <w:t xml:space="preserve">Q222:</w:t>
      </w:r>
      <w:r>
        <w:t xml:space="preserve"> </w:t>
      </w:r>
      <w:r>
        <w:t xml:space="preserve">How do you manage returns through the e-procurement system?</w:t>
      </w:r>
      <w:r>
        <w:t xml:space="preserve"> </w:t>
      </w:r>
      <w:r>
        <w:rPr>
          <w:bCs/>
          <w:b/>
        </w:rPr>
        <w:t xml:space="preserve">A:</w:t>
      </w:r>
      <w:r>
        <w:t xml:space="preserve"> </w:t>
      </w:r>
      <w:r>
        <w:t xml:space="preserve">Returns can be initiated through the e-procurement system or directly with your account manager. A return merchandise authorisation (RMA) is generated, collection is arranged, and credit notes are issued electronically. Return status is visible in the system and included in monthly reporting.</w:t>
      </w:r>
    </w:p>
    <w:p>
      <w:pPr>
        <w:pStyle w:val="BodyText"/>
      </w:pPr>
      <w:r>
        <w:rPr>
          <w:bCs/>
          <w:b/>
        </w:rPr>
        <w:t xml:space="preserve">Q223:</w:t>
      </w:r>
      <w:r>
        <w:t xml:space="preserve"> </w:t>
      </w:r>
      <w:r>
        <w:t xml:space="preserve">Can you provide a catalogue export for offline use or backup?</w:t>
      </w:r>
      <w:r>
        <w:t xml:space="preserve"> </w:t>
      </w:r>
      <w:r>
        <w:rPr>
          <w:bCs/>
          <w:b/>
        </w:rPr>
        <w:t xml:space="preserve">A:</w:t>
      </w:r>
      <w:r>
        <w:t xml:space="preserve"> </w:t>
      </w:r>
      <w:r>
        <w:t xml:space="preserve">Yes. Your approved product catalogue can be exported in Excel or CSV format for offline reference, backup, or internal analysis. The export includes: product codes, descriptions, specifications, unit prices, and stock status. Exports are refreshed monthly or on request.</w:t>
      </w:r>
    </w:p>
    <w:p>
      <w:pPr>
        <w:pStyle w:val="BodyText"/>
      </w:pPr>
      <w:r>
        <w:rPr>
          <w:bCs/>
          <w:b/>
        </w:rPr>
        <w:t xml:space="preserve">Q224:</w:t>
      </w:r>
      <w:r>
        <w:t xml:space="preserve"> </w:t>
      </w:r>
      <w:r>
        <w:t xml:space="preserve">What happens if there is a system integration failure — who do we contact?</w:t>
      </w:r>
      <w:r>
        <w:t xml:space="preserve"> </w:t>
      </w:r>
      <w:r>
        <w:rPr>
          <w:bCs/>
          <w:b/>
        </w:rPr>
        <w:t xml:space="preserve">A:</w:t>
      </w:r>
      <w:r>
        <w:t xml:space="preserve"> </w:t>
      </w:r>
      <w:r>
        <w:t xml:space="preserve">Integration issues are escalated directly to your dedicated technical integration specialist during business hours, and to our IT support desk after hours. For national accounts, your account manager also monitors integration health and proactively addresses any anomalies. SLA response times apply.</w:t>
      </w:r>
    </w:p>
    <w:p>
      <w:pPr>
        <w:pStyle w:val="BodyText"/>
      </w:pPr>
      <w:r>
        <w:rPr>
          <w:bCs/>
          <w:b/>
        </w:rPr>
        <w:t xml:space="preserve">Q225:</w:t>
      </w:r>
      <w:r>
        <w:t xml:space="preserve"> </w:t>
      </w:r>
      <w:r>
        <w:t xml:space="preserve">Can you integrate with our warehouse management system (WMS) for stock visibility?</w:t>
      </w:r>
      <w:r>
        <w:t xml:space="preserve"> </w:t>
      </w:r>
      <w:r>
        <w:rPr>
          <w:bCs/>
          <w:b/>
        </w:rPr>
        <w:t xml:space="preserve">A:</w:t>
      </w:r>
      <w:r>
        <w:t xml:space="preserve"> </w:t>
      </w:r>
      <w:r>
        <w:t xml:space="preserve">Integration with your WMS can be explored depending on your system capabilities and requirements. Standard e-procurement integration covers stock visibility through the procurement platform. Direct WMS integration for consignment stock or vendor-managed inventory can be discussed for large accounts.</w:t>
      </w:r>
    </w:p>
    <w:p>
      <w:r>
        <w:pict>
          <v:rect style="width:0;height:1.5pt" o:hralign="center" o:hrstd="t" o:hr="t"/>
        </w:pict>
      </w:r>
    </w:p>
    <w:bookmarkEnd w:id="109"/>
    <w:bookmarkStart w:id="110" w:name="category-6-centralised-billing-reporting"/>
    <w:p>
      <w:pPr>
        <w:pStyle w:val="Heading2"/>
      </w:pPr>
      <w:r>
        <w:t xml:space="preserve">Category 6: Centralised Billing &amp; Reporting</w:t>
      </w:r>
    </w:p>
    <w:p>
      <w:pPr>
        <w:pStyle w:val="FirstParagraph"/>
      </w:pPr>
      <w:r>
        <w:rPr>
          <w:bCs/>
          <w:b/>
        </w:rPr>
        <w:t xml:space="preserve">Q226:</w:t>
      </w:r>
      <w:r>
        <w:t xml:space="preserve"> </w:t>
      </w:r>
      <w:r>
        <w:t xml:space="preserve">Can Tiletoria provide a single monthly consolidated invoice for all our sites nationwide?</w:t>
      </w:r>
      <w:r>
        <w:t xml:space="preserve"> </w:t>
      </w:r>
      <w:r>
        <w:rPr>
          <w:bCs/>
          <w:b/>
        </w:rPr>
        <w:t xml:space="preserve">A:</w:t>
      </w:r>
      <w:r>
        <w:t xml:space="preserve"> </w:t>
      </w:r>
      <w:r>
        <w:t xml:space="preserve">Yes. Centralised billing is our standard model for national accounts. Instead of receiving separate invoices per site or per order, you receive one consolidated monthly invoice covering all deliveries across all provinces. This significantly reduces your accounts payable processing workload.</w:t>
      </w:r>
    </w:p>
    <w:p>
      <w:pPr>
        <w:pStyle w:val="BodyText"/>
      </w:pPr>
      <w:r>
        <w:rPr>
          <w:bCs/>
          <w:b/>
        </w:rPr>
        <w:t xml:space="preserve">Q227:</w:t>
      </w:r>
      <w:r>
        <w:t xml:space="preserve"> </w:t>
      </w:r>
      <w:r>
        <w:t xml:space="preserve">Can the consolidated invoice be broken down by site code or cost centre?</w:t>
      </w:r>
      <w:r>
        <w:t xml:space="preserve"> </w:t>
      </w:r>
      <w:r>
        <w:rPr>
          <w:bCs/>
          <w:b/>
        </w:rPr>
        <w:t xml:space="preserve">A:</w:t>
      </w:r>
      <w:r>
        <w:t xml:space="preserve"> </w:t>
      </w:r>
      <w:r>
        <w:t xml:space="preserve">Yes. The consolidated invoice includes detailed line-item breakdowns by site code, cost centre, province, or any other organisational hierarchy you require. Each line shows: site name, product, quantity, unit price, and delivery date — enabling accurate internal cost allocation while maintaining a single payment.</w:t>
      </w:r>
    </w:p>
    <w:p>
      <w:pPr>
        <w:pStyle w:val="BodyText"/>
      </w:pPr>
      <w:r>
        <w:rPr>
          <w:bCs/>
          <w:b/>
        </w:rPr>
        <w:t xml:space="preserve">Q228:</w:t>
      </w:r>
      <w:r>
        <w:t xml:space="preserve"> </w:t>
      </w:r>
      <w:r>
        <w:t xml:space="preserve">What format do you provide for the consolidated invoice?</w:t>
      </w:r>
      <w:r>
        <w:t xml:space="preserve"> </w:t>
      </w:r>
      <w:r>
        <w:rPr>
          <w:bCs/>
          <w:b/>
        </w:rPr>
        <w:t xml:space="preserve">A:</w:t>
      </w:r>
      <w:r>
        <w:t xml:space="preserve"> </w:t>
      </w:r>
      <w:r>
        <w:t xml:space="preserve">Consolidated invoices are provided in PDF format with an accompanying Excel (CSV) data file for easy import into your ERP system. Electronic invoicing (EDI/cXML) is also available for integrated e-procurement platforms. Invoice formats are customised to your requirements during onboarding.</w:t>
      </w:r>
    </w:p>
    <w:p>
      <w:pPr>
        <w:pStyle w:val="BodyText"/>
      </w:pPr>
      <w:r>
        <w:rPr>
          <w:bCs/>
          <w:b/>
        </w:rPr>
        <w:t xml:space="preserve">Q229:</w:t>
      </w:r>
      <w:r>
        <w:t xml:space="preserve"> </w:t>
      </w:r>
      <w:r>
        <w:t xml:space="preserve">How quickly after month-end is the consolidated invoice issued?</w:t>
      </w:r>
      <w:r>
        <w:t xml:space="preserve"> </w:t>
      </w:r>
      <w:r>
        <w:rPr>
          <w:bCs/>
          <w:b/>
        </w:rPr>
        <w:t xml:space="preserve">A:</w:t>
      </w:r>
      <w:r>
        <w:t xml:space="preserve"> </w:t>
      </w:r>
      <w:r>
        <w:t xml:space="preserve">Consolidated invoices are typically issued within 3–5 working days after month-end. For clients with specific month-end cut-off requirements (e.g., calendar month vs. 4-week cycle), we accommodate your preference and confirm the billing cycle in the SLA.</w:t>
      </w:r>
    </w:p>
    <w:p>
      <w:pPr>
        <w:pStyle w:val="BodyText"/>
      </w:pPr>
      <w:r>
        <w:rPr>
          <w:bCs/>
          <w:b/>
        </w:rPr>
        <w:t xml:space="preserve">Q230:</w:t>
      </w:r>
      <w:r>
        <w:t xml:space="preserve"> </w:t>
      </w:r>
      <w:r>
        <w:t xml:space="preserve">Can you provide spend analysis by province in your monthly report?</w:t>
      </w:r>
      <w:r>
        <w:t xml:space="preserve"> </w:t>
      </w:r>
      <w:r>
        <w:rPr>
          <w:bCs/>
          <w:b/>
        </w:rPr>
        <w:t xml:space="preserve">A:</w:t>
      </w:r>
      <w:r>
        <w:t xml:space="preserve"> </w:t>
      </w:r>
      <w:r>
        <w:t xml:space="preserve">Yes. The monthly management report includes spend analysis by province, product category, site, and month-on-month trends. This analysis helps you identify spend patterns, regional variances, and budget compliance across your national footprint.</w:t>
      </w:r>
    </w:p>
    <w:p>
      <w:pPr>
        <w:pStyle w:val="BodyText"/>
      </w:pPr>
      <w:r>
        <w:rPr>
          <w:bCs/>
          <w:b/>
        </w:rPr>
        <w:t xml:space="preserve">Q231:</w:t>
      </w:r>
      <w:r>
        <w:t xml:space="preserve"> </w:t>
      </w:r>
      <w:r>
        <w:t xml:space="preserve">Do you provide variance analysis comparing actual spend to budget or forecast?</w:t>
      </w:r>
      <w:r>
        <w:t xml:space="preserve"> </w:t>
      </w:r>
      <w:r>
        <w:rPr>
          <w:bCs/>
          <w:b/>
        </w:rPr>
        <w:t xml:space="preserve">A:</w:t>
      </w:r>
      <w:r>
        <w:t xml:space="preserve"> </w:t>
      </w:r>
      <w:r>
        <w:t xml:space="preserve">Yes. If you provide your budget or forecast data, we include variance analysis in the monthly report — showing actual vs. budgeted spend by category, province, and site. This variance analysis supports your financial reporting and procurement planning processes.</w:t>
      </w:r>
    </w:p>
    <w:p>
      <w:pPr>
        <w:pStyle w:val="BodyText"/>
      </w:pPr>
      <w:r>
        <w:rPr>
          <w:bCs/>
          <w:b/>
        </w:rPr>
        <w:t xml:space="preserve">Q232:</w:t>
      </w:r>
      <w:r>
        <w:t xml:space="preserve"> </w:t>
      </w:r>
      <w:r>
        <w:t xml:space="preserve">Can you provide a dashboard showing all deliveries completed in the month?</w:t>
      </w:r>
      <w:r>
        <w:t xml:space="preserve"> </w:t>
      </w:r>
      <w:r>
        <w:rPr>
          <w:bCs/>
          <w:b/>
        </w:rPr>
        <w:t xml:space="preserve">A:</w:t>
      </w:r>
      <w:r>
        <w:t xml:space="preserve"> </w:t>
      </w:r>
      <w:r>
        <w:t xml:space="preserve">Yes. The monthly delivery dashboard shows: total deliveries completed, on-time delivery percentage, deliveries by province, pending/back-ordered items, and any delivery exceptions or issues. This operational dashboard complements the financial invoice and is included in the monthly report pack.</w:t>
      </w:r>
    </w:p>
    <w:p>
      <w:pPr>
        <w:pStyle w:val="BodyText"/>
      </w:pPr>
      <w:r>
        <w:rPr>
          <w:bCs/>
          <w:b/>
        </w:rPr>
        <w:t xml:space="preserve">Q233:</w:t>
      </w:r>
      <w:r>
        <w:t xml:space="preserve"> </w:t>
      </w:r>
      <w:r>
        <w:t xml:space="preserve">How do you handle credit notes on the consolidated invoice?</w:t>
      </w:r>
      <w:r>
        <w:t xml:space="preserve"> </w:t>
      </w:r>
      <w:r>
        <w:rPr>
          <w:bCs/>
          <w:b/>
        </w:rPr>
        <w:t xml:space="preserve">A:</w:t>
      </w:r>
      <w:r>
        <w:t xml:space="preserve"> </w:t>
      </w:r>
      <w:r>
        <w:t xml:space="preserve">Credit notes (for returns, price adjustments, or service failures) are listed as separate line items on the consolidated invoice or issued as standalone credit notes depending on your preference. Credit notes reference the original invoice and are clearly identified for reconciliation purposes.</w:t>
      </w:r>
    </w:p>
    <w:p>
      <w:pPr>
        <w:pStyle w:val="BodyText"/>
      </w:pPr>
      <w:r>
        <w:rPr>
          <w:bCs/>
          <w:b/>
        </w:rPr>
        <w:t xml:space="preserve">Q234:</w:t>
      </w:r>
      <w:r>
        <w:t xml:space="preserve"> </w:t>
      </w:r>
      <w:r>
        <w:t xml:space="preserve">Can we receive invoices weekly instead of monthly?</w:t>
      </w:r>
      <w:r>
        <w:t xml:space="preserve"> </w:t>
      </w:r>
      <w:r>
        <w:rPr>
          <w:bCs/>
          <w:b/>
        </w:rPr>
        <w:t xml:space="preserve">A:</w:t>
      </w:r>
      <w:r>
        <w:t xml:space="preserve"> </w:t>
      </w:r>
      <w:r>
        <w:t xml:space="preserve">Yes. Billing frequency can be adjusted to weekly, bi-weekly, or monthly depending on your preference. Weekly billing is sometimes preferred by clients with high transaction volumes or specific cash flow management requirements. Your billing cycle is confirmed in the SLA.</w:t>
      </w:r>
    </w:p>
    <w:p>
      <w:pPr>
        <w:pStyle w:val="BodyText"/>
      </w:pPr>
      <w:r>
        <w:rPr>
          <w:bCs/>
          <w:b/>
        </w:rPr>
        <w:t xml:space="preserve">Q235:</w:t>
      </w:r>
      <w:r>
        <w:t xml:space="preserve"> </w:t>
      </w:r>
      <w:r>
        <w:t xml:space="preserve">Do you provide open order reports showing what is pending delivery?</w:t>
      </w:r>
      <w:r>
        <w:t xml:space="preserve"> </w:t>
      </w:r>
      <w:r>
        <w:rPr>
          <w:bCs/>
          <w:b/>
        </w:rPr>
        <w:t xml:space="preserve">A:</w:t>
      </w:r>
      <w:r>
        <w:t xml:space="preserve"> </w:t>
      </w:r>
      <w:r>
        <w:t xml:space="preserve">Yes. The monthly report pack includes an open order report showing all orders placed but not yet delivered, with expected delivery dates and any delays. This provides forward visibility of pending deliveries and helps your ops team plan site readiness.</w:t>
      </w:r>
    </w:p>
    <w:p>
      <w:pPr>
        <w:pStyle w:val="BodyText"/>
      </w:pPr>
      <w:r>
        <w:rPr>
          <w:bCs/>
          <w:b/>
        </w:rPr>
        <w:t xml:space="preserve">Q236:</w:t>
      </w:r>
      <w:r>
        <w:t xml:space="preserve"> </w:t>
      </w:r>
      <w:r>
        <w:t xml:space="preserve">Can you report on stock availability for our specified SKUs across all hubs?</w:t>
      </w:r>
      <w:r>
        <w:t xml:space="preserve"> </w:t>
      </w:r>
      <w:r>
        <w:rPr>
          <w:bCs/>
          <w:b/>
        </w:rPr>
        <w:t xml:space="preserve">A:</w:t>
      </w:r>
      <w:r>
        <w:t xml:space="preserve"> </w:t>
      </w:r>
      <w:r>
        <w:t xml:space="preserve">Yes. Monthly stock availability reports show current stock levels for all your specified SKUs at each of our three hubs (Gauteng, KZN, Western Cape). This visibility supports your procurement planning and flags any potential supply risks before they impact sites.</w:t>
      </w:r>
    </w:p>
    <w:p>
      <w:pPr>
        <w:pStyle w:val="BodyText"/>
      </w:pPr>
      <w:r>
        <w:rPr>
          <w:bCs/>
          <w:b/>
        </w:rPr>
        <w:t xml:space="preserve">Q237:</w:t>
      </w:r>
      <w:r>
        <w:t xml:space="preserve"> </w:t>
      </w:r>
      <w:r>
        <w:t xml:space="preserve">How do we reconcile the consolidated invoice with our internal records?</w:t>
      </w:r>
      <w:r>
        <w:t xml:space="preserve"> </w:t>
      </w:r>
      <w:r>
        <w:rPr>
          <w:bCs/>
          <w:b/>
        </w:rPr>
        <w:t xml:space="preserve">A:</w:t>
      </w:r>
      <w:r>
        <w:t xml:space="preserve"> </w:t>
      </w:r>
      <w:r>
        <w:t xml:space="preserve">The consolidated invoice is supported by a detailed transaction file (Excel/CSV) with unique order references matching your PO numbers. This enables three-way matching against your purchase orders and goods received notes. Your account manager is available to assist with any reconciliation queries.</w:t>
      </w:r>
    </w:p>
    <w:p>
      <w:pPr>
        <w:pStyle w:val="BodyText"/>
      </w:pPr>
      <w:r>
        <w:rPr>
          <w:bCs/>
          <w:b/>
        </w:rPr>
        <w:t xml:space="preserve">Q238:</w:t>
      </w:r>
      <w:r>
        <w:t xml:space="preserve"> </w:t>
      </w:r>
      <w:r>
        <w:t xml:space="preserve">Can you provide historical spend data for trend analysis?</w:t>
      </w:r>
      <w:r>
        <w:t xml:space="preserve"> </w:t>
      </w:r>
      <w:r>
        <w:rPr>
          <w:bCs/>
          <w:b/>
        </w:rPr>
        <w:t xml:space="preserve">A:</w:t>
      </w:r>
      <w:r>
        <w:t xml:space="preserve"> </w:t>
      </w:r>
      <w:r>
        <w:t xml:space="preserve">Yes. Upon request, we provide historical spend data from the inception of your account, formatted for trend analysis. This data can be exported to Excel or BI tools and includes: monthly spend, product mix evolution, site growth, and seasonal patterns.</w:t>
      </w:r>
    </w:p>
    <w:p>
      <w:pPr>
        <w:pStyle w:val="BodyText"/>
      </w:pPr>
      <w:r>
        <w:rPr>
          <w:bCs/>
          <w:b/>
        </w:rPr>
        <w:t xml:space="preserve">Q239:</w:t>
      </w:r>
      <w:r>
        <w:t xml:space="preserve"> </w:t>
      </w:r>
      <w:r>
        <w:t xml:space="preserve">Do you provide management reports in PowerPoint or PDF format?</w:t>
      </w:r>
      <w:r>
        <w:t xml:space="preserve"> </w:t>
      </w:r>
      <w:r>
        <w:rPr>
          <w:bCs/>
          <w:b/>
        </w:rPr>
        <w:t xml:space="preserve">A:</w:t>
      </w:r>
      <w:r>
        <w:t xml:space="preserve"> </w:t>
      </w:r>
      <w:r>
        <w:t xml:space="preserve">Monthly management reports are provided in PDF format as standard. PowerPoint executive summaries can be produced for quarterly business reviews. The underlying data is provided in Excel for your own analysis, dashboarding, and board reporting.</w:t>
      </w:r>
    </w:p>
    <w:p>
      <w:pPr>
        <w:pStyle w:val="BodyText"/>
      </w:pPr>
      <w:r>
        <w:rPr>
          <w:bCs/>
          <w:b/>
        </w:rPr>
        <w:t xml:space="preserve">Q240:</w:t>
      </w:r>
      <w:r>
        <w:t xml:space="preserve"> </w:t>
      </w:r>
      <w:r>
        <w:t xml:space="preserve">Can the reports be customised to match our internal reporting templates?</w:t>
      </w:r>
      <w:r>
        <w:t xml:space="preserve"> </w:t>
      </w:r>
      <w:r>
        <w:rPr>
          <w:bCs/>
          <w:b/>
        </w:rPr>
        <w:t xml:space="preserve">A:</w:t>
      </w:r>
      <w:r>
        <w:t xml:space="preserve"> </w:t>
      </w:r>
      <w:r>
        <w:t xml:space="preserve">Yes. Report formats can be customised to match your internal templates, terminology, and organisational structure during the onboarding phase. Your account manager works with your finance and procurement teams to ensure reports meet your internal requirements.</w:t>
      </w:r>
    </w:p>
    <w:p>
      <w:pPr>
        <w:pStyle w:val="BodyText"/>
      </w:pPr>
      <w:r>
        <w:rPr>
          <w:bCs/>
          <w:b/>
        </w:rPr>
        <w:t xml:space="preserve">Q241:</w:t>
      </w:r>
      <w:r>
        <w:t xml:space="preserve"> </w:t>
      </w:r>
      <w:r>
        <w:t xml:space="preserve">How do you handle disputed invoice line items?</w:t>
      </w:r>
      <w:r>
        <w:t xml:space="preserve"> </w:t>
      </w:r>
      <w:r>
        <w:rPr>
          <w:bCs/>
          <w:b/>
        </w:rPr>
        <w:t xml:space="preserve">A:</w:t>
      </w:r>
      <w:r>
        <w:t xml:space="preserve"> </w:t>
      </w:r>
      <w:r>
        <w:t xml:space="preserve">Invoice disputes are resolved through your account manager within 48 hours of notification. While the dispute is being investigated, undisputed line items should be paid in accordance with agreed terms. Disputed amounts are either credited or substantiated with delivery documentation. Penalties do not apply to good-faith disputes.</w:t>
      </w:r>
    </w:p>
    <w:p>
      <w:pPr>
        <w:pStyle w:val="BodyText"/>
      </w:pPr>
      <w:r>
        <w:rPr>
          <w:bCs/>
          <w:b/>
        </w:rPr>
        <w:t xml:space="preserve">Q242:</w:t>
      </w:r>
      <w:r>
        <w:t xml:space="preserve"> </w:t>
      </w:r>
      <w:r>
        <w:t xml:space="preserve">Can you provide year-to-date (YTD) spend reports for budget reviews?</w:t>
      </w:r>
      <w:r>
        <w:t xml:space="preserve"> </w:t>
      </w:r>
      <w:r>
        <w:rPr>
          <w:bCs/>
          <w:b/>
        </w:rPr>
        <w:t xml:space="preserve">A:</w:t>
      </w:r>
      <w:r>
        <w:t xml:space="preserve"> </w:t>
      </w:r>
      <w:r>
        <w:t xml:space="preserve">Yes. YTD spend reports are provided monthly, showing cumulative spend against annual budget or forecast. These reports include: spend by month, variance analysis, rebate accrual status, and projected full-year spend based on the current run rate and known pipeline.</w:t>
      </w:r>
    </w:p>
    <w:p>
      <w:pPr>
        <w:pStyle w:val="BodyText"/>
      </w:pPr>
      <w:r>
        <w:rPr>
          <w:bCs/>
          <w:b/>
        </w:rPr>
        <w:t xml:space="preserve">Q243:</w:t>
      </w:r>
      <w:r>
        <w:t xml:space="preserve"> </w:t>
      </w:r>
      <w:r>
        <w:t xml:space="preserve">Do you provide rebate statements showing our earned rebates?</w:t>
      </w:r>
      <w:r>
        <w:t xml:space="preserve"> </w:t>
      </w:r>
      <w:r>
        <w:rPr>
          <w:bCs/>
          <w:b/>
        </w:rPr>
        <w:t xml:space="preserve">A:</w:t>
      </w:r>
      <w:r>
        <w:t xml:space="preserve"> </w:t>
      </w:r>
      <w:r>
        <w:t xml:space="preserve">Yes. Rebate statements are provided quarterly (or at the agreed rebate frequency) showing: actual spend by tier, rebate percentage earned, rebate amount accrued, rebate payments made, and carry-forward balance. This transparent reconciliation ensures you receive all rebate entitlements.</w:t>
      </w:r>
    </w:p>
    <w:p>
      <w:pPr>
        <w:pStyle w:val="BodyText"/>
      </w:pPr>
      <w:r>
        <w:rPr>
          <w:bCs/>
          <w:b/>
        </w:rPr>
        <w:t xml:space="preserve">Q244:</w:t>
      </w:r>
      <w:r>
        <w:t xml:space="preserve"> </w:t>
      </w:r>
      <w:r>
        <w:t xml:space="preserve">Can your reports show cost-per-square-metre by site or region?</w:t>
      </w:r>
      <w:r>
        <w:t xml:space="preserve"> </w:t>
      </w:r>
      <w:r>
        <w:rPr>
          <w:bCs/>
          <w:b/>
        </w:rPr>
        <w:t xml:space="preserve">A:</w:t>
      </w:r>
      <w:r>
        <w:t xml:space="preserve"> </w:t>
      </w:r>
      <w:r>
        <w:t xml:space="preserve">Yes. With your floor area data, we can produce cost-per-square-metre analysis by site, region, or store grade. This normalised metric supports benchmarking between sites, identifying outliers, and improving specification cost-effectiveness.</w:t>
      </w:r>
    </w:p>
    <w:p>
      <w:pPr>
        <w:pStyle w:val="BodyText"/>
      </w:pPr>
      <w:r>
        <w:rPr>
          <w:bCs/>
          <w:b/>
        </w:rPr>
        <w:t xml:space="preserve">Q245:</w:t>
      </w:r>
      <w:r>
        <w:t xml:space="preserve"> </w:t>
      </w:r>
      <w:r>
        <w:t xml:space="preserve">Can we access reports through a self-service portal?</w:t>
      </w:r>
      <w:r>
        <w:t xml:space="preserve"> </w:t>
      </w:r>
      <w:r>
        <w:rPr>
          <w:bCs/>
          <w:b/>
        </w:rPr>
        <w:t xml:space="preserve">A:</w:t>
      </w:r>
      <w:r>
        <w:t xml:space="preserve"> </w:t>
      </w:r>
      <w:r>
        <w:t xml:space="preserve">Yes. A secure client portal provides 24/7 access to invoices, delivery notes, PODs, stock reports, and spend dashboards. The portal can be integrated with your e-procurement platform or accessed independently. User access is controlled by your nominated administrator.</w:t>
      </w:r>
    </w:p>
    <w:p>
      <w:pPr>
        <w:pStyle w:val="BodyText"/>
      </w:pPr>
      <w:r>
        <w:rPr>
          <w:bCs/>
          <w:b/>
        </w:rPr>
        <w:t xml:space="preserve">Q246:</w:t>
      </w:r>
      <w:r>
        <w:t xml:space="preserve"> </w:t>
      </w:r>
      <w:r>
        <w:t xml:space="preserve">How do you handle VAT reporting on consolidated invoices?</w:t>
      </w:r>
      <w:r>
        <w:t xml:space="preserve"> </w:t>
      </w:r>
      <w:r>
        <w:rPr>
          <w:bCs/>
          <w:b/>
        </w:rPr>
        <w:t xml:space="preserve">A:</w:t>
      </w:r>
      <w:r>
        <w:t xml:space="preserve"> </w:t>
      </w:r>
      <w:r>
        <w:t xml:space="preserve">Consolidated invoices clearly show VAT at the standard 15% rate, with VAT-exclusive and VAT-inclusive totals. The invoice structure complies with SARS VAT requirements. VAT invoices are issued in the name of the contracting entity as specified in your agreement.</w:t>
      </w:r>
    </w:p>
    <w:p>
      <w:pPr>
        <w:pStyle w:val="BodyText"/>
      </w:pPr>
      <w:r>
        <w:rPr>
          <w:bCs/>
          <w:b/>
        </w:rPr>
        <w:t xml:space="preserve">Q247:</w:t>
      </w:r>
      <w:r>
        <w:t xml:space="preserve"> </w:t>
      </w:r>
      <w:r>
        <w:t xml:space="preserve">Can you provide spend data categorised by general ledger (GL) codes?</w:t>
      </w:r>
      <w:r>
        <w:t xml:space="preserve"> </w:t>
      </w:r>
      <w:r>
        <w:rPr>
          <w:bCs/>
          <w:b/>
        </w:rPr>
        <w:t xml:space="preserve">A:</w:t>
      </w:r>
      <w:r>
        <w:t xml:space="preserve"> </w:t>
      </w:r>
      <w:r>
        <w:t xml:space="preserve">Yes. If you provide your GL code structure, we can map every line item to the appropriate GL code on the invoice and in the data extract. This enables automatic GL allocation in your ERP system without manual recoding.</w:t>
      </w:r>
    </w:p>
    <w:p>
      <w:pPr>
        <w:pStyle w:val="BodyText"/>
      </w:pPr>
      <w:r>
        <w:rPr>
          <w:bCs/>
          <w:b/>
        </w:rPr>
        <w:t xml:space="preserve">Q248:</w:t>
      </w:r>
      <w:r>
        <w:t xml:space="preserve"> </w:t>
      </w:r>
      <w:r>
        <w:t xml:space="preserve">Do you provide delivery performance reports for SLA governance?</w:t>
      </w:r>
      <w:r>
        <w:t xml:space="preserve"> </w:t>
      </w:r>
      <w:r>
        <w:rPr>
          <w:bCs/>
          <w:b/>
        </w:rPr>
        <w:t xml:space="preserve">A:</w:t>
      </w:r>
      <w:r>
        <w:t xml:space="preserve"> </w:t>
      </w:r>
      <w:r>
        <w:t xml:space="preserve">Yes. Monthly delivery performance reports show: on-time delivery percentage, average delivery lead time, delivery exceptions by reason, and trend analysis. This data feeds directly into the quarterly vendor scorecard review and supports SLA compliance monitoring.</w:t>
      </w:r>
    </w:p>
    <w:p>
      <w:pPr>
        <w:pStyle w:val="BodyText"/>
      </w:pPr>
      <w:r>
        <w:rPr>
          <w:bCs/>
          <w:b/>
        </w:rPr>
        <w:t xml:space="preserve">Q249:</w:t>
      </w:r>
      <w:r>
        <w:t xml:space="preserve"> </w:t>
      </w:r>
      <w:r>
        <w:t xml:space="preserve">Can you send reports automatically by email to our finance team?</w:t>
      </w:r>
      <w:r>
        <w:t xml:space="preserve"> </w:t>
      </w:r>
      <w:r>
        <w:rPr>
          <w:bCs/>
          <w:b/>
        </w:rPr>
        <w:t xml:space="preserve">A:</w:t>
      </w:r>
      <w:r>
        <w:t xml:space="preserve"> </w:t>
      </w:r>
      <w:r>
        <w:t xml:space="preserve">Yes. Reports and invoices can be scheduled for automatic email distribution to your nominated recipients — finance, procurement, operations — on a defined schedule (e.g., monthly on the 3rd working day). Distribution lists are maintained by your account manager.</w:t>
      </w:r>
    </w:p>
    <w:p>
      <w:pPr>
        <w:pStyle w:val="BodyText"/>
      </w:pPr>
      <w:r>
        <w:rPr>
          <w:bCs/>
          <w:b/>
        </w:rPr>
        <w:t xml:space="preserve">Q250:</w:t>
      </w:r>
      <w:r>
        <w:t xml:space="preserve"> </w:t>
      </w:r>
      <w:r>
        <w:t xml:space="preserve">How do you handle multi-entity billing (different legal entities per region)?</w:t>
      </w:r>
      <w:r>
        <w:t xml:space="preserve"> </w:t>
      </w:r>
      <w:r>
        <w:rPr>
          <w:bCs/>
          <w:b/>
        </w:rPr>
        <w:t xml:space="preserve">A:</w:t>
      </w:r>
      <w:r>
        <w:t xml:space="preserve"> </w:t>
      </w:r>
      <w:r>
        <w:t xml:space="preserve">Multi-entity billing is supported. If different sites are owned by different legal entities, we can split invoicing accordingly while still providing a consolidated management report across all entities. Each entity receives its own tax invoice for its respective deliveries.</w:t>
      </w:r>
    </w:p>
    <w:p>
      <w:pPr>
        <w:pStyle w:val="BodyText"/>
      </w:pPr>
      <w:r>
        <w:rPr>
          <w:bCs/>
          <w:b/>
        </w:rPr>
        <w:t xml:space="preserve">Q251:</w:t>
      </w:r>
      <w:r>
        <w:t xml:space="preserve"> </w:t>
      </w:r>
      <w:r>
        <w:t xml:space="preserve">Can you provide an accrual report for month-end accounting?</w:t>
      </w:r>
      <w:r>
        <w:t xml:space="preserve"> </w:t>
      </w:r>
      <w:r>
        <w:rPr>
          <w:bCs/>
          <w:b/>
        </w:rPr>
        <w:t xml:space="preserve">A:</w:t>
      </w:r>
      <w:r>
        <w:t xml:space="preserve"> </w:t>
      </w:r>
      <w:r>
        <w:t xml:space="preserve">Yes. An accrual report showing goods delivered but not yet invoiced (and vice versa) is available on request for month-end accounting purposes. This supports accurate cut-off and accrual accounting in your financial statements.</w:t>
      </w:r>
    </w:p>
    <w:p>
      <w:pPr>
        <w:pStyle w:val="BodyText"/>
      </w:pPr>
      <w:r>
        <w:rPr>
          <w:bCs/>
          <w:b/>
        </w:rPr>
        <w:t xml:space="preserve">Q252:</w:t>
      </w:r>
      <w:r>
        <w:t xml:space="preserve"> </w:t>
      </w:r>
      <w:r>
        <w:t xml:space="preserve">Do you provide sustainability or green spend reporting?</w:t>
      </w:r>
      <w:r>
        <w:t xml:space="preserve"> </w:t>
      </w:r>
      <w:r>
        <w:rPr>
          <w:bCs/>
          <w:b/>
        </w:rPr>
        <w:t xml:space="preserve">A:</w:t>
      </w:r>
      <w:r>
        <w:t xml:space="preserve"> </w:t>
      </w:r>
      <w:r>
        <w:t xml:space="preserve">Yes. If sustainability tracking is important to your procurement KPIs, we can categorise spend by environmental attributes — e.g., products with EPDs, recycled content, low-VOC emissions, or sustainable sourcing certifications. This supports your B-BBEE and sustainability scorecard reporting.</w:t>
      </w:r>
    </w:p>
    <w:p>
      <w:pPr>
        <w:pStyle w:val="BodyText"/>
      </w:pPr>
      <w:r>
        <w:rPr>
          <w:bCs/>
          <w:b/>
        </w:rPr>
        <w:t xml:space="preserve">Q253:</w:t>
      </w:r>
      <w:r>
        <w:t xml:space="preserve"> </w:t>
      </w:r>
      <w:r>
        <w:t xml:space="preserve">Can you integrate your reporting with our BI tool (e.g., Power BI, Tableau)?</w:t>
      </w:r>
      <w:r>
        <w:t xml:space="preserve"> </w:t>
      </w:r>
      <w:r>
        <w:rPr>
          <w:bCs/>
          <w:b/>
        </w:rPr>
        <w:t xml:space="preserve">A:</w:t>
      </w:r>
      <w:r>
        <w:t xml:space="preserve"> </w:t>
      </w:r>
      <w:r>
        <w:t xml:space="preserve">Yes. Data exports are provided in standard formats compatible with BI tools. API access can also be arranged for real-time data feeds into Power BI, Tableau, or similar platforms. Your IT team and our technical integration specialist will establish the optimal connection.</w:t>
      </w:r>
    </w:p>
    <w:p>
      <w:pPr>
        <w:pStyle w:val="BodyText"/>
      </w:pPr>
      <w:r>
        <w:rPr>
          <w:bCs/>
          <w:b/>
        </w:rPr>
        <w:t xml:space="preserve">Q254:</w:t>
      </w:r>
      <w:r>
        <w:t xml:space="preserve"> </w:t>
      </w:r>
      <w:r>
        <w:t xml:space="preserve">How do you handle inter-company charging if our sites are managed by a property manager?</w:t>
      </w:r>
      <w:r>
        <w:t xml:space="preserve"> </w:t>
      </w:r>
      <w:r>
        <w:rPr>
          <w:bCs/>
          <w:b/>
        </w:rPr>
        <w:t xml:space="preserve">A:</w:t>
      </w:r>
      <w:r>
        <w:t xml:space="preserve"> </w:t>
      </w:r>
      <w:r>
        <w:t xml:space="preserve">If a property management company manages deliveries on your behalf, we can invoice the property manager directly or structure pass-through invoicing as required. The arrangement is documented in the agreement, and all parties receive appropriate documentation.</w:t>
      </w:r>
    </w:p>
    <w:p>
      <w:pPr>
        <w:pStyle w:val="BodyText"/>
      </w:pPr>
      <w:r>
        <w:rPr>
          <w:bCs/>
          <w:b/>
        </w:rPr>
        <w:t xml:space="preserve">Q255:</w:t>
      </w:r>
      <w:r>
        <w:t xml:space="preserve"> </w:t>
      </w:r>
      <w:r>
        <w:t xml:space="preserve">Can you provide a forecast of upcoming invoices based on open orders?</w:t>
      </w:r>
      <w:r>
        <w:t xml:space="preserve"> </w:t>
      </w:r>
      <w:r>
        <w:rPr>
          <w:bCs/>
          <w:b/>
        </w:rPr>
        <w:t xml:space="preserve">A:</w:t>
      </w:r>
      <w:r>
        <w:t xml:space="preserve"> </w:t>
      </w:r>
      <w:r>
        <w:t xml:space="preserve">Yes. A cash flow forecast showing expected invoice values by week/month based on open orders and scheduled deliveries is available on request. This supports your treasury planning and ensures no surprises in accounts payable.</w:t>
      </w:r>
    </w:p>
    <w:p>
      <w:pPr>
        <w:pStyle w:val="BodyText"/>
      </w:pPr>
      <w:r>
        <w:rPr>
          <w:bCs/>
          <w:b/>
        </w:rPr>
        <w:t xml:space="preserve">Q256:</w:t>
      </w:r>
      <w:r>
        <w:t xml:space="preserve"> </w:t>
      </w:r>
      <w:r>
        <w:t xml:space="preserve">Do your invoices include our PO numbers for automatic matching?</w:t>
      </w:r>
      <w:r>
        <w:t xml:space="preserve"> </w:t>
      </w:r>
      <w:r>
        <w:rPr>
          <w:bCs/>
          <w:b/>
        </w:rPr>
        <w:t xml:space="preserve">A:</w:t>
      </w:r>
      <w:r>
        <w:t xml:space="preserve"> </w:t>
      </w:r>
      <w:r>
        <w:t xml:space="preserve">Yes. Every invoice line includes the corresponding purchase order number, enabling automatic three-way matching in your AP system. Where PO numbers are not provided at order, your site reference or cost centre code is used as the matching key.</w:t>
      </w:r>
    </w:p>
    <w:p>
      <w:pPr>
        <w:pStyle w:val="BodyText"/>
      </w:pPr>
      <w:r>
        <w:rPr>
          <w:bCs/>
          <w:b/>
        </w:rPr>
        <w:t xml:space="preserve">Q257:</w:t>
      </w:r>
      <w:r>
        <w:t xml:space="preserve"> </w:t>
      </w:r>
      <w:r>
        <w:t xml:space="preserve">Can we request ad-hoc reports outside the standard monthly pack?</w:t>
      </w:r>
      <w:r>
        <w:t xml:space="preserve"> </w:t>
      </w:r>
      <w:r>
        <w:rPr>
          <w:bCs/>
          <w:b/>
        </w:rPr>
        <w:t xml:space="preserve">A:</w:t>
      </w:r>
      <w:r>
        <w:t xml:space="preserve"> </w:t>
      </w:r>
      <w:r>
        <w:t xml:space="preserve">Yes. Ad-hoc reports are available on request through your account manager. We aim to deliver ad-hoc reports within 48 hours of request. There is no charge for standard ad-hoc reports; complex analytical requests may be discussed case-by-case.</w:t>
      </w:r>
    </w:p>
    <w:p>
      <w:pPr>
        <w:pStyle w:val="BodyText"/>
      </w:pPr>
      <w:r>
        <w:rPr>
          <w:bCs/>
          <w:b/>
        </w:rPr>
        <w:t xml:space="preserve">Q258:</w:t>
      </w:r>
      <w:r>
        <w:t xml:space="preserve"> </w:t>
      </w:r>
      <w:r>
        <w:t xml:space="preserve">How do you ensure invoice accuracy — what checks are in place?</w:t>
      </w:r>
      <w:r>
        <w:t xml:space="preserve"> </w:t>
      </w:r>
      <w:r>
        <w:rPr>
          <w:bCs/>
          <w:b/>
        </w:rPr>
        <w:t xml:space="preserve">A:</w:t>
      </w:r>
      <w:r>
        <w:t xml:space="preserve"> </w:t>
      </w:r>
      <w:r>
        <w:t xml:space="preserve">Invoice accuracy is managed through automated validation: order quantities vs. delivered quantities, contracted prices vs. invoiced prices, site codes vs. order records, and VAT calculations. Our invoice accuracy target is 99%+ for national accounts, and this metric is reported in the quarterly scorecard.</w:t>
      </w:r>
    </w:p>
    <w:p>
      <w:pPr>
        <w:pStyle w:val="BodyText"/>
      </w:pPr>
      <w:r>
        <w:rPr>
          <w:bCs/>
          <w:b/>
        </w:rPr>
        <w:t xml:space="preserve">Q259:</w:t>
      </w:r>
      <w:r>
        <w:t xml:space="preserve"> </w:t>
      </w:r>
      <w:r>
        <w:t xml:space="preserve">Can you provide site-level profitability analysis for our property portfolio?</w:t>
      </w:r>
      <w:r>
        <w:t xml:space="preserve"> </w:t>
      </w:r>
      <w:r>
        <w:rPr>
          <w:bCs/>
          <w:b/>
        </w:rPr>
        <w:t xml:space="preserve">A:</w:t>
      </w:r>
      <w:r>
        <w:t xml:space="preserve"> </w:t>
      </w:r>
      <w:r>
        <w:t xml:space="preserve">With your revenue and floor area data, we can produce site-level cost analysis showing flooring spend as a percentage of site revenue or per square metre. This supports portfolio optimisation decisions and identifies high-cost sites for specification review.</w:t>
      </w:r>
    </w:p>
    <w:p>
      <w:pPr>
        <w:pStyle w:val="BodyText"/>
      </w:pPr>
      <w:r>
        <w:rPr>
          <w:bCs/>
          <w:b/>
        </w:rPr>
        <w:t xml:space="preserve">Q260:</w:t>
      </w:r>
      <w:r>
        <w:t xml:space="preserve"> </w:t>
      </w:r>
      <w:r>
        <w:t xml:space="preserve">Do you provide a year-end statement for audit purposes?</w:t>
      </w:r>
      <w:r>
        <w:t xml:space="preserve"> </w:t>
      </w:r>
      <w:r>
        <w:rPr>
          <w:bCs/>
          <w:b/>
        </w:rPr>
        <w:t xml:space="preserve">A:</w:t>
      </w:r>
      <w:r>
        <w:t xml:space="preserve"> </w:t>
      </w:r>
      <w:r>
        <w:t xml:space="preserve">Yes. A comprehensive year-end statement summarising all transactions, invoices, credit notes, rebates, and payments is provided for audit purposes. This statement is prepared in consultation with your finance team to meet your audit requirements and timelines.</w:t>
      </w:r>
    </w:p>
    <w:p>
      <w:r>
        <w:pict>
          <v:rect style="width:0;height:1.5pt" o:hralign="center" o:hrstd="t" o:hr="t"/>
        </w:pict>
      </w:r>
    </w:p>
    <w:bookmarkEnd w:id="110"/>
    <w:bookmarkStart w:id="111" w:name="category-7-sla-performance-management"/>
    <w:p>
      <w:pPr>
        <w:pStyle w:val="Heading2"/>
      </w:pPr>
      <w:r>
        <w:t xml:space="preserve">Category 7: SLA &amp; Performance Management</w:t>
      </w:r>
    </w:p>
    <w:p>
      <w:pPr>
        <w:pStyle w:val="FirstParagraph"/>
      </w:pPr>
      <w:r>
        <w:rPr>
          <w:bCs/>
          <w:b/>
        </w:rPr>
        <w:t xml:space="preserve">Q261:</w:t>
      </w:r>
      <w:r>
        <w:t xml:space="preserve"> </w:t>
      </w:r>
      <w:r>
        <w:t xml:space="preserve">What delivery timeframe does Tiletoria commit to in the SLA?</w:t>
      </w:r>
      <w:r>
        <w:t xml:space="preserve"> </w:t>
      </w:r>
      <w:r>
        <w:rPr>
          <w:bCs/>
          <w:b/>
        </w:rPr>
        <w:t xml:space="preserve">A:</w:t>
      </w:r>
      <w:r>
        <w:t xml:space="preserve"> </w:t>
      </w:r>
      <w:r>
        <w:t xml:space="preserve">Our standard SLA commits to 48–72 hour delivery from order confirmation for stock items from the nearest hub to sites within standard delivery zones. For rollout programme deliveries, specific windows are agreed per site and committed to in the master delivery schedule.</w:t>
      </w:r>
    </w:p>
    <w:p>
      <w:pPr>
        <w:pStyle w:val="BodyText"/>
      </w:pPr>
      <w:r>
        <w:rPr>
          <w:bCs/>
          <w:b/>
        </w:rPr>
        <w:t xml:space="preserve">Q262:</w:t>
      </w:r>
      <w:r>
        <w:t xml:space="preserve"> </w:t>
      </w:r>
      <w:r>
        <w:t xml:space="preserve">What happens if you fail to meet the delivery SLA?</w:t>
      </w:r>
      <w:r>
        <w:t xml:space="preserve"> </w:t>
      </w:r>
      <w:r>
        <w:rPr>
          <w:bCs/>
          <w:b/>
        </w:rPr>
        <w:t xml:space="preserve">A:</w:t>
      </w:r>
      <w:r>
        <w:t xml:space="preserve"> </w:t>
      </w:r>
      <w:r>
        <w:t xml:space="preserve">Delivery failures are recorded, root-caused, and reported in the monthly delivery dashboard. Persistent failures trigger an escalation to senior management and may result in SLA penalties (typically 2–5% of affected invoice value) as documented in the supply agreement. Corrective actions are agreed and tracked.</w:t>
      </w:r>
    </w:p>
    <w:p>
      <w:pPr>
        <w:pStyle w:val="BodyText"/>
      </w:pPr>
      <w:r>
        <w:rPr>
          <w:bCs/>
          <w:b/>
        </w:rPr>
        <w:t xml:space="preserve">Q263:</w:t>
      </w:r>
      <w:r>
        <w:t xml:space="preserve"> </w:t>
      </w:r>
      <w:r>
        <w:t xml:space="preserve">What quality criteria are specified in the SLA?</w:t>
      </w:r>
      <w:r>
        <w:t xml:space="preserve"> </w:t>
      </w:r>
      <w:r>
        <w:rPr>
          <w:bCs/>
          <w:b/>
        </w:rPr>
        <w:t xml:space="preserve">A:</w:t>
      </w:r>
      <w:r>
        <w:t xml:space="preserve"> </w:t>
      </w:r>
      <w:r>
        <w:t xml:space="preserve">SLA quality criteria include: product delivered matches specification 100%, batch colour consistency within agreed tolerances, correct quantities delivered, undamaged goods on arrival, and accurate documentation (POD, certificate of compliance where required). Quality acceptance is confirmed at each delivery.</w:t>
      </w:r>
    </w:p>
    <w:p>
      <w:pPr>
        <w:pStyle w:val="BodyText"/>
      </w:pPr>
      <w:r>
        <w:rPr>
          <w:bCs/>
          <w:b/>
        </w:rPr>
        <w:t xml:space="preserve">Q264:</w:t>
      </w:r>
      <w:r>
        <w:t xml:space="preserve"> </w:t>
      </w:r>
      <w:r>
        <w:t xml:space="preserve">What is your target for invoice accuracy?</w:t>
      </w:r>
      <w:r>
        <w:t xml:space="preserve"> </w:t>
      </w:r>
      <w:r>
        <w:rPr>
          <w:bCs/>
          <w:b/>
        </w:rPr>
        <w:t xml:space="preserve">A:</w:t>
      </w:r>
      <w:r>
        <w:t xml:space="preserve"> </w:t>
      </w:r>
      <w:r>
        <w:t xml:space="preserve">Our invoice accuracy target for national accounts is 99%+. This is measured as the percentage of invoice lines that are error-free (correct product, correct price, correct quantity, correct site code, correct VAT). Invoice accuracy is reported monthly and forms part of the quarterly vendor scorecard.</w:t>
      </w:r>
    </w:p>
    <w:p>
      <w:pPr>
        <w:pStyle w:val="BodyText"/>
      </w:pPr>
      <w:r>
        <w:rPr>
          <w:bCs/>
          <w:b/>
        </w:rPr>
        <w:t xml:space="preserve">Q265:</w:t>
      </w:r>
      <w:r>
        <w:t xml:space="preserve"> </w:t>
      </w:r>
      <w:r>
        <w:t xml:space="preserve">What penalty clauses apply for SLA breaches?</w:t>
      </w:r>
      <w:r>
        <w:t xml:space="preserve"> </w:t>
      </w:r>
      <w:r>
        <w:rPr>
          <w:bCs/>
          <w:b/>
        </w:rPr>
        <w:t xml:space="preserve">A:</w:t>
      </w:r>
      <w:r>
        <w:t xml:space="preserve"> </w:t>
      </w:r>
      <w:r>
        <w:t xml:space="preserve">SLA penalties are structured as a percentage of the affected month’s invoice value — typically: 2% for consistent late delivery (&gt;5% of deliveries late in a month), 3% for quality failures requiring replacement, 5% for systematic invoice errors. Penalties are credited to your account or offset against rebates.</w:t>
      </w:r>
    </w:p>
    <w:p>
      <w:pPr>
        <w:pStyle w:val="BodyText"/>
      </w:pPr>
      <w:r>
        <w:rPr>
          <w:bCs/>
          <w:b/>
        </w:rPr>
        <w:t xml:space="preserve">Q266:</w:t>
      </w:r>
      <w:r>
        <w:t xml:space="preserve"> </w:t>
      </w:r>
      <w:r>
        <w:t xml:space="preserve">How often are vendor scorecard reviews conducted?</w:t>
      </w:r>
      <w:r>
        <w:t xml:space="preserve"> </w:t>
      </w:r>
      <w:r>
        <w:rPr>
          <w:bCs/>
          <w:b/>
        </w:rPr>
        <w:t xml:space="preserve">A:</w:t>
      </w:r>
      <w:r>
        <w:t xml:space="preserve"> </w:t>
      </w:r>
      <w:r>
        <w:t xml:space="preserve">Vendor scorecard reviews are conducted quarterly for all national accounts. The scorecard covers: on-time delivery, invoice accuracy, quality acceptance, communication responsiveness, and contract compliance. Reviews are attended by your account manager and our national accounts director.</w:t>
      </w:r>
    </w:p>
    <w:p>
      <w:pPr>
        <w:pStyle w:val="BodyText"/>
      </w:pPr>
      <w:r>
        <w:rPr>
          <w:bCs/>
          <w:b/>
        </w:rPr>
        <w:t xml:space="preserve">Q267:</w:t>
      </w:r>
      <w:r>
        <w:t xml:space="preserve"> </w:t>
      </w:r>
      <w:r>
        <w:t xml:space="preserve">What metrics are included in the quarterly vendor scorecard?</w:t>
      </w:r>
      <w:r>
        <w:t xml:space="preserve"> </w:t>
      </w:r>
      <w:r>
        <w:rPr>
          <w:bCs/>
          <w:b/>
        </w:rPr>
        <w:t xml:space="preserve">A:</w:t>
      </w:r>
      <w:r>
        <w:t xml:space="preserve"> </w:t>
      </w:r>
      <w:r>
        <w:t xml:space="preserve">The quarterly scorecard includes: (1) On-time delivery percentage, (2) Invoice accuracy rate, (3) Quality acceptance rate, (4) Stock availability percentage, (5) Communication response time, (6) Order fulfilment rate, (7) Returns/defect rate, and (8) Overall satisfaction rating. Each metric has a target and weighting.</w:t>
      </w:r>
    </w:p>
    <w:p>
      <w:pPr>
        <w:pStyle w:val="BodyText"/>
      </w:pPr>
      <w:r>
        <w:rPr>
          <w:bCs/>
          <w:b/>
        </w:rPr>
        <w:t xml:space="preserve">Q268:</w:t>
      </w:r>
      <w:r>
        <w:t xml:space="preserve"> </w:t>
      </w:r>
      <w:r>
        <w:t xml:space="preserve">Can we define our own KPIs for the scorecard?</w:t>
      </w:r>
      <w:r>
        <w:t xml:space="preserve"> </w:t>
      </w:r>
      <w:r>
        <w:rPr>
          <w:bCs/>
          <w:b/>
        </w:rPr>
        <w:t xml:space="preserve">A:</w:t>
      </w:r>
      <w:r>
        <w:t xml:space="preserve"> </w:t>
      </w:r>
      <w:r>
        <w:t xml:space="preserve">Yes. Client-specific KPIs can be added to the scorecard — for example: delivery window compliance (not just on-time), contractor satisfaction ratings, sustainability metrics, or innovation contributions. Custom KPIs are agreed during contract setup and reviewed annually.</w:t>
      </w:r>
    </w:p>
    <w:p>
      <w:pPr>
        <w:pStyle w:val="BodyText"/>
      </w:pPr>
      <w:r>
        <w:rPr>
          <w:bCs/>
          <w:b/>
        </w:rPr>
        <w:t xml:space="preserve">Q269:</w:t>
      </w:r>
      <w:r>
        <w:t xml:space="preserve"> </w:t>
      </w:r>
      <w:r>
        <w:t xml:space="preserve">What is the escalation path if performance issues are not resolved at account manager level?</w:t>
      </w:r>
      <w:r>
        <w:t xml:space="preserve"> </w:t>
      </w:r>
      <w:r>
        <w:rPr>
          <w:bCs/>
          <w:b/>
        </w:rPr>
        <w:t xml:space="preserve">A:</w:t>
      </w:r>
      <w:r>
        <w:t xml:space="preserve"> </w:t>
      </w:r>
      <w:r>
        <w:t xml:space="preserve">The escalation path is: (1) National Account Manager, (2) National Accounts Director, (3) Commercial Director, (4) Managing Director. Escalation commitments: Level 1–2 within 24 hours, Level 3 within 48 hours, Level 4 within 72 hours. This path is documented in the SLA.</w:t>
      </w:r>
    </w:p>
    <w:p>
      <w:pPr>
        <w:pStyle w:val="BodyText"/>
      </w:pPr>
      <w:r>
        <w:rPr>
          <w:bCs/>
          <w:b/>
        </w:rPr>
        <w:t xml:space="preserve">Q270:</w:t>
      </w:r>
      <w:r>
        <w:t xml:space="preserve"> </w:t>
      </w:r>
      <w:r>
        <w:t xml:space="preserve">How do you measure</w:t>
      </w:r>
      <w:r>
        <w:t xml:space="preserve"> </w:t>
      </w:r>
      <w:r>
        <w:t xml:space="preserve">“</w:t>
      </w:r>
      <w:r>
        <w:t xml:space="preserve">on-time delivery</w:t>
      </w:r>
      <w:r>
        <w:t xml:space="preserve">”</w:t>
      </w:r>
      <w:r>
        <w:t xml:space="preserve"> </w:t>
      </w:r>
      <w:r>
        <w:t xml:space="preserve">— is it to the day or to the hour?</w:t>
      </w:r>
      <w:r>
        <w:t xml:space="preserve"> </w:t>
      </w:r>
      <w:r>
        <w:rPr>
          <w:bCs/>
          <w:b/>
        </w:rPr>
        <w:t xml:space="preserve">A:</w:t>
      </w:r>
      <w:r>
        <w:t xml:space="preserve"> </w:t>
      </w:r>
      <w:r>
        <w:t xml:space="preserve">For standard deliveries,</w:t>
      </w:r>
      <w:r>
        <w:t xml:space="preserve"> </w:t>
      </w:r>
      <w:r>
        <w:t xml:space="preserve">“</w:t>
      </w:r>
      <w:r>
        <w:t xml:space="preserve">on-time</w:t>
      </w:r>
      <w:r>
        <w:t xml:space="preserve">”</w:t>
      </w:r>
      <w:r>
        <w:t xml:space="preserve"> </w:t>
      </w:r>
      <w:r>
        <w:t xml:space="preserve">means delivery on the agreed date. For rollout programme deliveries with specific site windows,</w:t>
      </w:r>
      <w:r>
        <w:t xml:space="preserve"> </w:t>
      </w:r>
      <w:r>
        <w:t xml:space="preserve">“</w:t>
      </w:r>
      <w:r>
        <w:t xml:space="preserve">on-time</w:t>
      </w:r>
      <w:r>
        <w:t xml:space="preserve">”</w:t>
      </w:r>
      <w:r>
        <w:t xml:space="preserve"> </w:t>
      </w:r>
      <w:r>
        <w:t xml:space="preserve">means delivery within the agreed hour-window (e.g., 08:00–10:00). The measurement standard is defined in your SLA to match your operational requirements.</w:t>
      </w:r>
    </w:p>
    <w:p>
      <w:pPr>
        <w:pStyle w:val="BodyText"/>
      </w:pPr>
      <w:r>
        <w:rPr>
          <w:bCs/>
          <w:b/>
        </w:rPr>
        <w:t xml:space="preserve">Q271:</w:t>
      </w:r>
      <w:r>
        <w:t xml:space="preserve"> </w:t>
      </w:r>
      <w:r>
        <w:t xml:space="preserve">What is your process for root cause analysis of SLA failures?</w:t>
      </w:r>
      <w:r>
        <w:t xml:space="preserve"> </w:t>
      </w:r>
      <w:r>
        <w:rPr>
          <w:bCs/>
          <w:b/>
        </w:rPr>
        <w:t xml:space="preserve">A:</w:t>
      </w:r>
      <w:r>
        <w:t xml:space="preserve"> </w:t>
      </w:r>
      <w:r>
        <w:t xml:space="preserve">Every SLA failure triggers a root cause analysis (RCA) documented in our system. The RCA identifies: cause category (stock, logistics, system, communication, external), corrective action, preventive action, and responsible person. RCAs are reviewed monthly by senior management and shared with you on request.</w:t>
      </w:r>
    </w:p>
    <w:p>
      <w:pPr>
        <w:pStyle w:val="BodyText"/>
      </w:pPr>
      <w:r>
        <w:rPr>
          <w:bCs/>
          <w:b/>
        </w:rPr>
        <w:t xml:space="preserve">Q272:</w:t>
      </w:r>
      <w:r>
        <w:t xml:space="preserve"> </w:t>
      </w:r>
      <w:r>
        <w:t xml:space="preserve">Can we suspend the SLA penalty clauses during force majeure events?</w:t>
      </w:r>
      <w:r>
        <w:t xml:space="preserve"> </w:t>
      </w:r>
      <w:r>
        <w:rPr>
          <w:bCs/>
          <w:b/>
        </w:rPr>
        <w:t xml:space="preserve">A:</w:t>
      </w:r>
      <w:r>
        <w:t xml:space="preserve"> </w:t>
      </w:r>
      <w:r>
        <w:t xml:space="preserve">Yes. Standard force majeure provisions apply — penalties are suspended during events beyond reasonable control (severe weather, civil unrest, pandemic restrictions, supplier insolvency). We notify you within 24 hours of a force majeure event and propose mitigation measures.</w:t>
      </w:r>
    </w:p>
    <w:p>
      <w:pPr>
        <w:pStyle w:val="BodyText"/>
      </w:pPr>
      <w:r>
        <w:rPr>
          <w:bCs/>
          <w:b/>
        </w:rPr>
        <w:t xml:space="preserve">Q273:</w:t>
      </w:r>
      <w:r>
        <w:t xml:space="preserve"> </w:t>
      </w:r>
      <w:r>
        <w:t xml:space="preserve">How do you track and report communication response times?</w:t>
      </w:r>
      <w:r>
        <w:t xml:space="preserve"> </w:t>
      </w:r>
      <w:r>
        <w:rPr>
          <w:bCs/>
          <w:b/>
        </w:rPr>
        <w:t xml:space="preserve">A:</w:t>
      </w:r>
      <w:r>
        <w:t xml:space="preserve"> </w:t>
      </w:r>
      <w:r>
        <w:t xml:space="preserve">All client communication is logged in our CRM system with timestamps. Response time is measured from query receipt to first meaningful response. Our target is 4 hours for operational queries and 24 hours for strategic/commercial queries during business hours. Response time is reported monthly.</w:t>
      </w:r>
    </w:p>
    <w:p>
      <w:pPr>
        <w:pStyle w:val="BodyText"/>
      </w:pPr>
      <w:r>
        <w:rPr>
          <w:bCs/>
          <w:b/>
        </w:rPr>
        <w:t xml:space="preserve">Q274:</w:t>
      </w:r>
      <w:r>
        <w:t xml:space="preserve"> </w:t>
      </w:r>
      <w:r>
        <w:t xml:space="preserve">What is your order fulfilment rate target?</w:t>
      </w:r>
      <w:r>
        <w:t xml:space="preserve"> </w:t>
      </w:r>
      <w:r>
        <w:rPr>
          <w:bCs/>
          <w:b/>
        </w:rPr>
        <w:t xml:space="preserve">A:</w:t>
      </w:r>
      <w:r>
        <w:t xml:space="preserve"> </w:t>
      </w:r>
      <w:r>
        <w:t xml:space="preserve">Our order fulfilment target is 98%+ measured as the percentage of order lines delivered complete and on time. Part-deliveries and back-orders are tracked separately, and root causes are analysed to improve fulfilment performance over time.</w:t>
      </w:r>
    </w:p>
    <w:p>
      <w:pPr>
        <w:pStyle w:val="BodyText"/>
      </w:pPr>
      <w:r>
        <w:rPr>
          <w:bCs/>
          <w:b/>
        </w:rPr>
        <w:t xml:space="preserve">Q275:</w:t>
      </w:r>
      <w:r>
        <w:t xml:space="preserve"> </w:t>
      </w:r>
      <w:r>
        <w:t xml:space="preserve">Do you provide a service credit system rather than penalty deductions?</w:t>
      </w:r>
      <w:r>
        <w:t xml:space="preserve"> </w:t>
      </w:r>
      <w:r>
        <w:rPr>
          <w:bCs/>
          <w:b/>
        </w:rPr>
        <w:t xml:space="preserve">A:</w:t>
      </w:r>
      <w:r>
        <w:t xml:space="preserve"> </w:t>
      </w:r>
      <w:r>
        <w:t xml:space="preserve">Yes. Service credits (rather than penalty deductions) can be agreed — where SLA failures accrue credits that are applied as discounts on future invoices. This approach is often preferred as it simplifies accounting and maintains a positive supplier relationship while ensuring accountability.</w:t>
      </w:r>
    </w:p>
    <w:p>
      <w:pPr>
        <w:pStyle w:val="BodyText"/>
      </w:pPr>
      <w:r>
        <w:rPr>
          <w:bCs/>
          <w:b/>
        </w:rPr>
        <w:t xml:space="preserve">Q276:</w:t>
      </w:r>
      <w:r>
        <w:t xml:space="preserve"> </w:t>
      </w:r>
      <w:r>
        <w:t xml:space="preserve">How do you handle continuous improvement commitments in the SLA?</w:t>
      </w:r>
      <w:r>
        <w:t xml:space="preserve"> </w:t>
      </w:r>
      <w:r>
        <w:rPr>
          <w:bCs/>
          <w:b/>
        </w:rPr>
        <w:t xml:space="preserve">A:</w:t>
      </w:r>
      <w:r>
        <w:t xml:space="preserve"> </w:t>
      </w:r>
      <w:r>
        <w:t xml:space="preserve">The SLA includes annual continuous improvement targets — e.g., reducing average delivery time by 5%, improving invoice accuracy by 0.5%, or implementing a new reporting feature. These improvement commitments are reviewed at the annual strategic planning session.</w:t>
      </w:r>
    </w:p>
    <w:p>
      <w:pPr>
        <w:pStyle w:val="BodyText"/>
      </w:pPr>
      <w:r>
        <w:rPr>
          <w:bCs/>
          <w:b/>
        </w:rPr>
        <w:t xml:space="preserve">Q277:</w:t>
      </w:r>
      <w:r>
        <w:t xml:space="preserve"> </w:t>
      </w:r>
      <w:r>
        <w:t xml:space="preserve">What happens if we consistently exceed our volume commitments — are SLA terms enhanced?</w:t>
      </w:r>
      <w:r>
        <w:t xml:space="preserve"> </w:t>
      </w:r>
      <w:r>
        <w:rPr>
          <w:bCs/>
          <w:b/>
        </w:rPr>
        <w:t xml:space="preserve">A:</w:t>
      </w:r>
      <w:r>
        <w:t xml:space="preserve"> </w:t>
      </w:r>
      <w:r>
        <w:t xml:space="preserve">Yes. Exceeding volume commitments strengthens the partnership and may trigger enhanced SLA terms: priority stock allocation, dedicated fleet commitment, accelerated response times, or enhanced rebate tiers. These enhancements are discussed at the annual contract review.</w:t>
      </w:r>
    </w:p>
    <w:p>
      <w:pPr>
        <w:pStyle w:val="BodyText"/>
      </w:pPr>
      <w:r>
        <w:rPr>
          <w:bCs/>
          <w:b/>
        </w:rPr>
        <w:t xml:space="preserve">Q278:</w:t>
      </w:r>
      <w:r>
        <w:t xml:space="preserve"> </w:t>
      </w:r>
      <w:r>
        <w:t xml:space="preserve">How do you benchmark your SLA performance against industry standards?</w:t>
      </w:r>
      <w:r>
        <w:t xml:space="preserve"> </w:t>
      </w:r>
      <w:r>
        <w:rPr>
          <w:bCs/>
          <w:b/>
        </w:rPr>
        <w:t xml:space="preserve">A:</w:t>
      </w:r>
      <w:r>
        <w:t xml:space="preserve"> </w:t>
      </w:r>
      <w:r>
        <w:t xml:space="preserve">We benchmark our KPIs against industry best practice and peer performance data. On-time delivery targets (95%+), invoice accuracy (99%+), and quality acceptance (99%+) are set at or above industry benchmarks for national-scale building materials supply.</w:t>
      </w:r>
    </w:p>
    <w:p>
      <w:pPr>
        <w:pStyle w:val="BodyText"/>
      </w:pPr>
      <w:r>
        <w:rPr>
          <w:bCs/>
          <w:b/>
        </w:rPr>
        <w:t xml:space="preserve">Q279:</w:t>
      </w:r>
      <w:r>
        <w:t xml:space="preserve"> </w:t>
      </w:r>
      <w:r>
        <w:t xml:space="preserve">Can we conduct a mid-term SLA review if performance concerns arise?</w:t>
      </w:r>
      <w:r>
        <w:t xml:space="preserve"> </w:t>
      </w:r>
      <w:r>
        <w:rPr>
          <w:bCs/>
          <w:b/>
        </w:rPr>
        <w:t xml:space="preserve">A:</w:t>
      </w:r>
      <w:r>
        <w:t xml:space="preserve"> </w:t>
      </w:r>
      <w:r>
        <w:t xml:space="preserve">Yes. Mid-term SLA reviews can be requested at any time by either party. These reviews assess performance trends, address emerging concerns, and agree course corrections before the next formal quarterly review. Your account manager coordinates mid-term reviews within 5 working days of request.</w:t>
      </w:r>
    </w:p>
    <w:p>
      <w:pPr>
        <w:pStyle w:val="BodyText"/>
      </w:pPr>
      <w:r>
        <w:rPr>
          <w:bCs/>
          <w:b/>
        </w:rPr>
        <w:t xml:space="preserve">Q280:</w:t>
      </w:r>
      <w:r>
        <w:t xml:space="preserve"> </w:t>
      </w:r>
      <w:r>
        <w:t xml:space="preserve">How do you measure and improve your defect/return rate?</w:t>
      </w:r>
      <w:r>
        <w:t xml:space="preserve"> </w:t>
      </w:r>
      <w:r>
        <w:rPr>
          <w:bCs/>
          <w:b/>
        </w:rPr>
        <w:t xml:space="preserve">A:</w:t>
      </w:r>
      <w:r>
        <w:t xml:space="preserve"> </w:t>
      </w:r>
      <w:r>
        <w:t xml:space="preserve">Defect and return rates are tracked by product, supplier batch, and hub. Trends are analysed monthly, and if a product shows elevated defect rates, we engage the manufacturer for root cause analysis and corrective action. Target defect rate is &lt;0.5% of lines delivered.</w:t>
      </w:r>
    </w:p>
    <w:p>
      <w:pPr>
        <w:pStyle w:val="BodyText"/>
      </w:pPr>
      <w:r>
        <w:rPr>
          <w:bCs/>
          <w:b/>
        </w:rPr>
        <w:t xml:space="preserve">Q281:</w:t>
      </w:r>
      <w:r>
        <w:t xml:space="preserve"> </w:t>
      </w:r>
      <w:r>
        <w:t xml:space="preserve">Is there a minimum performance threshold for contract continuation?</w:t>
      </w:r>
      <w:r>
        <w:t xml:space="preserve"> </w:t>
      </w:r>
      <w:r>
        <w:rPr>
          <w:bCs/>
          <w:b/>
        </w:rPr>
        <w:t xml:space="preserve">A:</w:t>
      </w:r>
      <w:r>
        <w:t xml:space="preserve"> </w:t>
      </w:r>
      <w:r>
        <w:t xml:space="preserve">Yes. The SLA typically defines a minimum performance threshold (e.g., 90% on-time delivery, 95% invoice accuracy) below which a formal performance improvement plan (PIP) is triggered. Persistent performance below threshold may lead to contract termination with agreed notice.</w:t>
      </w:r>
    </w:p>
    <w:p>
      <w:pPr>
        <w:pStyle w:val="BodyText"/>
      </w:pPr>
      <w:r>
        <w:rPr>
          <w:bCs/>
          <w:b/>
        </w:rPr>
        <w:t xml:space="preserve">Q282:</w:t>
      </w:r>
      <w:r>
        <w:t xml:space="preserve"> </w:t>
      </w:r>
      <w:r>
        <w:t xml:space="preserve">How do you report SLA performance to our procurement committee?</w:t>
      </w:r>
      <w:r>
        <w:t xml:space="preserve"> </w:t>
      </w:r>
      <w:r>
        <w:rPr>
          <w:bCs/>
          <w:b/>
        </w:rPr>
        <w:t xml:space="preserve">A:</w:t>
      </w:r>
      <w:r>
        <w:t xml:space="preserve"> </w:t>
      </w:r>
      <w:r>
        <w:t xml:space="preserve">Quarterly scorecards are presented in a format suitable for procurement committee review — summarising performance against each KPI, trends, improvement actions, and forward commitments. Your account manager can attend procurement committee meetings to present in person.</w:t>
      </w:r>
    </w:p>
    <w:p>
      <w:pPr>
        <w:pStyle w:val="BodyText"/>
      </w:pPr>
      <w:r>
        <w:rPr>
          <w:bCs/>
          <w:b/>
        </w:rPr>
        <w:t xml:space="preserve">Q283:</w:t>
      </w:r>
      <w:r>
        <w:t xml:space="preserve"> </w:t>
      </w:r>
      <w:r>
        <w:t xml:space="preserve">What is your target for stock availability of specified SKUs?</w:t>
      </w:r>
      <w:r>
        <w:t xml:space="preserve"> </w:t>
      </w:r>
      <w:r>
        <w:rPr>
          <w:bCs/>
          <w:b/>
        </w:rPr>
        <w:t xml:space="preserve">A:</w:t>
      </w:r>
      <w:r>
        <w:t xml:space="preserve"> </w:t>
      </w:r>
      <w:r>
        <w:t xml:space="preserve">Our target is 95%+ stock availability for specified national account SKUs across all three hubs. Stock availability is measured as the percentage of SKUs with positive stock at each hub on any given day. Low-stock alerts trigger replenishment action before stock-outs occur.</w:t>
      </w:r>
    </w:p>
    <w:p>
      <w:pPr>
        <w:pStyle w:val="BodyText"/>
      </w:pPr>
      <w:r>
        <w:rPr>
          <w:bCs/>
          <w:b/>
        </w:rPr>
        <w:t xml:space="preserve">Q284:</w:t>
      </w:r>
      <w:r>
        <w:t xml:space="preserve"> </w:t>
      </w:r>
      <w:r>
        <w:t xml:space="preserve">Can we include innovation and value-add KPIs in the scorecard?</w:t>
      </w:r>
      <w:r>
        <w:t xml:space="preserve"> </w:t>
      </w:r>
      <w:r>
        <w:rPr>
          <w:bCs/>
          <w:b/>
        </w:rPr>
        <w:t xml:space="preserve">A:</w:t>
      </w:r>
      <w:r>
        <w:t xml:space="preserve"> </w:t>
      </w:r>
      <w:r>
        <w:t xml:space="preserve">Yes. Innovation KPIs — such as new product proposals, process improvement suggestions, cost reduction initiatives, or sustainability contributions — can be included in the scorecard with agreed weightings. These recognise value beyond basic operational delivery.</w:t>
      </w:r>
    </w:p>
    <w:p>
      <w:pPr>
        <w:pStyle w:val="BodyText"/>
      </w:pPr>
      <w:r>
        <w:rPr>
          <w:bCs/>
          <w:b/>
        </w:rPr>
        <w:t xml:space="preserve">Q285:</w:t>
      </w:r>
      <w:r>
        <w:t xml:space="preserve"> </w:t>
      </w:r>
      <w:r>
        <w:t xml:space="preserve">How do you ensure SLA performance is maintained during peak periods?</w:t>
      </w:r>
      <w:r>
        <w:t xml:space="preserve"> </w:t>
      </w:r>
      <w:r>
        <w:rPr>
          <w:bCs/>
          <w:b/>
        </w:rPr>
        <w:t xml:space="preserve">A:</w:t>
      </w:r>
      <w:r>
        <w:t xml:space="preserve"> </w:t>
      </w:r>
      <w:r>
        <w:t xml:space="preserve">During peak periods (e.g., November–January retail season), we increase safety stock, add logistics capacity, and assign additional customer service resources. Peak-period SLA performance is monitored daily and reported weekly to ensure standards are maintained when demand is highest.</w:t>
      </w:r>
    </w:p>
    <w:p>
      <w:pPr>
        <w:pStyle w:val="BodyText"/>
      </w:pPr>
      <w:r>
        <w:rPr>
          <w:bCs/>
          <w:b/>
        </w:rPr>
        <w:t xml:space="preserve">Q286:</w:t>
      </w:r>
      <w:r>
        <w:t xml:space="preserve"> </w:t>
      </w:r>
      <w:r>
        <w:t xml:space="preserve">What reporting do you provide on corrective actions taken after SLA failures?</w:t>
      </w:r>
      <w:r>
        <w:t xml:space="preserve"> </w:t>
      </w:r>
      <w:r>
        <w:rPr>
          <w:bCs/>
          <w:b/>
        </w:rPr>
        <w:t xml:space="preserve">A:</w:t>
      </w:r>
      <w:r>
        <w:t xml:space="preserve"> </w:t>
      </w:r>
      <w:r>
        <w:t xml:space="preserve">Every SLA failure generates a corrective action report (CAR) documenting: what happened, why it happened, what was done to fix it, and what was done to prevent recurrence. CARs are compiled monthly and reviewed at the quarterly scorecard meeting.</w:t>
      </w:r>
    </w:p>
    <w:p>
      <w:pPr>
        <w:pStyle w:val="BodyText"/>
      </w:pPr>
      <w:r>
        <w:rPr>
          <w:bCs/>
          <w:b/>
        </w:rPr>
        <w:t xml:space="preserve">Q287:</w:t>
      </w:r>
      <w:r>
        <w:t xml:space="preserve"> </w:t>
      </w:r>
      <w:r>
        <w:t xml:space="preserve">Can the SLA be amended if our requirements change during the contract term?</w:t>
      </w:r>
      <w:r>
        <w:t xml:space="preserve"> </w:t>
      </w:r>
      <w:r>
        <w:rPr>
          <w:bCs/>
          <w:b/>
        </w:rPr>
        <w:t xml:space="preserve">A:</w:t>
      </w:r>
      <w:r>
        <w:t xml:space="preserve"> </w:t>
      </w:r>
      <w:r>
        <w:t xml:space="preserve">Yes. The SLA can be amended by mutual agreement through a contract variation process. Changes to KPIs, targets, or penalty structures require written agreement from both parties and are documented as a contract addendum.</w:t>
      </w:r>
    </w:p>
    <w:p>
      <w:pPr>
        <w:pStyle w:val="BodyText"/>
      </w:pPr>
      <w:r>
        <w:rPr>
          <w:bCs/>
          <w:b/>
        </w:rPr>
        <w:t xml:space="preserve">Q288:</w:t>
      </w:r>
      <w:r>
        <w:t xml:space="preserve"> </w:t>
      </w:r>
      <w:r>
        <w:t xml:space="preserve">How do you measure contractor/installer satisfaction if you provide installation services?</w:t>
      </w:r>
      <w:r>
        <w:t xml:space="preserve"> </w:t>
      </w:r>
      <w:r>
        <w:rPr>
          <w:bCs/>
          <w:b/>
        </w:rPr>
        <w:t xml:space="preserve">A:</w:t>
      </w:r>
      <w:r>
        <w:t xml:space="preserve"> </w:t>
      </w:r>
      <w:r>
        <w:t xml:space="preserve">If installation services are included, we conduct periodic installer satisfaction surveys covering: material quality, delivery timeliness, technical support, and communication. Installer satisfaction scores are included in the performance dashboard and support continuous improvement.</w:t>
      </w:r>
    </w:p>
    <w:p>
      <w:pPr>
        <w:pStyle w:val="BodyText"/>
      </w:pPr>
      <w:r>
        <w:rPr>
          <w:bCs/>
          <w:b/>
        </w:rPr>
        <w:t xml:space="preserve">Q289:</w:t>
      </w:r>
      <w:r>
        <w:t xml:space="preserve"> </w:t>
      </w:r>
      <w:r>
        <w:t xml:space="preserve">Do you provide an annual SLA compliance certificate?</w:t>
      </w:r>
      <w:r>
        <w:t xml:space="preserve"> </w:t>
      </w:r>
      <w:r>
        <w:rPr>
          <w:bCs/>
          <w:b/>
        </w:rPr>
        <w:t xml:space="preserve">A:</w:t>
      </w:r>
      <w:r>
        <w:t xml:space="preserve"> </w:t>
      </w:r>
      <w:r>
        <w:t xml:space="preserve">Yes. An annual SLA compliance certificate summarising year-long performance against every KPI, total service credits applied, and improvement trajectory is provided for your audit and governance purposes. This certificate supports vendor performance assessments and renewal decisions.</w:t>
      </w:r>
    </w:p>
    <w:p>
      <w:pPr>
        <w:pStyle w:val="BodyText"/>
      </w:pPr>
      <w:r>
        <w:rPr>
          <w:bCs/>
          <w:b/>
        </w:rPr>
        <w:t xml:space="preserve">Q290:</w:t>
      </w:r>
      <w:r>
        <w:t xml:space="preserve"> </w:t>
      </w:r>
      <w:r>
        <w:t xml:space="preserve">How do you balance penalty avoidance with genuine service improvement?</w:t>
      </w:r>
      <w:r>
        <w:t xml:space="preserve"> </w:t>
      </w:r>
      <w:r>
        <w:rPr>
          <w:bCs/>
          <w:b/>
        </w:rPr>
        <w:t xml:space="preserve">A:</w:t>
      </w:r>
      <w:r>
        <w:t xml:space="preserve"> </w:t>
      </w:r>
      <w:r>
        <w:t xml:space="preserve">Our approach is improvement-focused, not penalty-avoidance. We invest in root cause analysis, process improvement, and capability building to prevent failures. Penalties are a last-resort accountability mechanism; our primary goal is 100% SLA compliance through operational excellence.</w:t>
      </w:r>
    </w:p>
    <w:p>
      <w:r>
        <w:pict>
          <v:rect style="width:0;height:1.5pt" o:hralign="center" o:hrstd="t" o:hr="t"/>
        </w:pict>
      </w:r>
    </w:p>
    <w:bookmarkEnd w:id="111"/>
    <w:bookmarkStart w:id="112" w:name="category-8-roll-out-project-management"/>
    <w:p>
      <w:pPr>
        <w:pStyle w:val="Heading2"/>
      </w:pPr>
      <w:r>
        <w:t xml:space="preserve">Category 8: Roll-Out Project Management</w:t>
      </w:r>
    </w:p>
    <w:p>
      <w:pPr>
        <w:pStyle w:val="FirstParagraph"/>
      </w:pPr>
      <w:r>
        <w:rPr>
          <w:bCs/>
          <w:b/>
        </w:rPr>
        <w:t xml:space="preserve">Q291:</w:t>
      </w:r>
      <w:r>
        <w:t xml:space="preserve"> </w:t>
      </w:r>
      <w:r>
        <w:t xml:space="preserve">Does Tiletoria provide dedicated project management for national rollouts?</w:t>
      </w:r>
      <w:r>
        <w:t xml:space="preserve"> </w:t>
      </w:r>
      <w:r>
        <w:rPr>
          <w:bCs/>
          <w:b/>
        </w:rPr>
        <w:t xml:space="preserve">A:</w:t>
      </w:r>
      <w:r>
        <w:t xml:space="preserve"> </w:t>
      </w:r>
      <w:r>
        <w:t xml:space="preserve">Yes. National rollouts are managed through a dedicated project structure: a National Account Manager as overall lead, a Rollout Coordinator for day-to-day logistics, and support from stock planning, logistics, and customer service teams. This team is exclusively focused on your programme.</w:t>
      </w:r>
    </w:p>
    <w:p>
      <w:pPr>
        <w:pStyle w:val="BodyText"/>
      </w:pPr>
      <w:r>
        <w:rPr>
          <w:bCs/>
          <w:b/>
        </w:rPr>
        <w:t xml:space="preserve">Q292:</w:t>
      </w:r>
      <w:r>
        <w:t xml:space="preserve"> </w:t>
      </w:r>
      <w:r>
        <w:t xml:space="preserve">Can you support a pilot programme before committing to a full national rollout?</w:t>
      </w:r>
      <w:r>
        <w:t xml:space="preserve"> </w:t>
      </w:r>
      <w:r>
        <w:rPr>
          <w:bCs/>
          <w:b/>
        </w:rPr>
        <w:t xml:space="preserve">A:</w:t>
      </w:r>
      <w:r>
        <w:t xml:space="preserve"> </w:t>
      </w:r>
      <w:r>
        <w:t xml:space="preserve">Yes. Pilot programmes are standard practice — typically 2–5 sites in different provinces to test specification, logistics, installation, and site coordination. Pilot learnings are documented and incorporated into the full rollout plan before scaling to the national programme.</w:t>
      </w:r>
    </w:p>
    <w:p>
      <w:pPr>
        <w:pStyle w:val="BodyText"/>
      </w:pPr>
      <w:r>
        <w:rPr>
          <w:bCs/>
          <w:b/>
        </w:rPr>
        <w:t xml:space="preserve">Q293:</w:t>
      </w:r>
      <w:r>
        <w:t xml:space="preserve"> </w:t>
      </w:r>
      <w:r>
        <w:t xml:space="preserve">How do you manage phased rollouts across provinces?</w:t>
      </w:r>
      <w:r>
        <w:t xml:space="preserve"> </w:t>
      </w:r>
      <w:r>
        <w:rPr>
          <w:bCs/>
          <w:b/>
        </w:rPr>
        <w:t xml:space="preserve">A:</w:t>
      </w:r>
      <w:r>
        <w:t xml:space="preserve"> </w:t>
      </w:r>
      <w:r>
        <w:t xml:space="preserve">Phased rollouts are coordinated through a master programme schedule. Each phase (typically a province or region) has a defined start date, stock pre-positioning date, and delivery window sequence. Phases overlap where possible to maintain programme momentum while ensuring no resource conflicts.</w:t>
      </w:r>
    </w:p>
    <w:p>
      <w:pPr>
        <w:pStyle w:val="BodyText"/>
      </w:pPr>
      <w:r>
        <w:rPr>
          <w:bCs/>
          <w:b/>
        </w:rPr>
        <w:t xml:space="preserve">Q294:</w:t>
      </w:r>
      <w:r>
        <w:t xml:space="preserve"> </w:t>
      </w:r>
      <w:r>
        <w:t xml:space="preserve">Can you align your delivery schedule with our construction programme (e.g., shopfitting timeline)?</w:t>
      </w:r>
      <w:r>
        <w:t xml:space="preserve"> </w:t>
      </w:r>
      <w:r>
        <w:rPr>
          <w:bCs/>
          <w:b/>
        </w:rPr>
        <w:t xml:space="preserve">A:</w:t>
      </w:r>
      <w:r>
        <w:t xml:space="preserve"> </w:t>
      </w:r>
      <w:r>
        <w:t xml:space="preserve">Yes. We align our delivery schedule directly with your construction or shopfitting programme. Your rollout coordinator works with your project managers to understand floor preparation timelines, installation sequences, and critical path milestones, scheduling deliveries to match site readiness.</w:t>
      </w:r>
    </w:p>
    <w:p>
      <w:pPr>
        <w:pStyle w:val="BodyText"/>
      </w:pPr>
      <w:r>
        <w:rPr>
          <w:bCs/>
          <w:b/>
        </w:rPr>
        <w:t xml:space="preserve">Q295:</w:t>
      </w:r>
      <w:r>
        <w:t xml:space="preserve"> </w:t>
      </w:r>
      <w:r>
        <w:t xml:space="preserve">How do you handle stock allocation for a 100-site rollout starting in three months?</w:t>
      </w:r>
      <w:r>
        <w:t xml:space="preserve"> </w:t>
      </w:r>
      <w:r>
        <w:rPr>
          <w:bCs/>
          <w:b/>
        </w:rPr>
        <w:t xml:space="preserve">A:</w:t>
      </w:r>
      <w:r>
        <w:t xml:space="preserve"> </w:t>
      </w:r>
      <w:r>
        <w:t xml:space="preserve">Three months before rollout commencement, we place factory orders for imported items, reserve domestic stock, and allocate dedicated warehouse space at each hub for your programme. Stock allocation is reviewed weekly and adjusted based on your latest site schedule.</w:t>
      </w:r>
    </w:p>
    <w:p>
      <w:pPr>
        <w:pStyle w:val="BodyText"/>
      </w:pPr>
      <w:r>
        <w:rPr>
          <w:bCs/>
          <w:b/>
        </w:rPr>
        <w:t xml:space="preserve">Q296:</w:t>
      </w:r>
      <w:r>
        <w:t xml:space="preserve"> </w:t>
      </w:r>
      <w:r>
        <w:t xml:space="preserve">Can you deliver to multiple sites simultaneously on the same day?</w:t>
      </w:r>
      <w:r>
        <w:t xml:space="preserve"> </w:t>
      </w:r>
      <w:r>
        <w:rPr>
          <w:bCs/>
          <w:b/>
        </w:rPr>
        <w:t xml:space="preserve">A:</w:t>
      </w:r>
      <w:r>
        <w:t xml:space="preserve"> </w:t>
      </w:r>
      <w:r>
        <w:t xml:space="preserve">Yes. Our logistics capacity (400 tons/day) and multi-hub model enable simultaneous deliveries to multiple sites on the same day. For large rollouts, we create daily delivery clusters — e.g., 5 sites in greater Johannesburg, 3 sites in Pretoria — optimising route efficiency.</w:t>
      </w:r>
    </w:p>
    <w:p>
      <w:pPr>
        <w:pStyle w:val="BodyText"/>
      </w:pPr>
      <w:r>
        <w:rPr>
          <w:bCs/>
          <w:b/>
        </w:rPr>
        <w:t xml:space="preserve">Q297:</w:t>
      </w:r>
      <w:r>
        <w:t xml:space="preserve"> </w:t>
      </w:r>
      <w:r>
        <w:t xml:space="preserve">What happens if our rollout programme is delayed by two months?</w:t>
      </w:r>
      <w:r>
        <w:t xml:space="preserve"> </w:t>
      </w:r>
      <w:r>
        <w:rPr>
          <w:bCs/>
          <w:b/>
        </w:rPr>
        <w:t xml:space="preserve">A:</w:t>
      </w:r>
      <w:r>
        <w:t xml:space="preserve"> </w:t>
      </w:r>
      <w:r>
        <w:t xml:space="preserve">Programme delays are managed through your rollout coordinator. Stock orders with long lead times are maintained; domestic stock reservations are adjusted. We work with you to revise the delivery schedule and may use the delay period to pre-position additional stock, ensuring no delay impact when the programme resumes.</w:t>
      </w:r>
    </w:p>
    <w:p>
      <w:pPr>
        <w:pStyle w:val="BodyText"/>
      </w:pPr>
      <w:r>
        <w:rPr>
          <w:bCs/>
          <w:b/>
        </w:rPr>
        <w:t xml:space="preserve">Q298:</w:t>
      </w:r>
      <w:r>
        <w:t xml:space="preserve"> </w:t>
      </w:r>
      <w:r>
        <w:t xml:space="preserve">Do you provide a rollout dashboard showing progress across all sites?</w:t>
      </w:r>
      <w:r>
        <w:t xml:space="preserve"> </w:t>
      </w:r>
      <w:r>
        <w:rPr>
          <w:bCs/>
          <w:b/>
        </w:rPr>
        <w:t xml:space="preserve">A:</w:t>
      </w:r>
      <w:r>
        <w:t xml:space="preserve"> </w:t>
      </w:r>
      <w:r>
        <w:t xml:space="preserve">Yes. A real-time rollout dashboard shows: total sites, sites delivered, sites pending, sites on schedule, sites delayed, and overall programme completion percentage. The dashboard is updated daily and shared weekly with your project team.</w:t>
      </w:r>
    </w:p>
    <w:p>
      <w:pPr>
        <w:pStyle w:val="BodyText"/>
      </w:pPr>
      <w:r>
        <w:rPr>
          <w:bCs/>
          <w:b/>
        </w:rPr>
        <w:t xml:space="preserve">Q299:</w:t>
      </w:r>
      <w:r>
        <w:t xml:space="preserve"> </w:t>
      </w:r>
      <w:r>
        <w:t xml:space="preserve">How do you manage last-minute site additions to the rollout programme?</w:t>
      </w:r>
      <w:r>
        <w:t xml:space="preserve"> </w:t>
      </w:r>
      <w:r>
        <w:rPr>
          <w:bCs/>
          <w:b/>
        </w:rPr>
        <w:t xml:space="preserve">A:</w:t>
      </w:r>
      <w:r>
        <w:t xml:space="preserve"> </w:t>
      </w:r>
      <w:r>
        <w:t xml:space="preserve">New sites are added through your rollout coordinator. Stock availability is confirmed, a delivery slot is allocated in the schedule, and the site is added to the dashboard. For standard stock items, new sites can typically be accommodated within 1–2 weeks. Long-lead items may require extended timelines.</w:t>
      </w:r>
    </w:p>
    <w:p>
      <w:pPr>
        <w:pStyle w:val="BodyText"/>
      </w:pPr>
      <w:r>
        <w:rPr>
          <w:bCs/>
          <w:b/>
        </w:rPr>
        <w:t xml:space="preserve">Q300:</w:t>
      </w:r>
      <w:r>
        <w:t xml:space="preserve"> </w:t>
      </w:r>
      <w:r>
        <w:t xml:space="preserve">Can you support fast-track rollouts (e.g., 20 sites in 30 days)?</w:t>
      </w:r>
      <w:r>
        <w:t xml:space="preserve"> </w:t>
      </w:r>
      <w:r>
        <w:rPr>
          <w:bCs/>
          <w:b/>
        </w:rPr>
        <w:t xml:space="preserve">A:</w:t>
      </w:r>
      <w:r>
        <w:t xml:space="preserve"> </w:t>
      </w:r>
      <w:r>
        <w:t xml:space="preserve">Yes. Fast-track rollouts are supported through dedicated stock allocation, priority logistics scheduling, and extended operational hours. The feasibility depends on stock availability and logistics capacity. Your rollout coordinator will confirm capacity and create an accelerated delivery plan.</w:t>
      </w:r>
    </w:p>
    <w:p>
      <w:pPr>
        <w:pStyle w:val="BodyText"/>
      </w:pPr>
      <w:r>
        <w:rPr>
          <w:bCs/>
          <w:b/>
        </w:rPr>
        <w:t xml:space="preserve">Q301:</w:t>
      </w:r>
      <w:r>
        <w:t xml:space="preserve"> </w:t>
      </w:r>
      <w:r>
        <w:t xml:space="preserve">How do you coordinate with our shopfitting contractors on site?</w:t>
      </w:r>
      <w:r>
        <w:t xml:space="preserve"> </w:t>
      </w:r>
      <w:r>
        <w:rPr>
          <w:bCs/>
          <w:b/>
        </w:rPr>
        <w:t xml:space="preserve">A:</w:t>
      </w:r>
      <w:r>
        <w:t xml:space="preserve"> </w:t>
      </w:r>
      <w:r>
        <w:t xml:space="preserve">We coordinate directly with your nominated shopfitting contractors or project managers for each site. Delivery windows are aligned with the shopfitting schedule, and our delivery crews liaise with the site foreman on arrival to ensure smooth offloading and handover.</w:t>
      </w:r>
    </w:p>
    <w:p>
      <w:pPr>
        <w:pStyle w:val="BodyText"/>
      </w:pPr>
      <w:r>
        <w:rPr>
          <w:bCs/>
          <w:b/>
        </w:rPr>
        <w:t xml:space="preserve">Q302:</w:t>
      </w:r>
      <w:r>
        <w:t xml:space="preserve"> </w:t>
      </w:r>
      <w:r>
        <w:t xml:space="preserve">What project documentation do you provide for each site delivery?</w:t>
      </w:r>
      <w:r>
        <w:t xml:space="preserve"> </w:t>
      </w:r>
      <w:r>
        <w:rPr>
          <w:bCs/>
          <w:b/>
        </w:rPr>
        <w:t xml:space="preserve">A:</w:t>
      </w:r>
      <w:r>
        <w:t xml:space="preserve"> </w:t>
      </w:r>
      <w:r>
        <w:t xml:space="preserve">Each site delivery is accompanied by: a delivery note (quantities, product codes), product certificates (SANS compliance, slip ratings), installation guidelines, and a signed POD. All documentation is uploaded to our system and linked to your site record for audit and warranty purposes.</w:t>
      </w:r>
    </w:p>
    <w:p>
      <w:pPr>
        <w:pStyle w:val="BodyText"/>
      </w:pPr>
      <w:r>
        <w:rPr>
          <w:bCs/>
          <w:b/>
        </w:rPr>
        <w:t xml:space="preserve">Q303:</w:t>
      </w:r>
      <w:r>
        <w:t xml:space="preserve"> </w:t>
      </w:r>
      <w:r>
        <w:t xml:space="preserve">Can you manage both the flooring supply and installation for the rollout?</w:t>
      </w:r>
      <w:r>
        <w:t xml:space="preserve"> </w:t>
      </w:r>
      <w:r>
        <w:rPr>
          <w:bCs/>
          <w:b/>
        </w:rPr>
        <w:t xml:space="preserve">A:</w:t>
      </w:r>
      <w:r>
        <w:t xml:space="preserve"> </w:t>
      </w:r>
      <w:r>
        <w:t xml:space="preserve">Yes. Through our accredited installer network, we can manage both supply and installation as a single turnkey solution. Installation is quoted per m² based on your scope, and project-managed alongside the supply programme with unified progress reporting.</w:t>
      </w:r>
    </w:p>
    <w:p>
      <w:pPr>
        <w:pStyle w:val="BodyText"/>
      </w:pPr>
      <w:r>
        <w:rPr>
          <w:bCs/>
          <w:b/>
        </w:rPr>
        <w:t xml:space="preserve">Q304:</w:t>
      </w:r>
      <w:r>
        <w:t xml:space="preserve"> </w:t>
      </w:r>
      <w:r>
        <w:t xml:space="preserve">How do you handle site inspections before flooring installation?</w:t>
      </w:r>
      <w:r>
        <w:t xml:space="preserve"> </w:t>
      </w:r>
      <w:r>
        <w:rPr>
          <w:bCs/>
          <w:b/>
        </w:rPr>
        <w:t xml:space="preserve">A:</w:t>
      </w:r>
      <w:r>
        <w:t xml:space="preserve"> </w:t>
      </w:r>
      <w:r>
        <w:t xml:space="preserve">Pre-installation site inspections are conducted to assess: substrate condition, moisture levels, surface flatness, and environmental conditions. Inspection reports are provided, and any remedial work required before installation is flagged to your project manager. This prevents installation failures.</w:t>
      </w:r>
    </w:p>
    <w:p>
      <w:pPr>
        <w:pStyle w:val="BodyText"/>
      </w:pPr>
      <w:r>
        <w:rPr>
          <w:bCs/>
          <w:b/>
        </w:rPr>
        <w:t xml:space="preserve">Q305:</w:t>
      </w:r>
      <w:r>
        <w:t xml:space="preserve"> </w:t>
      </w:r>
      <w:r>
        <w:t xml:space="preserve">Can you provide a Gantt chart or programme timeline for the rollout?</w:t>
      </w:r>
      <w:r>
        <w:t xml:space="preserve"> </w:t>
      </w:r>
      <w:r>
        <w:rPr>
          <w:bCs/>
          <w:b/>
        </w:rPr>
        <w:t xml:space="preserve">A:</w:t>
      </w:r>
      <w:r>
        <w:t xml:space="preserve"> </w:t>
      </w:r>
      <w:r>
        <w:t xml:space="preserve">Yes. A detailed Gantt chart showing: stock procurement, pre-positioning, site deliveries, installation (if applicable), and project milestones is provided at rollout kick-off. The Gantt is updated weekly and shared with your project team through the rollout dashboard.</w:t>
      </w:r>
    </w:p>
    <w:p>
      <w:pPr>
        <w:pStyle w:val="BodyText"/>
      </w:pPr>
      <w:r>
        <w:rPr>
          <w:bCs/>
          <w:b/>
        </w:rPr>
        <w:t xml:space="preserve">Q306:</w:t>
      </w:r>
      <w:r>
        <w:t xml:space="preserve"> </w:t>
      </w:r>
      <w:r>
        <w:t xml:space="preserve">How do you manage quality control during a large-scale rollout?</w:t>
      </w:r>
      <w:r>
        <w:t xml:space="preserve"> </w:t>
      </w:r>
      <w:r>
        <w:rPr>
          <w:bCs/>
          <w:b/>
        </w:rPr>
        <w:t xml:space="preserve">A:</w:t>
      </w:r>
      <w:r>
        <w:t xml:space="preserve"> </w:t>
      </w:r>
      <w:r>
        <w:t xml:space="preserve">Quality control is managed through: pre-delivery stock inspection, delivery condition verification, installation supervision (where applicable), and post-installation quality checks. Any defects are flagged immediately, and replacements are prioritised to prevent programme delays.</w:t>
      </w:r>
    </w:p>
    <w:p>
      <w:pPr>
        <w:pStyle w:val="BodyText"/>
      </w:pPr>
      <w:r>
        <w:rPr>
          <w:bCs/>
          <w:b/>
        </w:rPr>
        <w:t xml:space="preserve">Q307:</w:t>
      </w:r>
      <w:r>
        <w:t xml:space="preserve"> </w:t>
      </w:r>
      <w:r>
        <w:t xml:space="preserve">What is your experience with retail chain rollouts specifically?</w:t>
      </w:r>
      <w:r>
        <w:t xml:space="preserve"> </w:t>
      </w:r>
      <w:r>
        <w:rPr>
          <w:bCs/>
          <w:b/>
        </w:rPr>
        <w:t xml:space="preserve">A:</w:t>
      </w:r>
      <w:r>
        <w:t xml:space="preserve"> </w:t>
      </w:r>
      <w:r>
        <w:t xml:space="preserve">Tiletoria has supported retail rollouts for major national retailers, major national retailers, major national retailers, major national retailers, major homeware retailers, and major retail groups. We understand the unique requirements: after-hours delivery, mall coordination, rapid installation windows, brand-standard consistency, and programme reporting to head office.</w:t>
      </w:r>
    </w:p>
    <w:p>
      <w:pPr>
        <w:pStyle w:val="BodyText"/>
      </w:pPr>
      <w:r>
        <w:rPr>
          <w:bCs/>
          <w:b/>
        </w:rPr>
        <w:t xml:space="preserve">Q308:</w:t>
      </w:r>
      <w:r>
        <w:t xml:space="preserve"> </w:t>
      </w:r>
      <w:r>
        <w:t xml:space="preserve">Can you support a rollout that includes both new builds and store refurbishments simultaneously?</w:t>
      </w:r>
      <w:r>
        <w:t xml:space="preserve"> </w:t>
      </w:r>
      <w:r>
        <w:rPr>
          <w:bCs/>
          <w:b/>
        </w:rPr>
        <w:t xml:space="preserve">A:</w:t>
      </w:r>
      <w:r>
        <w:t xml:space="preserve"> </w:t>
      </w:r>
      <w:r>
        <w:t xml:space="preserve">Yes. New builds and refurbishments have different delivery constraints — greenfield sites have flexible access, while operating stores require after-hours coordination. We manage both types within the same programme, with site-specific delivery protocols for each.</w:t>
      </w:r>
    </w:p>
    <w:p>
      <w:pPr>
        <w:pStyle w:val="BodyText"/>
      </w:pPr>
      <w:r>
        <w:rPr>
          <w:bCs/>
          <w:b/>
        </w:rPr>
        <w:t xml:space="preserve">Q309:</w:t>
      </w:r>
      <w:r>
        <w:t xml:space="preserve"> </w:t>
      </w:r>
      <w:r>
        <w:t xml:space="preserve">How do you manage specification changes during an active rollout?</w:t>
      </w:r>
      <w:r>
        <w:t xml:space="preserve"> </w:t>
      </w:r>
      <w:r>
        <w:rPr>
          <w:bCs/>
          <w:b/>
        </w:rPr>
        <w:t xml:space="preserve">A:</w:t>
      </w:r>
      <w:r>
        <w:t xml:space="preserve"> </w:t>
      </w:r>
      <w:r>
        <w:t xml:space="preserve">Specification changes during rollout are managed through a formal change control process. Impact on stock, cost, and programme is assessed before approval. Changes are communicated to all affected sites, and the rollout dashboard is updated to reflect the revised specification.</w:t>
      </w:r>
    </w:p>
    <w:p>
      <w:pPr>
        <w:pStyle w:val="BodyText"/>
      </w:pPr>
      <w:r>
        <w:rPr>
          <w:bCs/>
          <w:b/>
        </w:rPr>
        <w:t xml:space="preserve">Q310:</w:t>
      </w:r>
      <w:r>
        <w:t xml:space="preserve"> </w:t>
      </w:r>
      <w:r>
        <w:t xml:space="preserve">Can you provide progress photos from sites?</w:t>
      </w:r>
      <w:r>
        <w:t xml:space="preserve"> </w:t>
      </w:r>
      <w:r>
        <w:rPr>
          <w:bCs/>
          <w:b/>
        </w:rPr>
        <w:t xml:space="preserve">A:</w:t>
      </w:r>
      <w:r>
        <w:t xml:space="preserve"> </w:t>
      </w:r>
      <w:r>
        <w:t xml:space="preserve">Yes. Progress photos showing delivered stock, installation progress, and completed floors can be provided on request. For turnkey projects, installation teams capture progress photos daily, which are uploaded to the site file and shared with your project manager.</w:t>
      </w:r>
    </w:p>
    <w:p>
      <w:pPr>
        <w:pStyle w:val="BodyText"/>
      </w:pPr>
      <w:r>
        <w:rPr>
          <w:bCs/>
          <w:b/>
        </w:rPr>
        <w:t xml:space="preserve">Q311:</w:t>
      </w:r>
      <w:r>
        <w:t xml:space="preserve"> </w:t>
      </w:r>
      <w:r>
        <w:t xml:space="preserve">How do you handle site-specific variations (e.g., different floor areas, subfloor conditions)?</w:t>
      </w:r>
      <w:r>
        <w:t xml:space="preserve"> </w:t>
      </w:r>
      <w:r>
        <w:rPr>
          <w:bCs/>
          <w:b/>
        </w:rPr>
        <w:t xml:space="preserve">A:</w:t>
      </w:r>
      <w:r>
        <w:t xml:space="preserve"> </w:t>
      </w:r>
      <w:r>
        <w:t xml:space="preserve">Site-specific variations are captured in the site database during programme setup. Different product quantities, adhesive requirements, and installation methods are documented per site. Your rollout coordinator manages these variations to ensure each site receives exactly what it needs.</w:t>
      </w:r>
    </w:p>
    <w:p>
      <w:pPr>
        <w:pStyle w:val="BodyText"/>
      </w:pPr>
      <w:r>
        <w:rPr>
          <w:bCs/>
          <w:b/>
        </w:rPr>
        <w:t xml:space="preserve">Q312:</w:t>
      </w:r>
      <w:r>
        <w:t xml:space="preserve"> </w:t>
      </w:r>
      <w:r>
        <w:t xml:space="preserve">Can you work with our nominated project management company?</w:t>
      </w:r>
      <w:r>
        <w:t xml:space="preserve"> </w:t>
      </w:r>
      <w:r>
        <w:rPr>
          <w:bCs/>
          <w:b/>
        </w:rPr>
        <w:t xml:space="preserve">A:</w:t>
      </w:r>
      <w:r>
        <w:t xml:space="preserve"> </w:t>
      </w:r>
      <w:r>
        <w:t xml:space="preserve">Yes. We routinely work with third-party project management and property management companies. We align our delivery and reporting with their systems and processes, attending their programme meetings and providing progress updates in their required format.</w:t>
      </w:r>
    </w:p>
    <w:p>
      <w:pPr>
        <w:pStyle w:val="BodyText"/>
      </w:pPr>
      <w:r>
        <w:rPr>
          <w:bCs/>
          <w:b/>
        </w:rPr>
        <w:t xml:space="preserve">Q313:</w:t>
      </w:r>
      <w:r>
        <w:t xml:space="preserve"> </w:t>
      </w:r>
      <w:r>
        <w:t xml:space="preserve">What happens if a site is not ready to receive on the scheduled delivery date?</w:t>
      </w:r>
      <w:r>
        <w:t xml:space="preserve"> </w:t>
      </w:r>
      <w:r>
        <w:rPr>
          <w:bCs/>
          <w:b/>
        </w:rPr>
        <w:t xml:space="preserve">A:</w:t>
      </w:r>
      <w:r>
        <w:t xml:space="preserve"> </w:t>
      </w:r>
      <w:r>
        <w:t xml:space="preserve">If a site is not ready, we reschedule the delivery at no penalty provided we receive 24–48 hours’ notice. Stock remains reserved at the hub. Your rollout coordinator updates the schedule and confirms the revised delivery window with the site and your project team.</w:t>
      </w:r>
    </w:p>
    <w:p>
      <w:pPr>
        <w:pStyle w:val="BodyText"/>
      </w:pPr>
      <w:r>
        <w:rPr>
          <w:bCs/>
          <w:b/>
        </w:rPr>
        <w:t xml:space="preserve">Q314:</w:t>
      </w:r>
      <w:r>
        <w:t xml:space="preserve"> </w:t>
      </w:r>
      <w:r>
        <w:t xml:space="preserve">Do you provide a post-rollout review and lessons-learned report?</w:t>
      </w:r>
      <w:r>
        <w:t xml:space="preserve"> </w:t>
      </w:r>
      <w:r>
        <w:rPr>
          <w:bCs/>
          <w:b/>
        </w:rPr>
        <w:t xml:space="preserve">A:</w:t>
      </w:r>
      <w:r>
        <w:t xml:space="preserve"> </w:t>
      </w:r>
      <w:r>
        <w:t xml:space="preserve">Yes. Upon completion of the rollout programme, we conduct a post-implementation review covering: programme timeline adherence, budget variance, quality outcomes, delivery performance, and lessons learned. This report informs future rollout programmes and continuous improvement.</w:t>
      </w:r>
    </w:p>
    <w:p>
      <w:pPr>
        <w:pStyle w:val="BodyText"/>
      </w:pPr>
      <w:r>
        <w:rPr>
          <w:bCs/>
          <w:b/>
        </w:rPr>
        <w:t xml:space="preserve">Q315:</w:t>
      </w:r>
      <w:r>
        <w:t xml:space="preserve"> </w:t>
      </w:r>
      <w:r>
        <w:t xml:space="preserve">Can you manage a rollout that spans 18 months with monthly site waves?</w:t>
      </w:r>
      <w:r>
        <w:t xml:space="preserve"> </w:t>
      </w:r>
      <w:r>
        <w:rPr>
          <w:bCs/>
          <w:b/>
        </w:rPr>
        <w:t xml:space="preserve">A:</w:t>
      </w:r>
      <w:r>
        <w:t xml:space="preserve"> </w:t>
      </w:r>
      <w:r>
        <w:t xml:space="preserve">Yes. Long-duration, wave-based rollouts are our standard operating model for large national programmes. Monthly site waves are planned and scheduled in advance, with stock procured ahead of each wave and delivery windows confirmed 2–4 weeks before each wave commences.</w:t>
      </w:r>
    </w:p>
    <w:p>
      <w:pPr>
        <w:pStyle w:val="BodyText"/>
      </w:pPr>
      <w:r>
        <w:rPr>
          <w:bCs/>
          <w:b/>
        </w:rPr>
        <w:t xml:space="preserve">Q316:</w:t>
      </w:r>
      <w:r>
        <w:t xml:space="preserve"> </w:t>
      </w:r>
      <w:r>
        <w:t xml:space="preserve">How do you ensure consistent product appearance across all sites in a rollout?</w:t>
      </w:r>
      <w:r>
        <w:t xml:space="preserve"> </w:t>
      </w:r>
      <w:r>
        <w:rPr>
          <w:bCs/>
          <w:b/>
        </w:rPr>
        <w:t xml:space="preserve">A:</w:t>
      </w:r>
      <w:r>
        <w:t xml:space="preserve"> </w:t>
      </w:r>
      <w:r>
        <w:t xml:space="preserve">Consistency is ensured through: single-source procurement for each SKU, batch-controlled deliveries, colour consistency checks, and specification lock-down. For critical colour-sensitive products, we source from single production runs and verify colour match across all delivery batches.</w:t>
      </w:r>
    </w:p>
    <w:p>
      <w:pPr>
        <w:pStyle w:val="BodyText"/>
      </w:pPr>
      <w:r>
        <w:rPr>
          <w:bCs/>
          <w:b/>
        </w:rPr>
        <w:t xml:space="preserve">Q317:</w:t>
      </w:r>
      <w:r>
        <w:t xml:space="preserve"> </w:t>
      </w:r>
      <w:r>
        <w:t xml:space="preserve">Can you support emergency stock deployment if a site runs short during installation?</w:t>
      </w:r>
      <w:r>
        <w:t xml:space="preserve"> </w:t>
      </w:r>
      <w:r>
        <w:rPr>
          <w:bCs/>
          <w:b/>
        </w:rPr>
        <w:t xml:space="preserve">A:</w:t>
      </w:r>
      <w:r>
        <w:t xml:space="preserve"> </w:t>
      </w:r>
      <w:r>
        <w:t xml:space="preserve">Yes. Emergency stock deployment from the nearest hub can typically be arranged within 24–48 hours. Your rollout coordinator maintains visibility of installation progress and stock on hand at each site, proactively identifying potential shortages before they occur.</w:t>
      </w:r>
    </w:p>
    <w:p>
      <w:pPr>
        <w:pStyle w:val="BodyText"/>
      </w:pPr>
      <w:r>
        <w:rPr>
          <w:bCs/>
          <w:b/>
        </w:rPr>
        <w:t xml:space="preserve">Q318:</w:t>
      </w:r>
      <w:r>
        <w:t xml:space="preserve"> </w:t>
      </w:r>
      <w:r>
        <w:t xml:space="preserve">Do you have experience with hospitality group rollouts (hotels, restaurants)?</w:t>
      </w:r>
      <w:r>
        <w:t xml:space="preserve"> </w:t>
      </w:r>
      <w:r>
        <w:rPr>
          <w:bCs/>
          <w:b/>
        </w:rPr>
        <w:t xml:space="preserve">A:</w:t>
      </w:r>
      <w:r>
        <w:t xml:space="preserve"> </w:t>
      </w:r>
      <w:r>
        <w:t xml:space="preserve">Yes. Tiletoria has supported hospitality rollouts including major restaurant chains. We understand the requirements: operational continuity (no disruption to guests), after-hours installation, durable materials for high-traffic areas, and brand-consistent aesthetics across all locations.</w:t>
      </w:r>
    </w:p>
    <w:p>
      <w:pPr>
        <w:pStyle w:val="BodyText"/>
      </w:pPr>
      <w:r>
        <w:rPr>
          <w:bCs/>
          <w:b/>
        </w:rPr>
        <w:t xml:space="preserve">Q319:</w:t>
      </w:r>
      <w:r>
        <w:t xml:space="preserve"> </w:t>
      </w:r>
      <w:r>
        <w:t xml:space="preserve">Can you manage the rollout through a single master PO with monthly draw-downs?</w:t>
      </w:r>
      <w:r>
        <w:t xml:space="preserve"> </w:t>
      </w:r>
      <w:r>
        <w:rPr>
          <w:bCs/>
          <w:b/>
        </w:rPr>
        <w:t xml:space="preserve">A:</w:t>
      </w:r>
      <w:r>
        <w:t xml:space="preserve"> </w:t>
      </w:r>
      <w:r>
        <w:t xml:space="preserve">Yes. A master purchase order with monthly or wave-based draw-downs is standard practice for national rollouts. This simplifies your procurement process — one approval, multiple deliveries — and provides spend visibility against the total programme budget.</w:t>
      </w:r>
    </w:p>
    <w:p>
      <w:pPr>
        <w:pStyle w:val="BodyText"/>
      </w:pPr>
      <w:r>
        <w:rPr>
          <w:bCs/>
          <w:b/>
        </w:rPr>
        <w:t xml:space="preserve">Q320:</w:t>
      </w:r>
      <w:r>
        <w:t xml:space="preserve"> </w:t>
      </w:r>
      <w:r>
        <w:t xml:space="preserve">How do you manage risk if a manufacturer delays production of our specified product?</w:t>
      </w:r>
      <w:r>
        <w:t xml:space="preserve"> </w:t>
      </w:r>
      <w:r>
        <w:rPr>
          <w:bCs/>
          <w:b/>
        </w:rPr>
        <w:t xml:space="preserve">A:</w:t>
      </w:r>
      <w:r>
        <w:t xml:space="preserve"> </w:t>
      </w:r>
      <w:r>
        <w:t xml:space="preserve">Manufacturer delay risk is managed through: early order placement, safety stock buffers, alternative supplier relationships, and transparent communication. If a delay occurs, we immediately advise your rollout coordinator, propose alternatives, and adjust the delivery schedule to minimise programme impact.</w:t>
      </w:r>
    </w:p>
    <w:p>
      <w:pPr>
        <w:pStyle w:val="BodyText"/>
      </w:pPr>
      <w:r>
        <w:rPr>
          <w:bCs/>
          <w:b/>
        </w:rPr>
        <w:t xml:space="preserve">Q321:</w:t>
      </w:r>
      <w:r>
        <w:t xml:space="preserve"> </w:t>
      </w:r>
      <w:r>
        <w:t xml:space="preserve">Can you provide a completion certificate for each site?</w:t>
      </w:r>
      <w:r>
        <w:t xml:space="preserve"> </w:t>
      </w:r>
      <w:r>
        <w:rPr>
          <w:bCs/>
          <w:b/>
        </w:rPr>
        <w:t xml:space="preserve">A:</w:t>
      </w:r>
      <w:r>
        <w:t xml:space="preserve"> </w:t>
      </w:r>
      <w:r>
        <w:t xml:space="preserve">Yes. Upon delivery completion (and installation completion if applicable), a site completion certificate is issued. This confirms: products delivered as specified, quantities verified, quality accepted, and documentation provided. Completion certificates support your project close-out and warranty records.</w:t>
      </w:r>
    </w:p>
    <w:p>
      <w:pPr>
        <w:pStyle w:val="BodyText"/>
      </w:pPr>
      <w:r>
        <w:rPr>
          <w:bCs/>
          <w:b/>
        </w:rPr>
        <w:t xml:space="preserve">Q322:</w:t>
      </w:r>
      <w:r>
        <w:t xml:space="preserve"> </w:t>
      </w:r>
      <w:r>
        <w:t xml:space="preserve">How do you manage delivery to remote sites within a national rollout?</w:t>
      </w:r>
      <w:r>
        <w:t xml:space="preserve"> </w:t>
      </w:r>
      <w:r>
        <w:rPr>
          <w:bCs/>
          <w:b/>
        </w:rPr>
        <w:t xml:space="preserve">A:</w:t>
      </w:r>
      <w:r>
        <w:t xml:space="preserve"> </w:t>
      </w:r>
      <w:r>
        <w:t xml:space="preserve">Remote sites are identified in the site database during programme setup. Extended lead times, alternative vehicle types, and route planning are factored into the master schedule. Remote deliveries are typically clustered to optimise transport efficiency and minimise cost.</w:t>
      </w:r>
    </w:p>
    <w:p>
      <w:pPr>
        <w:pStyle w:val="BodyText"/>
      </w:pPr>
      <w:r>
        <w:rPr>
          <w:bCs/>
          <w:b/>
        </w:rPr>
        <w:t xml:space="preserve">Q323:</w:t>
      </w:r>
      <w:r>
        <w:t xml:space="preserve"> </w:t>
      </w:r>
      <w:r>
        <w:t xml:space="preserve">Can you support a rollout for automotive dealerships?</w:t>
      </w:r>
      <w:r>
        <w:t xml:space="preserve"> </w:t>
      </w:r>
      <w:r>
        <w:rPr>
          <w:bCs/>
          <w:b/>
        </w:rPr>
        <w:t xml:space="preserve">A:</w:t>
      </w:r>
      <w:r>
        <w:t xml:space="preserve"> </w:t>
      </w:r>
      <w:r>
        <w:t xml:space="preserve">Yes. Tiletoria has supported major automotive brands and major automotive brands dealership rollouts. We understand the requirements: show-quality finishes, brand-aligned specifications, service bay durability, coordination with dealership fit-out programmes, and compliance with manufacturer standards.</w:t>
      </w:r>
    </w:p>
    <w:p>
      <w:pPr>
        <w:pStyle w:val="BodyText"/>
      </w:pPr>
      <w:r>
        <w:rPr>
          <w:bCs/>
          <w:b/>
        </w:rPr>
        <w:t xml:space="preserve">Q324:</w:t>
      </w:r>
      <w:r>
        <w:t xml:space="preserve"> </w:t>
      </w:r>
      <w:r>
        <w:t xml:space="preserve">Do you provide a rollout risk register?</w:t>
      </w:r>
      <w:r>
        <w:t xml:space="preserve"> </w:t>
      </w:r>
      <w:r>
        <w:rPr>
          <w:bCs/>
          <w:b/>
        </w:rPr>
        <w:t xml:space="preserve">A:</w:t>
      </w:r>
      <w:r>
        <w:t xml:space="preserve"> </w:t>
      </w:r>
      <w:r>
        <w:t xml:space="preserve">Yes. A programme risk register is maintained throughout the rollout, identifying: stock risks, logistics risks, quality risks, site readiness risks, and external risks. Mitigation actions are assigned and tracked. The risk register is reviewed weekly and shared with your project team.</w:t>
      </w:r>
    </w:p>
    <w:p>
      <w:pPr>
        <w:pStyle w:val="BodyText"/>
      </w:pPr>
      <w:r>
        <w:rPr>
          <w:bCs/>
          <w:b/>
        </w:rPr>
        <w:t xml:space="preserve">Q325:</w:t>
      </w:r>
      <w:r>
        <w:t xml:space="preserve"> </w:t>
      </w:r>
      <w:r>
        <w:t xml:space="preserve">How do you manage communication across multiple stakeholders (procurement, ops, site managers, contractors)?</w:t>
      </w:r>
      <w:r>
        <w:t xml:space="preserve"> </w:t>
      </w:r>
      <w:r>
        <w:rPr>
          <w:bCs/>
          <w:b/>
        </w:rPr>
        <w:t xml:space="preserve">A:</w:t>
      </w:r>
      <w:r>
        <w:t xml:space="preserve"> </w:t>
      </w:r>
      <w:r>
        <w:t xml:space="preserve">A structured communication plan defines: who receives what information, in what format, and how often. Procurement receives monthly commercial reports; ops receives weekly delivery schedules; site managers receive delivery confirmations; contractors receive installation briefs. All communication is coordinated through your rollout team.</w:t>
      </w:r>
    </w:p>
    <w:p>
      <w:r>
        <w:pict>
          <v:rect style="width:0;height:1.5pt" o:hralign="center" o:hrstd="t" o:hr="t"/>
        </w:pict>
      </w:r>
    </w:p>
    <w:bookmarkEnd w:id="112"/>
    <w:bookmarkStart w:id="113" w:name="category-9-b-bbee-transformation"/>
    <w:p>
      <w:pPr>
        <w:pStyle w:val="Heading2"/>
      </w:pPr>
      <w:r>
        <w:t xml:space="preserve">Category 9: B-BBEE &amp; Transformation</w:t>
      </w:r>
    </w:p>
    <w:p>
      <w:pPr>
        <w:pStyle w:val="FirstParagraph"/>
      </w:pPr>
      <w:r>
        <w:rPr>
          <w:bCs/>
          <w:b/>
        </w:rPr>
        <w:t xml:space="preserve">Q326:</w:t>
      </w:r>
      <w:r>
        <w:t xml:space="preserve"> </w:t>
      </w:r>
      <w:r>
        <w:t xml:space="preserve">What is Tiletoria’s current B-BBEE status?</w:t>
      </w:r>
      <w:r>
        <w:t xml:space="preserve"> </w:t>
      </w:r>
      <w:r>
        <w:rPr>
          <w:bCs/>
          <w:b/>
        </w:rPr>
        <w:t xml:space="preserve">A:</w:t>
      </w:r>
      <w:r>
        <w:t xml:space="preserve"> </w:t>
      </w:r>
      <w:r>
        <w:t xml:space="preserve">Tiletoria holds Level 1 or 2 B-BBEE contributor status, verified annually by a SANAS-accredited agency. Our certificate covers all seven elements of the B-BBEE scorecard: ownership, management control, skills development, enterprise and supplier development, socio-economic development, and preferential procurement.</w:t>
      </w:r>
    </w:p>
    <w:p>
      <w:pPr>
        <w:pStyle w:val="BodyText"/>
      </w:pPr>
      <w:r>
        <w:rPr>
          <w:bCs/>
          <w:b/>
        </w:rPr>
        <w:t xml:space="preserve">Q327:</w:t>
      </w:r>
      <w:r>
        <w:t xml:space="preserve"> </w:t>
      </w:r>
      <w:r>
        <w:t xml:space="preserve">What percentage of Tiletoria is black-owned?</w:t>
      </w:r>
      <w:r>
        <w:t xml:space="preserve"> </w:t>
      </w:r>
      <w:r>
        <w:rPr>
          <w:bCs/>
          <w:b/>
        </w:rPr>
        <w:t xml:space="preserve">A:</w:t>
      </w:r>
      <w:r>
        <w:t xml:space="preserve"> </w:t>
      </w:r>
      <w:r>
        <w:t xml:space="preserve">Tiletoria is 75% owned by Invicta Holdings, which maintains substantial black ownership at both shareholder and board level. Detailed ownership percentages are provided in our verified B-BBEE certificate and ownership statement, available as part of our vendor accreditation pack.</w:t>
      </w:r>
    </w:p>
    <w:p>
      <w:pPr>
        <w:pStyle w:val="BodyText"/>
      </w:pPr>
      <w:r>
        <w:rPr>
          <w:bCs/>
          <w:b/>
        </w:rPr>
        <w:t xml:space="preserve">Q328:</w:t>
      </w:r>
      <w:r>
        <w:t xml:space="preserve"> </w:t>
      </w:r>
      <w:r>
        <w:t xml:space="preserve">How does our procurement spend with Tiletoria contribute to our own B-BBEE scorecard?</w:t>
      </w:r>
      <w:r>
        <w:t xml:space="preserve"> </w:t>
      </w:r>
      <w:r>
        <w:rPr>
          <w:bCs/>
          <w:b/>
        </w:rPr>
        <w:t xml:space="preserve">A:</w:t>
      </w:r>
      <w:r>
        <w:t xml:space="preserve"> </w:t>
      </w:r>
      <w:r>
        <w:t xml:space="preserve">As a Level 1 or 2 contributor with significant black ownership, spend with Tiletoria qualifies for enhanced preferential procurement recognition on your B-BBEE scorecard. We provide the necessary supplier declarations and B-BBEE certificates to support your procurement claims.</w:t>
      </w:r>
    </w:p>
    <w:p>
      <w:pPr>
        <w:pStyle w:val="BodyText"/>
      </w:pPr>
      <w:r>
        <w:rPr>
          <w:bCs/>
          <w:b/>
        </w:rPr>
        <w:t xml:space="preserve">Q329:</w:t>
      </w:r>
      <w:r>
        <w:t xml:space="preserve"> </w:t>
      </w:r>
      <w:r>
        <w:t xml:space="preserve">Is Tiletoria a Qualifying Small Enterprise (QSE) or Generic entity?</w:t>
      </w:r>
      <w:r>
        <w:t xml:space="preserve"> </w:t>
      </w:r>
      <w:r>
        <w:rPr>
          <w:bCs/>
          <w:b/>
        </w:rPr>
        <w:t xml:space="preserve">A:</w:t>
      </w:r>
      <w:r>
        <w:t xml:space="preserve"> </w:t>
      </w:r>
      <w:r>
        <w:t xml:space="preserve">Tiletoria is measured as a Generic entity (annual turnover above R50 million) and is verified against the full Generic scorecard. Our Generic status and Level 1/2 rating provide maximum procurement recognition value for your scorecard.</w:t>
      </w:r>
    </w:p>
    <w:p>
      <w:pPr>
        <w:pStyle w:val="BodyText"/>
      </w:pPr>
      <w:r>
        <w:rPr>
          <w:bCs/>
          <w:b/>
        </w:rPr>
        <w:t xml:space="preserve">Q330:</w:t>
      </w:r>
      <w:r>
        <w:t xml:space="preserve"> </w:t>
      </w:r>
      <w:r>
        <w:t xml:space="preserve">Can you provide a breakdown of your B-BBEE scorecard points?</w:t>
      </w:r>
      <w:r>
        <w:t xml:space="preserve"> </w:t>
      </w:r>
      <w:r>
        <w:rPr>
          <w:bCs/>
          <w:b/>
        </w:rPr>
        <w:t xml:space="preserve">A:</w:t>
      </w:r>
      <w:r>
        <w:t xml:space="preserve"> </w:t>
      </w:r>
      <w:r>
        <w:t xml:space="preserve">Yes. Our detailed B-BBEE scorecard breakdown is included in our verified certificate and is available under confidentiality. The breakdown shows points achieved per element: ownership, management control, skills development, ESD, preferential procurement, and socio-economic development.</w:t>
      </w:r>
    </w:p>
    <w:p>
      <w:pPr>
        <w:pStyle w:val="BodyText"/>
      </w:pPr>
      <w:r>
        <w:rPr>
          <w:bCs/>
          <w:b/>
        </w:rPr>
        <w:t xml:space="preserve">Q331:</w:t>
      </w:r>
      <w:r>
        <w:t xml:space="preserve"> </w:t>
      </w:r>
      <w:r>
        <w:t xml:space="preserve">Does Tiletoria have any black women ownership?</w:t>
      </w:r>
      <w:r>
        <w:t xml:space="preserve"> </w:t>
      </w:r>
      <w:r>
        <w:rPr>
          <w:bCs/>
          <w:b/>
        </w:rPr>
        <w:t xml:space="preserve">A:</w:t>
      </w:r>
      <w:r>
        <w:t xml:space="preserve"> </w:t>
      </w:r>
      <w:r>
        <w:t xml:space="preserve">Yes. Black women ownership forms part of our overall B-BBEE ownership structure. The specific percentage is detailed in our verified B-BBEE certificate. Black women-owned supplier status provides additional procurement recognition for clients tracking gender-based procurement targets.</w:t>
      </w:r>
    </w:p>
    <w:p>
      <w:pPr>
        <w:pStyle w:val="BodyText"/>
      </w:pPr>
      <w:r>
        <w:rPr>
          <w:bCs/>
          <w:b/>
        </w:rPr>
        <w:t xml:space="preserve">Q332:</w:t>
      </w:r>
      <w:r>
        <w:t xml:space="preserve"> </w:t>
      </w:r>
      <w:r>
        <w:t xml:space="preserve">What enterprise development initiatives does Tiletoria support?</w:t>
      </w:r>
      <w:r>
        <w:t xml:space="preserve"> </w:t>
      </w:r>
      <w:r>
        <w:rPr>
          <w:bCs/>
          <w:b/>
        </w:rPr>
        <w:t xml:space="preserve">A:</w:t>
      </w:r>
      <w:r>
        <w:t xml:space="preserve"> </w:t>
      </w:r>
      <w:r>
        <w:t xml:space="preserve">Tiletoria and Invicta Holdings support enterprise development through: mentorship of emerging contractors, procurement from black-owned SMEs, skills transfer programmes, and financial support for black-owned enterprises in the built environment. Details are provided in our B-BBEE file.</w:t>
      </w:r>
    </w:p>
    <w:p>
      <w:pPr>
        <w:pStyle w:val="BodyText"/>
      </w:pPr>
      <w:r>
        <w:rPr>
          <w:bCs/>
          <w:b/>
        </w:rPr>
        <w:t xml:space="preserve">Q333:</w:t>
      </w:r>
      <w:r>
        <w:t xml:space="preserve"> </w:t>
      </w:r>
      <w:r>
        <w:t xml:space="preserve">Can Tiletoria help us meet our supplier development targets?</w:t>
      </w:r>
      <w:r>
        <w:t xml:space="preserve"> </w:t>
      </w:r>
      <w:r>
        <w:rPr>
          <w:bCs/>
          <w:b/>
        </w:rPr>
        <w:t xml:space="preserve">A:</w:t>
      </w:r>
      <w:r>
        <w:t xml:space="preserve"> </w:t>
      </w:r>
      <w:r>
        <w:t xml:space="preserve">Yes. We can structure supplier development arrangements where Tiletoria provides mentoring, training, or market access support to your nominated black-owned suppliers. These arrangements are documented and reported in accordance with B-BBEE Codes for supplier development recognition.</w:t>
      </w:r>
    </w:p>
    <w:p>
      <w:pPr>
        <w:pStyle w:val="BodyText"/>
      </w:pPr>
      <w:r>
        <w:rPr>
          <w:bCs/>
          <w:b/>
        </w:rPr>
        <w:t xml:space="preserve">Q334:</w:t>
      </w:r>
      <w:r>
        <w:t xml:space="preserve"> </w:t>
      </w:r>
      <w:r>
        <w:t xml:space="preserve">What skills development programmes does Tiletoria run?</w:t>
      </w:r>
      <w:r>
        <w:t xml:space="preserve"> </w:t>
      </w:r>
      <w:r>
        <w:rPr>
          <w:bCs/>
          <w:b/>
        </w:rPr>
        <w:t xml:space="preserve">A:</w:t>
      </w:r>
      <w:r>
        <w:t xml:space="preserve"> </w:t>
      </w:r>
      <w:r>
        <w:t xml:space="preserve">Our skills development programmes include: learnerships in warehousing and logistics, apprenticeships in tile installation, management development programmes for black employees, and bursaries for tertiary education in built environment disciplines. Skills spend is reported in our B-BBEE certificate.</w:t>
      </w:r>
    </w:p>
    <w:p>
      <w:pPr>
        <w:pStyle w:val="BodyText"/>
      </w:pPr>
      <w:r>
        <w:rPr>
          <w:bCs/>
          <w:b/>
        </w:rPr>
        <w:t xml:space="preserve">Q335:</w:t>
      </w:r>
      <w:r>
        <w:t xml:space="preserve"> </w:t>
      </w:r>
      <w:r>
        <w:t xml:space="preserve">Does Tiletoria have a procurement policy favouring black-owned suppliers?</w:t>
      </w:r>
      <w:r>
        <w:t xml:space="preserve"> </w:t>
      </w:r>
      <w:r>
        <w:rPr>
          <w:bCs/>
          <w:b/>
        </w:rPr>
        <w:t xml:space="preserve">A:</w:t>
      </w:r>
      <w:r>
        <w:t xml:space="preserve"> </w:t>
      </w:r>
      <w:r>
        <w:t xml:space="preserve">Yes. Tiletoria has a formal preferential procurement policy that prioritises black-owned and black women-owned suppliers in our supply chain. Our procurement recognition levels for spend with black-owned enterprises are reported in our B-BBEE verification.</w:t>
      </w:r>
    </w:p>
    <w:p>
      <w:pPr>
        <w:pStyle w:val="BodyText"/>
      </w:pPr>
      <w:r>
        <w:rPr>
          <w:bCs/>
          <w:b/>
        </w:rPr>
        <w:t xml:space="preserve">Q336:</w:t>
      </w:r>
      <w:r>
        <w:t xml:space="preserve"> </w:t>
      </w:r>
      <w:r>
        <w:t xml:space="preserve">How does Tiletoria contribute to socio-economic development (SED)?</w:t>
      </w:r>
      <w:r>
        <w:t xml:space="preserve"> </w:t>
      </w:r>
      <w:r>
        <w:rPr>
          <w:bCs/>
          <w:b/>
        </w:rPr>
        <w:t xml:space="preserve">A:</w:t>
      </w:r>
      <w:r>
        <w:t xml:space="preserve"> </w:t>
      </w:r>
      <w:r>
        <w:t xml:space="preserve">Our socio-economic development contributions focus on: education and skills development in underprivileged communities, support for healthcare initiatives, and community infrastructure projects. SED spend is calculated and reported in accordance with B-BBEE Codes and verified annually.</w:t>
      </w:r>
    </w:p>
    <w:p>
      <w:pPr>
        <w:pStyle w:val="BodyText"/>
      </w:pPr>
      <w:r>
        <w:rPr>
          <w:bCs/>
          <w:b/>
        </w:rPr>
        <w:t xml:space="preserve">Q337:</w:t>
      </w:r>
      <w:r>
        <w:t xml:space="preserve"> </w:t>
      </w:r>
      <w:r>
        <w:t xml:space="preserve">Can you provide a letter confirming your B-BBEE status for our verification?</w:t>
      </w:r>
      <w:r>
        <w:t xml:space="preserve"> </w:t>
      </w:r>
      <w:r>
        <w:rPr>
          <w:bCs/>
          <w:b/>
        </w:rPr>
        <w:t xml:space="preserve">A:</w:t>
      </w:r>
      <w:r>
        <w:t xml:space="preserve"> </w:t>
      </w:r>
      <w:r>
        <w:t xml:space="preserve">Yes. A B-BBEE status confirmation letter, together with our SANAS-accredited certificate, is provided as standard. These documents are valid for 12 months from issue and are renewed annually to ensure continuous compliance.</w:t>
      </w:r>
    </w:p>
    <w:p>
      <w:pPr>
        <w:pStyle w:val="BodyText"/>
      </w:pPr>
      <w:r>
        <w:rPr>
          <w:bCs/>
          <w:b/>
        </w:rPr>
        <w:t xml:space="preserve">Q338:</w:t>
      </w:r>
      <w:r>
        <w:t xml:space="preserve"> </w:t>
      </w:r>
      <w:r>
        <w:t xml:space="preserve">Is Tiletoria’s B-BBEE certificate valid for all entities in the group?</w:t>
      </w:r>
      <w:r>
        <w:t xml:space="preserve"> </w:t>
      </w:r>
      <w:r>
        <w:rPr>
          <w:bCs/>
          <w:b/>
        </w:rPr>
        <w:t xml:space="preserve">A:</w:t>
      </w:r>
      <w:r>
        <w:t xml:space="preserve"> </w:t>
      </w:r>
      <w:r>
        <w:t xml:space="preserve">The B-BBEE certificate covers Tiletoria’s operations as verified. If your contract involves multiple group entities, we confirm the B-BBEE status of each entity involved and provide the relevant certificates. Our account manager coordinates this to ensure full compliance coverage.</w:t>
      </w:r>
    </w:p>
    <w:p>
      <w:pPr>
        <w:pStyle w:val="BodyText"/>
      </w:pPr>
      <w:r>
        <w:rPr>
          <w:bCs/>
          <w:b/>
        </w:rPr>
        <w:t xml:space="preserve">Q339:</w:t>
      </w:r>
      <w:r>
        <w:t xml:space="preserve"> </w:t>
      </w:r>
      <w:r>
        <w:t xml:space="preserve">What is Tiletoria’s enterprise size classification?</w:t>
      </w:r>
      <w:r>
        <w:t xml:space="preserve"> </w:t>
      </w:r>
      <w:r>
        <w:rPr>
          <w:bCs/>
          <w:b/>
        </w:rPr>
        <w:t xml:space="preserve">A:</w:t>
      </w:r>
      <w:r>
        <w:t xml:space="preserve"> </w:t>
      </w:r>
      <w:r>
        <w:t xml:space="preserve">Tiletoria is classified as a Large Enterprise (annual turnover in excess of R50 million) under the B-BBEE Codes. Our Large Enterprise status with a Level 1 or 2 rating delivers maximum procurement points for clients of all size classifications.</w:t>
      </w:r>
    </w:p>
    <w:p>
      <w:pPr>
        <w:pStyle w:val="BodyText"/>
      </w:pPr>
      <w:r>
        <w:rPr>
          <w:bCs/>
          <w:b/>
        </w:rPr>
        <w:t xml:space="preserve">Q340:</w:t>
      </w:r>
      <w:r>
        <w:t xml:space="preserve"> </w:t>
      </w:r>
      <w:r>
        <w:t xml:space="preserve">Can we include B-BBEE performance as a KPI in the vendor scorecard?</w:t>
      </w:r>
      <w:r>
        <w:t xml:space="preserve"> </w:t>
      </w:r>
      <w:r>
        <w:rPr>
          <w:bCs/>
          <w:b/>
        </w:rPr>
        <w:t xml:space="preserve">A:</w:t>
      </w:r>
      <w:r>
        <w:t xml:space="preserve"> </w:t>
      </w:r>
      <w:r>
        <w:t xml:space="preserve">Absolutely. B-BBEE performance — including certificate validity, transformation initiatives, and preferential procurement contributions — can be included as a weighted element in the quarterly vendor scorecard. This aligns supplier management with your transformation objectives.</w:t>
      </w:r>
    </w:p>
    <w:p>
      <w:pPr>
        <w:pStyle w:val="BodyText"/>
      </w:pPr>
      <w:r>
        <w:rPr>
          <w:bCs/>
          <w:b/>
        </w:rPr>
        <w:t xml:space="preserve">Q341:</w:t>
      </w:r>
      <w:r>
        <w:t xml:space="preserve"> </w:t>
      </w:r>
      <w:r>
        <w:t xml:space="preserve">Does Tiletoria support the Employment Equity Act requirements?</w:t>
      </w:r>
      <w:r>
        <w:t xml:space="preserve"> </w:t>
      </w:r>
      <w:r>
        <w:rPr>
          <w:bCs/>
          <w:b/>
        </w:rPr>
        <w:t xml:space="preserve">A:</w:t>
      </w:r>
      <w:r>
        <w:t xml:space="preserve"> </w:t>
      </w:r>
      <w:r>
        <w:t xml:space="preserve">Yes. Tiletoria maintains an Employment Equity Plan and reports progress annually to the Department of Labour. Our workforce profile demonstrates progress in black representation at all occupational levels, from operational to senior management.</w:t>
      </w:r>
    </w:p>
    <w:p>
      <w:pPr>
        <w:pStyle w:val="BodyText"/>
      </w:pPr>
      <w:r>
        <w:rPr>
          <w:bCs/>
          <w:b/>
        </w:rPr>
        <w:t xml:space="preserve">Q342:</w:t>
      </w:r>
      <w:r>
        <w:t xml:space="preserve"> </w:t>
      </w:r>
      <w:r>
        <w:t xml:space="preserve">Can Tiletoria partner with us on joint transformation initiatives?</w:t>
      </w:r>
      <w:r>
        <w:t xml:space="preserve"> </w:t>
      </w:r>
      <w:r>
        <w:rPr>
          <w:bCs/>
          <w:b/>
        </w:rPr>
        <w:t xml:space="preserve">A:</w:t>
      </w:r>
      <w:r>
        <w:t xml:space="preserve"> </w:t>
      </w:r>
      <w:r>
        <w:t xml:space="preserve">Yes. We welcome partnerships on joint transformation initiatives — such as sponsoring learnerships, supporting emerging contractors in your supply chain, or collaborating on community development projects. These partnerships can enhance both organisations’ B-BBEE and CSI profiles.</w:t>
      </w:r>
    </w:p>
    <w:p>
      <w:pPr>
        <w:pStyle w:val="BodyText"/>
      </w:pPr>
      <w:r>
        <w:rPr>
          <w:bCs/>
          <w:b/>
        </w:rPr>
        <w:t xml:space="preserve">Q343:</w:t>
      </w:r>
      <w:r>
        <w:t xml:space="preserve"> </w:t>
      </w:r>
      <w:r>
        <w:t xml:space="preserve">How does Invicta Holdings’ ownership structure support transformation?</w:t>
      </w:r>
      <w:r>
        <w:t xml:space="preserve"> </w:t>
      </w:r>
      <w:r>
        <w:rPr>
          <w:bCs/>
          <w:b/>
        </w:rPr>
        <w:t xml:space="preserve">A:</w:t>
      </w:r>
      <w:r>
        <w:t xml:space="preserve"> </w:t>
      </w:r>
      <w:r>
        <w:t xml:space="preserve">Invicta Holdings, as a JSE-listed company with significant black ownership and board representation, demonstrates strong corporate transformation credentials. This ownership structure underpins Tiletoria’s B-BBEE status and commitment to sustainable transformation in the South African economy.</w:t>
      </w:r>
    </w:p>
    <w:p>
      <w:pPr>
        <w:pStyle w:val="BodyText"/>
      </w:pPr>
      <w:r>
        <w:rPr>
          <w:bCs/>
          <w:b/>
        </w:rPr>
        <w:t xml:space="preserve">Q344:</w:t>
      </w:r>
      <w:r>
        <w:t xml:space="preserve"> </w:t>
      </w:r>
      <w:r>
        <w:t xml:space="preserve">What is Tiletoria’s stance on local content and manufacturing?</w:t>
      </w:r>
      <w:r>
        <w:t xml:space="preserve"> </w:t>
      </w:r>
      <w:r>
        <w:rPr>
          <w:bCs/>
          <w:b/>
        </w:rPr>
        <w:t xml:space="preserve">A:</w:t>
      </w:r>
      <w:r>
        <w:t xml:space="preserve"> </w:t>
      </w:r>
      <w:r>
        <w:t xml:space="preserve">Where products are available from quality South African manufacturers, we prioritise local sourcing. For products requiring international sourcing, we maintain transparency about country of origin and support local value-add activities such as cutting, finishing, and distribution.</w:t>
      </w:r>
    </w:p>
    <w:p>
      <w:pPr>
        <w:pStyle w:val="BodyText"/>
      </w:pPr>
      <w:r>
        <w:rPr>
          <w:bCs/>
          <w:b/>
        </w:rPr>
        <w:t xml:space="preserve">Q345:</w:t>
      </w:r>
      <w:r>
        <w:t xml:space="preserve"> </w:t>
      </w:r>
      <w:r>
        <w:t xml:space="preserve">Can you assist with our B-BBEE audit by providing supplier declarations?</w:t>
      </w:r>
      <w:r>
        <w:t xml:space="preserve"> </w:t>
      </w:r>
      <w:r>
        <w:rPr>
          <w:bCs/>
          <w:b/>
        </w:rPr>
        <w:t xml:space="preserve">A:</w:t>
      </w:r>
      <w:r>
        <w:t xml:space="preserve"> </w:t>
      </w:r>
      <w:r>
        <w:t xml:space="preserve">Yes. We provide all necessary supplier declarations, B-BBEE certificates, and procurement data to support your B-BBEE verification audit. Your account manager coordinates the timely provision of these documents to your verification agency.</w:t>
      </w:r>
    </w:p>
    <w:p>
      <w:pPr>
        <w:pStyle w:val="BodyText"/>
      </w:pPr>
      <w:r>
        <w:rPr>
          <w:bCs/>
          <w:b/>
        </w:rPr>
        <w:t xml:space="preserve">Q346:</w:t>
      </w:r>
      <w:r>
        <w:t xml:space="preserve"> </w:t>
      </w:r>
      <w:r>
        <w:t xml:space="preserve">Does Tiletoria have a disability inclusion policy?</w:t>
      </w:r>
      <w:r>
        <w:t xml:space="preserve"> </w:t>
      </w:r>
      <w:r>
        <w:rPr>
          <w:bCs/>
          <w:b/>
        </w:rPr>
        <w:t xml:space="preserve">A:</w:t>
      </w:r>
      <w:r>
        <w:t xml:space="preserve"> </w:t>
      </w:r>
      <w:r>
        <w:t xml:space="preserve">Yes. Disability inclusion forms part of our Employment Equity Plan and broader transformation strategy. We are committed to creating accessible workplaces and employment opportunities for persons with disabilities in accordance with the Code of Good Practice.</w:t>
      </w:r>
    </w:p>
    <w:p>
      <w:pPr>
        <w:pStyle w:val="BodyText"/>
      </w:pPr>
      <w:r>
        <w:rPr>
          <w:bCs/>
          <w:b/>
        </w:rPr>
        <w:t xml:space="preserve">Q347:</w:t>
      </w:r>
      <w:r>
        <w:t xml:space="preserve"> </w:t>
      </w:r>
      <w:r>
        <w:t xml:space="preserve">What is Tiletoria’s black representation at management level?</w:t>
      </w:r>
      <w:r>
        <w:t xml:space="preserve"> </w:t>
      </w:r>
      <w:r>
        <w:rPr>
          <w:bCs/>
          <w:b/>
        </w:rPr>
        <w:t xml:space="preserve">A:</w:t>
      </w:r>
      <w:r>
        <w:t xml:space="preserve"> </w:t>
      </w:r>
      <w:r>
        <w:t xml:space="preserve">Black representation at management level is reported in our Employment Equity submission and B-BBEE verification. We continue to invest in management development programmes to increase black representation at senior and top management levels.</w:t>
      </w:r>
    </w:p>
    <w:p>
      <w:pPr>
        <w:pStyle w:val="BodyText"/>
      </w:pPr>
      <w:r>
        <w:rPr>
          <w:bCs/>
          <w:b/>
        </w:rPr>
        <w:t xml:space="preserve">Q348:</w:t>
      </w:r>
      <w:r>
        <w:t xml:space="preserve"> </w:t>
      </w:r>
      <w:r>
        <w:t xml:space="preserve">Can Tiletoria provide a transformation partnership proposal?</w:t>
      </w:r>
      <w:r>
        <w:t xml:space="preserve"> </w:t>
      </w:r>
      <w:r>
        <w:rPr>
          <w:bCs/>
          <w:b/>
        </w:rPr>
        <w:t xml:space="preserve">A:</w:t>
      </w:r>
      <w:r>
        <w:t xml:space="preserve"> </w:t>
      </w:r>
      <w:r>
        <w:t xml:space="preserve">Yes. For national accounts with specific transformation objectives, we develop a tailored transformation partnership proposal outlining: joint initiatives, measurable targets, reporting mechanisms, and mutual B-BBEE benefits. This proposal forms part of the strategic annual plan.</w:t>
      </w:r>
    </w:p>
    <w:p>
      <w:pPr>
        <w:pStyle w:val="BodyText"/>
      </w:pPr>
      <w:r>
        <w:rPr>
          <w:bCs/>
          <w:b/>
        </w:rPr>
        <w:t xml:space="preserve">Q349:</w:t>
      </w:r>
      <w:r>
        <w:t xml:space="preserve"> </w:t>
      </w:r>
      <w:r>
        <w:t xml:space="preserve">How often does Tiletoria’s B-BBEE certificate get renewed?</w:t>
      </w:r>
      <w:r>
        <w:t xml:space="preserve"> </w:t>
      </w:r>
      <w:r>
        <w:rPr>
          <w:bCs/>
          <w:b/>
        </w:rPr>
        <w:t xml:space="preserve">A:</w:t>
      </w:r>
      <w:r>
        <w:t xml:space="preserve"> </w:t>
      </w:r>
      <w:r>
        <w:t xml:space="preserve">Our B-BBEE certificate is renewed annually through a SANAS-accredited verification agency. We monitor the expiry date proactively and ensure continuous validity. Clients are notified of certificate renewals, and updated certificates are distributed automatically.</w:t>
      </w:r>
    </w:p>
    <w:p>
      <w:pPr>
        <w:pStyle w:val="BodyText"/>
      </w:pPr>
      <w:r>
        <w:rPr>
          <w:bCs/>
          <w:b/>
        </w:rPr>
        <w:t xml:space="preserve">Q350:</w:t>
      </w:r>
      <w:r>
        <w:t xml:space="preserve"> </w:t>
      </w:r>
      <w:r>
        <w:t xml:space="preserve">Does Tiletoria participate in the YES (Youth Employment Service) programme?</w:t>
      </w:r>
      <w:r>
        <w:t xml:space="preserve"> </w:t>
      </w:r>
      <w:r>
        <w:rPr>
          <w:bCs/>
          <w:b/>
        </w:rPr>
        <w:t xml:space="preserve">A:</w:t>
      </w:r>
      <w:r>
        <w:t xml:space="preserve"> </w:t>
      </w:r>
      <w:r>
        <w:t xml:space="preserve">Yes. Tiletoria participates in the YES programme, creating quality work experiences for black South African youth. YES participation contributes to our B-BBEE scorecard and demonstrates our commitment to addressing youth unemployment in South Africa.</w:t>
      </w:r>
    </w:p>
    <w:p>
      <w:pPr>
        <w:pStyle w:val="BodyText"/>
      </w:pPr>
      <w:r>
        <w:rPr>
          <w:bCs/>
          <w:b/>
        </w:rPr>
        <w:t xml:space="preserve">Q351:</w:t>
      </w:r>
      <w:r>
        <w:t xml:space="preserve"> </w:t>
      </w:r>
      <w:r>
        <w:t xml:space="preserve">Can Tiletoria help us with our ESD (Enterprise and Supplier Development) scorecard element?</w:t>
      </w:r>
      <w:r>
        <w:t xml:space="preserve"> </w:t>
      </w:r>
      <w:r>
        <w:rPr>
          <w:bCs/>
          <w:b/>
        </w:rPr>
        <w:t xml:space="preserve">A:</w:t>
      </w:r>
      <w:r>
        <w:t xml:space="preserve"> </w:t>
      </w:r>
      <w:r>
        <w:t xml:space="preserve">Yes. Through our ESD programme, we can support your nominated emerging suppliers with mentorship, training, and market access. These activities can be structured to qualify for ESD points on your scorecard while strengthening your broader supply chain.</w:t>
      </w:r>
    </w:p>
    <w:p>
      <w:pPr>
        <w:pStyle w:val="BodyText"/>
      </w:pPr>
      <w:r>
        <w:rPr>
          <w:bCs/>
          <w:b/>
        </w:rPr>
        <w:t xml:space="preserve">Q352:</w:t>
      </w:r>
      <w:r>
        <w:t xml:space="preserve"> </w:t>
      </w:r>
      <w:r>
        <w:t xml:space="preserve">What is Tiletoria’s policy on fair labour practices?</w:t>
      </w:r>
      <w:r>
        <w:t xml:space="preserve"> </w:t>
      </w:r>
      <w:r>
        <w:rPr>
          <w:bCs/>
          <w:b/>
        </w:rPr>
        <w:t xml:space="preserve">A:</w:t>
      </w:r>
      <w:r>
        <w:t xml:space="preserve"> </w:t>
      </w:r>
      <w:r>
        <w:t xml:space="preserve">Tiletoria is committed to fair labour practices in accordance with South African labour law and international labour standards. Our policies cover: fair wages, working hours, health and safety, freedom of association, and non-discrimination. These policies are available for client review.</w:t>
      </w:r>
    </w:p>
    <w:p>
      <w:pPr>
        <w:pStyle w:val="BodyText"/>
      </w:pPr>
      <w:r>
        <w:rPr>
          <w:bCs/>
          <w:b/>
        </w:rPr>
        <w:t xml:space="preserve">Q353:</w:t>
      </w:r>
      <w:r>
        <w:t xml:space="preserve"> </w:t>
      </w:r>
      <w:r>
        <w:t xml:space="preserve">Does Tiletoria have a gender pay gap reporting policy?</w:t>
      </w:r>
      <w:r>
        <w:t xml:space="preserve"> </w:t>
      </w:r>
      <w:r>
        <w:rPr>
          <w:bCs/>
          <w:b/>
        </w:rPr>
        <w:t xml:space="preserve">A:</w:t>
      </w:r>
      <w:r>
        <w:t xml:space="preserve"> </w:t>
      </w:r>
      <w:r>
        <w:t xml:space="preserve">Gender pay equity is monitored as part of our Employment Equity and remuneration practices. We are committed to equal pay for equal work and are progressively addressing any historical disparities through our remuneration review processes.</w:t>
      </w:r>
    </w:p>
    <w:p>
      <w:pPr>
        <w:pStyle w:val="BodyText"/>
      </w:pPr>
      <w:r>
        <w:rPr>
          <w:bCs/>
          <w:b/>
        </w:rPr>
        <w:t xml:space="preserve">Q354:</w:t>
      </w:r>
      <w:r>
        <w:t xml:space="preserve"> </w:t>
      </w:r>
      <w:r>
        <w:t xml:space="preserve">Can you provide a transformation credentials pack for our ESG reporting?</w:t>
      </w:r>
      <w:r>
        <w:t xml:space="preserve"> </w:t>
      </w:r>
      <w:r>
        <w:rPr>
          <w:bCs/>
          <w:b/>
        </w:rPr>
        <w:t xml:space="preserve">A:</w:t>
      </w:r>
      <w:r>
        <w:t xml:space="preserve"> </w:t>
      </w:r>
      <w:r>
        <w:t xml:space="preserve">Yes. A comprehensive transformation credentials pack is available for your Environmental, Social, and Governance (ESG) reporting. This includes: B-BBEE certificate, transformation narrative, skills development data, SED contributions, and diversity metrics.</w:t>
      </w:r>
    </w:p>
    <w:p>
      <w:pPr>
        <w:pStyle w:val="BodyText"/>
      </w:pPr>
      <w:r>
        <w:rPr>
          <w:bCs/>
          <w:b/>
        </w:rPr>
        <w:t xml:space="preserve">Q355:</w:t>
      </w:r>
      <w:r>
        <w:t xml:space="preserve"> </w:t>
      </w:r>
      <w:r>
        <w:t xml:space="preserve">How does Tiletoria support emerging black contractors in the flooring industry?</w:t>
      </w:r>
      <w:r>
        <w:t xml:space="preserve"> </w:t>
      </w:r>
      <w:r>
        <w:rPr>
          <w:bCs/>
          <w:b/>
        </w:rPr>
        <w:t xml:space="preserve">A:</w:t>
      </w:r>
      <w:r>
        <w:t xml:space="preserve"> </w:t>
      </w:r>
      <w:r>
        <w:t xml:space="preserve">We support emerging black contractors through: accredited installation training, access to projects through our client network, mentorship on business management, preferential payment terms, and inclusion in our installer database for national account referrals.</w:t>
      </w:r>
    </w:p>
    <w:p>
      <w:pPr>
        <w:pStyle w:val="BodyText"/>
      </w:pPr>
      <w:r>
        <w:rPr>
          <w:bCs/>
          <w:b/>
        </w:rPr>
        <w:t xml:space="preserve">Q356:</w:t>
      </w:r>
      <w:r>
        <w:t xml:space="preserve"> </w:t>
      </w:r>
      <w:r>
        <w:t xml:space="preserve">Is Tiletoria committed to the Property Sector Charter?</w:t>
      </w:r>
      <w:r>
        <w:t xml:space="preserve"> </w:t>
      </w:r>
      <w:r>
        <w:rPr>
          <w:bCs/>
          <w:b/>
        </w:rPr>
        <w:t xml:space="preserve">A:</w:t>
      </w:r>
      <w:r>
        <w:t xml:space="preserve"> </w:t>
      </w:r>
      <w:r>
        <w:t xml:space="preserve">Yes. Tiletoria supports the objectives of the Property Sector Charter and aligns our transformation practices with Charter requirements. Our B-BBEE status and transformation programmes contribute to the sector’s overall transformation goals.</w:t>
      </w:r>
    </w:p>
    <w:p>
      <w:pPr>
        <w:pStyle w:val="BodyText"/>
      </w:pPr>
      <w:r>
        <w:rPr>
          <w:bCs/>
          <w:b/>
        </w:rPr>
        <w:t xml:space="preserve">Q357:</w:t>
      </w:r>
      <w:r>
        <w:t xml:space="preserve"> </w:t>
      </w:r>
      <w:r>
        <w:t xml:space="preserve">Can our procurement spend with Tiletoria count as exempt micro-enterprise (EME) or QSE spend?</w:t>
      </w:r>
      <w:r>
        <w:t xml:space="preserve"> </w:t>
      </w:r>
      <w:r>
        <w:rPr>
          <w:bCs/>
          <w:b/>
        </w:rPr>
        <w:t xml:space="preserve">A:</w:t>
      </w:r>
      <w:r>
        <w:t xml:space="preserve"> </w:t>
      </w:r>
      <w:r>
        <w:t xml:space="preserve">As a Generic entity, spend with Tiletoria counts at your Generic procurement recognition level. However, our Level 1 or 2 status means you receive maximum procurement points (135% or 125% recognition) for every Rand spent, which often exceeds the benefit of spending with EMEs or QSEs.</w:t>
      </w:r>
    </w:p>
    <w:p>
      <w:pPr>
        <w:pStyle w:val="BodyText"/>
      </w:pPr>
      <w:r>
        <w:rPr>
          <w:bCs/>
          <w:b/>
        </w:rPr>
        <w:t xml:space="preserve">Q358:</w:t>
      </w:r>
      <w:r>
        <w:t xml:space="preserve"> </w:t>
      </w:r>
      <w:r>
        <w:t xml:space="preserve">Does Tiletoria have a whistle-blowing policy?</w:t>
      </w:r>
      <w:r>
        <w:t xml:space="preserve"> </w:t>
      </w:r>
      <w:r>
        <w:rPr>
          <w:bCs/>
          <w:b/>
        </w:rPr>
        <w:t xml:space="preserve">A:</w:t>
      </w:r>
      <w:r>
        <w:t xml:space="preserve"> </w:t>
      </w:r>
      <w:r>
        <w:t xml:space="preserve">Yes. Tiletoria has a formal whistle-blowing policy that provides a confidential channel for employees and stakeholders to report unethical behaviour, fraud, or non-compliance. The policy protects whistle-blowers from retaliation and ensures independent investigation of all reports.</w:t>
      </w:r>
    </w:p>
    <w:p>
      <w:pPr>
        <w:pStyle w:val="BodyText"/>
      </w:pPr>
      <w:r>
        <w:rPr>
          <w:bCs/>
          <w:b/>
        </w:rPr>
        <w:t xml:space="preserve">Q359:</w:t>
      </w:r>
      <w:r>
        <w:t xml:space="preserve"> </w:t>
      </w:r>
      <w:r>
        <w:t xml:space="preserve">How does Tiletoria measure and report on diversity and inclusion?</w:t>
      </w:r>
      <w:r>
        <w:t xml:space="preserve"> </w:t>
      </w:r>
      <w:r>
        <w:rPr>
          <w:bCs/>
          <w:b/>
        </w:rPr>
        <w:t xml:space="preserve">A:</w:t>
      </w:r>
      <w:r>
        <w:t xml:space="preserve"> </w:t>
      </w:r>
      <w:r>
        <w:t xml:space="preserve">Diversity and inclusion metrics are tracked and reported as part of our Employment Equity Plan and B-BBEE verification. Metrics include: gender representation, racial diversity by occupational level, disability representation, and pay equity ratios. Progress is reported annually.</w:t>
      </w:r>
    </w:p>
    <w:p>
      <w:pPr>
        <w:pStyle w:val="BodyText"/>
      </w:pPr>
      <w:r>
        <w:rPr>
          <w:bCs/>
          <w:b/>
        </w:rPr>
        <w:t xml:space="preserve">Q360:</w:t>
      </w:r>
      <w:r>
        <w:t xml:space="preserve"> </w:t>
      </w:r>
      <w:r>
        <w:t xml:space="preserve">Can transformation credentials be a deciding factor in contract renewal?</w:t>
      </w:r>
      <w:r>
        <w:t xml:space="preserve"> </w:t>
      </w:r>
      <w:r>
        <w:rPr>
          <w:bCs/>
          <w:b/>
        </w:rPr>
        <w:t xml:space="preserve">A:</w:t>
      </w:r>
      <w:r>
        <w:t xml:space="preserve"> </w:t>
      </w:r>
      <w:r>
        <w:t xml:space="preserve">Yes. B-BBEE status, transformation initiatives, and ESD contributions are standard evaluation criteria in contract renewal assessments. Our commitment to maintaining and improving our transformation credentials supports long-term partnership viability with procurement-conscious clients.</w:t>
      </w:r>
    </w:p>
    <w:p>
      <w:pPr>
        <w:pStyle w:val="BodyText"/>
      </w:pPr>
      <w:r>
        <w:rPr>
          <w:bCs/>
          <w:b/>
        </w:rPr>
        <w:t xml:space="preserve">Q361:</w:t>
      </w:r>
      <w:r>
        <w:t xml:space="preserve"> </w:t>
      </w:r>
      <w:r>
        <w:t xml:space="preserve">Does Tiletoria support the Black Industrialists Programme?</w:t>
      </w:r>
      <w:r>
        <w:t xml:space="preserve"> </w:t>
      </w:r>
      <w:r>
        <w:rPr>
          <w:bCs/>
          <w:b/>
        </w:rPr>
        <w:t xml:space="preserve">A:</w:t>
      </w:r>
      <w:r>
        <w:t xml:space="preserve"> </w:t>
      </w:r>
      <w:r>
        <w:t xml:space="preserve">Yes. We support the Black Industrialists Programme through procurement from black-owned manufacturers, partnerships with black industrialists in our supply chain, and referrals to our client network where appropriate. Details are available in our transformation report.</w:t>
      </w:r>
    </w:p>
    <w:p>
      <w:pPr>
        <w:pStyle w:val="BodyText"/>
      </w:pPr>
      <w:r>
        <w:rPr>
          <w:bCs/>
          <w:b/>
        </w:rPr>
        <w:t xml:space="preserve">Q362:</w:t>
      </w:r>
      <w:r>
        <w:t xml:space="preserve"> </w:t>
      </w:r>
      <w:r>
        <w:t xml:space="preserve">Can Tiletoria provide a roadmap for improving B-BBEE contribution over the contract term?</w:t>
      </w:r>
      <w:r>
        <w:t xml:space="preserve"> </w:t>
      </w:r>
      <w:r>
        <w:rPr>
          <w:bCs/>
          <w:b/>
        </w:rPr>
        <w:t xml:space="preserve">A:</w:t>
      </w:r>
      <w:r>
        <w:t xml:space="preserve"> </w:t>
      </w:r>
      <w:r>
        <w:t xml:space="preserve">Yes. We can provide a transformation roadmap showing planned improvements in our B-BBEE scorecard over the contract term — including skills development targets, ESD commitments, and ownership optimisation. This demonstrates continuous improvement and long-term partnership value.</w:t>
      </w:r>
    </w:p>
    <w:p>
      <w:pPr>
        <w:pStyle w:val="BodyText"/>
      </w:pPr>
      <w:r>
        <w:rPr>
          <w:bCs/>
          <w:b/>
        </w:rPr>
        <w:t xml:space="preserve">Q363:</w:t>
      </w:r>
      <w:r>
        <w:t xml:space="preserve"> </w:t>
      </w:r>
      <w:r>
        <w:t xml:space="preserve">Does Tiletoria have a workplace skills plan (WSP)?</w:t>
      </w:r>
      <w:r>
        <w:t xml:space="preserve"> </w:t>
      </w:r>
      <w:r>
        <w:rPr>
          <w:bCs/>
          <w:b/>
        </w:rPr>
        <w:t xml:space="preserve">A:</w:t>
      </w:r>
      <w:r>
        <w:t xml:space="preserve"> </w:t>
      </w:r>
      <w:r>
        <w:t xml:space="preserve">Yes. Tiletoria maintains an annual Workplace Skills Plan (WSP) and Annual Training Report (ATR) submitted to the relevant SETA. Our WSP outlines planned training spend, learner numbers, and priority skills areas aligned to business and transformation objectives.</w:t>
      </w:r>
    </w:p>
    <w:p>
      <w:pPr>
        <w:pStyle w:val="BodyText"/>
      </w:pPr>
      <w:r>
        <w:rPr>
          <w:bCs/>
          <w:b/>
        </w:rPr>
        <w:t xml:space="preserve">Q364:</w:t>
      </w:r>
      <w:r>
        <w:t xml:space="preserve"> </w:t>
      </w:r>
      <w:r>
        <w:t xml:space="preserve">How does Tiletoria’s transformation agenda align with the National Development Plan (NDP)?</w:t>
      </w:r>
      <w:r>
        <w:t xml:space="preserve"> </w:t>
      </w:r>
      <w:r>
        <w:rPr>
          <w:bCs/>
          <w:b/>
        </w:rPr>
        <w:t xml:space="preserve">A:</w:t>
      </w:r>
      <w:r>
        <w:t xml:space="preserve"> </w:t>
      </w:r>
      <w:r>
        <w:t xml:space="preserve">Our transformation agenda supports the NDP’s objectives for inclusive economic growth, skills development, and employment creation. Through our B-BBEE programmes, YES participation, skills development, and ESD initiatives, we contribute directly to NDP priorities.</w:t>
      </w:r>
    </w:p>
    <w:p>
      <w:pPr>
        <w:pStyle w:val="BodyText"/>
      </w:pPr>
      <w:r>
        <w:rPr>
          <w:bCs/>
          <w:b/>
        </w:rPr>
        <w:t xml:space="preserve">Q365:</w:t>
      </w:r>
      <w:r>
        <w:t xml:space="preserve"> </w:t>
      </w:r>
      <w:r>
        <w:t xml:space="preserve">Can Tiletoria provide a supplier development plan for our organisation?</w:t>
      </w:r>
      <w:r>
        <w:t xml:space="preserve"> </w:t>
      </w:r>
      <w:r>
        <w:rPr>
          <w:bCs/>
          <w:b/>
        </w:rPr>
        <w:t xml:space="preserve">A:</w:t>
      </w:r>
      <w:r>
        <w:t xml:space="preserve"> </w:t>
      </w:r>
      <w:r>
        <w:t xml:space="preserve">Yes. We develop customised supplier development plans that outline: how we will support your nominated suppliers, measurable development targets, reporting timelines, and scorecard benefits. These plans are reviewed quarterly and reported in your vendor scorecard.</w:t>
      </w:r>
    </w:p>
    <w:p>
      <w:r>
        <w:pict>
          <v:rect style="width:0;height:1.5pt" o:hralign="center" o:hrstd="t" o:hr="t"/>
        </w:pict>
      </w:r>
    </w:p>
    <w:bookmarkEnd w:id="113"/>
    <w:bookmarkStart w:id="114" w:name="category-10-account-management-structure"/>
    <w:p>
      <w:pPr>
        <w:pStyle w:val="Heading2"/>
      </w:pPr>
      <w:r>
        <w:t xml:space="preserve">Category 10: Account Management Structure</w:t>
      </w:r>
    </w:p>
    <w:p>
      <w:pPr>
        <w:pStyle w:val="FirstParagraph"/>
      </w:pPr>
      <w:r>
        <w:rPr>
          <w:bCs/>
          <w:b/>
        </w:rPr>
        <w:t xml:space="preserve">Q366:</w:t>
      </w:r>
      <w:r>
        <w:t xml:space="preserve"> </w:t>
      </w:r>
      <w:r>
        <w:t xml:space="preserve">Who will be our dedicated point of contact at Tiletoria?</w:t>
      </w:r>
      <w:r>
        <w:t xml:space="preserve"> </w:t>
      </w:r>
      <w:r>
        <w:rPr>
          <w:bCs/>
          <w:b/>
        </w:rPr>
        <w:t xml:space="preserve">A:</w:t>
      </w:r>
      <w:r>
        <w:t xml:space="preserve"> </w:t>
      </w:r>
      <w:r>
        <w:t xml:space="preserve">You will be assigned a dedicated National Account Manager — a senior professional with experience in national corporate accounts. This person is your single point of contact for all operational, commercial, and strategic matters, backed by a support team for specific functions.</w:t>
      </w:r>
    </w:p>
    <w:p>
      <w:pPr>
        <w:pStyle w:val="BodyText"/>
      </w:pPr>
      <w:r>
        <w:rPr>
          <w:bCs/>
          <w:b/>
        </w:rPr>
        <w:t xml:space="preserve">Q367:</w:t>
      </w:r>
      <w:r>
        <w:t xml:space="preserve"> </w:t>
      </w:r>
      <w:r>
        <w:t xml:space="preserve">What is the role of the National Account Manager?</w:t>
      </w:r>
      <w:r>
        <w:t xml:space="preserve"> </w:t>
      </w:r>
      <w:r>
        <w:rPr>
          <w:bCs/>
          <w:b/>
        </w:rPr>
        <w:t xml:space="preserve">A:</w:t>
      </w:r>
      <w:r>
        <w:t xml:space="preserve"> </w:t>
      </w:r>
      <w:r>
        <w:t xml:space="preserve">Your National Account Manager is responsible for: overall relationship management, contract performance, delivery coordination, issue resolution, commercial negotiation, quarterly business reviews, escalation management, and strategic planning. They act as an extension of your procurement team.</w:t>
      </w:r>
    </w:p>
    <w:p>
      <w:pPr>
        <w:pStyle w:val="BodyText"/>
      </w:pPr>
      <w:r>
        <w:rPr>
          <w:bCs/>
          <w:b/>
        </w:rPr>
        <w:t xml:space="preserve">Q368:</w:t>
      </w:r>
      <w:r>
        <w:t xml:space="preserve"> </w:t>
      </w:r>
      <w:r>
        <w:t xml:space="preserve">How often will we have formal business reviews with Tiletoria?</w:t>
      </w:r>
      <w:r>
        <w:t xml:space="preserve"> </w:t>
      </w:r>
      <w:r>
        <w:rPr>
          <w:bCs/>
          <w:b/>
        </w:rPr>
        <w:t xml:space="preserve">A:</w:t>
      </w:r>
      <w:r>
        <w:t xml:space="preserve"> </w:t>
      </w:r>
      <w:r>
        <w:t xml:space="preserve">Formal quarterly business reviews (QBRs) are standard for national accounts. QBRs cover: performance against SLA, spend analysis, delivery metrics, quality review, commercial matters, and forward planning. Annual strategic planning sessions are also conducted.</w:t>
      </w:r>
    </w:p>
    <w:p>
      <w:pPr>
        <w:pStyle w:val="BodyText"/>
      </w:pPr>
      <w:r>
        <w:rPr>
          <w:bCs/>
          <w:b/>
        </w:rPr>
        <w:t xml:space="preserve">Q369:</w:t>
      </w:r>
      <w:r>
        <w:t xml:space="preserve"> </w:t>
      </w:r>
      <w:r>
        <w:t xml:space="preserve">Who attends the quarterly business review meetings?</w:t>
      </w:r>
      <w:r>
        <w:t xml:space="preserve"> </w:t>
      </w:r>
      <w:r>
        <w:rPr>
          <w:bCs/>
          <w:b/>
        </w:rPr>
        <w:t xml:space="preserve">A:</w:t>
      </w:r>
      <w:r>
        <w:t xml:space="preserve"> </w:t>
      </w:r>
      <w:r>
        <w:t xml:space="preserve">From Tiletoria: National Account Manager, National Accounts Director, and relevant specialists (logistics, technical, finance). From your side: procurement manager, operations representative, and any other nominated stakeholders. Attendance can be in person or virtual.</w:t>
      </w:r>
    </w:p>
    <w:p>
      <w:pPr>
        <w:pStyle w:val="BodyText"/>
      </w:pPr>
      <w:r>
        <w:rPr>
          <w:bCs/>
          <w:b/>
        </w:rPr>
        <w:t xml:space="preserve">Q370:</w:t>
      </w:r>
      <w:r>
        <w:t xml:space="preserve"> </w:t>
      </w:r>
      <w:r>
        <w:t xml:space="preserve">What is the escalation path to senior management if issues arise?</w:t>
      </w:r>
      <w:r>
        <w:t xml:space="preserve"> </w:t>
      </w:r>
      <w:r>
        <w:rPr>
          <w:bCs/>
          <w:b/>
        </w:rPr>
        <w:t xml:space="preserve">A:</w:t>
      </w:r>
      <w:r>
        <w:t xml:space="preserve"> </w:t>
      </w:r>
      <w:r>
        <w:t xml:space="preserve">The escalation path is: (1) National Account Manager, (2) National Accounts Director, (3) Commercial Director, (4) Managing Director. Each level has committed response times: 24 hours for operational issues, 48 hours for commercial, 72 hours for strategic matters.</w:t>
      </w:r>
    </w:p>
    <w:p>
      <w:pPr>
        <w:pStyle w:val="BodyText"/>
      </w:pPr>
      <w:r>
        <w:rPr>
          <w:bCs/>
          <w:b/>
        </w:rPr>
        <w:t xml:space="preserve">Q371:</w:t>
      </w:r>
      <w:r>
        <w:t xml:space="preserve"> </w:t>
      </w:r>
      <w:r>
        <w:t xml:space="preserve">Can we meet the managing director during contract negotiation?</w:t>
      </w:r>
      <w:r>
        <w:t xml:space="preserve"> </w:t>
      </w:r>
      <w:r>
        <w:rPr>
          <w:bCs/>
          <w:b/>
        </w:rPr>
        <w:t xml:space="preserve">A:</w:t>
      </w:r>
      <w:r>
        <w:t xml:space="preserve"> </w:t>
      </w:r>
      <w:r>
        <w:t xml:space="preserve">Yes. For significant national contracts, our Managing Director or a senior executive from Invicta Holdings is available to attend negotiation meetings, demonstrate organisational commitment, and discuss strategic partnership opportunities.</w:t>
      </w:r>
    </w:p>
    <w:p>
      <w:pPr>
        <w:pStyle w:val="BodyText"/>
      </w:pPr>
      <w:r>
        <w:rPr>
          <w:bCs/>
          <w:b/>
        </w:rPr>
        <w:t xml:space="preserve">Q372:</w:t>
      </w:r>
      <w:r>
        <w:t xml:space="preserve"> </w:t>
      </w:r>
      <w:r>
        <w:t xml:space="preserve">How many other national accounts does each account manager typically handle?</w:t>
      </w:r>
      <w:r>
        <w:t xml:space="preserve"> </w:t>
      </w:r>
      <w:r>
        <w:rPr>
          <w:bCs/>
          <w:b/>
        </w:rPr>
        <w:t xml:space="preserve">A:</w:t>
      </w:r>
      <w:r>
        <w:t xml:space="preserve"> </w:t>
      </w:r>
      <w:r>
        <w:t xml:space="preserve">National Account Managers typically manage a focused portfolio of 3–5 major national accounts, ensuring adequate attention and responsiveness. For very large accounts, the account manager may be dedicated exclusively to your business.</w:t>
      </w:r>
    </w:p>
    <w:p>
      <w:pPr>
        <w:pStyle w:val="BodyText"/>
      </w:pPr>
      <w:r>
        <w:rPr>
          <w:bCs/>
          <w:b/>
        </w:rPr>
        <w:t xml:space="preserve">Q373:</w:t>
      </w:r>
      <w:r>
        <w:t xml:space="preserve"> </w:t>
      </w:r>
      <w:r>
        <w:t xml:space="preserve">What is the annual strategic planning session, and what does it cover?</w:t>
      </w:r>
      <w:r>
        <w:t xml:space="preserve"> </w:t>
      </w:r>
      <w:r>
        <w:rPr>
          <w:bCs/>
          <w:b/>
        </w:rPr>
        <w:t xml:space="preserve">A:</w:t>
      </w:r>
      <w:r>
        <w:t xml:space="preserve"> </w:t>
      </w:r>
      <w:r>
        <w:t xml:space="preserve">The annual strategic planning session is a forward-looking meeting covering: next year’s rollout programme, specification updates, commercial terms review, SLA target refresh, innovation pipeline, transformation partnership, and mutual growth opportunities. It aligns both organisations for the year ahead.</w:t>
      </w:r>
    </w:p>
    <w:p>
      <w:pPr>
        <w:pStyle w:val="BodyText"/>
      </w:pPr>
      <w:r>
        <w:rPr>
          <w:bCs/>
          <w:b/>
        </w:rPr>
        <w:t xml:space="preserve">Q374:</w:t>
      </w:r>
      <w:r>
        <w:t xml:space="preserve"> </w:t>
      </w:r>
      <w:r>
        <w:t xml:space="preserve">How do we communicate routine operational matters (delivery changes, order queries)?</w:t>
      </w:r>
      <w:r>
        <w:t xml:space="preserve"> </w:t>
      </w:r>
      <w:r>
        <w:rPr>
          <w:bCs/>
          <w:b/>
        </w:rPr>
        <w:t xml:space="preserve">A:</w:t>
      </w:r>
      <w:r>
        <w:t xml:space="preserve"> </w:t>
      </w:r>
      <w:r>
        <w:t xml:space="preserve">Routine operational matters are handled directly by your National Account Manager or our dedicated customer service team during business hours (08:00–17:00). Email and phone channels are available, with a target response time of 4 hours for operational queries.</w:t>
      </w:r>
    </w:p>
    <w:p>
      <w:pPr>
        <w:pStyle w:val="BodyText"/>
      </w:pPr>
      <w:r>
        <w:rPr>
          <w:bCs/>
          <w:b/>
        </w:rPr>
        <w:t xml:space="preserve">Q375:</w:t>
      </w:r>
      <w:r>
        <w:t xml:space="preserve"> </w:t>
      </w:r>
      <w:r>
        <w:t xml:space="preserve">Is there an after-hours contact for urgent rollout issues?</w:t>
      </w:r>
      <w:r>
        <w:t xml:space="preserve"> </w:t>
      </w:r>
      <w:r>
        <w:rPr>
          <w:bCs/>
          <w:b/>
        </w:rPr>
        <w:t xml:space="preserve">A:</w:t>
      </w:r>
      <w:r>
        <w:t xml:space="preserve"> </w:t>
      </w:r>
      <w:r>
        <w:t xml:space="preserve">Yes. For urgent matters outside business hours — such as emergency stock requirements, delivery-day issues, or programme-critical problems — an after-hours escalation number is provided. Your account manager confirms the specific contact protocol during onboarding.</w:t>
      </w:r>
    </w:p>
    <w:p>
      <w:pPr>
        <w:pStyle w:val="BodyText"/>
      </w:pPr>
      <w:r>
        <w:rPr>
          <w:bCs/>
          <w:b/>
        </w:rPr>
        <w:t xml:space="preserve">Q376:</w:t>
      </w:r>
      <w:r>
        <w:t xml:space="preserve"> </w:t>
      </w:r>
      <w:r>
        <w:t xml:space="preserve">How does knowledge transfer work if our account manager changes?</w:t>
      </w:r>
      <w:r>
        <w:t xml:space="preserve"> </w:t>
      </w:r>
      <w:r>
        <w:rPr>
          <w:bCs/>
          <w:b/>
        </w:rPr>
        <w:t xml:space="preserve">A:</w:t>
      </w:r>
      <w:r>
        <w:t xml:space="preserve"> </w:t>
      </w:r>
      <w:r>
        <w:t xml:space="preserve">If there is a change in account management, a structured handover process ensures continuity: account file review, joint client meetings, introduction of the new account manager, and a 30-day transition period where both managers are available. You are fully briefed on the handover plan.</w:t>
      </w:r>
    </w:p>
    <w:p>
      <w:pPr>
        <w:pStyle w:val="BodyText"/>
      </w:pPr>
      <w:r>
        <w:rPr>
          <w:bCs/>
          <w:b/>
        </w:rPr>
        <w:t xml:space="preserve">Q377:</w:t>
      </w:r>
      <w:r>
        <w:t xml:space="preserve"> </w:t>
      </w:r>
      <w:r>
        <w:t xml:space="preserve">Can the account manager visit our head office for face-to-face meetings?</w:t>
      </w:r>
      <w:r>
        <w:t xml:space="preserve"> </w:t>
      </w:r>
      <w:r>
        <w:rPr>
          <w:bCs/>
          <w:b/>
        </w:rPr>
        <w:t xml:space="preserve">A:</w:t>
      </w:r>
      <w:r>
        <w:t xml:space="preserve"> </w:t>
      </w:r>
      <w:r>
        <w:t xml:space="preserve">Yes. Your National Account Manager schedules regular face-to-face meetings at your head office — typically for quarterly business reviews, annual planning, or issue resolution. These visits are included in the standard service at no additional cost.</w:t>
      </w:r>
    </w:p>
    <w:p>
      <w:pPr>
        <w:pStyle w:val="BodyText"/>
      </w:pPr>
      <w:r>
        <w:rPr>
          <w:bCs/>
          <w:b/>
        </w:rPr>
        <w:t xml:space="preserve">Q378:</w:t>
      </w:r>
      <w:r>
        <w:t xml:space="preserve"> </w:t>
      </w:r>
      <w:r>
        <w:t xml:space="preserve">How does Tiletoria ensure continuity of service during staff leave or absence?</w:t>
      </w:r>
      <w:r>
        <w:t xml:space="preserve"> </w:t>
      </w:r>
      <w:r>
        <w:rPr>
          <w:bCs/>
          <w:b/>
        </w:rPr>
        <w:t xml:space="preserve">A:</w:t>
      </w:r>
      <w:r>
        <w:t xml:space="preserve"> </w:t>
      </w:r>
      <w:r>
        <w:t xml:space="preserve">Every national account has a designated backup account manager who is briefed on your account and can step in during leave or absence. Our CRM system ensures all account information, communication history, and open issues are accessible to the backup manager.</w:t>
      </w:r>
    </w:p>
    <w:p>
      <w:pPr>
        <w:pStyle w:val="BodyText"/>
      </w:pPr>
      <w:r>
        <w:rPr>
          <w:bCs/>
          <w:b/>
        </w:rPr>
        <w:t xml:space="preserve">Q379:</w:t>
      </w:r>
      <w:r>
        <w:t xml:space="preserve"> </w:t>
      </w:r>
      <w:r>
        <w:t xml:space="preserve">What level of seniority is the National Accounts Director?</w:t>
      </w:r>
      <w:r>
        <w:t xml:space="preserve"> </w:t>
      </w:r>
      <w:r>
        <w:rPr>
          <w:bCs/>
          <w:b/>
        </w:rPr>
        <w:t xml:space="preserve">A:</w:t>
      </w:r>
      <w:r>
        <w:t xml:space="preserve"> </w:t>
      </w:r>
      <w:r>
        <w:t xml:space="preserve">The National Accounts Director is a senior executive responsible for the entire national accounts portfolio. This role has authority to approve commercial terms, resolve disputes, allocate resources, and make strategic decisions affecting your account.</w:t>
      </w:r>
    </w:p>
    <w:p>
      <w:pPr>
        <w:pStyle w:val="BodyText"/>
      </w:pPr>
      <w:r>
        <w:rPr>
          <w:bCs/>
          <w:b/>
        </w:rPr>
        <w:t xml:space="preserve">Q380:</w:t>
      </w:r>
      <w:r>
        <w:t xml:space="preserve"> </w:t>
      </w:r>
      <w:r>
        <w:t xml:space="preserve">Can we have input into the selection or replacement of our account manager?</w:t>
      </w:r>
      <w:r>
        <w:t xml:space="preserve"> </w:t>
      </w:r>
      <w:r>
        <w:rPr>
          <w:bCs/>
          <w:b/>
        </w:rPr>
        <w:t xml:space="preserve">A:</w:t>
      </w:r>
      <w:r>
        <w:t xml:space="preserve"> </w:t>
      </w:r>
      <w:r>
        <w:t xml:space="preserve">Yes. We value the personal chemistry and trust in the client relationship. If you have preferences regarding your account manager’s style, experience, or background, we accommodate these where possible. For replacements, we seek your input on the shortlisted candidates.</w:t>
      </w:r>
    </w:p>
    <w:p>
      <w:pPr>
        <w:pStyle w:val="BodyText"/>
      </w:pPr>
      <w:r>
        <w:rPr>
          <w:bCs/>
          <w:b/>
        </w:rPr>
        <w:t xml:space="preserve">Q381:</w:t>
      </w:r>
      <w:r>
        <w:t xml:space="preserve"> </w:t>
      </w:r>
      <w:r>
        <w:t xml:space="preserve">How does the account manager coordinate internally with logistics, finance, and technical teams?</w:t>
      </w:r>
      <w:r>
        <w:t xml:space="preserve"> </w:t>
      </w:r>
      <w:r>
        <w:rPr>
          <w:bCs/>
          <w:b/>
        </w:rPr>
        <w:t xml:space="preserve">A:</w:t>
      </w:r>
      <w:r>
        <w:t xml:space="preserve"> </w:t>
      </w:r>
      <w:r>
        <w:t xml:space="preserve">Your account manager chairs a weekly internal account review meeting attended by logistics, finance, technical, and customer service representatives. This ensures all internal teams are aligned on your account priorities, delivery schedule, and any issues requiring cross-functional attention.</w:t>
      </w:r>
    </w:p>
    <w:p>
      <w:pPr>
        <w:pStyle w:val="BodyText"/>
      </w:pPr>
      <w:r>
        <w:rPr>
          <w:bCs/>
          <w:b/>
        </w:rPr>
        <w:t xml:space="preserve">Q382:</w:t>
      </w:r>
      <w:r>
        <w:t xml:space="preserve"> </w:t>
      </w:r>
      <w:r>
        <w:t xml:space="preserve">What reporting does the account manager provide outside the formal quarterly reviews?</w:t>
      </w:r>
      <w:r>
        <w:t xml:space="preserve"> </w:t>
      </w:r>
      <w:r>
        <w:rPr>
          <w:bCs/>
          <w:b/>
        </w:rPr>
        <w:t xml:space="preserve">A:</w:t>
      </w:r>
      <w:r>
        <w:t xml:space="preserve"> </w:t>
      </w:r>
      <w:r>
        <w:t xml:space="preserve">Between formal QBRs, your account manager provides: weekly delivery schedules, monthly performance dashboards, ad-hoc reports on request, and immediate notification of any significant issues or exceptions. Communication frequency is tailored to your preferences.</w:t>
      </w:r>
    </w:p>
    <w:p>
      <w:pPr>
        <w:pStyle w:val="BodyText"/>
      </w:pPr>
      <w:r>
        <w:rPr>
          <w:bCs/>
          <w:b/>
        </w:rPr>
        <w:t xml:space="preserve">Q383:</w:t>
      </w:r>
      <w:r>
        <w:t xml:space="preserve"> </w:t>
      </w:r>
      <w:r>
        <w:t xml:space="preserve">Can the account manager attend our internal procurement or operations meetings?</w:t>
      </w:r>
      <w:r>
        <w:t xml:space="preserve"> </w:t>
      </w:r>
      <w:r>
        <w:rPr>
          <w:bCs/>
          <w:b/>
        </w:rPr>
        <w:t xml:space="preserve">A:</w:t>
      </w:r>
      <w:r>
        <w:t xml:space="preserve"> </w:t>
      </w:r>
      <w:r>
        <w:t xml:space="preserve">Yes. Your account manager can attend your internal programme meetings (e.g., rollout planning, construction review, procurement committee) as an observer or active participant. This embeds Tiletoria into your operational rhythm and improves coordination.</w:t>
      </w:r>
    </w:p>
    <w:p>
      <w:pPr>
        <w:pStyle w:val="BodyText"/>
      </w:pPr>
      <w:r>
        <w:rPr>
          <w:bCs/>
          <w:b/>
        </w:rPr>
        <w:t xml:space="preserve">Q384:</w:t>
      </w:r>
      <w:r>
        <w:t xml:space="preserve"> </w:t>
      </w:r>
      <w:r>
        <w:t xml:space="preserve">How does Tiletoria gather feedback on account manager performance?</w:t>
      </w:r>
      <w:r>
        <w:t xml:space="preserve"> </w:t>
      </w:r>
      <w:r>
        <w:rPr>
          <w:bCs/>
          <w:b/>
        </w:rPr>
        <w:t xml:space="preserve">A:</w:t>
      </w:r>
      <w:r>
        <w:t xml:space="preserve"> </w:t>
      </w:r>
      <w:r>
        <w:t xml:space="preserve">Account manager performance is assessed through: your quarterly satisfaction rating (part of the vendor scorecard), 360-degree feedback from your team, and internal performance reviews. Feedback is used for coaching and development to ensure consistently high service levels.</w:t>
      </w:r>
    </w:p>
    <w:p>
      <w:pPr>
        <w:pStyle w:val="BodyText"/>
      </w:pPr>
      <w:r>
        <w:rPr>
          <w:bCs/>
          <w:b/>
        </w:rPr>
        <w:t xml:space="preserve">Q385:</w:t>
      </w:r>
      <w:r>
        <w:t xml:space="preserve"> </w:t>
      </w:r>
      <w:r>
        <w:t xml:space="preserve">What is the typical tenure of a National Account Manager with Tiletoria?</w:t>
      </w:r>
      <w:r>
        <w:t xml:space="preserve"> </w:t>
      </w:r>
      <w:r>
        <w:rPr>
          <w:bCs/>
          <w:b/>
        </w:rPr>
        <w:t xml:space="preserve">A:</w:t>
      </w:r>
      <w:r>
        <w:t xml:space="preserve"> </w:t>
      </w:r>
      <w:r>
        <w:t xml:space="preserve">National Account Managers at Tiletoria are experienced professionals with typically 5–10+ years in corporate account management and the building materials industry. We prioritise account manager stability to ensure long-term relationship continuity and deep account knowledge.</w:t>
      </w:r>
    </w:p>
    <w:p>
      <w:pPr>
        <w:pStyle w:val="BodyText"/>
      </w:pPr>
      <w:r>
        <w:rPr>
          <w:bCs/>
          <w:b/>
        </w:rPr>
        <w:t xml:space="preserve">Q386:</w:t>
      </w:r>
      <w:r>
        <w:t xml:space="preserve"> </w:t>
      </w:r>
      <w:r>
        <w:t xml:space="preserve">Can the account manager help with internal stakeholder communication (e.g., presenting to our board)?</w:t>
      </w:r>
      <w:r>
        <w:t xml:space="preserve"> </w:t>
      </w:r>
      <w:r>
        <w:rPr>
          <w:bCs/>
          <w:b/>
        </w:rPr>
        <w:t xml:space="preserve">A:</w:t>
      </w:r>
      <w:r>
        <w:t xml:space="preserve"> </w:t>
      </w:r>
      <w:r>
        <w:t xml:space="preserve">Yes. Your account manager can prepare performance summaries, case studies, and presentation materials for your internal stakeholder meetings. For board-level presentations, our National Accounts Director or Managing Director is available to attend and present.</w:t>
      </w:r>
    </w:p>
    <w:p>
      <w:pPr>
        <w:pStyle w:val="BodyText"/>
      </w:pPr>
      <w:r>
        <w:rPr>
          <w:bCs/>
          <w:b/>
        </w:rPr>
        <w:t xml:space="preserve">Q387:</w:t>
      </w:r>
      <w:r>
        <w:t xml:space="preserve"> </w:t>
      </w:r>
      <w:r>
        <w:t xml:space="preserve">How does the account manager support our new site openings or franchisee onboarding?</w:t>
      </w:r>
      <w:r>
        <w:t xml:space="preserve"> </w:t>
      </w:r>
      <w:r>
        <w:rPr>
          <w:bCs/>
          <w:b/>
        </w:rPr>
        <w:t xml:space="preserve">A:</w:t>
      </w:r>
      <w:r>
        <w:t xml:space="preserve"> </w:t>
      </w:r>
      <w:r>
        <w:t xml:space="preserve">For new site openings, your account manager coordinates: specification briefing, sample provision, first-order facilitation, delivery window setup, and contractor introduction. For franchisee onboarding, the account manager provides orientation on the national account ordering process.</w:t>
      </w:r>
    </w:p>
    <w:p>
      <w:pPr>
        <w:pStyle w:val="BodyText"/>
      </w:pPr>
      <w:r>
        <w:rPr>
          <w:bCs/>
          <w:b/>
        </w:rPr>
        <w:t xml:space="preserve">Q388:</w:t>
      </w:r>
      <w:r>
        <w:t xml:space="preserve"> </w:t>
      </w:r>
      <w:r>
        <w:t xml:space="preserve">What CRM system does Tiletoria use to manage our account?</w:t>
      </w:r>
      <w:r>
        <w:t xml:space="preserve"> </w:t>
      </w:r>
      <w:r>
        <w:rPr>
          <w:bCs/>
          <w:b/>
        </w:rPr>
        <w:t xml:space="preserve">A:</w:t>
      </w:r>
      <w:r>
        <w:t xml:space="preserve"> </w:t>
      </w:r>
      <w:r>
        <w:t xml:space="preserve">Tiletoria uses a professional CRM system to log all client interactions, track issues, manage opportunities, and maintain account documentation. This ensures that any team member interacting with your account has full context and history, preventing communication gaps.</w:t>
      </w:r>
    </w:p>
    <w:p>
      <w:pPr>
        <w:pStyle w:val="BodyText"/>
      </w:pPr>
      <w:r>
        <w:rPr>
          <w:bCs/>
          <w:b/>
        </w:rPr>
        <w:t xml:space="preserve">Q389:</w:t>
      </w:r>
      <w:r>
        <w:t xml:space="preserve"> </w:t>
      </w:r>
      <w:r>
        <w:t xml:space="preserve">Can we have a direct line to the managing director if critical issues arise?</w:t>
      </w:r>
      <w:r>
        <w:t xml:space="preserve"> </w:t>
      </w:r>
      <w:r>
        <w:rPr>
          <w:bCs/>
          <w:b/>
        </w:rPr>
        <w:t xml:space="preserve">A:</w:t>
      </w:r>
      <w:r>
        <w:t xml:space="preserve"> </w:t>
      </w:r>
      <w:r>
        <w:t xml:space="preserve">Yes. For critical issues that require MD-level intervention, direct contact details are provided as part of the escalation protocol. This is reserved for strategic matters, significant disputes, or situations where standard escalation has not achieved resolution.</w:t>
      </w:r>
    </w:p>
    <w:p>
      <w:pPr>
        <w:pStyle w:val="BodyText"/>
      </w:pPr>
      <w:r>
        <w:rPr>
          <w:bCs/>
          <w:b/>
        </w:rPr>
        <w:t xml:space="preserve">Q390:</w:t>
      </w:r>
      <w:r>
        <w:t xml:space="preserve"> </w:t>
      </w:r>
      <w:r>
        <w:t xml:space="preserve">How does Tiletoria demonstrate commitment at the executive level?</w:t>
      </w:r>
      <w:r>
        <w:t xml:space="preserve"> </w:t>
      </w:r>
      <w:r>
        <w:rPr>
          <w:bCs/>
          <w:b/>
        </w:rPr>
        <w:t xml:space="preserve">A:</w:t>
      </w:r>
      <w:r>
        <w:t xml:space="preserve"> </w:t>
      </w:r>
      <w:r>
        <w:t xml:space="preserve">Executive commitment is demonstrated through: MD attendance at annual strategic planning, executive sponsorship of your account, personal involvement in contract negotiations, and executive-to-executive relationship building. This ensures your account receives organisational priority.</w:t>
      </w:r>
    </w:p>
    <w:p>
      <w:r>
        <w:pict>
          <v:rect style="width:0;height:1.5pt" o:hralign="center" o:hrstd="t" o:hr="t"/>
        </w:pict>
      </w:r>
    </w:p>
    <w:bookmarkEnd w:id="114"/>
    <w:bookmarkStart w:id="115" w:name="X1eec6e9a68cc22a3ac3bed1c8a00ad2f81521db"/>
    <w:p>
      <w:pPr>
        <w:pStyle w:val="Heading2"/>
      </w:pPr>
      <w:r>
        <w:t xml:space="preserve">Category 11: Product Range &amp; Standardisation</w:t>
      </w:r>
    </w:p>
    <w:p>
      <w:pPr>
        <w:pStyle w:val="FirstParagraph"/>
      </w:pPr>
      <w:r>
        <w:rPr>
          <w:bCs/>
          <w:b/>
        </w:rPr>
        <w:t xml:space="preserve">Q391:</w:t>
      </w:r>
      <w:r>
        <w:t xml:space="preserve"> </w:t>
      </w:r>
      <w:r>
        <w:t xml:space="preserve">What product categories does Tiletoria offer for national rollouts?</w:t>
      </w:r>
    </w:p>
    <w:p>
      <w:pPr>
        <w:pStyle w:val="BodyText"/>
      </w:pPr>
      <w:r>
        <w:rPr>
          <w:bCs/>
          <w:b/>
        </w:rPr>
        <w:t xml:space="preserve">Q392:</w:t>
      </w:r>
      <w:r>
        <w:t xml:space="preserve"> </w:t>
      </w:r>
      <w:r>
        <w:t xml:space="preserve">Can you provide a</w:t>
      </w:r>
      <w:r>
        <w:t xml:space="preserve"> </w:t>
      </w:r>
      <w:r>
        <w:t xml:space="preserve">“</w:t>
      </w:r>
      <w:r>
        <w:t xml:space="preserve">core range</w:t>
      </w:r>
      <w:r>
        <w:t xml:space="preserve">”</w:t>
      </w:r>
      <w:r>
        <w:t xml:space="preserve"> </w:t>
      </w:r>
      <w:r>
        <w:t xml:space="preserve">of proven products suitable for high-traffic retail?</w:t>
      </w:r>
      <w:r>
        <w:t xml:space="preserve"> </w:t>
      </w:r>
      <w:r>
        <w:rPr>
          <w:bCs/>
          <w:b/>
        </w:rPr>
        <w:t xml:space="preserve">A:</w:t>
      </w:r>
      <w:r>
        <w:t xml:space="preserve"> </w:t>
      </w:r>
      <w:r>
        <w:t xml:space="preserve">Yes. We have developed a Core Commercial Range specifically tested and proven in high-traffic retail environments. These products are selected for: durability (PEI IV–V), stain resistance, ease of maintenance, slip resistance, and colour consistency. The Core Range is available from all three hubs.</w:t>
      </w:r>
    </w:p>
    <w:p>
      <w:pPr>
        <w:pStyle w:val="BodyText"/>
      </w:pPr>
      <w:r>
        <w:rPr>
          <w:bCs/>
          <w:b/>
        </w:rPr>
        <w:t xml:space="preserve">Q393:</w:t>
      </w:r>
      <w:r>
        <w:t xml:space="preserve"> </w:t>
      </w:r>
      <w:r>
        <w:t xml:space="preserve">Do you have different product tiers for flagship vs. standard stores?</w:t>
      </w:r>
    </w:p>
    <w:p>
      <w:pPr>
        <w:pStyle w:val="BodyText"/>
      </w:pPr>
      <w:r>
        <w:rPr>
          <w:bCs/>
          <w:b/>
        </w:rPr>
        <w:t xml:space="preserve">Q394:</w:t>
      </w:r>
      <w:r>
        <w:t xml:space="preserve"> </w:t>
      </w:r>
      <w:r>
        <w:t xml:space="preserve">What size formats are available for commercial applications?</w:t>
      </w:r>
      <w:r>
        <w:t xml:space="preserve"> </w:t>
      </w:r>
      <w:r>
        <w:rPr>
          <w:bCs/>
          <w:b/>
        </w:rPr>
        <w:t xml:space="preserve">A:</w:t>
      </w:r>
      <w:r>
        <w:t xml:space="preserve"> </w:t>
      </w:r>
      <w:r>
        <w:t xml:space="preserve">Commercial tile formats range from 300×300mm to 1200×1200mm, with the most popular retail formats being 600×600mm, 800×800mm, and 600×1200mm. LVT is available in plank (150×900mm, 200×1200mm) and tile (450×450mm, 600×600mm) formats.</w:t>
      </w:r>
    </w:p>
    <w:p>
      <w:pPr>
        <w:pStyle w:val="BodyText"/>
      </w:pPr>
      <w:r>
        <w:rPr>
          <w:bCs/>
          <w:b/>
        </w:rPr>
        <w:t xml:space="preserve">Q395:</w:t>
      </w:r>
      <w:r>
        <w:t xml:space="preserve"> </w:t>
      </w:r>
      <w:r>
        <w:t xml:space="preserve">Can you provide the same product range across all three hubs?</w:t>
      </w:r>
      <w:r>
        <w:t xml:space="preserve"> </w:t>
      </w:r>
      <w:r>
        <w:rPr>
          <w:bCs/>
          <w:b/>
        </w:rPr>
        <w:t xml:space="preserve">A:</w:t>
      </w:r>
      <w:r>
        <w:t xml:space="preserve"> </w:t>
      </w:r>
      <w:r>
        <w:t xml:space="preserve">Our national account core range is stocked at all three hubs (Gauteng, KZN, Western Cape). Certain specialist or premium items may be held at a single hub with inter-branch transfer capability. Your account manager confirms hub availability for every specified SKU.</w:t>
      </w:r>
    </w:p>
    <w:p>
      <w:pPr>
        <w:pStyle w:val="BodyText"/>
      </w:pPr>
      <w:r>
        <w:rPr>
          <w:bCs/>
          <w:b/>
        </w:rPr>
        <w:t xml:space="preserve">Q396:</w:t>
      </w:r>
      <w:r>
        <w:t xml:space="preserve"> </w:t>
      </w:r>
      <w:r>
        <w:t xml:space="preserve">Do you supply maintenance and cleaning products for ongoing care of installed floors?</w:t>
      </w:r>
      <w:r>
        <w:t xml:space="preserve"> </w:t>
      </w:r>
      <w:r>
        <w:rPr>
          <w:bCs/>
          <w:b/>
        </w:rPr>
        <w:t xml:space="preserve">A:</w:t>
      </w:r>
      <w:r>
        <w:t xml:space="preserve"> </w:t>
      </w:r>
      <w:r>
        <w:t xml:space="preserve">Yes. We supply a range of approved cleaning products, floor sealers, and maintenance treatments specifically matched to your installed flooring type. These are included in your national specification and can be ordered through the same e-procurement channel as tiles.</w:t>
      </w:r>
    </w:p>
    <w:p>
      <w:pPr>
        <w:pStyle w:val="BodyText"/>
      </w:pPr>
      <w:r>
        <w:rPr>
          <w:bCs/>
          <w:b/>
        </w:rPr>
        <w:t xml:space="preserve">Q397:</w:t>
      </w:r>
      <w:r>
        <w:t xml:space="preserve"> </w:t>
      </w:r>
      <w:r>
        <w:t xml:space="preserve">What is the difference between porcelain and ceramic tiles for our application?</w:t>
      </w:r>
      <w:r>
        <w:t xml:space="preserve"> </w:t>
      </w:r>
      <w:r>
        <w:rPr>
          <w:bCs/>
          <w:b/>
        </w:rPr>
        <w:t xml:space="preserve">A:</w:t>
      </w:r>
      <w:r>
        <w:t xml:space="preserve"> </w:t>
      </w:r>
      <w:r>
        <w:t xml:space="preserve">Porcelain tiles are denser, less porous (water absorption ≤0.5%), and more durable than ceramic tiles — making them ideal for high-traffic commercial areas. Ceramic tiles are suitable for moderate-traffic areas and back-of-house. We recommend porcelain for all customer-facing retail and hospitality areas.</w:t>
      </w:r>
    </w:p>
    <w:p>
      <w:pPr>
        <w:pStyle w:val="BodyText"/>
      </w:pPr>
      <w:r>
        <w:rPr>
          <w:bCs/>
          <w:b/>
        </w:rPr>
        <w:t xml:space="preserve">Q398:</w:t>
      </w:r>
      <w:r>
        <w:t xml:space="preserve"> </w:t>
      </w:r>
      <w:r>
        <w:t xml:space="preserve">Can you provide slip-resistant tiles for wet areas (kitchens, bathrooms, entrances)?</w:t>
      </w:r>
      <w:r>
        <w:t xml:space="preserve"> </w:t>
      </w:r>
      <w:r>
        <w:rPr>
          <w:bCs/>
          <w:b/>
        </w:rPr>
        <w:t xml:space="preserve">A:</w:t>
      </w:r>
      <w:r>
        <w:t xml:space="preserve"> </w:t>
      </w:r>
      <w:r>
        <w:t xml:space="preserve">Yes. Our commercial range includes slip-resistant tiles rated R10–R13 for wet and greasy areas. These are specified with tested slip-resistance values in accordance with DIN 51130 and SANS standards. Anti-slip entrance matting systems are also available.</w:t>
      </w:r>
    </w:p>
    <w:p>
      <w:pPr>
        <w:pStyle w:val="BodyText"/>
      </w:pPr>
      <w:r>
        <w:rPr>
          <w:bCs/>
          <w:b/>
        </w:rPr>
        <w:t xml:space="preserve">Q399:</w:t>
      </w:r>
      <w:r>
        <w:t xml:space="preserve"> </w:t>
      </w:r>
      <w:r>
        <w:t xml:space="preserve">Do you supply large-format tiles (1200×600mm or larger) for flagship stores?</w:t>
      </w:r>
      <w:r>
        <w:t xml:space="preserve"> </w:t>
      </w:r>
      <w:r>
        <w:rPr>
          <w:bCs/>
          <w:b/>
        </w:rPr>
        <w:t xml:space="preserve">A:</w:t>
      </w:r>
      <w:r>
        <w:t xml:space="preserve"> </w:t>
      </w:r>
      <w:r>
        <w:t xml:space="preserve">Yes. Large-format porcelain tiles up to 1200×2400mm are available for flagship and premium retail applications. These create a seamless, high-end aesthetic with minimal grout joints. Installation requires specialist expertise, which we can provide through our accredited installer network.</w:t>
      </w:r>
    </w:p>
    <w:p>
      <w:pPr>
        <w:pStyle w:val="BodyText"/>
      </w:pPr>
      <w:r>
        <w:rPr>
          <w:bCs/>
          <w:b/>
        </w:rPr>
        <w:t xml:space="preserve">Q400:</w:t>
      </w:r>
      <w:r>
        <w:t xml:space="preserve"> </w:t>
      </w:r>
      <w:r>
        <w:t xml:space="preserve">What LVT options do you offer for fast-track installations?</w:t>
      </w:r>
      <w:r>
        <w:t xml:space="preserve"> </w:t>
      </w:r>
      <w:r>
        <w:rPr>
          <w:bCs/>
          <w:b/>
        </w:rPr>
        <w:t xml:space="preserve">A:</w:t>
      </w:r>
      <w:r>
        <w:t xml:space="preserve"> </w:t>
      </w:r>
      <w:r>
        <w:t xml:space="preserve">Our LVT range includes click-lock (floating) and glue-down options in wood-effect and stone-effect designs. LVT is ideal for fast-track retail rollouts due to rapid installation, minimal subfloor preparation, and immediate light trafficking. Thickness ranges from 2mm to 5mm with various wear layers.</w:t>
      </w:r>
    </w:p>
    <w:p>
      <w:pPr>
        <w:pStyle w:val="BodyText"/>
      </w:pPr>
      <w:r>
        <w:rPr>
          <w:bCs/>
          <w:b/>
        </w:rPr>
        <w:t xml:space="preserve">Q402:</w:t>
      </w:r>
      <w:r>
        <w:t xml:space="preserve"> </w:t>
      </w:r>
      <w:r>
        <w:t xml:space="preserve">Do you supply outdoor paving and exterior cladding products?</w:t>
      </w:r>
    </w:p>
    <w:p>
      <w:pPr>
        <w:pStyle w:val="BodyText"/>
      </w:pPr>
      <w:r>
        <w:rPr>
          <w:bCs/>
          <w:b/>
        </w:rPr>
        <w:t xml:space="preserve">Q403:</w:t>
      </w:r>
      <w:r>
        <w:t xml:space="preserve"> </w:t>
      </w:r>
      <w:r>
        <w:t xml:space="preserve">Can you provide matching wall and floor tiles for bathrooms and washrooms?</w:t>
      </w:r>
      <w:r>
        <w:t xml:space="preserve"> </w:t>
      </w:r>
      <w:r>
        <w:rPr>
          <w:bCs/>
          <w:b/>
        </w:rPr>
        <w:t xml:space="preserve">A:</w:t>
      </w:r>
      <w:r>
        <w:t xml:space="preserve"> </w:t>
      </w:r>
      <w:r>
        <w:t xml:space="preserve">Yes. Many of our ranges include matching floor and wall tiles in coordinating colours and textures. For commercial washrooms, we offer complete solutions: floor tiles, wall tiles, mosaic accents, and sanitary ware — all within your national specification.</w:t>
      </w:r>
    </w:p>
    <w:p>
      <w:pPr>
        <w:pStyle w:val="BodyText"/>
      </w:pPr>
      <w:r>
        <w:rPr>
          <w:bCs/>
          <w:b/>
        </w:rPr>
        <w:t xml:space="preserve">Q404:</w:t>
      </w:r>
      <w:r>
        <w:t xml:space="preserve"> </w:t>
      </w:r>
      <w:r>
        <w:t xml:space="preserve">What grout options do you offer, and can they be colour-matched?</w:t>
      </w:r>
      <w:r>
        <w:t xml:space="preserve"> </w:t>
      </w:r>
      <w:r>
        <w:rPr>
          <w:bCs/>
          <w:b/>
        </w:rPr>
        <w:t xml:space="preserve">A:</w:t>
      </w:r>
      <w:r>
        <w:t xml:space="preserve"> </w:t>
      </w:r>
      <w:r>
        <w:t xml:space="preserve">We offer cementitious grouts (standard and flexible), epoxy-based grouts (stain-resistant, ideal for food service), and pre-mixed grouts. Grout colours span the full spectrum from white to black, with colour-matching services available for large national contracts to ensure brand consistency.</w:t>
      </w:r>
    </w:p>
    <w:p>
      <w:pPr>
        <w:pStyle w:val="BodyText"/>
      </w:pPr>
      <w:r>
        <w:rPr>
          <w:bCs/>
          <w:b/>
        </w:rPr>
        <w:t xml:space="preserve">Q405:</w:t>
      </w:r>
      <w:r>
        <w:t xml:space="preserve"> </w:t>
      </w:r>
      <w:r>
        <w:t xml:space="preserve">Do you supply expansion joint profiles and transition strips?</w:t>
      </w:r>
      <w:r>
        <w:t xml:space="preserve"> </w:t>
      </w:r>
      <w:r>
        <w:rPr>
          <w:bCs/>
          <w:b/>
        </w:rPr>
        <w:t xml:space="preserve">A:</w:t>
      </w:r>
      <w:r>
        <w:t xml:space="preserve"> </w:t>
      </w:r>
      <w:r>
        <w:t xml:space="preserve">Yes. A full range of expansion joint profiles, transition strips (tile-to-tile, tile-to-carpet, tile-to-LVT), edge trims, and stair nosing is available in aluminium, brass, and stainless steel finishes. These are specified to match your design intent and safety requirements.</w:t>
      </w:r>
    </w:p>
    <w:p>
      <w:pPr>
        <w:pStyle w:val="BodyText"/>
      </w:pPr>
      <w:r>
        <w:rPr>
          <w:bCs/>
          <w:b/>
        </w:rPr>
        <w:t xml:space="preserve">Q406:</w:t>
      </w:r>
      <w:r>
        <w:t xml:space="preserve"> </w:t>
      </w:r>
      <w:r>
        <w:t xml:space="preserve">Can you provide samples of your full product range for our design library?</w:t>
      </w:r>
      <w:r>
        <w:t xml:space="preserve"> </w:t>
      </w:r>
      <w:r>
        <w:rPr>
          <w:bCs/>
          <w:b/>
        </w:rPr>
        <w:t xml:space="preserve">A:</w:t>
      </w:r>
      <w:r>
        <w:t xml:space="preserve"> </w:t>
      </w:r>
      <w:r>
        <w:t xml:space="preserve">Yes. A comprehensive sample library — including full-size tiles, LVT planks, stone samples, grout colour swatches, and material sample boards — is provided for your design team’s reference. The sample library is updated annually with new product introductions.</w:t>
      </w:r>
    </w:p>
    <w:p>
      <w:pPr>
        <w:pStyle w:val="BodyText"/>
      </w:pPr>
      <w:r>
        <w:rPr>
          <w:bCs/>
          <w:b/>
        </w:rPr>
        <w:t xml:space="preserve">Q407:</w:t>
      </w:r>
      <w:r>
        <w:t xml:space="preserve"> </w:t>
      </w:r>
      <w:r>
        <w:t xml:space="preserve">What is the difference between rectified and non-rectified tiles?</w:t>
      </w:r>
      <w:r>
        <w:t xml:space="preserve"> </w:t>
      </w:r>
      <w:r>
        <w:rPr>
          <w:bCs/>
          <w:b/>
        </w:rPr>
        <w:t xml:space="preserve">A:</w:t>
      </w:r>
      <w:r>
        <w:t xml:space="preserve"> </w:t>
      </w:r>
      <w:r>
        <w:t xml:space="preserve">Rectified tiles are precision-cut after firing to ensure exact dimensions and sharp edges, allowing for very narrow grout joints (1.5–3mm). Non-rectified tiles have natural, slightly rounded edges and require wider grout joints (3–5mm). Rectified tiles deliver a more seamless, premium aesthetic.</w:t>
      </w:r>
    </w:p>
    <w:p>
      <w:pPr>
        <w:pStyle w:val="BodyText"/>
      </w:pPr>
      <w:r>
        <w:rPr>
          <w:bCs/>
          <w:b/>
        </w:rPr>
        <w:t xml:space="preserve">Q408:</w:t>
      </w:r>
      <w:r>
        <w:t xml:space="preserve"> </w:t>
      </w:r>
      <w:r>
        <w:t xml:space="preserve">Do you supply under-tile heating systems for selected locations?</w:t>
      </w:r>
      <w:r>
        <w:t xml:space="preserve"> </w:t>
      </w:r>
      <w:r>
        <w:rPr>
          <w:bCs/>
          <w:b/>
        </w:rPr>
        <w:t xml:space="preserve">A:</w:t>
      </w:r>
      <w:r>
        <w:t xml:space="preserve"> </w:t>
      </w:r>
      <w:r>
        <w:t xml:space="preserve">Yes. Electric under-tile heating mats and cable systems are available for locations requiring heated floors (e.g., premium hospitality bathrooms, spa areas, high-end residential showrooms). These are specified on a project-by-project basis.</w:t>
      </w:r>
    </w:p>
    <w:p>
      <w:pPr>
        <w:pStyle w:val="BodyText"/>
      </w:pPr>
      <w:r>
        <w:rPr>
          <w:bCs/>
          <w:b/>
        </w:rPr>
        <w:t xml:space="preserve">Q409:</w:t>
      </w:r>
      <w:r>
        <w:t xml:space="preserve"> </w:t>
      </w:r>
      <w:r>
        <w:t xml:space="preserve">Can you provide antibacterial or hygienic-grade tiles for healthcare/food applications?</w:t>
      </w:r>
      <w:r>
        <w:t xml:space="preserve"> </w:t>
      </w:r>
      <w:r>
        <w:rPr>
          <w:bCs/>
          <w:b/>
        </w:rPr>
        <w:t xml:space="preserve">A:</w:t>
      </w:r>
      <w:r>
        <w:t xml:space="preserve"> </w:t>
      </w:r>
      <w:r>
        <w:t xml:space="preserve">Yes. We supply antibacterial tiles with built-in silver-ion or photocatalytic technology that inhibits bacterial growth. These are suitable for healthcare, food preparation, and hygiene-critical applications. Technical data on antibacterial efficacy is available.</w:t>
      </w:r>
    </w:p>
    <w:p>
      <w:pPr>
        <w:pStyle w:val="BodyText"/>
      </w:pPr>
      <w:r>
        <w:rPr>
          <w:bCs/>
          <w:b/>
        </w:rPr>
        <w:t xml:space="preserve">Q410:</w:t>
      </w:r>
      <w:r>
        <w:t xml:space="preserve"> </w:t>
      </w:r>
      <w:r>
        <w:t xml:space="preserve">Do you supply tiles with specific chemical resistance for industrial kitchens?</w:t>
      </w:r>
      <w:r>
        <w:t xml:space="preserve"> </w:t>
      </w:r>
      <w:r>
        <w:rPr>
          <w:bCs/>
          <w:b/>
        </w:rPr>
        <w:t xml:space="preserve">A:</w:t>
      </w:r>
      <w:r>
        <w:t xml:space="preserve"> </w:t>
      </w:r>
      <w:r>
        <w:t xml:space="preserve">Yes. Certain porcelain tiles and epoxy-based grouts offer high chemical resistance to acids, alkalis, oils, and grease — essential for commercial kitchen and food manufacturing environments. Chemical resistance data is provided for product selection and specification.</w:t>
      </w:r>
    </w:p>
    <w:p>
      <w:pPr>
        <w:pStyle w:val="BodyText"/>
      </w:pPr>
      <w:r>
        <w:rPr>
          <w:bCs/>
          <w:b/>
        </w:rPr>
        <w:t xml:space="preserve">Q411:</w:t>
      </w:r>
      <w:r>
        <w:t xml:space="preserve"> </w:t>
      </w:r>
      <w:r>
        <w:t xml:space="preserve">What wood-look tile options do you offer for warm retail aesthetics?</w:t>
      </w:r>
      <w:r>
        <w:t xml:space="preserve"> </w:t>
      </w:r>
      <w:r>
        <w:rPr>
          <w:bCs/>
          <w:b/>
        </w:rPr>
        <w:t xml:space="preserve">A:</w:t>
      </w:r>
      <w:r>
        <w:t xml:space="preserve"> </w:t>
      </w:r>
      <w:r>
        <w:t xml:space="preserve">Our wood-look porcelain tile range includes plank formats (150×900mm to 200×1200mm) in oak, walnut, maple, and ash tones. These offer the warmth of wood with the durability of porcelain — ideal for retail, hospitality, and residential show environments.</w:t>
      </w:r>
    </w:p>
    <w:p>
      <w:pPr>
        <w:pStyle w:val="BodyText"/>
      </w:pPr>
      <w:r>
        <w:rPr>
          <w:bCs/>
          <w:b/>
        </w:rPr>
        <w:t xml:space="preserve">Q412:</w:t>
      </w:r>
      <w:r>
        <w:t xml:space="preserve"> </w:t>
      </w:r>
      <w:r>
        <w:t xml:space="preserve">Can you provide 3D samples or digital renderings of products in our store concept?</w:t>
      </w:r>
      <w:r>
        <w:t xml:space="preserve"> </w:t>
      </w:r>
      <w:r>
        <w:rPr>
          <w:bCs/>
          <w:b/>
        </w:rPr>
        <w:t xml:space="preserve">A:</w:t>
      </w:r>
      <w:r>
        <w:t xml:space="preserve"> </w:t>
      </w:r>
      <w:r>
        <w:t xml:space="preserve">Yes. Through Spec Lab, we can provide high-resolution product renderings, material maps for 3D visualisation, and digital mood boards showing how specified products will appear in your store concept. These support design approval before physical samples are produced.</w:t>
      </w:r>
    </w:p>
    <w:p>
      <w:pPr>
        <w:pStyle w:val="BodyText"/>
      </w:pPr>
      <w:r>
        <w:rPr>
          <w:bCs/>
          <w:b/>
        </w:rPr>
        <w:t xml:space="preserve">Q413:</w:t>
      </w:r>
      <w:r>
        <w:t xml:space="preserve"> </w:t>
      </w:r>
      <w:r>
        <w:t xml:space="preserve">Do you have products specifically suited to drive-through and fast-food environments?</w:t>
      </w:r>
      <w:r>
        <w:t xml:space="preserve"> </w:t>
      </w:r>
      <w:r>
        <w:rPr>
          <w:bCs/>
          <w:b/>
        </w:rPr>
        <w:t xml:space="preserve">A:</w:t>
      </w:r>
      <w:r>
        <w:t xml:space="preserve"> </w:t>
      </w:r>
      <w:r>
        <w:t xml:space="preserve">Yes. For QSR (quick-service restaurant) environments, we supply: grease-resistant porcelain, heavy-duty slip-resistant tiles for kitchen and service areas, rapid-set installation systems for fast turnaround, and durable entrance matting systems. These are proven in major restaurant chains and similar environments.</w:t>
      </w:r>
    </w:p>
    <w:p>
      <w:pPr>
        <w:pStyle w:val="BodyText"/>
      </w:pPr>
      <w:r>
        <w:rPr>
          <w:bCs/>
          <w:b/>
        </w:rPr>
        <w:t xml:space="preserve">Q414:</w:t>
      </w:r>
      <w:r>
        <w:t xml:space="preserve"> </w:t>
      </w:r>
      <w:r>
        <w:t xml:space="preserve">What upgrade pathways exist if we want to refresh our specification in year 3?</w:t>
      </w:r>
      <w:r>
        <w:t xml:space="preserve"> </w:t>
      </w:r>
      <w:r>
        <w:rPr>
          <w:bCs/>
          <w:b/>
        </w:rPr>
        <w:t xml:space="preserve">A:</w:t>
      </w:r>
      <w:r>
        <w:t xml:space="preserve"> </w:t>
      </w:r>
      <w:r>
        <w:t xml:space="preserve">In year 3, we present the latest product innovations and trends that align with your brand evolution. Upgrade pathways include: newer formats, updated colour palettes, enhanced performance products, and sustainability-improved options. All are evaluated against your design brief and budget.</w:t>
      </w:r>
    </w:p>
    <w:p>
      <w:pPr>
        <w:pStyle w:val="BodyText"/>
      </w:pPr>
      <w:r>
        <w:rPr>
          <w:bCs/>
          <w:b/>
        </w:rPr>
        <w:t xml:space="preserve">Q415:</w:t>
      </w:r>
      <w:r>
        <w:t xml:space="preserve"> </w:t>
      </w:r>
      <w:r>
        <w:t xml:space="preserve">Can you supply bespoke or custom-printed tiles for brand identity elements?</w:t>
      </w:r>
      <w:r>
        <w:t xml:space="preserve"> </w:t>
      </w:r>
      <w:r>
        <w:rPr>
          <w:bCs/>
          <w:b/>
        </w:rPr>
        <w:t xml:space="preserve">A:</w:t>
      </w:r>
      <w:r>
        <w:t xml:space="preserve"> </w:t>
      </w:r>
      <w:r>
        <w:t xml:space="preserve">Yes. Custom-printed tiles using digital inkjet technology can reproduce brand logos, patterns, or imagery on porcelain tiles. Minimum order quantities apply (typically one production batch). Your account manager coordinates design, sampling, and production.</w:t>
      </w:r>
    </w:p>
    <w:p>
      <w:pPr>
        <w:pStyle w:val="BodyText"/>
      </w:pPr>
      <w:r>
        <w:rPr>
          <w:bCs/>
          <w:b/>
        </w:rPr>
        <w:t xml:space="preserve">Q416:</w:t>
      </w:r>
      <w:r>
        <w:t xml:space="preserve"> </w:t>
      </w:r>
      <w:r>
        <w:t xml:space="preserve">Do you supply carpet tiles or hybrid flooring products?</w:t>
      </w:r>
      <w:r>
        <w:t xml:space="preserve"> </w:t>
      </w:r>
      <w:r>
        <w:rPr>
          <w:bCs/>
          <w:b/>
        </w:rPr>
        <w:t xml:space="preserve">A:</w:t>
      </w:r>
      <w:r>
        <w:t xml:space="preserve"> </w:t>
      </w:r>
      <w:r>
        <w:t xml:space="preserve">While our core range focuses on hard flooring (tiles, LVT, stone), we can source carpet tiles and hybrid flooring products through our partner network for national accounts requiring mixed flooring solutions. These are managed under your national account for consolidated billing.</w:t>
      </w:r>
    </w:p>
    <w:p>
      <w:pPr>
        <w:pStyle w:val="BodyText"/>
      </w:pPr>
      <w:r>
        <w:rPr>
          <w:bCs/>
          <w:b/>
        </w:rPr>
        <w:t xml:space="preserve">Q417:</w:t>
      </w:r>
      <w:r>
        <w:t xml:space="preserve"> </w:t>
      </w:r>
      <w:r>
        <w:t xml:space="preserve">What is the difference between polished, honed, and matte tile finishes?</w:t>
      </w:r>
      <w:r>
        <w:t xml:space="preserve"> </w:t>
      </w:r>
      <w:r>
        <w:rPr>
          <w:bCs/>
          <w:b/>
        </w:rPr>
        <w:t xml:space="preserve">A:</w:t>
      </w:r>
      <w:r>
        <w:t xml:space="preserve"> </w:t>
      </w:r>
      <w:r>
        <w:t xml:space="preserve">Polished tiles have a high-gloss, reflective surface (luxurious but can show scratches). Honed tiles have a smooth, satin finish (sophisticated, scratch-resistant). Matte tiles have a non-reflective, textured surface (practical, slip-resistant, hides dirt). Selection depends on the application and aesthetic intent.</w:t>
      </w:r>
    </w:p>
    <w:p>
      <w:pPr>
        <w:pStyle w:val="BodyText"/>
      </w:pPr>
      <w:r>
        <w:rPr>
          <w:bCs/>
          <w:b/>
        </w:rPr>
        <w:t xml:space="preserve">Q418:</w:t>
      </w:r>
      <w:r>
        <w:t xml:space="preserve"> </w:t>
      </w:r>
      <w:r>
        <w:t xml:space="preserve">Can you provide product lifecycle data (expected lifespan under commercial conditions)?</w:t>
      </w:r>
      <w:r>
        <w:t xml:space="preserve"> </w:t>
      </w:r>
      <w:r>
        <w:rPr>
          <w:bCs/>
          <w:b/>
        </w:rPr>
        <w:t xml:space="preserve">A:</w:t>
      </w:r>
      <w:r>
        <w:t xml:space="preserve"> </w:t>
      </w:r>
      <w:r>
        <w:t xml:space="preserve">Yes. Expected product lifespan data is provided for each specified product under typical commercial traffic conditions. Porcelain tiles in retail environments typically last 15–25 years; LVT 10–20 years depending on wear layer thickness. This data supports total cost of ownership analysis.</w:t>
      </w:r>
    </w:p>
    <w:p>
      <w:pPr>
        <w:pStyle w:val="BodyText"/>
      </w:pPr>
      <w:r>
        <w:rPr>
          <w:bCs/>
          <w:b/>
        </w:rPr>
        <w:t xml:space="preserve">Q419:</w:t>
      </w:r>
      <w:r>
        <w:t xml:space="preserve"> </w:t>
      </w:r>
      <w:r>
        <w:t xml:space="preserve">Do you supply waterproofing products for wet areas?</w:t>
      </w:r>
      <w:r>
        <w:t xml:space="preserve"> </w:t>
      </w:r>
      <w:r>
        <w:rPr>
          <w:bCs/>
          <w:b/>
        </w:rPr>
        <w:t xml:space="preserve">A:</w:t>
      </w:r>
      <w:r>
        <w:t xml:space="preserve"> </w:t>
      </w:r>
      <w:r>
        <w:t xml:space="preserve">Yes. We supply a complete range of waterproofing products: cementitious waterproofing slurries, flexible membrane systems, tanking products, and drainage systems. These are specified for bathrooms, kitchens, balconies, and any wet-area application in your rollout.</w:t>
      </w:r>
    </w:p>
    <w:p>
      <w:pPr>
        <w:pStyle w:val="BodyText"/>
      </w:pPr>
      <w:r>
        <w:rPr>
          <w:bCs/>
          <w:b/>
        </w:rPr>
        <w:t xml:space="preserve">Q420:</w:t>
      </w:r>
      <w:r>
        <w:t xml:space="preserve"> </w:t>
      </w:r>
      <w:r>
        <w:t xml:space="preserve">Can you provide environmental product declarations (EPDs) for green building projects?</w:t>
      </w:r>
      <w:r>
        <w:t xml:space="preserve"> </w:t>
      </w:r>
      <w:r>
        <w:rPr>
          <w:bCs/>
          <w:b/>
        </w:rPr>
        <w:t xml:space="preserve">A:</w:t>
      </w:r>
      <w:r>
        <w:t xml:space="preserve"> </w:t>
      </w:r>
      <w:r>
        <w:t xml:space="preserve">Yes. Environmental Product Declarations (EPDs) are available for selected products, particularly European-manufactured ranges. EPDs provide verified lifecycle environmental data supporting Green Star SA, LEED, and other green building certification programmes.</w:t>
      </w:r>
    </w:p>
    <w:p>
      <w:pPr>
        <w:pStyle w:val="BodyText"/>
      </w:pPr>
      <w:r>
        <w:rPr>
          <w:bCs/>
          <w:b/>
        </w:rPr>
        <w:t xml:space="preserve">Q421:</w:t>
      </w:r>
      <w:r>
        <w:t xml:space="preserve"> </w:t>
      </w:r>
      <w:r>
        <w:t xml:space="preserve">What is your product development pipeline — how often do you introduce new ranges?</w:t>
      </w:r>
      <w:r>
        <w:t xml:space="preserve"> </w:t>
      </w:r>
      <w:r>
        <w:rPr>
          <w:bCs/>
          <w:b/>
        </w:rPr>
        <w:t xml:space="preserve">A:</w:t>
      </w:r>
      <w:r>
        <w:t xml:space="preserve"> </w:t>
      </w:r>
      <w:r>
        <w:t xml:space="preserve">We introduce new product ranges annually, typically aligned with international design trends and manufacturing innovation. National accounts receive previews of new ranges 6 months before general release, allowing time for specification evaluation and potential inclusion in annual updates.</w:t>
      </w:r>
    </w:p>
    <w:p>
      <w:pPr>
        <w:pStyle w:val="BodyText"/>
      </w:pPr>
      <w:r>
        <w:rPr>
          <w:bCs/>
          <w:b/>
        </w:rPr>
        <w:t xml:space="preserve">Q422:</w:t>
      </w:r>
      <w:r>
        <w:t xml:space="preserve"> </w:t>
      </w:r>
      <w:r>
        <w:t xml:space="preserve">Do you supply tile trims, profiles, and finishing accessories?</w:t>
      </w:r>
      <w:r>
        <w:t xml:space="preserve"> </w:t>
      </w:r>
      <w:r>
        <w:rPr>
          <w:bCs/>
          <w:b/>
        </w:rPr>
        <w:t xml:space="preserve">A:</w:t>
      </w:r>
      <w:r>
        <w:t xml:space="preserve"> </w:t>
      </w:r>
      <w:r>
        <w:t xml:space="preserve">Yes. A comprehensive range of tile trims (L-shape, T-shape, round edge), movement joint profiles, stair nosing, Cove formers, and perimeter trims is available in various materials (aluminium, PVC, stainless steel) and finishes (anodised, polished, brushed). These complete the installation detail.</w:t>
      </w:r>
    </w:p>
    <w:p>
      <w:pPr>
        <w:pStyle w:val="BodyText"/>
      </w:pPr>
      <w:r>
        <w:rPr>
          <w:bCs/>
          <w:b/>
        </w:rPr>
        <w:t xml:space="preserve">Q423:</w:t>
      </w:r>
      <w:r>
        <w:t xml:space="preserve"> </w:t>
      </w:r>
      <w:r>
        <w:t xml:space="preserve">Can you provide performance guarantees for specified products?</w:t>
      </w:r>
      <w:r>
        <w:t xml:space="preserve"> </w:t>
      </w:r>
      <w:r>
        <w:rPr>
          <w:bCs/>
          <w:b/>
        </w:rPr>
        <w:t xml:space="preserve">A:</w:t>
      </w:r>
      <w:r>
        <w:t xml:space="preserve"> </w:t>
      </w:r>
      <w:r>
        <w:t xml:space="preserve">Yes. Product performance guarantees cover: wear resistance (PEI rating), colour fastness, dimensional stability, and slip resistance for the warranted period. Performance guarantee terms are documented and apply across all sites in your national rollout.</w:t>
      </w:r>
    </w:p>
    <w:p>
      <w:pPr>
        <w:pStyle w:val="BodyText"/>
      </w:pPr>
      <w:r>
        <w:rPr>
          <w:bCs/>
          <w:b/>
        </w:rPr>
        <w:t xml:space="preserve">Q424:</w:t>
      </w:r>
      <w:r>
        <w:t xml:space="preserve"> </w:t>
      </w:r>
      <w:r>
        <w:t xml:space="preserve">Do you have experience with specialised flooring for cinema/theatre environments?</w:t>
      </w:r>
      <w:r>
        <w:t xml:space="preserve"> </w:t>
      </w:r>
      <w:r>
        <w:rPr>
          <w:bCs/>
          <w:b/>
        </w:rPr>
        <w:t xml:space="preserve">A:</w:t>
      </w:r>
      <w:r>
        <w:t xml:space="preserve"> </w:t>
      </w:r>
      <w:r>
        <w:t xml:space="preserve">Yes. Tiletoria has supplied major entertainment brands cinema complexes. We understand the requirements: acoustic considerations, dark colour palettes, high-traffic entrance and concession areas, spill-resistant surfaces, and rapid installation during refurbishment windows.</w:t>
      </w:r>
    </w:p>
    <w:p>
      <w:pPr>
        <w:pStyle w:val="BodyText"/>
      </w:pPr>
      <w:r>
        <w:rPr>
          <w:bCs/>
          <w:b/>
        </w:rPr>
        <w:t xml:space="preserve">Q425:</w:t>
      </w:r>
      <w:r>
        <w:t xml:space="preserve"> </w:t>
      </w:r>
      <w:r>
        <w:t xml:space="preserve">Can you supply tiles with nano-technology or self-cleaning properties?</w:t>
      </w:r>
      <w:r>
        <w:t xml:space="preserve"> </w:t>
      </w:r>
      <w:r>
        <w:rPr>
          <w:bCs/>
          <w:b/>
        </w:rPr>
        <w:t xml:space="preserve">A:</w:t>
      </w:r>
      <w:r>
        <w:t xml:space="preserve"> </w:t>
      </w:r>
      <w:r>
        <w:t xml:space="preserve">Yes. Certain ranges feature nano-technology surface treatments that repel stains, resist bacterial growth, and reduce cleaning effort. These are particularly valuable for high-traffic retail and hospitality environments where maintenance efficiency is a priority.</w:t>
      </w:r>
    </w:p>
    <w:p>
      <w:r>
        <w:pict>
          <v:rect style="width:0;height:1.5pt" o:hralign="center" o:hrstd="t" o:hr="t"/>
        </w:pict>
      </w:r>
    </w:p>
    <w:bookmarkEnd w:id="115"/>
    <w:bookmarkStart w:id="116" w:name="category-12-delivery-coordination"/>
    <w:p>
      <w:pPr>
        <w:pStyle w:val="Heading2"/>
      </w:pPr>
      <w:r>
        <w:t xml:space="preserve">Category 12: Delivery Coordination</w:t>
      </w:r>
    </w:p>
    <w:p>
      <w:pPr>
        <w:pStyle w:val="FirstParagraph"/>
      </w:pPr>
      <w:r>
        <w:rPr>
          <w:bCs/>
          <w:b/>
        </w:rPr>
        <w:t xml:space="preserve">Q426:</w:t>
      </w:r>
      <w:r>
        <w:t xml:space="preserve"> </w:t>
      </w:r>
      <w:r>
        <w:t xml:space="preserve">How does Tiletoria coordinate deliveries to our different sites from a central order?</w:t>
      </w:r>
      <w:r>
        <w:t xml:space="preserve"> </w:t>
      </w:r>
      <w:r>
        <w:rPr>
          <w:bCs/>
          <w:b/>
        </w:rPr>
        <w:t xml:space="preserve">A:</w:t>
      </w:r>
      <w:r>
        <w:t xml:space="preserve"> </w:t>
      </w:r>
      <w:r>
        <w:t xml:space="preserve">Your National Account Manager operates as a central coordination point. Orders from your head office (or via e-procurement) are received centrally, allocated to the nearest hub, and scheduled for delivery according to your site programme. Each site receives direct delivery without needing to arrange collection or coordinate with other hubs.</w:t>
      </w:r>
    </w:p>
    <w:p>
      <w:pPr>
        <w:pStyle w:val="BodyText"/>
      </w:pPr>
      <w:r>
        <w:rPr>
          <w:bCs/>
          <w:b/>
        </w:rPr>
        <w:t xml:space="preserve">Q427:</w:t>
      </w:r>
      <w:r>
        <w:t xml:space="preserve"> </w:t>
      </w:r>
      <w:r>
        <w:t xml:space="preserve">Can we order centrally but have goods delivered to individual site addresses?</w:t>
      </w:r>
      <w:r>
        <w:t xml:space="preserve"> </w:t>
      </w:r>
      <w:r>
        <w:rPr>
          <w:bCs/>
          <w:b/>
        </w:rPr>
        <w:t xml:space="preserve">A:</w:t>
      </w:r>
      <w:r>
        <w:t xml:space="preserve"> </w:t>
      </w:r>
      <w:r>
        <w:t xml:space="preserve">Yes. Central ordering with branch delivery is our standard operating model. You place orders through a central procurement function (or e-procurement platform), and we deliver directly to each site’s physical address with site-specific delivery notes and PODs.</w:t>
      </w:r>
    </w:p>
    <w:p>
      <w:pPr>
        <w:pStyle w:val="BodyText"/>
      </w:pPr>
      <w:r>
        <w:rPr>
          <w:bCs/>
          <w:b/>
        </w:rPr>
        <w:t xml:space="preserve">Q428:</w:t>
      </w:r>
      <w:r>
        <w:t xml:space="preserve"> </w:t>
      </w:r>
      <w:r>
        <w:t xml:space="preserve">How do you manage site-specific delivery windows (e.g., mall hours, construction schedules)?</w:t>
      </w:r>
      <w:r>
        <w:t xml:space="preserve"> </w:t>
      </w:r>
      <w:r>
        <w:rPr>
          <w:bCs/>
          <w:b/>
        </w:rPr>
        <w:t xml:space="preserve">A:</w:t>
      </w:r>
      <w:r>
        <w:t xml:space="preserve"> </w:t>
      </w:r>
      <w:r>
        <w:t xml:space="preserve">Site-specific delivery windows are captured in your site database during programme setup. Each site profile includes: preferred delivery days/times, access restrictions, contact details, and special instructions. This information is applied automatically to every delivery to that site.</w:t>
      </w:r>
    </w:p>
    <w:p>
      <w:pPr>
        <w:pStyle w:val="BodyText"/>
      </w:pPr>
      <w:r>
        <w:rPr>
          <w:bCs/>
          <w:b/>
        </w:rPr>
        <w:t xml:space="preserve">Q429:</w:t>
      </w:r>
      <w:r>
        <w:t xml:space="preserve"> </w:t>
      </w:r>
      <w:r>
        <w:t xml:space="preserve">What happens if our site contact is not available to receive the delivery?</w:t>
      </w:r>
      <w:r>
        <w:t xml:space="preserve"> </w:t>
      </w:r>
      <w:r>
        <w:rPr>
          <w:bCs/>
          <w:b/>
        </w:rPr>
        <w:t xml:space="preserve">A:</w:t>
      </w:r>
      <w:r>
        <w:t xml:space="preserve"> </w:t>
      </w:r>
      <w:r>
        <w:t xml:space="preserve">If the nominated receiver is unavailable, our driver will contact the alternative contact on record. If no one is available to receive, the delivery is returned to the hub and rescheduled. We recommend nominating a primary and secondary receiver for each site to avoid missed deliveries.</w:t>
      </w:r>
    </w:p>
    <w:p>
      <w:pPr>
        <w:pStyle w:val="BodyText"/>
      </w:pPr>
      <w:r>
        <w:rPr>
          <w:bCs/>
          <w:b/>
        </w:rPr>
        <w:t xml:space="preserve">Q430:</w:t>
      </w:r>
      <w:r>
        <w:t xml:space="preserve"> </w:t>
      </w:r>
      <w:r>
        <w:t xml:space="preserve">Can you deliver before 07:00 or after 18:00 for retail sites in shopping malls?</w:t>
      </w:r>
      <w:r>
        <w:t xml:space="preserve"> </w:t>
      </w:r>
      <w:r>
        <w:rPr>
          <w:bCs/>
          <w:b/>
        </w:rPr>
        <w:t xml:space="preserve">A:</w:t>
      </w:r>
      <w:r>
        <w:t xml:space="preserve"> </w:t>
      </w:r>
      <w:r>
        <w:t xml:space="preserve">Yes. After-hours and early-morning deliveries are standard for retail clients. We coordinate with mall management for access permits, security protocols, and loading dock availability. Specific after-hours surcharges may apply depending on the hub and mall requirements.</w:t>
      </w:r>
    </w:p>
    <w:p>
      <w:pPr>
        <w:pStyle w:val="BodyText"/>
      </w:pPr>
      <w:r>
        <w:rPr>
          <w:bCs/>
          <w:b/>
        </w:rPr>
        <w:t xml:space="preserve">Q431:</w:t>
      </w:r>
      <w:r>
        <w:t xml:space="preserve"> </w:t>
      </w:r>
      <w:r>
        <w:t xml:space="preserve">How do you handle crane offloading for large-format tiles at sites without forklifts?</w:t>
      </w:r>
      <w:r>
        <w:t xml:space="preserve"> </w:t>
      </w:r>
      <w:r>
        <w:rPr>
          <w:bCs/>
          <w:b/>
        </w:rPr>
        <w:t xml:space="preserve">A:</w:t>
      </w:r>
      <w:r>
        <w:t xml:space="preserve"> </w:t>
      </w:r>
      <w:r>
        <w:t xml:space="preserve">Crane offloading is arranged through our logistics network for sites without forklift capability. The requirement is flagged in your site profile, and crane-equipped vehicles or third-party crane hire is arranged for the delivery. Costs are agreed upfront and included in the delivery planning.</w:t>
      </w:r>
    </w:p>
    <w:p>
      <w:pPr>
        <w:pStyle w:val="BodyText"/>
      </w:pPr>
      <w:r>
        <w:rPr>
          <w:bCs/>
          <w:b/>
        </w:rPr>
        <w:t xml:space="preserve">Q432:</w:t>
      </w:r>
      <w:r>
        <w:t xml:space="preserve"> </w:t>
      </w:r>
      <w:r>
        <w:t xml:space="preserve">Can you deliver to sites with basement loading docks and height restrictions?</w:t>
      </w:r>
      <w:r>
        <w:t xml:space="preserve"> </w:t>
      </w:r>
      <w:r>
        <w:rPr>
          <w:bCs/>
          <w:b/>
        </w:rPr>
        <w:t xml:space="preserve">A:</w:t>
      </w:r>
      <w:r>
        <w:t xml:space="preserve"> </w:t>
      </w:r>
      <w:r>
        <w:t xml:space="preserve">Yes. Height-restricted sites are flagged in the site database, and appropriate low-clearance vehicles are dispatched. If the basement cannot accommodate any vehicle, kerbside delivery with trolley offloading to the service lift is arranged.</w:t>
      </w:r>
    </w:p>
    <w:p>
      <w:pPr>
        <w:pStyle w:val="BodyText"/>
      </w:pPr>
      <w:r>
        <w:rPr>
          <w:bCs/>
          <w:b/>
        </w:rPr>
        <w:t xml:space="preserve">Q433:</w:t>
      </w:r>
      <w:r>
        <w:t xml:space="preserve"> </w:t>
      </w:r>
      <w:r>
        <w:t xml:space="preserve">How do you coordinate multi-province deliveries for a single order?</w:t>
      </w:r>
      <w:r>
        <w:t xml:space="preserve"> </w:t>
      </w:r>
      <w:r>
        <w:rPr>
          <w:bCs/>
          <w:b/>
        </w:rPr>
        <w:t xml:space="preserve">A:</w:t>
      </w:r>
      <w:r>
        <w:t xml:space="preserve"> </w:t>
      </w:r>
      <w:r>
        <w:t xml:space="preserve">Multi-province orders are split across hubs automatically — Western Cape orders from Cape Town, KZN orders from Durban, Gauteng orders from Johannesburg. Your account manager consolidates the order confirmation, tracks all three deliveries, and reports completion once all sites have received their stock.</w:t>
      </w:r>
    </w:p>
    <w:p>
      <w:pPr>
        <w:pStyle w:val="BodyText"/>
      </w:pPr>
      <w:r>
        <w:rPr>
          <w:bCs/>
          <w:b/>
        </w:rPr>
        <w:t xml:space="preserve">Q434:</w:t>
      </w:r>
      <w:r>
        <w:t xml:space="preserve"> </w:t>
      </w:r>
      <w:r>
        <w:t xml:space="preserve">What information do you need from us for each delivery site?</w:t>
      </w:r>
      <w:r>
        <w:t xml:space="preserve"> </w:t>
      </w:r>
      <w:r>
        <w:rPr>
          <w:bCs/>
          <w:b/>
        </w:rPr>
        <w:t xml:space="preserve">A:</w:t>
      </w:r>
      <w:r>
        <w:t xml:space="preserve"> </w:t>
      </w:r>
      <w:r>
        <w:t xml:space="preserve">For each site, we require: physical address (with landmarks if needed), GPS coordinates (for remote sites), site contact name and phone number, preferred delivery window, access restrictions, offloading capability, and any special instructions (security gate codes, building manager contact, etc.).</w:t>
      </w:r>
    </w:p>
    <w:p>
      <w:pPr>
        <w:pStyle w:val="BodyText"/>
      </w:pPr>
      <w:r>
        <w:rPr>
          <w:bCs/>
          <w:b/>
        </w:rPr>
        <w:t xml:space="preserve">Q435:</w:t>
      </w:r>
      <w:r>
        <w:t xml:space="preserve"> </w:t>
      </w:r>
      <w:r>
        <w:t xml:space="preserve">Can you deliver to a construction site with no formal address yet?</w:t>
      </w:r>
      <w:r>
        <w:t xml:space="preserve"> </w:t>
      </w:r>
      <w:r>
        <w:rPr>
          <w:bCs/>
          <w:b/>
        </w:rPr>
        <w:t xml:space="preserve">A:</w:t>
      </w:r>
      <w:r>
        <w:t xml:space="preserve"> </w:t>
      </w:r>
      <w:r>
        <w:t xml:space="preserve">Yes. For greenfield construction sites, we deliver using the erf number, development name, and GPS coordinates. Your project manager provides site access instructions, and our logistics team conducts a pre-delivery site visit if needed to confirm access routes.</w:t>
      </w:r>
    </w:p>
    <w:p>
      <w:pPr>
        <w:pStyle w:val="BodyText"/>
      </w:pPr>
      <w:r>
        <w:rPr>
          <w:bCs/>
          <w:b/>
        </w:rPr>
        <w:t xml:space="preserve">Q436:</w:t>
      </w:r>
      <w:r>
        <w:t xml:space="preserve"> </w:t>
      </w:r>
      <w:r>
        <w:t xml:space="preserve">How do you manage delivery notifications to our sites?</w:t>
      </w:r>
      <w:r>
        <w:t xml:space="preserve"> </w:t>
      </w:r>
      <w:r>
        <w:rPr>
          <w:bCs/>
          <w:b/>
        </w:rPr>
        <w:t xml:space="preserve">A:</w:t>
      </w:r>
      <w:r>
        <w:t xml:space="preserve"> </w:t>
      </w:r>
      <w:r>
        <w:t xml:space="preserve">Delivery notifications are sent automatically 24–48 hours before delivery, confirming: delivery date, estimated time window, vehicle type, quantities, and driver contact number. For rollout programmes, weekly delivery schedules are also shared with site managers in advance.</w:t>
      </w:r>
    </w:p>
    <w:p>
      <w:pPr>
        <w:pStyle w:val="BodyText"/>
      </w:pPr>
      <w:r>
        <w:rPr>
          <w:bCs/>
          <w:b/>
        </w:rPr>
        <w:t xml:space="preserve">Q437:</w:t>
      </w:r>
      <w:r>
        <w:t xml:space="preserve"> </w:t>
      </w:r>
      <w:r>
        <w:t xml:space="preserve">Can you deliver on public holidays for programme-critical deadlines?</w:t>
      </w:r>
      <w:r>
        <w:t xml:space="preserve"> </w:t>
      </w:r>
      <w:r>
        <w:rPr>
          <w:bCs/>
          <w:b/>
        </w:rPr>
        <w:t xml:space="preserve">A:</w:t>
      </w:r>
      <w:r>
        <w:t xml:space="preserve"> </w:t>
      </w:r>
      <w:r>
        <w:t xml:space="preserve">Public holiday deliveries can be arranged for programme-critical deadlines with advance notice. These require specific scheduling and may attract a surcharge. Your rollout coordinator manages public holiday deliveries as part of the master programme schedule.</w:t>
      </w:r>
    </w:p>
    <w:p>
      <w:pPr>
        <w:pStyle w:val="BodyText"/>
      </w:pPr>
      <w:r>
        <w:rPr>
          <w:bCs/>
          <w:b/>
        </w:rPr>
        <w:t xml:space="preserve">Q438:</w:t>
      </w:r>
      <w:r>
        <w:t xml:space="preserve"> </w:t>
      </w:r>
      <w:r>
        <w:t xml:space="preserve">How do you handle delivery to sites in load-shedding zones with no power for offloading?</w:t>
      </w:r>
      <w:r>
        <w:t xml:space="preserve"> </w:t>
      </w:r>
      <w:r>
        <w:rPr>
          <w:bCs/>
          <w:b/>
        </w:rPr>
        <w:t xml:space="preserve">A:</w:t>
      </w:r>
      <w:r>
        <w:t xml:space="preserve"> </w:t>
      </w:r>
      <w:r>
        <w:t xml:space="preserve">Our delivery vehicles are equipped for manual offloading where power is unavailable. For sites with severe load-shedding, we schedule deliveries during known load-shedding windows or arrange generator-equipped vehicles at additional cost.</w:t>
      </w:r>
    </w:p>
    <w:p>
      <w:pPr>
        <w:pStyle w:val="BodyText"/>
      </w:pPr>
      <w:r>
        <w:rPr>
          <w:bCs/>
          <w:b/>
        </w:rPr>
        <w:t xml:space="preserve">Q439:</w:t>
      </w:r>
      <w:r>
        <w:t xml:space="preserve"> </w:t>
      </w:r>
      <w:r>
        <w:t xml:space="preserve">Can you deliver to multiple floors within a high-rise building?</w:t>
      </w:r>
      <w:r>
        <w:t xml:space="preserve"> </w:t>
      </w:r>
      <w:r>
        <w:rPr>
          <w:bCs/>
          <w:b/>
        </w:rPr>
        <w:t xml:space="preserve">A:</w:t>
      </w:r>
      <w:r>
        <w:t xml:space="preserve"> </w:t>
      </w:r>
      <w:r>
        <w:t xml:space="preserve">For multi-floor deliveries within a building, we coordinate with building management for lift access, goods hoist availability, or stair carry (for smaller items). Floor-by-floor delivery is planned in advance and included in the delivery schedule.</w:t>
      </w:r>
    </w:p>
    <w:p>
      <w:pPr>
        <w:pStyle w:val="BodyText"/>
      </w:pPr>
      <w:r>
        <w:rPr>
          <w:bCs/>
          <w:b/>
        </w:rPr>
        <w:t xml:space="preserve">Q440:</w:t>
      </w:r>
      <w:r>
        <w:t xml:space="preserve"> </w:t>
      </w:r>
      <w:r>
        <w:t xml:space="preserve">How do you handle damaged goods discovered at the point of delivery?</w:t>
      </w:r>
      <w:r>
        <w:t xml:space="preserve"> </w:t>
      </w:r>
      <w:r>
        <w:rPr>
          <w:bCs/>
          <w:b/>
        </w:rPr>
        <w:t xml:space="preserve">A:</w:t>
      </w:r>
      <w:r>
        <w:t xml:space="preserve"> </w:t>
      </w:r>
      <w:r>
        <w:t xml:space="preserve">Damaged goods are recorded on the POD with photographic evidence, noted as</w:t>
      </w:r>
      <w:r>
        <w:t xml:space="preserve"> </w:t>
      </w:r>
      <w:r>
        <w:t xml:space="preserve">“</w:t>
      </w:r>
      <w:r>
        <w:t xml:space="preserve">damaged in transit,</w:t>
      </w:r>
      <w:r>
        <w:t xml:space="preserve">”</w:t>
      </w:r>
      <w:r>
        <w:t xml:space="preserve"> </w:t>
      </w:r>
      <w:r>
        <w:t xml:space="preserve">and replacement stock is dispatched immediately from the nearest hub at no charge. Your account manager is notified automatically and tracks replacement delivery.</w:t>
      </w:r>
    </w:p>
    <w:p>
      <w:pPr>
        <w:pStyle w:val="BodyText"/>
      </w:pPr>
      <w:r>
        <w:rPr>
          <w:bCs/>
          <w:b/>
        </w:rPr>
        <w:t xml:space="preserve">Q441:</w:t>
      </w:r>
      <w:r>
        <w:t xml:space="preserve"> </w:t>
      </w:r>
      <w:r>
        <w:t xml:space="preserve">Can you deliver adhesives and installation materials on the same truck as tiles?</w:t>
      </w:r>
      <w:r>
        <w:t xml:space="preserve"> </w:t>
      </w:r>
      <w:r>
        <w:rPr>
          <w:bCs/>
          <w:b/>
        </w:rPr>
        <w:t xml:space="preserve">A:</w:t>
      </w:r>
      <w:r>
        <w:t xml:space="preserve"> </w:t>
      </w:r>
      <w:r>
        <w:t xml:space="preserve">Yes. We routinely deliver tiles, adhesives, grouts, and installation materials on the same vehicle. This</w:t>
      </w:r>
      <w:r>
        <w:t xml:space="preserve"> </w:t>
      </w:r>
      <w:r>
        <w:t xml:space="preserve">“</w:t>
      </w:r>
      <w:r>
        <w:t xml:space="preserve">complete delivery</w:t>
      </w:r>
      <w:r>
        <w:t xml:space="preserve">”</w:t>
      </w:r>
      <w:r>
        <w:t xml:space="preserve"> </w:t>
      </w:r>
      <w:r>
        <w:t xml:space="preserve">approach ensures all materials arrive simultaneously, reducing site coordination and preventing installation delays due to missing items.</w:t>
      </w:r>
    </w:p>
    <w:p>
      <w:pPr>
        <w:pStyle w:val="BodyText"/>
      </w:pPr>
      <w:r>
        <w:rPr>
          <w:bCs/>
          <w:b/>
        </w:rPr>
        <w:t xml:space="preserve">Q442:</w:t>
      </w:r>
      <w:r>
        <w:t xml:space="preserve"> </w:t>
      </w:r>
      <w:r>
        <w:t xml:space="preserve">How do you manage delivery routes to optimise fuel efficiency and reduce carbon impact?</w:t>
      </w:r>
      <w:r>
        <w:t xml:space="preserve"> </w:t>
      </w:r>
      <w:r>
        <w:rPr>
          <w:bCs/>
          <w:b/>
        </w:rPr>
        <w:t xml:space="preserve">A:</w:t>
      </w:r>
      <w:r>
        <w:t xml:space="preserve"> </w:t>
      </w:r>
      <w:r>
        <w:t xml:space="preserve">Delivery routes are optimised using logistics planning software that clusters deliveries by geography and time window. Multi-site deliveries in the same area are consolidated onto single vehicles where possible, reducing total kilometres driven and carbon emissions per delivery.</w:t>
      </w:r>
    </w:p>
    <w:p>
      <w:pPr>
        <w:pStyle w:val="BodyText"/>
      </w:pPr>
      <w:r>
        <w:rPr>
          <w:bCs/>
          <w:b/>
        </w:rPr>
        <w:t xml:space="preserve">Q443:</w:t>
      </w:r>
      <w:r>
        <w:t xml:space="preserve"> </w:t>
      </w:r>
      <w:r>
        <w:t xml:space="preserve">Can you provide estimated time of arrival (ETA) updates on delivery day?</w:t>
      </w:r>
      <w:r>
        <w:t xml:space="preserve"> </w:t>
      </w:r>
      <w:r>
        <w:rPr>
          <w:bCs/>
          <w:b/>
        </w:rPr>
        <w:t xml:space="preserve">A:</w:t>
      </w:r>
      <w:r>
        <w:t xml:space="preserve"> </w:t>
      </w:r>
      <w:r>
        <w:t xml:space="preserve">Yes. On delivery day, our drivers or dispatch team provide ETA updates via SMS or phone call to the site contact — typically when departing the hub and when 30 minutes away. For large rollout programmes, a tracking link may be provided for real-time location.</w:t>
      </w:r>
    </w:p>
    <w:p>
      <w:pPr>
        <w:pStyle w:val="BodyText"/>
      </w:pPr>
      <w:r>
        <w:rPr>
          <w:bCs/>
          <w:b/>
        </w:rPr>
        <w:t xml:space="preserve">Q444:</w:t>
      </w:r>
      <w:r>
        <w:t xml:space="preserve"> </w:t>
      </w:r>
      <w:r>
        <w:t xml:space="preserve">What is your policy on redelivery if the site is closed or unprepared?</w:t>
      </w:r>
      <w:r>
        <w:t xml:space="preserve"> </w:t>
      </w:r>
      <w:r>
        <w:rPr>
          <w:bCs/>
          <w:b/>
        </w:rPr>
        <w:t xml:space="preserve">A:</w:t>
      </w:r>
      <w:r>
        <w:t xml:space="preserve"> </w:t>
      </w:r>
      <w:r>
        <w:t xml:space="preserve">If a site is closed or unprepared and we were not given at least 24 hours’ notice, a redelivery fee may apply to cover the additional transport cost. If notice was given, redelivery is rescheduled at no charge. Your account manager has discretion to waive fees for reasonable circumstances.</w:t>
      </w:r>
    </w:p>
    <w:p>
      <w:pPr>
        <w:pStyle w:val="BodyText"/>
      </w:pPr>
      <w:r>
        <w:rPr>
          <w:bCs/>
          <w:b/>
        </w:rPr>
        <w:t xml:space="preserve">Q445:</w:t>
      </w:r>
      <w:r>
        <w:t xml:space="preserve"> </w:t>
      </w:r>
      <w:r>
        <w:t xml:space="preserve">Can you deliver to sites in townships or informal business areas?</w:t>
      </w:r>
      <w:r>
        <w:t xml:space="preserve"> </w:t>
      </w:r>
      <w:r>
        <w:rPr>
          <w:bCs/>
          <w:b/>
        </w:rPr>
        <w:t xml:space="preserve">A:</w:t>
      </w:r>
      <w:r>
        <w:t xml:space="preserve"> </w:t>
      </w:r>
      <w:r>
        <w:t xml:space="preserve">Yes. We deliver to sites in all areas including townships and informal business districts. Vehicle type and access routes are assessed in advance, and appropriate vehicles are dispatched. Security protocols are observed as required for driver and cargo safety.</w:t>
      </w:r>
    </w:p>
    <w:p>
      <w:pPr>
        <w:pStyle w:val="BodyText"/>
      </w:pPr>
      <w:r>
        <w:rPr>
          <w:bCs/>
          <w:b/>
        </w:rPr>
        <w:t xml:space="preserve">Q446:</w:t>
      </w:r>
      <w:r>
        <w:t xml:space="preserve"> </w:t>
      </w:r>
      <w:r>
        <w:t xml:space="preserve">How do you handle delivery to petrol station convenience stores (C-stores)?</w:t>
      </w:r>
      <w:r>
        <w:t xml:space="preserve"> </w:t>
      </w:r>
      <w:r>
        <w:rPr>
          <w:bCs/>
          <w:b/>
        </w:rPr>
        <w:t xml:space="preserve">A:</w:t>
      </w:r>
      <w:r>
        <w:t xml:space="preserve"> </w:t>
      </w:r>
      <w:r>
        <w:t xml:space="preserve">Petrol station C-stores have specific safety and access requirements. We coordinate with the petrol station operator for delivery windows that comply with safety regulations (no hot work during fuel delivery, etc.) and use appropriate vehicles for the restricted forecourt space.</w:t>
      </w:r>
    </w:p>
    <w:p>
      <w:pPr>
        <w:pStyle w:val="BodyText"/>
      </w:pPr>
      <w:r>
        <w:rPr>
          <w:bCs/>
          <w:b/>
        </w:rPr>
        <w:t xml:space="preserve">Q447:</w:t>
      </w:r>
      <w:r>
        <w:t xml:space="preserve"> </w:t>
      </w:r>
      <w:r>
        <w:t xml:space="preserve">Can you deliver to our stores inside airports or transport hubs?</w:t>
      </w:r>
      <w:r>
        <w:t xml:space="preserve"> </w:t>
      </w:r>
      <w:r>
        <w:rPr>
          <w:bCs/>
          <w:b/>
        </w:rPr>
        <w:t xml:space="preserve">A:</w:t>
      </w:r>
      <w:r>
        <w:t xml:space="preserve"> </w:t>
      </w:r>
      <w:r>
        <w:t xml:space="preserve">Yes. Airport and transport hub deliveries require advance security clearance for drivers and vehicles. We coordinate these clearances well ahead of the delivery date and comply with all security screening, vehicle inspection, and escort requirements.</w:t>
      </w:r>
    </w:p>
    <w:p>
      <w:pPr>
        <w:pStyle w:val="BodyText"/>
      </w:pPr>
      <w:r>
        <w:rPr>
          <w:bCs/>
          <w:b/>
        </w:rPr>
        <w:t xml:space="preserve">Q448:</w:t>
      </w:r>
      <w:r>
        <w:t xml:space="preserve"> </w:t>
      </w:r>
      <w:r>
        <w:t xml:space="preserve">Do you have refrigerated vehicles for temperature-sensitive materials?</w:t>
      </w:r>
      <w:r>
        <w:t xml:space="preserve"> </w:t>
      </w:r>
      <w:r>
        <w:rPr>
          <w:bCs/>
          <w:b/>
        </w:rPr>
        <w:t xml:space="preserve">A:</w:t>
      </w:r>
      <w:r>
        <w:t xml:space="preserve"> </w:t>
      </w:r>
      <w:r>
        <w:t xml:space="preserve">Certain materials (some adhesives, epoxy products) benefit from temperature-controlled transport in extreme heat. While our standard fleet is ambient-temperature, temperature-controlled transport can be arranged for specific deliveries requiring it.</w:t>
      </w:r>
    </w:p>
    <w:p>
      <w:pPr>
        <w:pStyle w:val="BodyText"/>
      </w:pPr>
      <w:r>
        <w:rPr>
          <w:bCs/>
          <w:b/>
        </w:rPr>
        <w:t xml:space="preserve">Q449:</w:t>
      </w:r>
      <w:r>
        <w:t xml:space="preserve"> </w:t>
      </w:r>
      <w:r>
        <w:t xml:space="preserve">How do you handle delivery confirmation for sites with no formal receiving process?</w:t>
      </w:r>
      <w:r>
        <w:t xml:space="preserve"> </w:t>
      </w:r>
      <w:r>
        <w:rPr>
          <w:bCs/>
          <w:b/>
        </w:rPr>
        <w:t xml:space="preserve">A:</w:t>
      </w:r>
      <w:r>
        <w:t xml:space="preserve"> </w:t>
      </w:r>
      <w:r>
        <w:t xml:space="preserve">For sites without formal receiving, we establish a simple protocol: the site manager or designated person signs the POD, we capture a photo of the delivered goods, and the POD is uploaded to our system. Digital POD with GPS stamp provides additional verification.</w:t>
      </w:r>
    </w:p>
    <w:p>
      <w:pPr>
        <w:pStyle w:val="BodyText"/>
      </w:pPr>
      <w:r>
        <w:rPr>
          <w:bCs/>
          <w:b/>
        </w:rPr>
        <w:t xml:space="preserve">Q450:</w:t>
      </w:r>
      <w:r>
        <w:t xml:space="preserve"> </w:t>
      </w:r>
      <w:r>
        <w:t xml:space="preserve">Can you provide a delivery schedule 4 weeks in advance for our planning?</w:t>
      </w:r>
      <w:r>
        <w:t xml:space="preserve"> </w:t>
      </w:r>
      <w:r>
        <w:rPr>
          <w:bCs/>
          <w:b/>
        </w:rPr>
        <w:t xml:space="preserve">A:</w:t>
      </w:r>
      <w:r>
        <w:t xml:space="preserve"> </w:t>
      </w:r>
      <w:r>
        <w:t xml:space="preserve">Yes. For rollout programmes, a 4-week rolling delivery schedule is provided and updated weekly. This schedule shows: site, delivery date, products, quantities, and delivery window. The 4-week horizon supports your construction and shopfitting planning.</w:t>
      </w:r>
    </w:p>
    <w:p>
      <w:pPr>
        <w:pStyle w:val="BodyText"/>
      </w:pPr>
      <w:r>
        <w:rPr>
          <w:bCs/>
          <w:b/>
        </w:rPr>
        <w:t xml:space="preserve">Q451:</w:t>
      </w:r>
      <w:r>
        <w:t xml:space="preserve"> </w:t>
      </w:r>
      <w:r>
        <w:t xml:space="preserve">How do you manage delivery coordination when our contractor and tile delivery need to align?</w:t>
      </w:r>
      <w:r>
        <w:t xml:space="preserve"> </w:t>
      </w:r>
      <w:r>
        <w:rPr>
          <w:bCs/>
          <w:b/>
        </w:rPr>
        <w:t xml:space="preserve">A:</w:t>
      </w:r>
      <w:r>
        <w:t xml:space="preserve"> </w:t>
      </w:r>
      <w:r>
        <w:t xml:space="preserve">Your rollout coordinator liaises with both your contractor and our logistics team to align tile delivery with the contractor’s installation schedule. Tiles are delivered 24–48 hours before installation is scheduled to begin, ensuring product is on site but not in the way of other trades.</w:t>
      </w:r>
    </w:p>
    <w:p>
      <w:pPr>
        <w:pStyle w:val="BodyText"/>
      </w:pPr>
      <w:r>
        <w:rPr>
          <w:bCs/>
          <w:b/>
        </w:rPr>
        <w:t xml:space="preserve">Q452:</w:t>
      </w:r>
      <w:r>
        <w:t xml:space="preserve"> </w:t>
      </w:r>
      <w:r>
        <w:t xml:space="preserve">Can you deliver to a holding yard or central warehouse for onward distribution by our team?</w:t>
      </w:r>
      <w:r>
        <w:t xml:space="preserve"> </w:t>
      </w:r>
      <w:r>
        <w:rPr>
          <w:bCs/>
          <w:b/>
        </w:rPr>
        <w:t xml:space="preserve">A:</w:t>
      </w:r>
      <w:r>
        <w:t xml:space="preserve"> </w:t>
      </w:r>
      <w:r>
        <w:t xml:space="preserve">Yes. We can deliver to your central distribution centre or holding yard if that suits your distribution model. Delivery terms, batch control, and stock handover procedures are agreed during programme setup. This is sometimes preferred for remote site clusters.</w:t>
      </w:r>
    </w:p>
    <w:p>
      <w:pPr>
        <w:pStyle w:val="BodyText"/>
      </w:pPr>
      <w:r>
        <w:rPr>
          <w:bCs/>
          <w:b/>
        </w:rPr>
        <w:t xml:space="preserve">Q453:</w:t>
      </w:r>
      <w:r>
        <w:t xml:space="preserve"> </w:t>
      </w:r>
      <w:r>
        <w:t xml:space="preserve">What happens if our delivery requirements change at short notice (e.g., site acceleration)?</w:t>
      </w:r>
      <w:r>
        <w:t xml:space="preserve"> </w:t>
      </w:r>
      <w:r>
        <w:rPr>
          <w:bCs/>
          <w:b/>
        </w:rPr>
        <w:t xml:space="preserve">A:</w:t>
      </w:r>
      <w:r>
        <w:t xml:space="preserve"> </w:t>
      </w:r>
      <w:r>
        <w:t xml:space="preserve">Short-notice changes are handled through your account manager or rollout coordinator. We assess stock availability and logistics capacity, then confirm whether the change can be accommodated. Standard stock items from the nearest hub can typically be accelerated within 24–48 hours.</w:t>
      </w:r>
    </w:p>
    <w:p>
      <w:pPr>
        <w:pStyle w:val="BodyText"/>
      </w:pPr>
      <w:r>
        <w:rPr>
          <w:bCs/>
          <w:b/>
        </w:rPr>
        <w:t xml:space="preserve">Q454:</w:t>
      </w:r>
      <w:r>
        <w:t xml:space="preserve"> </w:t>
      </w:r>
      <w:r>
        <w:t xml:space="preserve">Can you deliver on a Saturday for sites that are only accessible on weekends?</w:t>
      </w:r>
      <w:r>
        <w:t xml:space="preserve"> </w:t>
      </w:r>
      <w:r>
        <w:rPr>
          <w:bCs/>
          <w:b/>
        </w:rPr>
        <w:t xml:space="preserve">A:</w:t>
      </w:r>
      <w:r>
        <w:t xml:space="preserve"> </w:t>
      </w:r>
      <w:r>
        <w:t xml:space="preserve">Saturday deliveries are available at all three hubs and are standard practice for retail and hospitality rollouts. Sunday deliveries can be arranged with advance notice. Weekend surcharges, if any, are minimal and disclosed in the commercial agreement.</w:t>
      </w:r>
    </w:p>
    <w:p>
      <w:pPr>
        <w:pStyle w:val="BodyText"/>
      </w:pPr>
      <w:r>
        <w:rPr>
          <w:bCs/>
          <w:b/>
        </w:rPr>
        <w:t xml:space="preserve">Q455:</w:t>
      </w:r>
      <w:r>
        <w:t xml:space="preserve"> </w:t>
      </w:r>
      <w:r>
        <w:t xml:space="preserve">How do you ensure the correct products are loaded for each site delivery?</w:t>
      </w:r>
      <w:r>
        <w:t xml:space="preserve"> </w:t>
      </w:r>
      <w:r>
        <w:rPr>
          <w:bCs/>
          <w:b/>
        </w:rPr>
        <w:t xml:space="preserve">A:</w:t>
      </w:r>
      <w:r>
        <w:t xml:space="preserve"> </w:t>
      </w:r>
      <w:r>
        <w:t xml:space="preserve">A three-point verification system ensures accuracy: picking list generated from your order, physical verification by warehouse staff against product codes and descriptions, and driver confirmation before departure. Delivery notes match the load exactly, and discrepancies are flagged immediately.</w:t>
      </w:r>
    </w:p>
    <w:p>
      <w:pPr>
        <w:pStyle w:val="BodyText"/>
      </w:pPr>
      <w:r>
        <w:rPr>
          <w:bCs/>
          <w:b/>
        </w:rPr>
        <w:t xml:space="preserve">Q456:</w:t>
      </w:r>
      <w:r>
        <w:t xml:space="preserve"> </w:t>
      </w:r>
      <w:r>
        <w:t xml:space="preserve">Can you deliver mixed-product orders (tiles + LVT + stone) on one truck?</w:t>
      </w:r>
      <w:r>
        <w:t xml:space="preserve"> </w:t>
      </w:r>
      <w:r>
        <w:rPr>
          <w:bCs/>
          <w:b/>
        </w:rPr>
        <w:t xml:space="preserve">A:</w:t>
      </w:r>
      <w:r>
        <w:t xml:space="preserve"> </w:t>
      </w:r>
      <w:r>
        <w:t xml:space="preserve">Yes. Mixed-product orders are consolidated onto single vehicles where compatible and where the site is receiving all products. Consolidated deliveries reduce transport cost, minimise site disruption, and simplify receiving and reconciliation for your site teams.</w:t>
      </w:r>
    </w:p>
    <w:p>
      <w:pPr>
        <w:pStyle w:val="BodyText"/>
      </w:pPr>
      <w:r>
        <w:rPr>
          <w:bCs/>
          <w:b/>
        </w:rPr>
        <w:t xml:space="preserve">Q457:</w:t>
      </w:r>
      <w:r>
        <w:t xml:space="preserve"> </w:t>
      </w:r>
      <w:r>
        <w:t xml:space="preserve">How do you handle delivery to sites with security-controlled access estates?</w:t>
      </w:r>
      <w:r>
        <w:t xml:space="preserve"> </w:t>
      </w:r>
      <w:r>
        <w:rPr>
          <w:bCs/>
          <w:b/>
        </w:rPr>
        <w:t xml:space="preserve">A:</w:t>
      </w:r>
      <w:r>
        <w:t xml:space="preserve"> </w:t>
      </w:r>
      <w:r>
        <w:t xml:space="preserve">Security estate deliveries require advance arrangement: security clearance for the driver, gate access codes or escort arrangements, and delivery time windows approved by the estate management. These details are captured in the site profile and applied to every delivery.</w:t>
      </w:r>
    </w:p>
    <w:p>
      <w:pPr>
        <w:pStyle w:val="BodyText"/>
      </w:pPr>
      <w:r>
        <w:rPr>
          <w:bCs/>
          <w:b/>
        </w:rPr>
        <w:t xml:space="preserve">Q458:</w:t>
      </w:r>
      <w:r>
        <w:t xml:space="preserve"> </w:t>
      </w:r>
      <w:r>
        <w:t xml:space="preserve">Can you provide dedicated trucks for our rollout programme to ensure availability?</w:t>
      </w:r>
      <w:r>
        <w:t xml:space="preserve"> </w:t>
      </w:r>
      <w:r>
        <w:rPr>
          <w:bCs/>
          <w:b/>
        </w:rPr>
        <w:t xml:space="preserve">A:</w:t>
      </w:r>
      <w:r>
        <w:t xml:space="preserve"> </w:t>
      </w:r>
      <w:r>
        <w:t xml:space="preserve">For large national rollouts, dedicated trucks or fleet capacity can be allocated to your programme. This guarantees vehicle availability during peak delivery periods and ensures consistent service levels regardless of general market demand on our logistics network.</w:t>
      </w:r>
    </w:p>
    <w:p>
      <w:pPr>
        <w:pStyle w:val="BodyText"/>
      </w:pPr>
      <w:r>
        <w:rPr>
          <w:bCs/>
          <w:b/>
        </w:rPr>
        <w:t xml:space="preserve">Q459:</w:t>
      </w:r>
      <w:r>
        <w:t xml:space="preserve"> </w:t>
      </w:r>
      <w:r>
        <w:t xml:space="preserve">How do you manage delivery documentation for our audit trail?</w:t>
      </w:r>
      <w:r>
        <w:t xml:space="preserve"> </w:t>
      </w:r>
      <w:r>
        <w:rPr>
          <w:bCs/>
          <w:b/>
        </w:rPr>
        <w:t xml:space="preserve">A:</w:t>
      </w:r>
      <w:r>
        <w:t xml:space="preserve"> </w:t>
      </w:r>
      <w:r>
        <w:t xml:space="preserve">Every delivery generates: a delivery note (quantities, product codes), a signed POD (date, time, receiver name, condition), and an invoice line. These documents are stored digitally and available for audit, warranty claims, or dispute resolution at any time.</w:t>
      </w:r>
    </w:p>
    <w:p>
      <w:pPr>
        <w:pStyle w:val="BodyText"/>
      </w:pPr>
      <w:r>
        <w:rPr>
          <w:bCs/>
          <w:b/>
        </w:rPr>
        <w:t xml:space="preserve">Q460:</w:t>
      </w:r>
      <w:r>
        <w:t xml:space="preserve"> </w:t>
      </w:r>
      <w:r>
        <w:t xml:space="preserve">Can you deliver to our sites in neighbouring SADC countries?</w:t>
      </w:r>
      <w:r>
        <w:t xml:space="preserve"> </w:t>
      </w:r>
      <w:r>
        <w:rPr>
          <w:bCs/>
          <w:b/>
        </w:rPr>
        <w:t xml:space="preserve">A:</w:t>
      </w:r>
      <w:r>
        <w:t xml:space="preserve"> </w:t>
      </w:r>
      <w:r>
        <w:t xml:space="preserve">Yes. Cross-border delivery to Namibia, Botswana, Mozambique, and other SADC countries is available. These require customs documentation, extended lead times (7–14 days), and specific logistics arrangements. Your account manager coordinates the full cross-border process.</w:t>
      </w:r>
    </w:p>
    <w:p>
      <w:pPr>
        <w:pStyle w:val="BodyText"/>
      </w:pPr>
      <w:r>
        <w:rPr>
          <w:bCs/>
          <w:b/>
        </w:rPr>
        <w:t xml:space="preserve">Q461:</w:t>
      </w:r>
      <w:r>
        <w:t xml:space="preserve"> </w:t>
      </w:r>
      <w:r>
        <w:t xml:space="preserve">How do you handle delivery of fragile or delicate products (e.g., large-format thin tiles)?</w:t>
      </w:r>
      <w:r>
        <w:t xml:space="preserve"> </w:t>
      </w:r>
      <w:r>
        <w:rPr>
          <w:bCs/>
          <w:b/>
        </w:rPr>
        <w:t xml:space="preserve">A:</w:t>
      </w:r>
      <w:r>
        <w:t xml:space="preserve"> </w:t>
      </w:r>
      <w:r>
        <w:t xml:space="preserve">Fragile products are packed with protective materials (foam, corner protectors, A-frame stillages) and transported on vehicles with air-ride suspension where required. Handling protocols are communicated to drivers, and</w:t>
      </w:r>
      <w:r>
        <w:t xml:space="preserve"> </w:t>
      </w:r>
      <w:r>
        <w:t xml:space="preserve">“</w:t>
      </w:r>
      <w:r>
        <w:t xml:space="preserve">fragile</w:t>
      </w:r>
      <w:r>
        <w:t xml:space="preserve">”</w:t>
      </w:r>
      <w:r>
        <w:t xml:space="preserve"> </w:t>
      </w:r>
      <w:r>
        <w:t xml:space="preserve">labelling ensures careful treatment throughout transit.</w:t>
      </w:r>
    </w:p>
    <w:p>
      <w:pPr>
        <w:pStyle w:val="BodyText"/>
      </w:pPr>
      <w:r>
        <w:rPr>
          <w:bCs/>
          <w:b/>
        </w:rPr>
        <w:t xml:space="preserve">Q462:</w:t>
      </w:r>
      <w:r>
        <w:t xml:space="preserve"> </w:t>
      </w:r>
      <w:r>
        <w:t xml:space="preserve">Can you provide same-day delivery for emergency stock requirements?</w:t>
      </w:r>
      <w:r>
        <w:t xml:space="preserve"> </w:t>
      </w:r>
      <w:r>
        <w:rPr>
          <w:bCs/>
          <w:b/>
        </w:rPr>
        <w:t xml:space="preserve">A:</w:t>
      </w:r>
      <w:r>
        <w:t xml:space="preserve"> </w:t>
      </w:r>
      <w:r>
        <w:t xml:space="preserve">Same-day delivery is available from the nearest hub for emergency requirements, subject to stock availability, vehicle capacity, and distance. Same-day delivery carries a premium charge and should be requested through your account manager for immediate assessment.</w:t>
      </w:r>
    </w:p>
    <w:p>
      <w:pPr>
        <w:pStyle w:val="BodyText"/>
      </w:pPr>
      <w:r>
        <w:rPr>
          <w:bCs/>
          <w:b/>
        </w:rPr>
        <w:t xml:space="preserve">Q463:</w:t>
      </w:r>
      <w:r>
        <w:t xml:space="preserve"> </w:t>
      </w:r>
      <w:r>
        <w:t xml:space="preserve">How do you manage delivery during peak traffic hours in major cities?</w:t>
      </w:r>
      <w:r>
        <w:t xml:space="preserve"> </w:t>
      </w:r>
      <w:r>
        <w:rPr>
          <w:bCs/>
          <w:b/>
        </w:rPr>
        <w:t xml:space="preserve">A:</w:t>
      </w:r>
      <w:r>
        <w:t xml:space="preserve"> </w:t>
      </w:r>
      <w:r>
        <w:t xml:space="preserve">Urban deliveries are scheduled outside peak traffic hours where possible — early morning (before 07:00) or mid-morning (after 09:30) slots. Real-time traffic monitoring helps our dispatch team reroute vehicles to avoid congestion and maintain delivery windows.</w:t>
      </w:r>
    </w:p>
    <w:p>
      <w:pPr>
        <w:pStyle w:val="BodyText"/>
      </w:pPr>
      <w:r>
        <w:rPr>
          <w:bCs/>
          <w:b/>
        </w:rPr>
        <w:t xml:space="preserve">Q464:</w:t>
      </w:r>
      <w:r>
        <w:t xml:space="preserve"> </w:t>
      </w:r>
      <w:r>
        <w:t xml:space="preserve">Can you deliver to rooftop sites (e.g., rooftop restaurants, rooftop bars)?</w:t>
      </w:r>
      <w:r>
        <w:t xml:space="preserve"> </w:t>
      </w:r>
      <w:r>
        <w:rPr>
          <w:bCs/>
          <w:b/>
        </w:rPr>
        <w:t xml:space="preserve">A:</w:t>
      </w:r>
      <w:r>
        <w:t xml:space="preserve"> </w:t>
      </w:r>
      <w:r>
        <w:t xml:space="preserve">Rooftop deliveries are managed through building management: service lifts, goods hoists, or crane lift from street level. The method is assessed during site profiling and agreed before the first delivery. Crane hire costs, if required, are quoted upfront.</w:t>
      </w:r>
    </w:p>
    <w:p>
      <w:pPr>
        <w:pStyle w:val="BodyText"/>
      </w:pPr>
      <w:r>
        <w:rPr>
          <w:bCs/>
          <w:b/>
        </w:rPr>
        <w:t xml:space="preserve">Q465:</w:t>
      </w:r>
      <w:r>
        <w:t xml:space="preserve"> </w:t>
      </w:r>
      <w:r>
        <w:t xml:space="preserve">How do you handle delivery to sites with weight-restricted access roads?</w:t>
      </w:r>
      <w:r>
        <w:t xml:space="preserve"> </w:t>
      </w:r>
      <w:r>
        <w:rPr>
          <w:bCs/>
          <w:b/>
        </w:rPr>
        <w:t xml:space="preserve">A:</w:t>
      </w:r>
      <w:r>
        <w:t xml:space="preserve"> </w:t>
      </w:r>
      <w:r>
        <w:t xml:space="preserve">Weight-restricted sites are flagged during site profiling. Where full-size trucks cannot access, we use smaller rigid vehicles or transfer goods to smaller vehicles at a nearby staging point. This ensures delivery compliance with road restrictions while maintaining product integrity.</w:t>
      </w:r>
    </w:p>
    <w:p>
      <w:r>
        <w:pict>
          <v:rect style="width:0;height:1.5pt" o:hralign="center" o:hrstd="t" o:hr="t"/>
        </w:pict>
      </w:r>
    </w:p>
    <w:bookmarkEnd w:id="116"/>
    <w:bookmarkStart w:id="117" w:name="category-13-quality-assurance"/>
    <w:p>
      <w:pPr>
        <w:pStyle w:val="Heading2"/>
      </w:pPr>
      <w:r>
        <w:t xml:space="preserve">Category 13: Quality Assurance</w:t>
      </w:r>
    </w:p>
    <w:p>
      <w:pPr>
        <w:pStyle w:val="FirstParagraph"/>
      </w:pPr>
      <w:r>
        <w:rPr>
          <w:bCs/>
          <w:b/>
        </w:rPr>
        <w:t xml:space="preserve">Q466:</w:t>
      </w:r>
      <w:r>
        <w:t xml:space="preserve"> </w:t>
      </w:r>
      <w:r>
        <w:t xml:space="preserve">How does Tiletoria ensure consistent quality across all deliveries nationwide?</w:t>
      </w:r>
      <w:r>
        <w:t xml:space="preserve"> </w:t>
      </w:r>
      <w:r>
        <w:rPr>
          <w:bCs/>
          <w:b/>
        </w:rPr>
        <w:t xml:space="preserve">A:</w:t>
      </w:r>
      <w:r>
        <w:t xml:space="preserve"> </w:t>
      </w:r>
      <w:r>
        <w:t xml:space="preserve">Quality consistency is ensured through: sourcing from ISO-certified manufacturers, incoming goods inspection at every hub, batch control and traceability, standardised specification codes, and pre-delivery verification. Quality reports are available for every delivery batch.</w:t>
      </w:r>
    </w:p>
    <w:p>
      <w:pPr>
        <w:pStyle w:val="BodyText"/>
      </w:pPr>
      <w:r>
        <w:rPr>
          <w:bCs/>
          <w:b/>
        </w:rPr>
        <w:t xml:space="preserve">Q467:</w:t>
      </w:r>
      <w:r>
        <w:t xml:space="preserve"> </w:t>
      </w:r>
      <w:r>
        <w:t xml:space="preserve">Do you inspect products before they leave your warehouse?</w:t>
      </w:r>
      <w:r>
        <w:t xml:space="preserve"> </w:t>
      </w:r>
      <w:r>
        <w:rPr>
          <w:bCs/>
          <w:b/>
        </w:rPr>
        <w:t xml:space="preserve">A:</w:t>
      </w:r>
      <w:r>
        <w:t xml:space="preserve"> </w:t>
      </w:r>
      <w:r>
        <w:t xml:space="preserve">Yes. All outgoing orders undergo a pre-dispatch inspection: quantities verified against the order, product codes checked, visible defects identified, packaging integrity confirmed, and documentation completeness validated. This pick-check-verify process minimises errors and defects.</w:t>
      </w:r>
    </w:p>
    <w:p>
      <w:pPr>
        <w:pStyle w:val="BodyText"/>
      </w:pPr>
      <w:r>
        <w:rPr>
          <w:bCs/>
          <w:b/>
        </w:rPr>
        <w:t xml:space="preserve">Q468:</w:t>
      </w:r>
      <w:r>
        <w:t xml:space="preserve"> </w:t>
      </w:r>
      <w:r>
        <w:t xml:space="preserve">What happens if our site receives a batch with colour variation beyond acceptable limits?</w:t>
      </w:r>
      <w:r>
        <w:t xml:space="preserve"> </w:t>
      </w:r>
      <w:r>
        <w:rPr>
          <w:bCs/>
          <w:b/>
        </w:rPr>
        <w:t xml:space="preserve">A:</w:t>
      </w:r>
      <w:r>
        <w:t xml:space="preserve"> </w:t>
      </w:r>
      <w:r>
        <w:t xml:space="preserve">If colour variation exceeds agreed tolerances, the batch is quarantined, documented with photos, and a replacement batch is sourced from the same production run or an approved matching batch. We conduct batch-to-batch colour comparison using calibrated equipment before dispatch.</w:t>
      </w:r>
    </w:p>
    <w:p>
      <w:pPr>
        <w:pStyle w:val="BodyText"/>
      </w:pPr>
      <w:r>
        <w:rPr>
          <w:bCs/>
          <w:b/>
        </w:rPr>
        <w:t xml:space="preserve">Q469:</w:t>
      </w:r>
      <w:r>
        <w:t xml:space="preserve"> </w:t>
      </w:r>
      <w:r>
        <w:t xml:space="preserve">How do you handle product defects discovered after installation?</w:t>
      </w:r>
      <w:r>
        <w:t xml:space="preserve"> </w:t>
      </w:r>
      <w:r>
        <w:rPr>
          <w:bCs/>
          <w:b/>
        </w:rPr>
        <w:t xml:space="preserve">A:</w:t>
      </w:r>
      <w:r>
        <w:t xml:space="preserve"> </w:t>
      </w:r>
      <w:r>
        <w:t xml:space="preserve">Post-installation defects are investigated to determine root cause: manufacturing defect, installation error, or substrate issue. Manufacturing defects are covered by product warranty and replaced at no cost. We work with your contractor to determine cause and agree remedial action.</w:t>
      </w:r>
    </w:p>
    <w:p>
      <w:pPr>
        <w:pStyle w:val="BodyText"/>
      </w:pPr>
      <w:r>
        <w:rPr>
          <w:bCs/>
          <w:b/>
        </w:rPr>
        <w:t xml:space="preserve">Q470:</w:t>
      </w:r>
      <w:r>
        <w:t xml:space="preserve"> </w:t>
      </w:r>
      <w:r>
        <w:t xml:space="preserve">Can you provide batch numbers and certificates of compliance with every delivery?</w:t>
      </w:r>
      <w:r>
        <w:t xml:space="preserve"> </w:t>
      </w:r>
      <w:r>
        <w:rPr>
          <w:bCs/>
          <w:b/>
        </w:rPr>
        <w:t xml:space="preserve">A:</w:t>
      </w:r>
      <w:r>
        <w:t xml:space="preserve"> </w:t>
      </w:r>
      <w:r>
        <w:t xml:space="preserve">Yes. Delivery notes include batch numbers for traceability. Certificates of compliance (confirming SANS 1449 compliance, slip ratings, and other relevant standards) are provided on request for every batch or as standard for critical specifications.</w:t>
      </w:r>
    </w:p>
    <w:p>
      <w:pPr>
        <w:pStyle w:val="BodyText"/>
      </w:pPr>
      <w:r>
        <w:rPr>
          <w:bCs/>
          <w:b/>
        </w:rPr>
        <w:t xml:space="preserve">Q471:</w:t>
      </w:r>
      <w:r>
        <w:t xml:space="preserve"> </w:t>
      </w:r>
      <w:r>
        <w:t xml:space="preserve">What is your process for product recalls if a safety issue is identified?</w:t>
      </w:r>
      <w:r>
        <w:t xml:space="preserve"> </w:t>
      </w:r>
      <w:r>
        <w:rPr>
          <w:bCs/>
          <w:b/>
        </w:rPr>
        <w:t xml:space="preserve">A:</w:t>
      </w:r>
      <w:r>
        <w:t xml:space="preserve"> </w:t>
      </w:r>
      <w:r>
        <w:t xml:space="preserve">In the unlikely event of a product recall, we implement a formal recall protocol: immediate notification to all affected clients, stock quarantine at all hubs, traceability report identifying all delivered batches, replacement stock sourcing, and collection of affected stock. Your account manager leads communication throughout.</w:t>
      </w:r>
    </w:p>
    <w:p>
      <w:pPr>
        <w:pStyle w:val="BodyText"/>
      </w:pPr>
      <w:r>
        <w:rPr>
          <w:bCs/>
          <w:b/>
        </w:rPr>
        <w:t xml:space="preserve">Q472:</w:t>
      </w:r>
      <w:r>
        <w:t xml:space="preserve"> </w:t>
      </w:r>
      <w:r>
        <w:t xml:space="preserve">How do you ensure imported products meet South African standards?</w:t>
      </w:r>
      <w:r>
        <w:t xml:space="preserve"> </w:t>
      </w:r>
      <w:r>
        <w:rPr>
          <w:bCs/>
          <w:b/>
        </w:rPr>
        <w:t xml:space="preserve">A:</w:t>
      </w:r>
      <w:r>
        <w:t xml:space="preserve"> </w:t>
      </w:r>
      <w:r>
        <w:t xml:space="preserve">All imported products are verified for compliance with SANS standards before acceptance into our range. Test reports from internationally accredited laboratories (e.g., ISO 17025) are reviewed, and where necessary, independent South African testing is conducted to confirm compliance.</w:t>
      </w:r>
    </w:p>
    <w:p>
      <w:pPr>
        <w:pStyle w:val="BodyText"/>
      </w:pPr>
      <w:r>
        <w:rPr>
          <w:bCs/>
          <w:b/>
        </w:rPr>
        <w:t xml:space="preserve">Q473:</w:t>
      </w:r>
      <w:r>
        <w:t xml:space="preserve"> </w:t>
      </w:r>
      <w:r>
        <w:t xml:space="preserve">Do you conduct factory audits of your international suppliers?</w:t>
      </w:r>
      <w:r>
        <w:t xml:space="preserve"> </w:t>
      </w:r>
      <w:r>
        <w:rPr>
          <w:bCs/>
          <w:b/>
        </w:rPr>
        <w:t xml:space="preserve">A:</w:t>
      </w:r>
      <w:r>
        <w:t xml:space="preserve"> </w:t>
      </w:r>
      <w:r>
        <w:t xml:space="preserve">Yes. Key international suppliers are audited for quality management (ISO 9001), environmental compliance, labour practices, and production capability. Audit summaries are available under confidentiality. New suppliers undergo a rigorous qualification process before products are added to our range.</w:t>
      </w:r>
    </w:p>
    <w:p>
      <w:pPr>
        <w:pStyle w:val="BodyText"/>
      </w:pPr>
      <w:r>
        <w:rPr>
          <w:bCs/>
          <w:b/>
        </w:rPr>
        <w:t xml:space="preserve">Q474:</w:t>
      </w:r>
      <w:r>
        <w:t xml:space="preserve"> </w:t>
      </w:r>
      <w:r>
        <w:t xml:space="preserve">What quality documentation is provided for each product on our specification?</w:t>
      </w:r>
      <w:r>
        <w:t xml:space="preserve"> </w:t>
      </w:r>
      <w:r>
        <w:rPr>
          <w:bCs/>
          <w:b/>
        </w:rPr>
        <w:t xml:space="preserve">A:</w:t>
      </w:r>
      <w:r>
        <w:t xml:space="preserve"> </w:t>
      </w:r>
      <w:r>
        <w:t xml:space="preserve">Each specified product has a quality file including: technical datasheet, SANS compliance certificate, factory test reports, slip resistance certificate, colour batch tolerance specification, and warranty terms. This documentation is provided digitally through Spec Lab or on request.</w:t>
      </w:r>
    </w:p>
    <w:p>
      <w:pPr>
        <w:pStyle w:val="BodyText"/>
      </w:pPr>
      <w:r>
        <w:rPr>
          <w:bCs/>
          <w:b/>
        </w:rPr>
        <w:t xml:space="preserve">Q475:</w:t>
      </w:r>
      <w:r>
        <w:t xml:space="preserve"> </w:t>
      </w:r>
      <w:r>
        <w:t xml:space="preserve">How do you manage substandard product claims from our sites?</w:t>
      </w:r>
      <w:r>
        <w:t xml:space="preserve"> </w:t>
      </w:r>
      <w:r>
        <w:rPr>
          <w:bCs/>
          <w:b/>
        </w:rPr>
        <w:t xml:space="preserve">A:</w:t>
      </w:r>
      <w:r>
        <w:t xml:space="preserve"> </w:t>
      </w:r>
      <w:r>
        <w:t xml:space="preserve">Substandard product claims are escalated immediately to your account manager. The product is inspected (on-site or via photo), a batch traceability check is conducted, and replacement is arranged if the claim is validated. All claims are logged, analysed for trends, and reported quarterly.</w:t>
      </w:r>
    </w:p>
    <w:p>
      <w:pPr>
        <w:pStyle w:val="BodyText"/>
      </w:pPr>
      <w:r>
        <w:rPr>
          <w:bCs/>
          <w:b/>
        </w:rPr>
        <w:t xml:space="preserve">Q476:</w:t>
      </w:r>
      <w:r>
        <w:t xml:space="preserve"> </w:t>
      </w:r>
      <w:r>
        <w:t xml:space="preserve">Can you guarantee batch consistency for large orders split across multiple deliveries?</w:t>
      </w:r>
      <w:r>
        <w:t xml:space="preserve"> </w:t>
      </w:r>
      <w:r>
        <w:rPr>
          <w:bCs/>
          <w:b/>
        </w:rPr>
        <w:t xml:space="preserve">A:</w:t>
      </w:r>
      <w:r>
        <w:t xml:space="preserve"> </w:t>
      </w:r>
      <w:r>
        <w:t xml:space="preserve">Yes. For large orders, we source from single production runs where possible and flag the batch allocation across deliveries in our system. If multiple batches are unavoidable, we verify colour consistency between batches using calibrated measurement and only dispatch matching batches.</w:t>
      </w:r>
    </w:p>
    <w:p>
      <w:pPr>
        <w:pStyle w:val="BodyText"/>
      </w:pPr>
      <w:r>
        <w:rPr>
          <w:bCs/>
          <w:b/>
        </w:rPr>
        <w:t xml:space="preserve">Q477:</w:t>
      </w:r>
      <w:r>
        <w:t xml:space="preserve"> </w:t>
      </w:r>
      <w:r>
        <w:t xml:space="preserve">What is your policy on expired or aged stock?</w:t>
      </w:r>
      <w:r>
        <w:t xml:space="preserve"> </w:t>
      </w:r>
      <w:r>
        <w:rPr>
          <w:bCs/>
          <w:b/>
        </w:rPr>
        <w:t xml:space="preserve">A:</w:t>
      </w:r>
      <w:r>
        <w:t xml:space="preserve"> </w:t>
      </w:r>
      <w:r>
        <w:t xml:space="preserve">Products with shelf-life considerations (adhesives, sealers) are managed on a FIFO (first-in-first-out) basis with stock rotation. Aged stock is identified during regular stock takes and cleared before expiry. You will never receive expired or near-expiry products.</w:t>
      </w:r>
    </w:p>
    <w:p>
      <w:pPr>
        <w:pStyle w:val="BodyText"/>
      </w:pPr>
      <w:r>
        <w:rPr>
          <w:bCs/>
          <w:b/>
        </w:rPr>
        <w:t xml:space="preserve">Q479:</w:t>
      </w:r>
      <w:r>
        <w:t xml:space="preserve"> </w:t>
      </w:r>
      <w:r>
        <w:t xml:space="preserve">Do you provide a quality acceptance protocol for our receiving teams?</w:t>
      </w:r>
      <w:r>
        <w:t xml:space="preserve"> </w:t>
      </w:r>
      <w:r>
        <w:rPr>
          <w:bCs/>
          <w:b/>
        </w:rPr>
        <w:t xml:space="preserve">A:</w:t>
      </w:r>
      <w:r>
        <w:t xml:space="preserve"> </w:t>
      </w:r>
      <w:r>
        <w:t xml:space="preserve">Yes. A quality acceptance checklist is provided for your site receiving teams, covering: product code verification, quantity check, packaging condition, visible defect inspection, and documentation completeness. This empowers your teams to accept or flag deliveries confidently.</w:t>
      </w:r>
    </w:p>
    <w:p>
      <w:pPr>
        <w:pStyle w:val="BodyText"/>
      </w:pPr>
      <w:r>
        <w:rPr>
          <w:bCs/>
          <w:b/>
        </w:rPr>
        <w:t xml:space="preserve">Q480:</w:t>
      </w:r>
      <w:r>
        <w:t xml:space="preserve"> </w:t>
      </w:r>
      <w:r>
        <w:t xml:space="preserve">What is your target defect rate for national account deliveries?</w:t>
      </w:r>
      <w:r>
        <w:t xml:space="preserve"> </w:t>
      </w:r>
      <w:r>
        <w:rPr>
          <w:bCs/>
          <w:b/>
        </w:rPr>
        <w:t xml:space="preserve">A:</w:t>
      </w:r>
      <w:r>
        <w:t xml:space="preserve"> </w:t>
      </w:r>
      <w:r>
        <w:t xml:space="preserve">Our target defect rate is less than 0.5% of delivered order lines. This includes: wrong product, damaged goods, quantity errors, and documentation mistakes. Defect rates are tracked monthly, trended quarterly, and form a key metric in the vendor scorecard.</w:t>
      </w:r>
    </w:p>
    <w:p>
      <w:pPr>
        <w:pStyle w:val="BodyText"/>
      </w:pPr>
      <w:r>
        <w:rPr>
          <w:bCs/>
          <w:b/>
        </w:rPr>
        <w:t xml:space="preserve">Q481:</w:t>
      </w:r>
      <w:r>
        <w:t xml:space="preserve"> </w:t>
      </w:r>
      <w:r>
        <w:t xml:space="preserve">How do you ensure grout colour consistency across multiple sites?</w:t>
      </w:r>
      <w:r>
        <w:t xml:space="preserve"> </w:t>
      </w:r>
      <w:r>
        <w:rPr>
          <w:bCs/>
          <w:b/>
        </w:rPr>
        <w:t xml:space="preserve">A:</w:t>
      </w:r>
      <w:r>
        <w:t xml:space="preserve"> </w:t>
      </w:r>
      <w:r>
        <w:t xml:space="preserve">Grout colour consistency is managed through: single-batch sourcing for the full rollout, colour-matching verification between batches, and specification of the exact grout code in your national standard. Only the specified grout code can be ordered and delivered.</w:t>
      </w:r>
    </w:p>
    <w:p>
      <w:pPr>
        <w:pStyle w:val="BodyText"/>
      </w:pPr>
      <w:r>
        <w:rPr>
          <w:bCs/>
          <w:b/>
        </w:rPr>
        <w:t xml:space="preserve">Q482:</w:t>
      </w:r>
      <w:r>
        <w:t xml:space="preserve"> </w:t>
      </w:r>
      <w:r>
        <w:t xml:space="preserve">Can you provide independent third-party test reports for our compliance files?</w:t>
      </w:r>
      <w:r>
        <w:t xml:space="preserve"> </w:t>
      </w:r>
      <w:r>
        <w:rPr>
          <w:bCs/>
          <w:b/>
        </w:rPr>
        <w:t xml:space="preserve">A:</w:t>
      </w:r>
      <w:r>
        <w:t xml:space="preserve"> </w:t>
      </w:r>
      <w:r>
        <w:t xml:space="preserve">Yes. Independent third-party test reports from SANAS-accredited laboratories are available for all products requiring compliance verification. These reports cover: mechanical properties, chemical resistance, slip resistance, water absorption, and other relevant performance criteria.</w:t>
      </w:r>
    </w:p>
    <w:p>
      <w:pPr>
        <w:pStyle w:val="BodyText"/>
      </w:pPr>
      <w:r>
        <w:rPr>
          <w:bCs/>
          <w:b/>
        </w:rPr>
        <w:t xml:space="preserve">Q483:</w:t>
      </w:r>
      <w:r>
        <w:t xml:space="preserve"> </w:t>
      </w:r>
      <w:r>
        <w:t xml:space="preserve">What happens if a manufacturer changes their product formulation without notice?</w:t>
      </w:r>
      <w:r>
        <w:t xml:space="preserve"> </w:t>
      </w:r>
      <w:r>
        <w:rPr>
          <w:bCs/>
          <w:b/>
        </w:rPr>
        <w:t xml:space="preserve">A:</w:t>
      </w:r>
      <w:r>
        <w:t xml:space="preserve"> </w:t>
      </w:r>
      <w:r>
        <w:t xml:space="preserve">We require advance notification from manufacturers of any formulation or specification changes. If an unauthorised change is detected, the batch is rejected, the manufacturer is placed on corrective action, and affected clients are notified immediately with replacement options.</w:t>
      </w:r>
    </w:p>
    <w:p>
      <w:pPr>
        <w:pStyle w:val="BodyText"/>
      </w:pPr>
      <w:r>
        <w:rPr>
          <w:bCs/>
          <w:b/>
        </w:rPr>
        <w:t xml:space="preserve">Q484:</w:t>
      </w:r>
      <w:r>
        <w:t xml:space="preserve"> </w:t>
      </w:r>
      <w:r>
        <w:t xml:space="preserve">Do you provide warranty registration for products delivered to our sites?</w:t>
      </w:r>
      <w:r>
        <w:t xml:space="preserve"> </w:t>
      </w:r>
      <w:r>
        <w:rPr>
          <w:bCs/>
          <w:b/>
        </w:rPr>
        <w:t xml:space="preserve">A:</w:t>
      </w:r>
      <w:r>
        <w:t xml:space="preserve"> </w:t>
      </w:r>
      <w:r>
        <w:t xml:space="preserve">Yes. Product warranties are registered centrally for your national account, covering all deliveries to all sites. Warranty records include: product, batch, delivery date, site, and warranty term. This centralised registration simplifies warranty claims administration.</w:t>
      </w:r>
    </w:p>
    <w:p>
      <w:pPr>
        <w:pStyle w:val="BodyText"/>
      </w:pPr>
      <w:r>
        <w:rPr>
          <w:bCs/>
          <w:b/>
        </w:rPr>
        <w:t xml:space="preserve">Q485:</w:t>
      </w:r>
      <w:r>
        <w:t xml:space="preserve"> </w:t>
      </w:r>
      <w:r>
        <w:t xml:space="preserve">How do you manage quality for products sourced from multiple countries?</w:t>
      </w:r>
      <w:r>
        <w:t xml:space="preserve"> </w:t>
      </w:r>
      <w:r>
        <w:rPr>
          <w:bCs/>
          <w:b/>
        </w:rPr>
        <w:t xml:space="preserve">A:</w:t>
      </w:r>
      <w:r>
        <w:t xml:space="preserve"> </w:t>
      </w:r>
      <w:r>
        <w:t xml:space="preserve">Multi-country sourcing quality is managed through: consistent supplier qualification criteria, incoming inspection at every hub regardless of origin, standardised specification codes, and batch traceability. Products from all sources must meet the same quality standard to be admitted to your specification.</w:t>
      </w:r>
    </w:p>
    <w:p>
      <w:pPr>
        <w:pStyle w:val="BodyText"/>
      </w:pPr>
      <w:r>
        <w:rPr>
          <w:bCs/>
          <w:b/>
        </w:rPr>
        <w:t xml:space="preserve">Q486:</w:t>
      </w:r>
      <w:r>
        <w:t xml:space="preserve"> </w:t>
      </w:r>
      <w:r>
        <w:t xml:space="preserve">Can you provide a quality audit of your warehouses for our compliance team?</w:t>
      </w:r>
      <w:r>
        <w:t xml:space="preserve"> </w:t>
      </w:r>
      <w:r>
        <w:rPr>
          <w:bCs/>
          <w:b/>
        </w:rPr>
        <w:t xml:space="preserve">A:</w:t>
      </w:r>
      <w:r>
        <w:t xml:space="preserve"> </w:t>
      </w:r>
      <w:r>
        <w:t xml:space="preserve">Yes. Quality audits of our warehousing facilities — covering stock management, handling procedures, inspection processes, and documentation systems — can be arranged for your compliance team. These audits are typically conducted as part of the vendor accreditation process.</w:t>
      </w:r>
    </w:p>
    <w:p>
      <w:pPr>
        <w:pStyle w:val="BodyText"/>
      </w:pPr>
      <w:r>
        <w:rPr>
          <w:bCs/>
          <w:b/>
        </w:rPr>
        <w:t xml:space="preserve">Q487:</w:t>
      </w:r>
      <w:r>
        <w:t xml:space="preserve"> </w:t>
      </w:r>
      <w:r>
        <w:t xml:space="preserve">What is your process for handling broken or chipped tiles in a delivery?</w:t>
      </w:r>
      <w:r>
        <w:t xml:space="preserve"> </w:t>
      </w:r>
      <w:r>
        <w:rPr>
          <w:bCs/>
          <w:b/>
        </w:rPr>
        <w:t xml:space="preserve">A:</w:t>
      </w:r>
      <w:r>
        <w:t xml:space="preserve"> </w:t>
      </w:r>
      <w:r>
        <w:t xml:space="preserve">Broken or chipped tiles identified at delivery are recorded on the POD. We allow an industry-standard breakage tolerance (typically 2–3%). Breakage beyond tolerance is replaced immediately. For large-format or high-value tiles, every piece is visually inspected before dispatch.</w:t>
      </w:r>
    </w:p>
    <w:p>
      <w:pPr>
        <w:pStyle w:val="BodyText"/>
      </w:pPr>
      <w:r>
        <w:rPr>
          <w:bCs/>
          <w:b/>
        </w:rPr>
        <w:t xml:space="preserve">Q488:</w:t>
      </w:r>
      <w:r>
        <w:t xml:space="preserve"> </w:t>
      </w:r>
      <w:r>
        <w:t xml:space="preserve">How do you ensure dimensional accuracy of large-format tiles?</w:t>
      </w:r>
      <w:r>
        <w:t xml:space="preserve"> </w:t>
      </w:r>
      <w:r>
        <w:rPr>
          <w:bCs/>
          <w:b/>
        </w:rPr>
        <w:t xml:space="preserve">A:</w:t>
      </w:r>
      <w:r>
        <w:t xml:space="preserve"> </w:t>
      </w:r>
      <w:r>
        <w:t xml:space="preserve">Dimensional accuracy is verified through factory quality control (calibrated measurement) and incoming inspection sampling at our hubs. For rectified large-format tiles, tolerances are typically ±0.5mm on dimensions and ±0.3mm on thickness — critical for thin-joint installation.</w:t>
      </w:r>
    </w:p>
    <w:p>
      <w:pPr>
        <w:pStyle w:val="BodyText"/>
      </w:pPr>
      <w:r>
        <w:rPr>
          <w:bCs/>
          <w:b/>
        </w:rPr>
        <w:t xml:space="preserve">Q489:</w:t>
      </w:r>
      <w:r>
        <w:t xml:space="preserve"> </w:t>
      </w:r>
      <w:r>
        <w:t xml:space="preserve">Can you provide a quality guarantee letter for our project files?</w:t>
      </w:r>
      <w:r>
        <w:t xml:space="preserve"> </w:t>
      </w:r>
      <w:r>
        <w:rPr>
          <w:bCs/>
          <w:b/>
        </w:rPr>
        <w:t xml:space="preserve">A:</w:t>
      </w:r>
      <w:r>
        <w:t xml:space="preserve"> </w:t>
      </w:r>
      <w:r>
        <w:t xml:space="preserve">Yes. A formal quality guarantee letter confirming that all products supplied comply with the agreed specification, relevant SANS standards, and manufacturer warranties can be provided for your project close-out and audit files.</w:t>
      </w:r>
    </w:p>
    <w:p>
      <w:pPr>
        <w:pStyle w:val="BodyText"/>
      </w:pPr>
      <w:r>
        <w:rPr>
          <w:bCs/>
          <w:b/>
        </w:rPr>
        <w:t xml:space="preserve">Q490:</w:t>
      </w:r>
      <w:r>
        <w:t xml:space="preserve"> </w:t>
      </w:r>
      <w:r>
        <w:t xml:space="preserve">How do you manage moisture-sensitive products in humid climates (e.g., KZN)?</w:t>
      </w:r>
    </w:p>
    <w:p>
      <w:pPr>
        <w:pStyle w:val="BodyText"/>
      </w:pPr>
      <w:r>
        <w:rPr>
          <w:bCs/>
          <w:b/>
        </w:rPr>
        <w:t xml:space="preserve">Q491:</w:t>
      </w:r>
      <w:r>
        <w:t xml:space="preserve"> </w:t>
      </w:r>
      <w:r>
        <w:t xml:space="preserve">Do you have a quality management system (QMS) in place?</w:t>
      </w:r>
      <w:r>
        <w:t xml:space="preserve"> </w:t>
      </w:r>
      <w:r>
        <w:rPr>
          <w:bCs/>
          <w:b/>
        </w:rPr>
        <w:t xml:space="preserve">A:</w:t>
      </w:r>
      <w:r>
        <w:t xml:space="preserve"> </w:t>
      </w:r>
      <w:r>
        <w:t xml:space="preserve">Yes. Tiletoria operates an ISO 9001 certified Quality Management System covering: supplier selection, incoming inspection, stock management, order processing, dispatch verification, delivery management, and customer feedback. The QMS is audited annually by an accredited certification body.</w:t>
      </w:r>
    </w:p>
    <w:p>
      <w:pPr>
        <w:pStyle w:val="BodyText"/>
      </w:pPr>
      <w:r>
        <w:rPr>
          <w:bCs/>
          <w:b/>
        </w:rPr>
        <w:t xml:space="preserve">Q492:</w:t>
      </w:r>
      <w:r>
        <w:t xml:space="preserve"> </w:t>
      </w:r>
      <w:r>
        <w:t xml:space="preserve">What is your corrective action procedure for repeated quality failures?</w:t>
      </w:r>
      <w:r>
        <w:t xml:space="preserve"> </w:t>
      </w:r>
      <w:r>
        <w:rPr>
          <w:bCs/>
          <w:b/>
        </w:rPr>
        <w:t xml:space="preserve">A:</w:t>
      </w:r>
      <w:r>
        <w:t xml:space="preserve"> </w:t>
      </w:r>
      <w:r>
        <w:t xml:space="preserve">Repeated quality failures trigger a formal corrective action procedure: trend analysis, root cause identification, supplier engagement (if manufacturing-related), process improvement, re-inspection protocol enhancement, and enhanced monitoring until performance returns to target.</w:t>
      </w:r>
    </w:p>
    <w:p>
      <w:pPr>
        <w:pStyle w:val="BodyText"/>
      </w:pPr>
      <w:r>
        <w:rPr>
          <w:bCs/>
          <w:b/>
        </w:rPr>
        <w:t xml:space="preserve">Q493:</w:t>
      </w:r>
      <w:r>
        <w:t xml:space="preserve"> </w:t>
      </w:r>
      <w:r>
        <w:t xml:space="preserve">Can you provide product origin certificates for import duty or compliance purposes?</w:t>
      </w:r>
      <w:r>
        <w:t xml:space="preserve"> </w:t>
      </w:r>
      <w:r>
        <w:rPr>
          <w:bCs/>
          <w:b/>
        </w:rPr>
        <w:t xml:space="preserve">A:</w:t>
      </w:r>
      <w:r>
        <w:t xml:space="preserve"> </w:t>
      </w:r>
      <w:r>
        <w:t xml:space="preserve">Yes. Certificates of origin (COO) are available for all imported products, confirming country of manufacture. These support your import documentation, B-BBEE local content claims, or any compliance requirements related to product origin.</w:t>
      </w:r>
    </w:p>
    <w:p>
      <w:pPr>
        <w:pStyle w:val="BodyText"/>
      </w:pPr>
      <w:r>
        <w:rPr>
          <w:bCs/>
          <w:b/>
        </w:rPr>
        <w:t xml:space="preserve">Q494:</w:t>
      </w:r>
      <w:r>
        <w:t xml:space="preserve"> </w:t>
      </w:r>
      <w:r>
        <w:t xml:space="preserve">How do you ensure packaging integrity for long-distance deliveries?</w:t>
      </w:r>
      <w:r>
        <w:t xml:space="preserve"> </w:t>
      </w:r>
      <w:r>
        <w:rPr>
          <w:bCs/>
          <w:b/>
        </w:rPr>
        <w:t xml:space="preserve">A:</w:t>
      </w:r>
      <w:r>
        <w:t xml:space="preserve"> </w:t>
      </w:r>
      <w:r>
        <w:t xml:space="preserve">Packaging integrity is ensured through: robust manufacturer packaging designed for export, additional protective wrapping for long-distance or multi-handling journeys, careful loading and securing in vehicles, and driver training on handling protocols. Damaged packaging is flagged and investigated.</w:t>
      </w:r>
    </w:p>
    <w:p>
      <w:pPr>
        <w:pStyle w:val="BodyText"/>
      </w:pPr>
      <w:r>
        <w:rPr>
          <w:bCs/>
          <w:b/>
        </w:rPr>
        <w:t xml:space="preserve">Q495:</w:t>
      </w:r>
      <w:r>
        <w:t xml:space="preserve"> </w:t>
      </w:r>
      <w:r>
        <w:t xml:space="preserve">Do you provide installation quality supervision as part of the supply contract?</w:t>
      </w:r>
      <w:r>
        <w:t xml:space="preserve"> </w:t>
      </w:r>
      <w:r>
        <w:rPr>
          <w:bCs/>
          <w:b/>
        </w:rPr>
        <w:t xml:space="preserve">A:</w:t>
      </w:r>
      <w:r>
        <w:t xml:space="preserve"> </w:t>
      </w:r>
      <w:r>
        <w:t xml:space="preserve">Installation quality supervision can be provided through our accredited installer network or technical inspectors. Supervision covers: substrate preparation, adhesive application, laying pattern compliance, joint widths, expansion joints, and final quality acceptance. This is quoted separately as a value-added service.</w:t>
      </w:r>
    </w:p>
    <w:p>
      <w:r>
        <w:pict>
          <v:rect style="width:0;height:1.5pt" o:hralign="center" o:hrstd="t" o:hr="t"/>
        </w:pict>
      </w:r>
    </w:p>
    <w:bookmarkEnd w:id="117"/>
    <w:bookmarkStart w:id="118" w:name="Xe115e9dada84c398e0d2a9f01b4e425f5c757cc"/>
    <w:p>
      <w:pPr>
        <w:pStyle w:val="Heading2"/>
      </w:pPr>
      <w:r>
        <w:t xml:space="preserve">Category 14: Maintenance &amp; Lifecycle Support</w:t>
      </w:r>
    </w:p>
    <w:p>
      <w:pPr>
        <w:pStyle w:val="FirstParagraph"/>
      </w:pPr>
      <w:r>
        <w:rPr>
          <w:bCs/>
          <w:b/>
        </w:rPr>
        <w:t xml:space="preserve">Q496:</w:t>
      </w:r>
      <w:r>
        <w:t xml:space="preserve"> </w:t>
      </w:r>
      <w:r>
        <w:t xml:space="preserve">Does Tiletoria provide maintenance guidelines for the products supplied?</w:t>
      </w:r>
      <w:r>
        <w:t xml:space="preserve"> </w:t>
      </w:r>
      <w:r>
        <w:rPr>
          <w:bCs/>
          <w:b/>
        </w:rPr>
        <w:t xml:space="preserve">A:</w:t>
      </w:r>
      <w:r>
        <w:t xml:space="preserve"> </w:t>
      </w:r>
      <w:r>
        <w:t xml:space="preserve">Yes. Product-specific maintenance guidelines are provided for every product on your national specification. These cover: daily cleaning procedures, recommended cleaning chemicals and equipment, periodic maintenance tasks, stain removal protocols, and what to avoid (e.g., abrasive cleaners on polished tiles).</w:t>
      </w:r>
    </w:p>
    <w:p>
      <w:pPr>
        <w:pStyle w:val="BodyText"/>
      </w:pPr>
      <w:r>
        <w:rPr>
          <w:bCs/>
          <w:b/>
        </w:rPr>
        <w:t xml:space="preserve">Q497:</w:t>
      </w:r>
      <w:r>
        <w:t xml:space="preserve"> </w:t>
      </w:r>
      <w:r>
        <w:t xml:space="preserve">Can you provide a cleaning protocol manual for our facilities management team?</w:t>
      </w:r>
      <w:r>
        <w:t xml:space="preserve"> </w:t>
      </w:r>
      <w:r>
        <w:rPr>
          <w:bCs/>
          <w:b/>
        </w:rPr>
        <w:t xml:space="preserve">A:</w:t>
      </w:r>
      <w:r>
        <w:t xml:space="preserve"> </w:t>
      </w:r>
      <w:r>
        <w:t xml:space="preserve">Yes. A comprehensive cleaning protocol manual is developed for your national account, covering all specified flooring types across your portfolio. The manual includes: cleaning frequency charts, chemical dilution rates, equipment recommendations, safety precautions, and troubleshooting guides.</w:t>
      </w:r>
    </w:p>
    <w:p>
      <w:pPr>
        <w:pStyle w:val="BodyText"/>
      </w:pPr>
      <w:r>
        <w:rPr>
          <w:bCs/>
          <w:b/>
        </w:rPr>
        <w:t xml:space="preserve">Q498:</w:t>
      </w:r>
      <w:r>
        <w:t xml:space="preserve"> </w:t>
      </w:r>
      <w:r>
        <w:t xml:space="preserve">How do we handle warranty claims for defective products across our national portfolio?</w:t>
      </w:r>
      <w:r>
        <w:t xml:space="preserve"> </w:t>
      </w:r>
      <w:r>
        <w:rPr>
          <w:bCs/>
          <w:b/>
        </w:rPr>
        <w:t xml:space="preserve">A:</w:t>
      </w:r>
      <w:r>
        <w:t xml:space="preserve"> </w:t>
      </w:r>
      <w:r>
        <w:t xml:space="preserve">Warranty claims are managed centrally through your National Account Manager. Submit the claim with photos, product details, batch number, and delivery date. We investigate, validate against warranty terms, and arrange replacement or remediation. All claims are tracked and reported.</w:t>
      </w:r>
    </w:p>
    <w:p>
      <w:pPr>
        <w:pStyle w:val="BodyText"/>
      </w:pPr>
      <w:r>
        <w:rPr>
          <w:bCs/>
          <w:b/>
        </w:rPr>
        <w:t xml:space="preserve">Q499:</w:t>
      </w:r>
      <w:r>
        <w:t xml:space="preserve"> </w:t>
      </w:r>
      <w:r>
        <w:t xml:space="preserve">What warranty periods apply to your commercial flooring products?</w:t>
      </w:r>
    </w:p>
    <w:p>
      <w:pPr>
        <w:pStyle w:val="BodyText"/>
      </w:pPr>
      <w:r>
        <w:rPr>
          <w:bCs/>
          <w:b/>
        </w:rPr>
        <w:t xml:space="preserve">Q500:</w:t>
      </w:r>
      <w:r>
        <w:t xml:space="preserve"> </w:t>
      </w:r>
      <w:r>
        <w:t xml:space="preserve">Can you conduct periodic inspection visits to assess floor condition across our portfolio?</w:t>
      </w:r>
      <w:r>
        <w:t xml:space="preserve"> </w:t>
      </w:r>
      <w:r>
        <w:rPr>
          <w:bCs/>
          <w:b/>
        </w:rPr>
        <w:t xml:space="preserve">A:</w:t>
      </w:r>
      <w:r>
        <w:t xml:space="preserve"> </w:t>
      </w:r>
      <w:r>
        <w:t xml:space="preserve">Yes. Periodic inspection services are available for national accounts. Our technical team visits representative sites, assesses floor condition, identifies maintenance issues, and provides condition reports with recommendations. These inspections support proactive lifecycle management.</w:t>
      </w:r>
    </w:p>
    <w:p>
      <w:pPr>
        <w:pStyle w:val="BodyText"/>
      </w:pPr>
      <w:r>
        <w:rPr>
          <w:bCs/>
          <w:b/>
        </w:rPr>
        <w:t xml:space="preserve">Q501:</w:t>
      </w:r>
      <w:r>
        <w:t xml:space="preserve"> </w:t>
      </w:r>
      <w:r>
        <w:t xml:space="preserve">Do you provide training for our cleaning staff on proper floor maintenance?</w:t>
      </w:r>
      <w:r>
        <w:t xml:space="preserve"> </w:t>
      </w:r>
      <w:r>
        <w:rPr>
          <w:bCs/>
          <w:b/>
        </w:rPr>
        <w:t xml:space="preserve">A:</w:t>
      </w:r>
      <w:r>
        <w:t xml:space="preserve"> </w:t>
      </w:r>
      <w:r>
        <w:t xml:space="preserve">Yes. Cleaning staff training can be arranged at site level or regionally. Training covers: correct cleaning product selection, application techniques, equipment use, stain identification and treatment, and damage prevention. Training certificates are provided for your HR records.</w:t>
      </w:r>
    </w:p>
    <w:p>
      <w:pPr>
        <w:pStyle w:val="BodyText"/>
      </w:pPr>
      <w:r>
        <w:rPr>
          <w:bCs/>
          <w:b/>
        </w:rPr>
        <w:t xml:space="preserve">Q502:</w:t>
      </w:r>
      <w:r>
        <w:t xml:space="preserve"> </w:t>
      </w:r>
      <w:r>
        <w:t xml:space="preserve">How do we order replacement tiles for repairs if our specification is discontinued?</w:t>
      </w:r>
      <w:r>
        <w:t xml:space="preserve"> </w:t>
      </w:r>
      <w:r>
        <w:rPr>
          <w:bCs/>
          <w:b/>
        </w:rPr>
        <w:t xml:space="preserve">A:</w:t>
      </w:r>
      <w:r>
        <w:t xml:space="preserve"> </w:t>
      </w:r>
      <w:r>
        <w:t xml:space="preserve">If your specification is discontinued, we maintain a reference sample and source the closest available match from current stock. For national accounts, we may hold a reserve stock of the discontinued product for warranty and repair purposes, or negotiate a final production run.</w:t>
      </w:r>
    </w:p>
    <w:p>
      <w:pPr>
        <w:pStyle w:val="BodyText"/>
      </w:pPr>
      <w:r>
        <w:rPr>
          <w:bCs/>
          <w:b/>
        </w:rPr>
        <w:t xml:space="preserve">Q503:</w:t>
      </w:r>
      <w:r>
        <w:t xml:space="preserve"> </w:t>
      </w:r>
      <w:r>
        <w:t xml:space="preserve">Can you provide a floor condition assessment report for our property portfolio?</w:t>
      </w:r>
      <w:r>
        <w:t xml:space="preserve"> </w:t>
      </w:r>
      <w:r>
        <w:rPr>
          <w:bCs/>
          <w:b/>
        </w:rPr>
        <w:t xml:space="preserve">A:</w:t>
      </w:r>
      <w:r>
        <w:t xml:space="preserve"> </w:t>
      </w:r>
      <w:r>
        <w:t xml:space="preserve">Yes. A portfolio-wide floor condition assessment can be conducted, providing: condition grading per site (good/fair/poor), estimated remaining lifespan, recommended maintenance actions, replacement priorities, and budget forecasting for refresh programmes. This supports capital planning.</w:t>
      </w:r>
    </w:p>
    <w:p>
      <w:pPr>
        <w:pStyle w:val="BodyText"/>
      </w:pPr>
      <w:r>
        <w:rPr>
          <w:bCs/>
          <w:b/>
        </w:rPr>
        <w:t xml:space="preserve">Q504:</w:t>
      </w:r>
      <w:r>
        <w:t xml:space="preserve"> </w:t>
      </w:r>
      <w:r>
        <w:t xml:space="preserve">What cleaning products do you recommend for high-traffic retail environments?</w:t>
      </w:r>
      <w:r>
        <w:t xml:space="preserve"> </w:t>
      </w:r>
      <w:r>
        <w:rPr>
          <w:bCs/>
          <w:b/>
        </w:rPr>
        <w:t xml:space="preserve">A:</w:t>
      </w:r>
      <w:r>
        <w:t xml:space="preserve"> </w:t>
      </w:r>
      <w:r>
        <w:t xml:space="preserve">For high-traffic retail, we recommend: pH-neutral daily cleaners for regular maintenance, enzymatic cleaners for organic stains, alkaline degreasers for grease-prone areas (QSR kitchens), and periodic deep-cleaning with rotary scrubbers. Specific recommendations are provided per product type.</w:t>
      </w:r>
    </w:p>
    <w:p>
      <w:pPr>
        <w:pStyle w:val="BodyText"/>
      </w:pPr>
      <w:r>
        <w:rPr>
          <w:bCs/>
          <w:b/>
        </w:rPr>
        <w:t xml:space="preserve">Q505:</w:t>
      </w:r>
      <w:r>
        <w:t xml:space="preserve"> </w:t>
      </w:r>
      <w:r>
        <w:t xml:space="preserve">How do we remove stubborn stains without damaging the tile surface?</w:t>
      </w:r>
      <w:r>
        <w:t xml:space="preserve"> </w:t>
      </w:r>
      <w:r>
        <w:rPr>
          <w:bCs/>
          <w:b/>
        </w:rPr>
        <w:t xml:space="preserve">A:</w:t>
      </w:r>
      <w:r>
        <w:t xml:space="preserve"> </w:t>
      </w:r>
      <w:r>
        <w:t xml:space="preserve">Stain removal protocols are provided per product type. Generally: identify the stain type, select the appropriate cleaner (acidic for rust/mineral deposits, alkaline for grease/oil, solvent for paint/adhesive), test in an inconspicuous area, apply and dwell, then rinse thoroughly. Harsh abrasives should be avoided on polished surfaces.</w:t>
      </w:r>
    </w:p>
    <w:p>
      <w:pPr>
        <w:pStyle w:val="BodyText"/>
      </w:pPr>
      <w:r>
        <w:rPr>
          <w:bCs/>
          <w:b/>
        </w:rPr>
        <w:t xml:space="preserve">Q506:</w:t>
      </w:r>
      <w:r>
        <w:t xml:space="preserve"> </w:t>
      </w:r>
      <w:r>
        <w:t xml:space="preserve">Can you provide a maintenance schedule template for our property managers?</w:t>
      </w:r>
      <w:r>
        <w:t xml:space="preserve"> </w:t>
      </w:r>
      <w:r>
        <w:rPr>
          <w:bCs/>
          <w:b/>
        </w:rPr>
        <w:t xml:space="preserve">A:</w:t>
      </w:r>
      <w:r>
        <w:t xml:space="preserve"> </w:t>
      </w:r>
      <w:r>
        <w:t xml:space="preserve">Yes. A standard maintenance schedule template is provided, showing: daily tasks (sweeping, spot cleaning), weekly tasks (wet mopping), monthly tasks (deep cleaning, joint inspection), quarterly tasks (sealer reapplication if needed), and annual tasks (professional deep clean, condition assessment).</w:t>
      </w:r>
    </w:p>
    <w:p>
      <w:pPr>
        <w:pStyle w:val="BodyText"/>
      </w:pPr>
      <w:r>
        <w:rPr>
          <w:bCs/>
          <w:b/>
        </w:rPr>
        <w:t xml:space="preserve">Q507:</w:t>
      </w:r>
      <w:r>
        <w:t xml:space="preserve"> </w:t>
      </w:r>
      <w:r>
        <w:t xml:space="preserve">Do you provide grout cleaning and sealing products?</w:t>
      </w:r>
      <w:r>
        <w:t xml:space="preserve"> </w:t>
      </w:r>
      <w:r>
        <w:rPr>
          <w:bCs/>
          <w:b/>
        </w:rPr>
        <w:t xml:space="preserve">A:</w:t>
      </w:r>
      <w:r>
        <w:t xml:space="preserve"> </w:t>
      </w:r>
      <w:r>
        <w:t xml:space="preserve">Yes. Grout cleaning products (acidic cleaners for cementitious grout, specialised cleaners for epoxy-based grout) and grout sealers (penetrating sealers for stain protection) are available. These are specified to match your grout type and are orderable through your national account.</w:t>
      </w:r>
    </w:p>
    <w:p>
      <w:pPr>
        <w:pStyle w:val="BodyText"/>
      </w:pPr>
      <w:r>
        <w:rPr>
          <w:bCs/>
          <w:b/>
        </w:rPr>
        <w:t xml:space="preserve">Q508:</w:t>
      </w:r>
      <w:r>
        <w:t xml:space="preserve"> </w:t>
      </w:r>
      <w:r>
        <w:t xml:space="preserve">How do we handle efflorescence (white powder) on tiled surfaces?</w:t>
      </w:r>
      <w:r>
        <w:t xml:space="preserve"> </w:t>
      </w:r>
      <w:r>
        <w:rPr>
          <w:bCs/>
          <w:b/>
        </w:rPr>
        <w:t xml:space="preserve">A:</w:t>
      </w:r>
      <w:r>
        <w:t xml:space="preserve"> </w:t>
      </w:r>
      <w:r>
        <w:t xml:space="preserve">Efflorescence is treated with a mild acid wash (phosphoric acid-based cleaner) applied according to manufacturer instructions, followed by thorough rinsing. Persistent efflorescence indicates a moisture issue behind the tile that requires investigation by a tiling specialist. We can provide technical guidance.</w:t>
      </w:r>
    </w:p>
    <w:p>
      <w:pPr>
        <w:pStyle w:val="BodyText"/>
      </w:pPr>
      <w:r>
        <w:rPr>
          <w:bCs/>
          <w:b/>
        </w:rPr>
        <w:t xml:space="preserve">Q509:</w:t>
      </w:r>
      <w:r>
        <w:t xml:space="preserve"> </w:t>
      </w:r>
      <w:r>
        <w:t xml:space="preserve">Can you provide a lifecycle cost analysis for different flooring options?</w:t>
      </w:r>
      <w:r>
        <w:t xml:space="preserve"> </w:t>
      </w:r>
      <w:r>
        <w:rPr>
          <w:bCs/>
          <w:b/>
        </w:rPr>
        <w:t xml:space="preserve">A:</w:t>
      </w:r>
      <w:r>
        <w:t xml:space="preserve"> </w:t>
      </w:r>
      <w:r>
        <w:t xml:space="preserve">Yes. Lifecycle cost analysis compares flooring options over 10, 15, and 20-year periods, incorporating: initial product and installation cost, maintenance costs (cleaning, sealing, repairs), expected lifespan, and replacement cost. This analysis supports strategic specification decisions.</w:t>
      </w:r>
    </w:p>
    <w:p>
      <w:pPr>
        <w:pStyle w:val="BodyText"/>
      </w:pPr>
      <w:r>
        <w:rPr>
          <w:bCs/>
          <w:b/>
        </w:rPr>
        <w:t xml:space="preserve">Q510:</w:t>
      </w:r>
      <w:r>
        <w:t xml:space="preserve"> </w:t>
      </w:r>
      <w:r>
        <w:t xml:space="preserve">What should we do if we notice tiles becoming loose or hollow-sounding?</w:t>
      </w:r>
      <w:r>
        <w:t xml:space="preserve"> </w:t>
      </w:r>
      <w:r>
        <w:rPr>
          <w:bCs/>
          <w:b/>
        </w:rPr>
        <w:t xml:space="preserve">A:</w:t>
      </w:r>
      <w:r>
        <w:t xml:space="preserve"> </w:t>
      </w:r>
      <w:r>
        <w:t xml:space="preserve">Loose or hollow-sounding tiles indicate debonding, typically caused by substrate movement, inadequate adhesive coverage, or installation error. The affected area should be inspected by a tiling specialist. If the cause is product-related (rare), it falls under warranty. We can recommend accredited inspectors.</w:t>
      </w:r>
    </w:p>
    <w:p>
      <w:pPr>
        <w:pStyle w:val="BodyText"/>
      </w:pPr>
      <w:r>
        <w:rPr>
          <w:bCs/>
          <w:b/>
        </w:rPr>
        <w:t xml:space="preserve">Q511:</w:t>
      </w:r>
      <w:r>
        <w:t xml:space="preserve"> </w:t>
      </w:r>
      <w:r>
        <w:t xml:space="preserve">Do you provide anti-slip treatment for existing floors that have become slippery?</w:t>
      </w:r>
      <w:r>
        <w:t xml:space="preserve"> </w:t>
      </w:r>
      <w:r>
        <w:rPr>
          <w:bCs/>
          <w:b/>
        </w:rPr>
        <w:t xml:space="preserve">A:</w:t>
      </w:r>
      <w:r>
        <w:t xml:space="preserve"> </w:t>
      </w:r>
      <w:r>
        <w:t xml:space="preserve">Yes. Anti-slip treatments (chemical etching or coating systems) can be applied to existing tiles to improve slip resistance. These treatments are suitable for commercial kitchens, bathrooms, and entrance areas where slip resistance has deteriorated or standards have changed.</w:t>
      </w:r>
    </w:p>
    <w:p>
      <w:pPr>
        <w:pStyle w:val="BodyText"/>
      </w:pPr>
      <w:r>
        <w:rPr>
          <w:bCs/>
          <w:b/>
        </w:rPr>
        <w:t xml:space="preserve">Q512:</w:t>
      </w:r>
      <w:r>
        <w:t xml:space="preserve"> </w:t>
      </w:r>
      <w:r>
        <w:t xml:space="preserve">Can you provide a national maintenance product ordering catalogue?</w:t>
      </w:r>
      <w:r>
        <w:t xml:space="preserve"> </w:t>
      </w:r>
      <w:r>
        <w:rPr>
          <w:bCs/>
          <w:b/>
        </w:rPr>
        <w:t xml:space="preserve">A:</w:t>
      </w:r>
      <w:r>
        <w:t xml:space="preserve"> </w:t>
      </w:r>
      <w:r>
        <w:t xml:space="preserve">Yes. A maintenance product catalogue — including cleaning chemicals, sealers, repair products, grout refreshers, and equipment — is provided as part of your national account. These products can be ordered through the same e-procurement channel as tiles for consolidated billing.</w:t>
      </w:r>
    </w:p>
    <w:p>
      <w:pPr>
        <w:pStyle w:val="BodyText"/>
      </w:pPr>
      <w:r>
        <w:rPr>
          <w:bCs/>
          <w:b/>
        </w:rPr>
        <w:t xml:space="preserve">Q513:</w:t>
      </w:r>
      <w:r>
        <w:t xml:space="preserve"> </w:t>
      </w:r>
      <w:r>
        <w:t xml:space="preserve">How do we manage scratches and wear patterns in high-traffic areas?</w:t>
      </w:r>
      <w:r>
        <w:t xml:space="preserve"> </w:t>
      </w:r>
      <w:r>
        <w:rPr>
          <w:bCs/>
          <w:b/>
        </w:rPr>
        <w:t xml:space="preserve">A:</w:t>
      </w:r>
      <w:r>
        <w:t xml:space="preserve"> </w:t>
      </w:r>
      <w:r>
        <w:t xml:space="preserve">For porcelain tiles, scratches are rare but can be minimised with entrance matting and regular cleaning. For LVT, individual plank replacement is possible. For polished tiles, professional polishing may restore appearance. Your maintenance manual includes specific guidance per product type.</w:t>
      </w:r>
    </w:p>
    <w:p>
      <w:pPr>
        <w:pStyle w:val="BodyText"/>
      </w:pPr>
      <w:r>
        <w:rPr>
          <w:bCs/>
          <w:b/>
        </w:rPr>
        <w:t xml:space="preserve">Q514:</w:t>
      </w:r>
      <w:r>
        <w:t xml:space="preserve"> </w:t>
      </w:r>
      <w:r>
        <w:t xml:space="preserve">Do you provide expansion joint maintenance guidance?</w:t>
      </w:r>
      <w:r>
        <w:t xml:space="preserve"> </w:t>
      </w:r>
      <w:r>
        <w:rPr>
          <w:bCs/>
          <w:b/>
        </w:rPr>
        <w:t xml:space="preserve">A:</w:t>
      </w:r>
      <w:r>
        <w:t xml:space="preserve"> </w:t>
      </w:r>
      <w:r>
        <w:t xml:space="preserve">Yes. Expansion joint maintenance is covered in your maintenance manual: regular inspection for sealant integrity, cleaning to prevent debris build-up, and resealing when the joint filler shows deterioration. Proper expansion joint maintenance prevents floor failure due to thermal or structural movement.</w:t>
      </w:r>
    </w:p>
    <w:p>
      <w:pPr>
        <w:pStyle w:val="BodyText"/>
      </w:pPr>
      <w:r>
        <w:rPr>
          <w:bCs/>
          <w:b/>
        </w:rPr>
        <w:t xml:space="preserve">Q515:</w:t>
      </w:r>
      <w:r>
        <w:t xml:space="preserve"> </w:t>
      </w:r>
      <w:r>
        <w:t xml:space="preserve">Can Tiletoria manage a national floor refresh programme for our aging portfolio?</w:t>
      </w:r>
      <w:r>
        <w:t xml:space="preserve"> </w:t>
      </w:r>
      <w:r>
        <w:rPr>
          <w:bCs/>
          <w:b/>
        </w:rPr>
        <w:t xml:space="preserve">A:</w:t>
      </w:r>
      <w:r>
        <w:t xml:space="preserve"> </w:t>
      </w:r>
      <w:r>
        <w:t xml:space="preserve">Yes. A national floor refresh programme is managed like a rollout: condition assessment, prioritisation of sites, specification confirmation (or update), phased delivery and installation, and programme reporting. Your account manager develops a refresh plan aligned to your capital budget cycle.</w:t>
      </w:r>
    </w:p>
    <w:p>
      <w:pPr>
        <w:pStyle w:val="BodyText"/>
      </w:pPr>
      <w:r>
        <w:rPr>
          <w:bCs/>
          <w:b/>
        </w:rPr>
        <w:t xml:space="preserve">Q516:</w:t>
      </w:r>
      <w:r>
        <w:t xml:space="preserve"> </w:t>
      </w:r>
      <w:r>
        <w:t xml:space="preserve">How do we handle warranty claims for products installed by third-party contractors?</w:t>
      </w:r>
      <w:r>
        <w:t xml:space="preserve"> </w:t>
      </w:r>
      <w:r>
        <w:rPr>
          <w:bCs/>
          <w:b/>
        </w:rPr>
        <w:t xml:space="preserve">A:</w:t>
      </w:r>
      <w:r>
        <w:t xml:space="preserve"> </w:t>
      </w:r>
      <w:r>
        <w:t xml:space="preserve">Warranty claims are assessed based on whether the defect is product-related or installation-related. Product defects are covered regardless of who installed. Installation defects are the contractor’s responsibility. We can provide expert assessment to determine the cause and recommend remedial action.</w:t>
      </w:r>
    </w:p>
    <w:p>
      <w:pPr>
        <w:pStyle w:val="BodyText"/>
      </w:pPr>
      <w:r>
        <w:rPr>
          <w:bCs/>
          <w:b/>
        </w:rPr>
        <w:t xml:space="preserve">Q517:</w:t>
      </w:r>
      <w:r>
        <w:t xml:space="preserve"> </w:t>
      </w:r>
      <w:r>
        <w:t xml:space="preserve">Can you provide a dedicated maintenance hotline for our facilities team?</w:t>
      </w:r>
      <w:r>
        <w:t xml:space="preserve"> </w:t>
      </w:r>
      <w:r>
        <w:rPr>
          <w:bCs/>
          <w:b/>
        </w:rPr>
        <w:t xml:space="preserve">A:</w:t>
      </w:r>
      <w:r>
        <w:t xml:space="preserve"> </w:t>
      </w:r>
      <w:r>
        <w:t xml:space="preserve">Yes. A dedicated maintenance support line is available for your facilities management team to call with: product queries, stain removal advice, repair guidance, and warranty claim initiation. This line is staffed during business hours with after-hours message service.</w:t>
      </w:r>
    </w:p>
    <w:p>
      <w:pPr>
        <w:pStyle w:val="BodyText"/>
      </w:pPr>
      <w:r>
        <w:rPr>
          <w:bCs/>
          <w:b/>
        </w:rPr>
        <w:t xml:space="preserve">Q518:</w:t>
      </w:r>
      <w:r>
        <w:t xml:space="preserve"> </w:t>
      </w:r>
      <w:r>
        <w:t xml:space="preserve">Do you provide floor care training videos for our cleaning staff?</w:t>
      </w:r>
      <w:r>
        <w:t xml:space="preserve"> </w:t>
      </w:r>
      <w:r>
        <w:rPr>
          <w:bCs/>
          <w:b/>
        </w:rPr>
        <w:t xml:space="preserve">A:</w:t>
      </w:r>
      <w:r>
        <w:t xml:space="preserve"> </w:t>
      </w:r>
      <w:r>
        <w:t xml:space="preserve">Yes. Floor care training videos covering correct cleaning techniques, product application, and equipment use can be provided in digital format for distribution to your cleaning teams. These complement face-to-face training and serve as ongoing reference materials.</w:t>
      </w:r>
    </w:p>
    <w:p>
      <w:pPr>
        <w:pStyle w:val="BodyText"/>
      </w:pPr>
      <w:r>
        <w:rPr>
          <w:bCs/>
          <w:b/>
        </w:rPr>
        <w:t xml:space="preserve">Q519:</w:t>
      </w:r>
      <w:r>
        <w:t xml:space="preserve"> </w:t>
      </w:r>
      <w:r>
        <w:t xml:space="preserve">What is the expected lifespan of porcelain tiles in a high-traffic retail environment?</w:t>
      </w:r>
      <w:r>
        <w:t xml:space="preserve"> </w:t>
      </w:r>
      <w:r>
        <w:rPr>
          <w:bCs/>
          <w:b/>
        </w:rPr>
        <w:t xml:space="preserve">A:</w:t>
      </w:r>
      <w:r>
        <w:t xml:space="preserve"> </w:t>
      </w:r>
      <w:r>
        <w:t xml:space="preserve">Quality porcelain tiles (PEI IV–V) in high-traffic retail environments typically last 15–25 years with proper maintenance. Lifespan is influenced by: traffic intensity, maintenance quality, subfloor stability, and specification suitability. Our lifecycle analysis provides site-specific estimates.</w:t>
      </w:r>
    </w:p>
    <w:p>
      <w:pPr>
        <w:pStyle w:val="BodyText"/>
      </w:pPr>
      <w:r>
        <w:rPr>
          <w:bCs/>
          <w:b/>
        </w:rPr>
        <w:t xml:space="preserve">Q521:</w:t>
      </w:r>
      <w:r>
        <w:t xml:space="preserve"> </w:t>
      </w:r>
      <w:r>
        <w:t xml:space="preserve">How do we handle grout that has become discoloured over time?</w:t>
      </w:r>
      <w:r>
        <w:t xml:space="preserve"> </w:t>
      </w:r>
      <w:r>
        <w:rPr>
          <w:bCs/>
          <w:b/>
        </w:rPr>
        <w:t xml:space="preserve">A:</w:t>
      </w:r>
      <w:r>
        <w:t xml:space="preserve"> </w:t>
      </w:r>
      <w:r>
        <w:t xml:space="preserve">Discoloured grout can often be restored with professional grout cleaning (acidic or enzymatic treatment). Severely stained grout may require grout colourant (a topical stain that restores uniform colour) or re-grouting in extreme cases. Prevention through regular cleaning and sealing is recommended.</w:t>
      </w:r>
    </w:p>
    <w:p>
      <w:pPr>
        <w:pStyle w:val="BodyText"/>
      </w:pPr>
      <w:r>
        <w:rPr>
          <w:bCs/>
          <w:b/>
        </w:rPr>
        <w:t xml:space="preserve">Q522:</w:t>
      </w:r>
      <w:r>
        <w:t xml:space="preserve"> </w:t>
      </w:r>
      <w:r>
        <w:t xml:space="preserve">Do you provide spare stock for future repairs as part of the initial rollout?</w:t>
      </w:r>
      <w:r>
        <w:t xml:space="preserve"> </w:t>
      </w:r>
      <w:r>
        <w:rPr>
          <w:bCs/>
          <w:b/>
        </w:rPr>
        <w:t xml:space="preserve">A:</w:t>
      </w:r>
      <w:r>
        <w:t xml:space="preserve"> </w:t>
      </w:r>
      <w:r>
        <w:t xml:space="preserve">Yes. We recommend ordering 3–5% additional stock during the rollout for future repairs and replacements. This</w:t>
      </w:r>
      <w:r>
        <w:t xml:space="preserve"> </w:t>
      </w:r>
      <w:r>
        <w:t xml:space="preserve">“</w:t>
      </w:r>
      <w:r>
        <w:t xml:space="preserve">attic stock</w:t>
      </w:r>
      <w:r>
        <w:t xml:space="preserve">”</w:t>
      </w:r>
      <w:r>
        <w:t xml:space="preserve"> </w:t>
      </w:r>
      <w:r>
        <w:t xml:space="preserve">is stored at your nominated location or our hub and drawn upon as needed throughout the product lifecycle. This ensures perfect colour and batch matching for repairs.</w:t>
      </w:r>
    </w:p>
    <w:p>
      <w:pPr>
        <w:pStyle w:val="BodyText"/>
      </w:pPr>
      <w:r>
        <w:rPr>
          <w:bCs/>
          <w:b/>
        </w:rPr>
        <w:t xml:space="preserve">Q523:</w:t>
      </w:r>
      <w:r>
        <w:t xml:space="preserve"> </w:t>
      </w:r>
      <w:r>
        <w:t xml:space="preserve">Can you provide a digital maintenance manual accessible to all our site managers?</w:t>
      </w:r>
      <w:r>
        <w:t xml:space="preserve"> </w:t>
      </w:r>
      <w:r>
        <w:rPr>
          <w:bCs/>
          <w:b/>
        </w:rPr>
        <w:t xml:space="preserve">A:</w:t>
      </w:r>
      <w:r>
        <w:t xml:space="preserve"> </w:t>
      </w:r>
      <w:r>
        <w:t xml:space="preserve">Yes. A digital maintenance manual is provided through Spec Lab (Spec Lab) or your client portal, accessible to all authorised site managers and facilities teams. The manual is searchable by product type and is updated when specifications change.</w:t>
      </w:r>
    </w:p>
    <w:p>
      <w:pPr>
        <w:pStyle w:val="BodyText"/>
      </w:pPr>
      <w:r>
        <w:rPr>
          <w:bCs/>
          <w:b/>
        </w:rPr>
        <w:t xml:space="preserve">Q524:</w:t>
      </w:r>
      <w:r>
        <w:t xml:space="preserve"> </w:t>
      </w:r>
      <w:r>
        <w:t xml:space="preserve">How do we handle chemical spills on the floor (e.g., in automotive showrooms)?</w:t>
      </w:r>
      <w:r>
        <w:t xml:space="preserve"> </w:t>
      </w:r>
      <w:r>
        <w:rPr>
          <w:bCs/>
          <w:b/>
        </w:rPr>
        <w:t xml:space="preserve">A:</w:t>
      </w:r>
      <w:r>
        <w:t xml:space="preserve"> </w:t>
      </w:r>
      <w:r>
        <w:t xml:space="preserve">Chemical spill protocols are provided for each flooring type. Generally: contain the spill immediately, absorb with appropriate material, clean with compatible cleaner, rinse thoroughly, and neutralise if acidic/alkaline. Harsh chemicals should not be left on tile surfaces. Specific protocols cover oil, petrol, battery acid, and cleaning chemicals.</w:t>
      </w:r>
    </w:p>
    <w:p>
      <w:pPr>
        <w:pStyle w:val="BodyText"/>
      </w:pPr>
      <w:r>
        <w:rPr>
          <w:bCs/>
          <w:b/>
        </w:rPr>
        <w:t xml:space="preserve">Q525:</w:t>
      </w:r>
      <w:r>
        <w:t xml:space="preserve"> </w:t>
      </w:r>
      <w:r>
        <w:t xml:space="preserve">Can you provide a warranty claim response time commitment?</w:t>
      </w:r>
      <w:r>
        <w:t xml:space="preserve"> </w:t>
      </w:r>
      <w:r>
        <w:rPr>
          <w:bCs/>
          <w:b/>
        </w:rPr>
        <w:t xml:space="preserve">A:</w:t>
      </w:r>
      <w:r>
        <w:t xml:space="preserve"> </w:t>
      </w:r>
      <w:r>
        <w:t xml:space="preserve">Warranty claims receive an initial response within 48 hours of submission. Investigation and validation typically take 5–10 working days. Replacement or remedial action is initiated within 15 working days of claim approval. Your account manager tracks every claim to resolution.</w:t>
      </w:r>
    </w:p>
    <w:p>
      <w:r>
        <w:pict>
          <v:rect style="width:0;height:1.5pt" o:hralign="center" o:hrstd="t" o:hr="t"/>
        </w:pict>
      </w:r>
    </w:p>
    <w:bookmarkEnd w:id="118"/>
    <w:bookmarkStart w:id="119" w:name="Xeb4a78aafcc0dacfc55b34e0877b452b47f7e88"/>
    <w:p>
      <w:pPr>
        <w:pStyle w:val="Heading2"/>
      </w:pPr>
      <w:r>
        <w:t xml:space="preserve">Category 15: Referenceability &amp; Case Studies</w:t>
      </w:r>
    </w:p>
    <w:p>
      <w:pPr>
        <w:pStyle w:val="FirstParagraph"/>
      </w:pPr>
      <w:r>
        <w:rPr>
          <w:bCs/>
          <w:b/>
        </w:rPr>
        <w:t xml:space="preserve">Q526:</w:t>
      </w:r>
      <w:r>
        <w:t xml:space="preserve"> </w:t>
      </w:r>
      <w:r>
        <w:t xml:space="preserve">Can Tiletoria provide references from national retail chain clients?</w:t>
      </w:r>
      <w:r>
        <w:t xml:space="preserve"> </w:t>
      </w:r>
      <w:r>
        <w:rPr>
          <w:bCs/>
          <w:b/>
        </w:rPr>
        <w:t xml:space="preserve">A:</w:t>
      </w:r>
      <w:r>
        <w:t xml:space="preserve"> </w:t>
      </w:r>
      <w:r>
        <w:t xml:space="preserve">Yes. Upon signing a mutual non-disclosure agreement, we can facilitate reference calls with our national retail chain clients. References cover: delivery performance, product quality, account management, rollout execution, and overall partnership satisfaction. Contact details are provided for direct reference checks.</w:t>
      </w:r>
    </w:p>
    <w:p>
      <w:pPr>
        <w:pStyle w:val="BodyText"/>
      </w:pPr>
      <w:r>
        <w:rPr>
          <w:bCs/>
          <w:b/>
        </w:rPr>
        <w:t xml:space="preserve">Q527:</w:t>
      </w:r>
      <w:r>
        <w:t xml:space="preserve"> </w:t>
      </w:r>
      <w:r>
        <w:t xml:space="preserve">Which national retail chains has Tiletoria worked with?</w:t>
      </w:r>
      <w:r>
        <w:t xml:space="preserve"> </w:t>
      </w:r>
      <w:r>
        <w:rPr>
          <w:bCs/>
          <w:b/>
        </w:rPr>
        <w:t xml:space="preserve">A:</w:t>
      </w:r>
      <w:r>
        <w:t xml:space="preserve"> </w:t>
      </w:r>
      <w:r>
        <w:t xml:space="preserve">Tiletoria has supplied national rollouts and ongoing maintenance programmes for: major national retailers, major national retailers, major national retailers, major national retailers, major homeware retailers, and major retail groups. These engagements span multi-year contracts with delivery to hundreds of sites across all nine provinces.</w:t>
      </w:r>
    </w:p>
    <w:p>
      <w:pPr>
        <w:pStyle w:val="BodyText"/>
      </w:pPr>
      <w:r>
        <w:rPr>
          <w:bCs/>
          <w:b/>
        </w:rPr>
        <w:t xml:space="preserve">Q528:</w:t>
      </w:r>
      <w:r>
        <w:t xml:space="preserve"> </w:t>
      </w:r>
      <w:r>
        <w:t xml:space="preserve">Has Tiletoria worked with banking or financial services clients?</w:t>
      </w:r>
      <w:r>
        <w:t xml:space="preserve"> </w:t>
      </w:r>
      <w:r>
        <w:rPr>
          <w:bCs/>
          <w:b/>
        </w:rPr>
        <w:t xml:space="preserve">A:</w:t>
      </w:r>
      <w:r>
        <w:t xml:space="preserve"> </w:t>
      </w:r>
      <w:r>
        <w:t xml:space="preserve">Yes. Tiletoria is an accredited supplier to major national banks and major national banks, supplying flooring for branches, offices, and call centres. We understand the governance, compliance, and service level requirements of financial services procurement teams.</w:t>
      </w:r>
    </w:p>
    <w:p>
      <w:pPr>
        <w:pStyle w:val="BodyText"/>
      </w:pPr>
      <w:r>
        <w:rPr>
          <w:bCs/>
          <w:b/>
        </w:rPr>
        <w:t xml:space="preserve">Q529:</w:t>
      </w:r>
      <w:r>
        <w:t xml:space="preserve"> </w:t>
      </w:r>
      <w:r>
        <w:t xml:space="preserve">What experience does Tiletoria have with automotive dealership rollouts?</w:t>
      </w:r>
      <w:r>
        <w:t xml:space="preserve"> </w:t>
      </w:r>
      <w:r>
        <w:rPr>
          <w:bCs/>
          <w:b/>
        </w:rPr>
        <w:t xml:space="preserve">A:</w:t>
      </w:r>
      <w:r>
        <w:t xml:space="preserve"> </w:t>
      </w:r>
      <w:r>
        <w:t xml:space="preserve">Tiletoria has supported major automotive brands and major automotive brands dealership rollouts, supplying show-quality flooring for showrooms, service reception areas, and workshops. We understand the brand-standard requirements and coordination needs of automotive manufacturer programmes.</w:t>
      </w:r>
    </w:p>
    <w:p>
      <w:pPr>
        <w:pStyle w:val="BodyText"/>
      </w:pPr>
      <w:r>
        <w:rPr>
          <w:bCs/>
          <w:b/>
        </w:rPr>
        <w:t xml:space="preserve">Q530:</w:t>
      </w:r>
      <w:r>
        <w:t xml:space="preserve"> </w:t>
      </w:r>
      <w:r>
        <w:t xml:space="preserve">Can you share a case study of a successful national rollout?</w:t>
      </w:r>
      <w:r>
        <w:t xml:space="preserve"> </w:t>
      </w:r>
      <w:r>
        <w:rPr>
          <w:bCs/>
          <w:b/>
        </w:rPr>
        <w:t xml:space="preserve">A:</w:t>
      </w:r>
      <w:r>
        <w:t xml:space="preserve"> </w:t>
      </w:r>
      <w:r>
        <w:t xml:space="preserve">Yes. Case studies of successful national rollouts — covering programme scope, challenges faced, solutions implemented, performance metrics, and client testimonials — are available for review under confidentiality. Your account manager presents relevant case studies during the proposal phase.</w:t>
      </w:r>
    </w:p>
    <w:p>
      <w:pPr>
        <w:pStyle w:val="BodyText"/>
      </w:pPr>
      <w:r>
        <w:rPr>
          <w:bCs/>
          <w:b/>
        </w:rPr>
        <w:t xml:space="preserve">Q531:</w:t>
      </w:r>
      <w:r>
        <w:t xml:space="preserve"> </w:t>
      </w:r>
      <w:r>
        <w:t xml:space="preserve">What were the key success factors in your major national retailers engagement?</w:t>
      </w:r>
      <w:r>
        <w:t xml:space="preserve"> </w:t>
      </w:r>
      <w:r>
        <w:rPr>
          <w:bCs/>
          <w:b/>
        </w:rPr>
        <w:t xml:space="preserve">A:</w:t>
      </w:r>
      <w:r>
        <w:t xml:space="preserve"> </w:t>
      </w:r>
      <w:r>
        <w:t xml:space="preserve">The major national retailers engagement succeeded through: rigorous specification lock-down, dedicated account management, consistent national pricing, after-hours delivery coordination for mall stores, quality assurance protocols, and transparent reporting. Performance consistently met or exceeded SLA targets.</w:t>
      </w:r>
    </w:p>
    <w:p>
      <w:pPr>
        <w:pStyle w:val="BodyText"/>
      </w:pPr>
      <w:r>
        <w:rPr>
          <w:bCs/>
          <w:b/>
        </w:rPr>
        <w:t xml:space="preserve">Q532:</w:t>
      </w:r>
      <w:r>
        <w:t xml:space="preserve"> </w:t>
      </w:r>
      <w:r>
        <w:t xml:space="preserve">How many sites did you deliver to for major national retailers, and what was the timeframe?</w:t>
      </w:r>
      <w:r>
        <w:t xml:space="preserve"> </w:t>
      </w:r>
      <w:r>
        <w:rPr>
          <w:bCs/>
          <w:b/>
        </w:rPr>
        <w:t xml:space="preserve">A:</w:t>
      </w:r>
      <w:r>
        <w:t xml:space="preserve"> </w:t>
      </w:r>
      <w:r>
        <w:t xml:space="preserve">Tiletoria delivered flooring to numerous major national retailers sites across multiple provinces within programme timeframes. Specific site numbers and programme durations are confidential, but we can confirm that delivery performance met the agreed SLA and rollout schedule.</w:t>
      </w:r>
    </w:p>
    <w:p>
      <w:pPr>
        <w:pStyle w:val="BodyText"/>
      </w:pPr>
      <w:r>
        <w:rPr>
          <w:bCs/>
          <w:b/>
        </w:rPr>
        <w:t xml:space="preserve">Q533:</w:t>
      </w:r>
      <w:r>
        <w:t xml:space="preserve"> </w:t>
      </w:r>
      <w:r>
        <w:t xml:space="preserve">Can you provide performance metrics from a recent national rollout?</w:t>
      </w:r>
      <w:r>
        <w:t xml:space="preserve"> </w:t>
      </w:r>
      <w:r>
        <w:rPr>
          <w:bCs/>
          <w:b/>
        </w:rPr>
        <w:t xml:space="preserve">A:</w:t>
      </w:r>
      <w:r>
        <w:t xml:space="preserve"> </w:t>
      </w:r>
      <w:r>
        <w:t xml:space="preserve">Performance metrics from recent rollouts include: on-time delivery rates (95%+), invoice accuracy (99%+), quality acceptance rates (99%+), and client satisfaction scores. Specific metrics from your industry sector are shared during the proposal and reference process.</w:t>
      </w:r>
    </w:p>
    <w:p>
      <w:pPr>
        <w:pStyle w:val="BodyText"/>
      </w:pPr>
      <w:r>
        <w:rPr>
          <w:bCs/>
          <w:b/>
        </w:rPr>
        <w:t xml:space="preserve">Q534:</w:t>
      </w:r>
      <w:r>
        <w:t xml:space="preserve"> </w:t>
      </w:r>
      <w:r>
        <w:t xml:space="preserve">Has Tiletoria worked with hospitality groups like restaurants or hotel chains?</w:t>
      </w:r>
      <w:r>
        <w:t xml:space="preserve"> </w:t>
      </w:r>
      <w:r>
        <w:rPr>
          <w:bCs/>
          <w:b/>
        </w:rPr>
        <w:t xml:space="preserve">A:</w:t>
      </w:r>
      <w:r>
        <w:t xml:space="preserve"> </w:t>
      </w:r>
      <w:r>
        <w:t xml:space="preserve">Yes. Tiletoria has supplied major restaurant chains restaurants and other hospitality venues. We understand the requirements: durable materials for high-traffic dining areas, slip-resistant kitchen flooring, rapid installation during refurbishment windows, and brand-consistent aesthetics.</w:t>
      </w:r>
    </w:p>
    <w:p>
      <w:pPr>
        <w:pStyle w:val="BodyText"/>
      </w:pPr>
      <w:r>
        <w:rPr>
          <w:bCs/>
          <w:b/>
        </w:rPr>
        <w:t xml:space="preserve">Q535:</w:t>
      </w:r>
      <w:r>
        <w:t xml:space="preserve"> </w:t>
      </w:r>
      <w:r>
        <w:t xml:space="preserve">Can we speak directly to your existing clients about their experience?</w:t>
      </w:r>
      <w:r>
        <w:t xml:space="preserve"> </w:t>
      </w:r>
      <w:r>
        <w:rPr>
          <w:bCs/>
          <w:b/>
        </w:rPr>
        <w:t xml:space="preserve">A:</w:t>
      </w:r>
      <w:r>
        <w:t xml:space="preserve"> </w:t>
      </w:r>
      <w:r>
        <w:t xml:space="preserve">Yes. Direct reference calls with existing clients are arranged once an NDA is in place. We coordinate with our reference clients to ensure they are available and briefed. Reference calls typically cover: delivery reliability, issue resolution, account management quality, and value for money.</w:t>
      </w:r>
    </w:p>
    <w:p>
      <w:pPr>
        <w:pStyle w:val="BodyText"/>
      </w:pPr>
      <w:r>
        <w:rPr>
          <w:bCs/>
          <w:b/>
        </w:rPr>
        <w:t xml:space="preserve">Q536:</w:t>
      </w:r>
      <w:r>
        <w:t xml:space="preserve"> </w:t>
      </w:r>
      <w:r>
        <w:t xml:space="preserve">What is the longest-running national account contract Tiletoria has?</w:t>
      </w:r>
      <w:r>
        <w:t xml:space="preserve"> </w:t>
      </w:r>
      <w:r>
        <w:rPr>
          <w:bCs/>
          <w:b/>
        </w:rPr>
        <w:t xml:space="preserve">A:</w:t>
      </w:r>
      <w:r>
        <w:t xml:space="preserve"> </w:t>
      </w:r>
      <w:r>
        <w:t xml:space="preserve">Tiletoria has maintained national account relationships for 10+ years with several major South African corporates. These long-standing relationships demonstrate our ability to deliver consistent service, adapt to evolving requirements, and maintain performance over extended contract periods.</w:t>
      </w:r>
    </w:p>
    <w:p>
      <w:pPr>
        <w:pStyle w:val="BodyText"/>
      </w:pPr>
      <w:r>
        <w:rPr>
          <w:bCs/>
          <w:b/>
        </w:rPr>
        <w:t xml:space="preserve">Q537:</w:t>
      </w:r>
      <w:r>
        <w:t xml:space="preserve"> </w:t>
      </w:r>
      <w:r>
        <w:t xml:space="preserve">Can you provide a client testimonial or endorsement letter?</w:t>
      </w:r>
      <w:r>
        <w:t xml:space="preserve"> </w:t>
      </w:r>
      <w:r>
        <w:rPr>
          <w:bCs/>
          <w:b/>
        </w:rPr>
        <w:t xml:space="preserve">A:</w:t>
      </w:r>
      <w:r>
        <w:t xml:space="preserve"> </w:t>
      </w:r>
      <w:r>
        <w:t xml:space="preserve">Yes. Client testimonial letters and endorsement statements are available under confidentiality from clients who have agreed to provide public references. These testimonials speak to our reliability, quality, and partnership approach.</w:t>
      </w:r>
    </w:p>
    <w:p>
      <w:pPr>
        <w:pStyle w:val="BodyText"/>
      </w:pPr>
      <w:r>
        <w:rPr>
          <w:bCs/>
          <w:b/>
        </w:rPr>
        <w:t xml:space="preserve">Q538:</w:t>
      </w:r>
      <w:r>
        <w:t xml:space="preserve"> </w:t>
      </w:r>
      <w:r>
        <w:t xml:space="preserve">How did Tiletoria handle a difficult situation or failure with a national client?</w:t>
      </w:r>
      <w:r>
        <w:t xml:space="preserve"> </w:t>
      </w:r>
      <w:r>
        <w:rPr>
          <w:bCs/>
          <w:b/>
        </w:rPr>
        <w:t xml:space="preserve">A:</w:t>
      </w:r>
      <w:r>
        <w:t xml:space="preserve"> </w:t>
      </w:r>
      <w:r>
        <w:t xml:space="preserve">We believe in transparent communication when issues arise. In instances of delivery failures or quality issues, we: acknowledged immediately, conducted root cause analysis, implemented corrective actions, applied SLA credits where due, and strengthened processes to prevent recurrence. Clients respect our accountability.</w:t>
      </w:r>
    </w:p>
    <w:p>
      <w:pPr>
        <w:pStyle w:val="BodyText"/>
      </w:pPr>
      <w:r>
        <w:rPr>
          <w:bCs/>
          <w:b/>
        </w:rPr>
        <w:t xml:space="preserve">Q539:</w:t>
      </w:r>
      <w:r>
        <w:t xml:space="preserve"> </w:t>
      </w:r>
      <w:r>
        <w:t xml:space="preserve">Can you share a case study of a complex multi-province rollout you managed?</w:t>
      </w:r>
      <w:r>
        <w:t xml:space="preserve"> </w:t>
      </w:r>
      <w:r>
        <w:rPr>
          <w:bCs/>
          <w:b/>
        </w:rPr>
        <w:t xml:space="preserve">A:</w:t>
      </w:r>
      <w:r>
        <w:t xml:space="preserve"> </w:t>
      </w:r>
      <w:r>
        <w:t xml:space="preserve">Yes. A case study of a complex multi-province rollout — highlighting the challenges of coordinating deliveries across different provinces, managing varied site conditions, and maintaining specification consistency — is available for review. This demonstrates our operational capability at scale.</w:t>
      </w:r>
    </w:p>
    <w:p>
      <w:pPr>
        <w:pStyle w:val="BodyText"/>
      </w:pPr>
      <w:r>
        <w:rPr>
          <w:bCs/>
          <w:b/>
        </w:rPr>
        <w:t xml:space="preserve">Q540:</w:t>
      </w:r>
      <w:r>
        <w:t xml:space="preserve"> </w:t>
      </w:r>
      <w:r>
        <w:t xml:space="preserve">What is your Net Promoter Score (NPS) or customer satisfaction rating from national accounts?</w:t>
      </w:r>
      <w:r>
        <w:t xml:space="preserve"> </w:t>
      </w:r>
      <w:r>
        <w:rPr>
          <w:bCs/>
          <w:b/>
        </w:rPr>
        <w:t xml:space="preserve">A:</w:t>
      </w:r>
      <w:r>
        <w:t xml:space="preserve"> </w:t>
      </w:r>
      <w:r>
        <w:t xml:space="preserve">Our national account NPS typically scores in the</w:t>
      </w:r>
      <w:r>
        <w:t xml:space="preserve"> </w:t>
      </w:r>
      <w:r>
        <w:t xml:space="preserve">“</w:t>
      </w:r>
      <w:r>
        <w:t xml:space="preserve">excellent</w:t>
      </w:r>
      <w:r>
        <w:t xml:space="preserve">”</w:t>
      </w:r>
      <w:r>
        <w:t xml:space="preserve"> </w:t>
      </w:r>
      <w:r>
        <w:t xml:space="preserve">category (50+), reflecting strong client satisfaction and willingness to recommend. Satisfaction ratings are collected quarterly and trended over time as part of our continuous improvement programme.</w:t>
      </w:r>
    </w:p>
    <w:p>
      <w:pPr>
        <w:pStyle w:val="BodyText"/>
      </w:pPr>
      <w:r>
        <w:rPr>
          <w:bCs/>
          <w:b/>
        </w:rPr>
        <w:t xml:space="preserve">Q541:</w:t>
      </w:r>
      <w:r>
        <w:t xml:space="preserve"> </w:t>
      </w:r>
      <w:r>
        <w:t xml:space="preserve">Has Tiletoria won any industry awards or recognition?</w:t>
      </w:r>
      <w:r>
        <w:t xml:space="preserve"> </w:t>
      </w:r>
      <w:r>
        <w:rPr>
          <w:bCs/>
          <w:b/>
        </w:rPr>
        <w:t xml:space="preserve">A:</w:t>
      </w:r>
      <w:r>
        <w:t xml:space="preserve"> </w:t>
      </w:r>
      <w:r>
        <w:t xml:space="preserve">Tiletoria and Invicta Holdings have received industry recognition for service excellence, transformation, and business performance. Specific awards and accolades are shared during the proposal phase to demonstrate industry standing and credibility.</w:t>
      </w:r>
    </w:p>
    <w:p>
      <w:pPr>
        <w:pStyle w:val="BodyText"/>
      </w:pPr>
      <w:r>
        <w:rPr>
          <w:bCs/>
          <w:b/>
        </w:rPr>
        <w:t xml:space="preserve">Q542:</w:t>
      </w:r>
      <w:r>
        <w:t xml:space="preserve"> </w:t>
      </w:r>
      <w:r>
        <w:t xml:space="preserve">Can you provide a list of your top 10 national account clients?</w:t>
      </w:r>
      <w:r>
        <w:t xml:space="preserve"> </w:t>
      </w:r>
      <w:r>
        <w:rPr>
          <w:bCs/>
          <w:b/>
        </w:rPr>
        <w:t xml:space="preserve">A:</w:t>
      </w:r>
      <w:r>
        <w:t xml:space="preserve"> </w:t>
      </w:r>
      <w:r>
        <w:t xml:space="preserve">Our national account client list includes: major national retailers, major national retailers, major national retailers, major national retailers, major national banks, major national banks, major restaurant chains, major retail groups, major automotive brands, major automotive brands, major homeware retailers, and major entertainment brands. This list demonstrates our experience across retail, banking, hospitality, automotive, and entertainment sectors.</w:t>
      </w:r>
    </w:p>
    <w:p>
      <w:pPr>
        <w:pStyle w:val="BodyText"/>
      </w:pPr>
      <w:r>
        <w:rPr>
          <w:bCs/>
          <w:b/>
        </w:rPr>
        <w:t xml:space="preserve">Q543:</w:t>
      </w:r>
      <w:r>
        <w:t xml:space="preserve"> </w:t>
      </w:r>
      <w:r>
        <w:t xml:space="preserve">What was your biggest national rollout in terms of site count?</w:t>
      </w:r>
      <w:r>
        <w:t xml:space="preserve"> </w:t>
      </w:r>
      <w:r>
        <w:rPr>
          <w:bCs/>
          <w:b/>
        </w:rPr>
        <w:t xml:space="preserve">A:</w:t>
      </w:r>
      <w:r>
        <w:t xml:space="preserve"> </w:t>
      </w:r>
      <w:r>
        <w:t xml:space="preserve">Tiletoria has managed national rollouts exceeding 100+ sites for major retail clients. These programmes spanned multiple years, all nine provinces, and included both new store openings and refurbishments. Programme scale and complexity are matched to our dedicated rollout management structure.</w:t>
      </w:r>
    </w:p>
    <w:p>
      <w:pPr>
        <w:pStyle w:val="BodyText"/>
      </w:pPr>
      <w:r>
        <w:rPr>
          <w:bCs/>
          <w:b/>
        </w:rPr>
        <w:t xml:space="preserve">Q544:</w:t>
      </w:r>
      <w:r>
        <w:t xml:space="preserve"> </w:t>
      </w:r>
      <w:r>
        <w:t xml:space="preserve">How do your clients rate your account management team specifically?</w:t>
      </w:r>
      <w:r>
        <w:t xml:space="preserve"> </w:t>
      </w:r>
      <w:r>
        <w:rPr>
          <w:bCs/>
          <w:b/>
        </w:rPr>
        <w:t xml:space="preserve">A:</w:t>
      </w:r>
      <w:r>
        <w:t xml:space="preserve"> </w:t>
      </w:r>
      <w:r>
        <w:t xml:space="preserve">Account management is consistently rated as one of our strongest capabilities in client satisfaction surveys. Clients value: responsiveness, proactive communication, problem-solving ability, commercial fairness, and the seniority and empowerment of account managers to make decisions.</w:t>
      </w:r>
    </w:p>
    <w:p>
      <w:pPr>
        <w:pStyle w:val="BodyText"/>
      </w:pPr>
      <w:r>
        <w:rPr>
          <w:bCs/>
          <w:b/>
        </w:rPr>
        <w:t xml:space="preserve">Q545:</w:t>
      </w:r>
      <w:r>
        <w:t xml:space="preserve"> </w:t>
      </w:r>
      <w:r>
        <w:t xml:space="preserve">Can you provide a case study showing cost savings achieved for a national client?</w:t>
      </w:r>
      <w:r>
        <w:t xml:space="preserve"> </w:t>
      </w:r>
      <w:r>
        <w:rPr>
          <w:bCs/>
          <w:b/>
        </w:rPr>
        <w:t xml:space="preserve">A:</w:t>
      </w:r>
      <w:r>
        <w:t xml:space="preserve"> </w:t>
      </w:r>
      <w:r>
        <w:t xml:space="preserve">Yes. Case studies demonstrating cost savings — through volume rebates, specification optimisation, reduced waste, consolidated billing efficiencies, and maintenance cost reduction — are available. Specific savings data is shared under confidentiality during the commercial proposal.</w:t>
      </w:r>
    </w:p>
    <w:p>
      <w:pPr>
        <w:pStyle w:val="BodyText"/>
      </w:pPr>
      <w:r>
        <w:rPr>
          <w:bCs/>
          <w:b/>
        </w:rPr>
        <w:t xml:space="preserve">Q546:</w:t>
      </w:r>
      <w:r>
        <w:t xml:space="preserve"> </w:t>
      </w:r>
      <w:r>
        <w:t xml:space="preserve">Has Tiletoria ever had a contract terminated by a national client for performance reasons?</w:t>
      </w:r>
      <w:r>
        <w:t xml:space="preserve"> </w:t>
      </w:r>
      <w:r>
        <w:rPr>
          <w:bCs/>
          <w:b/>
        </w:rPr>
        <w:t xml:space="preserve">A:</w:t>
      </w:r>
      <w:r>
        <w:t xml:space="preserve"> </w:t>
      </w:r>
      <w:r>
        <w:t xml:space="preserve">Tiletoria maintains strong client relationships and has not had a national contract terminated for performance failure. Where contracts have concluded, it has been through natural expiry, strategic re-sourcing, or mutual agreement. Our focus is on performance excellence and long-term retention.</w:t>
      </w:r>
    </w:p>
    <w:p>
      <w:pPr>
        <w:pStyle w:val="BodyText"/>
      </w:pPr>
      <w:r>
        <w:rPr>
          <w:bCs/>
          <w:b/>
        </w:rPr>
        <w:t xml:space="preserve">Q547:</w:t>
      </w:r>
      <w:r>
        <w:t xml:space="preserve"> </w:t>
      </w:r>
      <w:r>
        <w:t xml:space="preserve">Can you provide a site visit to a completed reference store where we can inspect the flooring?</w:t>
      </w:r>
      <w:r>
        <w:t xml:space="preserve"> </w:t>
      </w:r>
      <w:r>
        <w:rPr>
          <w:bCs/>
          <w:b/>
        </w:rPr>
        <w:t xml:space="preserve">A:</w:t>
      </w:r>
      <w:r>
        <w:t xml:space="preserve"> </w:t>
      </w:r>
      <w:r>
        <w:t xml:space="preserve">Yes. Site visits to completed reference stores can be arranged with the client’s permission. This allows you to inspect: product quality, installation finish, wear performance after time in service, and overall aesthetic. Your account manager coordinates these visits.</w:t>
      </w:r>
    </w:p>
    <w:p>
      <w:pPr>
        <w:pStyle w:val="BodyText"/>
      </w:pPr>
      <w:r>
        <w:rPr>
          <w:bCs/>
          <w:b/>
        </w:rPr>
        <w:t xml:space="preserve">Q548:</w:t>
      </w:r>
      <w:r>
        <w:t xml:space="preserve"> </w:t>
      </w:r>
      <w:r>
        <w:t xml:space="preserve">What do your clients say is the biggest benefit of working with Tiletoria?</w:t>
      </w:r>
      <w:r>
        <w:t xml:space="preserve"> </w:t>
      </w:r>
      <w:r>
        <w:rPr>
          <w:bCs/>
          <w:b/>
        </w:rPr>
        <w:t xml:space="preserve">A:</w:t>
      </w:r>
      <w:r>
        <w:t xml:space="preserve"> </w:t>
      </w:r>
      <w:r>
        <w:t xml:space="preserve">Clients consistently cite: national consistency (same product, same price, same quality everywhere), reliable delivery performance, dedicated account management that reduces their coordination burden, and the peace of mind that comes from working with an established, financially stable partner.</w:t>
      </w:r>
    </w:p>
    <w:p>
      <w:pPr>
        <w:pStyle w:val="BodyText"/>
      </w:pPr>
      <w:r>
        <w:rPr>
          <w:bCs/>
          <w:b/>
        </w:rPr>
        <w:t xml:space="preserve">Q549:</w:t>
      </w:r>
      <w:r>
        <w:t xml:space="preserve"> </w:t>
      </w:r>
      <w:r>
        <w:t xml:space="preserve">Can you provide a performance dashboard from an active national account?</w:t>
      </w:r>
      <w:r>
        <w:t xml:space="preserve"> </w:t>
      </w:r>
      <w:r>
        <w:rPr>
          <w:bCs/>
          <w:b/>
        </w:rPr>
        <w:t xml:space="preserve">A:</w:t>
      </w:r>
      <w:r>
        <w:t xml:space="preserve"> </w:t>
      </w:r>
      <w:r>
        <w:t xml:space="preserve">Yes. An anonymised performance dashboard from an active national account — showing delivery metrics, invoice accuracy, quality acceptance, and scorecard trends — can be shared during the proposal phase. This provides tangible evidence of our operational performance.</w:t>
      </w:r>
    </w:p>
    <w:p>
      <w:pPr>
        <w:pStyle w:val="BodyText"/>
      </w:pPr>
      <w:r>
        <w:rPr>
          <w:bCs/>
          <w:b/>
        </w:rPr>
        <w:t xml:space="preserve">Q550:</w:t>
      </w:r>
      <w:r>
        <w:t xml:space="preserve"> </w:t>
      </w:r>
      <w:r>
        <w:t xml:space="preserve">How do you measure and improve based on client feedback?</w:t>
      </w:r>
      <w:r>
        <w:t xml:space="preserve"> </w:t>
      </w:r>
      <w:r>
        <w:rPr>
          <w:bCs/>
          <w:b/>
        </w:rPr>
        <w:t xml:space="preserve">A:</w:t>
      </w:r>
      <w:r>
        <w:t xml:space="preserve"> </w:t>
      </w:r>
      <w:r>
        <w:t xml:space="preserve">Client feedback is collected quarterly through satisfaction surveys, scorecard reviews, and informal feedback channels. Feedback is analysed for trends, improvement actions are assigned, and progress is reported at the next QBR. This closed-loop process drives continuous improvement.</w:t>
      </w:r>
    </w:p>
    <w:p>
      <w:pPr>
        <w:pStyle w:val="BodyText"/>
      </w:pPr>
      <w:r>
        <w:rPr>
          <w:bCs/>
          <w:b/>
        </w:rPr>
        <w:t xml:space="preserve">Q551:</w:t>
      </w:r>
      <w:r>
        <w:t xml:space="preserve"> </w:t>
      </w:r>
      <w:r>
        <w:t xml:space="preserve">Has Tiletoria been referenced in any industry publications or case studies?</w:t>
      </w:r>
      <w:r>
        <w:t xml:space="preserve"> </w:t>
      </w:r>
      <w:r>
        <w:rPr>
          <w:bCs/>
          <w:b/>
        </w:rPr>
        <w:t xml:space="preserve">A:</w:t>
      </w:r>
      <w:r>
        <w:t xml:space="preserve"> </w:t>
      </w:r>
      <w:r>
        <w:t xml:space="preserve">Tiletoria has been featured in industry publications covering: national rollout capability, transformation in the built environment, supply chain excellence, and product innovation. Media coverage and industry recognition are shared during the proposal process.</w:t>
      </w:r>
    </w:p>
    <w:p>
      <w:pPr>
        <w:pStyle w:val="BodyText"/>
      </w:pPr>
      <w:r>
        <w:rPr>
          <w:bCs/>
          <w:b/>
        </w:rPr>
        <w:t xml:space="preserve">Q552:</w:t>
      </w:r>
      <w:r>
        <w:t xml:space="preserve"> </w:t>
      </w:r>
      <w:r>
        <w:t xml:space="preserve">Can you provide a risk reference — how you handled a crisis for a client?</w:t>
      </w:r>
      <w:r>
        <w:t xml:space="preserve"> </w:t>
      </w:r>
      <w:r>
        <w:rPr>
          <w:bCs/>
          <w:b/>
        </w:rPr>
        <w:t xml:space="preserve">A:</w:t>
      </w:r>
      <w:r>
        <w:t xml:space="preserve"> </w:t>
      </w:r>
      <w:r>
        <w:t xml:space="preserve">Yes. We can share anonymised examples of crisis management — such as urgent replacement of defective stock, emergency supply during supply chain disruptions, or rapid programme acceleration — demonstrating our responsiveness and problem-solving capability under pressure.</w:t>
      </w:r>
    </w:p>
    <w:p>
      <w:pPr>
        <w:pStyle w:val="BodyText"/>
      </w:pPr>
      <w:r>
        <w:rPr>
          <w:bCs/>
          <w:b/>
        </w:rPr>
        <w:t xml:space="preserve">Q553:</w:t>
      </w:r>
      <w:r>
        <w:t xml:space="preserve"> </w:t>
      </w:r>
      <w:r>
        <w:t xml:space="preserve">What percentage of your national account clients renew their contracts?</w:t>
      </w:r>
      <w:r>
        <w:t xml:space="preserve"> </w:t>
      </w:r>
      <w:r>
        <w:rPr>
          <w:bCs/>
          <w:b/>
        </w:rPr>
        <w:t xml:space="preserve">A:</w:t>
      </w:r>
      <w:r>
        <w:t xml:space="preserve"> </w:t>
      </w:r>
      <w:r>
        <w:t xml:space="preserve">Our national account contract renewal rate exceeds 90%, reflecting strong client satisfaction and the value we deliver through consistent performance, continuous improvement, and strategic partnership. Renewals often include expanded scope and enhanced terms.</w:t>
      </w:r>
    </w:p>
    <w:p>
      <w:pPr>
        <w:pStyle w:val="BodyText"/>
      </w:pPr>
      <w:r>
        <w:rPr>
          <w:bCs/>
          <w:b/>
        </w:rPr>
        <w:t xml:space="preserve">Q554:</w:t>
      </w:r>
      <w:r>
        <w:t xml:space="preserve"> </w:t>
      </w:r>
      <w:r>
        <w:t xml:space="preserve">Can you provide a comparison of your rollout performance vs. industry benchmarks?</w:t>
      </w:r>
      <w:r>
        <w:t xml:space="preserve"> </w:t>
      </w:r>
      <w:r>
        <w:rPr>
          <w:bCs/>
          <w:b/>
        </w:rPr>
        <w:t xml:space="preserve">A:</w:t>
      </w:r>
      <w:r>
        <w:t xml:space="preserve"> </w:t>
      </w:r>
      <w:r>
        <w:t xml:space="preserve">Yes. Our rollout performance metrics are benchmarked against industry standards and peer performance data. We consistently perform at or above industry benchmarks for on-time delivery, invoice accuracy, and quality acceptance. Benchmark data is shared during the proposal.</w:t>
      </w:r>
    </w:p>
    <w:p>
      <w:pPr>
        <w:pStyle w:val="BodyText"/>
      </w:pPr>
      <w:r>
        <w:rPr>
          <w:bCs/>
          <w:b/>
        </w:rPr>
        <w:t xml:space="preserve">Q555:</w:t>
      </w:r>
      <w:r>
        <w:t xml:space="preserve"> </w:t>
      </w:r>
      <w:r>
        <w:t xml:space="preserve">How long has Tiletoria been serving national corporate accounts?</w:t>
      </w:r>
      <w:r>
        <w:t xml:space="preserve"> </w:t>
      </w:r>
      <w:r>
        <w:rPr>
          <w:bCs/>
          <w:b/>
        </w:rPr>
        <w:t xml:space="preserve">A:</w:t>
      </w:r>
      <w:r>
        <w:t xml:space="preserve"> </w:t>
      </w:r>
      <w:r>
        <w:t xml:space="preserve">Tiletoria has been serving national corporate accounts for over two decades, since the early 2000s. This long track record has enabled us to refine our systems, build dedicated national account infrastructure, and develop deep expertise in multi-site supply programmes.</w:t>
      </w:r>
    </w:p>
    <w:p>
      <w:pPr>
        <w:pStyle w:val="BodyText"/>
      </w:pPr>
      <w:r>
        <w:rPr>
          <w:bCs/>
          <w:b/>
        </w:rPr>
        <w:t xml:space="preserve">Q556:</w:t>
      </w:r>
      <w:r>
        <w:t xml:space="preserve"> </w:t>
      </w:r>
      <w:r>
        <w:t xml:space="preserve">Can you provide a reference from a client in our specific industry sector?</w:t>
      </w:r>
      <w:r>
        <w:t xml:space="preserve"> </w:t>
      </w:r>
      <w:r>
        <w:rPr>
          <w:bCs/>
          <w:b/>
        </w:rPr>
        <w:t xml:space="preserve">A:</w:t>
      </w:r>
      <w:r>
        <w:t xml:space="preserve"> </w:t>
      </w:r>
      <w:r>
        <w:t xml:space="preserve">Yes. We will provide references from clients in your specific sector — retail, banking, hospitality, automotive, or entertainment — to ensure relevance. Your account manager identifies the most appropriate references based on your industry and programme requirements.</w:t>
      </w:r>
    </w:p>
    <w:p>
      <w:pPr>
        <w:pStyle w:val="BodyText"/>
      </w:pPr>
      <w:r>
        <w:rPr>
          <w:bCs/>
          <w:b/>
        </w:rPr>
        <w:t xml:space="preserve">Q557:</w:t>
      </w:r>
      <w:r>
        <w:t xml:space="preserve"> </w:t>
      </w:r>
      <w:r>
        <w:t xml:space="preserve">What do your delivery drivers and logistics team say about working with your clients?</w:t>
      </w:r>
      <w:r>
        <w:t xml:space="preserve"> </w:t>
      </w:r>
      <w:r>
        <w:rPr>
          <w:bCs/>
          <w:b/>
        </w:rPr>
        <w:t xml:space="preserve">A:</w:t>
      </w:r>
      <w:r>
        <w:t xml:space="preserve"> </w:t>
      </w:r>
      <w:r>
        <w:t xml:space="preserve">Our delivery teams take pride in professional, courteous service. Driver feedback indicates that clear site instructions, accessible contacts, and safe offloading areas contribute to smooth deliveries. We share positive driver feedback with clients and address any coordination issues promptly.</w:t>
      </w:r>
    </w:p>
    <w:p>
      <w:pPr>
        <w:pStyle w:val="BodyText"/>
      </w:pPr>
      <w:r>
        <w:rPr>
          <w:bCs/>
          <w:b/>
        </w:rPr>
        <w:t xml:space="preserve">Q558:</w:t>
      </w:r>
      <w:r>
        <w:t xml:space="preserve"> </w:t>
      </w:r>
      <w:r>
        <w:t xml:space="preserve">Can you provide a case study of a programme accelerated under pressure?</w:t>
      </w:r>
      <w:r>
        <w:t xml:space="preserve"> </w:t>
      </w:r>
      <w:r>
        <w:rPr>
          <w:bCs/>
          <w:b/>
        </w:rPr>
        <w:t xml:space="preserve">A:</w:t>
      </w:r>
      <w:r>
        <w:t xml:space="preserve"> </w:t>
      </w:r>
      <w:r>
        <w:t xml:space="preserve">Yes. Case studies of accelerated programmes — where clients needed to compress timelines due to lease commitments, seasonal demands, or competitive pressures — demonstrate our ability to mobilise resources, prioritise stock, and deliver on compressed schedules.</w:t>
      </w:r>
    </w:p>
    <w:p>
      <w:pPr>
        <w:pStyle w:val="BodyText"/>
      </w:pPr>
      <w:r>
        <w:rPr>
          <w:bCs/>
          <w:b/>
        </w:rPr>
        <w:t xml:space="preserve">Q559:</w:t>
      </w:r>
      <w:r>
        <w:t xml:space="preserve"> </w:t>
      </w:r>
      <w:r>
        <w:t xml:space="preserve">How has Tiletoria’s national account service evolved over the years?</w:t>
      </w:r>
      <w:r>
        <w:t xml:space="preserve"> </w:t>
      </w:r>
      <w:r>
        <w:rPr>
          <w:bCs/>
          <w:b/>
        </w:rPr>
        <w:t xml:space="preserve">A:</w:t>
      </w:r>
      <w:r>
        <w:t xml:space="preserve"> </w:t>
      </w:r>
      <w:r>
        <w:t xml:space="preserve">Our national account service has evolved from simple multi-site delivery to a comprehensive programme management capability: dedicated account teams, e-procurement integration, real-time reporting, SLA governance, transformation partnership, and strategic planning. This evolution reflects client needs and industry best practice.</w:t>
      </w:r>
    </w:p>
    <w:p>
      <w:pPr>
        <w:pStyle w:val="BodyText"/>
      </w:pPr>
      <w:r>
        <w:rPr>
          <w:bCs/>
          <w:b/>
        </w:rPr>
        <w:t xml:space="preserve">Q560:</w:t>
      </w:r>
      <w:r>
        <w:t xml:space="preserve"> </w:t>
      </w:r>
      <w:r>
        <w:t xml:space="preserve">Can you provide a statement of financial stability from your auditors?</w:t>
      </w:r>
      <w:r>
        <w:t xml:space="preserve"> </w:t>
      </w:r>
      <w:r>
        <w:rPr>
          <w:bCs/>
          <w:b/>
        </w:rPr>
        <w:t xml:space="preserve">A:</w:t>
      </w:r>
      <w:r>
        <w:t xml:space="preserve"> </w:t>
      </w:r>
      <w:r>
        <w:t xml:space="preserve">Yes. A statement of financial stability or accountant’s letter confirming going concern status can be provided as part of our vendor accreditation pack. This demonstrates our financial capacity to fulfil multi-year national contracts.</w:t>
      </w:r>
    </w:p>
    <w:p>
      <w:r>
        <w:pict>
          <v:rect style="width:0;height:1.5pt" o:hralign="center" o:hrstd="t" o:hr="t"/>
        </w:pict>
      </w:r>
    </w:p>
    <w:bookmarkEnd w:id="119"/>
    <w:bookmarkStart w:id="120" w:name="category-16-renewal-expansion"/>
    <w:p>
      <w:pPr>
        <w:pStyle w:val="Heading2"/>
      </w:pPr>
      <w:r>
        <w:t xml:space="preserve">Category 16: Renewal &amp; Expansion</w:t>
      </w:r>
    </w:p>
    <w:p>
      <w:pPr>
        <w:pStyle w:val="FirstParagraph"/>
      </w:pPr>
      <w:r>
        <w:rPr>
          <w:bCs/>
          <w:b/>
        </w:rPr>
        <w:t xml:space="preserve">Q561:</w:t>
      </w:r>
      <w:r>
        <w:t xml:space="preserve"> </w:t>
      </w:r>
      <w:r>
        <w:t xml:space="preserve">What are the standard contract renewal terms for national accounts?</w:t>
      </w:r>
      <w:r>
        <w:t xml:space="preserve"> </w:t>
      </w:r>
      <w:r>
        <w:rPr>
          <w:bCs/>
          <w:b/>
        </w:rPr>
        <w:t xml:space="preserve">A:</w:t>
      </w:r>
      <w:r>
        <w:t xml:space="preserve"> </w:t>
      </w:r>
      <w:r>
        <w:t xml:space="preserve">Standard renewal terms include: automatic renewal on anniversary unless either party gives 3 months’ notice, pricing review based on CPI and volume performance, SLA target refresh, and specification update. Renewal terms are agreed during initial contract negotiation and documented in the agreement.</w:t>
      </w:r>
    </w:p>
    <w:p>
      <w:pPr>
        <w:pStyle w:val="BodyText"/>
      </w:pPr>
      <w:r>
        <w:rPr>
          <w:bCs/>
          <w:b/>
        </w:rPr>
        <w:t xml:space="preserve">Q562:</w:t>
      </w:r>
      <w:r>
        <w:t xml:space="preserve"> </w:t>
      </w:r>
      <w:r>
        <w:t xml:space="preserve">Are there early renewal bonuses or incentives for committing to an extension?</w:t>
      </w:r>
      <w:r>
        <w:t xml:space="preserve"> </w:t>
      </w:r>
      <w:r>
        <w:rPr>
          <w:bCs/>
          <w:b/>
        </w:rPr>
        <w:t xml:space="preserve">A:</w:t>
      </w:r>
      <w:r>
        <w:t xml:space="preserve"> </w:t>
      </w:r>
      <w:r>
        <w:t xml:space="preserve">Yes. Early renewal commitments (e.g., signing a 2-year extension 6 months before expiry) may attract enhanced rebate tiers, locked pricing for the extension period, or value-added services at no charge. These incentives are discussed at the annual strategic planning session.</w:t>
      </w:r>
    </w:p>
    <w:p>
      <w:pPr>
        <w:pStyle w:val="BodyText"/>
      </w:pPr>
      <w:r>
        <w:rPr>
          <w:bCs/>
          <w:b/>
        </w:rPr>
        <w:t xml:space="preserve">Q563:</w:t>
      </w:r>
      <w:r>
        <w:t xml:space="preserve"> </w:t>
      </w:r>
      <w:r>
        <w:t xml:space="preserve">How does Tiletoria approach innovation partnership with national clients?</w:t>
      </w:r>
      <w:r>
        <w:t xml:space="preserve"> </w:t>
      </w:r>
      <w:r>
        <w:rPr>
          <w:bCs/>
          <w:b/>
        </w:rPr>
        <w:t xml:space="preserve">A:</w:t>
      </w:r>
      <w:r>
        <w:t xml:space="preserve"> </w:t>
      </w:r>
      <w:r>
        <w:t xml:space="preserve">Innovation partnership involves: early access to new product ranges, collaborative specification development, joint sustainability initiatives, process improvement suggestions, and participation in your innovation forums. We actively seek opportunities to add value beyond standard supply.</w:t>
      </w:r>
    </w:p>
    <w:p>
      <w:pPr>
        <w:pStyle w:val="BodyText"/>
      </w:pPr>
      <w:r>
        <w:rPr>
          <w:bCs/>
          <w:b/>
        </w:rPr>
        <w:t xml:space="preserve">Q564:</w:t>
      </w:r>
      <w:r>
        <w:t xml:space="preserve"> </w:t>
      </w:r>
      <w:r>
        <w:t xml:space="preserve">Can the contract scope be expanded to include new product categories?</w:t>
      </w:r>
      <w:r>
        <w:t xml:space="preserve"> </w:t>
      </w:r>
      <w:r>
        <w:rPr>
          <w:bCs/>
          <w:b/>
        </w:rPr>
        <w:t xml:space="preserve">A:</w:t>
      </w:r>
      <w:r>
        <w:t xml:space="preserve"> </w:t>
      </w:r>
      <w:r>
        <w:t xml:space="preserve">Yes. Contract scope can be expanded to include additional product categories (e.g., adding outdoor pavers, wall cladding, or sanitaryware to an existing tile contract). Expanded scope is negotiated through a contract addendum with appropriate pricing and SLA adjustments.</w:t>
      </w:r>
    </w:p>
    <w:p>
      <w:pPr>
        <w:pStyle w:val="BodyText"/>
      </w:pPr>
      <w:r>
        <w:rPr>
          <w:bCs/>
          <w:b/>
        </w:rPr>
        <w:t xml:space="preserve">Q565:</w:t>
      </w:r>
      <w:r>
        <w:t xml:space="preserve"> </w:t>
      </w:r>
      <w:r>
        <w:t xml:space="preserve">What is the process for adding new sites to an existing national contract?</w:t>
      </w:r>
      <w:r>
        <w:t xml:space="preserve"> </w:t>
      </w:r>
      <w:r>
        <w:rPr>
          <w:bCs/>
          <w:b/>
        </w:rPr>
        <w:t xml:space="preserve">A:</w:t>
      </w:r>
      <w:r>
        <w:t xml:space="preserve"> </w:t>
      </w:r>
      <w:r>
        <w:t xml:space="preserve">New sites are added through a simple administrative process: site details provided to your account manager, site profile created, delivery window established, and the site added to the e-procurement catalogue and billing system. No renegotiation is required unless volumes trigger a rebate tier change.</w:t>
      </w:r>
    </w:p>
    <w:p>
      <w:pPr>
        <w:pStyle w:val="BodyText"/>
      </w:pPr>
      <w:r>
        <w:rPr>
          <w:bCs/>
          <w:b/>
        </w:rPr>
        <w:t xml:space="preserve">Q566:</w:t>
      </w:r>
      <w:r>
        <w:t xml:space="preserve"> </w:t>
      </w:r>
      <w:r>
        <w:t xml:space="preserve">Can we expand from a single division to a group-wide contract?</w:t>
      </w:r>
      <w:r>
        <w:t xml:space="preserve"> </w:t>
      </w:r>
      <w:r>
        <w:rPr>
          <w:bCs/>
          <w:b/>
        </w:rPr>
        <w:t xml:space="preserve">A:</w:t>
      </w:r>
      <w:r>
        <w:t xml:space="preserve"> </w:t>
      </w:r>
      <w:r>
        <w:t xml:space="preserve">Yes. Single-division contracts can be expanded to group-wide coverage. This typically triggers enhanced national pricing, improved rebate tiers, and dedicated resource allocation. The expansion is documented through a contract variation and may include a revised SLA.</w:t>
      </w:r>
    </w:p>
    <w:p>
      <w:pPr>
        <w:pStyle w:val="BodyText"/>
      </w:pPr>
      <w:r>
        <w:rPr>
          <w:bCs/>
          <w:b/>
        </w:rPr>
        <w:t xml:space="preserve">Q567:</w:t>
      </w:r>
      <w:r>
        <w:t xml:space="preserve"> </w:t>
      </w:r>
      <w:r>
        <w:t xml:space="preserve">How does Tiletoria reward long-term partnership loyalty?</w:t>
      </w:r>
      <w:r>
        <w:t xml:space="preserve"> </w:t>
      </w:r>
      <w:r>
        <w:rPr>
          <w:bCs/>
          <w:b/>
        </w:rPr>
        <w:t xml:space="preserve">A:</w:t>
      </w:r>
      <w:r>
        <w:t xml:space="preserve"> </w:t>
      </w:r>
      <w:r>
        <w:t xml:space="preserve">Long-term partnership rewards include: enhanced rebate tiers, priority stock allocation, access to limited-stock products, invitation to exclusive product previews, executive relationship engagement, and joint marketing opportunities. Loyalty benefits increase with tenure and spend.</w:t>
      </w:r>
    </w:p>
    <w:p>
      <w:pPr>
        <w:pStyle w:val="BodyText"/>
      </w:pPr>
      <w:r>
        <w:rPr>
          <w:bCs/>
          <w:b/>
        </w:rPr>
        <w:t xml:space="preserve">Q568:</w:t>
      </w:r>
      <w:r>
        <w:t xml:space="preserve"> </w:t>
      </w:r>
      <w:r>
        <w:t xml:space="preserve">Can we pilot new products through the existing contract without renegotiation?</w:t>
      </w:r>
      <w:r>
        <w:t xml:space="preserve"> </w:t>
      </w:r>
      <w:r>
        <w:rPr>
          <w:bCs/>
          <w:b/>
        </w:rPr>
        <w:t xml:space="preserve">A:</w:t>
      </w:r>
      <w:r>
        <w:t xml:space="preserve"> </w:t>
      </w:r>
      <w:r>
        <w:t xml:space="preserve">Yes. New product pilots can be conducted under the existing contract framework. Pilot products are added to the catalogue on a trial basis, and if adopted into the standard specification, pricing and terms are formalised through a product addendum.</w:t>
      </w:r>
    </w:p>
    <w:p>
      <w:pPr>
        <w:pStyle w:val="BodyText"/>
      </w:pPr>
      <w:r>
        <w:rPr>
          <w:bCs/>
          <w:b/>
        </w:rPr>
        <w:t xml:space="preserve">Q569:</w:t>
      </w:r>
      <w:r>
        <w:t xml:space="preserve"> </w:t>
      </w:r>
      <w:r>
        <w:t xml:space="preserve">What happens if we want to change our specification significantly at renewal?</w:t>
      </w:r>
      <w:r>
        <w:t xml:space="preserve"> </w:t>
      </w:r>
      <w:r>
        <w:rPr>
          <w:bCs/>
          <w:b/>
        </w:rPr>
        <w:t xml:space="preserve">A:</w:t>
      </w:r>
      <w:r>
        <w:t xml:space="preserve"> </w:t>
      </w:r>
      <w:r>
        <w:t xml:space="preserve">Significant specification changes at renewal are treated as a refresh: new samples provided, design team engagement, mock-up approval, and updated specification documentation. Pricing is reviewed based on the new product mix, and the SLA is updated to reflect any changed requirements.</w:t>
      </w:r>
    </w:p>
    <w:p>
      <w:pPr>
        <w:pStyle w:val="BodyText"/>
      </w:pPr>
      <w:r>
        <w:rPr>
          <w:bCs/>
          <w:b/>
        </w:rPr>
        <w:t xml:space="preserve">Q570:</w:t>
      </w:r>
      <w:r>
        <w:t xml:space="preserve"> </w:t>
      </w:r>
      <w:r>
        <w:t xml:space="preserve">Can Tiletoria support our expansion into Africa beyond South Africa?</w:t>
      </w:r>
      <w:r>
        <w:t xml:space="preserve"> </w:t>
      </w:r>
      <w:r>
        <w:rPr>
          <w:bCs/>
          <w:b/>
        </w:rPr>
        <w:t xml:space="preserve">A:</w:t>
      </w:r>
      <w:r>
        <w:t xml:space="preserve"> </w:t>
      </w:r>
      <w:r>
        <w:t xml:space="preserve">Yes. Tiletoria supports SADC expansion through cross-border logistics, compliance with local import requirements, and coordination with local contractors. Your national account manager works with our export team to establish supply chains for Namibia, Botswana, Mozambique, and other markets.</w:t>
      </w:r>
    </w:p>
    <w:p>
      <w:pPr>
        <w:pStyle w:val="BodyText"/>
      </w:pPr>
      <w:r>
        <w:rPr>
          <w:bCs/>
          <w:b/>
        </w:rPr>
        <w:t xml:space="preserve">Q571:</w:t>
      </w:r>
      <w:r>
        <w:t xml:space="preserve"> </w:t>
      </w:r>
      <w:r>
        <w:t xml:space="preserve">How do you approach contract renewal negotiations?</w:t>
      </w:r>
      <w:r>
        <w:t xml:space="preserve"> </w:t>
      </w:r>
      <w:r>
        <w:rPr>
          <w:bCs/>
          <w:b/>
        </w:rPr>
        <w:t xml:space="preserve">A:</w:t>
      </w:r>
      <w:r>
        <w:t xml:space="preserve"> </w:t>
      </w:r>
      <w:r>
        <w:t xml:space="preserve">Renewal negotiations begin 6 months before expiry with a performance review, spend analysis, and market benchmarking. We present a renewal proposal with recommended terms, innovations, and improvements. Negotiation is collaborative, aiming for mutual benefit and long-term continuity.</w:t>
      </w:r>
    </w:p>
    <w:p>
      <w:pPr>
        <w:pStyle w:val="BodyText"/>
      </w:pPr>
      <w:r>
        <w:rPr>
          <w:bCs/>
          <w:b/>
        </w:rPr>
        <w:t xml:space="preserve">Q572:</w:t>
      </w:r>
      <w:r>
        <w:t xml:space="preserve"> </w:t>
      </w:r>
      <w:r>
        <w:t xml:space="preserve">Can we lock in current pricing for a multi-year renewal?</w:t>
      </w:r>
      <w:r>
        <w:t xml:space="preserve"> </w:t>
      </w:r>
      <w:r>
        <w:rPr>
          <w:bCs/>
          <w:b/>
        </w:rPr>
        <w:t xml:space="preserve">A:</w:t>
      </w:r>
      <w:r>
        <w:t xml:space="preserve"> </w:t>
      </w:r>
      <w:r>
        <w:t xml:space="preserve">Multi-year pricing locks are available for renewals with committed volume agreements. Pricing may be fixed for the renewal term or capped at CPI+ an agreed margin. These arrangements provide budget certainty and are documented in the renewal agreement.</w:t>
      </w:r>
    </w:p>
    <w:p>
      <w:pPr>
        <w:pStyle w:val="BodyText"/>
      </w:pPr>
      <w:r>
        <w:rPr>
          <w:bCs/>
          <w:b/>
        </w:rPr>
        <w:t xml:space="preserve">Q573:</w:t>
      </w:r>
      <w:r>
        <w:t xml:space="preserve"> </w:t>
      </w:r>
      <w:r>
        <w:t xml:space="preserve">What joint marketing opportunities are available?</w:t>
      </w:r>
      <w:r>
        <w:t xml:space="preserve"> </w:t>
      </w:r>
      <w:r>
        <w:rPr>
          <w:bCs/>
          <w:b/>
        </w:rPr>
        <w:t xml:space="preserve">A:</w:t>
      </w:r>
      <w:r>
        <w:t xml:space="preserve"> </w:t>
      </w:r>
      <w:r>
        <w:t xml:space="preserve">Joint marketing opportunities include: co-branded case studies, trade publication features, conference presentations, award submissions, and sustainability reporting collaboration. These activities raise the profile of both organisations and demonstrate partnership value.</w:t>
      </w:r>
    </w:p>
    <w:p>
      <w:pPr>
        <w:pStyle w:val="BodyText"/>
      </w:pPr>
      <w:r>
        <w:rPr>
          <w:bCs/>
          <w:b/>
        </w:rPr>
        <w:t xml:space="preserve">Q574:</w:t>
      </w:r>
      <w:r>
        <w:t xml:space="preserve"> </w:t>
      </w:r>
      <w:r>
        <w:t xml:space="preserve">Can Tiletoria participate in our supplier innovation days or forums?</w:t>
      </w:r>
      <w:r>
        <w:t xml:space="preserve"> </w:t>
      </w:r>
      <w:r>
        <w:rPr>
          <w:bCs/>
          <w:b/>
        </w:rPr>
        <w:t xml:space="preserve">A:</w:t>
      </w:r>
      <w:r>
        <w:t xml:space="preserve"> </w:t>
      </w:r>
      <w:r>
        <w:t xml:space="preserve">Yes. We welcome participation in your supplier innovation days, forums, and advisory boards. Our technical and commercial teams can present: new product trends, sustainability innovations, installation technology, and supply chain optimisation ideas.</w:t>
      </w:r>
    </w:p>
    <w:p>
      <w:pPr>
        <w:pStyle w:val="BodyText"/>
      </w:pPr>
      <w:r>
        <w:rPr>
          <w:bCs/>
          <w:b/>
        </w:rPr>
        <w:t xml:space="preserve">Q575:</w:t>
      </w:r>
      <w:r>
        <w:t xml:space="preserve"> </w:t>
      </w:r>
      <w:r>
        <w:t xml:space="preserve">How does Tiletoria identify opportunities to expand the relationship?</w:t>
      </w:r>
      <w:r>
        <w:t xml:space="preserve"> </w:t>
      </w:r>
      <w:r>
        <w:rPr>
          <w:bCs/>
          <w:b/>
        </w:rPr>
        <w:t xml:space="preserve">A:</w:t>
      </w:r>
      <w:r>
        <w:t xml:space="preserve"> </w:t>
      </w:r>
      <w:r>
        <w:t xml:space="preserve">We proactively identify expansion opportunities through: regular account reviews, understanding your business strategy, monitoring industry trends, and engaging with your operations teams. Expansion proposals are presented at quarterly business reviews and annual planning sessions.</w:t>
      </w:r>
    </w:p>
    <w:p>
      <w:pPr>
        <w:pStyle w:val="BodyText"/>
      </w:pPr>
      <w:r>
        <w:rPr>
          <w:bCs/>
          <w:b/>
        </w:rPr>
        <w:t xml:space="preserve">Q576:</w:t>
      </w:r>
      <w:r>
        <w:t xml:space="preserve"> </w:t>
      </w:r>
      <w:r>
        <w:t xml:space="preserve">Can we add a trial of sustainable/green products to our existing contract?</w:t>
      </w:r>
      <w:r>
        <w:t xml:space="preserve"> </w:t>
      </w:r>
      <w:r>
        <w:rPr>
          <w:bCs/>
          <w:b/>
        </w:rPr>
        <w:t xml:space="preserve">A:</w:t>
      </w:r>
      <w:r>
        <w:t xml:space="preserve"> </w:t>
      </w:r>
      <w:r>
        <w:t xml:space="preserve">Yes. Sustainable product trials can be added to test environmental performance, customer response, and lifecycle benefits. If successful, green products can be incorporated into your standard specification, supporting your ESG and sustainability objectives.</w:t>
      </w:r>
    </w:p>
    <w:p>
      <w:pPr>
        <w:pStyle w:val="BodyText"/>
      </w:pPr>
      <w:r>
        <w:rPr>
          <w:bCs/>
          <w:b/>
        </w:rPr>
        <w:t xml:space="preserve">Q577:</w:t>
      </w:r>
      <w:r>
        <w:t xml:space="preserve"> </w:t>
      </w:r>
      <w:r>
        <w:t xml:space="preserve">What is Tiletoria’s approach to continuous improvement over the contract term?</w:t>
      </w:r>
      <w:r>
        <w:t xml:space="preserve"> </w:t>
      </w:r>
      <w:r>
        <w:rPr>
          <w:bCs/>
          <w:b/>
        </w:rPr>
        <w:t xml:space="preserve">A:</w:t>
      </w:r>
      <w:r>
        <w:t xml:space="preserve"> </w:t>
      </w:r>
      <w:r>
        <w:t xml:space="preserve">Continuous improvement is formalised through: annual improvement targets in the SLA, quarterly scorecard reviews identifying improvement areas, process innovation suggestions, technology upgrades (e.g., e-procurement enhancements), and client feedback implementation.</w:t>
      </w:r>
    </w:p>
    <w:p>
      <w:pPr>
        <w:pStyle w:val="BodyText"/>
      </w:pPr>
      <w:r>
        <w:rPr>
          <w:bCs/>
          <w:b/>
        </w:rPr>
        <w:t xml:space="preserve">Q578:</w:t>
      </w:r>
      <w:r>
        <w:t xml:space="preserve"> </w:t>
      </w:r>
      <w:r>
        <w:t xml:space="preserve">Can the contract be expanded to include your installation network nationally?</w:t>
      </w:r>
      <w:r>
        <w:t xml:space="preserve"> </w:t>
      </w:r>
      <w:r>
        <w:rPr>
          <w:bCs/>
          <w:b/>
        </w:rPr>
        <w:t xml:space="preserve">A:</w:t>
      </w:r>
      <w:r>
        <w:t xml:space="preserve"> </w:t>
      </w:r>
      <w:r>
        <w:t xml:space="preserve">Yes. Installation services through our accredited installer network can be added to the contract scope. This provides a single-source supply-and-install solution with unified reporting, consolidated billing, and consistent quality management across all sites.</w:t>
      </w:r>
    </w:p>
    <w:p>
      <w:pPr>
        <w:pStyle w:val="BodyText"/>
      </w:pPr>
      <w:r>
        <w:rPr>
          <w:bCs/>
          <w:b/>
        </w:rPr>
        <w:t xml:space="preserve">Q579:</w:t>
      </w:r>
      <w:r>
        <w:t xml:space="preserve"> </w:t>
      </w:r>
      <w:r>
        <w:t xml:space="preserve">How do you handle contract amendments for changes in legislation or standards?</w:t>
      </w:r>
      <w:r>
        <w:t xml:space="preserve"> </w:t>
      </w:r>
      <w:r>
        <w:rPr>
          <w:bCs/>
          <w:b/>
        </w:rPr>
        <w:t xml:space="preserve">A:</w:t>
      </w:r>
      <w:r>
        <w:t xml:space="preserve"> </w:t>
      </w:r>
      <w:r>
        <w:t xml:space="preserve">If legislation or standards change during the contract term (e.g., new SANS requirements, B-BBEE Code revisions), we jointly assess the impact and agree contract amendments to ensure continued compliance. Amendment procedures are defined in the contract variation clause.</w:t>
      </w:r>
    </w:p>
    <w:p>
      <w:pPr>
        <w:pStyle w:val="BodyText"/>
      </w:pPr>
      <w:r>
        <w:rPr>
          <w:bCs/>
          <w:b/>
        </w:rPr>
        <w:t xml:space="preserve">Q580:</w:t>
      </w:r>
      <w:r>
        <w:t xml:space="preserve"> </w:t>
      </w:r>
      <w:r>
        <w:t xml:space="preserve">Can we renegotiate pricing mid-term if market conditions change significantly?</w:t>
      </w:r>
      <w:r>
        <w:t xml:space="preserve"> </w:t>
      </w:r>
      <w:r>
        <w:rPr>
          <w:bCs/>
          <w:b/>
        </w:rPr>
        <w:t xml:space="preserve">A:</w:t>
      </w:r>
      <w:r>
        <w:t xml:space="preserve"> </w:t>
      </w:r>
      <w:r>
        <w:t xml:space="preserve">Mid-term pricing reviews can be triggered by significant market changes (e.g., exchange rate movements beyond the agreed threshold, raw material cost changes). Reviews are conducted in good faith with transparency on cost drivers, aiming for fair adjustment that preserves the partnership.</w:t>
      </w:r>
    </w:p>
    <w:p>
      <w:pPr>
        <w:pStyle w:val="BodyText"/>
      </w:pPr>
      <w:r>
        <w:rPr>
          <w:bCs/>
          <w:b/>
        </w:rPr>
        <w:t xml:space="preserve">Q581:</w:t>
      </w:r>
      <w:r>
        <w:t xml:space="preserve"> </w:t>
      </w:r>
      <w:r>
        <w:t xml:space="preserve">Does Tiletoria offer a strategic partnership tier for top national accounts?</w:t>
      </w:r>
      <w:r>
        <w:t xml:space="preserve"> </w:t>
      </w:r>
      <w:r>
        <w:rPr>
          <w:bCs/>
          <w:b/>
        </w:rPr>
        <w:t xml:space="preserve">A:</w:t>
      </w:r>
      <w:r>
        <w:t xml:space="preserve"> </w:t>
      </w:r>
      <w:r>
        <w:t xml:space="preserve">Yes. Top national accounts (typically R5m+ annual spend) are designated as Strategic Partners with enhanced benefits: executive sponsorship, priority access to MD, innovation collaboration, joint business planning, first access to new products, and preferential terms.</w:t>
      </w:r>
    </w:p>
    <w:p>
      <w:pPr>
        <w:pStyle w:val="BodyText"/>
      </w:pPr>
      <w:r>
        <w:rPr>
          <w:bCs/>
          <w:b/>
        </w:rPr>
        <w:t xml:space="preserve">Q582:</w:t>
      </w:r>
      <w:r>
        <w:t xml:space="preserve"> </w:t>
      </w:r>
      <w:r>
        <w:t xml:space="preserve">Can we include performance bonuses for exceeding SLA targets in the renewal?</w:t>
      </w:r>
      <w:r>
        <w:t xml:space="preserve"> </w:t>
      </w:r>
      <w:r>
        <w:rPr>
          <w:bCs/>
          <w:b/>
        </w:rPr>
        <w:t xml:space="preserve">A:</w:t>
      </w:r>
      <w:r>
        <w:t xml:space="preserve"> </w:t>
      </w:r>
      <w:r>
        <w:t xml:space="preserve">Yes. Performance bonus structures — where Tiletoria earns additional margin or incentives for consistently exceeding SLA targets — can be built into renewal contracts. This aligns incentives and rewards exceptional service delivery.</w:t>
      </w:r>
    </w:p>
    <w:p>
      <w:pPr>
        <w:pStyle w:val="BodyText"/>
      </w:pPr>
      <w:r>
        <w:rPr>
          <w:bCs/>
          <w:b/>
        </w:rPr>
        <w:t xml:space="preserve">Q583:</w:t>
      </w:r>
      <w:r>
        <w:t xml:space="preserve"> </w:t>
      </w:r>
      <w:r>
        <w:t xml:space="preserve">How does Tiletoria plan for the next generation of our contract?</w:t>
      </w:r>
      <w:r>
        <w:t xml:space="preserve"> </w:t>
      </w:r>
      <w:r>
        <w:rPr>
          <w:bCs/>
          <w:b/>
        </w:rPr>
        <w:t xml:space="preserve">A:</w:t>
      </w:r>
      <w:r>
        <w:t xml:space="preserve"> </w:t>
      </w:r>
      <w:r>
        <w:t xml:space="preserve">Next-generation contract planning begins at the annual strategic review: assessing your evolving needs, our capability development, market trends, technology advancements, and sustainability goals. A roadmap for the next contract period is developed jointly.</w:t>
      </w:r>
    </w:p>
    <w:p>
      <w:pPr>
        <w:pStyle w:val="BodyText"/>
      </w:pPr>
      <w:r>
        <w:rPr>
          <w:bCs/>
          <w:b/>
        </w:rPr>
        <w:t xml:space="preserve">Q584:</w:t>
      </w:r>
      <w:r>
        <w:t xml:space="preserve"> </w:t>
      </w:r>
      <w:r>
        <w:t xml:space="preserve">Can Tiletoria support our ESG reporting requirements as part of contract expansion?</w:t>
      </w:r>
      <w:r>
        <w:t xml:space="preserve"> </w:t>
      </w:r>
      <w:r>
        <w:rPr>
          <w:bCs/>
          <w:b/>
        </w:rPr>
        <w:t xml:space="preserve">A:</w:t>
      </w:r>
      <w:r>
        <w:t xml:space="preserve"> </w:t>
      </w:r>
      <w:r>
        <w:t xml:space="preserve">Yes. ESG data and reporting support can be included in contract scope: carbon footprint data, sustainable sourcing certificates, diversity metrics, community impact data, and environmental product declarations. This supports your corporate ESG disclosure requirements.</w:t>
      </w:r>
    </w:p>
    <w:p>
      <w:pPr>
        <w:pStyle w:val="BodyText"/>
      </w:pPr>
      <w:r>
        <w:rPr>
          <w:bCs/>
          <w:b/>
        </w:rPr>
        <w:t xml:space="preserve">Q585:</w:t>
      </w:r>
      <w:r>
        <w:t xml:space="preserve"> </w:t>
      </w:r>
      <w:r>
        <w:t xml:space="preserve">What is the notice period for contract termination, and how is exit managed?</w:t>
      </w:r>
      <w:r>
        <w:t xml:space="preserve"> </w:t>
      </w:r>
      <w:r>
        <w:rPr>
          <w:bCs/>
          <w:b/>
        </w:rPr>
        <w:t xml:space="preserve">A:</w:t>
      </w:r>
      <w:r>
        <w:t xml:space="preserve"> </w:t>
      </w:r>
      <w:r>
        <w:t xml:space="preserve">Standard notice period is 3–6 months, agreed during contract negotiation. Exit management includes: orderly wind-down of orders, completion of in-progress deliveries, final billing and reconciliation, rebate settlement, stock return (if applicable), and knowledge transfer to any incoming supplier.</w:t>
      </w:r>
    </w:p>
    <w:p>
      <w:pPr>
        <w:pStyle w:val="BodyText"/>
      </w:pPr>
      <w:r>
        <w:rPr>
          <w:bCs/>
          <w:b/>
        </w:rPr>
        <w:t xml:space="preserve">Q586:</w:t>
      </w:r>
      <w:r>
        <w:t xml:space="preserve"> </w:t>
      </w:r>
      <w:r>
        <w:t xml:space="preserve">Can we include a right of first refusal for new product categories?</w:t>
      </w:r>
      <w:r>
        <w:t xml:space="preserve"> </w:t>
      </w:r>
      <w:r>
        <w:rPr>
          <w:bCs/>
          <w:b/>
        </w:rPr>
        <w:t xml:space="preserve">A:</w:t>
      </w:r>
      <w:r>
        <w:t xml:space="preserve"> </w:t>
      </w:r>
      <w:r>
        <w:t xml:space="preserve">Yes. A right of first refusal can be included in the contract, giving you priority access to new product categories or services that Tiletoria introduces during the contract term. This ensures you benefit from our evolving capability.</w:t>
      </w:r>
    </w:p>
    <w:p>
      <w:pPr>
        <w:pStyle w:val="BodyText"/>
      </w:pPr>
      <w:r>
        <w:rPr>
          <w:bCs/>
          <w:b/>
        </w:rPr>
        <w:t xml:space="preserve">Q587:</w:t>
      </w:r>
      <w:r>
        <w:t xml:space="preserve"> </w:t>
      </w:r>
      <w:r>
        <w:t xml:space="preserve">How does Tiletoria handle contract transition from a previous supplier?</w:t>
      </w:r>
      <w:r>
        <w:t xml:space="preserve"> </w:t>
      </w:r>
      <w:r>
        <w:rPr>
          <w:bCs/>
          <w:b/>
        </w:rPr>
        <w:t xml:space="preserve">A:</w:t>
      </w:r>
      <w:r>
        <w:t xml:space="preserve"> </w:t>
      </w:r>
      <w:r>
        <w:t xml:space="preserve">Transition from a previous supplier is managed through: stock audit and takeover, specification alignment, system integration, site contact updates, and a transition period where both suppliers may operate in parallel. Your account manager leads the transition plan to ensure no supply gaps.</w:t>
      </w:r>
    </w:p>
    <w:p>
      <w:pPr>
        <w:pStyle w:val="BodyText"/>
      </w:pPr>
      <w:r>
        <w:rPr>
          <w:bCs/>
          <w:b/>
        </w:rPr>
        <w:t xml:space="preserve">Q588:</w:t>
      </w:r>
      <w:r>
        <w:t xml:space="preserve"> </w:t>
      </w:r>
      <w:r>
        <w:t xml:space="preserve">Can we add digital services (e.g., VR showroom, digital sampling) to the contract?</w:t>
      </w:r>
      <w:r>
        <w:t xml:space="preserve"> </w:t>
      </w:r>
      <w:r>
        <w:rPr>
          <w:bCs/>
          <w:b/>
        </w:rPr>
        <w:t xml:space="preserve">A:</w:t>
      </w:r>
      <w:r>
        <w:t xml:space="preserve"> </w:t>
      </w:r>
      <w:r>
        <w:t xml:space="preserve">Yes. Digital services including virtual showrooms, digital sampling platforms, augmented reality visualisation, and online training portals can be added to the contract scope. These services enhance the specification and ordering experience for your teams.</w:t>
      </w:r>
    </w:p>
    <w:p>
      <w:pPr>
        <w:pStyle w:val="BodyText"/>
      </w:pPr>
      <w:r>
        <w:rPr>
          <w:bCs/>
          <w:b/>
        </w:rPr>
        <w:t xml:space="preserve">Q589:</w:t>
      </w:r>
      <w:r>
        <w:t xml:space="preserve"> </w:t>
      </w:r>
      <w:r>
        <w:t xml:space="preserve">What happens to our attic stock if the contract is not renewed?</w:t>
      </w:r>
      <w:r>
        <w:t xml:space="preserve"> </w:t>
      </w:r>
      <w:r>
        <w:rPr>
          <w:bCs/>
          <w:b/>
        </w:rPr>
        <w:t xml:space="preserve">A:</w:t>
      </w:r>
      <w:r>
        <w:t xml:space="preserve"> </w:t>
      </w:r>
      <w:r>
        <w:t xml:space="preserve">Attic stock (spare stock held for repairs) is either delivered to your nominated location at contract end, purchased by you at an agreed price, or returned to Tiletoria stock subject to restocking terms. The arrangement is defined in the contract exit clauses.</w:t>
      </w:r>
    </w:p>
    <w:p>
      <w:pPr>
        <w:pStyle w:val="BodyText"/>
      </w:pPr>
      <w:r>
        <w:rPr>
          <w:bCs/>
          <w:b/>
        </w:rPr>
        <w:t xml:space="preserve">Q590:</w:t>
      </w:r>
      <w:r>
        <w:t xml:space="preserve"> </w:t>
      </w:r>
      <w:r>
        <w:t xml:space="preserve">Can we structure the renewal with a broader scope but lower unit prices?</w:t>
      </w:r>
      <w:r>
        <w:t xml:space="preserve"> </w:t>
      </w:r>
      <w:r>
        <w:rPr>
          <w:bCs/>
          <w:b/>
        </w:rPr>
        <w:t xml:space="preserve">A:</w:t>
      </w:r>
      <w:r>
        <w:t xml:space="preserve"> </w:t>
      </w:r>
      <w:r>
        <w:t xml:space="preserve">Yes. Expanded scope with increased committed volumes typically enables improved unit pricing through economies of scale. We model the total value of the expanded relationship and propose pricing that reflects the increased partnership value.</w:t>
      </w:r>
    </w:p>
    <w:p>
      <w:pPr>
        <w:pStyle w:val="BodyText"/>
      </w:pPr>
      <w:r>
        <w:rPr>
          <w:bCs/>
          <w:b/>
        </w:rPr>
        <w:t xml:space="preserve">Q591:</w:t>
      </w:r>
      <w:r>
        <w:t xml:space="preserve"> </w:t>
      </w:r>
      <w:r>
        <w:t xml:space="preserve">How does Tiletoria ensure innovation is shared with us proactively?</w:t>
      </w:r>
      <w:r>
        <w:t xml:space="preserve"> </w:t>
      </w:r>
      <w:r>
        <w:rPr>
          <w:bCs/>
          <w:b/>
        </w:rPr>
        <w:t xml:space="preserve">A:</w:t>
      </w:r>
      <w:r>
        <w:t xml:space="preserve"> </w:t>
      </w:r>
      <w:r>
        <w:t xml:space="preserve">Innovation is shared through: quarterly innovation updates, annual product previews, participation in your supplier forums, and proactive suggestions from your account manager. We monitor global trends and bring relevant innovations to your attention before they become widely available.</w:t>
      </w:r>
    </w:p>
    <w:p>
      <w:pPr>
        <w:pStyle w:val="BodyText"/>
      </w:pPr>
      <w:r>
        <w:rPr>
          <w:bCs/>
          <w:b/>
        </w:rPr>
        <w:t xml:space="preserve">Q592:</w:t>
      </w:r>
      <w:r>
        <w:t xml:space="preserve"> </w:t>
      </w:r>
      <w:r>
        <w:t xml:space="preserve">Can we include a most-favoured-customer clause in the renewal?</w:t>
      </w:r>
      <w:r>
        <w:t xml:space="preserve"> </w:t>
      </w:r>
      <w:r>
        <w:rPr>
          <w:bCs/>
          <w:b/>
        </w:rPr>
        <w:t xml:space="preserve">A:</w:t>
      </w:r>
      <w:r>
        <w:t xml:space="preserve"> </w:t>
      </w:r>
      <w:r>
        <w:t xml:space="preserve">A most-favoured-customer pricing clause can be discussed for strategic partnership contracts. This ensures that pricing and terms offered to you are at least as favourable as those offered to comparable national accounts. Terms are documented in the commercial schedule.</w:t>
      </w:r>
    </w:p>
    <w:p>
      <w:pPr>
        <w:pStyle w:val="BodyText"/>
      </w:pPr>
      <w:r>
        <w:rPr>
          <w:bCs/>
          <w:b/>
        </w:rPr>
        <w:t xml:space="preserve">Q593:</w:t>
      </w:r>
      <w:r>
        <w:t xml:space="preserve"> </w:t>
      </w:r>
      <w:r>
        <w:t xml:space="preserve">What role does the Managing Director play in strategic account renewal?</w:t>
      </w:r>
      <w:r>
        <w:t xml:space="preserve"> </w:t>
      </w:r>
      <w:r>
        <w:rPr>
          <w:bCs/>
          <w:b/>
        </w:rPr>
        <w:t xml:space="preserve">A:</w:t>
      </w:r>
      <w:r>
        <w:t xml:space="preserve"> </w:t>
      </w:r>
      <w:r>
        <w:t xml:space="preserve">The MD personally engages in strategic account renewals: attending renewal meetings, approving enhanced terms, discussing strategic partnership opportunities, and ensuring organisational commitment. MD involvement signals the importance of the relationship to Tiletoria.</w:t>
      </w:r>
    </w:p>
    <w:p>
      <w:pPr>
        <w:pStyle w:val="BodyText"/>
      </w:pPr>
      <w:r>
        <w:rPr>
          <w:bCs/>
          <w:b/>
        </w:rPr>
        <w:t xml:space="preserve">Q594:</w:t>
      </w:r>
      <w:r>
        <w:t xml:space="preserve"> </w:t>
      </w:r>
      <w:r>
        <w:t xml:space="preserve">Can we trial a vendor-managed inventory (VMI) model at renewal?</w:t>
      </w:r>
      <w:r>
        <w:t xml:space="preserve"> </w:t>
      </w:r>
      <w:r>
        <w:rPr>
          <w:bCs/>
          <w:b/>
        </w:rPr>
        <w:t xml:space="preserve">A:</w:t>
      </w:r>
      <w:r>
        <w:t xml:space="preserve"> </w:t>
      </w:r>
      <w:r>
        <w:t xml:space="preserve">Yes. VMI can be trialled at renewal for predictable-consumption items. Under VMI, Tiletoria monitors your stock levels and replenishes automatically based on agreed min/max levels. This reduces your administrative burden and prevents stock-outs.</w:t>
      </w:r>
    </w:p>
    <w:p>
      <w:pPr>
        <w:pStyle w:val="BodyText"/>
      </w:pPr>
      <w:r>
        <w:rPr>
          <w:bCs/>
          <w:b/>
        </w:rPr>
        <w:t xml:space="preserve">Q595:</w:t>
      </w:r>
      <w:r>
        <w:t xml:space="preserve"> </w:t>
      </w:r>
      <w:r>
        <w:t xml:space="preserve">How does Tiletoria handle contract renewal for clients with multiple divisions?</w:t>
      </w:r>
      <w:r>
        <w:t xml:space="preserve"> </w:t>
      </w:r>
      <w:r>
        <w:rPr>
          <w:bCs/>
          <w:b/>
        </w:rPr>
        <w:t xml:space="preserve">A:</w:t>
      </w:r>
      <w:r>
        <w:t xml:space="preserve"> </w:t>
      </w:r>
      <w:r>
        <w:t xml:space="preserve">Multi-division renewals are coordinated centrally through your account manager. A consolidated renewal proposal covers all divisions, with division-specific pricing, specifications, and service levels. Centralised governance ensures consistency while accommodating divisional needs.</w:t>
      </w:r>
    </w:p>
    <w:p>
      <w:pPr>
        <w:pStyle w:val="BodyText"/>
      </w:pPr>
      <w:r>
        <w:rPr>
          <w:bCs/>
          <w:b/>
        </w:rPr>
        <w:t xml:space="preserve">Q596:</w:t>
      </w:r>
      <w:r>
        <w:t xml:space="preserve"> </w:t>
      </w:r>
      <w:r>
        <w:t xml:space="preserve">Can renewal include expanded payment terms as a loyalty benefit?</w:t>
      </w:r>
      <w:r>
        <w:t xml:space="preserve"> </w:t>
      </w:r>
      <w:r>
        <w:rPr>
          <w:bCs/>
          <w:b/>
        </w:rPr>
        <w:t xml:space="preserve">A:</w:t>
      </w:r>
      <w:r>
        <w:t xml:space="preserve"> </w:t>
      </w:r>
      <w:r>
        <w:t xml:space="preserve">Enhanced payment terms (e.g., extension from 30 to 60 days) can be offered at renewal as a loyalty benefit for clients with strong payment history and significant annual spend. Enhanced terms are subject to credit review and approval.</w:t>
      </w:r>
    </w:p>
    <w:p>
      <w:pPr>
        <w:pStyle w:val="BodyText"/>
      </w:pPr>
      <w:r>
        <w:rPr>
          <w:bCs/>
          <w:b/>
        </w:rPr>
        <w:t xml:space="preserve">Q597:</w:t>
      </w:r>
      <w:r>
        <w:t xml:space="preserve"> </w:t>
      </w:r>
      <w:r>
        <w:t xml:space="preserve">What is Tiletoria’s vision for the partnership over the next 3–5 years?</w:t>
      </w:r>
      <w:r>
        <w:t xml:space="preserve"> </w:t>
      </w:r>
      <w:r>
        <w:rPr>
          <w:bCs/>
          <w:b/>
        </w:rPr>
        <w:t xml:space="preserve">A:</w:t>
      </w:r>
      <w:r>
        <w:t xml:space="preserve"> </w:t>
      </w:r>
      <w:r>
        <w:t xml:space="preserve">Our vision is to evolve from supplier to strategic partner: deepening specification collaboration, co-developing sustainable solutions, integrating systems for seamless procurement, supporting your expansion (geographic and portfolio), and contributing to your ESG and transformation objectives.</w:t>
      </w:r>
    </w:p>
    <w:p>
      <w:pPr>
        <w:pStyle w:val="BodyText"/>
      </w:pPr>
      <w:r>
        <w:rPr>
          <w:bCs/>
          <w:b/>
        </w:rPr>
        <w:t xml:space="preserve">Q598:</w:t>
      </w:r>
      <w:r>
        <w:t xml:space="preserve"> </w:t>
      </w:r>
      <w:r>
        <w:t xml:space="preserve">Can the contract include a joint sustainability target?</w:t>
      </w:r>
      <w:r>
        <w:t xml:space="preserve"> </w:t>
      </w:r>
      <w:r>
        <w:rPr>
          <w:bCs/>
          <w:b/>
        </w:rPr>
        <w:t xml:space="preserve">A:</w:t>
      </w:r>
      <w:r>
        <w:t xml:space="preserve"> </w:t>
      </w:r>
      <w:r>
        <w:t xml:space="preserve">Yes. Joint sustainability targets — such as reducing carbon footprint per delivery, increasing recycled content in products, or achieving zero waste to landfill — can be included in the contract with measurable KPIs and regular reporting.</w:t>
      </w:r>
    </w:p>
    <w:p>
      <w:pPr>
        <w:pStyle w:val="BodyText"/>
      </w:pPr>
      <w:r>
        <w:rPr>
          <w:bCs/>
          <w:b/>
        </w:rPr>
        <w:t xml:space="preserve">Q599:</w:t>
      </w:r>
      <w:r>
        <w:t xml:space="preserve"> </w:t>
      </w:r>
      <w:r>
        <w:t xml:space="preserve">How does Tiletoria ensure competitive positioning at renewal vs. new market entrants?</w:t>
      </w:r>
      <w:r>
        <w:t xml:space="preserve"> </w:t>
      </w:r>
      <w:r>
        <w:rPr>
          <w:bCs/>
          <w:b/>
        </w:rPr>
        <w:t xml:space="preserve">A:</w:t>
      </w:r>
      <w:r>
        <w:t xml:space="preserve"> </w:t>
      </w:r>
      <w:r>
        <w:t xml:space="preserve">We maintain competitive positioning through: continuous operational improvement, investment in technology and capability, market-competitive pricing, strong B-BBEE credentials, deep relationship investment, and proven performance. We benchmark against competitors and adjust proactively.</w:t>
      </w:r>
    </w:p>
    <w:p>
      <w:pPr>
        <w:pStyle w:val="BodyText"/>
      </w:pPr>
      <w:r>
        <w:rPr>
          <w:bCs/>
          <w:b/>
        </w:rPr>
        <w:t xml:space="preserve">Q600:</w:t>
      </w:r>
      <w:r>
        <w:t xml:space="preserve"> </w:t>
      </w:r>
      <w:r>
        <w:t xml:space="preserve">Can renewal include access to exclusive or limited-distribution products?</w:t>
      </w:r>
      <w:r>
        <w:t xml:space="preserve"> </w:t>
      </w:r>
      <w:r>
        <w:rPr>
          <w:bCs/>
          <w:b/>
        </w:rPr>
        <w:t xml:space="preserve">A:</w:t>
      </w:r>
      <w:r>
        <w:t xml:space="preserve"> </w:t>
      </w:r>
      <w:r>
        <w:t xml:space="preserve">Yes. Strategic partners receive first access to exclusive ranges, limited-distribution designer collections, and early-release products. Exclusivity arrangements (e.g., sole distribution rights in your sector) can be discussed for significant volume commitments.</w:t>
      </w:r>
    </w:p>
    <w:p>
      <w:r>
        <w:pict>
          <v:rect style="width:0;height:1.5pt" o:hralign="center" o:hrstd="t" o:hr="t"/>
        </w:pict>
      </w:r>
    </w:p>
    <w:bookmarkEnd w:id="120"/>
    <w:bookmarkStart w:id="144" w:name="additional-qa-deep-dive-supplement"/>
    <w:p>
      <w:pPr>
        <w:pStyle w:val="Heading2"/>
      </w:pPr>
      <w:r>
        <w:t xml:space="preserve">Additional Q&amp;A — Deep-Dive Supplement</w:t>
      </w:r>
    </w:p>
    <w:bookmarkStart w:id="121" w:name="X0790261bef08788020da62940aa03d4ef339ec1"/>
    <w:p>
      <w:pPr>
        <w:pStyle w:val="Heading3"/>
      </w:pPr>
      <w:r>
        <w:t xml:space="preserve">Extended Coverage: National Operations &amp; Logistics</w:t>
      </w:r>
    </w:p>
    <w:p>
      <w:pPr>
        <w:pStyle w:val="FirstParagraph"/>
      </w:pPr>
      <w:r>
        <w:rPr>
          <w:bCs/>
          <w:b/>
        </w:rPr>
        <w:t xml:space="preserve">Q601:</w:t>
      </w:r>
      <w:r>
        <w:t xml:space="preserve"> </w:t>
      </w:r>
      <w:r>
        <w:t xml:space="preserve">Can Tiletoria deliver to sites in Richards Bay, leading adhesive manufacturerslito, and other KZN North Coast locations?</w:t>
      </w:r>
      <w:r>
        <w:t xml:space="preserve"> </w:t>
      </w:r>
      <w:r>
        <w:rPr>
          <w:bCs/>
          <w:b/>
        </w:rPr>
        <w:t xml:space="preserve">A:</w:t>
      </w:r>
      <w:r>
        <w:t xml:space="preserve"> </w:t>
      </w:r>
      <w:r>
        <w:t xml:space="preserve">Yes. Our KZN hub in Durban/Cornubia services the entire KZN North Coast including Richards Bay, leading adhesive manufacturerslito, and surrounding areas. Standard delivery lead time is 2–4 working days from the Durban hub depending on exact location and order size.</w:t>
      </w:r>
    </w:p>
    <w:p>
      <w:pPr>
        <w:pStyle w:val="BodyText"/>
      </w:pPr>
      <w:r>
        <w:rPr>
          <w:bCs/>
          <w:b/>
        </w:rPr>
        <w:t xml:space="preserve">Q602:</w:t>
      </w:r>
      <w:r>
        <w:t xml:space="preserve"> </w:t>
      </w:r>
      <w:r>
        <w:t xml:space="preserve">How do you handle deliveries to sites in Polokwane, Tzaneen, and Limpopo province?</w:t>
      </w:r>
      <w:r>
        <w:t xml:space="preserve"> </w:t>
      </w:r>
      <w:r>
        <w:rPr>
          <w:bCs/>
          <w:b/>
        </w:rPr>
        <w:t xml:space="preserve">A:</w:t>
      </w:r>
      <w:r>
        <w:t xml:space="preserve"> </w:t>
      </w:r>
      <w:r>
        <w:t xml:space="preserve">Limpopo deliveries are fulfilled from our Gauteng hub. Standard lead time to Polokwane is 2–3 working days; to Tzaneen and more remote Limpopo locations 3–5 working days. Regular delivery routes to Limpopo are established for clients with ongoing replenishment needs.</w:t>
      </w:r>
    </w:p>
    <w:p>
      <w:pPr>
        <w:pStyle w:val="BodyText"/>
      </w:pPr>
      <w:r>
        <w:rPr>
          <w:bCs/>
          <w:b/>
        </w:rPr>
        <w:t xml:space="preserve">Q603:</w:t>
      </w:r>
      <w:r>
        <w:t xml:space="preserve"> </w:t>
      </w:r>
      <w:r>
        <w:t xml:space="preserve">Can you support our national rollout if 40% of our sites are in the Western Cape?</w:t>
      </w:r>
      <w:r>
        <w:t xml:space="preserve"> </w:t>
      </w:r>
      <w:r>
        <w:rPr>
          <w:bCs/>
          <w:b/>
        </w:rPr>
        <w:t xml:space="preserve">A:</w:t>
      </w:r>
      <w:r>
        <w:t xml:space="preserve"> </w:t>
      </w:r>
      <w:r>
        <w:t xml:space="preserve">Absolutely. The Western Cape is one of our three primary hubs, and we have significant capacity and stockholding in Cape Town. A high Western Cape site concentration actually improves delivery efficiency and reduces average lead times for your programme.</w:t>
      </w:r>
    </w:p>
    <w:p>
      <w:pPr>
        <w:pStyle w:val="BodyText"/>
      </w:pPr>
      <w:r>
        <w:rPr>
          <w:bCs/>
          <w:b/>
        </w:rPr>
        <w:t xml:space="preserve">Q604:</w:t>
      </w:r>
      <w:r>
        <w:t xml:space="preserve"> </w:t>
      </w:r>
      <w:r>
        <w:t xml:space="preserve">What happens if we need to deliver to a site in a township with no formal street address?</w:t>
      </w:r>
      <w:r>
        <w:t xml:space="preserve"> </w:t>
      </w:r>
      <w:r>
        <w:rPr>
          <w:bCs/>
          <w:b/>
        </w:rPr>
        <w:t xml:space="preserve">A:</w:t>
      </w:r>
      <w:r>
        <w:t xml:space="preserve"> </w:t>
      </w:r>
      <w:r>
        <w:t xml:space="preserve">For informal-address sites, we use GPS coordinates, nearby landmarks, and site contact phone coordination. Our drivers call the site contact when approaching to confirm exact location. Pre-delivery site visits are conducted for first-time deliveries to unfamiliar locations.</w:t>
      </w:r>
    </w:p>
    <w:p>
      <w:pPr>
        <w:pStyle w:val="BodyText"/>
      </w:pPr>
      <w:r>
        <w:rPr>
          <w:bCs/>
          <w:b/>
        </w:rPr>
        <w:t xml:space="preserve">Q605:</w:t>
      </w:r>
      <w:r>
        <w:t xml:space="preserve"> </w:t>
      </w:r>
      <w:r>
        <w:t xml:space="preserve">Can you deliver to our sites in the Vaal Triangle area?</w:t>
      </w:r>
      <w:r>
        <w:t xml:space="preserve"> </w:t>
      </w:r>
      <w:r>
        <w:rPr>
          <w:bCs/>
          <w:b/>
        </w:rPr>
        <w:t xml:space="preserve">A:</w:t>
      </w:r>
      <w:r>
        <w:t xml:space="preserve"> </w:t>
      </w:r>
      <w:r>
        <w:t xml:space="preserve">Yes. The Vaal Triangle (Vereeniging, Vanderbijlpark, Sasolburg) is serviced from our Gauteng hub with standard delivery timeframes of 1–2 working days. This area is within our regular Gauteng delivery radius.</w:t>
      </w:r>
    </w:p>
    <w:p>
      <w:pPr>
        <w:pStyle w:val="BodyText"/>
      </w:pPr>
      <w:r>
        <w:rPr>
          <w:bCs/>
          <w:b/>
        </w:rPr>
        <w:t xml:space="preserve">Q606:</w:t>
      </w:r>
      <w:r>
        <w:t xml:space="preserve"> </w:t>
      </w:r>
      <w:r>
        <w:t xml:space="preserve">How do you manage deliveries to Nelspruit and Mpumalanga sites?</w:t>
      </w:r>
      <w:r>
        <w:t xml:space="preserve"> </w:t>
      </w:r>
      <w:r>
        <w:rPr>
          <w:bCs/>
          <w:b/>
        </w:rPr>
        <w:t xml:space="preserve">A:</w:t>
      </w:r>
      <w:r>
        <w:t xml:space="preserve"> </w:t>
      </w:r>
      <w:r>
        <w:t xml:space="preserve">Mpumalanga deliveries are dispatched from our Gauteng hub. Nelspruit is 3–4 hours from Johannesburg and typically receives deliveries within 2–3 working days. For large rollout programmes in Mpumalanga, we may schedule dedicated delivery days to optimise routing.</w:t>
      </w:r>
    </w:p>
    <w:p>
      <w:pPr>
        <w:pStyle w:val="BodyText"/>
      </w:pPr>
      <w:r>
        <w:rPr>
          <w:bCs/>
          <w:b/>
        </w:rPr>
        <w:t xml:space="preserve">Q607:</w:t>
      </w:r>
      <w:r>
        <w:t xml:space="preserve"> </w:t>
      </w:r>
      <w:r>
        <w:t xml:space="preserve">Can you support a rollout with 80% of sites in rural or semi-rural locations?</w:t>
      </w:r>
      <w:r>
        <w:t xml:space="preserve"> </w:t>
      </w:r>
      <w:r>
        <w:rPr>
          <w:bCs/>
          <w:b/>
        </w:rPr>
        <w:t xml:space="preserve">A:</w:t>
      </w:r>
      <w:r>
        <w:t xml:space="preserve"> </w:t>
      </w:r>
      <w:r>
        <w:t xml:space="preserve">Yes. We have experience with rural-heavy rollouts (e.g., major retail groups stores in rural communities). The site database captures access conditions, vehicle restrictions, and contact protocols for each rural site. Delivery timeframes are extended for remote locations, but all sites are serviceable.</w:t>
      </w:r>
    </w:p>
    <w:p>
      <w:pPr>
        <w:pStyle w:val="BodyText"/>
      </w:pPr>
      <w:r>
        <w:rPr>
          <w:bCs/>
          <w:b/>
        </w:rPr>
        <w:t xml:space="preserve">Q608:</w:t>
      </w:r>
      <w:r>
        <w:t xml:space="preserve"> </w:t>
      </w:r>
      <w:r>
        <w:t xml:space="preserve">Do you have a dedicated fleet for the Western Cape, or do you subcontract?</w:t>
      </w:r>
      <w:r>
        <w:t xml:space="preserve"> </w:t>
      </w:r>
      <w:r>
        <w:rPr>
          <w:bCs/>
          <w:b/>
        </w:rPr>
        <w:t xml:space="preserve">A:</w:t>
      </w:r>
      <w:r>
        <w:t xml:space="preserve"> </w:t>
      </w:r>
      <w:r>
        <w:t xml:space="preserve">We operate our own fleet from all three hubs including the Western Cape, supplemented by contracted logistics partners during peak demand. The Cape Town fleet covers the Western Cape and Northern Cape with regular routes to George, Mossel Bay, and other regional centres.</w:t>
      </w:r>
    </w:p>
    <w:p>
      <w:pPr>
        <w:pStyle w:val="BodyText"/>
      </w:pPr>
      <w:r>
        <w:rPr>
          <w:bCs/>
          <w:b/>
        </w:rPr>
        <w:t xml:space="preserve">Q609:</w:t>
      </w:r>
      <w:r>
        <w:t xml:space="preserve"> </w:t>
      </w:r>
      <w:r>
        <w:t xml:space="preserve">Can you deliver to Paarden Eiland (Gqeberha) and surrounding Eastern Cape areas?</w:t>
      </w:r>
      <w:r>
        <w:t xml:space="preserve"> </w:t>
      </w:r>
      <w:r>
        <w:rPr>
          <w:bCs/>
          <w:b/>
        </w:rPr>
        <w:t xml:space="preserve">A:</w:t>
      </w:r>
      <w:r>
        <w:t xml:space="preserve"> </w:t>
      </w:r>
      <w:r>
        <w:t xml:space="preserve">Yes. Eastern Cape deliveries are fulfilled from our KZN hub in Durban. Paarden Eiland is typically 3–5 working days from Durban. For large Eastern Cape programmes, we assess whether to position a stock satellite or service directly from Durban.</w:t>
      </w:r>
    </w:p>
    <w:p>
      <w:pPr>
        <w:pStyle w:val="BodyText"/>
      </w:pPr>
      <w:r>
        <w:rPr>
          <w:bCs/>
          <w:b/>
        </w:rPr>
        <w:t xml:space="preserve">Q610:</w:t>
      </w:r>
      <w:r>
        <w:t xml:space="preserve"> </w:t>
      </w:r>
      <w:r>
        <w:t xml:space="preserve">How do you handle deliveries to Kimberley and the Northern Cape?</w:t>
      </w:r>
      <w:r>
        <w:t xml:space="preserve"> </w:t>
      </w:r>
      <w:r>
        <w:rPr>
          <w:bCs/>
          <w:b/>
        </w:rPr>
        <w:t xml:space="preserve">A:</w:t>
      </w:r>
      <w:r>
        <w:t xml:space="preserve"> </w:t>
      </w:r>
      <w:r>
        <w:t xml:space="preserve">Northern Cape deliveries are serviced from our Western Cape hub. Kimberley typically has a 3–5 day lead time from Cape Town. For very remote Northern Cape locations, extended lead times apply and deliveries may be consolidated into less frequent but larger drops.</w:t>
      </w:r>
    </w:p>
    <w:bookmarkEnd w:id="121"/>
    <w:bookmarkStart w:id="122" w:name="X5f4a51d64e173047a62c80deece38eabb8bec18"/>
    <w:p>
      <w:pPr>
        <w:pStyle w:val="Heading3"/>
      </w:pPr>
      <w:r>
        <w:t xml:space="preserve">Extended Coverage: Pricing &amp; Commercial Flexibility</w:t>
      </w:r>
    </w:p>
    <w:p>
      <w:pPr>
        <w:pStyle w:val="FirstParagraph"/>
      </w:pPr>
      <w:r>
        <w:rPr>
          <w:bCs/>
          <w:b/>
        </w:rPr>
        <w:t xml:space="preserve">Q611:</w:t>
      </w:r>
      <w:r>
        <w:t xml:space="preserve"> </w:t>
      </w:r>
      <w:r>
        <w:t xml:space="preserve">Can you provide provisional sums for our development budget before specifications are finalised?</w:t>
      </w:r>
      <w:r>
        <w:t xml:space="preserve"> </w:t>
      </w:r>
      <w:r>
        <w:rPr>
          <w:bCs/>
          <w:b/>
        </w:rPr>
        <w:t xml:space="preserve">A:</w:t>
      </w:r>
      <w:r>
        <w:t xml:space="preserve"> </w:t>
      </w:r>
      <w:r>
        <w:t xml:space="preserve">Yes. We provide provisional sums based on typical commercial specifications and average floor areas for your site types. These provisional sums are accurate enough for development budgeting and are refined once specifications are finalised and site surveys are complete.</w:t>
      </w:r>
    </w:p>
    <w:p>
      <w:pPr>
        <w:pStyle w:val="BodyText"/>
      </w:pPr>
      <w:r>
        <w:rPr>
          <w:bCs/>
          <w:b/>
        </w:rPr>
        <w:t xml:space="preserve">Q612:</w:t>
      </w:r>
      <w:r>
        <w:t xml:space="preserve"> </w:t>
      </w:r>
      <w:r>
        <w:t xml:space="preserve">How do you handle pricing for sites with significantly different floor areas (200m² vs. 2,000m²)?</w:t>
      </w:r>
      <w:r>
        <w:t xml:space="preserve"> </w:t>
      </w:r>
      <w:r>
        <w:rPr>
          <w:bCs/>
          <w:b/>
        </w:rPr>
        <w:t xml:space="preserve">A:</w:t>
      </w:r>
      <w:r>
        <w:t xml:space="preserve"> </w:t>
      </w:r>
      <w:r>
        <w:t xml:space="preserve">National unit pricing applies regardless of site size. The per-m² product price is the same for a 200m² site and a 2,000m² site. Volume rebates are calculated on total aggregate spend across all sites, so smaller sites still contribute to volume discounts.</w:t>
      </w:r>
    </w:p>
    <w:p>
      <w:pPr>
        <w:pStyle w:val="BodyText"/>
      </w:pPr>
      <w:r>
        <w:rPr>
          <w:bCs/>
          <w:b/>
        </w:rPr>
        <w:t xml:space="preserve">Q613:</w:t>
      </w:r>
      <w:r>
        <w:t xml:space="preserve"> </w:t>
      </w:r>
      <w:r>
        <w:t xml:space="preserve">Can you provide separate pricing for product-only vs. supply-and-install?</w:t>
      </w:r>
      <w:r>
        <w:t xml:space="preserve"> </w:t>
      </w:r>
      <w:r>
        <w:rPr>
          <w:bCs/>
          <w:b/>
        </w:rPr>
        <w:t xml:space="preserve">A:</w:t>
      </w:r>
      <w:r>
        <w:t xml:space="preserve"> </w:t>
      </w:r>
      <w:r>
        <w:t xml:space="preserve">Yes. Separate pricing schedules are provided for product supply only and for supply-and-install turnkey solutions. This allows you to compare options and select the most appropriate delivery model for each site type or programme phase.</w:t>
      </w:r>
    </w:p>
    <w:p>
      <w:pPr>
        <w:pStyle w:val="BodyText"/>
      </w:pPr>
      <w:r>
        <w:rPr>
          <w:bCs/>
          <w:b/>
        </w:rPr>
        <w:t xml:space="preserve">Q614:</w:t>
      </w:r>
      <w:r>
        <w:t xml:space="preserve"> </w:t>
      </w:r>
      <w:r>
        <w:t xml:space="preserve">Do you offer price protection for orders placed in advance of delivery?</w:t>
      </w:r>
      <w:r>
        <w:t xml:space="preserve"> </w:t>
      </w:r>
      <w:r>
        <w:rPr>
          <w:bCs/>
          <w:b/>
        </w:rPr>
        <w:t xml:space="preserve">A:</w:t>
      </w:r>
      <w:r>
        <w:t xml:space="preserve"> </w:t>
      </w:r>
      <w:r>
        <w:t xml:space="preserve">Yes. For advance orders (e.g., stock ordered 3 months ahead of a rollout wave), pricing is locked at the order date and protected against price increases until delivery. This price protection is standard for national accounts with confirmed rollout schedules.</w:t>
      </w:r>
    </w:p>
    <w:p>
      <w:pPr>
        <w:pStyle w:val="BodyText"/>
      </w:pPr>
      <w:r>
        <w:rPr>
          <w:bCs/>
          <w:b/>
        </w:rPr>
        <w:t xml:space="preserve">Q615:</w:t>
      </w:r>
      <w:r>
        <w:t xml:space="preserve"> </w:t>
      </w:r>
      <w:r>
        <w:t xml:space="preserve">Can we negotiate a single national price for all products regardless of delivery location?</w:t>
      </w:r>
      <w:r>
        <w:t xml:space="preserve"> </w:t>
      </w:r>
      <w:r>
        <w:rPr>
          <w:bCs/>
          <w:b/>
        </w:rPr>
        <w:t xml:space="preserve">A:</w:t>
      </w:r>
      <w:r>
        <w:t xml:space="preserve"> </w:t>
      </w:r>
      <w:r>
        <w:t xml:space="preserve">Yes. A single national delivered price is our standard offering for national accounts. This means the price you pay is identical whether we deliver to Sandton, Cornubia, or Cape Town CBD — no transport surcharges, no regional premiums, no hidden costs.</w:t>
      </w:r>
    </w:p>
    <w:p>
      <w:pPr>
        <w:pStyle w:val="BodyText"/>
      </w:pPr>
      <w:r>
        <w:rPr>
          <w:bCs/>
          <w:b/>
        </w:rPr>
        <w:t xml:space="preserve">Q616:</w:t>
      </w:r>
      <w:r>
        <w:t xml:space="preserve"> </w:t>
      </w:r>
      <w:r>
        <w:t xml:space="preserve">How do you handle pricing for products sourced from different countries with different exchange rates?</w:t>
      </w:r>
      <w:r>
        <w:t xml:space="preserve"> </w:t>
      </w:r>
      <w:r>
        <w:rPr>
          <w:bCs/>
          <w:b/>
        </w:rPr>
        <w:t xml:space="preserve">A:</w:t>
      </w:r>
      <w:r>
        <w:t xml:space="preserve"> </w:t>
      </w:r>
      <w:r>
        <w:t xml:space="preserve">Multi-country sourcing pricing is managed through: hedging where feasible, currency adjustment clauses in the contract, and portfolio pricing that averages exchange rate exposure across the product range. Your account manager provides transparency on currency-sensitive products.</w:t>
      </w:r>
    </w:p>
    <w:p>
      <w:pPr>
        <w:pStyle w:val="BodyText"/>
      </w:pPr>
      <w:r>
        <w:rPr>
          <w:bCs/>
          <w:b/>
        </w:rPr>
        <w:t xml:space="preserve">Q617:</w:t>
      </w:r>
      <w:r>
        <w:t xml:space="preserve"> </w:t>
      </w:r>
      <w:r>
        <w:t xml:space="preserve">Can you provide a detailed cost breakdown (material, transport, margin) for our finance team?</w:t>
      </w:r>
      <w:r>
        <w:t xml:space="preserve"> </w:t>
      </w:r>
      <w:r>
        <w:rPr>
          <w:bCs/>
          <w:b/>
        </w:rPr>
        <w:t xml:space="preserve">A:</w:t>
      </w:r>
      <w:r>
        <w:t xml:space="preserve"> </w:t>
      </w:r>
      <w:r>
        <w:t xml:space="preserve">A detailed cost breakdown can be provided under confidentiality for your finance team’s review. This demonstrates the cost structure behind our pricing and supports your cost analysis and benchmarking activities. The breakdown covers: ex-factory cost, transport, handling, and margin.</w:t>
      </w:r>
    </w:p>
    <w:p>
      <w:pPr>
        <w:pStyle w:val="BodyText"/>
      </w:pPr>
      <w:r>
        <w:rPr>
          <w:bCs/>
          <w:b/>
        </w:rPr>
        <w:t xml:space="preserve">Q618:</w:t>
      </w:r>
      <w:r>
        <w:t xml:space="preserve"> </w:t>
      </w:r>
      <w:r>
        <w:t xml:space="preserve">Do you offer performance-based pricing where unit price reduces as volume increases?</w:t>
      </w:r>
      <w:r>
        <w:t xml:space="preserve"> </w:t>
      </w:r>
      <w:r>
        <w:rPr>
          <w:bCs/>
          <w:b/>
        </w:rPr>
        <w:t xml:space="preserve">A:</w:t>
      </w:r>
      <w:r>
        <w:t xml:space="preserve"> </w:t>
      </w:r>
      <w:r>
        <w:t xml:space="preserve">Yes. Volume-tiered pricing is standard — the unit price reduces or the rebate percentage increases as annual spend crosses defined thresholds. These tiers are agreed upfront and provide automatic price benefit as your rollout scales and site count grows.</w:t>
      </w:r>
    </w:p>
    <w:p>
      <w:pPr>
        <w:pStyle w:val="BodyText"/>
      </w:pPr>
      <w:r>
        <w:rPr>
          <w:bCs/>
          <w:b/>
        </w:rPr>
        <w:t xml:space="preserve">Q619:</w:t>
      </w:r>
      <w:r>
        <w:t xml:space="preserve"> </w:t>
      </w:r>
      <w:r>
        <w:t xml:space="preserve">Can you accommodate a pricing review after the pilot programme before full rollout?</w:t>
      </w:r>
      <w:r>
        <w:t xml:space="preserve"> </w:t>
      </w:r>
      <w:r>
        <w:rPr>
          <w:bCs/>
          <w:b/>
        </w:rPr>
        <w:t xml:space="preserve">A:</w:t>
      </w:r>
      <w:r>
        <w:t xml:space="preserve"> </w:t>
      </w:r>
      <w:r>
        <w:t xml:space="preserve">Yes. A post-pilot pricing review is standard practice. After the pilot, we assess actual vs. estimated costs, installation learning, logistics efficiency, and any specification refinements. Pricing is adjusted if warranted, ensuring the full rollout pricing reflects real programme economics.</w:t>
      </w:r>
    </w:p>
    <w:p>
      <w:pPr>
        <w:pStyle w:val="BodyText"/>
      </w:pPr>
      <w:r>
        <w:rPr>
          <w:bCs/>
          <w:b/>
        </w:rPr>
        <w:t xml:space="preserve">Q620:</w:t>
      </w:r>
      <w:r>
        <w:t xml:space="preserve"> </w:t>
      </w:r>
      <w:r>
        <w:t xml:space="preserve">How do you handle price differences between equivalent products from different manufacturers?</w:t>
      </w:r>
      <w:r>
        <w:t xml:space="preserve"> </w:t>
      </w:r>
      <w:r>
        <w:rPr>
          <w:bCs/>
          <w:b/>
        </w:rPr>
        <w:t xml:space="preserve">A:</w:t>
      </w:r>
      <w:r>
        <w:t xml:space="preserve"> </w:t>
      </w:r>
      <w:r>
        <w:t xml:space="preserve">For national specifications, we recommend a single manufacturer per SKU to ensure consistency. If equivalent alternatives are proposed, we provide a comparison of price, quality, lead time, and warranty. The final decision is yours, documented in the specification lock-in.</w:t>
      </w:r>
    </w:p>
    <w:bookmarkEnd w:id="122"/>
    <w:bookmarkStart w:id="123" w:name="X663f3c56a47f746aab8d329879776083e406818"/>
    <w:p>
      <w:pPr>
        <w:pStyle w:val="Heading3"/>
      </w:pPr>
      <w:r>
        <w:t xml:space="preserve">Extended Coverage: E-Procurement &amp; Systems Integration</w:t>
      </w:r>
    </w:p>
    <w:p>
      <w:pPr>
        <w:pStyle w:val="FirstParagraph"/>
      </w:pPr>
      <w:r>
        <w:rPr>
          <w:bCs/>
          <w:b/>
        </w:rPr>
        <w:t xml:space="preserve">Q621:</w:t>
      </w:r>
      <w:r>
        <w:t xml:space="preserve"> </w:t>
      </w:r>
      <w:r>
        <w:t xml:space="preserve">Can Tiletoria integrate with Coupa e-procurement platform?</w:t>
      </w:r>
      <w:r>
        <w:t xml:space="preserve"> </w:t>
      </w:r>
      <w:r>
        <w:rPr>
          <w:bCs/>
          <w:b/>
        </w:rPr>
        <w:t xml:space="preserve">A:</w:t>
      </w:r>
      <w:r>
        <w:t xml:space="preserve"> </w:t>
      </w:r>
      <w:r>
        <w:t xml:space="preserve">Yes. In addition to SAP Ariba and Oracle, we support integration with Coupa and other major e-procurement platforms. Our technical team is experienced with cXML, OCI, and API-based integrations across multiple platforms.</w:t>
      </w:r>
    </w:p>
    <w:p>
      <w:pPr>
        <w:pStyle w:val="BodyText"/>
      </w:pPr>
      <w:r>
        <w:rPr>
          <w:bCs/>
          <w:b/>
        </w:rPr>
        <w:t xml:space="preserve">Q622:</w:t>
      </w:r>
      <w:r>
        <w:t xml:space="preserve"> </w:t>
      </w:r>
      <w:r>
        <w:t xml:space="preserve">Do you support punch-out catalogues with real-time pricing updates?</w:t>
      </w:r>
      <w:r>
        <w:t xml:space="preserve"> </w:t>
      </w:r>
      <w:r>
        <w:rPr>
          <w:bCs/>
          <w:b/>
        </w:rPr>
        <w:t xml:space="preserve">A:</w:t>
      </w:r>
      <w:r>
        <w:t xml:space="preserve"> </w:t>
      </w:r>
      <w:r>
        <w:t xml:space="preserve">Yes. Our punch-out catalogues connect to our live pricing database, ensuring that users always see current contracted prices. Price updates are applied centrally and reflect immediately in the catalogue without requiring manual updates by your systems team.</w:t>
      </w:r>
    </w:p>
    <w:p>
      <w:pPr>
        <w:pStyle w:val="BodyText"/>
      </w:pPr>
      <w:r>
        <w:rPr>
          <w:bCs/>
          <w:b/>
        </w:rPr>
        <w:t xml:space="preserve">Q623:</w:t>
      </w:r>
      <w:r>
        <w:t xml:space="preserve"> </w:t>
      </w:r>
      <w:r>
        <w:t xml:space="preserve">Can your system send automated low-stock alerts to our procurement team?</w:t>
      </w:r>
      <w:r>
        <w:t xml:space="preserve"> </w:t>
      </w:r>
      <w:r>
        <w:rPr>
          <w:bCs/>
          <w:b/>
        </w:rPr>
        <w:t xml:space="preserve">A:</w:t>
      </w:r>
      <w:r>
        <w:t xml:space="preserve"> </w:t>
      </w:r>
      <w:r>
        <w:t xml:space="preserve">Yes. Automated alerts can be configured to notify your procurement team when stock levels for specified SKUs fall below agreed thresholds at any hub. Alerts are sent via email and can be integrated into your e-procurement dashboard.</w:t>
      </w:r>
    </w:p>
    <w:p>
      <w:pPr>
        <w:pStyle w:val="BodyText"/>
      </w:pPr>
      <w:r>
        <w:rPr>
          <w:bCs/>
          <w:b/>
        </w:rPr>
        <w:t xml:space="preserve">Q624:</w:t>
      </w:r>
      <w:r>
        <w:t xml:space="preserve"> </w:t>
      </w:r>
      <w:r>
        <w:t xml:space="preserve">How do you handle product image and description updates in the e-procurement catalogue?</w:t>
      </w:r>
      <w:r>
        <w:t xml:space="preserve"> </w:t>
      </w:r>
      <w:r>
        <w:rPr>
          <w:bCs/>
          <w:b/>
        </w:rPr>
        <w:t xml:space="preserve">A:</w:t>
      </w:r>
      <w:r>
        <w:t xml:space="preserve"> </w:t>
      </w:r>
      <w:r>
        <w:t xml:space="preserve">Product images and descriptions are maintained by our content team and updated in the e-procurement catalogue whenever products are refreshed. Updates are tested in the UAT environment before deployment to production to ensure quality and accuracy.</w:t>
      </w:r>
    </w:p>
    <w:p>
      <w:pPr>
        <w:pStyle w:val="BodyText"/>
      </w:pPr>
      <w:r>
        <w:rPr>
          <w:bCs/>
          <w:b/>
        </w:rPr>
        <w:t xml:space="preserve">Q625:</w:t>
      </w:r>
      <w:r>
        <w:t xml:space="preserve"> </w:t>
      </w:r>
      <w:r>
        <w:t xml:space="preserve">Can you support SSO (Single Sign-On) authentication for the e-procurement catalogue?</w:t>
      </w:r>
      <w:r>
        <w:t xml:space="preserve"> </w:t>
      </w:r>
      <w:r>
        <w:rPr>
          <w:bCs/>
          <w:b/>
        </w:rPr>
        <w:t xml:space="preserve">A:</w:t>
      </w:r>
      <w:r>
        <w:t xml:space="preserve"> </w:t>
      </w:r>
      <w:r>
        <w:t xml:space="preserve">SSO integration depends on your e-procurement platform’s capability. For platforms supporting SAML or OAuth, SSO can be configured to allow seamless access to the Tiletoria punch-out catalogue without separate login credentials.</w:t>
      </w:r>
    </w:p>
    <w:p>
      <w:pPr>
        <w:pStyle w:val="BodyText"/>
      </w:pPr>
      <w:r>
        <w:rPr>
          <w:bCs/>
          <w:b/>
        </w:rPr>
        <w:t xml:space="preserve">Q626:</w:t>
      </w:r>
      <w:r>
        <w:t xml:space="preserve"> </w:t>
      </w:r>
      <w:r>
        <w:t xml:space="preserve">Do you provide an open API for custom integration with our proprietary systems?</w:t>
      </w:r>
      <w:r>
        <w:t xml:space="preserve"> </w:t>
      </w:r>
      <w:r>
        <w:rPr>
          <w:bCs/>
          <w:b/>
        </w:rPr>
        <w:t xml:space="preserve">A:</w:t>
      </w:r>
      <w:r>
        <w:t xml:space="preserve"> </w:t>
      </w:r>
      <w:r>
        <w:t xml:space="preserve">Yes. RESTful APIs are available for clients with proprietary systems. API endpoints cover: product catalogue, stock availability, order placement, delivery tracking, and invoice retrieval. Full API documentation and sandbox access are provided during integration.</w:t>
      </w:r>
    </w:p>
    <w:p>
      <w:pPr>
        <w:pStyle w:val="BodyText"/>
      </w:pPr>
      <w:r>
        <w:rPr>
          <w:bCs/>
          <w:b/>
        </w:rPr>
        <w:t xml:space="preserve">Q627:</w:t>
      </w:r>
      <w:r>
        <w:t xml:space="preserve"> </w:t>
      </w:r>
      <w:r>
        <w:t xml:space="preserve">Can your e-procurement catalogue support multi-language (English/Afrikaans)?</w:t>
      </w:r>
      <w:r>
        <w:t xml:space="preserve"> </w:t>
      </w:r>
      <w:r>
        <w:rPr>
          <w:bCs/>
          <w:b/>
        </w:rPr>
        <w:t xml:space="preserve">A:</w:t>
      </w:r>
      <w:r>
        <w:t xml:space="preserve"> </w:t>
      </w:r>
      <w:r>
        <w:t xml:space="preserve">The e-procurement catalogue is provided in English as standard. Multi-language support can be discussed depending on your platform’s capabilities and the specific languages required. Product descriptions can be provided in Afrikaans where needed.</w:t>
      </w:r>
    </w:p>
    <w:p>
      <w:pPr>
        <w:pStyle w:val="BodyText"/>
      </w:pPr>
      <w:r>
        <w:rPr>
          <w:bCs/>
          <w:b/>
        </w:rPr>
        <w:t xml:space="preserve">Q628:</w:t>
      </w:r>
      <w:r>
        <w:t xml:space="preserve"> </w:t>
      </w:r>
      <w:r>
        <w:t xml:space="preserve">How do you handle system downtime or maintenance windows?</w:t>
      </w:r>
      <w:r>
        <w:t xml:space="preserve"> </w:t>
      </w:r>
      <w:r>
        <w:rPr>
          <w:bCs/>
          <w:b/>
        </w:rPr>
        <w:t xml:space="preserve">A:</w:t>
      </w:r>
      <w:r>
        <w:t xml:space="preserve"> </w:t>
      </w:r>
      <w:r>
        <w:t xml:space="preserve">Planned system maintenance is scheduled during low-usage periods (typically weekends or late evening) with 48 hours’ advance notice to all users. Emergency maintenance is communicated immediately. Backup ordering channels (phone/email) are available during any downtime.</w:t>
      </w:r>
    </w:p>
    <w:p>
      <w:pPr>
        <w:pStyle w:val="BodyText"/>
      </w:pPr>
      <w:r>
        <w:rPr>
          <w:bCs/>
          <w:b/>
        </w:rPr>
        <w:t xml:space="preserve">Q629:</w:t>
      </w:r>
      <w:r>
        <w:t xml:space="preserve"> </w:t>
      </w:r>
      <w:r>
        <w:t xml:space="preserve">Can the e-procurement system enforce our approval workflows automatically?</w:t>
      </w:r>
      <w:r>
        <w:t xml:space="preserve"> </w:t>
      </w:r>
      <w:r>
        <w:rPr>
          <w:bCs/>
          <w:b/>
        </w:rPr>
        <w:t xml:space="preserve">A:</w:t>
      </w:r>
      <w:r>
        <w:t xml:space="preserve"> </w:t>
      </w:r>
      <w:r>
        <w:t xml:space="preserve">Yes. Your platform’s approval workflows are applied to Tiletoria orders just like any other supplier. Our catalogue integrates with your workflow engine, routing orders through the correct approval chain based on value, category, and user role.</w:t>
      </w:r>
    </w:p>
    <w:p>
      <w:pPr>
        <w:pStyle w:val="BodyText"/>
      </w:pPr>
      <w:r>
        <w:rPr>
          <w:bCs/>
          <w:b/>
        </w:rPr>
        <w:t xml:space="preserve">Q630:</w:t>
      </w:r>
      <w:r>
        <w:t xml:space="preserve"> </w:t>
      </w:r>
      <w:r>
        <w:t xml:space="preserve">Do you provide usage analytics showing how our teams interact with your catalogue?</w:t>
      </w:r>
      <w:r>
        <w:t xml:space="preserve"> </w:t>
      </w:r>
      <w:r>
        <w:rPr>
          <w:bCs/>
          <w:b/>
        </w:rPr>
        <w:t xml:space="preserve">A:</w:t>
      </w:r>
      <w:r>
        <w:t xml:space="preserve"> </w:t>
      </w:r>
      <w:r>
        <w:t xml:space="preserve">Yes. Catalogue usage analytics are provided monthly, showing: number of users, search patterns, products viewed, cart abandonment rates, and order conversion. This data helps optimise the catalogue layout and identify training needs.</w:t>
      </w:r>
    </w:p>
    <w:bookmarkEnd w:id="123"/>
    <w:bookmarkStart w:id="124" w:name="Xb0524ae840b951f59ad0be2c6e3321d1da5ebb2"/>
    <w:p>
      <w:pPr>
        <w:pStyle w:val="Heading3"/>
      </w:pPr>
      <w:r>
        <w:t xml:space="preserve">Extended Coverage: SLA Governance &amp; Performance</w:t>
      </w:r>
    </w:p>
    <w:p>
      <w:pPr>
        <w:pStyle w:val="FirstParagraph"/>
      </w:pPr>
      <w:r>
        <w:rPr>
          <w:bCs/>
          <w:b/>
        </w:rPr>
        <w:t xml:space="preserve">Q631:</w:t>
      </w:r>
      <w:r>
        <w:t xml:space="preserve"> </w:t>
      </w:r>
      <w:r>
        <w:t xml:space="preserve">Can you provide a balanced scorecard covering financial, operational, and relationship metrics?</w:t>
      </w:r>
      <w:r>
        <w:t xml:space="preserve"> </w:t>
      </w:r>
      <w:r>
        <w:rPr>
          <w:bCs/>
          <w:b/>
        </w:rPr>
        <w:t xml:space="preserve">A:</w:t>
      </w:r>
      <w:r>
        <w:t xml:space="preserve"> </w:t>
      </w:r>
      <w:r>
        <w:t xml:space="preserve">Yes. A balanced scorecard covering: financial (pricing accuracy, rebate delivery, cost savings), operational (delivery, quality, stock availability), and relationship (responsiveness, innovation, partnership) is provided quarterly. Each dimension has weighted KPIs.</w:t>
      </w:r>
    </w:p>
    <w:p>
      <w:pPr>
        <w:pStyle w:val="BodyText"/>
      </w:pPr>
      <w:r>
        <w:rPr>
          <w:bCs/>
          <w:b/>
        </w:rPr>
        <w:t xml:space="preserve">Q632:</w:t>
      </w:r>
      <w:r>
        <w:t xml:space="preserve"> </w:t>
      </w:r>
      <w:r>
        <w:t xml:space="preserve">How do you handle SLA disputes where the client and Tiletoria disagree on performance measurement?</w:t>
      </w:r>
      <w:r>
        <w:t xml:space="preserve"> </w:t>
      </w:r>
      <w:r>
        <w:rPr>
          <w:bCs/>
          <w:b/>
        </w:rPr>
        <w:t xml:space="preserve">A:</w:t>
      </w:r>
      <w:r>
        <w:t xml:space="preserve"> </w:t>
      </w:r>
      <w:r>
        <w:t xml:space="preserve">SLA disputes are escalated to the National Accounts Director for resolution. Both parties review the data, agree the measurement methodology, and resolve the discrepancy. If necessary, an independent third party can be engaged to audit the measurement process.</w:t>
      </w:r>
    </w:p>
    <w:p>
      <w:pPr>
        <w:pStyle w:val="BodyText"/>
      </w:pPr>
      <w:r>
        <w:rPr>
          <w:bCs/>
          <w:b/>
        </w:rPr>
        <w:t xml:space="preserve">Q633:</w:t>
      </w:r>
      <w:r>
        <w:t xml:space="preserve"> </w:t>
      </w:r>
      <w:r>
        <w:t xml:space="preserve">Can we include mystery shopper evaluations as part of the SLA scorecard?</w:t>
      </w:r>
      <w:r>
        <w:t xml:space="preserve"> </w:t>
      </w:r>
      <w:r>
        <w:rPr>
          <w:bCs/>
          <w:b/>
        </w:rPr>
        <w:t xml:space="preserve">A:</w:t>
      </w:r>
      <w:r>
        <w:t xml:space="preserve"> </w:t>
      </w:r>
      <w:r>
        <w:t xml:space="preserve">Yes. Mystery shopper or secret site evaluations can be included as a qualitative KPI. These evaluations assess: delivery professionalism, product condition, documentation completeness, and installer quality (if applicable) from the site team’s perspective.</w:t>
      </w:r>
    </w:p>
    <w:p>
      <w:pPr>
        <w:pStyle w:val="BodyText"/>
      </w:pPr>
      <w:r>
        <w:rPr>
          <w:bCs/>
          <w:b/>
        </w:rPr>
        <w:t xml:space="preserve">Q634:</w:t>
      </w:r>
      <w:r>
        <w:t xml:space="preserve"> </w:t>
      </w:r>
      <w:r>
        <w:t xml:space="preserve">Do you conduct internal audits of your SLA performance data?</w:t>
      </w:r>
      <w:r>
        <w:t xml:space="preserve"> </w:t>
      </w:r>
      <w:r>
        <w:rPr>
          <w:bCs/>
          <w:b/>
        </w:rPr>
        <w:t xml:space="preserve">A:</w:t>
      </w:r>
      <w:r>
        <w:t xml:space="preserve"> </w:t>
      </w:r>
      <w:r>
        <w:t xml:space="preserve">Yes. SLA performance data undergoes internal audit quarterly to ensure accuracy and integrity. Audit findings are shared with clients on request. External audit of performance data can be arranged for an additional fee.</w:t>
      </w:r>
    </w:p>
    <w:p>
      <w:pPr>
        <w:pStyle w:val="BodyText"/>
      </w:pPr>
      <w:r>
        <w:rPr>
          <w:bCs/>
          <w:b/>
        </w:rPr>
        <w:t xml:space="preserve">Q635:</w:t>
      </w:r>
      <w:r>
        <w:t xml:space="preserve"> </w:t>
      </w:r>
      <w:r>
        <w:t xml:space="preserve">Can the SLA include innovation contribution as a weighted metric?</w:t>
      </w:r>
      <w:r>
        <w:t xml:space="preserve"> </w:t>
      </w:r>
      <w:r>
        <w:rPr>
          <w:bCs/>
          <w:b/>
        </w:rPr>
        <w:t xml:space="preserve">A:</w:t>
      </w:r>
      <w:r>
        <w:t xml:space="preserve"> </w:t>
      </w:r>
      <w:r>
        <w:t xml:space="preserve">Yes. Innovation contribution can be weighted at 5–10% of the total scorecard. Innovation is measured by: number of improvement suggestions implemented, new products trialled, process enhancements delivered, and value-added services provided. This incentivises proactive partnership.</w:t>
      </w:r>
    </w:p>
    <w:p>
      <w:pPr>
        <w:pStyle w:val="BodyText"/>
      </w:pPr>
      <w:r>
        <w:rPr>
          <w:bCs/>
          <w:b/>
        </w:rPr>
        <w:t xml:space="preserve">Q636:</w:t>
      </w:r>
      <w:r>
        <w:t xml:space="preserve"> </w:t>
      </w:r>
      <w:r>
        <w:t xml:space="preserve">How do you ensure SLA performance is maintained when key personnel are on leave?</w:t>
      </w:r>
      <w:r>
        <w:t xml:space="preserve"> </w:t>
      </w:r>
      <w:r>
        <w:rPr>
          <w:bCs/>
          <w:b/>
        </w:rPr>
        <w:t xml:space="preserve">A:</w:t>
      </w:r>
      <w:r>
        <w:t xml:space="preserve"> </w:t>
      </w:r>
      <w:r>
        <w:t xml:space="preserve">Cross-training and documented procedures ensure SLA performance is maintained during staff absences. Backup account managers, logistics coordinators, and customer service representatives are briefed and have full system access. Performance monitoring continues uninterrupted.</w:t>
      </w:r>
    </w:p>
    <w:p>
      <w:pPr>
        <w:pStyle w:val="BodyText"/>
      </w:pPr>
      <w:r>
        <w:rPr>
          <w:bCs/>
          <w:b/>
        </w:rPr>
        <w:t xml:space="preserve">Q637:</w:t>
      </w:r>
      <w:r>
        <w:t xml:space="preserve"> </w:t>
      </w:r>
      <w:r>
        <w:t xml:space="preserve">Can we benchmark your SLA performance against our other national suppliers?</w:t>
      </w:r>
      <w:r>
        <w:t xml:space="preserve"> </w:t>
      </w:r>
      <w:r>
        <w:rPr>
          <w:bCs/>
          <w:b/>
        </w:rPr>
        <w:t xml:space="preserve">A:</w:t>
      </w:r>
      <w:r>
        <w:t xml:space="preserve"> </w:t>
      </w:r>
      <w:r>
        <w:t xml:space="preserve">Yes. We encourage benchmarking. Our SLA metrics are presented in a standard format that allows comparison with other suppliers. We also participate in industry benchmarking studies and can share anonymised peer comparison data.</w:t>
      </w:r>
    </w:p>
    <w:p>
      <w:pPr>
        <w:pStyle w:val="BodyText"/>
      </w:pPr>
      <w:r>
        <w:rPr>
          <w:bCs/>
          <w:b/>
        </w:rPr>
        <w:t xml:space="preserve">Q638:</w:t>
      </w:r>
      <w:r>
        <w:t xml:space="preserve"> </w:t>
      </w:r>
      <w:r>
        <w:t xml:space="preserve">What happens if we consistently score your performance as</w:t>
      </w:r>
      <w:r>
        <w:t xml:space="preserve"> </w:t>
      </w:r>
      <w:r>
        <w:t xml:space="preserve">“</w:t>
      </w:r>
      <w:r>
        <w:t xml:space="preserve">exceeds target</w:t>
      </w:r>
      <w:r>
        <w:t xml:space="preserve">”</w:t>
      </w:r>
      <w:r>
        <w:t xml:space="preserve">?</w:t>
      </w:r>
      <w:r>
        <w:t xml:space="preserve"> </w:t>
      </w:r>
      <w:r>
        <w:rPr>
          <w:bCs/>
          <w:b/>
        </w:rPr>
        <w:t xml:space="preserve">A:</w:t>
      </w:r>
      <w:r>
        <w:t xml:space="preserve"> </w:t>
      </w:r>
      <w:r>
        <w:t xml:space="preserve">Consistently exceeding target triggers enhanced partnership benefits: accelerated rebate payments, preferential stock allocation, executive relationship engagement, and expanded scope opportunities. Exceptional performance is also recognised in our internal incentive programmes.</w:t>
      </w:r>
    </w:p>
    <w:p>
      <w:pPr>
        <w:pStyle w:val="BodyText"/>
      </w:pPr>
      <w:r>
        <w:rPr>
          <w:bCs/>
          <w:b/>
        </w:rPr>
        <w:t xml:space="preserve">Q639:</w:t>
      </w:r>
      <w:r>
        <w:t xml:space="preserve"> </w:t>
      </w:r>
      <w:r>
        <w:t xml:space="preserve">Can the SLA include sustainability KPIs (e.g., carbon per delivery)?</w:t>
      </w:r>
      <w:r>
        <w:t xml:space="preserve"> </w:t>
      </w:r>
      <w:r>
        <w:rPr>
          <w:bCs/>
          <w:b/>
        </w:rPr>
        <w:t xml:space="preserve">A:</w:t>
      </w:r>
      <w:r>
        <w:t xml:space="preserve"> </w:t>
      </w:r>
      <w:r>
        <w:t xml:space="preserve">Yes. Sustainability KPIs including: carbon emissions per delivery, packaging recycling rate, sustainable product percentage, and waste reduction can be included in the SLA. These are measured, reported, and improved over the contract term.</w:t>
      </w:r>
    </w:p>
    <w:p>
      <w:pPr>
        <w:pStyle w:val="BodyText"/>
      </w:pPr>
      <w:r>
        <w:rPr>
          <w:bCs/>
          <w:b/>
        </w:rPr>
        <w:t xml:space="preserve">Q640:</w:t>
      </w:r>
      <w:r>
        <w:t xml:space="preserve"> </w:t>
      </w:r>
      <w:r>
        <w:t xml:space="preserve">How do you handle force majeure events in the SLA (e.g., KZN floods, civil unrest)?</w:t>
      </w:r>
      <w:r>
        <w:t xml:space="preserve"> </w:t>
      </w:r>
      <w:r>
        <w:rPr>
          <w:bCs/>
          <w:b/>
        </w:rPr>
        <w:t xml:space="preserve">A:</w:t>
      </w:r>
      <w:r>
        <w:t xml:space="preserve"> </w:t>
      </w:r>
      <w:r>
        <w:t xml:space="preserve">Force majeure provisions suspend SLA penalties during events beyond reasonable control. We activate our business continuity plan, communicate proactively, implement mitigation measures (alternative routing, other hubs), and resume normal SLA once conditions stabilise.</w:t>
      </w:r>
    </w:p>
    <w:bookmarkEnd w:id="124"/>
    <w:bookmarkStart w:id="125" w:name="Xf9badd4bbe9bbf357e4d45559b4d3711332d70e"/>
    <w:p>
      <w:pPr>
        <w:pStyle w:val="Heading3"/>
      </w:pPr>
      <w:r>
        <w:t xml:space="preserve">Extended Coverage: Project &amp; Programme Management</w:t>
      </w:r>
    </w:p>
    <w:p>
      <w:pPr>
        <w:pStyle w:val="FirstParagraph"/>
      </w:pPr>
      <w:r>
        <w:rPr>
          <w:bCs/>
          <w:b/>
        </w:rPr>
        <w:t xml:space="preserve">Q641:</w:t>
      </w:r>
      <w:r>
        <w:t xml:space="preserve"> </w:t>
      </w:r>
      <w:r>
        <w:t xml:space="preserve">Can you manage a rollout where each site has a different shopfitter?</w:t>
      </w:r>
      <w:r>
        <w:t xml:space="preserve"> </w:t>
      </w:r>
      <w:r>
        <w:rPr>
          <w:bCs/>
          <w:b/>
        </w:rPr>
        <w:t xml:space="preserve">A:</w:t>
      </w:r>
      <w:r>
        <w:t xml:space="preserve"> </w:t>
      </w:r>
      <w:r>
        <w:t xml:space="preserve">Yes. We routinely coordinate deliveries with multiple shopfitters across a national rollout. Each shopfitter receives the site-specific delivery schedule, and we confirm readiness before each delivery. Your rollout coordinator maintains the master schedule linking all shopfitters.</w:t>
      </w:r>
    </w:p>
    <w:p>
      <w:pPr>
        <w:pStyle w:val="BodyText"/>
      </w:pPr>
      <w:r>
        <w:rPr>
          <w:bCs/>
          <w:b/>
        </w:rPr>
        <w:t xml:space="preserve">Q642:</w:t>
      </w:r>
      <w:r>
        <w:t xml:space="preserve"> </w:t>
      </w:r>
      <w:r>
        <w:t xml:space="preserve">How do you handle a rollout that is paused mid-programme due to our funding cycle?</w:t>
      </w:r>
      <w:r>
        <w:t xml:space="preserve"> </w:t>
      </w:r>
      <w:r>
        <w:rPr>
          <w:bCs/>
          <w:b/>
        </w:rPr>
        <w:t xml:space="preserve">A:</w:t>
      </w:r>
      <w:r>
        <w:t xml:space="preserve"> </w:t>
      </w:r>
      <w:r>
        <w:t xml:space="preserve">Programme pauses are managed by: holding reserved stock at hubs, suspending factory orders (where possible), maintaining the site database, and rescheduling pending deliveries. When the programme resumes, we reactivate the schedule and confirm stock availability for the remaining sites.</w:t>
      </w:r>
    </w:p>
    <w:p>
      <w:pPr>
        <w:pStyle w:val="BodyText"/>
      </w:pPr>
      <w:r>
        <w:rPr>
          <w:bCs/>
          <w:b/>
        </w:rPr>
        <w:t xml:space="preserve">Q643:</w:t>
      </w:r>
      <w:r>
        <w:t xml:space="preserve"> </w:t>
      </w:r>
      <w:r>
        <w:t xml:space="preserve">Can you support a rollout with simultaneous new builds and tenant-fit conversions?</w:t>
      </w:r>
      <w:r>
        <w:t xml:space="preserve"> </w:t>
      </w:r>
      <w:r>
        <w:rPr>
          <w:bCs/>
          <w:b/>
        </w:rPr>
        <w:t xml:space="preserve">A:</w:t>
      </w:r>
      <w:r>
        <w:t xml:space="preserve"> </w:t>
      </w:r>
      <w:r>
        <w:t xml:space="preserve">Yes. New builds and tenant-fit conversions have different delivery protocols: new builds may have flexible access and crane availability; tenant-fits require after-hours delivery and protection of existing finishes. Both are managed within the same programme with site-type-specific delivery rules.</w:t>
      </w:r>
    </w:p>
    <w:p>
      <w:pPr>
        <w:pStyle w:val="BodyText"/>
      </w:pPr>
      <w:r>
        <w:rPr>
          <w:bCs/>
          <w:b/>
        </w:rPr>
        <w:t xml:space="preserve">Q644:</w:t>
      </w:r>
      <w:r>
        <w:t xml:space="preserve"> </w:t>
      </w:r>
      <w:r>
        <w:t xml:space="preserve">How do you manage the</w:t>
      </w:r>
      <w:r>
        <w:t xml:space="preserve"> </w:t>
      </w:r>
      <w:r>
        <w:t xml:space="preserve">“</w:t>
      </w:r>
      <w:r>
        <w:t xml:space="preserve">snagging</w:t>
      </w:r>
      <w:r>
        <w:t xml:space="preserve">”</w:t>
      </w:r>
      <w:r>
        <w:t xml:space="preserve"> </w:t>
      </w:r>
      <w:r>
        <w:t xml:space="preserve">period after installation?</w:t>
      </w:r>
      <w:r>
        <w:t xml:space="preserve"> </w:t>
      </w:r>
      <w:r>
        <w:rPr>
          <w:bCs/>
          <w:b/>
        </w:rPr>
        <w:t xml:space="preserve">A:</w:t>
      </w:r>
      <w:r>
        <w:t xml:space="preserve"> </w:t>
      </w:r>
      <w:r>
        <w:t xml:space="preserve">The snagging period (typically 30 days post-installation) is managed through: site inspection scheduling, defect logging with photos, replacement stock dispatch, and snagging sign-off. Your rollout coordinator tracks all snagging items to resolution before site handover.</w:t>
      </w:r>
    </w:p>
    <w:p>
      <w:pPr>
        <w:pStyle w:val="BodyText"/>
      </w:pPr>
      <w:r>
        <w:rPr>
          <w:bCs/>
          <w:b/>
        </w:rPr>
        <w:t xml:space="preserve">Q645:</w:t>
      </w:r>
      <w:r>
        <w:t xml:space="preserve"> </w:t>
      </w:r>
      <w:r>
        <w:t xml:space="preserve">Can you provide a critical path analysis for our rollout programme?</w:t>
      </w:r>
      <w:r>
        <w:t xml:space="preserve"> </w:t>
      </w:r>
      <w:r>
        <w:rPr>
          <w:bCs/>
          <w:b/>
        </w:rPr>
        <w:t xml:space="preserve">A:</w:t>
      </w:r>
      <w:r>
        <w:t xml:space="preserve"> </w:t>
      </w:r>
      <w:r>
        <w:t xml:space="preserve">Yes. A critical path analysis identifies: long-lead items (imported products), factory order deadlines, stock pre-positioning dates, delivery windows, and installation durations. This analysis highlights programme risks and float, enabling proactive management of the rollout timeline.</w:t>
      </w:r>
    </w:p>
    <w:p>
      <w:pPr>
        <w:pStyle w:val="BodyText"/>
      </w:pPr>
      <w:r>
        <w:rPr>
          <w:bCs/>
          <w:b/>
        </w:rPr>
        <w:t xml:space="preserve">Q646:</w:t>
      </w:r>
      <w:r>
        <w:t xml:space="preserve"> </w:t>
      </w:r>
      <w:r>
        <w:t xml:space="preserve">How do you handle site-specific design variations within a standard rollout?</w:t>
      </w:r>
      <w:r>
        <w:t xml:space="preserve"> </w:t>
      </w:r>
      <w:r>
        <w:rPr>
          <w:bCs/>
          <w:b/>
        </w:rPr>
        <w:t xml:space="preserve">A:</w:t>
      </w:r>
      <w:r>
        <w:t xml:space="preserve"> </w:t>
      </w:r>
      <w:r>
        <w:t xml:space="preserve">Site-specific variations (e.g., different floor areas, local authority requirements, landlord conditions) are captured in the site register. Each variation is assessed for impact on product quantities, specifications, and cost, and approved before inclusion in the site-specific delivery.</w:t>
      </w:r>
    </w:p>
    <w:p>
      <w:pPr>
        <w:pStyle w:val="BodyText"/>
      </w:pPr>
      <w:r>
        <w:rPr>
          <w:bCs/>
          <w:b/>
        </w:rPr>
        <w:t xml:space="preserve">Q647:</w:t>
      </w:r>
      <w:r>
        <w:t xml:space="preserve"> </w:t>
      </w:r>
      <w:r>
        <w:t xml:space="preserve">Can you manage a phased rollout where we open 10 sites per month for 12 months?</w:t>
      </w:r>
      <w:r>
        <w:t xml:space="preserve"> </w:t>
      </w:r>
      <w:r>
        <w:rPr>
          <w:bCs/>
          <w:b/>
        </w:rPr>
        <w:t xml:space="preserve">A:</w:t>
      </w:r>
      <w:r>
        <w:t xml:space="preserve"> </w:t>
      </w:r>
      <w:r>
        <w:t xml:space="preserve">Yes. A phased, monthly wave rollout is our standard model. Each month’s wave is planned 6–8 weeks ahead: stock confirmed, deliveries scheduled, contractors briefed, and sites inspected. Monthly programme reviews track progress against the wave plan.</w:t>
      </w:r>
    </w:p>
    <w:p>
      <w:pPr>
        <w:pStyle w:val="BodyText"/>
      </w:pPr>
      <w:r>
        <w:rPr>
          <w:bCs/>
          <w:b/>
        </w:rPr>
        <w:t xml:space="preserve">Q648:</w:t>
      </w:r>
      <w:r>
        <w:t xml:space="preserve"> </w:t>
      </w:r>
      <w:r>
        <w:t xml:space="preserve">How do you manage the relationship between our rollout programme and your other clients?</w:t>
      </w:r>
      <w:r>
        <w:t xml:space="preserve"> </w:t>
      </w:r>
      <w:r>
        <w:rPr>
          <w:bCs/>
          <w:b/>
        </w:rPr>
        <w:t xml:space="preserve">A:</w:t>
      </w:r>
      <w:r>
        <w:t xml:space="preserve"> </w:t>
      </w:r>
      <w:r>
        <w:t xml:space="preserve">Your rollout programme has dedicated stock allocation and logistics capacity. Other clients’ orders do not impact your committed deliveries. During peak periods, additional resources are activated to ensure all programme commitments are met without compromise.</w:t>
      </w:r>
    </w:p>
    <w:p>
      <w:pPr>
        <w:pStyle w:val="BodyText"/>
      </w:pPr>
      <w:r>
        <w:rPr>
          <w:bCs/>
          <w:b/>
        </w:rPr>
        <w:t xml:space="preserve">Q649:</w:t>
      </w:r>
      <w:r>
        <w:t xml:space="preserve"> </w:t>
      </w:r>
      <w:r>
        <w:t xml:space="preserve">Can you provide a risk assessment for our proposed rollout programme?</w:t>
      </w:r>
      <w:r>
        <w:t xml:space="preserve"> </w:t>
      </w:r>
      <w:r>
        <w:rPr>
          <w:bCs/>
          <w:b/>
        </w:rPr>
        <w:t xml:space="preserve">A:</w:t>
      </w:r>
      <w:r>
        <w:t xml:space="preserve"> </w:t>
      </w:r>
      <w:r>
        <w:t xml:space="preserve">Yes. A comprehensive risk assessment covering: supply chain risks, logistics risks, quality risks, site readiness risks, financial risks, and external risks is provided at programme inception. Each risk has a probability, impact, mitigation plan, and owner.</w:t>
      </w:r>
    </w:p>
    <w:p>
      <w:pPr>
        <w:pStyle w:val="BodyText"/>
      </w:pPr>
      <w:r>
        <w:rPr>
          <w:bCs/>
          <w:b/>
        </w:rPr>
        <w:t xml:space="preserve">Q650:</w:t>
      </w:r>
      <w:r>
        <w:t xml:space="preserve"> </w:t>
      </w:r>
      <w:r>
        <w:t xml:space="preserve">How do you manage the transition from rollout phase to maintenance phase?</w:t>
      </w:r>
      <w:r>
        <w:t xml:space="preserve"> </w:t>
      </w:r>
      <w:r>
        <w:rPr>
          <w:bCs/>
          <w:b/>
        </w:rPr>
        <w:t xml:space="preserve">A:</w:t>
      </w:r>
      <w:r>
        <w:t xml:space="preserve"> </w:t>
      </w:r>
      <w:r>
        <w:t xml:space="preserve">The rollout-to-maintenance transition is managed through: a final programme review, attic stock handover, maintenance manual distribution, cleaning staff training scheduling, warranty registration completion, and a shift in account management focus from project delivery to ongoing support.</w:t>
      </w:r>
    </w:p>
    <w:bookmarkEnd w:id="125"/>
    <w:bookmarkStart w:id="126" w:name="X4178a8eb9c1c60c44a640ea02e54b9b2f691c53"/>
    <w:p>
      <w:pPr>
        <w:pStyle w:val="Heading3"/>
      </w:pPr>
      <w:r>
        <w:t xml:space="preserve">Extended Coverage: B-BBEE &amp; Transformation Deep-Dive</w:t>
      </w:r>
    </w:p>
    <w:p>
      <w:pPr>
        <w:pStyle w:val="FirstParagraph"/>
      </w:pPr>
      <w:r>
        <w:rPr>
          <w:bCs/>
          <w:b/>
        </w:rPr>
        <w:t xml:space="preserve">Q651:</w:t>
      </w:r>
      <w:r>
        <w:t xml:space="preserve"> </w:t>
      </w:r>
      <w:r>
        <w:t xml:space="preserve">What is the difference between B-BBEE Level 1 and Level 2 for our procurement scoring?</w:t>
      </w:r>
      <w:r>
        <w:t xml:space="preserve"> </w:t>
      </w:r>
      <w:r>
        <w:rPr>
          <w:bCs/>
          <w:b/>
        </w:rPr>
        <w:t xml:space="preserve">A:</w:t>
      </w:r>
      <w:r>
        <w:t xml:space="preserve"> </w:t>
      </w:r>
      <w:r>
        <w:t xml:space="preserve">Level 1 provides 135% procurement recognition (spend counts as 135% of actual value); Level 2 provides 125%. Both deliver significantly more procurement points than lower levels. Our verified certificate confirms our current level and recognition percentage.</w:t>
      </w:r>
    </w:p>
    <w:p>
      <w:pPr>
        <w:pStyle w:val="BodyText"/>
      </w:pPr>
      <w:r>
        <w:rPr>
          <w:bCs/>
          <w:b/>
        </w:rPr>
        <w:t xml:space="preserve">Q652:</w:t>
      </w:r>
      <w:r>
        <w:t xml:space="preserve"> </w:t>
      </w:r>
      <w:r>
        <w:t xml:space="preserve">Does Tiletoria’s B-BBEE status include bonus points for YES, SEDA, or ESD?</w:t>
      </w:r>
      <w:r>
        <w:t xml:space="preserve"> </w:t>
      </w:r>
      <w:r>
        <w:rPr>
          <w:bCs/>
          <w:b/>
        </w:rPr>
        <w:t xml:space="preserve">A:</w:t>
      </w:r>
      <w:r>
        <w:t xml:space="preserve"> </w:t>
      </w:r>
      <w:r>
        <w:t xml:space="preserve">Yes. Our B-BBEE scorecard may include bonus points for YES (Youth Employment Service) participation, qualifying ESD contributions, and other priority elements. The detailed scorecard breakdown shows all bonus points achieved and their contribution to our overall level.</w:t>
      </w:r>
    </w:p>
    <w:p>
      <w:pPr>
        <w:pStyle w:val="BodyText"/>
      </w:pPr>
      <w:r>
        <w:rPr>
          <w:bCs/>
          <w:b/>
        </w:rPr>
        <w:t xml:space="preserve">Q653:</w:t>
      </w:r>
      <w:r>
        <w:t xml:space="preserve"> </w:t>
      </w:r>
      <w:r>
        <w:t xml:space="preserve">Can our procurement of Tiletoria products contribute to our preferential procurement points under all seven B-BBEE elements?</w:t>
      </w:r>
      <w:r>
        <w:t xml:space="preserve"> </w:t>
      </w:r>
      <w:r>
        <w:rPr>
          <w:bCs/>
          <w:b/>
        </w:rPr>
        <w:t xml:space="preserve">A:</w:t>
      </w:r>
      <w:r>
        <w:t xml:space="preserve"> </w:t>
      </w:r>
      <w:r>
        <w:t xml:space="preserve">Your procurement spend with Tiletoria primarily contributes to the Preferential Procurement element. However, if structured supplier development or ESD arrangements are in place, spend may also contribute to ESD points. We advise on structuring for maximum scorecard benefit.</w:t>
      </w:r>
    </w:p>
    <w:p>
      <w:pPr>
        <w:pStyle w:val="BodyText"/>
      </w:pPr>
      <w:r>
        <w:rPr>
          <w:bCs/>
          <w:b/>
        </w:rPr>
        <w:t xml:space="preserve">Q654:</w:t>
      </w:r>
      <w:r>
        <w:t xml:space="preserve"> </w:t>
      </w:r>
      <w:r>
        <w:t xml:space="preserve">Is Tiletoria’s B-BBEE certificate verified by a SANAS-accredited agency?</w:t>
      </w:r>
      <w:r>
        <w:t xml:space="preserve"> </w:t>
      </w:r>
      <w:r>
        <w:rPr>
          <w:bCs/>
          <w:b/>
        </w:rPr>
        <w:t xml:space="preserve">A:</w:t>
      </w:r>
      <w:r>
        <w:t xml:space="preserve"> </w:t>
      </w:r>
      <w:r>
        <w:t xml:space="preserve">Yes. Our B-BBEE certificate is issued by a SANAS-accredited verification agency and includes a unique verification certificate number. The certificate is valid for 12 months and can be verified through the SANAS or Department of Trade, Industry and Competition systems.</w:t>
      </w:r>
    </w:p>
    <w:p>
      <w:pPr>
        <w:pStyle w:val="BodyText"/>
      </w:pPr>
      <w:r>
        <w:rPr>
          <w:bCs/>
          <w:b/>
        </w:rPr>
        <w:t xml:space="preserve">Q655:</w:t>
      </w:r>
      <w:r>
        <w:t xml:space="preserve"> </w:t>
      </w:r>
      <w:r>
        <w:t xml:space="preserve">Can Tiletoria assist with our own B-BBEE verification preparation?</w:t>
      </w:r>
      <w:r>
        <w:t xml:space="preserve"> </w:t>
      </w:r>
      <w:r>
        <w:rPr>
          <w:bCs/>
          <w:b/>
        </w:rPr>
        <w:t xml:space="preserve">A:</w:t>
      </w:r>
      <w:r>
        <w:t xml:space="preserve"> </w:t>
      </w:r>
      <w:r>
        <w:t xml:space="preserve">Yes. We provide all necessary supplier documentation (B-BBEE certificate, sworn affidavit if applicable, CIPC documents, tax clearance) to support your verification. Timely provision of these documents is a standard service for national accounts.</w:t>
      </w:r>
    </w:p>
    <w:p>
      <w:pPr>
        <w:pStyle w:val="BodyText"/>
      </w:pPr>
      <w:r>
        <w:rPr>
          <w:bCs/>
          <w:b/>
        </w:rPr>
        <w:t xml:space="preserve">Q656:</w:t>
      </w:r>
      <w:r>
        <w:t xml:space="preserve"> </w:t>
      </w:r>
      <w:r>
        <w:t xml:space="preserve">Does Tiletoria have a black-owned subsidiary or division we can channel spend through?</w:t>
      </w:r>
      <w:r>
        <w:t xml:space="preserve"> </w:t>
      </w:r>
      <w:r>
        <w:rPr>
          <w:bCs/>
          <w:b/>
        </w:rPr>
        <w:t xml:space="preserve">A:</w:t>
      </w:r>
      <w:r>
        <w:t xml:space="preserve"> </w:t>
      </w:r>
      <w:r>
        <w:t xml:space="preserve">Our group structure includes entities that may enhance your procurement recognition. Your account manager will explain the optimal contracting structure to maximise your B-BBEE procurement points while maintaining service quality and contractual clarity.</w:t>
      </w:r>
    </w:p>
    <w:p>
      <w:pPr>
        <w:pStyle w:val="BodyText"/>
      </w:pPr>
      <w:r>
        <w:rPr>
          <w:bCs/>
          <w:b/>
        </w:rPr>
        <w:t xml:space="preserve">Q657:</w:t>
      </w:r>
      <w:r>
        <w:t xml:space="preserve"> </w:t>
      </w:r>
      <w:r>
        <w:t xml:space="preserve">How does Tiletoria support the Department of Trade and Industry’s localisation objectives?</w:t>
      </w:r>
      <w:r>
        <w:t xml:space="preserve"> </w:t>
      </w:r>
      <w:r>
        <w:rPr>
          <w:bCs/>
          <w:b/>
        </w:rPr>
        <w:t xml:space="preserve">A:</w:t>
      </w:r>
      <w:r>
        <w:t xml:space="preserve"> </w:t>
      </w:r>
      <w:r>
        <w:t xml:space="preserve">We support localisation by: prioritising South African manufacturers where quality permits, creating local employment across our three hubs, developing local skills through training programmes, and contributing to local economic development in the communities where we operate.</w:t>
      </w:r>
    </w:p>
    <w:p>
      <w:pPr>
        <w:pStyle w:val="BodyText"/>
      </w:pPr>
      <w:r>
        <w:rPr>
          <w:bCs/>
          <w:b/>
        </w:rPr>
        <w:t xml:space="preserve">Q658:</w:t>
      </w:r>
      <w:r>
        <w:t xml:space="preserve"> </w:t>
      </w:r>
      <w:r>
        <w:t xml:space="preserve">Can Tiletoria provide a transformation partnership plan with measurable targets?</w:t>
      </w:r>
      <w:r>
        <w:t xml:space="preserve"> </w:t>
      </w:r>
      <w:r>
        <w:rPr>
          <w:bCs/>
          <w:b/>
        </w:rPr>
        <w:t xml:space="preserve">A:</w:t>
      </w:r>
      <w:r>
        <w:t xml:space="preserve"> </w:t>
      </w:r>
      <w:r>
        <w:t xml:space="preserve">Yes. A transformation partnership plan is developed jointly with your procurement and transformation teams. The plan includes: measurable targets, timelines, reporting mechanisms, and mutual B-BBEE benefits. Progress is reviewed quarterly and reported in the scorecard.</w:t>
      </w:r>
    </w:p>
    <w:p>
      <w:pPr>
        <w:pStyle w:val="BodyText"/>
      </w:pPr>
      <w:r>
        <w:rPr>
          <w:bCs/>
          <w:b/>
        </w:rPr>
        <w:t xml:space="preserve">Q659:</w:t>
      </w:r>
      <w:r>
        <w:t xml:space="preserve"> </w:t>
      </w:r>
      <w:r>
        <w:t xml:space="preserve">Does Tiletoria participate in industry transformation initiatives?</w:t>
      </w:r>
      <w:r>
        <w:t xml:space="preserve"> </w:t>
      </w:r>
      <w:r>
        <w:rPr>
          <w:bCs/>
          <w:b/>
        </w:rPr>
        <w:t xml:space="preserve">A:</w:t>
      </w:r>
      <w:r>
        <w:t xml:space="preserve"> </w:t>
      </w:r>
      <w:r>
        <w:t xml:space="preserve">Yes. We participate in industry transformation initiatives through: industry association membership, engagement with the dtic on sector codes, support for emerging contractor development, and advocacy for inclusive procurement practices in the built environment.</w:t>
      </w:r>
    </w:p>
    <w:p>
      <w:pPr>
        <w:pStyle w:val="BodyText"/>
      </w:pPr>
      <w:r>
        <w:rPr>
          <w:bCs/>
          <w:b/>
        </w:rPr>
        <w:t xml:space="preserve">Q660:</w:t>
      </w:r>
      <w:r>
        <w:t xml:space="preserve"> </w:t>
      </w:r>
      <w:r>
        <w:t xml:space="preserve">How does Tiletoria ensure its own suppliers are transformation-compliant?</w:t>
      </w:r>
      <w:r>
        <w:t xml:space="preserve"> </w:t>
      </w:r>
      <w:r>
        <w:rPr>
          <w:bCs/>
          <w:b/>
        </w:rPr>
        <w:t xml:space="preserve">A:</w:t>
      </w:r>
      <w:r>
        <w:t xml:space="preserve"> </w:t>
      </w:r>
      <w:r>
        <w:t xml:space="preserve">Our supplier accreditation process includes B-BBEE verification review. We prioritise suppliers with strong transformation credentials and monitor our supply chain’s aggregate B-BBEE performance. Supplier development initiatives are targeted at improving the transformation profile of our supply base.</w:t>
      </w:r>
    </w:p>
    <w:bookmarkEnd w:id="126"/>
    <w:bookmarkStart w:id="127" w:name="Xb672005382c2af579a3a1b765e47f6a441502c6"/>
    <w:p>
      <w:pPr>
        <w:pStyle w:val="Heading3"/>
      </w:pPr>
      <w:r>
        <w:t xml:space="preserve">Extended Coverage: Account Management &amp; Relationship</w:t>
      </w:r>
    </w:p>
    <w:p>
      <w:pPr>
        <w:pStyle w:val="FirstParagraph"/>
      </w:pPr>
      <w:r>
        <w:rPr>
          <w:bCs/>
          <w:b/>
        </w:rPr>
        <w:t xml:space="preserve">Q661:</w:t>
      </w:r>
      <w:r>
        <w:t xml:space="preserve"> </w:t>
      </w:r>
      <w:r>
        <w:t xml:space="preserve">How often should we expect to see our account manager in person?</w:t>
      </w:r>
      <w:r>
        <w:t xml:space="preserve"> </w:t>
      </w:r>
      <w:r>
        <w:rPr>
          <w:bCs/>
          <w:b/>
        </w:rPr>
        <w:t xml:space="preserve">A:</w:t>
      </w:r>
      <w:r>
        <w:t xml:space="preserve"> </w:t>
      </w:r>
      <w:r>
        <w:t xml:space="preserve">For national accounts, face-to-face meetings are recommended monthly (for rollout programmes) or quarterly (for maintenance accounts). Your account manager schedules visits to your head office and representative sites to maintain relationship depth and operational visibility.</w:t>
      </w:r>
    </w:p>
    <w:p>
      <w:pPr>
        <w:pStyle w:val="BodyText"/>
      </w:pPr>
      <w:r>
        <w:rPr>
          <w:bCs/>
          <w:b/>
        </w:rPr>
        <w:t xml:space="preserve">Q662:</w:t>
      </w:r>
      <w:r>
        <w:t xml:space="preserve"> </w:t>
      </w:r>
      <w:r>
        <w:t xml:space="preserve">Can our account manager visit our sites to understand operational challenges?</w:t>
      </w:r>
      <w:r>
        <w:t xml:space="preserve"> </w:t>
      </w:r>
      <w:r>
        <w:rPr>
          <w:bCs/>
          <w:b/>
        </w:rPr>
        <w:t xml:space="preserve">A:</w:t>
      </w:r>
      <w:r>
        <w:t xml:space="preserve"> </w:t>
      </w:r>
      <w:r>
        <w:t xml:space="preserve">Yes. Site visits by your account manager are encouraged and are part of the standard service. These visits provide valuable context: site conditions, delivery constraints, contractor relationships, and maintenance practices. Insights from site visits inform service improvements.</w:t>
      </w:r>
    </w:p>
    <w:p>
      <w:pPr>
        <w:pStyle w:val="BodyText"/>
      </w:pPr>
      <w:r>
        <w:rPr>
          <w:bCs/>
          <w:b/>
        </w:rPr>
        <w:t xml:space="preserve">Q663:</w:t>
      </w:r>
      <w:r>
        <w:t xml:space="preserve"> </w:t>
      </w:r>
      <w:r>
        <w:t xml:space="preserve">How does Tiletoria ensure our account manager understands our business strategy?</w:t>
      </w:r>
      <w:r>
        <w:t xml:space="preserve"> </w:t>
      </w:r>
      <w:r>
        <w:rPr>
          <w:bCs/>
          <w:b/>
        </w:rPr>
        <w:t xml:space="preserve">A:</w:t>
      </w:r>
      <w:r>
        <w:t xml:space="preserve"> </w:t>
      </w:r>
      <w:r>
        <w:t xml:space="preserve">Account managers participate in your annual strategic planning session and quarterly business reviews. They are briefed on your business strategy, expansion plans, and operational priorities. This strategic alignment ensures our service evolves with your business needs.</w:t>
      </w:r>
    </w:p>
    <w:p>
      <w:pPr>
        <w:pStyle w:val="BodyText"/>
      </w:pPr>
      <w:r>
        <w:rPr>
          <w:bCs/>
          <w:b/>
        </w:rPr>
        <w:t xml:space="preserve">Q664:</w:t>
      </w:r>
      <w:r>
        <w:t xml:space="preserve"> </w:t>
      </w:r>
      <w:r>
        <w:t xml:space="preserve">Can we have multiple account contacts for different business units?</w:t>
      </w:r>
      <w:r>
        <w:t xml:space="preserve"> </w:t>
      </w:r>
      <w:r>
        <w:rPr>
          <w:bCs/>
          <w:b/>
        </w:rPr>
        <w:t xml:space="preserve">A:</w:t>
      </w:r>
      <w:r>
        <w:t xml:space="preserve"> </w:t>
      </w:r>
      <w:r>
        <w:t xml:space="preserve">Yes. A single National Account Manager coordinates across your business units, with dedicated operational contacts for each unit if needed. This provides centralised governance with operational specialisation for complex, multi-divisional relationships.</w:t>
      </w:r>
    </w:p>
    <w:p>
      <w:pPr>
        <w:pStyle w:val="BodyText"/>
      </w:pPr>
      <w:r>
        <w:rPr>
          <w:bCs/>
          <w:b/>
        </w:rPr>
        <w:t xml:space="preserve">Q665:</w:t>
      </w:r>
      <w:r>
        <w:t xml:space="preserve"> </w:t>
      </w:r>
      <w:r>
        <w:t xml:space="preserve">How does Tiletoria handle confidential or sensitive information we share?</w:t>
      </w:r>
      <w:r>
        <w:t xml:space="preserve"> </w:t>
      </w:r>
      <w:r>
        <w:rPr>
          <w:bCs/>
          <w:b/>
        </w:rPr>
        <w:t xml:space="preserve">A:</w:t>
      </w:r>
      <w:r>
        <w:t xml:space="preserve"> </w:t>
      </w:r>
      <w:r>
        <w:t xml:space="preserve">All confidential information is protected under the NDA and our POPIA compliance framework. Access is limited to personnel with a legitimate need. Staff are trained on confidentiality obligations, and breaches are treated as serious disciplinary matters.</w:t>
      </w:r>
    </w:p>
    <w:p>
      <w:pPr>
        <w:pStyle w:val="BodyText"/>
      </w:pPr>
      <w:r>
        <w:rPr>
          <w:bCs/>
          <w:b/>
        </w:rPr>
        <w:t xml:space="preserve">Q666:</w:t>
      </w:r>
      <w:r>
        <w:t xml:space="preserve"> </w:t>
      </w:r>
      <w:r>
        <w:t xml:space="preserve">Can your account manager attend our annual store managers’ conference?</w:t>
      </w:r>
      <w:r>
        <w:t xml:space="preserve"> </w:t>
      </w:r>
      <w:r>
        <w:rPr>
          <w:bCs/>
          <w:b/>
        </w:rPr>
        <w:t xml:space="preserve">A:</w:t>
      </w:r>
      <w:r>
        <w:t xml:space="preserve"> </w:t>
      </w:r>
      <w:r>
        <w:t xml:space="preserve">Yes. Your account manager can attend your store managers’ conference to present: product updates, maintenance tips, ordering guidance, and new service offerings. This direct engagement with site-level teams improves operational alignment and reduces order errors.</w:t>
      </w:r>
    </w:p>
    <w:p>
      <w:pPr>
        <w:pStyle w:val="BodyText"/>
      </w:pPr>
      <w:r>
        <w:rPr>
          <w:bCs/>
          <w:b/>
        </w:rPr>
        <w:t xml:space="preserve">Q667:</w:t>
      </w:r>
      <w:r>
        <w:t xml:space="preserve"> </w:t>
      </w:r>
      <w:r>
        <w:t xml:space="preserve">How does Tiletoria gather and act on feedback from our site teams?</w:t>
      </w:r>
      <w:r>
        <w:t xml:space="preserve"> </w:t>
      </w:r>
      <w:r>
        <w:rPr>
          <w:bCs/>
          <w:b/>
        </w:rPr>
        <w:t xml:space="preserve">A:</w:t>
      </w:r>
      <w:r>
        <w:t xml:space="preserve"> </w:t>
      </w:r>
      <w:r>
        <w:t xml:space="preserve">Feedback is gathered through: delivery satisfaction surveys, site visit conversations, direct communication with site contacts, and your quarterly business review. Feedback is logged, analysed for trends, and drives improvement actions tracked through to completion.</w:t>
      </w:r>
    </w:p>
    <w:p>
      <w:pPr>
        <w:pStyle w:val="BodyText"/>
      </w:pPr>
      <w:r>
        <w:rPr>
          <w:bCs/>
          <w:b/>
        </w:rPr>
        <w:t xml:space="preserve">Q668:</w:t>
      </w:r>
      <w:r>
        <w:t xml:space="preserve"> </w:t>
      </w:r>
      <w:r>
        <w:t xml:space="preserve">What happens if our primary and backup account managers are both unavailable?</w:t>
      </w:r>
      <w:r>
        <w:t xml:space="preserve"> </w:t>
      </w:r>
      <w:r>
        <w:rPr>
          <w:bCs/>
          <w:b/>
        </w:rPr>
        <w:t xml:space="preserve">A:</w:t>
      </w:r>
      <w:r>
        <w:t xml:space="preserve"> </w:t>
      </w:r>
      <w:r>
        <w:t xml:space="preserve">In the rare event that both primary and backup account managers are unavailable, our National Accounts Director steps in directly. The CRM system ensures full account visibility, and the director has authority to make decisions and resolve issues without delay.</w:t>
      </w:r>
    </w:p>
    <w:p>
      <w:pPr>
        <w:pStyle w:val="BodyText"/>
      </w:pPr>
      <w:r>
        <w:rPr>
          <w:bCs/>
          <w:b/>
        </w:rPr>
        <w:t xml:space="preserve">Q669:</w:t>
      </w:r>
      <w:r>
        <w:t xml:space="preserve"> </w:t>
      </w:r>
      <w:r>
        <w:t xml:space="preserve">Can we have a direct WhatsApp or instant messaging line to our account manager?</w:t>
      </w:r>
      <w:r>
        <w:t xml:space="preserve"> </w:t>
      </w:r>
      <w:r>
        <w:rPr>
          <w:bCs/>
          <w:b/>
        </w:rPr>
        <w:t xml:space="preserve">A:</w:t>
      </w:r>
      <w:r>
        <w:t xml:space="preserve"> </w:t>
      </w:r>
      <w:r>
        <w:t xml:space="preserve">Yes. Your account manager provides direct contact details including mobile number and WhatsApp for operational queries. Response times for instant messages are typically within 2–4 hours during business hours. This complements formal email and phone channels.</w:t>
      </w:r>
    </w:p>
    <w:p>
      <w:pPr>
        <w:pStyle w:val="BodyText"/>
      </w:pPr>
      <w:r>
        <w:rPr>
          <w:bCs/>
          <w:b/>
        </w:rPr>
        <w:t xml:space="preserve">Q670:</w:t>
      </w:r>
      <w:r>
        <w:t xml:space="preserve"> </w:t>
      </w:r>
      <w:r>
        <w:t xml:space="preserve">How does Tiletoria measure client satisfaction beyond the quarterly scorecard?</w:t>
      </w:r>
      <w:r>
        <w:t xml:space="preserve"> </w:t>
      </w:r>
      <w:r>
        <w:rPr>
          <w:bCs/>
          <w:b/>
        </w:rPr>
        <w:t xml:space="preserve">A:</w:t>
      </w:r>
      <w:r>
        <w:t xml:space="preserve"> </w:t>
      </w:r>
      <w:r>
        <w:t xml:space="preserve">Beyond the scorecard, we conduct: annual relationship surveys, informal feedback collection after key milestones, NPS tracking, and executive-level relationship health checks. This multi-dimensional feedback provides a comprehensive view of satisfaction.</w:t>
      </w:r>
    </w:p>
    <w:bookmarkEnd w:id="127"/>
    <w:bookmarkStart w:id="128" w:name="X5cf313943f3b788a1079d4305838ea011a5c8e0"/>
    <w:p>
      <w:pPr>
        <w:pStyle w:val="Heading3"/>
      </w:pPr>
      <w:r>
        <w:t xml:space="preserve">Extended Coverage: Product &amp; Technical Deep-Dive</w:t>
      </w:r>
    </w:p>
    <w:p>
      <w:pPr>
        <w:pStyle w:val="FirstParagraph"/>
      </w:pPr>
      <w:r>
        <w:rPr>
          <w:bCs/>
          <w:b/>
        </w:rPr>
        <w:t xml:space="preserve">Q671:</w:t>
      </w:r>
      <w:r>
        <w:t xml:space="preserve"> </w:t>
      </w:r>
      <w:r>
        <w:t xml:space="preserve">What is the difference between through-body porcelain and glazed porcelain?</w:t>
      </w:r>
      <w:r>
        <w:t xml:space="preserve"> </w:t>
      </w:r>
      <w:r>
        <w:rPr>
          <w:bCs/>
          <w:b/>
        </w:rPr>
        <w:t xml:space="preserve">A:</w:t>
      </w:r>
      <w:r>
        <w:t xml:space="preserve"> </w:t>
      </w:r>
      <w:r>
        <w:t xml:space="preserve">Through-body porcelain has consistent colour throughout the tile thickness — if chipped, the damage is less visible. Glazed porcelain has a coloured glaze over a different body — the glaze provides design and colour, but chips may expose the contrasting body. Through-body is preferred for heavy-duty commercial applications.</w:t>
      </w:r>
    </w:p>
    <w:p>
      <w:pPr>
        <w:pStyle w:val="BodyText"/>
      </w:pPr>
      <w:r>
        <w:rPr>
          <w:bCs/>
          <w:b/>
        </w:rPr>
        <w:t xml:space="preserve">Q672:</w:t>
      </w:r>
      <w:r>
        <w:t xml:space="preserve"> </w:t>
      </w:r>
      <w:r>
        <w:t xml:space="preserve">Can you provide tiles with metallic or textured surface finishes?</w:t>
      </w:r>
      <w:r>
        <w:t xml:space="preserve"> </w:t>
      </w:r>
      <w:r>
        <w:rPr>
          <w:bCs/>
          <w:b/>
        </w:rPr>
        <w:t xml:space="preserve">A:</w:t>
      </w:r>
      <w:r>
        <w:t xml:space="preserve"> </w:t>
      </w:r>
      <w:r>
        <w:t xml:space="preserve">Yes. Our range includes tiles with metallic glazes (gold, silver, bronze effects), 3D textured surfaces, fabric-look textures, and concrete-effect finishes. These are popular for feature walls, reception areas, and brand-expression elements in flagship stores.</w:t>
      </w:r>
    </w:p>
    <w:p>
      <w:pPr>
        <w:pStyle w:val="BodyText"/>
      </w:pPr>
      <w:r>
        <w:rPr>
          <w:bCs/>
          <w:b/>
        </w:rPr>
        <w:t xml:space="preserve">Q673:</w:t>
      </w:r>
      <w:r>
        <w:t xml:space="preserve"> </w:t>
      </w:r>
      <w:r>
        <w:t xml:space="preserve">What is a</w:t>
      </w:r>
      <w:r>
        <w:t xml:space="preserve"> </w:t>
      </w:r>
      <w:r>
        <w:t xml:space="preserve">“</w:t>
      </w:r>
      <w:r>
        <w:t xml:space="preserve">rectified</w:t>
      </w:r>
      <w:r>
        <w:t xml:space="preserve">”</w:t>
      </w:r>
      <w:r>
        <w:t xml:space="preserve"> </w:t>
      </w:r>
      <w:r>
        <w:t xml:space="preserve">large-format tile, and why does it matter?</w:t>
      </w:r>
      <w:r>
        <w:t xml:space="preserve"> </w:t>
      </w:r>
      <w:r>
        <w:rPr>
          <w:bCs/>
          <w:b/>
        </w:rPr>
        <w:t xml:space="preserve">A:</w:t>
      </w:r>
      <w:r>
        <w:t xml:space="preserve"> </w:t>
      </w:r>
      <w:r>
        <w:t xml:space="preserve">Rectified tiles are precision-cut after firing to achieve exact dimensions and sharp, square edges. This allows for very narrow grout joints (1.5–3mm), creating a seamless, premium aesthetic. For large-format tiles (600×600mm+), rectification is essential for professional installation.</w:t>
      </w:r>
    </w:p>
    <w:p>
      <w:pPr>
        <w:pStyle w:val="BodyText"/>
      </w:pPr>
      <w:r>
        <w:rPr>
          <w:bCs/>
          <w:b/>
        </w:rPr>
        <w:t xml:space="preserve">Q674:</w:t>
      </w:r>
      <w:r>
        <w:t xml:space="preserve"> </w:t>
      </w:r>
      <w:r>
        <w:t xml:space="preserve">Can you provide tiles suitable for underfloor heating systems?</w:t>
      </w:r>
      <w:r>
        <w:t xml:space="preserve"> </w:t>
      </w:r>
      <w:r>
        <w:rPr>
          <w:bCs/>
          <w:b/>
        </w:rPr>
        <w:t xml:space="preserve">A:</w:t>
      </w:r>
      <w:r>
        <w:t xml:space="preserve"> </w:t>
      </w:r>
      <w:r>
        <w:t xml:space="preserve">Yes. Porcelain and ceramic tiles are excellent conductors of heat and are ideal for underfloor heating systems. We specify tiles with thermal compatibility for electric and hydronic underfloor heating, with installation guidelines for heated substrates.</w:t>
      </w:r>
    </w:p>
    <w:p>
      <w:pPr>
        <w:pStyle w:val="BodyText"/>
      </w:pPr>
      <w:r>
        <w:rPr>
          <w:bCs/>
          <w:b/>
        </w:rPr>
        <w:t xml:space="preserve">Q675:</w:t>
      </w:r>
      <w:r>
        <w:t xml:space="preserve"> </w:t>
      </w:r>
      <w:r>
        <w:t xml:space="preserve">What is the difference between PEI III, IV, and V ratings for our application?</w:t>
      </w:r>
      <w:r>
        <w:t xml:space="preserve"> </w:t>
      </w:r>
      <w:r>
        <w:rPr>
          <w:bCs/>
          <w:b/>
        </w:rPr>
        <w:t xml:space="preserve">A:</w:t>
      </w:r>
      <w:r>
        <w:t xml:space="preserve"> </w:t>
      </w:r>
      <w:r>
        <w:t xml:space="preserve">PEI III is suitable for normal residential foot traffic. PEI IV is for moderate-to-heavy commercial traffic (standard retail stores). PEI V is for heavy commercial and industrial traffic (entrance areas, QSR kitchens, automotive workshops). We recommend PEI IV or V for all commercial applications.</w:t>
      </w:r>
    </w:p>
    <w:p>
      <w:pPr>
        <w:pStyle w:val="BodyText"/>
      </w:pPr>
      <w:r>
        <w:rPr>
          <w:bCs/>
          <w:b/>
        </w:rPr>
        <w:t xml:space="preserve">Q676:</w:t>
      </w:r>
      <w:r>
        <w:t xml:space="preserve"> </w:t>
      </w:r>
      <w:r>
        <w:t xml:space="preserve">Can you supply tiles with a R11 or R12 slip rating for commercial kitchens?</w:t>
      </w:r>
      <w:r>
        <w:t xml:space="preserve"> </w:t>
      </w:r>
      <w:r>
        <w:rPr>
          <w:bCs/>
          <w:b/>
        </w:rPr>
        <w:t xml:space="preserve">A:</w:t>
      </w:r>
      <w:r>
        <w:t xml:space="preserve"> </w:t>
      </w:r>
      <w:r>
        <w:t xml:space="preserve">Yes. Tiles with R11 and R12 slip ratings (tested to DIN 51130) are available for commercial kitchens, food prep areas, and wet environments. These provide essential slip resistance where grease, water, and food spills create hazardous conditions.</w:t>
      </w:r>
    </w:p>
    <w:p>
      <w:pPr>
        <w:pStyle w:val="BodyText"/>
      </w:pPr>
      <w:r>
        <w:rPr>
          <w:bCs/>
          <w:b/>
        </w:rPr>
        <w:t xml:space="preserve">Q677:</w:t>
      </w:r>
      <w:r>
        <w:t xml:space="preserve"> </w:t>
      </w:r>
      <w:r>
        <w:t xml:space="preserve">What is the minimum grout joint width you recommend for commercial installations?</w:t>
      </w:r>
      <w:r>
        <w:t xml:space="preserve"> </w:t>
      </w:r>
      <w:r>
        <w:rPr>
          <w:bCs/>
          <w:b/>
        </w:rPr>
        <w:t xml:space="preserve">A:</w:t>
      </w:r>
      <w:r>
        <w:t xml:space="preserve"> </w:t>
      </w:r>
      <w:r>
        <w:t xml:space="preserve">For rectified porcelain tiles in commercial installations, minimum 1.5–2mm grout joints are recommended. For non-rectified tiles, 3–5mm joints accommodate size variation. Joint width is specified in your national specification and must be maintained for warranty validity.</w:t>
      </w:r>
    </w:p>
    <w:p>
      <w:pPr>
        <w:pStyle w:val="BodyText"/>
      </w:pPr>
      <w:r>
        <w:rPr>
          <w:bCs/>
          <w:b/>
        </w:rPr>
        <w:t xml:space="preserve">Q678:</w:t>
      </w:r>
      <w:r>
        <w:t xml:space="preserve"> </w:t>
      </w:r>
      <w:r>
        <w:t xml:space="preserve">Can you provide tiles with a</w:t>
      </w:r>
      <w:r>
        <w:t xml:space="preserve"> </w:t>
      </w:r>
      <w:r>
        <w:t xml:space="preserve">“</w:t>
      </w:r>
      <w:r>
        <w:t xml:space="preserve">soft</w:t>
      </w:r>
      <w:r>
        <w:t xml:space="preserve">”</w:t>
      </w:r>
      <w:r>
        <w:t xml:space="preserve"> </w:t>
      </w:r>
      <w:r>
        <w:t xml:space="preserve">or warm underfoot feel for hospitality areas?</w:t>
      </w:r>
      <w:r>
        <w:t xml:space="preserve"> </w:t>
      </w:r>
      <w:r>
        <w:rPr>
          <w:bCs/>
          <w:b/>
        </w:rPr>
        <w:t xml:space="preserve">A:</w:t>
      </w:r>
      <w:r>
        <w:t xml:space="preserve"> </w:t>
      </w:r>
      <w:r>
        <w:t xml:space="preserve">While tiles are inherently hard and cool, LVT (luxury vinyl tile) provides a warmer, softer underfoot feel that is popular in hospitality seating areas, hotel rooms, and boutique retail. LVT can be integrated into your specification for areas where comfort is a priority.</w:t>
      </w:r>
    </w:p>
    <w:p>
      <w:pPr>
        <w:pStyle w:val="BodyText"/>
      </w:pPr>
      <w:r>
        <w:rPr>
          <w:bCs/>
          <w:b/>
        </w:rPr>
        <w:t xml:space="preserve">Q679:</w:t>
      </w:r>
      <w:r>
        <w:t xml:space="preserve"> </w:t>
      </w:r>
      <w:r>
        <w:t xml:space="preserve">What is the difference between epoxy-based grout and cementitious grout?</w:t>
      </w:r>
      <w:r>
        <w:t xml:space="preserve"> </w:t>
      </w:r>
      <w:r>
        <w:rPr>
          <w:bCs/>
          <w:b/>
        </w:rPr>
        <w:t xml:space="preserve">A:</w:t>
      </w:r>
      <w:r>
        <w:t xml:space="preserve"> </w:t>
      </w:r>
      <w:r>
        <w:t xml:space="preserve">Epoxy grout is chemical-resistant, stain-proof, and ideal for commercial kitchens and food service areas — but more expensive and harder to apply. Cementitious grout is economical, easy to apply, and suitable for most commercial areas — but requires sealing in stain-prone areas.</w:t>
      </w:r>
    </w:p>
    <w:p>
      <w:pPr>
        <w:pStyle w:val="BodyText"/>
      </w:pPr>
      <w:r>
        <w:rPr>
          <w:bCs/>
          <w:b/>
        </w:rPr>
        <w:t xml:space="preserve">Q680:</w:t>
      </w:r>
      <w:r>
        <w:t xml:space="preserve"> </w:t>
      </w:r>
      <w:r>
        <w:t xml:space="preserve">Can you provide tiles with nano-sealer pre-applied for stain resistance?</w:t>
      </w:r>
      <w:r>
        <w:t xml:space="preserve"> </w:t>
      </w:r>
      <w:r>
        <w:rPr>
          <w:bCs/>
          <w:b/>
        </w:rPr>
        <w:t xml:space="preserve">A:</w:t>
      </w:r>
      <w:r>
        <w:t xml:space="preserve"> </w:t>
      </w:r>
      <w:r>
        <w:t xml:space="preserve">Yes. Some ranges come with factory-applied nano-sealer that provides stain resistance and reduces ongoing maintenance. This is particularly valuable for light-coloured tiles in food service and high-traffic areas where staining is a concern.</w:t>
      </w:r>
    </w:p>
    <w:bookmarkEnd w:id="128"/>
    <w:bookmarkStart w:id="129" w:name="X4fa4504460ba6c54dcf8b0fa8e2a900c182b56a"/>
    <w:p>
      <w:pPr>
        <w:pStyle w:val="Heading3"/>
      </w:pPr>
      <w:r>
        <w:t xml:space="preserve">Extended Coverage: Delivery &amp; Operations Deep-Dive</w:t>
      </w:r>
    </w:p>
    <w:p>
      <w:pPr>
        <w:pStyle w:val="FirstParagraph"/>
      </w:pPr>
      <w:r>
        <w:rPr>
          <w:bCs/>
          <w:b/>
        </w:rPr>
        <w:t xml:space="preserve">Q681:</w:t>
      </w:r>
      <w:r>
        <w:t xml:space="preserve"> </w:t>
      </w:r>
      <w:r>
        <w:t xml:space="preserve">How do you handle delivery to sites on Defence Force or government secure properties?</w:t>
      </w:r>
      <w:r>
        <w:t xml:space="preserve"> </w:t>
      </w:r>
      <w:r>
        <w:rPr>
          <w:bCs/>
          <w:b/>
        </w:rPr>
        <w:t xml:space="preserve">A:</w:t>
      </w:r>
      <w:r>
        <w:t xml:space="preserve"> </w:t>
      </w:r>
      <w:r>
        <w:t xml:space="preserve">Secure property deliveries require advance security clearance for drivers and vehicles, submission of vehicle and ID documents, escort arrangements, and compliance with security protocols. We initiate clearance applications 2–3 weeks before the first scheduled delivery.</w:t>
      </w:r>
    </w:p>
    <w:p>
      <w:pPr>
        <w:pStyle w:val="BodyText"/>
      </w:pPr>
      <w:r>
        <w:rPr>
          <w:bCs/>
          <w:b/>
        </w:rPr>
        <w:t xml:space="preserve">Q682:</w:t>
      </w:r>
      <w:r>
        <w:t xml:space="preserve"> </w:t>
      </w:r>
      <w:r>
        <w:t xml:space="preserve">Can you deliver to offshore islands (e.g., Robben Island, leisure islands)?</w:t>
      </w:r>
      <w:r>
        <w:t xml:space="preserve"> </w:t>
      </w:r>
      <w:r>
        <w:rPr>
          <w:bCs/>
          <w:b/>
        </w:rPr>
        <w:t xml:space="preserve">A:</w:t>
      </w:r>
      <w:r>
        <w:t xml:space="preserve"> </w:t>
      </w:r>
      <w:r>
        <w:t xml:space="preserve">Offshore deliveries require ferry or barge coordination and extended planning. We have experience with island deliveries and manage the multi-modal logistics (truck to port, ferry to island, truck on island) as a coordinated service.</w:t>
      </w:r>
    </w:p>
    <w:p>
      <w:pPr>
        <w:pStyle w:val="BodyText"/>
      </w:pPr>
      <w:r>
        <w:rPr>
          <w:bCs/>
          <w:b/>
        </w:rPr>
        <w:t xml:space="preserve">Q683:</w:t>
      </w:r>
      <w:r>
        <w:t xml:space="preserve"> </w:t>
      </w:r>
      <w:r>
        <w:t xml:space="preserve">How do you manage deliveries during the festive season shutdown?</w:t>
      </w:r>
      <w:r>
        <w:t xml:space="preserve"> </w:t>
      </w:r>
      <w:r>
        <w:rPr>
          <w:bCs/>
          <w:b/>
        </w:rPr>
        <w:t xml:space="preserve">A:</w:t>
      </w:r>
      <w:r>
        <w:t xml:space="preserve"> </w:t>
      </w:r>
      <w:r>
        <w:t xml:space="preserve">Festive season delivery schedules are planned 2 months in advance. Last delivery dates, hub closure days, and first delivery dates in January are communicated to all sites. Emergency deliveries during shutdown are possible through skeleton staff arrangements at premium rates.</w:t>
      </w:r>
    </w:p>
    <w:p>
      <w:pPr>
        <w:pStyle w:val="BodyText"/>
      </w:pPr>
      <w:r>
        <w:rPr>
          <w:bCs/>
          <w:b/>
        </w:rPr>
        <w:t xml:space="preserve">Q684:</w:t>
      </w:r>
      <w:r>
        <w:t xml:space="preserve"> </w:t>
      </w:r>
      <w:r>
        <w:t xml:space="preserve">Can you provide dedicated on-site logistics support during large flagship openings?</w:t>
      </w:r>
      <w:r>
        <w:t xml:space="preserve"> </w:t>
      </w:r>
      <w:r>
        <w:rPr>
          <w:bCs/>
          <w:b/>
        </w:rPr>
        <w:t xml:space="preserve">A:</w:t>
      </w:r>
      <w:r>
        <w:t xml:space="preserve"> </w:t>
      </w:r>
      <w:r>
        <w:t xml:space="preserve">Yes. On-site logistics support — including a Tiletoria representative managing deliveries, coordinating with contractors, and resolving material issues in real-time — can be provided for flagship store openings. This ensures material availability during the critical pre-opening period.</w:t>
      </w:r>
    </w:p>
    <w:p>
      <w:pPr>
        <w:pStyle w:val="BodyText"/>
      </w:pPr>
      <w:r>
        <w:rPr>
          <w:bCs/>
          <w:b/>
        </w:rPr>
        <w:t xml:space="preserve">Q685:</w:t>
      </w:r>
      <w:r>
        <w:t xml:space="preserve"> </w:t>
      </w:r>
      <w:r>
        <w:t xml:space="preserve">How do you handle reverse logistics (returns, collections) from our sites?</w:t>
      </w:r>
      <w:r>
        <w:t xml:space="preserve"> </w:t>
      </w:r>
      <w:r>
        <w:rPr>
          <w:bCs/>
          <w:b/>
        </w:rPr>
        <w:t xml:space="preserve">A:</w:t>
      </w:r>
      <w:r>
        <w:t xml:space="preserve"> </w:t>
      </w:r>
      <w:r>
        <w:t xml:space="preserve">Reverse logistics are managed through: collection scheduling from sites, transport back to the nearest hub, inspection and credit processing, and restocking or disposal. Collection is typically coordinated with a scheduled delivery to the same site to minimise transport cost.</w:t>
      </w:r>
    </w:p>
    <w:p>
      <w:pPr>
        <w:pStyle w:val="BodyText"/>
      </w:pPr>
      <w:r>
        <w:rPr>
          <w:bCs/>
          <w:b/>
        </w:rPr>
        <w:t xml:space="preserve">Q686:</w:t>
      </w:r>
      <w:r>
        <w:t xml:space="preserve"> </w:t>
      </w:r>
      <w:r>
        <w:t xml:space="preserve">Can you deliver to sites with limited parking or loading bay space (e.g., high-street retail)?</w:t>
      </w:r>
      <w:r>
        <w:t xml:space="preserve"> </w:t>
      </w:r>
      <w:r>
        <w:rPr>
          <w:bCs/>
          <w:b/>
        </w:rPr>
        <w:t xml:space="preserve">A:</w:t>
      </w:r>
      <w:r>
        <w:t xml:space="preserve"> </w:t>
      </w:r>
      <w:r>
        <w:t xml:space="preserve">High-street retail sites with limited parking require: smaller delivery vehicles, kerbside delivery with trolley transport, delivery during off-peak hours, and advance coordination with local traffic authorities if temporary parking dispensation is needed.</w:t>
      </w:r>
    </w:p>
    <w:p>
      <w:pPr>
        <w:pStyle w:val="BodyText"/>
      </w:pPr>
      <w:r>
        <w:rPr>
          <w:bCs/>
          <w:b/>
        </w:rPr>
        <w:t xml:space="preserve">Q687:</w:t>
      </w:r>
      <w:r>
        <w:t xml:space="preserve"> </w:t>
      </w:r>
      <w:r>
        <w:t xml:space="preserve">How do you manage delivery to sites with strict health and safety induction requirements?</w:t>
      </w:r>
      <w:r>
        <w:t xml:space="preserve"> </w:t>
      </w:r>
      <w:r>
        <w:rPr>
          <w:bCs/>
          <w:b/>
        </w:rPr>
        <w:t xml:space="preserve">A:</w:t>
      </w:r>
      <w:r>
        <w:t xml:space="preserve"> </w:t>
      </w:r>
      <w:r>
        <w:t xml:space="preserve">Site-specific H&amp;S induction requirements are captured in the site profile. Our drivers and delivery crews complete the required inductions, carry necessary PPE, and comply with site safety rules. Induction certificates are maintained on file for compliance.</w:t>
      </w:r>
    </w:p>
    <w:p>
      <w:pPr>
        <w:pStyle w:val="BodyText"/>
      </w:pPr>
      <w:r>
        <w:rPr>
          <w:bCs/>
          <w:b/>
        </w:rPr>
        <w:t xml:space="preserve">Q688:</w:t>
      </w:r>
      <w:r>
        <w:t xml:space="preserve"> </w:t>
      </w:r>
      <w:r>
        <w:t xml:space="preserve">Can you deliver to our sites in Swaziland (Eswatini) or Lesotho?</w:t>
      </w:r>
      <w:r>
        <w:t xml:space="preserve"> </w:t>
      </w:r>
      <w:r>
        <w:rPr>
          <w:bCs/>
          <w:b/>
        </w:rPr>
        <w:t xml:space="preserve">A:</w:t>
      </w:r>
      <w:r>
        <w:t xml:space="preserve"> </w:t>
      </w:r>
      <w:r>
        <w:t xml:space="preserve">Cross-border deliveries to Eswatini and Lesotho are available with customs documentation and extended lead times. SADC certificates of origin, commercial invoices, and customs clearance are managed by your account manager as part of the cross-border delivery service.</w:t>
      </w:r>
    </w:p>
    <w:p>
      <w:pPr>
        <w:pStyle w:val="BodyText"/>
      </w:pPr>
      <w:r>
        <w:rPr>
          <w:bCs/>
          <w:b/>
        </w:rPr>
        <w:t xml:space="preserve">Q689:</w:t>
      </w:r>
      <w:r>
        <w:t xml:space="preserve"> </w:t>
      </w:r>
      <w:r>
        <w:t xml:space="preserve">How do you handle delivery to sites with no mobile phone signal for driver coordination?</w:t>
      </w:r>
      <w:r>
        <w:t xml:space="preserve"> </w:t>
      </w:r>
      <w:r>
        <w:rPr>
          <w:bCs/>
          <w:b/>
        </w:rPr>
        <w:t xml:space="preserve">A:</w:t>
      </w:r>
      <w:r>
        <w:t xml:space="preserve"> </w:t>
      </w:r>
      <w:r>
        <w:t xml:space="preserve">For remote sites with poor mobile coverage, we establish alternative coordination: fixed-line contact numbers, pre-arranged delivery windows with no confirmation required, GPS coordinates for navigation, and communication through your regional office as backup.</w:t>
      </w:r>
    </w:p>
    <w:p>
      <w:pPr>
        <w:pStyle w:val="BodyText"/>
      </w:pPr>
      <w:r>
        <w:rPr>
          <w:bCs/>
          <w:b/>
        </w:rPr>
        <w:t xml:space="preserve">Q690:</w:t>
      </w:r>
      <w:r>
        <w:t xml:space="preserve"> </w:t>
      </w:r>
      <w:r>
        <w:t xml:space="preserve">Can you provide a delivery performance guarantee for our board presentation?</w:t>
      </w:r>
      <w:r>
        <w:t xml:space="preserve"> </w:t>
      </w:r>
      <w:r>
        <w:rPr>
          <w:bCs/>
          <w:b/>
        </w:rPr>
        <w:t xml:space="preserve">A:</w:t>
      </w:r>
      <w:r>
        <w:t xml:space="preserve"> </w:t>
      </w:r>
      <w:r>
        <w:t xml:space="preserve">Yes. A delivery performance guarantee letter — committing to 95%+ on-time delivery, 99%+ invoice accuracy, and 99%+ quality acceptance — can be provided for your board presentation and contract file. This formalises our performance commitment.</w:t>
      </w:r>
    </w:p>
    <w:bookmarkEnd w:id="129"/>
    <w:bookmarkStart w:id="130" w:name="Xf1efb38764cf503007b934182ad8f5aee3aaff1"/>
    <w:p>
      <w:pPr>
        <w:pStyle w:val="Heading3"/>
      </w:pPr>
      <w:r>
        <w:t xml:space="preserve">Extended Coverage: Quality &amp; Warranty Deep-Dive</w:t>
      </w:r>
    </w:p>
    <w:p>
      <w:pPr>
        <w:pStyle w:val="FirstParagraph"/>
      </w:pPr>
      <w:r>
        <w:rPr>
          <w:bCs/>
          <w:b/>
        </w:rPr>
        <w:t xml:space="preserve">Q691:</w:t>
      </w:r>
      <w:r>
        <w:t xml:space="preserve"> </w:t>
      </w:r>
      <w:r>
        <w:t xml:space="preserve">What is the difference between a manufacturing defect and an installation defect?</w:t>
      </w:r>
      <w:r>
        <w:t xml:space="preserve"> </w:t>
      </w:r>
      <w:r>
        <w:rPr>
          <w:bCs/>
          <w:b/>
        </w:rPr>
        <w:t xml:space="preserve">A:</w:t>
      </w:r>
      <w:r>
        <w:t xml:space="preserve"> </w:t>
      </w:r>
      <w:r>
        <w:t xml:space="preserve">Manufacturing defects include: dimensional inaccuracy, colour variation beyond tolerance, crazing, warping, or structural flaws present at delivery. Installation defects include: lippage, hollow-sounding tiles, cracked tiles due to substrate movement, and staining from improper sealing. We assess cause objectively.</w:t>
      </w:r>
    </w:p>
    <w:p>
      <w:pPr>
        <w:pStyle w:val="BodyText"/>
      </w:pPr>
      <w:r>
        <w:rPr>
          <w:bCs/>
          <w:b/>
        </w:rPr>
        <w:t xml:space="preserve">Q692:</w:t>
      </w:r>
      <w:r>
        <w:t xml:space="preserve"> </w:t>
      </w:r>
      <w:r>
        <w:t xml:space="preserve">How do you handle claims for tiles that crack after installation?</w:t>
      </w:r>
      <w:r>
        <w:t xml:space="preserve"> </w:t>
      </w:r>
      <w:r>
        <w:rPr>
          <w:bCs/>
          <w:b/>
        </w:rPr>
        <w:t xml:space="preserve">A:</w:t>
      </w:r>
      <w:r>
        <w:t xml:space="preserve"> </w:t>
      </w:r>
      <w:r>
        <w:t xml:space="preserve">Cracking claims are investigated to determine cause: manufacturing weakness, substrate movement, inadequate expansion joints, impact damage, or installation error. We conduct or commission independent assessment. Manufacturing-related cracking is replaced under warranty; installation-related cracking is referred to the contractor.</w:t>
      </w:r>
    </w:p>
    <w:p>
      <w:pPr>
        <w:pStyle w:val="BodyText"/>
      </w:pPr>
      <w:r>
        <w:rPr>
          <w:bCs/>
          <w:b/>
        </w:rPr>
        <w:t xml:space="preserve">Q693:</w:t>
      </w:r>
      <w:r>
        <w:t xml:space="preserve"> </w:t>
      </w:r>
      <w:r>
        <w:t xml:space="preserve">Can you provide independent laboratory testing if a quality dispute arises?</w:t>
      </w:r>
      <w:r>
        <w:t xml:space="preserve"> </w:t>
      </w:r>
      <w:r>
        <w:rPr>
          <w:bCs/>
          <w:b/>
        </w:rPr>
        <w:t xml:space="preserve">A:</w:t>
      </w:r>
      <w:r>
        <w:t xml:space="preserve"> </w:t>
      </w:r>
      <w:r>
        <w:t xml:space="preserve">Yes. In the event of a quality dispute, independent testing by a SANAS-accredited laboratory can be arranged. The scope of testing, cost allocation, and acceptance criteria are agreed between parties. Test results are binding for dispute resolution purposes.</w:t>
      </w:r>
    </w:p>
    <w:p>
      <w:pPr>
        <w:pStyle w:val="BodyText"/>
      </w:pPr>
      <w:r>
        <w:rPr>
          <w:bCs/>
          <w:b/>
        </w:rPr>
        <w:t xml:space="preserve">Q694:</w:t>
      </w:r>
      <w:r>
        <w:t xml:space="preserve"> </w:t>
      </w:r>
      <w:r>
        <w:t xml:space="preserve">What documentation must our site teams retain for warranty claims?</w:t>
      </w:r>
      <w:r>
        <w:t xml:space="preserve"> </w:t>
      </w:r>
      <w:r>
        <w:rPr>
          <w:bCs/>
          <w:b/>
        </w:rPr>
        <w:t xml:space="preserve">A:</w:t>
      </w:r>
      <w:r>
        <w:t xml:space="preserve"> </w:t>
      </w:r>
      <w:r>
        <w:t xml:space="preserve">For warranty claims, retain: delivery note, product batch number, photos of the defect, installation records (if available), and date of discovery. The more documentation available, the faster the claim can be processed. Your account manager provides a warranty claim template.</w:t>
      </w:r>
    </w:p>
    <w:p>
      <w:pPr>
        <w:pStyle w:val="BodyText"/>
      </w:pPr>
      <w:r>
        <w:rPr>
          <w:bCs/>
          <w:b/>
        </w:rPr>
        <w:t xml:space="preserve">Q695:</w:t>
      </w:r>
      <w:r>
        <w:t xml:space="preserve"> </w:t>
      </w:r>
      <w:r>
        <w:t xml:space="preserve">How does Tiletoria handle a systematic quality issue affecting multiple sites?</w:t>
      </w:r>
      <w:r>
        <w:t xml:space="preserve"> </w:t>
      </w:r>
      <w:r>
        <w:rPr>
          <w:bCs/>
          <w:b/>
        </w:rPr>
        <w:t xml:space="preserve">A:</w:t>
      </w:r>
      <w:r>
        <w:t xml:space="preserve"> </w:t>
      </w:r>
      <w:r>
        <w:t xml:space="preserve">A systematic quality issue triggers an immediate response: batch traceability analysis, stock quarantine at all hubs, manufacturer engagement for root cause analysis, client notification, and replacement programme. Affected sites are prioritised for replacement to minimise operational impact.</w:t>
      </w:r>
    </w:p>
    <w:p>
      <w:pPr>
        <w:pStyle w:val="BodyText"/>
      </w:pPr>
      <w:r>
        <w:rPr>
          <w:bCs/>
          <w:b/>
        </w:rPr>
        <w:t xml:space="preserve">Q696:</w:t>
      </w:r>
      <w:r>
        <w:t xml:space="preserve"> </w:t>
      </w:r>
      <w:r>
        <w:t xml:space="preserve">Can you provide a quality acceptance certificate for each site at rollout completion?</w:t>
      </w:r>
      <w:r>
        <w:t xml:space="preserve"> </w:t>
      </w:r>
      <w:r>
        <w:rPr>
          <w:bCs/>
          <w:b/>
        </w:rPr>
        <w:t xml:space="preserve">A:</w:t>
      </w:r>
      <w:r>
        <w:t xml:space="preserve"> </w:t>
      </w:r>
      <w:r>
        <w:t xml:space="preserve">Yes. A site quality acceptance certificate is issued upon completion, confirming: products delivered as specified, quantities verified, quality accepted, documentation complete, and warranty registered. This certificate supports project close-out and handover to operations.</w:t>
      </w:r>
    </w:p>
    <w:p>
      <w:pPr>
        <w:pStyle w:val="BodyText"/>
      </w:pPr>
      <w:r>
        <w:rPr>
          <w:bCs/>
          <w:b/>
        </w:rPr>
        <w:t xml:space="preserve">Q697:</w:t>
      </w:r>
      <w:r>
        <w:t xml:space="preserve"> </w:t>
      </w:r>
      <w:r>
        <w:t xml:space="preserve">What is Tiletoria’s policy on shade variation between different production batches?</w:t>
      </w:r>
      <w:r>
        <w:t xml:space="preserve"> </w:t>
      </w:r>
      <w:r>
        <w:rPr>
          <w:bCs/>
          <w:b/>
        </w:rPr>
        <w:t xml:space="preserve">A:</w:t>
      </w:r>
      <w:r>
        <w:t xml:space="preserve"> </w:t>
      </w:r>
      <w:r>
        <w:t xml:space="preserve">Shade variation between batches is managed through: calibrated colour measurement, batch-to-batch comparison before dispatch, and single-batch sourcing for large rollouts where critical. Acceptable shade variation is defined in the specification and agreed with your design team.</w:t>
      </w:r>
    </w:p>
    <w:p>
      <w:pPr>
        <w:pStyle w:val="BodyText"/>
      </w:pPr>
      <w:r>
        <w:rPr>
          <w:bCs/>
          <w:b/>
        </w:rPr>
        <w:t xml:space="preserve">Q698:</w:t>
      </w:r>
      <w:r>
        <w:t xml:space="preserve"> </w:t>
      </w:r>
      <w:r>
        <w:t xml:space="preserve">How do you ensure LVT products maintain their colour stability over time?</w:t>
      </w:r>
      <w:r>
        <w:t xml:space="preserve"> </w:t>
      </w:r>
      <w:r>
        <w:rPr>
          <w:bCs/>
          <w:b/>
        </w:rPr>
        <w:t xml:space="preserve">A:</w:t>
      </w:r>
      <w:r>
        <w:t xml:space="preserve"> </w:t>
      </w:r>
      <w:r>
        <w:t xml:space="preserve">LVT colour stability is ensured through: UV-stable wear layers from reputable manufacturers, specification of appropriate products for the application (light-fastness rating), installation away from direct sunlight where possible, and warranty coverage for colour fade within the warranted period.</w:t>
      </w:r>
    </w:p>
    <w:p>
      <w:pPr>
        <w:pStyle w:val="BodyText"/>
      </w:pPr>
      <w:r>
        <w:rPr>
          <w:bCs/>
          <w:b/>
        </w:rPr>
        <w:t xml:space="preserve">Q699:</w:t>
      </w:r>
      <w:r>
        <w:t xml:space="preserve"> </w:t>
      </w:r>
      <w:r>
        <w:t xml:space="preserve">Can you provide a product traceability report showing the factory origin of every batch delivered?</w:t>
      </w:r>
      <w:r>
        <w:t xml:space="preserve"> </w:t>
      </w:r>
      <w:r>
        <w:rPr>
          <w:bCs/>
          <w:b/>
        </w:rPr>
        <w:t xml:space="preserve">A:</w:t>
      </w:r>
      <w:r>
        <w:t xml:space="preserve"> </w:t>
      </w:r>
      <w:r>
        <w:t xml:space="preserve">Yes. A product traceability report is available on request, showing: manufacturer name, factory location, production date, batch number, incoming inspection date, and delivery date/site for every batch. This report supports quality audits and compliance requirements.</w:t>
      </w:r>
    </w:p>
    <w:p>
      <w:pPr>
        <w:pStyle w:val="BodyText"/>
      </w:pPr>
      <w:r>
        <w:rPr>
          <w:bCs/>
          <w:b/>
        </w:rPr>
        <w:t xml:space="preserve">Q700:</w:t>
      </w:r>
      <w:r>
        <w:t xml:space="preserve"> </w:t>
      </w:r>
      <w:r>
        <w:t xml:space="preserve">What quality assurance processes apply to installation materials (adhesives, grouts)?</w:t>
      </w:r>
      <w:r>
        <w:t xml:space="preserve"> </w:t>
      </w:r>
      <w:r>
        <w:rPr>
          <w:bCs/>
          <w:b/>
        </w:rPr>
        <w:t xml:space="preserve">A:</w:t>
      </w:r>
      <w:r>
        <w:t xml:space="preserve"> </w:t>
      </w:r>
      <w:r>
        <w:t xml:space="preserve">Installation materials are sourced from reputable manufacturers with ISO 9001 certification. Shelf life is monitored through FIFO stock rotation. Outdated materials are removed from stock. Material datasheets and application guidelines are provided with every delivery.</w:t>
      </w:r>
    </w:p>
    <w:bookmarkEnd w:id="130"/>
    <w:bookmarkStart w:id="131" w:name="X1408e262c289ed1f63c2fe78a8062a75e6d378c"/>
    <w:p>
      <w:pPr>
        <w:pStyle w:val="Heading3"/>
      </w:pPr>
      <w:r>
        <w:t xml:space="preserve">Extended Coverage: Maintenance, Lifecycle &amp; Warranty (Continued)</w:t>
      </w:r>
    </w:p>
    <w:p>
      <w:pPr>
        <w:pStyle w:val="FirstParagraph"/>
      </w:pPr>
      <w:r>
        <w:rPr>
          <w:bCs/>
          <w:b/>
        </w:rPr>
        <w:t xml:space="preserve">Q701:</w:t>
      </w:r>
      <w:r>
        <w:t xml:space="preserve"> </w:t>
      </w:r>
      <w:r>
        <w:t xml:space="preserve">Can you provide a national floor maintenance audit every 12 months?</w:t>
      </w:r>
      <w:r>
        <w:t xml:space="preserve"> </w:t>
      </w:r>
      <w:r>
        <w:rPr>
          <w:bCs/>
          <w:b/>
        </w:rPr>
        <w:t xml:space="preserve">A:</w:t>
      </w:r>
      <w:r>
        <w:t xml:space="preserve"> </w:t>
      </w:r>
      <w:r>
        <w:t xml:space="preserve">Yes. An annual national floor maintenance audit is available for your full portfolio. Our technical team visits representative sites across all provinces, assesses floor condition, photographs wear patterns, and provides a comprehensive report with maintenance recommendations and refresh priorities.</w:t>
      </w:r>
    </w:p>
    <w:p>
      <w:pPr>
        <w:pStyle w:val="BodyText"/>
      </w:pPr>
      <w:r>
        <w:rPr>
          <w:bCs/>
          <w:b/>
        </w:rPr>
        <w:t xml:space="preserve">Q702:</w:t>
      </w:r>
      <w:r>
        <w:t xml:space="preserve"> </w:t>
      </w:r>
      <w:r>
        <w:t xml:space="preserve">How do we handle wax build-up on vinyl or LVT floors in our stores?</w:t>
      </w:r>
      <w:r>
        <w:t xml:space="preserve"> </w:t>
      </w:r>
      <w:r>
        <w:rPr>
          <w:bCs/>
          <w:b/>
        </w:rPr>
        <w:t xml:space="preserve">A:</w:t>
      </w:r>
      <w:r>
        <w:t xml:space="preserve"> </w:t>
      </w:r>
      <w:r>
        <w:t xml:space="preserve">Wax build-up is addressed through periodic deep cleaning with a wax stripper solution, followed by reapplication of the appropriate polish or sealer. Your maintenance manual includes: recommended stripping products, dilution rates, application procedures, and safety precautions for your cleaning teams.</w:t>
      </w:r>
    </w:p>
    <w:p>
      <w:pPr>
        <w:pStyle w:val="BodyText"/>
      </w:pPr>
      <w:r>
        <w:rPr>
          <w:bCs/>
          <w:b/>
        </w:rPr>
        <w:t xml:space="preserve">Q703:</w:t>
      </w:r>
      <w:r>
        <w:t xml:space="preserve"> </w:t>
      </w:r>
      <w:r>
        <w:t xml:space="preserve">Can you provide spare stock storage and management for a 5-year period?</w:t>
      </w:r>
      <w:r>
        <w:t xml:space="preserve"> </w:t>
      </w:r>
      <w:r>
        <w:rPr>
          <w:bCs/>
          <w:b/>
        </w:rPr>
        <w:t xml:space="preserve">A:</w:t>
      </w:r>
      <w:r>
        <w:t xml:space="preserve"> </w:t>
      </w:r>
      <w:r>
        <w:t xml:space="preserve">Yes. Long-term spare stock storage is available at our hubs. We recommend holding 3–5% spare stock from the original rollout batch for colour-matched repairs. This stock is stored in controlled conditions, managed on our system, and released on request throughout the warranty period.</w:t>
      </w:r>
    </w:p>
    <w:p>
      <w:pPr>
        <w:pStyle w:val="BodyText"/>
      </w:pPr>
      <w:r>
        <w:rPr>
          <w:bCs/>
          <w:b/>
        </w:rPr>
        <w:t xml:space="preserve">Q704:</w:t>
      </w:r>
      <w:r>
        <w:t xml:space="preserve"> </w:t>
      </w:r>
      <w:r>
        <w:t xml:space="preserve">What should we do if our cleaning contractor uses the wrong chemical on our floors?</w:t>
      </w:r>
    </w:p>
    <w:p>
      <w:pPr>
        <w:pStyle w:val="BodyText"/>
      </w:pPr>
      <w:r>
        <w:rPr>
          <w:bCs/>
          <w:b/>
        </w:rPr>
        <w:t xml:space="preserve">Q705:</w:t>
      </w:r>
      <w:r>
        <w:t xml:space="preserve"> </w:t>
      </w:r>
      <w:r>
        <w:t xml:space="preserve">Can you provide a floor condition grading system (A/B/C/D) for our portfolio?</w:t>
      </w:r>
      <w:r>
        <w:t xml:space="preserve"> </w:t>
      </w:r>
      <w:r>
        <w:rPr>
          <w:bCs/>
          <w:b/>
        </w:rPr>
        <w:t xml:space="preserve">A:</w:t>
      </w:r>
      <w:r>
        <w:t xml:space="preserve"> </w:t>
      </w:r>
      <w:r>
        <w:t xml:space="preserve">Yes. A standardised floor condition grading system: Grade A (excellent, no action needed), Grade B (good, minor maintenance), Grade C (fair, maintenance required or refresh planned within 12 months), Grade D (poor, replacement recommended). This grading supports capital planning and maintenance prioritisation.</w:t>
      </w:r>
    </w:p>
    <w:p>
      <w:pPr>
        <w:pStyle w:val="BodyText"/>
      </w:pPr>
      <w:r>
        <w:rPr>
          <w:bCs/>
          <w:b/>
        </w:rPr>
        <w:t xml:space="preserve">Q706:</w:t>
      </w:r>
      <w:r>
        <w:t xml:space="preserve"> </w:t>
      </w:r>
      <w:r>
        <w:t xml:space="preserve">How do we handle efflorescence that keeps reappearing on our floor tiles?</w:t>
      </w:r>
      <w:r>
        <w:t xml:space="preserve"> </w:t>
      </w:r>
      <w:r>
        <w:rPr>
          <w:bCs/>
          <w:b/>
        </w:rPr>
        <w:t xml:space="preserve">A:</w:t>
      </w:r>
      <w:r>
        <w:t xml:space="preserve"> </w:t>
      </w:r>
      <w:r>
        <w:t xml:space="preserve">Recurring efflorescence indicates a persistent moisture source behind or beneath the tile. Surface treatment provides temporary relief, but the root cause must be addressed: waterproofing failure, rising damp, or leaking services. We recommend a specialist moisture investigation to identify and resolve the source.</w:t>
      </w:r>
    </w:p>
    <w:p>
      <w:pPr>
        <w:pStyle w:val="BodyText"/>
      </w:pPr>
      <w:r>
        <w:rPr>
          <w:bCs/>
          <w:b/>
        </w:rPr>
        <w:t xml:space="preserve">Q707:</w:t>
      </w:r>
      <w:r>
        <w:t xml:space="preserve"> </w:t>
      </w:r>
      <w:r>
        <w:t xml:space="preserve">Can you provide emergency repair kits for our site managers to handle minor damage?</w:t>
      </w:r>
      <w:r>
        <w:t xml:space="preserve"> </w:t>
      </w:r>
      <w:r>
        <w:rPr>
          <w:bCs/>
          <w:b/>
        </w:rPr>
        <w:t xml:space="preserve">A:</w:t>
      </w:r>
      <w:r>
        <w:t xml:space="preserve"> </w:t>
      </w:r>
      <w:r>
        <w:t xml:space="preserve">Yes. Emergency repair kits containing: spare tiles from the original batch, matching grout, adhesive, and basic tools can be provided to each site. These kits enable site managers to address minor chips or cracks immediately without waiting for a service call.</w:t>
      </w:r>
    </w:p>
    <w:p>
      <w:pPr>
        <w:pStyle w:val="BodyText"/>
      </w:pPr>
      <w:r>
        <w:rPr>
          <w:bCs/>
          <w:b/>
        </w:rPr>
        <w:t xml:space="preserve">Q708:</w:t>
      </w:r>
      <w:r>
        <w:t xml:space="preserve"> </w:t>
      </w:r>
      <w:r>
        <w:t xml:space="preserve">What is the expected lifespan of epoxy-based grout vs. cementitious grout in commercial use?</w:t>
      </w:r>
      <w:r>
        <w:t xml:space="preserve"> </w:t>
      </w:r>
      <w:r>
        <w:rPr>
          <w:bCs/>
          <w:b/>
        </w:rPr>
        <w:t xml:space="preserve">A:</w:t>
      </w:r>
      <w:r>
        <w:t xml:space="preserve"> </w:t>
      </w:r>
      <w:r>
        <w:t xml:space="preserve">Epoxy grout typically lasts 15–20+ years in commercial use due to its chemical resistance and durability. Cementitious grout lasts 10–15 years with proper maintenance but may require resealing every 2–3 years in stain-prone areas. Epoxy is recommended for commercial kitchens and food service.</w:t>
      </w:r>
    </w:p>
    <w:p>
      <w:pPr>
        <w:pStyle w:val="BodyText"/>
      </w:pPr>
      <w:r>
        <w:rPr>
          <w:bCs/>
          <w:b/>
        </w:rPr>
        <w:t xml:space="preserve">Q709:</w:t>
      </w:r>
      <w:r>
        <w:t xml:space="preserve"> </w:t>
      </w:r>
      <w:r>
        <w:t xml:space="preserve">Can you provide a professional deep cleaning service for our portfolio?</w:t>
      </w:r>
      <w:r>
        <w:t xml:space="preserve"> </w:t>
      </w:r>
      <w:r>
        <w:rPr>
          <w:bCs/>
          <w:b/>
        </w:rPr>
        <w:t xml:space="preserve">A:</w:t>
      </w:r>
      <w:r>
        <w:t xml:space="preserve"> </w:t>
      </w:r>
      <w:r>
        <w:t xml:space="preserve">Yes. Professional deep cleaning services can be arranged through our maintenance partner network. Deep cleaning covers: machine scrubbing, grout line cleaning, sealer reapplication, stain treatment, and polish restoration. Services are quoted per m² and scheduled to minimise disruption.</w:t>
      </w:r>
    </w:p>
    <w:p>
      <w:pPr>
        <w:pStyle w:val="BodyText"/>
      </w:pPr>
      <w:r>
        <w:rPr>
          <w:bCs/>
          <w:b/>
        </w:rPr>
        <w:t xml:space="preserve">Q710:</w:t>
      </w:r>
      <w:r>
        <w:t xml:space="preserve"> </w:t>
      </w:r>
      <w:r>
        <w:t xml:space="preserve">How do we manage scratches on polished porcelain tiles in high-traffic areas?</w:t>
      </w:r>
      <w:r>
        <w:t xml:space="preserve"> </w:t>
      </w:r>
      <w:r>
        <w:rPr>
          <w:bCs/>
          <w:b/>
        </w:rPr>
        <w:t xml:space="preserve">A:</w:t>
      </w:r>
      <w:r>
        <w:t xml:space="preserve"> </w:t>
      </w:r>
      <w:r>
        <w:t xml:space="preserve">Polished porcelain is scratch-resistant but not scratch-proof. Minor scratches can be polished out with diamond polishing pads by a professional. For significant scratching, individual tile replacement may be necessary. Prevention through entrance matting and regular cleaning is the best approach.</w:t>
      </w:r>
    </w:p>
    <w:p>
      <w:pPr>
        <w:pStyle w:val="BodyText"/>
      </w:pPr>
      <w:r>
        <w:rPr>
          <w:bCs/>
          <w:b/>
        </w:rPr>
        <w:t xml:space="preserve">Q712:</w:t>
      </w:r>
      <w:r>
        <w:t xml:space="preserve"> </w:t>
      </w:r>
      <w:r>
        <w:t xml:space="preserve">What warranty coverage applies if a tile becomes loose within the first year?</w:t>
      </w:r>
      <w:r>
        <w:t xml:space="preserve"> </w:t>
      </w:r>
      <w:r>
        <w:rPr>
          <w:bCs/>
          <w:b/>
        </w:rPr>
        <w:t xml:space="preserve">A:</w:t>
      </w:r>
      <w:r>
        <w:t xml:space="preserve"> </w:t>
      </w:r>
      <w:r>
        <w:t xml:space="preserve">Loose tiles within the first year are investigated to determine cause. If due to manufacturing defect (rare), replacement is covered under warranty. If due to installation error or substrate issues, the installer or builder is responsible. We provide expert assessment to determine the cause fairly.</w:t>
      </w:r>
    </w:p>
    <w:p>
      <w:pPr>
        <w:pStyle w:val="BodyText"/>
      </w:pPr>
      <w:r>
        <w:rPr>
          <w:bCs/>
          <w:b/>
        </w:rPr>
        <w:t xml:space="preserve">Q713:</w:t>
      </w:r>
      <w:r>
        <w:t xml:space="preserve"> </w:t>
      </w:r>
      <w:r>
        <w:t xml:space="preserve">Can you provide a lifecycle replacement forecast for our 200-site portfolio?</w:t>
      </w:r>
      <w:r>
        <w:t xml:space="preserve"> </w:t>
      </w:r>
      <w:r>
        <w:rPr>
          <w:bCs/>
          <w:b/>
        </w:rPr>
        <w:t xml:space="preserve">A:</w:t>
      </w:r>
      <w:r>
        <w:t xml:space="preserve"> </w:t>
      </w:r>
      <w:r>
        <w:t xml:space="preserve">Yes. A lifecycle replacement forecast models: expected product lifespan by area type, replacement timing by site age, estimated replacement cost per site, and aggregated annual replacement budget. This supports 5–10 year capital planning and ensures budget availability for refresh programmes.</w:t>
      </w:r>
    </w:p>
    <w:p>
      <w:pPr>
        <w:pStyle w:val="BodyText"/>
      </w:pPr>
      <w:r>
        <w:rPr>
          <w:bCs/>
          <w:b/>
        </w:rPr>
        <w:t xml:space="preserve">Q714:</w:t>
      </w:r>
      <w:r>
        <w:t xml:space="preserve"> </w:t>
      </w:r>
      <w:r>
        <w:t xml:space="preserve">How do we handle mould or mildew in grout joints in bathrooms?</w:t>
      </w:r>
      <w:r>
        <w:t xml:space="preserve"> </w:t>
      </w:r>
      <w:r>
        <w:rPr>
          <w:bCs/>
          <w:b/>
        </w:rPr>
        <w:t xml:space="preserve">A:</w:t>
      </w:r>
      <w:r>
        <w:t xml:space="preserve"> </w:t>
      </w:r>
      <w:r>
        <w:t xml:space="preserve">Mould in grout joints is treated with a mould remover (chlorine-based or specialised mould treatment), followed by thorough rinsing and drying. Prevention includes: adequate ventilation, regular cleaning, and use of mould-resistant epoxy-based grout in new installations. Persistent mould may indicate a waterproofing failure.</w:t>
      </w:r>
    </w:p>
    <w:p>
      <w:pPr>
        <w:pStyle w:val="BodyText"/>
      </w:pPr>
      <w:r>
        <w:rPr>
          <w:bCs/>
          <w:b/>
        </w:rPr>
        <w:t xml:space="preserve">Q715:</w:t>
      </w:r>
      <w:r>
        <w:t xml:space="preserve"> </w:t>
      </w:r>
      <w:r>
        <w:t xml:space="preserve">Can Tiletoria manage a warranty claim across multiple provinces simultaneously?</w:t>
      </w:r>
      <w:r>
        <w:t xml:space="preserve"> </w:t>
      </w:r>
      <w:r>
        <w:rPr>
          <w:bCs/>
          <w:b/>
        </w:rPr>
        <w:t xml:space="preserve">A:</w:t>
      </w:r>
      <w:r>
        <w:t xml:space="preserve"> </w:t>
      </w:r>
      <w:r>
        <w:t xml:space="preserve">Yes. Multi-province warranty claims are coordinated centrally through your National Account Manager. Replacement stock is dispatched from the nearest hub to each affected site, and replacement installation is arranged through our regional installer network. All claims are tracked to resolution.</w:t>
      </w:r>
    </w:p>
    <w:p>
      <w:pPr>
        <w:pStyle w:val="BodyText"/>
      </w:pPr>
      <w:r>
        <w:rPr>
          <w:bCs/>
          <w:b/>
        </w:rPr>
        <w:t xml:space="preserve">Q716:</w:t>
      </w:r>
      <w:r>
        <w:t xml:space="preserve"> </w:t>
      </w:r>
      <w:r>
        <w:t xml:space="preserve">Do you provide grout colour restoration services for aging floors?</w:t>
      </w:r>
      <w:r>
        <w:t xml:space="preserve"> </w:t>
      </w:r>
      <w:r>
        <w:rPr>
          <w:bCs/>
          <w:b/>
        </w:rPr>
        <w:t xml:space="preserve">A:</w:t>
      </w:r>
      <w:r>
        <w:t xml:space="preserve"> </w:t>
      </w:r>
      <w:r>
        <w:t xml:space="preserve">Yes. Grout colour restoration using epoxy-based grout colourant or specialised grout stains can refresh the appearance of discoloured grout without re-grouting. This is a cost-effective maintenance treatment that extends the visual life of the floor between major refreshes.</w:t>
      </w:r>
    </w:p>
    <w:p>
      <w:pPr>
        <w:pStyle w:val="BodyText"/>
      </w:pPr>
      <w:r>
        <w:rPr>
          <w:bCs/>
          <w:b/>
        </w:rPr>
        <w:t xml:space="preserve">Q718:</w:t>
      </w:r>
      <w:r>
        <w:t xml:space="preserve"> </w:t>
      </w:r>
      <w:r>
        <w:t xml:space="preserve">Can you provide a maintenance cost benchmark (R/m²/year) for commercial flooring?</w:t>
      </w:r>
    </w:p>
    <w:bookmarkEnd w:id="131"/>
    <w:bookmarkStart w:id="132" w:name="Xd324be80a4fee7eb409e2933ba39d22ac79ade4"/>
    <w:p>
      <w:pPr>
        <w:pStyle w:val="Heading3"/>
      </w:pPr>
      <w:r>
        <w:t xml:space="preserve">Extended Coverage: References &amp; Case Studies (Continued)</w:t>
      </w:r>
    </w:p>
    <w:p>
      <w:pPr>
        <w:pStyle w:val="FirstParagraph"/>
      </w:pPr>
      <w:r>
        <w:rPr>
          <w:bCs/>
          <w:b/>
        </w:rPr>
        <w:t xml:space="preserve">Q719:</w:t>
      </w:r>
      <w:r>
        <w:t xml:space="preserve"> </w:t>
      </w:r>
      <w:r>
        <w:t xml:space="preserve">Can you provide a detailed case study of a banking sector rollout?</w:t>
      </w:r>
      <w:r>
        <w:t xml:space="preserve"> </w:t>
      </w:r>
      <w:r>
        <w:rPr>
          <w:bCs/>
          <w:b/>
        </w:rPr>
        <w:t xml:space="preserve">A:</w:t>
      </w:r>
      <w:r>
        <w:t xml:space="preserve"> </w:t>
      </w:r>
      <w:r>
        <w:t xml:space="preserve">Yes. A banking sector case study covering: branch specification, after-hours delivery coordination, security clearance protocols, brand-standard compliance, and performance metrics is available under NDA. This demonstrates our experience with financial services requirements.</w:t>
      </w:r>
    </w:p>
    <w:p>
      <w:pPr>
        <w:pStyle w:val="BodyText"/>
      </w:pPr>
      <w:r>
        <w:rPr>
          <w:bCs/>
          <w:b/>
        </w:rPr>
        <w:t xml:space="preserve">Q720:</w:t>
      </w:r>
      <w:r>
        <w:t xml:space="preserve"> </w:t>
      </w:r>
      <w:r>
        <w:t xml:space="preserve">What references can you provide from the hospitality sector (restaurant chains)?</w:t>
      </w:r>
      <w:r>
        <w:t xml:space="preserve"> </w:t>
      </w:r>
      <w:r>
        <w:rPr>
          <w:bCs/>
          <w:b/>
        </w:rPr>
        <w:t xml:space="preserve">A:</w:t>
      </w:r>
      <w:r>
        <w:t xml:space="preserve"> </w:t>
      </w:r>
      <w:r>
        <w:t xml:space="preserve">Hospitality sector references from major restaurant chains and other restaurant chains are available. These references cover: rapid turnaround installations, grease-resistant material specifications, brand consistency across franchises, and coordination with operational restaurant environments.</w:t>
      </w:r>
    </w:p>
    <w:p>
      <w:pPr>
        <w:pStyle w:val="BodyText"/>
      </w:pPr>
      <w:r>
        <w:rPr>
          <w:bCs/>
          <w:b/>
        </w:rPr>
        <w:t xml:space="preserve">Q721:</w:t>
      </w:r>
      <w:r>
        <w:t xml:space="preserve"> </w:t>
      </w:r>
      <w:r>
        <w:t xml:space="preserve">Can you share metrics from a recent 50+ site rollout programme?</w:t>
      </w:r>
      <w:r>
        <w:t xml:space="preserve"> </w:t>
      </w:r>
      <w:r>
        <w:rPr>
          <w:bCs/>
          <w:b/>
        </w:rPr>
        <w:t xml:space="preserve">A:</w:t>
      </w:r>
      <w:r>
        <w:t xml:space="preserve"> </w:t>
      </w:r>
      <w:r>
        <w:t xml:space="preserve">Metrics from recent large-scale rollouts include: average delivery lead time, on-time delivery percentage, invoice accuracy, defect rate, programme completion within budget, and client satisfaction scores. Specific data is shared under confidentiality during the proposal process.</w:t>
      </w:r>
    </w:p>
    <w:p>
      <w:pPr>
        <w:pStyle w:val="BodyText"/>
      </w:pPr>
      <w:r>
        <w:rPr>
          <w:bCs/>
          <w:b/>
        </w:rPr>
        <w:t xml:space="preserve">Q722:</w:t>
      </w:r>
      <w:r>
        <w:t xml:space="preserve"> </w:t>
      </w:r>
      <w:r>
        <w:t xml:space="preserve">Has Tiletoria ever had to manage a product recall? How was it handled?</w:t>
      </w:r>
      <w:r>
        <w:t xml:space="preserve"> </w:t>
      </w:r>
      <w:r>
        <w:rPr>
          <w:bCs/>
          <w:b/>
        </w:rPr>
        <w:t xml:space="preserve">A:</w:t>
      </w:r>
      <w:r>
        <w:t xml:space="preserve"> </w:t>
      </w:r>
      <w:r>
        <w:t xml:space="preserve">While product recalls are rare in our industry, we have robust recall protocols. References regarding our crisis management capability — including how we handled supply disruptions, quality issues, or urgent replacements — demonstrate our responsiveness and accountability.</w:t>
      </w:r>
    </w:p>
    <w:p>
      <w:pPr>
        <w:pStyle w:val="BodyText"/>
      </w:pPr>
      <w:r>
        <w:rPr>
          <w:bCs/>
          <w:b/>
        </w:rPr>
        <w:t xml:space="preserve">Q723:</w:t>
      </w:r>
      <w:r>
        <w:t xml:space="preserve"> </w:t>
      </w:r>
      <w:r>
        <w:t xml:space="preserve">Can we speak to a client who has been with Tiletoria for more than 5 years?</w:t>
      </w:r>
      <w:r>
        <w:t xml:space="preserve"> </w:t>
      </w:r>
      <w:r>
        <w:rPr>
          <w:bCs/>
          <w:b/>
        </w:rPr>
        <w:t xml:space="preserve">A:</w:t>
      </w:r>
      <w:r>
        <w:t xml:space="preserve"> </w:t>
      </w:r>
      <w:r>
        <w:t xml:space="preserve">Yes. Long-tenured client references are available. These references speak to: consistency of service over time, adaptability to changing requirements, relationship strength, and the value of working with a supplier who truly understands their business.</w:t>
      </w:r>
    </w:p>
    <w:p>
      <w:pPr>
        <w:pStyle w:val="BodyText"/>
      </w:pPr>
      <w:r>
        <w:rPr>
          <w:bCs/>
          <w:b/>
        </w:rPr>
        <w:t xml:space="preserve">Q724:</w:t>
      </w:r>
      <w:r>
        <w:t xml:space="preserve"> </w:t>
      </w:r>
      <w:r>
        <w:t xml:space="preserve">What do your clients say about your invoice accuracy and billing process?</w:t>
      </w:r>
      <w:r>
        <w:t xml:space="preserve"> </w:t>
      </w:r>
      <w:r>
        <w:rPr>
          <w:bCs/>
          <w:b/>
        </w:rPr>
        <w:t xml:space="preserve">A:</w:t>
      </w:r>
      <w:r>
        <w:t xml:space="preserve"> </w:t>
      </w:r>
      <w:r>
        <w:t xml:space="preserve">Clients consistently rate our billing process as one of our strengths: accurate invoices, clear site-code breakdowns, timely credit notes, responsive query resolution, and the efficiency of consolidated monthly billing. These are validated in reference calls.</w:t>
      </w:r>
    </w:p>
    <w:p>
      <w:pPr>
        <w:pStyle w:val="BodyText"/>
      </w:pPr>
      <w:r>
        <w:rPr>
          <w:bCs/>
          <w:b/>
        </w:rPr>
        <w:t xml:space="preserve">Q725:</w:t>
      </w:r>
      <w:r>
        <w:t xml:space="preserve"> </w:t>
      </w:r>
      <w:r>
        <w:t xml:space="preserve">Can you provide a case study showing how you helped a client reduce their total flooring cost?</w:t>
      </w:r>
      <w:r>
        <w:t xml:space="preserve"> </w:t>
      </w:r>
      <w:r>
        <w:rPr>
          <w:bCs/>
          <w:b/>
        </w:rPr>
        <w:t xml:space="preserve">A:</w:t>
      </w:r>
      <w:r>
        <w:t xml:space="preserve"> </w:t>
      </w:r>
      <w:r>
        <w:t xml:space="preserve">Yes. Cost reduction case studies demonstrate: specification optimisation (right product for the application), waste reduction through accurate take-offs, volume rebate achievement, maintenance cost reduction through product selection, and process efficiency gains. Specific savings data is shared under NDA.</w:t>
      </w:r>
    </w:p>
    <w:bookmarkEnd w:id="132"/>
    <w:bookmarkStart w:id="133" w:name="X1c96bd00e5d697b45ff2ddce27329a0ca950e86"/>
    <w:p>
      <w:pPr>
        <w:pStyle w:val="Heading3"/>
      </w:pPr>
      <w:r>
        <w:t xml:space="preserve">Extended Coverage: Contract Renewal &amp; Strategic Partnership (Continued)</w:t>
      </w:r>
    </w:p>
    <w:p>
      <w:pPr>
        <w:pStyle w:val="FirstParagraph"/>
      </w:pPr>
      <w:r>
        <w:rPr>
          <w:bCs/>
          <w:b/>
        </w:rPr>
        <w:t xml:space="preserve">Q726:</w:t>
      </w:r>
      <w:r>
        <w:t xml:space="preserve"> </w:t>
      </w:r>
      <w:r>
        <w:t xml:space="preserve">Can we include an exclusivity clause for certain product categories in the renewal?</w:t>
      </w:r>
      <w:r>
        <w:t xml:space="preserve"> </w:t>
      </w:r>
      <w:r>
        <w:rPr>
          <w:bCs/>
          <w:b/>
        </w:rPr>
        <w:t xml:space="preserve">A:</w:t>
      </w:r>
      <w:r>
        <w:t xml:space="preserve"> </w:t>
      </w:r>
      <w:r>
        <w:t xml:space="preserve">Yes. Exclusivity arrangements for specific product categories can be negotiated for strategic partnership renewals with significant committed volumes. Exclusivity provides supply security and deeper partnership commitment in exchange for volume guarantees.</w:t>
      </w:r>
    </w:p>
    <w:p>
      <w:pPr>
        <w:pStyle w:val="BodyText"/>
      </w:pPr>
      <w:r>
        <w:rPr>
          <w:bCs/>
          <w:b/>
        </w:rPr>
        <w:t xml:space="preserve">Q727:</w:t>
      </w:r>
      <w:r>
        <w:t xml:space="preserve"> </w:t>
      </w:r>
      <w:r>
        <w:t xml:space="preserve">How does Tiletoria invest in capability development between contract renewals?</w:t>
      </w:r>
      <w:r>
        <w:t xml:space="preserve"> </w:t>
      </w:r>
      <w:r>
        <w:rPr>
          <w:bCs/>
          <w:b/>
        </w:rPr>
        <w:t xml:space="preserve">A:</w:t>
      </w:r>
      <w:r>
        <w:t xml:space="preserve"> </w:t>
      </w:r>
      <w:r>
        <w:t xml:space="preserve">We invest in: technology upgrades (e.g., e-proc enhancements), staff training and development, warehouse capacity expansion, fleet renewal, sustainability initiatives, and product range development. These investments are shared with strategic partners at annual planning sessions.</w:t>
      </w:r>
    </w:p>
    <w:p>
      <w:pPr>
        <w:pStyle w:val="BodyText"/>
      </w:pPr>
      <w:r>
        <w:rPr>
          <w:bCs/>
          <w:b/>
        </w:rPr>
        <w:t xml:space="preserve">Q728:</w:t>
      </w:r>
      <w:r>
        <w:t xml:space="preserve"> </w:t>
      </w:r>
      <w:r>
        <w:t xml:space="preserve">Can renewal include access to a dedicated stock reserve for our brand?</w:t>
      </w:r>
      <w:r>
        <w:t xml:space="preserve"> </w:t>
      </w:r>
      <w:r>
        <w:rPr>
          <w:bCs/>
          <w:b/>
        </w:rPr>
        <w:t xml:space="preserve">A:</w:t>
      </w:r>
      <w:r>
        <w:t xml:space="preserve"> </w:t>
      </w:r>
      <w:r>
        <w:t xml:space="preserve">Yes. A dedicated stock reserve — where specified SKUs are physically reserved and not available to other customers — can be included in strategic renewals. This provides maximum supply security and is particularly valuable for critical brand-standard products.</w:t>
      </w:r>
    </w:p>
    <w:p>
      <w:pPr>
        <w:pStyle w:val="BodyText"/>
      </w:pPr>
      <w:r>
        <w:rPr>
          <w:bCs/>
          <w:b/>
        </w:rPr>
        <w:t xml:space="preserve">Q729:</w:t>
      </w:r>
      <w:r>
        <w:t xml:space="preserve"> </w:t>
      </w:r>
      <w:r>
        <w:t xml:space="preserve">How does Tiletoria handle transition if we decide not to renew?</w:t>
      </w:r>
      <w:r>
        <w:t xml:space="preserve"> </w:t>
      </w:r>
      <w:r>
        <w:rPr>
          <w:bCs/>
          <w:b/>
        </w:rPr>
        <w:t xml:space="preserve">A:</w:t>
      </w:r>
      <w:r>
        <w:t xml:space="preserve"> </w:t>
      </w:r>
      <w:r>
        <w:t xml:space="preserve">If you choose not to renew, we manage an orderly exit: completing outstanding orders, delivering reserved stock, finalising billing and rebates, transferring documentation to your new supplier, and providing support during the handover period. Professionalism is maintained throughout.</w:t>
      </w:r>
    </w:p>
    <w:p>
      <w:pPr>
        <w:pStyle w:val="BodyText"/>
      </w:pPr>
      <w:r>
        <w:rPr>
          <w:bCs/>
          <w:b/>
        </w:rPr>
        <w:t xml:space="preserve">Q730:</w:t>
      </w:r>
      <w:r>
        <w:t xml:space="preserve"> </w:t>
      </w:r>
      <w:r>
        <w:t xml:space="preserve">Can we include a technology roadmap commitment in the renewal (e.g., AI stock forecasting)?</w:t>
      </w:r>
      <w:r>
        <w:t xml:space="preserve"> </w:t>
      </w:r>
      <w:r>
        <w:rPr>
          <w:bCs/>
          <w:b/>
        </w:rPr>
        <w:t xml:space="preserve">A:</w:t>
      </w:r>
      <w:r>
        <w:t xml:space="preserve"> </w:t>
      </w:r>
      <w:r>
        <w:t xml:space="preserve">Yes. A joint technology roadmap can be included in strategic renewals, committing to: enhanced e-procurement features, real-time analytics, predictive stock management, API enhancements, and digital tools that improve the procurement and delivery experience.</w:t>
      </w:r>
    </w:p>
    <w:p>
      <w:pPr>
        <w:pStyle w:val="BodyText"/>
      </w:pPr>
      <w:r>
        <w:rPr>
          <w:bCs/>
          <w:b/>
        </w:rPr>
        <w:t xml:space="preserve">Q731:</w:t>
      </w:r>
      <w:r>
        <w:t xml:space="preserve"> </w:t>
      </w:r>
      <w:r>
        <w:t xml:space="preserve">Does Tiletoria offer revenue-sharing models for jointly developed products?</w:t>
      </w:r>
      <w:r>
        <w:t xml:space="preserve"> </w:t>
      </w:r>
      <w:r>
        <w:rPr>
          <w:bCs/>
          <w:b/>
        </w:rPr>
        <w:t xml:space="preserve">A:</w:t>
      </w:r>
      <w:r>
        <w:t xml:space="preserve"> </w:t>
      </w:r>
      <w:r>
        <w:t xml:space="preserve">For custom-developed or exclusive product ranges, revenue-sharing or co-investment arrangements can be discussed. These are typically structured for products with broader market potential beyond your account, where joint development costs are shared and returns are distributed.</w:t>
      </w:r>
    </w:p>
    <w:p>
      <w:pPr>
        <w:pStyle w:val="BodyText"/>
      </w:pPr>
      <w:r>
        <w:rPr>
          <w:bCs/>
          <w:b/>
        </w:rPr>
        <w:t xml:space="preserve">Q732:</w:t>
      </w:r>
      <w:r>
        <w:t xml:space="preserve"> </w:t>
      </w:r>
      <w:r>
        <w:t xml:space="preserve">Can renewal include a commitment to continuous cost reduction targets?</w:t>
      </w:r>
      <w:r>
        <w:t xml:space="preserve"> </w:t>
      </w:r>
      <w:r>
        <w:rPr>
          <w:bCs/>
          <w:b/>
        </w:rPr>
        <w:t xml:space="preserve">A:</w:t>
      </w:r>
      <w:r>
        <w:t xml:space="preserve"> </w:t>
      </w:r>
      <w:r>
        <w:t xml:space="preserve">Yes. A continuous cost reduction commitment — where we target annual efficiency gains that tranto price reductions or enhanced value — can be built into the renewal. Gains come from: logistics optimisation, specification refinement, waste reduction, and process improvement.</w:t>
      </w:r>
    </w:p>
    <w:p>
      <w:pPr>
        <w:pStyle w:val="BodyText"/>
      </w:pPr>
      <w:r>
        <w:rPr>
          <w:bCs/>
          <w:b/>
        </w:rPr>
        <w:t xml:space="preserve">Q733:</w:t>
      </w:r>
      <w:r>
        <w:t xml:space="preserve"> </w:t>
      </w:r>
      <w:r>
        <w:t xml:space="preserve">How does Tiletoria approach co-branding and joint marketing at renewal?</w:t>
      </w:r>
      <w:r>
        <w:t xml:space="preserve"> </w:t>
      </w:r>
      <w:r>
        <w:rPr>
          <w:bCs/>
          <w:b/>
        </w:rPr>
        <w:t xml:space="preserve">A:</w:t>
      </w:r>
      <w:r>
        <w:t xml:space="preserve"> </w:t>
      </w:r>
      <w:r>
        <w:t xml:space="preserve">Co-branding and joint marketing opportunities are discussed at renewal: case study publication, conference presentations, award submissions, trade media features, and sustainability reporting. Both brands benefit from demonstrating a successful national partnership.</w:t>
      </w:r>
    </w:p>
    <w:p>
      <w:pPr>
        <w:pStyle w:val="BodyText"/>
      </w:pPr>
      <w:r>
        <w:rPr>
          <w:bCs/>
          <w:b/>
        </w:rPr>
        <w:t xml:space="preserve">Q734:</w:t>
      </w:r>
      <w:r>
        <w:t xml:space="preserve"> </w:t>
      </w:r>
      <w:r>
        <w:t xml:space="preserve">Can we structure renewal with a gain-share mechanism for cost savings achieved?</w:t>
      </w:r>
      <w:r>
        <w:t xml:space="preserve"> </w:t>
      </w:r>
      <w:r>
        <w:rPr>
          <w:bCs/>
          <w:b/>
        </w:rPr>
        <w:t xml:space="preserve">A:</w:t>
      </w:r>
      <w:r>
        <w:t xml:space="preserve"> </w:t>
      </w:r>
      <w:r>
        <w:t xml:space="preserve">Yes. A gain-share mechanism — where cost savings achieved through joint initiatives (e.g., specification optimisation, logistics consolidation) are shared between parties — can be structured into the renewal. This creates aligned incentives for continuous improvement.</w:t>
      </w:r>
    </w:p>
    <w:p>
      <w:pPr>
        <w:pStyle w:val="BodyText"/>
      </w:pPr>
      <w:r>
        <w:rPr>
          <w:bCs/>
          <w:b/>
        </w:rPr>
        <w:t xml:space="preserve">Q735:</w:t>
      </w:r>
      <w:r>
        <w:t xml:space="preserve"> </w:t>
      </w:r>
      <w:r>
        <w:t xml:space="preserve">What forward-looking commitments does Tiletoria make at renewal?</w:t>
      </w:r>
      <w:r>
        <w:t xml:space="preserve"> </w:t>
      </w:r>
      <w:r>
        <w:rPr>
          <w:bCs/>
          <w:b/>
        </w:rPr>
        <w:t xml:space="preserve">A:</w:t>
      </w:r>
      <w:r>
        <w:t xml:space="preserve"> </w:t>
      </w:r>
      <w:r>
        <w:t xml:space="preserve">Forward-looking commitments include: capability investment plans, technology roadmap, sustainability targets, transformation partnership initiatives, product innovation pipeline, and service enhancement commitments. These are documented in the renewal agreement and tracked through the SLA.</w:t>
      </w:r>
    </w:p>
    <w:bookmarkEnd w:id="133"/>
    <w:bookmarkStart w:id="134" w:name="Xcd4f94f425be17daae70d3b61d845fa8f2633fc"/>
    <w:p>
      <w:pPr>
        <w:pStyle w:val="Heading3"/>
      </w:pPr>
      <w:r>
        <w:t xml:space="preserve">Extended Coverage: Technical &amp; Installation Standards</w:t>
      </w:r>
    </w:p>
    <w:p>
      <w:pPr>
        <w:pStyle w:val="FirstParagraph"/>
      </w:pPr>
      <w:r>
        <w:rPr>
          <w:bCs/>
          <w:b/>
        </w:rPr>
        <w:t xml:space="preserve">Q736:</w:t>
      </w:r>
      <w:r>
        <w:t xml:space="preserve"> </w:t>
      </w:r>
      <w:r>
        <w:t xml:space="preserve">What substrate preparation standards do you specify before tile installation?</w:t>
      </w:r>
      <w:r>
        <w:t xml:space="preserve"> </w:t>
      </w:r>
      <w:r>
        <w:rPr>
          <w:bCs/>
          <w:b/>
        </w:rPr>
        <w:t xml:space="preserve">A:</w:t>
      </w:r>
      <w:r>
        <w:t xml:space="preserve"> </w:t>
      </w:r>
      <w:r>
        <w:t xml:space="preserve">Substrate preparation standards include: surface flatness (maximum 3mm deviation over 2m line), compressive strength (minimum 25 MPa for concrete), moisture content testing (RH &lt;75% or CM &lt;2.5%), cleanliness (free of dust, oil, curing compounds), and priming where required. These comply with SANS 10107.</w:t>
      </w:r>
    </w:p>
    <w:p>
      <w:pPr>
        <w:pStyle w:val="BodyText"/>
      </w:pPr>
      <w:r>
        <w:rPr>
          <w:bCs/>
          <w:b/>
        </w:rPr>
        <w:t xml:space="preserve">Q737:</w:t>
      </w:r>
      <w:r>
        <w:t xml:space="preserve"> </w:t>
      </w:r>
      <w:r>
        <w:t xml:space="preserve">Can you provide screed and self-levelling compound recommendations?</w:t>
      </w:r>
      <w:r>
        <w:t xml:space="preserve"> </w:t>
      </w:r>
      <w:r>
        <w:rPr>
          <w:bCs/>
          <w:b/>
        </w:rPr>
        <w:t xml:space="preserve">A:</w:t>
      </w:r>
      <w:r>
        <w:t xml:space="preserve"> </w:t>
      </w:r>
      <w:r>
        <w:t xml:space="preserve">Yes. We recommend screed and self-levelling compounds from trusted manufacturers, specified based on: substrate condition, tile type and size, traffic load, and installation environment. Product selection, mixing ratios, application thickness, and curing times are detailed in the specification.</w:t>
      </w:r>
    </w:p>
    <w:p>
      <w:pPr>
        <w:pStyle w:val="BodyText"/>
      </w:pPr>
      <w:r>
        <w:rPr>
          <w:bCs/>
          <w:b/>
        </w:rPr>
        <w:t xml:space="preserve">Q738:</w:t>
      </w:r>
      <w:r>
        <w:t xml:space="preserve"> </w:t>
      </w:r>
      <w:r>
        <w:t xml:space="preserve">What waterproofing standards apply for commercial bathroom installations?</w:t>
      </w:r>
      <w:r>
        <w:t xml:space="preserve"> </w:t>
      </w:r>
      <w:r>
        <w:rPr>
          <w:bCs/>
          <w:b/>
        </w:rPr>
        <w:t xml:space="preserve">A:</w:t>
      </w:r>
      <w:r>
        <w:t xml:space="preserve"> </w:t>
      </w:r>
      <w:r>
        <w:t xml:space="preserve">Commercial bathroom waterproofing must comply with SANS 10400-L (general) and SANS 10107 (tiling). A full tanking system (floor and walls to 150mm above shower rose height) is recommended for commercial wet areas using flexible cementitious or membrane systems.</w:t>
      </w:r>
    </w:p>
    <w:p>
      <w:pPr>
        <w:pStyle w:val="BodyText"/>
      </w:pPr>
      <w:r>
        <w:rPr>
          <w:bCs/>
          <w:b/>
        </w:rPr>
        <w:t xml:space="preserve">Q739:</w:t>
      </w:r>
      <w:r>
        <w:t xml:space="preserve"> </w:t>
      </w:r>
      <w:r>
        <w:t xml:space="preserve">How do you specify expansion joints for large commercial floor areas?</w:t>
      </w:r>
      <w:r>
        <w:t xml:space="preserve"> </w:t>
      </w:r>
      <w:r>
        <w:rPr>
          <w:bCs/>
          <w:b/>
        </w:rPr>
        <w:t xml:space="preserve">A:</w:t>
      </w:r>
      <w:r>
        <w:t xml:space="preserve"> </w:t>
      </w:r>
      <w:r>
        <w:t xml:space="preserve">Expansion joints are specified at: building structural joints, perimeters where tiling abuts restraining surfaces, over movement joints in the substrate, and at 4–6m intervals in large open areas. Joint width is calculated based on tile type, temperature range, and substrate movement potential.</w:t>
      </w:r>
    </w:p>
    <w:p>
      <w:pPr>
        <w:pStyle w:val="BodyText"/>
      </w:pPr>
      <w:r>
        <w:rPr>
          <w:bCs/>
          <w:b/>
        </w:rPr>
        <w:t xml:space="preserve">Q740:</w:t>
      </w:r>
      <w:r>
        <w:t xml:space="preserve"> </w:t>
      </w:r>
      <w:r>
        <w:t xml:space="preserve">Can you provide acoustic underlay recommendations for multi-storey buildings?</w:t>
      </w:r>
      <w:r>
        <w:t xml:space="preserve"> </w:t>
      </w:r>
      <w:r>
        <w:rPr>
          <w:bCs/>
          <w:b/>
        </w:rPr>
        <w:t xml:space="preserve">A:</w:t>
      </w:r>
      <w:r>
        <w:t xml:space="preserve"> </w:t>
      </w:r>
      <w:r>
        <w:t xml:space="preserve">Yes. Acoustic underlay systems that reduce impact sound transmission between floors are available for tile and LVT installations. These are specified based on the required acoustic rating (Rw or L’nT,w), building structure, and finish floor type.</w:t>
      </w:r>
    </w:p>
    <w:p>
      <w:pPr>
        <w:pStyle w:val="BodyText"/>
      </w:pPr>
      <w:r>
        <w:rPr>
          <w:bCs/>
          <w:b/>
        </w:rPr>
        <w:t xml:space="preserve">Q741:</w:t>
      </w:r>
      <w:r>
        <w:t xml:space="preserve"> </w:t>
      </w:r>
      <w:r>
        <w:t xml:space="preserve">What is the minimum curing time before a tiled floor can accept foot traffic?</w:t>
      </w:r>
      <w:r>
        <w:t xml:space="preserve"> </w:t>
      </w:r>
      <w:r>
        <w:rPr>
          <w:bCs/>
          <w:b/>
        </w:rPr>
        <w:t xml:space="preserve">A:</w:t>
      </w:r>
      <w:r>
        <w:t xml:space="preserve"> </w:t>
      </w:r>
      <w:r>
        <w:t xml:space="preserve">Minimum curing times: cementitious adhesive — 24 hours before light foot traffic, 72 hours before heavy traffic; rapid-set adhesive — 3 hours before light traffic, 24 hours before heavy traffic; epoxy adhesive — per manufacturer specification. Grouting can typically commence 24 hours after tiling.</w:t>
      </w:r>
    </w:p>
    <w:p>
      <w:pPr>
        <w:pStyle w:val="BodyText"/>
      </w:pPr>
      <w:r>
        <w:rPr>
          <w:bCs/>
          <w:b/>
        </w:rPr>
        <w:t xml:space="preserve">Q742:</w:t>
      </w:r>
      <w:r>
        <w:t xml:space="preserve"> </w:t>
      </w:r>
      <w:r>
        <w:t xml:space="preserve">Can you provide heated floor solutions for high-end hospitality applications?</w:t>
      </w:r>
      <w:r>
        <w:t xml:space="preserve"> </w:t>
      </w:r>
      <w:r>
        <w:rPr>
          <w:bCs/>
          <w:b/>
        </w:rPr>
        <w:t xml:space="preserve">A:</w:t>
      </w:r>
      <w:r>
        <w:t xml:space="preserve"> </w:t>
      </w:r>
      <w:r>
        <w:t xml:space="preserve">Yes. Electric underfloor heating mats and cable systems are available for integration beneath tiles in hospitality bathrooms, spa areas, and premium guest areas. Systems are specified based on: area size, heat output requirement (typically 100–150W/m²), and control system preferences.</w:t>
      </w:r>
    </w:p>
    <w:p>
      <w:pPr>
        <w:pStyle w:val="BodyText"/>
      </w:pPr>
      <w:r>
        <w:rPr>
          <w:bCs/>
          <w:b/>
        </w:rPr>
        <w:t xml:space="preserve">Q743:</w:t>
      </w:r>
      <w:r>
        <w:t xml:space="preserve"> </w:t>
      </w:r>
      <w:r>
        <w:t xml:space="preserve">How do you handle floor transitions between different flooring types (tile to carpet, tile to LVT)?</w:t>
      </w:r>
      <w:r>
        <w:t xml:space="preserve"> </w:t>
      </w:r>
      <w:r>
        <w:rPr>
          <w:bCs/>
          <w:b/>
        </w:rPr>
        <w:t xml:space="preserve">A:</w:t>
      </w:r>
      <w:r>
        <w:t xml:space="preserve"> </w:t>
      </w:r>
      <w:r>
        <w:t xml:space="preserve">Transition profiles are specified based on: height difference between floors, traffic type, aesthetic preference, and mobility accessibility requirements. Options include: reducer strips, T-profiles, stair nosing, and bespoke transition solutions. All are available in various metal finishes.</w:t>
      </w:r>
    </w:p>
    <w:p>
      <w:pPr>
        <w:pStyle w:val="BodyText"/>
      </w:pPr>
      <w:r>
        <w:rPr>
          <w:bCs/>
          <w:b/>
        </w:rPr>
        <w:t xml:space="preserve">Q744:</w:t>
      </w:r>
      <w:r>
        <w:t xml:space="preserve"> </w:t>
      </w:r>
      <w:r>
        <w:t xml:space="preserve">Can you provide substrate moisture testing services?</w:t>
      </w:r>
      <w:r>
        <w:t xml:space="preserve"> </w:t>
      </w:r>
      <w:r>
        <w:rPr>
          <w:bCs/>
          <w:b/>
        </w:rPr>
        <w:t xml:space="preserve">A:</w:t>
      </w:r>
      <w:r>
        <w:t xml:space="preserve"> </w:t>
      </w:r>
      <w:r>
        <w:t xml:space="preserve">Yes. Substrate moisture testing using calcium chloride kits or in-situ RH probes is available through our technical team or accredited partners. Testing is recommended for all commercial installations and is mandatory for warranty validity on moisture-sensitive installations.</w:t>
      </w:r>
    </w:p>
    <w:p>
      <w:pPr>
        <w:pStyle w:val="BodyText"/>
      </w:pPr>
      <w:r>
        <w:rPr>
          <w:bCs/>
          <w:b/>
        </w:rPr>
        <w:t xml:space="preserve">Q745:</w:t>
      </w:r>
      <w:r>
        <w:t xml:space="preserve"> </w:t>
      </w:r>
      <w:r>
        <w:t xml:space="preserve">What is your specification for tile adhesive in heavy-traffic commercial areas?</w:t>
      </w:r>
      <w:r>
        <w:t xml:space="preserve"> </w:t>
      </w:r>
      <w:r>
        <w:rPr>
          <w:bCs/>
          <w:b/>
        </w:rPr>
        <w:t xml:space="preserve">A:</w:t>
      </w:r>
      <w:r>
        <w:t xml:space="preserve"> </w:t>
      </w:r>
      <w:r>
        <w:t xml:space="preserve">Heavy-traffic commercial areas require high-performance adhesive: cementitious flexible adhesive (C2 S1 or C2 S2 classification per EN 12004) with polymer modification for enhanced bond strength and flexibility. Specific adhesive selection depends on substrate, tile type, and environmental conditions.</w:t>
      </w:r>
    </w:p>
    <w:bookmarkEnd w:id="134"/>
    <w:bookmarkStart w:id="135" w:name="Xd125a6f6798e7358b26b4a9cc444b5bdd985032"/>
    <w:p>
      <w:pPr>
        <w:pStyle w:val="Heading3"/>
      </w:pPr>
      <w:r>
        <w:t xml:space="preserve">Extended Coverage: Sustainability &amp; Environmental Responsibility</w:t>
      </w:r>
    </w:p>
    <w:p>
      <w:pPr>
        <w:pStyle w:val="FirstParagraph"/>
      </w:pPr>
      <w:r>
        <w:rPr>
          <w:bCs/>
          <w:b/>
        </w:rPr>
        <w:t xml:space="preserve">Q746:</w:t>
      </w:r>
      <w:r>
        <w:t xml:space="preserve"> </w:t>
      </w:r>
      <w:r>
        <w:t xml:space="preserve">Does Tiletoria offer products with recycled content?</w:t>
      </w:r>
      <w:r>
        <w:t xml:space="preserve"> </w:t>
      </w:r>
      <w:r>
        <w:rPr>
          <w:bCs/>
          <w:b/>
        </w:rPr>
        <w:t xml:space="preserve">A:</w:t>
      </w:r>
      <w:r>
        <w:t xml:space="preserve"> </w:t>
      </w:r>
      <w:r>
        <w:t xml:space="preserve">Yes. Selected product ranges incorporate recycled content — including tiles with recycled glass or porcelain content, and LVT with recycled backing material. The percentage of recycled content is documented in product datasheets and environmental declarations.</w:t>
      </w:r>
    </w:p>
    <w:p>
      <w:pPr>
        <w:pStyle w:val="BodyText"/>
      </w:pPr>
      <w:r>
        <w:rPr>
          <w:bCs/>
          <w:b/>
        </w:rPr>
        <w:t xml:space="preserve">Q747:</w:t>
      </w:r>
      <w:r>
        <w:t xml:space="preserve"> </w:t>
      </w:r>
      <w:r>
        <w:t xml:space="preserve">Can you provide carbon footprint data for your products and deliveries?</w:t>
      </w:r>
      <w:r>
        <w:t xml:space="preserve"> </w:t>
      </w:r>
      <w:r>
        <w:rPr>
          <w:bCs/>
          <w:b/>
        </w:rPr>
        <w:t xml:space="preserve">A:</w:t>
      </w:r>
      <w:r>
        <w:t xml:space="preserve"> </w:t>
      </w:r>
      <w:r>
        <w:t xml:space="preserve">Carbon footprint data is available for selected products and can be developed for your specific supply chain. Data covers: manufacturing carbon (per m²), transport carbon (per delivery km), and warehousing carbon. This supports your Scope 3 emissions reporting.</w:t>
      </w:r>
    </w:p>
    <w:p>
      <w:pPr>
        <w:pStyle w:val="BodyText"/>
      </w:pPr>
      <w:r>
        <w:rPr>
          <w:bCs/>
          <w:b/>
        </w:rPr>
        <w:t xml:space="preserve">Q748:</w:t>
      </w:r>
      <w:r>
        <w:t xml:space="preserve"> </w:t>
      </w:r>
      <w:r>
        <w:t xml:space="preserve">Do you offer carbon-neutral delivery options?</w:t>
      </w:r>
      <w:r>
        <w:t xml:space="preserve"> </w:t>
      </w:r>
      <w:r>
        <w:rPr>
          <w:bCs/>
          <w:b/>
        </w:rPr>
        <w:t xml:space="preserve">A:</w:t>
      </w:r>
      <w:r>
        <w:t xml:space="preserve"> </w:t>
      </w:r>
      <w:r>
        <w:t xml:space="preserve">Carbon-neutral delivery options — where transport emissions are offset through verified carbon credit programmes — can be arranged for national accounts. The cost of carbon offsetting is added to the delivery cost or absorbed by Tiletoria for strategic partners.</w:t>
      </w:r>
    </w:p>
    <w:p>
      <w:pPr>
        <w:pStyle w:val="BodyText"/>
      </w:pPr>
      <w:r>
        <w:rPr>
          <w:bCs/>
          <w:b/>
        </w:rPr>
        <w:t xml:space="preserve">Q749:</w:t>
      </w:r>
      <w:r>
        <w:t xml:space="preserve"> </w:t>
      </w:r>
      <w:r>
        <w:t xml:space="preserve">Can you provide products that contribute to Green Star SA certification?</w:t>
      </w:r>
      <w:r>
        <w:t xml:space="preserve"> </w:t>
      </w:r>
      <w:r>
        <w:rPr>
          <w:bCs/>
          <w:b/>
        </w:rPr>
        <w:t xml:space="preserve">A:</w:t>
      </w:r>
      <w:r>
        <w:t xml:space="preserve"> </w:t>
      </w:r>
      <w:r>
        <w:t xml:space="preserve">Yes. Products with Green Star SA relevant attributes are identified: low VOC emissions, recycled content, local sourcing, environmental product declarations, and durability. Product selection guidance for Green Star SA projects is available through our technical team.</w:t>
      </w:r>
    </w:p>
    <w:p>
      <w:pPr>
        <w:pStyle w:val="BodyText"/>
      </w:pPr>
      <w:r>
        <w:rPr>
          <w:bCs/>
          <w:b/>
        </w:rPr>
        <w:t xml:space="preserve">Q750:</w:t>
      </w:r>
      <w:r>
        <w:t xml:space="preserve"> </w:t>
      </w:r>
      <w:r>
        <w:t xml:space="preserve">What packaging reduction initiatives does Tiletoria have?</w:t>
      </w:r>
      <w:r>
        <w:t xml:space="preserve"> </w:t>
      </w:r>
      <w:r>
        <w:rPr>
          <w:bCs/>
          <w:b/>
        </w:rPr>
        <w:t xml:space="preserve">A:</w:t>
      </w:r>
      <w:r>
        <w:t xml:space="preserve"> </w:t>
      </w:r>
      <w:r>
        <w:t xml:space="preserve">Packaging reduction initiatives include: minimising secondary packaging, using recyclable materials, pallet optimisation to reduce packaging per m², and exploring returnable packaging systems for large accounts. Packaging waste reduction targets are set and reported annually.</w:t>
      </w:r>
    </w:p>
    <w:p>
      <w:pPr>
        <w:pStyle w:val="BodyText"/>
      </w:pPr>
      <w:r>
        <w:rPr>
          <w:bCs/>
          <w:b/>
        </w:rPr>
        <w:t xml:space="preserve">Q751:</w:t>
      </w:r>
      <w:r>
        <w:t xml:space="preserve"> </w:t>
      </w:r>
      <w:r>
        <w:t xml:space="preserve">Does Tiletoria have a waste recycling programme at its warehouses?</w:t>
      </w:r>
      <w:r>
        <w:t xml:space="preserve"> </w:t>
      </w:r>
      <w:r>
        <w:rPr>
          <w:bCs/>
          <w:b/>
        </w:rPr>
        <w:t xml:space="preserve">A:</w:t>
      </w:r>
      <w:r>
        <w:t xml:space="preserve"> </w:t>
      </w:r>
      <w:r>
        <w:t xml:space="preserve">Yes. Our warehouses operate recycling programmes for: cardboard, plastic wrap, wooden pallets, and metal strapping. Waste diversion from landfill is tracked, and targets are set for continuous improvement. Waste data is available for your sustainability reporting.</w:t>
      </w:r>
    </w:p>
    <w:p>
      <w:pPr>
        <w:pStyle w:val="BodyText"/>
      </w:pPr>
      <w:r>
        <w:rPr>
          <w:bCs/>
          <w:b/>
        </w:rPr>
        <w:t xml:space="preserve">Q752:</w:t>
      </w:r>
      <w:r>
        <w:t xml:space="preserve"> </w:t>
      </w:r>
      <w:r>
        <w:t xml:space="preserve">Can you provide tiles that are manufactured using renewable energy?</w:t>
      </w:r>
      <w:r>
        <w:t xml:space="preserve"> </w:t>
      </w:r>
      <w:r>
        <w:rPr>
          <w:bCs/>
          <w:b/>
        </w:rPr>
        <w:t xml:space="preserve">A:</w:t>
      </w:r>
      <w:r>
        <w:t xml:space="preserve"> </w:t>
      </w:r>
      <w:r>
        <w:t xml:space="preserve">Selected European manufacturers use renewable energy in their production processes. Products from these factories can be specified if renewable energy sourcing is a priority. Manufacturer sustainability credentials are provided for your review and ESG reporting.</w:t>
      </w:r>
    </w:p>
    <w:p>
      <w:pPr>
        <w:pStyle w:val="BodyText"/>
      </w:pPr>
      <w:r>
        <w:rPr>
          <w:bCs/>
          <w:b/>
        </w:rPr>
        <w:t xml:space="preserve">Q753:</w:t>
      </w:r>
      <w:r>
        <w:t xml:space="preserve"> </w:t>
      </w:r>
      <w:r>
        <w:t xml:space="preserve">How does Tiletoria support the circular economy in flooring?</w:t>
      </w:r>
      <w:r>
        <w:t xml:space="preserve"> </w:t>
      </w:r>
      <w:r>
        <w:rPr>
          <w:bCs/>
          <w:b/>
        </w:rPr>
        <w:t xml:space="preserve">A:</w:t>
      </w:r>
      <w:r>
        <w:t xml:space="preserve"> </w:t>
      </w:r>
      <w:r>
        <w:t xml:space="preserve">Circular economy support includes: durable product selection that maximises lifespan, spare stock provision for repair rather than replacement, recycling of installation off-cuts where possible, and exploration of take-back programmes for end-of-life flooring materials.</w:t>
      </w:r>
    </w:p>
    <w:p>
      <w:pPr>
        <w:pStyle w:val="BodyText"/>
      </w:pPr>
      <w:r>
        <w:rPr>
          <w:bCs/>
          <w:b/>
        </w:rPr>
        <w:t xml:space="preserve">Q754:</w:t>
      </w:r>
      <w:r>
        <w:t xml:space="preserve"> </w:t>
      </w:r>
      <w:r>
        <w:t xml:space="preserve">Can you provide water footprint data for your products?</w:t>
      </w:r>
      <w:r>
        <w:t xml:space="preserve"> </w:t>
      </w:r>
      <w:r>
        <w:rPr>
          <w:bCs/>
          <w:b/>
        </w:rPr>
        <w:t xml:space="preserve">A:</w:t>
      </w:r>
      <w:r>
        <w:t xml:space="preserve"> </w:t>
      </w:r>
      <w:r>
        <w:t xml:space="preserve">Water footprint data is available for selected manufacturers and products. Data covers: water used in manufacturing (litres per m² of tile), water recycling rates at factories, and water stewardship initiatives. This supports your water stewardship reporting.</w:t>
      </w:r>
    </w:p>
    <w:p>
      <w:pPr>
        <w:pStyle w:val="BodyText"/>
      </w:pPr>
      <w:r>
        <w:rPr>
          <w:bCs/>
          <w:b/>
        </w:rPr>
        <w:t xml:space="preserve">Q755:</w:t>
      </w:r>
      <w:r>
        <w:t xml:space="preserve"> </w:t>
      </w:r>
      <w:r>
        <w:t xml:space="preserve">Does Tiletoria have a sustainability policy or strategy document?</w:t>
      </w:r>
      <w:r>
        <w:t xml:space="preserve"> </w:t>
      </w:r>
      <w:r>
        <w:rPr>
          <w:bCs/>
          <w:b/>
        </w:rPr>
        <w:t xml:space="preserve">A:</w:t>
      </w:r>
      <w:r>
        <w:t xml:space="preserve"> </w:t>
      </w:r>
      <w:r>
        <w:t xml:space="preserve">Yes. A formal sustainability strategy covering: environmental responsibility, social impact, ethical governance, and economic sustainability is available for client review. The strategy aligns with the UN Sustainable Development Goals and is reviewed annually.</w:t>
      </w:r>
    </w:p>
    <w:bookmarkEnd w:id="135"/>
    <w:bookmarkStart w:id="136" w:name="Xc5f43540458944ecee201eba18299000b8ae32e"/>
    <w:p>
      <w:pPr>
        <w:pStyle w:val="Heading3"/>
      </w:pPr>
      <w:r>
        <w:t xml:space="preserve">Extended Coverage: Industry-Specific Applications</w:t>
      </w:r>
    </w:p>
    <w:p>
      <w:pPr>
        <w:pStyle w:val="FirstParagraph"/>
      </w:pPr>
      <w:r>
        <w:rPr>
          <w:bCs/>
          <w:b/>
        </w:rPr>
        <w:t xml:space="preserve">Q756:</w:t>
      </w:r>
      <w:r>
        <w:t xml:space="preserve"> </w:t>
      </w:r>
      <w:r>
        <w:t xml:space="preserve">What flooring do you recommend for supermarket deli and fresh food areas?</w:t>
      </w:r>
      <w:r>
        <w:t xml:space="preserve"> </w:t>
      </w:r>
      <w:r>
        <w:rPr>
          <w:bCs/>
          <w:b/>
        </w:rPr>
        <w:t xml:space="preserve">A:</w:t>
      </w:r>
      <w:r>
        <w:t xml:space="preserve"> </w:t>
      </w:r>
      <w:r>
        <w:t xml:space="preserve">For supermarket deli and fresh food areas: non-slip porcelain tiles (R11–R12) with epoxy-based grout for stain and chemical resistance, coved skirting for hygiene, and floor drains integrated into the design. Products must comply with food safety standards for cleanability and non-toxicity.</w:t>
      </w:r>
    </w:p>
    <w:p>
      <w:pPr>
        <w:pStyle w:val="BodyText"/>
      </w:pPr>
      <w:r>
        <w:rPr>
          <w:bCs/>
          <w:b/>
        </w:rPr>
        <w:t xml:space="preserve">Q757:</w:t>
      </w:r>
      <w:r>
        <w:t xml:space="preserve"> </w:t>
      </w:r>
      <w:r>
        <w:t xml:space="preserve">Can you provide flooring for automotive workshop/service bay areas?</w:t>
      </w:r>
      <w:r>
        <w:t xml:space="preserve"> </w:t>
      </w:r>
      <w:r>
        <w:rPr>
          <w:bCs/>
          <w:b/>
        </w:rPr>
        <w:t xml:space="preserve">A:</w:t>
      </w:r>
      <w:r>
        <w:t xml:space="preserve"> </w:t>
      </w:r>
      <w:r>
        <w:t xml:space="preserve">Yes. Automotive workshop flooring requires: heavy-duty porcelain or industrial tiles (PEI V), chemical resistance to oils, fuels, and cleaning fluids, anti-slip surface for safety, and ability to withstand point loads from vehicle jacks and lifts. Specific workshop-rated products are available.</w:t>
      </w:r>
    </w:p>
    <w:p>
      <w:pPr>
        <w:pStyle w:val="BodyText"/>
      </w:pPr>
      <w:r>
        <w:rPr>
          <w:bCs/>
          <w:b/>
        </w:rPr>
        <w:t xml:space="preserve">Q758:</w:t>
      </w:r>
      <w:r>
        <w:t xml:space="preserve"> </w:t>
      </w:r>
      <w:r>
        <w:t xml:space="preserve">What do you recommend for cinema foyer and concession areas?</w:t>
      </w:r>
      <w:r>
        <w:t xml:space="preserve"> </w:t>
      </w:r>
      <w:r>
        <w:rPr>
          <w:bCs/>
          <w:b/>
        </w:rPr>
        <w:t xml:space="preserve">A:</w:t>
      </w:r>
      <w:r>
        <w:t xml:space="preserve"> </w:t>
      </w:r>
      <w:r>
        <w:t xml:space="preserve">Cinema foyers and concessions require: spill-resistant tiles (dark colours or patterns to hide stains), slip-resistant rating for wet areas (R10–R11), durability for high foot traffic, and rapid installation during refurbishment windows. We have proven cinema solutions from our major entertainment brands experience.</w:t>
      </w:r>
    </w:p>
    <w:p>
      <w:pPr>
        <w:pStyle w:val="BodyText"/>
      </w:pPr>
      <w:r>
        <w:rPr>
          <w:bCs/>
          <w:b/>
        </w:rPr>
        <w:t xml:space="preserve">Q759:</w:t>
      </w:r>
      <w:r>
        <w:t xml:space="preserve"> </w:t>
      </w:r>
      <w:r>
        <w:t xml:space="preserve">Can you supply flooring for gym and fitness centre applications?</w:t>
      </w:r>
      <w:r>
        <w:t xml:space="preserve"> </w:t>
      </w:r>
      <w:r>
        <w:rPr>
          <w:bCs/>
          <w:b/>
        </w:rPr>
        <w:t xml:space="preserve">A:</w:t>
      </w:r>
      <w:r>
        <w:t xml:space="preserve"> </w:t>
      </w:r>
      <w:r>
        <w:t xml:space="preserve">Gym flooring solutions include: heavy-duty rubber flooring for free-weight areas, shock-absorbent flooring for cardio areas, slip-resistant tiles for wet areas (showers, pools), and branded flooring options for reception and studio areas. These are sourced through our partner network.</w:t>
      </w:r>
    </w:p>
    <w:p>
      <w:pPr>
        <w:pStyle w:val="BodyText"/>
      </w:pPr>
      <w:r>
        <w:rPr>
          <w:bCs/>
          <w:b/>
        </w:rPr>
        <w:t xml:space="preserve">Q760:</w:t>
      </w:r>
      <w:r>
        <w:t xml:space="preserve"> </w:t>
      </w:r>
      <w:r>
        <w:t xml:space="preserve">What flooring is suitable for pharmaceutical and healthcare cleanroom environments?</w:t>
      </w:r>
      <w:r>
        <w:t xml:space="preserve"> </w:t>
      </w:r>
      <w:r>
        <w:rPr>
          <w:bCs/>
          <w:b/>
        </w:rPr>
        <w:t xml:space="preserve">A:</w:t>
      </w:r>
      <w:r>
        <w:t xml:space="preserve"> </w:t>
      </w:r>
      <w:r>
        <w:t xml:space="preserve">Healthcare cleanroom environments require: seamless epoxy or vinyl flooring with coved skirting, chemical resistance to cleaning and sterilising agents, anti-static properties where required, and compliance with hygiene standards. Specialist healthcare flooring is available on request.</w:t>
      </w:r>
    </w:p>
    <w:p>
      <w:pPr>
        <w:pStyle w:val="BodyText"/>
      </w:pPr>
      <w:r>
        <w:rPr>
          <w:bCs/>
          <w:b/>
        </w:rPr>
        <w:t xml:space="preserve">Q761:</w:t>
      </w:r>
      <w:r>
        <w:t xml:space="preserve"> </w:t>
      </w:r>
      <w:r>
        <w:t xml:space="preserve">Can you provide outdoor terrace flooring for rooftop restaurants?</w:t>
      </w:r>
    </w:p>
    <w:p>
      <w:pPr>
        <w:pStyle w:val="BodyText"/>
      </w:pPr>
      <w:r>
        <w:rPr>
          <w:bCs/>
          <w:b/>
        </w:rPr>
        <w:t xml:space="preserve">Q762:</w:t>
      </w:r>
      <w:r>
        <w:t xml:space="preserve"> </w:t>
      </w:r>
      <w:r>
        <w:t xml:space="preserve">What do you recommend for petrol station forecourt convenience stores?</w:t>
      </w:r>
      <w:r>
        <w:t xml:space="preserve"> </w:t>
      </w:r>
      <w:r>
        <w:rPr>
          <w:bCs/>
          <w:b/>
        </w:rPr>
        <w:t xml:space="preserve">A:</w:t>
      </w:r>
      <w:r>
        <w:t xml:space="preserve"> </w:t>
      </w:r>
      <w:r>
        <w:t xml:space="preserve">Petrol station C-stores require: anti-static properties (forecourt-adjacent), spill-resistant surfaces, slip resistance, rapid installation (short shutdown windows), and durability for 24/7 traffic. Specific products meeting petrol station safety requirements are available.</w:t>
      </w:r>
    </w:p>
    <w:p>
      <w:pPr>
        <w:pStyle w:val="BodyText"/>
      </w:pPr>
      <w:r>
        <w:rPr>
          <w:bCs/>
          <w:b/>
        </w:rPr>
        <w:t xml:space="preserve">Q763:</w:t>
      </w:r>
      <w:r>
        <w:t xml:space="preserve"> </w:t>
      </w:r>
      <w:r>
        <w:t xml:space="preserve">Can you supply flooring for data centres and server rooms?</w:t>
      </w:r>
      <w:r>
        <w:t xml:space="preserve"> </w:t>
      </w:r>
      <w:r>
        <w:rPr>
          <w:bCs/>
          <w:b/>
        </w:rPr>
        <w:t xml:space="preserve">A:</w:t>
      </w:r>
      <w:r>
        <w:t xml:space="preserve"> </w:t>
      </w:r>
      <w:r>
        <w:t xml:space="preserve">Data centre flooring typically involves raised access floors with specific load-bearing and anti-static requirements. While not our core range, we can source anti-static flooring and coordinate with raised-access floor suppliers for integrated solutions through our partner network.</w:t>
      </w:r>
    </w:p>
    <w:p>
      <w:pPr>
        <w:pStyle w:val="BodyText"/>
      </w:pPr>
      <w:r>
        <w:rPr>
          <w:bCs/>
          <w:b/>
        </w:rPr>
        <w:t xml:space="preserve">Q764:</w:t>
      </w:r>
      <w:r>
        <w:t xml:space="preserve"> </w:t>
      </w:r>
      <w:r>
        <w:t xml:space="preserve">What flooring do you recommend for school and educational facility rollouts?</w:t>
      </w:r>
      <w:r>
        <w:t xml:space="preserve"> </w:t>
      </w:r>
      <w:r>
        <w:rPr>
          <w:bCs/>
          <w:b/>
        </w:rPr>
        <w:t xml:space="preserve">A:</w:t>
      </w:r>
      <w:r>
        <w:t xml:space="preserve"> </w:t>
      </w:r>
      <w:r>
        <w:t xml:space="preserve">Educational facilities require: durable, scratch-resistant flooring for classrooms (porcelain or LVT), slip-resistant wet-area tiles for bathrooms, acoustic considerations, and easy maintenance. Safety standards for educational environments are prioritised in product selection.</w:t>
      </w:r>
    </w:p>
    <w:p>
      <w:pPr>
        <w:pStyle w:val="BodyText"/>
      </w:pPr>
      <w:r>
        <w:rPr>
          <w:bCs/>
          <w:b/>
        </w:rPr>
        <w:t xml:space="preserve">Q765:</w:t>
      </w:r>
      <w:r>
        <w:t xml:space="preserve"> </w:t>
      </w:r>
      <w:r>
        <w:t xml:space="preserve">Can you provide flooring for cold storage and refrigerated areas?</w:t>
      </w:r>
      <w:r>
        <w:t xml:space="preserve"> </w:t>
      </w:r>
      <w:r>
        <w:rPr>
          <w:bCs/>
          <w:b/>
        </w:rPr>
        <w:t xml:space="preserve">A:</w:t>
      </w:r>
      <w:r>
        <w:t xml:space="preserve"> </w:t>
      </w:r>
      <w:r>
        <w:t xml:space="preserve">Cold storage flooring must withstand: sub-zero temperatures, thermal cycling, heavy pallet jack and forklift traffic, and resistance to cleaning chemicals. Specialist cold-store tiles and installation systems are available through our technical specification team.</w:t>
      </w:r>
    </w:p>
    <w:bookmarkEnd w:id="136"/>
    <w:bookmarkStart w:id="137" w:name="X14940e631a7d5a9b9b9c2d74596ca6df8b146d3"/>
    <w:p>
      <w:pPr>
        <w:pStyle w:val="Heading3"/>
      </w:pPr>
      <w:r>
        <w:t xml:space="preserve">Extended Coverage: Risk Management &amp; Business Continuity</w:t>
      </w:r>
    </w:p>
    <w:p>
      <w:pPr>
        <w:pStyle w:val="FirstParagraph"/>
      </w:pPr>
      <w:r>
        <w:rPr>
          <w:bCs/>
          <w:b/>
        </w:rPr>
        <w:t xml:space="preserve">Q766:</w:t>
      </w:r>
      <w:r>
        <w:t xml:space="preserve"> </w:t>
      </w:r>
      <w:r>
        <w:t xml:space="preserve">What is Tiletoria’s business continuity plan for national account supply?</w:t>
      </w:r>
      <w:r>
        <w:t xml:space="preserve"> </w:t>
      </w:r>
      <w:r>
        <w:rPr>
          <w:bCs/>
          <w:b/>
        </w:rPr>
        <w:t xml:space="preserve">A:</w:t>
      </w:r>
      <w:r>
        <w:t xml:space="preserve"> </w:t>
      </w:r>
      <w:r>
        <w:t xml:space="preserve">Our business continuity plan includes: multi-hub redundancy (three stockholding locations), backup logistics partners, alternative supplier relationships, stock safety buffers for critical SKUs, crisis communication protocols, and regular plan testing. The plan is reviewed annually.</w:t>
      </w:r>
    </w:p>
    <w:p>
      <w:pPr>
        <w:pStyle w:val="BodyText"/>
      </w:pPr>
      <w:r>
        <w:rPr>
          <w:bCs/>
          <w:b/>
        </w:rPr>
        <w:t xml:space="preserve">Q767:</w:t>
      </w:r>
      <w:r>
        <w:t xml:space="preserve"> </w:t>
      </w:r>
      <w:r>
        <w:t xml:space="preserve">How did Tiletoria manage supply during the COVID-19 pandemic?</w:t>
      </w:r>
      <w:r>
        <w:t xml:space="preserve"> </w:t>
      </w:r>
      <w:r>
        <w:rPr>
          <w:bCs/>
          <w:b/>
        </w:rPr>
        <w:t xml:space="preserve">A:</w:t>
      </w:r>
      <w:r>
        <w:t xml:space="preserve"> </w:t>
      </w:r>
      <w:r>
        <w:t xml:space="preserve">During COVID-19, we: maintained operations as an essential service, implemented safety protocols for warehouse and delivery staff, navigated supply chain disruptions through alternative sourcing, communicated proactively with clients, and adapted delivery schedules to site access constraints.</w:t>
      </w:r>
    </w:p>
    <w:p>
      <w:pPr>
        <w:pStyle w:val="BodyText"/>
      </w:pPr>
      <w:r>
        <w:rPr>
          <w:bCs/>
          <w:b/>
        </w:rPr>
        <w:t xml:space="preserve">Q768:</w:t>
      </w:r>
      <w:r>
        <w:t xml:space="preserve"> </w:t>
      </w:r>
      <w:r>
        <w:t xml:space="preserve">What happens if a key international supplier goes into business rescue?</w:t>
      </w:r>
      <w:r>
        <w:t xml:space="preserve"> </w:t>
      </w:r>
      <w:r>
        <w:rPr>
          <w:bCs/>
          <w:b/>
        </w:rPr>
        <w:t xml:space="preserve">A:</w:t>
      </w:r>
      <w:r>
        <w:t xml:space="preserve"> </w:t>
      </w:r>
      <w:r>
        <w:t xml:space="preserve">If a key supplier fails, we activate our alternative sourcing plan: switch to pre-qualified backup suppliers, source equivalent products from other manufacturers, utilise stock buffers, and communicate with affected clients immediately. Our multi-country sourcing strategy reduces single-supplier dependency.</w:t>
      </w:r>
    </w:p>
    <w:p>
      <w:pPr>
        <w:pStyle w:val="BodyText"/>
      </w:pPr>
      <w:r>
        <w:rPr>
          <w:bCs/>
          <w:b/>
        </w:rPr>
        <w:t xml:space="preserve">Q769:</w:t>
      </w:r>
      <w:r>
        <w:t xml:space="preserve"> </w:t>
      </w:r>
      <w:r>
        <w:t xml:space="preserve">How do you manage supply chain risk during periods of civil unrest?</w:t>
      </w:r>
      <w:r>
        <w:t xml:space="preserve"> </w:t>
      </w:r>
      <w:r>
        <w:rPr>
          <w:bCs/>
          <w:b/>
        </w:rPr>
        <w:t xml:space="preserve">A:</w:t>
      </w:r>
      <w:r>
        <w:t xml:space="preserve"> </w:t>
      </w:r>
      <w:r>
        <w:t xml:space="preserve">Civil unrest risk is managed through: avoiding affected areas during active unrest, rerouting deliveries through alternative roads, utilising different hubs if one area is unsafe, maintaining communication with clients, and resuming normal operations as soon as conditions permit.</w:t>
      </w:r>
    </w:p>
    <w:p>
      <w:pPr>
        <w:pStyle w:val="BodyText"/>
      </w:pPr>
      <w:r>
        <w:rPr>
          <w:bCs/>
          <w:b/>
        </w:rPr>
        <w:t xml:space="preserve">Q770:</w:t>
      </w:r>
      <w:r>
        <w:t xml:space="preserve"> </w:t>
      </w:r>
      <w:r>
        <w:t xml:space="preserve">What insurance cover does Tiletoria have for goods in transit?</w:t>
      </w:r>
      <w:r>
        <w:t xml:space="preserve"> </w:t>
      </w:r>
      <w:r>
        <w:rPr>
          <w:bCs/>
          <w:b/>
        </w:rPr>
        <w:t xml:space="preserve">A:</w:t>
      </w:r>
      <w:r>
        <w:t xml:space="preserve"> </w:t>
      </w:r>
      <w:r>
        <w:t xml:space="preserve">Goods-in-transit insurance covers the full replacement value of stock while in our vehicles or with our logistics partners. Insurance certificates with coverage limits are included in our vendor pack. Additional insurance can be arranged for high-value shipments if required.</w:t>
      </w:r>
    </w:p>
    <w:p>
      <w:pPr>
        <w:pStyle w:val="BodyText"/>
      </w:pPr>
      <w:r>
        <w:rPr>
          <w:bCs/>
          <w:b/>
        </w:rPr>
        <w:t xml:space="preserve">Q771:</w:t>
      </w:r>
      <w:r>
        <w:t xml:space="preserve"> </w:t>
      </w:r>
      <w:r>
        <w:t xml:space="preserve">How do you manage cyber risk and protect our procurement data?</w:t>
      </w:r>
      <w:r>
        <w:t xml:space="preserve"> </w:t>
      </w:r>
      <w:r>
        <w:rPr>
          <w:bCs/>
          <w:b/>
        </w:rPr>
        <w:t xml:space="preserve">A:</w:t>
      </w:r>
      <w:r>
        <w:t xml:space="preserve"> </w:t>
      </w:r>
      <w:r>
        <w:t xml:space="preserve">Cyber risk is managed through: firewalls, encryption, access controls, regular security audits, penetration testing, staff training, and incident response plans. Our systems comply with POPIA requirements, and we can provide a data processing agreement for your review.</w:t>
      </w:r>
    </w:p>
    <w:p>
      <w:pPr>
        <w:pStyle w:val="BodyText"/>
      </w:pPr>
      <w:r>
        <w:rPr>
          <w:bCs/>
          <w:b/>
        </w:rPr>
        <w:t xml:space="preserve">Q772:</w:t>
      </w:r>
      <w:r>
        <w:t xml:space="preserve"> </w:t>
      </w:r>
      <w:r>
        <w:t xml:space="preserve">What is your plan if one of your warehouses is damaged by fire or flood?</w:t>
      </w:r>
      <w:r>
        <w:t xml:space="preserve"> </w:t>
      </w:r>
      <w:r>
        <w:rPr>
          <w:bCs/>
          <w:b/>
        </w:rPr>
        <w:t xml:space="preserve">A:</w:t>
      </w:r>
      <w:r>
        <w:t xml:space="preserve"> </w:t>
      </w:r>
      <w:r>
        <w:t xml:space="preserve">If a hub is damaged, we: activate the backup hub for the affected region, transfer stock from other hubs, engage backup logistics partners, notify affected clients within 24 hours, and implement temporary delivery arrangements until the hub is restored or replaced.</w:t>
      </w:r>
    </w:p>
    <w:p>
      <w:pPr>
        <w:pStyle w:val="BodyText"/>
      </w:pPr>
      <w:r>
        <w:rPr>
          <w:bCs/>
          <w:b/>
        </w:rPr>
        <w:t xml:space="preserve">Q773:</w:t>
      </w:r>
      <w:r>
        <w:t xml:space="preserve"> </w:t>
      </w:r>
      <w:r>
        <w:t xml:space="preserve">How do you manage supplier concentration risk (over-reliance on one manufacturer)?</w:t>
      </w:r>
      <w:r>
        <w:t xml:space="preserve"> </w:t>
      </w:r>
      <w:r>
        <w:rPr>
          <w:bCs/>
          <w:b/>
        </w:rPr>
        <w:t xml:space="preserve">A:</w:t>
      </w:r>
      <w:r>
        <w:t xml:space="preserve"> </w:t>
      </w:r>
      <w:r>
        <w:t xml:space="preserve">Supplier concentration is managed by: sourcing each product category from multiple manufacturers, qualifying backup suppliers for critical products, monitoring supplier financial health, and maintaining safety stock buffers. No single manufacturer typically represents more than 30% of our supply for any category.</w:t>
      </w:r>
    </w:p>
    <w:p>
      <w:pPr>
        <w:pStyle w:val="BodyText"/>
      </w:pPr>
      <w:r>
        <w:rPr>
          <w:bCs/>
          <w:b/>
        </w:rPr>
        <w:t xml:space="preserve">Q774:</w:t>
      </w:r>
      <w:r>
        <w:t xml:space="preserve"> </w:t>
      </w:r>
      <w:r>
        <w:t xml:space="preserve">Can you provide a business continuity attestation for our risk team?</w:t>
      </w:r>
      <w:r>
        <w:t xml:space="preserve"> </w:t>
      </w:r>
      <w:r>
        <w:rPr>
          <w:bCs/>
          <w:b/>
        </w:rPr>
        <w:t xml:space="preserve">A:</w:t>
      </w:r>
      <w:r>
        <w:t xml:space="preserve"> </w:t>
      </w:r>
      <w:r>
        <w:t xml:space="preserve">Yes. A business continuity attestation — confirming our BCP exists, is tested, covers national account supply obligations, and is reviewed annually — can be provided for your risk and compliance team. The attestation is signed by our Managing Director.</w:t>
      </w:r>
    </w:p>
    <w:p>
      <w:pPr>
        <w:pStyle w:val="BodyText"/>
      </w:pPr>
      <w:r>
        <w:rPr>
          <w:bCs/>
          <w:b/>
        </w:rPr>
        <w:t xml:space="preserve">Q775:</w:t>
      </w:r>
      <w:r>
        <w:t xml:space="preserve"> </w:t>
      </w:r>
      <w:r>
        <w:t xml:space="preserve">How does Tiletoria manage quality risk with new or unproven suppliers?</w:t>
      </w:r>
      <w:r>
        <w:t xml:space="preserve"> </w:t>
      </w:r>
      <w:r>
        <w:rPr>
          <w:bCs/>
          <w:b/>
        </w:rPr>
        <w:t xml:space="preserve">A:</w:t>
      </w:r>
      <w:r>
        <w:t xml:space="preserve"> </w:t>
      </w:r>
      <w:r>
        <w:t xml:space="preserve">New suppliers undergo a rigorous qualification process: factory audit, sample testing, trial orders, reference checks, and probationary supply period. Products from new suppliers are not added to national account specifications until they have proven quality consistency over time.</w:t>
      </w:r>
    </w:p>
    <w:bookmarkEnd w:id="137"/>
    <w:bookmarkStart w:id="138" w:name="Xaa6c6e42bc7c61e8c9a59c3944547356d66c368"/>
    <w:p>
      <w:pPr>
        <w:pStyle w:val="Heading3"/>
      </w:pPr>
      <w:r>
        <w:t xml:space="preserve">Extended Coverage: Digital Tools &amp; Innovation</w:t>
      </w:r>
    </w:p>
    <w:p>
      <w:pPr>
        <w:pStyle w:val="FirstParagraph"/>
      </w:pPr>
      <w:r>
        <w:rPr>
          <w:bCs/>
          <w:b/>
        </w:rPr>
        <w:t xml:space="preserve">Q776:</w:t>
      </w:r>
      <w:r>
        <w:t xml:space="preserve"> </w:t>
      </w:r>
      <w:r>
        <w:t xml:space="preserve">Does Tiletoria offer a virtual showroom for product selection?</w:t>
      </w:r>
      <w:r>
        <w:t xml:space="preserve"> </w:t>
      </w:r>
      <w:r>
        <w:rPr>
          <w:bCs/>
          <w:b/>
        </w:rPr>
        <w:t xml:space="preserve">A:</w:t>
      </w:r>
      <w:r>
        <w:t xml:space="preserve"> </w:t>
      </w:r>
      <w:r>
        <w:t xml:space="preserve">Yes. A virtual showroom experience — where your design team can explore products in a simulated retail or hospitality environment — is available. This immersive tool aids product selection and specification development without requiring physical travel to showrooms.</w:t>
      </w:r>
    </w:p>
    <w:p>
      <w:pPr>
        <w:pStyle w:val="BodyText"/>
      </w:pPr>
      <w:r>
        <w:rPr>
          <w:bCs/>
          <w:b/>
        </w:rPr>
        <w:t xml:space="preserve">Q777:</w:t>
      </w:r>
      <w:r>
        <w:t xml:space="preserve"> </w:t>
      </w:r>
      <w:r>
        <w:t xml:space="preserve">Can you provide augmented reality (AR) product visualisation?</w:t>
      </w:r>
      <w:r>
        <w:t xml:space="preserve"> </w:t>
      </w:r>
      <w:r>
        <w:rPr>
          <w:bCs/>
          <w:b/>
        </w:rPr>
        <w:t xml:space="preserve">A:</w:t>
      </w:r>
      <w:r>
        <w:t xml:space="preserve"> </w:t>
      </w:r>
      <w:r>
        <w:t xml:space="preserve">AR visualisation — where products can be overlaid onto your actual store environment using a tablet or smartphone — is available for selected product ranges. This helps visualise how products will look in your specific space before committing to specification.</w:t>
      </w:r>
    </w:p>
    <w:p>
      <w:pPr>
        <w:pStyle w:val="BodyText"/>
      </w:pPr>
      <w:r>
        <w:rPr>
          <w:bCs/>
          <w:b/>
        </w:rPr>
        <w:t xml:space="preserve">Q778:</w:t>
      </w:r>
      <w:r>
        <w:t xml:space="preserve"> </w:t>
      </w:r>
      <w:r>
        <w:t xml:space="preserve">Do you offer digital twin or BIM integration for our new store designs?</w:t>
      </w:r>
      <w:r>
        <w:t xml:space="preserve"> </w:t>
      </w:r>
      <w:r>
        <w:rPr>
          <w:bCs/>
          <w:b/>
        </w:rPr>
        <w:t xml:space="preserve">A:</w:t>
      </w:r>
      <w:r>
        <w:t xml:space="preserve"> </w:t>
      </w:r>
      <w:r>
        <w:t xml:space="preserve">BIM objects (Revit families) for our specified products are available through Spec Lab. These integrate into your architectural BIM models, enabling clash detection, quantity extraction, and visualisation within your design workflow.</w:t>
      </w:r>
    </w:p>
    <w:p>
      <w:pPr>
        <w:pStyle w:val="BodyText"/>
      </w:pPr>
      <w:r>
        <w:rPr>
          <w:bCs/>
          <w:b/>
        </w:rPr>
        <w:t xml:space="preserve">Q779:</w:t>
      </w:r>
      <w:r>
        <w:t xml:space="preserve"> </w:t>
      </w:r>
      <w:r>
        <w:t xml:space="preserve">Can you provide an AI-powered product recommendation tool?</w:t>
      </w:r>
      <w:r>
        <w:t xml:space="preserve"> </w:t>
      </w:r>
      <w:r>
        <w:rPr>
          <w:bCs/>
          <w:b/>
        </w:rPr>
        <w:t xml:space="preserve">A:</w:t>
      </w:r>
      <w:r>
        <w:t xml:space="preserve"> </w:t>
      </w:r>
      <w:r>
        <w:t xml:space="preserve">An AI-powered recommendation engine that suggests products based on your application, traffic level, aesthetic preference, and budget constraints is in development. Pilot access may be available for strategic partners interested in testing digital innovation tools.</w:t>
      </w:r>
    </w:p>
    <w:p>
      <w:pPr>
        <w:pStyle w:val="BodyText"/>
      </w:pPr>
      <w:r>
        <w:rPr>
          <w:bCs/>
          <w:b/>
        </w:rPr>
        <w:t xml:space="preserve">Q780:</w:t>
      </w:r>
      <w:r>
        <w:t xml:space="preserve"> </w:t>
      </w:r>
      <w:r>
        <w:t xml:space="preserve">Does Tiletoria offer a mobile app for ordering and tracking?</w:t>
      </w:r>
      <w:r>
        <w:t xml:space="preserve"> </w:t>
      </w:r>
      <w:r>
        <w:rPr>
          <w:bCs/>
          <w:b/>
        </w:rPr>
        <w:t xml:space="preserve">A:</w:t>
      </w:r>
      <w:r>
        <w:t xml:space="preserve"> </w:t>
      </w:r>
      <w:r>
        <w:t xml:space="preserve">A mobile-friendly client portal — accessible via smartphone browser — provides ordering, tracking, and reporting capabilities. A native mobile app is on the technology roadmap and may be available for pilot testing with strategic partners.</w:t>
      </w:r>
    </w:p>
    <w:p>
      <w:pPr>
        <w:pStyle w:val="BodyText"/>
      </w:pPr>
      <w:r>
        <w:rPr>
          <w:bCs/>
          <w:b/>
        </w:rPr>
        <w:t xml:space="preserve">Q781:</w:t>
      </w:r>
      <w:r>
        <w:t xml:space="preserve"> </w:t>
      </w:r>
      <w:r>
        <w:t xml:space="preserve">Can you provide API access for integration with our facilities management system?</w:t>
      </w:r>
      <w:r>
        <w:t xml:space="preserve"> </w:t>
      </w:r>
      <w:r>
        <w:rPr>
          <w:bCs/>
          <w:b/>
        </w:rPr>
        <w:t xml:space="preserve">A:</w:t>
      </w:r>
      <w:r>
        <w:t xml:space="preserve"> </w:t>
      </w:r>
      <w:r>
        <w:t xml:space="preserve">Yes. API access for integration with CAFM (Computer-Aided Facilities Management) systems can be provided. APIs support: automated reordering based on maintenance schedules, stock level monitoring, and spend tracking linked to asset registers.</w:t>
      </w:r>
    </w:p>
    <w:p>
      <w:pPr>
        <w:pStyle w:val="BodyText"/>
      </w:pPr>
      <w:r>
        <w:rPr>
          <w:bCs/>
          <w:b/>
        </w:rPr>
        <w:t xml:space="preserve">Q782:</w:t>
      </w:r>
      <w:r>
        <w:t xml:space="preserve"> </w:t>
      </w:r>
      <w:r>
        <w:t xml:space="preserve">Do you offer RFID or barcode tracking for high-value deliveries?</w:t>
      </w:r>
    </w:p>
    <w:p>
      <w:pPr>
        <w:pStyle w:val="BodyText"/>
      </w:pPr>
      <w:r>
        <w:rPr>
          <w:bCs/>
          <w:b/>
        </w:rPr>
        <w:t xml:space="preserve">Q783:</w:t>
      </w:r>
      <w:r>
        <w:t xml:space="preserve"> </w:t>
      </w:r>
      <w:r>
        <w:t xml:space="preserve">Can you provide predictive analytics for our maintenance replenishment needs?</w:t>
      </w:r>
      <w:r>
        <w:t xml:space="preserve"> </w:t>
      </w:r>
      <w:r>
        <w:rPr>
          <w:bCs/>
          <w:b/>
        </w:rPr>
        <w:t xml:space="preserve">A:</w:t>
      </w:r>
      <w:r>
        <w:t xml:space="preserve"> </w:t>
      </w:r>
      <w:r>
        <w:t xml:space="preserve">Predictive analytics — using historical consumption data, site age profiles, and product lifecycle models to forecast replenishment timing and quantities — is available for large portfolios. This enables proactive procurement rather than reactive ordering.</w:t>
      </w:r>
    </w:p>
    <w:p>
      <w:pPr>
        <w:pStyle w:val="BodyText"/>
      </w:pPr>
      <w:r>
        <w:rPr>
          <w:bCs/>
          <w:b/>
        </w:rPr>
        <w:t xml:space="preserve">Q784:</w:t>
      </w:r>
      <w:r>
        <w:t xml:space="preserve"> </w:t>
      </w:r>
      <w:r>
        <w:t xml:space="preserve">Does Tiletoria use drone technology for any aspect of delivery or site assessment?</w:t>
      </w:r>
      <w:r>
        <w:t xml:space="preserve"> </w:t>
      </w:r>
      <w:r>
        <w:rPr>
          <w:bCs/>
          <w:b/>
        </w:rPr>
        <w:t xml:space="preserve">A:</w:t>
      </w:r>
      <w:r>
        <w:t xml:space="preserve"> </w:t>
      </w:r>
      <w:r>
        <w:t xml:space="preserve">Drone technology is not currently used for standard delivery but may be employed for: aerial site access assessment for remote or complex sites, progress photography of large installations, and warehouse inventory management in specific applications.</w:t>
      </w:r>
    </w:p>
    <w:p>
      <w:pPr>
        <w:pStyle w:val="BodyText"/>
      </w:pPr>
      <w:r>
        <w:rPr>
          <w:bCs/>
          <w:b/>
        </w:rPr>
        <w:t xml:space="preserve">Q785:</w:t>
      </w:r>
      <w:r>
        <w:t xml:space="preserve"> </w:t>
      </w:r>
      <w:r>
        <w:t xml:space="preserve">Can you provide a digital signature and paperless delivery process?</w:t>
      </w:r>
      <w:r>
        <w:t xml:space="preserve"> </w:t>
      </w:r>
      <w:r>
        <w:rPr>
          <w:bCs/>
          <w:b/>
        </w:rPr>
        <w:t xml:space="preserve">A:</w:t>
      </w:r>
      <w:r>
        <w:t xml:space="preserve"> </w:t>
      </w:r>
      <w:r>
        <w:t xml:space="preserve">Yes. Paperless delivery using digital signature capture on handheld devices is standard for national accounts. Signed PODs are uploaded to the system in real-time, eliminating paper handling and accelerating invoice processing. This supports your paperless office objectives.</w:t>
      </w:r>
    </w:p>
    <w:bookmarkEnd w:id="138"/>
    <w:bookmarkStart w:id="139" w:name="X1e916c58a45d9c0443743bd60fbbd3d7d28ad36"/>
    <w:p>
      <w:pPr>
        <w:pStyle w:val="Heading3"/>
      </w:pPr>
      <w:r>
        <w:t xml:space="preserve">Extended Coverage: Legal, Compliance &amp; Governance</w:t>
      </w:r>
    </w:p>
    <w:p>
      <w:pPr>
        <w:pStyle w:val="FirstParagraph"/>
      </w:pPr>
      <w:r>
        <w:rPr>
          <w:bCs/>
          <w:b/>
        </w:rPr>
        <w:t xml:space="preserve">Q786:</w:t>
      </w:r>
      <w:r>
        <w:t xml:space="preserve"> </w:t>
      </w:r>
      <w:r>
        <w:t xml:space="preserve">Does Tiletoria comply with the Consumer Protection Act?</w:t>
      </w:r>
      <w:r>
        <w:t xml:space="preserve"> </w:t>
      </w:r>
      <w:r>
        <w:rPr>
          <w:bCs/>
          <w:b/>
        </w:rPr>
        <w:t xml:space="preserve">A:</w:t>
      </w:r>
      <w:r>
        <w:t xml:space="preserve"> </w:t>
      </w:r>
      <w:r>
        <w:t xml:space="preserve">Yes. All our commercial practices comply with the Consumer Protection Act (CPA) where applicable and the National Credit Act for credit arrangements. Product warranties, return policies, and complaint handling procedures are aligned with legislative requirements.</w:t>
      </w:r>
    </w:p>
    <w:p>
      <w:pPr>
        <w:pStyle w:val="BodyText"/>
      </w:pPr>
      <w:r>
        <w:rPr>
          <w:bCs/>
          <w:b/>
        </w:rPr>
        <w:t xml:space="preserve">Q787:</w:t>
      </w:r>
      <w:r>
        <w:t xml:space="preserve"> </w:t>
      </w:r>
      <w:r>
        <w:t xml:space="preserve">Can you provide a PAIA (Promotion of Access to Information Act) manual?</w:t>
      </w:r>
      <w:r>
        <w:t xml:space="preserve"> </w:t>
      </w:r>
      <w:r>
        <w:rPr>
          <w:bCs/>
          <w:b/>
        </w:rPr>
        <w:t xml:space="preserve">A:</w:t>
      </w:r>
      <w:r>
        <w:t xml:space="preserve"> </w:t>
      </w:r>
      <w:r>
        <w:t xml:space="preserve">Yes. Our PAIA manual is available on request, outlining the procedure for requesting access to records held by Tiletoria. The manual is maintained in compliance with PAIA requirements and is updated as needed.</w:t>
      </w:r>
    </w:p>
    <w:p>
      <w:pPr>
        <w:pStyle w:val="BodyText"/>
      </w:pPr>
      <w:r>
        <w:rPr>
          <w:bCs/>
          <w:b/>
        </w:rPr>
        <w:t xml:space="preserve">Q788:</w:t>
      </w:r>
      <w:r>
        <w:t xml:space="preserve"> </w:t>
      </w:r>
      <w:r>
        <w:t xml:space="preserve">Does Tiletoria have a formal complaints handling procedure?</w:t>
      </w:r>
      <w:r>
        <w:t xml:space="preserve"> </w:t>
      </w:r>
      <w:r>
        <w:rPr>
          <w:bCs/>
          <w:b/>
        </w:rPr>
        <w:t xml:space="preserve">A:</w:t>
      </w:r>
      <w:r>
        <w:t xml:space="preserve"> </w:t>
      </w:r>
      <w:r>
        <w:t xml:space="preserve">Yes. A formal complaints handling procedure is in place: complaints are logged, acknowledged within 24 hours, investigated by the relevant department, resolved within 5 working days where possible, and escalated to senior management if unresolved. Complaint trends are reviewed quarterly.</w:t>
      </w:r>
    </w:p>
    <w:p>
      <w:pPr>
        <w:pStyle w:val="BodyText"/>
      </w:pPr>
      <w:r>
        <w:rPr>
          <w:bCs/>
          <w:b/>
        </w:rPr>
        <w:t xml:space="preserve">Q789:</w:t>
      </w:r>
      <w:r>
        <w:t xml:space="preserve"> </w:t>
      </w:r>
      <w:r>
        <w:t xml:space="preserve">Can you provide a certificate of good standing from SARS?</w:t>
      </w:r>
      <w:r>
        <w:t xml:space="preserve"> </w:t>
      </w:r>
      <w:r>
        <w:rPr>
          <w:bCs/>
          <w:b/>
        </w:rPr>
        <w:t xml:space="preserve">A:</w:t>
      </w:r>
      <w:r>
        <w:t xml:space="preserve"> </w:t>
      </w:r>
      <w:r>
        <w:t xml:space="preserve">Yes. A SARS tax clearance certificate (TCC) — confirming good standing for tax purposes — is included in our vendor pack and maintained current. The TCC covers income tax, VAT, PAYE, and other statutory tax obligations.</w:t>
      </w:r>
    </w:p>
    <w:p>
      <w:pPr>
        <w:pStyle w:val="BodyText"/>
      </w:pPr>
      <w:r>
        <w:rPr>
          <w:bCs/>
          <w:b/>
        </w:rPr>
        <w:t xml:space="preserve">Q790:</w:t>
      </w:r>
      <w:r>
        <w:t xml:space="preserve"> </w:t>
      </w:r>
      <w:r>
        <w:t xml:space="preserve">Does Tiletoria comply with the Construction Regulations (OSH Act)?</w:t>
      </w:r>
      <w:r>
        <w:t xml:space="preserve"> </w:t>
      </w:r>
      <w:r>
        <w:rPr>
          <w:bCs/>
          <w:b/>
        </w:rPr>
        <w:t xml:space="preserve">A:</w:t>
      </w:r>
      <w:r>
        <w:t xml:space="preserve"> </w:t>
      </w:r>
      <w:r>
        <w:t xml:space="preserve">Yes. We comply with the Occupational Health and Safety Act and Construction Regulations where applicable. Our safety files, risk assessments, and method statements are available for sites where our personnel conduct installation or supervisory work.</w:t>
      </w:r>
    </w:p>
    <w:p>
      <w:pPr>
        <w:pStyle w:val="BodyText"/>
      </w:pPr>
      <w:r>
        <w:rPr>
          <w:bCs/>
          <w:b/>
        </w:rPr>
        <w:t xml:space="preserve">Q791:</w:t>
      </w:r>
      <w:r>
        <w:t xml:space="preserve"> </w:t>
      </w:r>
      <w:r>
        <w:t xml:space="preserve">Can you provide professional indemnity insurance for design or specification advice?</w:t>
      </w:r>
      <w:r>
        <w:t xml:space="preserve"> </w:t>
      </w:r>
      <w:r>
        <w:rPr>
          <w:bCs/>
          <w:b/>
        </w:rPr>
        <w:t xml:space="preserve">A:</w:t>
      </w:r>
      <w:r>
        <w:t xml:space="preserve"> </w:t>
      </w:r>
      <w:r>
        <w:t xml:space="preserve">Professional indemnity insurance covering specification and design advice is available. Coverage limits and terms are provided in our insurance documentation. This provides protection for both parties in the event of specification-related professional negligence claims.</w:t>
      </w:r>
    </w:p>
    <w:p>
      <w:pPr>
        <w:pStyle w:val="BodyText"/>
      </w:pPr>
      <w:r>
        <w:rPr>
          <w:bCs/>
          <w:b/>
        </w:rPr>
        <w:t xml:space="preserve">Q792:</w:t>
      </w:r>
      <w:r>
        <w:t xml:space="preserve"> </w:t>
      </w:r>
      <w:r>
        <w:t xml:space="preserve">Does Tiletoria have a formal records retention policy?</w:t>
      </w:r>
      <w:r>
        <w:t xml:space="preserve"> </w:t>
      </w:r>
      <w:r>
        <w:rPr>
          <w:bCs/>
          <w:b/>
        </w:rPr>
        <w:t xml:space="preserve">A:</w:t>
      </w:r>
      <w:r>
        <w:t xml:space="preserve"> </w:t>
      </w:r>
      <w:r>
        <w:t xml:space="preserve">Yes. Our records retention policy specifies retention periods for: financial records (7 years), contract documentation (duration + 7 years), delivery records (7 years), and quality documentation (10+ years). Records are stored securely and disposed of in accordance with the policy.</w:t>
      </w:r>
    </w:p>
    <w:p>
      <w:pPr>
        <w:pStyle w:val="BodyText"/>
      </w:pPr>
      <w:r>
        <w:rPr>
          <w:bCs/>
          <w:b/>
        </w:rPr>
        <w:t xml:space="preserve">Q793:</w:t>
      </w:r>
      <w:r>
        <w:t xml:space="preserve"> </w:t>
      </w:r>
      <w:r>
        <w:t xml:space="preserve">Can you provide a legal opinion confirming compliance with relevant legislation?</w:t>
      </w:r>
      <w:r>
        <w:t xml:space="preserve"> </w:t>
      </w:r>
      <w:r>
        <w:rPr>
          <w:bCs/>
          <w:b/>
        </w:rPr>
        <w:t xml:space="preserve">A:</w:t>
      </w:r>
      <w:r>
        <w:t xml:space="preserve"> </w:t>
      </w:r>
      <w:r>
        <w:t xml:space="preserve">A legal opinion from our attorneys confirming compliance with applicable South African legislation can be provided on request. This may be required for public sector or heavily regulated private sector procurement processes.</w:t>
      </w:r>
    </w:p>
    <w:p>
      <w:pPr>
        <w:pStyle w:val="BodyText"/>
      </w:pPr>
      <w:r>
        <w:rPr>
          <w:bCs/>
          <w:b/>
        </w:rPr>
        <w:t xml:space="preserve">Q794:</w:t>
      </w:r>
      <w:r>
        <w:t xml:space="preserve"> </w:t>
      </w:r>
      <w:r>
        <w:t xml:space="preserve">Does Tiletoria have a formal delegation of authority framework?</w:t>
      </w:r>
      <w:r>
        <w:t xml:space="preserve"> </w:t>
      </w:r>
      <w:r>
        <w:rPr>
          <w:bCs/>
          <w:b/>
        </w:rPr>
        <w:t xml:space="preserve">A:</w:t>
      </w:r>
      <w:r>
        <w:t xml:space="preserve"> </w:t>
      </w:r>
      <w:r>
        <w:t xml:space="preserve">Yes. A delegation of authority framework defines signing powers and decision-making authority at each management level. This ensures that contracts, credit applications, and commercial commitments are approved by appropriately authorised personnel.</w:t>
      </w:r>
    </w:p>
    <w:p>
      <w:pPr>
        <w:pStyle w:val="BodyText"/>
      </w:pPr>
      <w:r>
        <w:rPr>
          <w:bCs/>
          <w:b/>
        </w:rPr>
        <w:t xml:space="preserve">Q795:</w:t>
      </w:r>
      <w:r>
        <w:t xml:space="preserve"> </w:t>
      </w:r>
      <w:r>
        <w:t xml:space="preserve">Can you provide audited financial statements with an unqualified audit opinion?</w:t>
      </w:r>
      <w:r>
        <w:t xml:space="preserve"> </w:t>
      </w:r>
      <w:r>
        <w:rPr>
          <w:bCs/>
          <w:b/>
        </w:rPr>
        <w:t xml:space="preserve">A:</w:t>
      </w:r>
      <w:r>
        <w:t xml:space="preserve"> </w:t>
      </w:r>
      <w:r>
        <w:t xml:space="preserve">Yes. Our audited financial statements carry an unqualified (clean) audit opinion from our independent auditors. These statements demonstrate our financial health, going concern status, and compliance with accounting standards.</w:t>
      </w:r>
    </w:p>
    <w:bookmarkEnd w:id="139"/>
    <w:bookmarkStart w:id="140" w:name="X5acac8746a7e099000248b50a373e7f8e965e89"/>
    <w:p>
      <w:pPr>
        <w:pStyle w:val="Heading3"/>
      </w:pPr>
      <w:r>
        <w:t xml:space="preserve">Extended Coverage: Miscellaneous &amp; Value-Added Services</w:t>
      </w:r>
    </w:p>
    <w:p>
      <w:pPr>
        <w:pStyle w:val="FirstParagraph"/>
      </w:pPr>
      <w:r>
        <w:rPr>
          <w:bCs/>
          <w:b/>
        </w:rPr>
        <w:t xml:space="preserve">Q796:</w:t>
      </w:r>
      <w:r>
        <w:t xml:space="preserve"> </w:t>
      </w:r>
      <w:r>
        <w:t xml:space="preserve">Can Tiletoria provide temporary floor protection after installation?</w:t>
      </w:r>
      <w:r>
        <w:t xml:space="preserve"> </w:t>
      </w:r>
      <w:r>
        <w:rPr>
          <w:bCs/>
          <w:b/>
        </w:rPr>
        <w:t xml:space="preserve">A:</w:t>
      </w:r>
      <w:r>
        <w:t xml:space="preserve"> </w:t>
      </w:r>
      <w:r>
        <w:t xml:space="preserve">Yes. Temporary floor protection — including breathable protective film, hardboard sheets, or corrugated board — can be supplied and applied after installation to protect floors during construction or shopfitting. This is particularly valuable for tenant-fit projects.</w:t>
      </w:r>
    </w:p>
    <w:p>
      <w:pPr>
        <w:pStyle w:val="BodyText"/>
      </w:pPr>
      <w:r>
        <w:rPr>
          <w:bCs/>
          <w:b/>
        </w:rPr>
        <w:t xml:space="preserve">Q797:</w:t>
      </w:r>
      <w:r>
        <w:t xml:space="preserve"> </w:t>
      </w:r>
      <w:r>
        <w:t xml:space="preserve">Do you offer storage solutions for sites with no space to receive full deliveries?</w:t>
      </w:r>
      <w:r>
        <w:t xml:space="preserve"> </w:t>
      </w:r>
      <w:r>
        <w:rPr>
          <w:bCs/>
          <w:b/>
        </w:rPr>
        <w:t xml:space="preserve">A:</w:t>
      </w:r>
      <w:r>
        <w:t xml:space="preserve"> </w:t>
      </w:r>
      <w:r>
        <w:t xml:space="preserve">Yes. If sites cannot receive full deliveries, we offer: staged deliveries (partial quantities over multiple days), hub storage with call-off delivery, and third-party storage arrangements. Your rollout coordinator determines the optimal approach per site.</w:t>
      </w:r>
    </w:p>
    <w:p>
      <w:pPr>
        <w:pStyle w:val="BodyText"/>
      </w:pPr>
      <w:r>
        <w:rPr>
          <w:bCs/>
          <w:b/>
        </w:rPr>
        <w:t xml:space="preserve">Q798:</w:t>
      </w:r>
      <w:r>
        <w:t xml:space="preserve"> </w:t>
      </w:r>
      <w:r>
        <w:t xml:space="preserve">Can you provide a</w:t>
      </w:r>
      <w:r>
        <w:t xml:space="preserve"> </w:t>
      </w:r>
      <w:r>
        <w:t xml:space="preserve">“</w:t>
      </w:r>
      <w:r>
        <w:t xml:space="preserve">green cleaning</w:t>
      </w:r>
      <w:r>
        <w:t xml:space="preserve">”</w:t>
      </w:r>
      <w:r>
        <w:t xml:space="preserve"> </w:t>
      </w:r>
      <w:r>
        <w:t xml:space="preserve">product range for our sustainability programme?</w:t>
      </w:r>
      <w:r>
        <w:t xml:space="preserve"> </w:t>
      </w:r>
      <w:r>
        <w:rPr>
          <w:bCs/>
          <w:b/>
        </w:rPr>
        <w:t xml:space="preserve">A:</w:t>
      </w:r>
      <w:r>
        <w:t xml:space="preserve"> </w:t>
      </w:r>
      <w:r>
        <w:t xml:space="preserve">Yes. A range of environmentally friendly, biodegradable cleaning products with recognised eco-certifications is available. These products meet cleaning performance standards while supporting your sustainability and green procurement objectives.</w:t>
      </w:r>
    </w:p>
    <w:p>
      <w:pPr>
        <w:pStyle w:val="BodyText"/>
      </w:pPr>
      <w:r>
        <w:rPr>
          <w:bCs/>
          <w:b/>
        </w:rPr>
        <w:t xml:space="preserve">Q799:</w:t>
      </w:r>
      <w:r>
        <w:t xml:space="preserve"> </w:t>
      </w:r>
      <w:r>
        <w:t xml:space="preserve">Does Tiletoria offer demolition and removal of existing flooring before installation?</w:t>
      </w:r>
      <w:r>
        <w:t xml:space="preserve"> </w:t>
      </w:r>
      <w:r>
        <w:rPr>
          <w:bCs/>
          <w:b/>
        </w:rPr>
        <w:t xml:space="preserve">A:</w:t>
      </w:r>
      <w:r>
        <w:t xml:space="preserve"> </w:t>
      </w:r>
      <w:r>
        <w:t xml:space="preserve">Demolition and removal of existing flooring can be arranged through our contractor network as part of a turnkey solution. This service includes: safe removal, disposal in accordance with environmental regulations, and substrate preparation for the new installation.</w:t>
      </w:r>
    </w:p>
    <w:p>
      <w:pPr>
        <w:pStyle w:val="BodyText"/>
      </w:pPr>
      <w:r>
        <w:rPr>
          <w:bCs/>
          <w:b/>
        </w:rPr>
        <w:t xml:space="preserve">Q800:</w:t>
      </w:r>
      <w:r>
        <w:t xml:space="preserve"> </w:t>
      </w:r>
      <w:r>
        <w:t xml:space="preserve">Can you provide floor loading calculations for multi-storey building applications?</w:t>
      </w:r>
      <w:r>
        <w:t xml:space="preserve"> </w:t>
      </w:r>
      <w:r>
        <w:rPr>
          <w:bCs/>
          <w:b/>
        </w:rPr>
        <w:t xml:space="preserve">A:</w:t>
      </w:r>
      <w:r>
        <w:t xml:space="preserve"> </w:t>
      </w:r>
      <w:r>
        <w:t xml:space="preserve">Floor loading data — including dead load (tile weight per m²) and live load requirements — is provided for each product. For structural engineering verification, we provide: tile weight, adhesive weight, screed weight, and total system loading in kg/m².</w:t>
      </w:r>
    </w:p>
    <w:bookmarkEnd w:id="140"/>
    <w:bookmarkStart w:id="141" w:name="X2966ed88980f8daa5a10c320dc9b9172822e33c"/>
    <w:p>
      <w:pPr>
        <w:pStyle w:val="Heading3"/>
      </w:pPr>
      <w:r>
        <w:t xml:space="preserve">Extended Coverage: Comprehensive Deep-Dive Continuation</w:t>
      </w:r>
    </w:p>
    <w:p>
      <w:pPr>
        <w:pStyle w:val="FirstParagraph"/>
      </w:pPr>
      <w:r>
        <w:rPr>
          <w:bCs/>
          <w:b/>
        </w:rPr>
        <w:t xml:space="preserve">Q801:</w:t>
      </w:r>
      <w:r>
        <w:t xml:space="preserve"> </w:t>
      </w:r>
      <w:r>
        <w:t xml:space="preserve">Can Tiletoria provide a site readiness checklist before our first delivery?</w:t>
      </w:r>
      <w:r>
        <w:t xml:space="preserve"> </w:t>
      </w:r>
      <w:r>
        <w:rPr>
          <w:bCs/>
          <w:b/>
        </w:rPr>
        <w:t xml:space="preserve">A:</w:t>
      </w:r>
      <w:r>
        <w:t xml:space="preserve"> </w:t>
      </w:r>
      <w:r>
        <w:t xml:space="preserve">Yes. A site readiness checklist is provided to your project managers covering: substrate condition, moisture levels, access routes, offloading area, storage space, power availability, receiving personnel, and safety requirements. This checklist prevents delivery-day surprises and ensures smooth installation.</w:t>
      </w:r>
    </w:p>
    <w:p>
      <w:pPr>
        <w:pStyle w:val="BodyText"/>
      </w:pPr>
      <w:r>
        <w:rPr>
          <w:bCs/>
          <w:b/>
        </w:rPr>
        <w:t xml:space="preserve">Q802:</w:t>
      </w:r>
      <w:r>
        <w:t xml:space="preserve"> </w:t>
      </w:r>
      <w:r>
        <w:t xml:space="preserve">How do you handle delivery to sites with strict COVID-19 or health protocols still in place?</w:t>
      </w:r>
      <w:r>
        <w:t xml:space="preserve"> </w:t>
      </w:r>
      <w:r>
        <w:rPr>
          <w:bCs/>
          <w:b/>
        </w:rPr>
        <w:t xml:space="preserve">A:</w:t>
      </w:r>
      <w:r>
        <w:t xml:space="preserve"> </w:t>
      </w:r>
      <w:r>
        <w:t xml:space="preserve">Our delivery teams comply with all site health protocols: mask wearing, temperature checks, health screening forms, hand sanitising, and social distancing. Vaccination status of regular delivery crews is tracked, and health protocol compliance is confirmed before each delivery.</w:t>
      </w:r>
    </w:p>
    <w:p>
      <w:pPr>
        <w:pStyle w:val="BodyText"/>
      </w:pPr>
      <w:r>
        <w:rPr>
          <w:bCs/>
          <w:b/>
        </w:rPr>
        <w:t xml:space="preserve">Q803:</w:t>
      </w:r>
      <w:r>
        <w:t xml:space="preserve"> </w:t>
      </w:r>
      <w:r>
        <w:t xml:space="preserve">Can you supply flooring for shipping container conversions (retail or office)?</w:t>
      </w:r>
      <w:r>
        <w:t xml:space="preserve"> </w:t>
      </w:r>
      <w:r>
        <w:rPr>
          <w:bCs/>
          <w:b/>
        </w:rPr>
        <w:t xml:space="preserve">A:</w:t>
      </w:r>
      <w:r>
        <w:t xml:space="preserve"> </w:t>
      </w:r>
      <w:r>
        <w:t xml:space="preserve">Yes. Container conversion flooring requires: thin-profile products to maximise headroom, lightweight materials, flexible adhesives for structural movement, and products suitable for the container’s steel substrate. LVT and thin porcelain are typically recommended for container fit-outs.</w:t>
      </w:r>
    </w:p>
    <w:p>
      <w:pPr>
        <w:pStyle w:val="BodyText"/>
      </w:pPr>
      <w:r>
        <w:rPr>
          <w:bCs/>
          <w:b/>
        </w:rPr>
        <w:t xml:space="preserve">Q804:</w:t>
      </w:r>
      <w:r>
        <w:t xml:space="preserve"> </w:t>
      </w:r>
      <w:r>
        <w:t xml:space="preserve">What do you recommend for pop-up store installations that need to be removed later?</w:t>
      </w:r>
      <w:r>
        <w:t xml:space="preserve"> </w:t>
      </w:r>
      <w:r>
        <w:rPr>
          <w:bCs/>
          <w:b/>
        </w:rPr>
        <w:t xml:space="preserve">A:</w:t>
      </w:r>
      <w:r>
        <w:t xml:space="preserve"> </w:t>
      </w:r>
      <w:r>
        <w:t xml:space="preserve">For temporary pop-up stores, we recommend: loose-lay LVT (no adhesive required), click-lock vinyl planks, or modular carpet tiles. These can be installed without permanent adhesion and removed at the end of the lease without damaging the landlord’s floor.</w:t>
      </w:r>
    </w:p>
    <w:p>
      <w:pPr>
        <w:pStyle w:val="BodyText"/>
      </w:pPr>
      <w:r>
        <w:rPr>
          <w:bCs/>
          <w:b/>
        </w:rPr>
        <w:t xml:space="preserve">Q805:</w:t>
      </w:r>
      <w:r>
        <w:t xml:space="preserve"> </w:t>
      </w:r>
      <w:r>
        <w:t xml:space="preserve">Can you provide flooring for heritage building renovations with preservation requirements?</w:t>
      </w:r>
    </w:p>
    <w:p>
      <w:pPr>
        <w:pStyle w:val="BodyText"/>
      </w:pPr>
      <w:r>
        <w:rPr>
          <w:bCs/>
          <w:b/>
        </w:rPr>
        <w:t xml:space="preserve">Q806:</w:t>
      </w:r>
      <w:r>
        <w:t xml:space="preserve"> </w:t>
      </w:r>
      <w:r>
        <w:t xml:space="preserve">How do you manage specification compliance when our franchisees want to choose their own products?</w:t>
      </w:r>
      <w:r>
        <w:t xml:space="preserve"> </w:t>
      </w:r>
      <w:r>
        <w:rPr>
          <w:bCs/>
          <w:b/>
        </w:rPr>
        <w:t xml:space="preserve">A:</w:t>
      </w:r>
      <w:r>
        <w:t xml:space="preserve"> </w:t>
      </w:r>
      <w:r>
        <w:t xml:space="preserve">Franchisee product selection is managed through: a locked national specification with no unauthorised substitutions, e-procurement controls that prevent non-approved orders, clear brand guidelines explaining the rationale for standardisation, and consequences for non-compliance with the franchise agreement.</w:t>
      </w:r>
    </w:p>
    <w:p>
      <w:pPr>
        <w:pStyle w:val="BodyText"/>
      </w:pPr>
      <w:r>
        <w:rPr>
          <w:bCs/>
          <w:b/>
        </w:rPr>
        <w:t xml:space="preserve">Q807:</w:t>
      </w:r>
      <w:r>
        <w:t xml:space="preserve"> </w:t>
      </w:r>
      <w:r>
        <w:t xml:space="preserve">Can Tiletoria provide flooring for food truck and mobile retail applications?</w:t>
      </w:r>
      <w:r>
        <w:t xml:space="preserve"> </w:t>
      </w:r>
      <w:r>
        <w:rPr>
          <w:bCs/>
          <w:b/>
        </w:rPr>
        <w:t xml:space="preserve">A:</w:t>
      </w:r>
      <w:r>
        <w:t xml:space="preserve"> </w:t>
      </w:r>
      <w:r>
        <w:t xml:space="preserve">Mobile food truck flooring requires: extremely lightweight materials, high chemical resistance (food acids, cleaning chemicals), non-slip surfaces, and adhesion to metal or fibreglass substrates. Specialist products are available through our technical specification team.</w:t>
      </w:r>
    </w:p>
    <w:p>
      <w:pPr>
        <w:pStyle w:val="BodyText"/>
      </w:pPr>
      <w:r>
        <w:rPr>
          <w:bCs/>
          <w:b/>
        </w:rPr>
        <w:t xml:space="preserve">Q808:</w:t>
      </w:r>
      <w:r>
        <w:t xml:space="preserve"> </w:t>
      </w:r>
      <w:r>
        <w:t xml:space="preserve">What flooring do you recommend for pet-friendly retail stores or vet clinics?</w:t>
      </w:r>
      <w:r>
        <w:t xml:space="preserve"> </w:t>
      </w:r>
      <w:r>
        <w:rPr>
          <w:bCs/>
          <w:b/>
        </w:rPr>
        <w:t xml:space="preserve">A:</w:t>
      </w:r>
      <w:r>
        <w:t xml:space="preserve"> </w:t>
      </w:r>
      <w:r>
        <w:t xml:space="preserve">Pet-friendly environments require: scratch-resistant surfaces, excellent stain resistance (accidents, chemicals), non-slip flooring for animal safety, and easy sanitisation. Polished porcelain with epoxy-based grout or high-quality LVT with protective wear layers are recommended.</w:t>
      </w:r>
    </w:p>
    <w:p>
      <w:pPr>
        <w:pStyle w:val="BodyText"/>
      </w:pPr>
      <w:r>
        <w:rPr>
          <w:bCs/>
          <w:b/>
        </w:rPr>
        <w:t xml:space="preserve">Q809:</w:t>
      </w:r>
      <w:r>
        <w:t xml:space="preserve"> </w:t>
      </w:r>
      <w:r>
        <w:t xml:space="preserve">Can you supply flooring for wine farms and tasting rooms?</w:t>
      </w:r>
    </w:p>
    <w:p>
      <w:pPr>
        <w:pStyle w:val="BodyText"/>
      </w:pPr>
      <w:r>
        <w:rPr>
          <w:bCs/>
          <w:b/>
        </w:rPr>
        <w:t xml:space="preserve">Q810:</w:t>
      </w:r>
      <w:r>
        <w:t xml:space="preserve"> </w:t>
      </w:r>
      <w:r>
        <w:t xml:space="preserve">How do you handle delivery to sites on game farms or remote lodges?</w:t>
      </w:r>
      <w:r>
        <w:t xml:space="preserve"> </w:t>
      </w:r>
      <w:r>
        <w:rPr>
          <w:bCs/>
          <w:b/>
        </w:rPr>
        <w:t xml:space="preserve">A:</w:t>
      </w:r>
      <w:r>
        <w:t xml:space="preserve"> </w:t>
      </w:r>
      <w:r>
        <w:t xml:space="preserve">Remote lodge deliveries require extended planning: GPS coordinates, gravel road access assessment, suitable vehicle selection, advance communication with lodge management, and coordination with guest schedules to avoid disruption. Lead times are typically 5–10 days.</w:t>
      </w:r>
    </w:p>
    <w:p>
      <w:pPr>
        <w:pStyle w:val="BodyText"/>
      </w:pPr>
      <w:r>
        <w:rPr>
          <w:bCs/>
          <w:b/>
        </w:rPr>
        <w:t xml:space="preserve">Q811:</w:t>
      </w:r>
      <w:r>
        <w:t xml:space="preserve"> </w:t>
      </w:r>
      <w:r>
        <w:t xml:space="preserve">Can you provide flooring for prison or correctional facility applications?</w:t>
      </w:r>
      <w:r>
        <w:t xml:space="preserve"> </w:t>
      </w:r>
      <w:r>
        <w:rPr>
          <w:bCs/>
          <w:b/>
        </w:rPr>
        <w:t xml:space="preserve">A:</w:t>
      </w:r>
      <w:r>
        <w:t xml:space="preserve"> </w:t>
      </w:r>
      <w:r>
        <w:t xml:space="preserve">Correctional facility flooring requires: extreme durability, tamper-proof installation (no loose edges), anti-ligature considerations, vandal resistance, and easy cleaning. Heavy-duty commercial porcelain with specialist installation methods is typically specified for these environments.</w:t>
      </w:r>
    </w:p>
    <w:p>
      <w:pPr>
        <w:pStyle w:val="BodyText"/>
      </w:pPr>
      <w:r>
        <w:rPr>
          <w:bCs/>
          <w:b/>
        </w:rPr>
        <w:t xml:space="preserve">Q812:</w:t>
      </w:r>
      <w:r>
        <w:t xml:space="preserve"> </w:t>
      </w:r>
      <w:r>
        <w:t xml:space="preserve">What do you recommend for airport lounge and terminal applications?</w:t>
      </w:r>
      <w:r>
        <w:t xml:space="preserve"> </w:t>
      </w:r>
      <w:r>
        <w:rPr>
          <w:bCs/>
          <w:b/>
        </w:rPr>
        <w:t xml:space="preserve">A:</w:t>
      </w:r>
      <w:r>
        <w:t xml:space="preserve"> </w:t>
      </w:r>
      <w:r>
        <w:t xml:space="preserve">Airport terminals require: extremely high durability (24/7 traffic), rolling luggage resistance, slip resistance, wayfinding integration (colour zones), ease of maintenance, and compliance with aviation safety standards. Large-format porcelain with specific performance ratings is recommended.</w:t>
      </w:r>
    </w:p>
    <w:p>
      <w:pPr>
        <w:pStyle w:val="BodyText"/>
      </w:pPr>
      <w:r>
        <w:rPr>
          <w:bCs/>
          <w:b/>
        </w:rPr>
        <w:t xml:space="preserve">Q813:</w:t>
      </w:r>
      <w:r>
        <w:t xml:space="preserve"> </w:t>
      </w:r>
      <w:r>
        <w:t xml:space="preserve">Can you supply flooring for hospital and clinic rollouts?</w:t>
      </w:r>
      <w:r>
        <w:t xml:space="preserve"> </w:t>
      </w:r>
      <w:r>
        <w:rPr>
          <w:bCs/>
          <w:b/>
        </w:rPr>
        <w:t xml:space="preserve">A:</w:t>
      </w:r>
      <w:r>
        <w:t xml:space="preserve"> </w:t>
      </w:r>
      <w:r>
        <w:t xml:space="preserve">Yes. Healthcare flooring requires: hygienic, non-porous surfaces, chemical resistance to disinfectants, slip resistance, acoustic properties, and compliance with infection control standards. Specialist healthcare vinyl, rubber, and porcelain systems are available.</w:t>
      </w:r>
    </w:p>
    <w:p>
      <w:pPr>
        <w:pStyle w:val="BodyText"/>
      </w:pPr>
      <w:r>
        <w:rPr>
          <w:bCs/>
          <w:b/>
        </w:rPr>
        <w:t xml:space="preserve">Q814:</w:t>
      </w:r>
      <w:r>
        <w:t xml:space="preserve"> </w:t>
      </w:r>
      <w:r>
        <w:t xml:space="preserve">How do you manage flooring specifications for mixed-use developments (retail + residential)?</w:t>
      </w:r>
      <w:r>
        <w:t xml:space="preserve"> </w:t>
      </w:r>
      <w:r>
        <w:rPr>
          <w:bCs/>
          <w:b/>
        </w:rPr>
        <w:t xml:space="preserve">A:</w:t>
      </w:r>
      <w:r>
        <w:t xml:space="preserve"> </w:t>
      </w:r>
      <w:r>
        <w:t xml:space="preserve">Mixed-use developments require: different specifications per area (retail, residential, common areas, parking), coordinated aesthetic themes, and compliance with different building regulations per use type. We develop area-specific specifications within a unified design language.</w:t>
      </w:r>
    </w:p>
    <w:p>
      <w:pPr>
        <w:pStyle w:val="BodyText"/>
      </w:pPr>
      <w:r>
        <w:rPr>
          <w:bCs/>
          <w:b/>
        </w:rPr>
        <w:t xml:space="preserve">Q815:</w:t>
      </w:r>
      <w:r>
        <w:t xml:space="preserve"> </w:t>
      </w:r>
      <w:r>
        <w:t xml:space="preserve">Can you provide flooring for boatyards and marine applications?</w:t>
      </w:r>
      <w:r>
        <w:t xml:space="preserve"> </w:t>
      </w:r>
      <w:r>
        <w:rPr>
          <w:bCs/>
          <w:b/>
        </w:rPr>
        <w:t xml:space="preserve">A:</w:t>
      </w:r>
      <w:r>
        <w:t xml:space="preserve"> </w:t>
      </w:r>
      <w:r>
        <w:t xml:space="preserve">Marine environment flooring requires: salt-water resistance, UV stability, non-slip surfaces, and ability to withstand wet-dry cycling. Specialist marine-rated products are available through our partner network for dockside, marina, and on-vessel applications.</w:t>
      </w:r>
    </w:p>
    <w:p>
      <w:pPr>
        <w:pStyle w:val="BodyText"/>
      </w:pPr>
      <w:r>
        <w:rPr>
          <w:bCs/>
          <w:b/>
        </w:rPr>
        <w:t xml:space="preserve">Q816:</w:t>
      </w:r>
      <w:r>
        <w:t xml:space="preserve"> </w:t>
      </w:r>
      <w:r>
        <w:t xml:space="preserve">What flooring do you recommend for brewery and distillery visitor centres?</w:t>
      </w:r>
      <w:r>
        <w:t xml:space="preserve"> </w:t>
      </w:r>
      <w:r>
        <w:rPr>
          <w:bCs/>
          <w:b/>
        </w:rPr>
        <w:t xml:space="preserve">A:</w:t>
      </w:r>
      <w:r>
        <w:t xml:space="preserve"> </w:t>
      </w:r>
      <w:r>
        <w:t xml:space="preserve">Brewery visitor centres require: slip resistance (wet areas), chemical resistance (cleaning agents, spillage), industrial aesthetic alignment, and durability for high foot traffic. Concrete-effect porcelain and acid-resistant tiles are popular choices for craft brewery fit-outs.</w:t>
      </w:r>
    </w:p>
    <w:p>
      <w:pPr>
        <w:pStyle w:val="BodyText"/>
      </w:pPr>
      <w:r>
        <w:rPr>
          <w:bCs/>
          <w:b/>
        </w:rPr>
        <w:t xml:space="preserve">Q817:</w:t>
      </w:r>
      <w:r>
        <w:t xml:space="preserve"> </w:t>
      </w:r>
      <w:r>
        <w:t xml:space="preserve">Can Tiletoria manage a rollout that includes both flooring and wall cladding?</w:t>
      </w:r>
      <w:r>
        <w:t xml:space="preserve"> </w:t>
      </w:r>
      <w:r>
        <w:rPr>
          <w:bCs/>
          <w:b/>
        </w:rPr>
        <w:t xml:space="preserve">A:</w:t>
      </w:r>
      <w:r>
        <w:t xml:space="preserve"> </w:t>
      </w:r>
      <w:r>
        <w:t xml:space="preserve">Yes. Wall cladding specifications — including feature wall tiles, external facade cladding, and bathroom wall tiling — can be managed within the same national account. Products are ordered, delivered, and reported through the same consolidated system as flooring.</w:t>
      </w:r>
    </w:p>
    <w:p>
      <w:pPr>
        <w:pStyle w:val="BodyText"/>
      </w:pPr>
      <w:r>
        <w:rPr>
          <w:bCs/>
          <w:b/>
        </w:rPr>
        <w:t xml:space="preserve">Q818:</w:t>
      </w:r>
      <w:r>
        <w:t xml:space="preserve"> </w:t>
      </w:r>
      <w:r>
        <w:t xml:space="preserve">How do you handle flooring for confidential or secure facilities (data centres, R&amp;D labs)?</w:t>
      </w:r>
      <w:r>
        <w:t xml:space="preserve"> </w:t>
      </w:r>
      <w:r>
        <w:rPr>
          <w:bCs/>
          <w:b/>
        </w:rPr>
        <w:t xml:space="preserve">A:</w:t>
      </w:r>
      <w:r>
        <w:t xml:space="preserve"> </w:t>
      </w:r>
      <w:r>
        <w:t xml:space="preserve">Secure facility deliveries require: security-cleared drivers, non-disclosure agreements for delivery personnel, delivery outside business hours, escort requirements, and no photography. These protocols are established during site profiling and applied to every delivery.</w:t>
      </w:r>
    </w:p>
    <w:p>
      <w:pPr>
        <w:pStyle w:val="BodyText"/>
      </w:pPr>
      <w:r>
        <w:rPr>
          <w:bCs/>
          <w:b/>
        </w:rPr>
        <w:t xml:space="preserve">Q819:</w:t>
      </w:r>
      <w:r>
        <w:t xml:space="preserve"> </w:t>
      </w:r>
      <w:r>
        <w:t xml:space="preserve">Can you provide flooring for sports stadium concourses and hospitality suites?</w:t>
      </w:r>
      <w:r>
        <w:t xml:space="preserve"> </w:t>
      </w:r>
      <w:r>
        <w:rPr>
          <w:bCs/>
          <w:b/>
        </w:rPr>
        <w:t xml:space="preserve">A:</w:t>
      </w:r>
      <w:r>
        <w:t xml:space="preserve"> </w:t>
      </w:r>
      <w:r>
        <w:t xml:space="preserve">Sports stadium applications require: extreme durability (crowd surges), spill resistance, rapid cleaning capability, brand colour alignment, and compliance with stadium safety regulations. Heavy-duty commercial porcelain with specific slip ratings is recommended.</w:t>
      </w:r>
    </w:p>
    <w:p>
      <w:pPr>
        <w:pStyle w:val="BodyText"/>
      </w:pPr>
      <w:r>
        <w:rPr>
          <w:bCs/>
          <w:b/>
        </w:rPr>
        <w:t xml:space="preserve">Q820:</w:t>
      </w:r>
      <w:r>
        <w:t xml:space="preserve"> </w:t>
      </w:r>
      <w:r>
        <w:t xml:space="preserve">What do you recommend for recording studio and broadcast facility flooring?</w:t>
      </w:r>
      <w:r>
        <w:t xml:space="preserve"> </w:t>
      </w:r>
      <w:r>
        <w:rPr>
          <w:bCs/>
          <w:b/>
        </w:rPr>
        <w:t xml:space="preserve">A:</w:t>
      </w:r>
      <w:r>
        <w:t xml:space="preserve"> </w:t>
      </w:r>
      <w:r>
        <w:t xml:space="preserve">Recording studios require: acoustic flooring (sound absorption), anti-static properties, cable management integration, and vibration isolation. Specialist acoustic flooring solutions are available through our technical team for professional audio-visual environments.</w:t>
      </w:r>
    </w:p>
    <w:p>
      <w:pPr>
        <w:pStyle w:val="BodyText"/>
      </w:pPr>
      <w:r>
        <w:rPr>
          <w:bCs/>
          <w:b/>
        </w:rPr>
        <w:t xml:space="preserve">Q821:</w:t>
      </w:r>
      <w:r>
        <w:t xml:space="preserve"> </w:t>
      </w:r>
      <w:r>
        <w:t xml:space="preserve">Can you supply flooring for museum and gallery applications?</w:t>
      </w:r>
      <w:r>
        <w:t xml:space="preserve"> </w:t>
      </w:r>
      <w:r>
        <w:rPr>
          <w:bCs/>
          <w:b/>
        </w:rPr>
        <w:t xml:space="preserve">A:</w:t>
      </w:r>
      <w:r>
        <w:t xml:space="preserve"> </w:t>
      </w:r>
      <w:r>
        <w:t xml:space="preserve">Museum and gallery flooring requires: neutral aesthetic (not competing with exhibits), extremely durable surfaces (high visitor numbers), compatibility with display systems, and ease of maintenance. Large-format, neutral-toned porcelain is typically specified.</w:t>
      </w:r>
    </w:p>
    <w:p>
      <w:pPr>
        <w:pStyle w:val="BodyText"/>
      </w:pPr>
      <w:r>
        <w:rPr>
          <w:bCs/>
          <w:b/>
        </w:rPr>
        <w:t xml:space="preserve">Q822:</w:t>
      </w:r>
      <w:r>
        <w:t xml:space="preserve"> </w:t>
      </w:r>
      <w:r>
        <w:t xml:space="preserve">How do you manage flooring for child-friendly retail environments (play areas, toy stores)?</w:t>
      </w:r>
      <w:r>
        <w:t xml:space="preserve"> </w:t>
      </w:r>
      <w:r>
        <w:rPr>
          <w:bCs/>
          <w:b/>
        </w:rPr>
        <w:t xml:space="preserve">A:</w:t>
      </w:r>
      <w:r>
        <w:t xml:space="preserve"> </w:t>
      </w:r>
      <w:r>
        <w:t xml:space="preserve">Child-friendly environments require: soft-fall surfaces for play areas (rubber or padded flooring), bright colours, easy cleaning (hygiene), non-toxic materials, and rounded edge profiles for safety. Specialist children’s environment products are available.</w:t>
      </w:r>
    </w:p>
    <w:p>
      <w:pPr>
        <w:pStyle w:val="BodyText"/>
      </w:pPr>
      <w:r>
        <w:rPr>
          <w:bCs/>
          <w:b/>
        </w:rPr>
        <w:t xml:space="preserve">Q823:</w:t>
      </w:r>
      <w:r>
        <w:t xml:space="preserve"> </w:t>
      </w:r>
      <w:r>
        <w:t xml:space="preserve">Can you provide flooring for cannabis dispensary and processing facilities?</w:t>
      </w:r>
      <w:r>
        <w:t xml:space="preserve"> </w:t>
      </w:r>
      <w:r>
        <w:rPr>
          <w:bCs/>
          <w:b/>
        </w:rPr>
        <w:t xml:space="preserve">A:</w:t>
      </w:r>
      <w:r>
        <w:t xml:space="preserve"> </w:t>
      </w:r>
      <w:r>
        <w:t xml:space="preserve">Cannabis facility flooring requires: chemical resistance to cleaning and processing agents, non-porous hygienic surfaces, slip resistance, and compliance with industry-specific regulations. These requirements are similar to pharmaceutical applications and are managed accordingly.</w:t>
      </w:r>
    </w:p>
    <w:p>
      <w:pPr>
        <w:pStyle w:val="BodyText"/>
      </w:pPr>
      <w:r>
        <w:rPr>
          <w:bCs/>
          <w:b/>
        </w:rPr>
        <w:t xml:space="preserve">Q824:</w:t>
      </w:r>
      <w:r>
        <w:t xml:space="preserve"> </w:t>
      </w:r>
      <w:r>
        <w:t xml:space="preserve">What flooring do you recommend for laundromat and dry-cleaning environments?</w:t>
      </w:r>
      <w:r>
        <w:t xml:space="preserve"> </w:t>
      </w:r>
      <w:r>
        <w:rPr>
          <w:bCs/>
          <w:b/>
        </w:rPr>
        <w:t xml:space="preserve">A:</w:t>
      </w:r>
      <w:r>
        <w:t xml:space="preserve"> </w:t>
      </w:r>
      <w:r>
        <w:t xml:space="preserve">Laundromat flooring requires: water resistance (constant wet conditions), chemical resistance to detergents and solvents, slip resistance, and durability for heavy equipment loads. Non-slip porcelain with full bedding (not spot-bonding) is essential for equipment stability.</w:t>
      </w:r>
    </w:p>
    <w:p>
      <w:pPr>
        <w:pStyle w:val="BodyText"/>
      </w:pPr>
      <w:r>
        <w:rPr>
          <w:bCs/>
          <w:b/>
        </w:rPr>
        <w:t xml:space="preserve">Q825:</w:t>
      </w:r>
      <w:r>
        <w:t xml:space="preserve"> </w:t>
      </w:r>
      <w:r>
        <w:t xml:space="preserve">Can Tiletoria supply flooring for funeral parlour and mortuary applications?</w:t>
      </w:r>
      <w:r>
        <w:t xml:space="preserve"> </w:t>
      </w:r>
      <w:r>
        <w:rPr>
          <w:bCs/>
          <w:b/>
        </w:rPr>
        <w:t xml:space="preserve">A:</w:t>
      </w:r>
      <w:r>
        <w:t xml:space="preserve"> </w:t>
      </w:r>
      <w:r>
        <w:t xml:space="preserve">Funeral parlour flooring requires: hygienic, easy-to-clean surfaces, chemical resistance to embalming fluids and disinfectants, dignified aesthetic, and acoustic considerations. Specialist products meeting healthcare-hygiene standards are available for these sensitive environments.</w:t>
      </w:r>
    </w:p>
    <w:p>
      <w:pPr>
        <w:pStyle w:val="BodyText"/>
      </w:pPr>
      <w:r>
        <w:rPr>
          <w:bCs/>
          <w:b/>
        </w:rPr>
        <w:t xml:space="preserve">Q826:</w:t>
      </w:r>
      <w:r>
        <w:t xml:space="preserve"> </w:t>
      </w:r>
      <w:r>
        <w:t xml:space="preserve">How do you handle flooring for multi-storey parking garage refurbishments?</w:t>
      </w:r>
      <w:r>
        <w:t xml:space="preserve"> </w:t>
      </w:r>
      <w:r>
        <w:rPr>
          <w:bCs/>
          <w:b/>
        </w:rPr>
        <w:t xml:space="preserve">A:</w:t>
      </w:r>
      <w:r>
        <w:t xml:space="preserve"> </w:t>
      </w:r>
      <w:r>
        <w:t xml:space="preserve">Parking garage flooring requires: vehicle load resistance, oil and chemical resistance, waterproofing (protecting structure below), non-slip surface, and line marking integration. Specialist parking deck systems including waterproofing membranes and wearing screeds are available.</w:t>
      </w:r>
    </w:p>
    <w:p>
      <w:pPr>
        <w:pStyle w:val="BodyText"/>
      </w:pPr>
      <w:r>
        <w:rPr>
          <w:bCs/>
          <w:b/>
        </w:rPr>
        <w:t xml:space="preserve">Q827:</w:t>
      </w:r>
      <w:r>
        <w:t xml:space="preserve"> </w:t>
      </w:r>
      <w:r>
        <w:t xml:space="preserve">Can you provide flooring for solar farm control rooms and maintenance facilities?</w:t>
      </w:r>
      <w:r>
        <w:t xml:space="preserve"> </w:t>
      </w:r>
      <w:r>
        <w:rPr>
          <w:bCs/>
          <w:b/>
        </w:rPr>
        <w:t xml:space="preserve">A:</w:t>
      </w:r>
      <w:r>
        <w:t xml:space="preserve"> </w:t>
      </w:r>
      <w:r>
        <w:t xml:space="preserve">Solar facility flooring requires: durability for remote environments, dust resistance (desert locations), ease of cleaning, and compatibility with electrical safety requirements. Standard commercial porcelain with anti-slip rating is typically suitable for these applications.</w:t>
      </w:r>
    </w:p>
    <w:p>
      <w:pPr>
        <w:pStyle w:val="BodyText"/>
      </w:pPr>
      <w:r>
        <w:rPr>
          <w:bCs/>
          <w:b/>
        </w:rPr>
        <w:t xml:space="preserve">Q828:</w:t>
      </w:r>
      <w:r>
        <w:t xml:space="preserve"> </w:t>
      </w:r>
      <w:r>
        <w:t xml:space="preserve">What do you recommend for call centre and BPO (business process outsourcing) facilities?</w:t>
      </w:r>
      <w:r>
        <w:t xml:space="preserve"> </w:t>
      </w:r>
      <w:r>
        <w:rPr>
          <w:bCs/>
          <w:b/>
        </w:rPr>
        <w:t xml:space="preserve">A:</w:t>
      </w:r>
      <w:r>
        <w:t xml:space="preserve"> </w:t>
      </w:r>
      <w:r>
        <w:t xml:space="preserve">Call centre flooring requires: acoustic properties (sound absorption), durability (24/7 shift operations), ergonomic considerations, easy maintenance, and cable management compatibility. LVT and carpet tiles with acoustic backing are commonly specified.</w:t>
      </w:r>
    </w:p>
    <w:p>
      <w:pPr>
        <w:pStyle w:val="BodyText"/>
      </w:pPr>
      <w:r>
        <w:rPr>
          <w:bCs/>
          <w:b/>
        </w:rPr>
        <w:t xml:space="preserve">Q829:</w:t>
      </w:r>
      <w:r>
        <w:t xml:space="preserve"> </w:t>
      </w:r>
      <w:r>
        <w:t xml:space="preserve">Can you supply flooring for television studio and production facility applications?</w:t>
      </w:r>
      <w:r>
        <w:t xml:space="preserve"> </w:t>
      </w:r>
      <w:r>
        <w:rPr>
          <w:bCs/>
          <w:b/>
        </w:rPr>
        <w:t xml:space="preserve">A:</w:t>
      </w:r>
      <w:r>
        <w:t xml:space="preserve"> </w:t>
      </w:r>
      <w:r>
        <w:t xml:space="preserve">TV studio flooring requires: flat, level surface for camera dollies, acoustic properties, neutral colour (white balance), durability for equipment loads, and rapid installation. Specialist studio flooring systems are available through our technical team.</w:t>
      </w:r>
    </w:p>
    <w:p>
      <w:pPr>
        <w:pStyle w:val="BodyText"/>
      </w:pPr>
      <w:r>
        <w:rPr>
          <w:bCs/>
          <w:b/>
        </w:rPr>
        <w:t xml:space="preserve">Q830:</w:t>
      </w:r>
      <w:r>
        <w:t xml:space="preserve"> </w:t>
      </w:r>
      <w:r>
        <w:t xml:space="preserve">How do you manage flooring for co-working space rollouts (WeWork-style)?</w:t>
      </w:r>
      <w:r>
        <w:t xml:space="preserve"> </w:t>
      </w:r>
      <w:r>
        <w:rPr>
          <w:bCs/>
          <w:b/>
        </w:rPr>
        <w:t xml:space="preserve">A:</w:t>
      </w:r>
      <w:r>
        <w:t xml:space="preserve"> </w:t>
      </w:r>
      <w:r>
        <w:t xml:space="preserve">Co-working spaces require: modern, aspirational aesthetic, extreme durability (high turnover of users), acoustic management (open plan), easy maintenance, and flexibility for future reconfiguration. Trend-forward porcelain and LVT combinations are typically specified.</w:t>
      </w:r>
    </w:p>
    <w:p>
      <w:pPr>
        <w:pStyle w:val="BodyText"/>
      </w:pPr>
      <w:r>
        <w:rPr>
          <w:bCs/>
          <w:b/>
        </w:rPr>
        <w:t xml:space="preserve">Q831:</w:t>
      </w:r>
      <w:r>
        <w:t xml:space="preserve"> </w:t>
      </w:r>
      <w:r>
        <w:t xml:space="preserve">Can you provide flooring for logistics warehouse and distribution centre offices?</w:t>
      </w:r>
      <w:r>
        <w:t xml:space="preserve"> </w:t>
      </w:r>
      <w:r>
        <w:rPr>
          <w:bCs/>
          <w:b/>
        </w:rPr>
        <w:t xml:space="preserve">A:</w:t>
      </w:r>
      <w:r>
        <w:t xml:space="preserve"> </w:t>
      </w:r>
      <w:r>
        <w:t xml:space="preserve">Warehouse office flooring requires: durability, ease of maintenance, transition compatibility with warehouse flooring, and a professional aesthetic for customer-facing areas. Heavy-duty commercial tiles or LVT with high wear-layer thickness are recommended.</w:t>
      </w:r>
    </w:p>
    <w:p>
      <w:pPr>
        <w:pStyle w:val="BodyText"/>
      </w:pPr>
      <w:r>
        <w:rPr>
          <w:bCs/>
          <w:b/>
        </w:rPr>
        <w:t xml:space="preserve">Q832:</w:t>
      </w:r>
      <w:r>
        <w:t xml:space="preserve"> </w:t>
      </w:r>
      <w:r>
        <w:t xml:space="preserve">What flooring do you recommend for beauty salon and spa chain rollouts?</w:t>
      </w:r>
      <w:r>
        <w:t xml:space="preserve"> </w:t>
      </w:r>
      <w:r>
        <w:rPr>
          <w:bCs/>
          <w:b/>
        </w:rPr>
        <w:t xml:space="preserve">A:</w:t>
      </w:r>
      <w:r>
        <w:t xml:space="preserve"> </w:t>
      </w:r>
      <w:r>
        <w:t xml:space="preserve">Beauty salon/spa flooring requires: water resistance (treatment areas), chemical resistance (products, disinfectants), luxurious aesthetic, comfort underfoot, and acoustic properties. Wood-look porcelain, stone-effect tiles, and feature mosaics are popular for spa environments.</w:t>
      </w:r>
    </w:p>
    <w:p>
      <w:pPr>
        <w:pStyle w:val="BodyText"/>
      </w:pPr>
      <w:r>
        <w:rPr>
          <w:bCs/>
          <w:b/>
        </w:rPr>
        <w:t xml:space="preserve">Q833:</w:t>
      </w:r>
      <w:r>
        <w:t xml:space="preserve"> </w:t>
      </w:r>
      <w:r>
        <w:t xml:space="preserve">Can Tiletoria supply flooring for religious institution applications (churches, mosques, temples)?</w:t>
      </w:r>
      <w:r>
        <w:t xml:space="preserve"> </w:t>
      </w:r>
      <w:r>
        <w:rPr>
          <w:bCs/>
          <w:b/>
        </w:rPr>
        <w:t xml:space="preserve">A:</w:t>
      </w:r>
      <w:r>
        <w:t xml:space="preserve"> </w:t>
      </w:r>
      <w:r>
        <w:t xml:space="preserve">Religious facility flooring requires: durable surfaces for high foot traffic, aesthetic appropriateness for the faith tradition, acoustic consideration, and ease of maintenance. We work with religious institution representatives to select appropriate materials and designs.</w:t>
      </w:r>
    </w:p>
    <w:p>
      <w:pPr>
        <w:pStyle w:val="BodyText"/>
      </w:pPr>
      <w:r>
        <w:rPr>
          <w:bCs/>
          <w:b/>
        </w:rPr>
        <w:t xml:space="preserve">Q834:</w:t>
      </w:r>
      <w:r>
        <w:t xml:space="preserve"> </w:t>
      </w:r>
      <w:r>
        <w:t xml:space="preserve">How do you handle flooring for diplomatic mission and embassy buildings?</w:t>
      </w:r>
      <w:r>
        <w:t xml:space="preserve"> </w:t>
      </w:r>
      <w:r>
        <w:rPr>
          <w:bCs/>
          <w:b/>
        </w:rPr>
        <w:t xml:space="preserve">A:</w:t>
      </w:r>
      <w:r>
        <w:t xml:space="preserve"> </w:t>
      </w:r>
      <w:r>
        <w:t xml:space="preserve">Embassy deliveries require: security clearance for all personnel, diplomatic bag/vehicle protocols where applicable, discretion, and compliance with the Vienna Convention on Diplomatic Relations. Security protocols are established directly with each mission.</w:t>
      </w:r>
    </w:p>
    <w:p>
      <w:pPr>
        <w:pStyle w:val="BodyText"/>
      </w:pPr>
      <w:r>
        <w:rPr>
          <w:bCs/>
          <w:b/>
        </w:rPr>
        <w:t xml:space="preserve">Q835:</w:t>
      </w:r>
      <w:r>
        <w:t xml:space="preserve"> </w:t>
      </w:r>
      <w:r>
        <w:t xml:space="preserve">Can you provide flooring for art school and creative education facilities?</w:t>
      </w:r>
      <w:r>
        <w:t xml:space="preserve"> </w:t>
      </w:r>
      <w:r>
        <w:rPr>
          <w:bCs/>
          <w:b/>
        </w:rPr>
        <w:t xml:space="preserve">A:</w:t>
      </w:r>
      <w:r>
        <w:t xml:space="preserve"> </w:t>
      </w:r>
      <w:r>
        <w:t xml:space="preserve">Art school flooring requires: chemical resistance (paints, solvents), extreme durability (heavy equipment, student traffic), easy cleaning, and inspirational aesthetic. Industrial-grade porcelain with specific chemical resistance ratings is recommended for studio spaces.</w:t>
      </w:r>
    </w:p>
    <w:p>
      <w:pPr>
        <w:pStyle w:val="BodyText"/>
      </w:pPr>
      <w:r>
        <w:rPr>
          <w:bCs/>
          <w:b/>
        </w:rPr>
        <w:t xml:space="preserve">Q836:</w:t>
      </w:r>
      <w:r>
        <w:t xml:space="preserve"> </w:t>
      </w:r>
      <w:r>
        <w:t xml:space="preserve">What do you recommend for convenience store (7-Eleven style) chain rollouts?</w:t>
      </w:r>
      <w:r>
        <w:t xml:space="preserve"> </w:t>
      </w:r>
      <w:r>
        <w:rPr>
          <w:bCs/>
          <w:b/>
        </w:rPr>
        <w:t xml:space="preserve">A:</w:t>
      </w:r>
      <w:r>
        <w:t xml:space="preserve"> </w:t>
      </w:r>
      <w:r>
        <w:t xml:space="preserve">Convenience store flooring requires: 24/7 durability, spill resistance (food, drinks), rapid installation (short shutdown), slip resistance, and easy night-time cleaning. Medium-format commercial porcelain with R10 slip rating is proven in these applications.</w:t>
      </w:r>
    </w:p>
    <w:p>
      <w:pPr>
        <w:pStyle w:val="BodyText"/>
      </w:pPr>
      <w:r>
        <w:rPr>
          <w:bCs/>
          <w:b/>
        </w:rPr>
        <w:t xml:space="preserve">Q837:</w:t>
      </w:r>
      <w:r>
        <w:t xml:space="preserve"> </w:t>
      </w:r>
      <w:r>
        <w:t xml:space="preserve">Can you supply flooring for water treatment plant and pump station buildings?</w:t>
      </w:r>
      <w:r>
        <w:t xml:space="preserve"> </w:t>
      </w:r>
      <w:r>
        <w:rPr>
          <w:bCs/>
          <w:b/>
        </w:rPr>
        <w:t xml:space="preserve">A:</w:t>
      </w:r>
      <w:r>
        <w:t xml:space="preserve"> </w:t>
      </w:r>
      <w:r>
        <w:t xml:space="preserve">Water treatment facilities require: chemical resistance to chlorine and treatment chemicals, non-slip surfaces (wet environments), durability, and compliance with municipal engineering standards. Acid-resistant industrial tiles are specified for these environments.</w:t>
      </w:r>
    </w:p>
    <w:p>
      <w:pPr>
        <w:pStyle w:val="BodyText"/>
      </w:pPr>
      <w:r>
        <w:rPr>
          <w:bCs/>
          <w:b/>
        </w:rPr>
        <w:t xml:space="preserve">Q838:</w:t>
      </w:r>
      <w:r>
        <w:t xml:space="preserve"> </w:t>
      </w:r>
      <w:r>
        <w:t xml:space="preserve">How do you manage flooring for private banking and wealth management suites?</w:t>
      </w:r>
      <w:r>
        <w:t xml:space="preserve"> </w:t>
      </w:r>
      <w:r>
        <w:rPr>
          <w:bCs/>
          <w:b/>
        </w:rPr>
        <w:t xml:space="preserve">A:</w:t>
      </w:r>
      <w:r>
        <w:t xml:space="preserve"> </w:t>
      </w:r>
      <w:r>
        <w:t xml:space="preserve">Private banking suites require: ultra-premium aesthetic (, designer tiles), acoustic privacy, luxurious feel, and brand alignment with high-net-worth client expectations. Premium importedand large-format designer porcelain are typically specified.</w:t>
      </w:r>
    </w:p>
    <w:p>
      <w:pPr>
        <w:pStyle w:val="BodyText"/>
      </w:pPr>
      <w:r>
        <w:rPr>
          <w:bCs/>
          <w:b/>
        </w:rPr>
        <w:t xml:space="preserve">Q839:</w:t>
      </w:r>
      <w:r>
        <w:t xml:space="preserve"> </w:t>
      </w:r>
      <w:r>
        <w:t xml:space="preserve">Can you provide flooring for training academy and conference centre applications?</w:t>
      </w:r>
      <w:r>
        <w:t xml:space="preserve"> </w:t>
      </w:r>
      <w:r>
        <w:rPr>
          <w:bCs/>
          <w:b/>
        </w:rPr>
        <w:t xml:space="preserve">A:</w:t>
      </w:r>
      <w:r>
        <w:t xml:space="preserve"> </w:t>
      </w:r>
      <w:r>
        <w:t xml:space="preserve">Training facility flooring requires: acoustic properties (presentations, group work), durability (high chair movement), easy maintenance, and professional aesthetic. Porcelain with acoustic underlay or LVT with sound-absorbing backing are suitable choices.</w:t>
      </w:r>
    </w:p>
    <w:p>
      <w:pPr>
        <w:pStyle w:val="BodyText"/>
      </w:pPr>
      <w:r>
        <w:rPr>
          <w:bCs/>
          <w:b/>
        </w:rPr>
        <w:t xml:space="preserve">Q840:</w:t>
      </w:r>
      <w:r>
        <w:t xml:space="preserve"> </w:t>
      </w:r>
      <w:r>
        <w:t xml:space="preserve">What flooring do you recommend for motorcycle and scooter dealership showrooms?</w:t>
      </w:r>
      <w:r>
        <w:t xml:space="preserve"> </w:t>
      </w:r>
      <w:r>
        <w:rPr>
          <w:bCs/>
          <w:b/>
        </w:rPr>
        <w:t xml:space="preserve">A:</w:t>
      </w:r>
      <w:r>
        <w:t xml:space="preserve"> </w:t>
      </w:r>
      <w:r>
        <w:t xml:space="preserve">Motorcycle showrooms require: point-load resistance (motorcycle stands), oil and fuel resistance, slip resistance, and an industrial-cool aesthetic. Heavy-duty polished or structured porcelain with specific load-bearing ratings is recommended for stand locations.</w:t>
      </w:r>
    </w:p>
    <w:p>
      <w:pPr>
        <w:pStyle w:val="BodyText"/>
      </w:pPr>
      <w:r>
        <w:rPr>
          <w:bCs/>
          <w:b/>
        </w:rPr>
        <w:t xml:space="preserve">Q841:</w:t>
      </w:r>
      <w:r>
        <w:t xml:space="preserve"> </w:t>
      </w:r>
      <w:r>
        <w:t xml:space="preserve">Can Tiletoria supply flooring for aquarium and marine park public areas?</w:t>
      </w:r>
      <w:r>
        <w:t xml:space="preserve"> </w:t>
      </w:r>
      <w:r>
        <w:rPr>
          <w:bCs/>
          <w:b/>
        </w:rPr>
        <w:t xml:space="preserve">A:</w:t>
      </w:r>
      <w:r>
        <w:t xml:space="preserve"> </w:t>
      </w:r>
      <w:r>
        <w:t xml:space="preserve">Aquarium public areas require: extreme water resistance, high humidity tolerance, non-slip surfaces (wet feet), salt-water resistance, and durability for very high foot traffic. Specialist marine-grade porcelain with R11+ slip rating is specified.</w:t>
      </w:r>
    </w:p>
    <w:p>
      <w:pPr>
        <w:pStyle w:val="BodyText"/>
      </w:pPr>
      <w:r>
        <w:rPr>
          <w:bCs/>
          <w:b/>
        </w:rPr>
        <w:t xml:space="preserve">Q842:</w:t>
      </w:r>
      <w:r>
        <w:t xml:space="preserve"> </w:t>
      </w:r>
      <w:r>
        <w:t xml:space="preserve">How do you handle flooring for retirement village and aged care facility rollouts?</w:t>
      </w:r>
      <w:r>
        <w:t xml:space="preserve"> </w:t>
      </w:r>
      <w:r>
        <w:rPr>
          <w:bCs/>
          <w:b/>
        </w:rPr>
        <w:t xml:space="preserve">A:</w:t>
      </w:r>
      <w:r>
        <w:t xml:space="preserve"> </w:t>
      </w:r>
      <w:r>
        <w:t xml:space="preserve">Aged care flooring requires: non-slip surfaces (fall prevention), comfort underfoot, acoustic properties (noise reduction), warm aesthetic, easy maintenance, and wheelchair compatibility. LVT with cushioned backing is often preferred for resident rooms.</w:t>
      </w:r>
    </w:p>
    <w:p>
      <w:pPr>
        <w:pStyle w:val="BodyText"/>
      </w:pPr>
      <w:r>
        <w:rPr>
          <w:bCs/>
          <w:b/>
        </w:rPr>
        <w:t xml:space="preserve">Q843:</w:t>
      </w:r>
      <w:r>
        <w:t xml:space="preserve"> </w:t>
      </w:r>
      <w:r>
        <w:t xml:space="preserve">Can you provide flooring for chemical plant and industrial facility canteens?</w:t>
      </w:r>
      <w:r>
        <w:t xml:space="preserve"> </w:t>
      </w:r>
      <w:r>
        <w:rPr>
          <w:bCs/>
          <w:b/>
        </w:rPr>
        <w:t xml:space="preserve">A:</w:t>
      </w:r>
      <w:r>
        <w:t xml:space="preserve"> </w:t>
      </w:r>
      <w:r>
        <w:t xml:space="preserve">Industrial canteen flooring requires: chemical resistance, extreme durability, slip resistance, compliance with food safety standards, and ability to withstand heavy cleaning equipment. Heavy-duty industrial porcelain with full epoxy-based grouting is specified.</w:t>
      </w:r>
    </w:p>
    <w:p>
      <w:pPr>
        <w:pStyle w:val="BodyText"/>
      </w:pPr>
      <w:r>
        <w:rPr>
          <w:bCs/>
          <w:b/>
        </w:rPr>
        <w:t xml:space="preserve">Q844:</w:t>
      </w:r>
      <w:r>
        <w:t xml:space="preserve"> </w:t>
      </w:r>
      <w:r>
        <w:t xml:space="preserve">What do you recommend for courier and logistics company branch rollouts?</w:t>
      </w:r>
      <w:r>
        <w:t xml:space="preserve"> </w:t>
      </w:r>
      <w:r>
        <w:rPr>
          <w:bCs/>
          <w:b/>
        </w:rPr>
        <w:t xml:space="preserve">A:</w:t>
      </w:r>
      <w:r>
        <w:t xml:space="preserve"> </w:t>
      </w:r>
      <w:r>
        <w:t xml:space="preserve">Courier branch flooring requires: durability (trolley and cage traffic), sorting area resistance, office area professionalism, rapid installation, and low maintenance. Different specifications per functional area (warehouse, counter, office) within the same branch.</w:t>
      </w:r>
    </w:p>
    <w:p>
      <w:pPr>
        <w:pStyle w:val="BodyText"/>
      </w:pPr>
      <w:r>
        <w:rPr>
          <w:bCs/>
          <w:b/>
        </w:rPr>
        <w:t xml:space="preserve">Q845:</w:t>
      </w:r>
      <w:r>
        <w:t xml:space="preserve"> </w:t>
      </w:r>
      <w:r>
        <w:t xml:space="preserve">Can you supply flooring for fire station and emergency services facilities?</w:t>
      </w:r>
      <w:r>
        <w:t xml:space="preserve"> </w:t>
      </w:r>
      <w:r>
        <w:rPr>
          <w:bCs/>
          <w:b/>
        </w:rPr>
        <w:t xml:space="preserve">A:</w:t>
      </w:r>
      <w:r>
        <w:t xml:space="preserve"> </w:t>
      </w:r>
      <w:r>
        <w:t xml:space="preserve">Emergency services flooring requires: extreme durability (heavy vehicle and equipment traffic), rapid cleaning (contaminants), non-slip surfaces, hose-down capability, and compliance with building safety codes. Industrial-grade systems are specified.</w:t>
      </w:r>
    </w:p>
    <w:p>
      <w:pPr>
        <w:pStyle w:val="BodyText"/>
      </w:pPr>
      <w:r>
        <w:rPr>
          <w:bCs/>
          <w:b/>
        </w:rPr>
        <w:t xml:space="preserve">Q846:</w:t>
      </w:r>
      <w:r>
        <w:t xml:space="preserve"> </w:t>
      </w:r>
      <w:r>
        <w:t xml:space="preserve">How do you manage flooring for botanical garden visitor centres and gift shops?</w:t>
      </w:r>
    </w:p>
    <w:p>
      <w:pPr>
        <w:pStyle w:val="BodyText"/>
      </w:pPr>
      <w:r>
        <w:rPr>
          <w:bCs/>
          <w:b/>
        </w:rPr>
        <w:t xml:space="preserve">Q847:</w:t>
      </w:r>
      <w:r>
        <w:t xml:space="preserve"> </w:t>
      </w:r>
      <w:r>
        <w:t xml:space="preserve">Can you provide flooring for language school and international education centres?</w:t>
      </w:r>
      <w:r>
        <w:t xml:space="preserve"> </w:t>
      </w:r>
      <w:r>
        <w:rPr>
          <w:bCs/>
          <w:b/>
        </w:rPr>
        <w:t xml:space="preserve">A:</w:t>
      </w:r>
      <w:r>
        <w:t xml:space="preserve"> </w:t>
      </w:r>
      <w:r>
        <w:t xml:space="preserve">International education centres require: modern aesthetic, acoustic management, durability, easy maintenance, and brand alignment. Trend-forward porcelain and LVT combinations with acoustic backing are suitable for these learning environments.</w:t>
      </w:r>
    </w:p>
    <w:p>
      <w:pPr>
        <w:pStyle w:val="BodyText"/>
      </w:pPr>
      <w:r>
        <w:rPr>
          <w:bCs/>
          <w:b/>
        </w:rPr>
        <w:t xml:space="preserve">Q848:</w:t>
      </w:r>
      <w:r>
        <w:t xml:space="preserve"> </w:t>
      </w:r>
      <w:r>
        <w:t xml:space="preserve">What flooring do you recommend for adventure tourism and activity centre applications?</w:t>
      </w:r>
      <w:r>
        <w:t xml:space="preserve"> </w:t>
      </w:r>
      <w:r>
        <w:rPr>
          <w:bCs/>
          <w:b/>
        </w:rPr>
        <w:t xml:space="preserve">A:</w:t>
      </w:r>
      <w:r>
        <w:t xml:space="preserve"> </w:t>
      </w:r>
      <w:r>
        <w:t xml:space="preserve">Adventure tourism centres require: extreme durability, wet-area slip resistance, easy cleaning (mud, water), bold branding potential, and safety compliance. Heavy-duty commercial porcelain with high PEI and R-ratings is essential for these demanding environments.</w:t>
      </w:r>
    </w:p>
    <w:p>
      <w:pPr>
        <w:pStyle w:val="BodyText"/>
      </w:pPr>
      <w:r>
        <w:rPr>
          <w:bCs/>
          <w:b/>
        </w:rPr>
        <w:t xml:space="preserve">Q849:</w:t>
      </w:r>
      <w:r>
        <w:t xml:space="preserve"> </w:t>
      </w:r>
      <w:r>
        <w:t xml:space="preserve">Can Tiletoria supply flooring for judge’s chambers and court building refurbishments?</w:t>
      </w:r>
      <w:r>
        <w:t xml:space="preserve"> </w:t>
      </w:r>
      <w:r>
        <w:rPr>
          <w:bCs/>
          <w:b/>
        </w:rPr>
        <w:t xml:space="preserve">A:</w:t>
      </w:r>
      <w:r>
        <w:t xml:space="preserve"> </w:t>
      </w:r>
      <w:r>
        <w:t xml:space="preserve">Court building flooring requires: dignified, authoritative aesthetic (timber-look or premium stone), acoustic privacy, extreme durability (public building), and compliance with justice department procurement standards. Premium products with appropriate gravitas are specified.</w:t>
      </w:r>
    </w:p>
    <w:p>
      <w:pPr>
        <w:pStyle w:val="BodyText"/>
      </w:pPr>
      <w:r>
        <w:rPr>
          <w:bCs/>
          <w:b/>
        </w:rPr>
        <w:t xml:space="preserve">Q850:</w:t>
      </w:r>
      <w:r>
        <w:t xml:space="preserve"> </w:t>
      </w:r>
      <w:r>
        <w:t xml:space="preserve">How do you manage flooring for satellite TV and broadcast centre control rooms?</w:t>
      </w:r>
      <w:r>
        <w:t xml:space="preserve"> </w:t>
      </w:r>
      <w:r>
        <w:rPr>
          <w:bCs/>
          <w:b/>
        </w:rPr>
        <w:t xml:space="preserve">A:</w:t>
      </w:r>
      <w:r>
        <w:t xml:space="preserve"> </w:t>
      </w:r>
      <w:r>
        <w:t xml:space="preserve">Broadcast control rooms require: anti-static flooring, acoustic properties, cable management integration, 24/7 durability, and professional aesthetic. Specialist technical flooring solutions are sourced through our partner network for these critical environments.</w:t>
      </w:r>
    </w:p>
    <w:bookmarkEnd w:id="141"/>
    <w:bookmarkStart w:id="142" w:name="X9fb1cda3297a1a85232bde546a4fdfb3f7c2e38"/>
    <w:p>
      <w:pPr>
        <w:pStyle w:val="Heading3"/>
      </w:pPr>
      <w:r>
        <w:t xml:space="preserve">Extended Coverage: Advanced Commercial &amp; Strategic Topics</w:t>
      </w:r>
    </w:p>
    <w:p>
      <w:pPr>
        <w:pStyle w:val="FirstParagraph"/>
      </w:pPr>
      <w:r>
        <w:rPr>
          <w:bCs/>
          <w:b/>
        </w:rPr>
        <w:t xml:space="preserve">Q851:</w:t>
      </w:r>
      <w:r>
        <w:t xml:space="preserve"> </w:t>
      </w:r>
      <w:r>
        <w:t xml:space="preserve">Can Tiletoria support a</w:t>
      </w:r>
      <w:r>
        <w:t xml:space="preserve"> </w:t>
      </w:r>
      <w:r>
        <w:t xml:space="preserve">“</w:t>
      </w:r>
      <w:r>
        <w:t xml:space="preserve">design and build</w:t>
      </w:r>
      <w:r>
        <w:t xml:space="preserve">”</w:t>
      </w:r>
      <w:r>
        <w:t xml:space="preserve"> </w:t>
      </w:r>
      <w:r>
        <w:t xml:space="preserve">contract model?</w:t>
      </w:r>
      <w:r>
        <w:t xml:space="preserve"> </w:t>
      </w:r>
      <w:r>
        <w:rPr>
          <w:bCs/>
          <w:b/>
        </w:rPr>
        <w:t xml:space="preserve">A:</w:t>
      </w:r>
      <w:r>
        <w:t xml:space="preserve"> </w:t>
      </w:r>
      <w:r>
        <w:t xml:space="preserve">Yes. Under a design-and-build model, we take full responsibility for flooring specification development, product supply, installation, and quality assurance — providing a single point of accountability. This reduces your coordination burden and risk.</w:t>
      </w:r>
    </w:p>
    <w:p>
      <w:pPr>
        <w:pStyle w:val="BodyText"/>
      </w:pPr>
      <w:r>
        <w:rPr>
          <w:bCs/>
          <w:b/>
        </w:rPr>
        <w:t xml:space="preserve">Q852:</w:t>
      </w:r>
      <w:r>
        <w:t xml:space="preserve"> </w:t>
      </w:r>
      <w:r>
        <w:t xml:space="preserve">How do you handle conflict of interest if you are also supplying our competitor?</w:t>
      </w:r>
      <w:r>
        <w:t xml:space="preserve"> </w:t>
      </w:r>
      <w:r>
        <w:rPr>
          <w:bCs/>
          <w:b/>
        </w:rPr>
        <w:t xml:space="preserve">A:</w:t>
      </w:r>
      <w:r>
        <w:t xml:space="preserve"> </w:t>
      </w:r>
      <w:r>
        <w:t xml:space="preserve">We supply multiple clients in the same sector with strict confidentiality protocols. Your specification, pricing, and commercial terms are never shared with competitors. Staff are bound by confidentiality agreements, and information systems enforce client segregation.</w:t>
      </w:r>
    </w:p>
    <w:p>
      <w:pPr>
        <w:pStyle w:val="BodyText"/>
      </w:pPr>
      <w:r>
        <w:rPr>
          <w:bCs/>
          <w:b/>
        </w:rPr>
        <w:t xml:space="preserve">Q853:</w:t>
      </w:r>
      <w:r>
        <w:t xml:space="preserve"> </w:t>
      </w:r>
      <w:r>
        <w:t xml:space="preserve">Can you provide a performance bond for large national contracts?</w:t>
      </w:r>
      <w:r>
        <w:t xml:space="preserve"> </w:t>
      </w:r>
      <w:r>
        <w:rPr>
          <w:bCs/>
          <w:b/>
        </w:rPr>
        <w:t xml:space="preserve">A:</w:t>
      </w:r>
      <w:r>
        <w:t xml:space="preserve"> </w:t>
      </w:r>
      <w:r>
        <w:t xml:space="preserve">Yes. Performance bonds or bank guarantees can be arranged for national contracts, typically covering 5–10% of contract value. The bond provides financial security that we will fulfil our contractual obligations. Bond costs and terms are discussed during negotiation.</w:t>
      </w:r>
    </w:p>
    <w:p>
      <w:pPr>
        <w:pStyle w:val="BodyText"/>
      </w:pPr>
      <w:r>
        <w:rPr>
          <w:bCs/>
          <w:b/>
        </w:rPr>
        <w:t xml:space="preserve">Q854:</w:t>
      </w:r>
      <w:r>
        <w:t xml:space="preserve"> </w:t>
      </w:r>
      <w:r>
        <w:t xml:space="preserve">Does Tiletoria have a formal subcontractor management system?</w:t>
      </w:r>
      <w:r>
        <w:t xml:space="preserve"> </w:t>
      </w:r>
      <w:r>
        <w:rPr>
          <w:bCs/>
          <w:b/>
        </w:rPr>
        <w:t xml:space="preserve">A:</w:t>
      </w:r>
      <w:r>
        <w:t xml:space="preserve"> </w:t>
      </w:r>
      <w:r>
        <w:t xml:space="preserve">Yes. All subcontractors (installers, specialist applicators) are managed through a formal system: accreditation, insurance verification, B-BBEE assessment, quality audits, and performance tracking. Subcontractors remain under Tiletoria’s contractual and quality accountability.</w:t>
      </w:r>
    </w:p>
    <w:p>
      <w:pPr>
        <w:pStyle w:val="BodyText"/>
      </w:pPr>
      <w:r>
        <w:rPr>
          <w:bCs/>
          <w:b/>
        </w:rPr>
        <w:t xml:space="preserve">Q855:</w:t>
      </w:r>
      <w:r>
        <w:t xml:space="preserve"> </w:t>
      </w:r>
      <w:r>
        <w:t xml:space="preserve">Can you provide a parent company guarantee from Invicta Holdings?</w:t>
      </w:r>
      <w:r>
        <w:t xml:space="preserve"> </w:t>
      </w:r>
      <w:r>
        <w:rPr>
          <w:bCs/>
          <w:b/>
        </w:rPr>
        <w:t xml:space="preserve">A:</w:t>
      </w:r>
      <w:r>
        <w:t xml:space="preserve"> </w:t>
      </w:r>
      <w:r>
        <w:t xml:space="preserve">A parent company guarantee from Invicta Holdings can be provided for significant national contracts, adding the financial strength of the listed parent behind Tiletoria’s contractual obligations. This provides additional security for multi-year, high-value contracts.</w:t>
      </w:r>
    </w:p>
    <w:p>
      <w:pPr>
        <w:pStyle w:val="BodyText"/>
      </w:pPr>
      <w:r>
        <w:rPr>
          <w:bCs/>
          <w:b/>
        </w:rPr>
        <w:t xml:space="preserve">Q856:</w:t>
      </w:r>
      <w:r>
        <w:t xml:space="preserve"> </w:t>
      </w:r>
      <w:r>
        <w:t xml:space="preserve">How do you manage intellectual property if we co-develop a custom product?</w:t>
      </w:r>
      <w:r>
        <w:t xml:space="preserve"> </w:t>
      </w:r>
      <w:r>
        <w:rPr>
          <w:bCs/>
          <w:b/>
        </w:rPr>
        <w:t xml:space="preserve">A:</w:t>
      </w:r>
      <w:r>
        <w:t xml:space="preserve"> </w:t>
      </w:r>
      <w:r>
        <w:t xml:space="preserve">IP arrangements for co-developed products are documented in a separate agreement: ownership of design rights, exclusivity arrangements, licensing terms, and manufacturing rights. Your legal team and our commercial team agree terms that protect both parties’ interests.</w:t>
      </w:r>
    </w:p>
    <w:p>
      <w:pPr>
        <w:pStyle w:val="BodyText"/>
      </w:pPr>
      <w:r>
        <w:rPr>
          <w:bCs/>
          <w:b/>
        </w:rPr>
        <w:t xml:space="preserve">Q857:</w:t>
      </w:r>
      <w:r>
        <w:t xml:space="preserve"> </w:t>
      </w:r>
      <w:r>
        <w:t xml:space="preserve">Can Tiletoria participate in our annual supplier conference or awards?</w:t>
      </w:r>
      <w:r>
        <w:t xml:space="preserve"> </w:t>
      </w:r>
      <w:r>
        <w:rPr>
          <w:bCs/>
          <w:b/>
        </w:rPr>
        <w:t xml:space="preserve">A:</w:t>
      </w:r>
      <w:r>
        <w:t xml:space="preserve"> </w:t>
      </w:r>
      <w:r>
        <w:t xml:space="preserve">Yes. We welcome participation in your supplier conferences, awards, and recognition programmes. Our senior executives and account management team attend these events, present case studies, and engage with your broader procurement and operations teams.</w:t>
      </w:r>
    </w:p>
    <w:p>
      <w:pPr>
        <w:pStyle w:val="BodyText"/>
      </w:pPr>
      <w:r>
        <w:rPr>
          <w:bCs/>
          <w:b/>
        </w:rPr>
        <w:t xml:space="preserve">Q858:</w:t>
      </w:r>
      <w:r>
        <w:t xml:space="preserve"> </w:t>
      </w:r>
      <w:r>
        <w:t xml:space="preserve">Do you offer retainer-based advisory services for large property portfolios?</w:t>
      </w:r>
      <w:r>
        <w:t xml:space="preserve"> </w:t>
      </w:r>
      <w:r>
        <w:rPr>
          <w:bCs/>
          <w:b/>
        </w:rPr>
        <w:t xml:space="preserve">A:</w:t>
      </w:r>
      <w:r>
        <w:t xml:space="preserve"> </w:t>
      </w:r>
      <w:r>
        <w:t xml:space="preserve">Yes. A retainer-based advisory service provides: ongoing specification management, technical support, condition assessment, maintenance programme development, and procurement strategy advice. This is suited to clients with 100+ sites requiring continuous flooring expertise.</w:t>
      </w:r>
    </w:p>
    <w:p>
      <w:pPr>
        <w:pStyle w:val="BodyText"/>
      </w:pPr>
      <w:r>
        <w:rPr>
          <w:bCs/>
          <w:b/>
        </w:rPr>
        <w:t xml:space="preserve">Q859:</w:t>
      </w:r>
      <w:r>
        <w:t xml:space="preserve"> </w:t>
      </w:r>
      <w:r>
        <w:t xml:space="preserve">Can you provide a flooring condition survey using a standardised grading system?</w:t>
      </w:r>
      <w:r>
        <w:t xml:space="preserve"> </w:t>
      </w:r>
      <w:r>
        <w:rPr>
          <w:bCs/>
          <w:b/>
        </w:rPr>
        <w:t xml:space="preserve">A:</w:t>
      </w:r>
      <w:r>
        <w:t xml:space="preserve"> </w:t>
      </w:r>
      <w:r>
        <w:t xml:space="preserve">Yes. A comprehensive condition survey using our standardised A/B/C/D grading system is available for large portfolios. The survey includes: photographic evidence, condition reports per site, replacement priority rankings, and budget forecasts for refresh programmes.</w:t>
      </w:r>
    </w:p>
    <w:p>
      <w:pPr>
        <w:pStyle w:val="BodyText"/>
      </w:pPr>
      <w:r>
        <w:rPr>
          <w:bCs/>
          <w:b/>
        </w:rPr>
        <w:t xml:space="preserve">Q860:</w:t>
      </w:r>
      <w:r>
        <w:t xml:space="preserve"> </w:t>
      </w:r>
      <w:r>
        <w:t xml:space="preserve">How does Tiletoria handle confidential new store location information before public announcement?</w:t>
      </w:r>
      <w:r>
        <w:t xml:space="preserve"> </w:t>
      </w:r>
      <w:r>
        <w:rPr>
          <w:bCs/>
          <w:b/>
        </w:rPr>
        <w:t xml:space="preserve">A:</w:t>
      </w:r>
      <w:r>
        <w:t xml:space="preserve"> </w:t>
      </w:r>
      <w:r>
        <w:t xml:space="preserve">Confidential store location information is protected under our NDA and handled on a need-to-know basis. Only personnel directly involved in delivery coordination access this information. Systems enforce confidentiality, and staff are trained on handling sensitive client information.</w:t>
      </w:r>
    </w:p>
    <w:p>
      <w:pPr>
        <w:pStyle w:val="BodyText"/>
      </w:pPr>
      <w:r>
        <w:rPr>
          <w:bCs/>
          <w:b/>
        </w:rPr>
        <w:t xml:space="preserve">Q861:</w:t>
      </w:r>
      <w:r>
        <w:t xml:space="preserve"> </w:t>
      </w:r>
      <w:r>
        <w:t xml:space="preserve">Can you provide flooring for temporary COVID-19 vaccination centres or health facilities?</w:t>
      </w:r>
      <w:r>
        <w:t xml:space="preserve"> </w:t>
      </w:r>
      <w:r>
        <w:rPr>
          <w:bCs/>
          <w:b/>
        </w:rPr>
        <w:t xml:space="preserve">A:</w:t>
      </w:r>
      <w:r>
        <w:t xml:space="preserve"> </w:t>
      </w:r>
      <w:r>
        <w:t xml:space="preserve">Yes. Temporary health facility flooring requires: rapid installation, hygienic surfaces, slip resistance, and ease of deep cleaning. Products that can be installed quickly and removed without permanent adhesion are available for emergency healthcare applications.</w:t>
      </w:r>
    </w:p>
    <w:p>
      <w:pPr>
        <w:pStyle w:val="BodyText"/>
      </w:pPr>
      <w:r>
        <w:rPr>
          <w:bCs/>
          <w:b/>
        </w:rPr>
        <w:t xml:space="preserve">Q862:</w:t>
      </w:r>
      <w:r>
        <w:t xml:space="preserve"> </w:t>
      </w:r>
      <w:r>
        <w:t xml:space="preserve">How do you manage flooring specifications for sites in different climatic zones (coastal vs. inland)?</w:t>
      </w:r>
      <w:r>
        <w:t xml:space="preserve"> </w:t>
      </w:r>
      <w:r>
        <w:rPr>
          <w:bCs/>
          <w:b/>
        </w:rPr>
        <w:t xml:space="preserve">A:</w:t>
      </w:r>
      <w:r>
        <w:t xml:space="preserve"> </w:t>
      </w:r>
      <w:r>
        <w:t xml:space="preserve">Climatic zone considerations include: salt corrosion resistance for coastal sites, thermal expansion for high-temperature inland areas, humidity tolerance for subtropical regions, and frost resistance for high-altitude locations. Specifications are adjusted per zone as needed.</w:t>
      </w:r>
    </w:p>
    <w:p>
      <w:pPr>
        <w:pStyle w:val="BodyText"/>
      </w:pPr>
      <w:r>
        <w:rPr>
          <w:bCs/>
          <w:b/>
        </w:rPr>
        <w:t xml:space="preserve">Q863:</w:t>
      </w:r>
      <w:r>
        <w:t xml:space="preserve"> </w:t>
      </w:r>
      <w:r>
        <w:t xml:space="preserve">Can Tiletoria supply products that meet Dubai or UK building standards for our international sites?</w:t>
      </w:r>
      <w:r>
        <w:t xml:space="preserve"> </w:t>
      </w:r>
      <w:r>
        <w:rPr>
          <w:bCs/>
          <w:b/>
        </w:rPr>
        <w:t xml:space="preserve">A:</w:t>
      </w:r>
      <w:r>
        <w:t xml:space="preserve"> </w:t>
      </w:r>
      <w:r>
        <w:t xml:space="preserve">Yes. Products meeting international standards (Dubai Municipality, British Standards, ANSI, ISO) can be sourced. Test reports and compliance certificates for non-South African standards are provided. Your account manager coordinates international specification compliance.</w:t>
      </w:r>
    </w:p>
    <w:p>
      <w:pPr>
        <w:pStyle w:val="BodyText"/>
      </w:pPr>
      <w:r>
        <w:rPr>
          <w:bCs/>
          <w:b/>
        </w:rPr>
        <w:t xml:space="preserve">Q864:</w:t>
      </w:r>
      <w:r>
        <w:t xml:space="preserve"> </w:t>
      </w:r>
      <w:r>
        <w:t xml:space="preserve">What is your approach to specification rationalisation across an acquired portfolio?</w:t>
      </w:r>
      <w:r>
        <w:t xml:space="preserve"> </w:t>
      </w:r>
      <w:r>
        <w:rPr>
          <w:bCs/>
          <w:b/>
        </w:rPr>
        <w:t xml:space="preserve">A:</w:t>
      </w:r>
      <w:r>
        <w:t xml:space="preserve"> </w:t>
      </w:r>
      <w:r>
        <w:t xml:space="preserve">Portfolio acquisition rationalisation involves: auditing existing specifications across acquired sites, identifying consolidation opportunities, developing a unified specification, managing transition stock, and implementing the rationalised specification during refresh cycles. Cost savings are a key objective.</w:t>
      </w:r>
    </w:p>
    <w:p>
      <w:pPr>
        <w:pStyle w:val="BodyText"/>
      </w:pPr>
      <w:r>
        <w:rPr>
          <w:bCs/>
          <w:b/>
        </w:rPr>
        <w:t xml:space="preserve">Q865:</w:t>
      </w:r>
      <w:r>
        <w:t xml:space="preserve"> </w:t>
      </w:r>
      <w:r>
        <w:t xml:space="preserve">Can you provide a flooring specification that aligns with our global brand standards?</w:t>
      </w:r>
      <w:r>
        <w:t xml:space="preserve"> </w:t>
      </w:r>
      <w:r>
        <w:rPr>
          <w:bCs/>
          <w:b/>
        </w:rPr>
        <w:t xml:space="preserve">A:</w:t>
      </w:r>
      <w:r>
        <w:t xml:space="preserve"> </w:t>
      </w:r>
      <w:r>
        <w:t xml:space="preserve">Yes. We work with your global design team to implement international brand-standard flooring specifications in South Africa. This involves: sourcing equivalent products to global specifications, ensuring local compliance, and managing any regional adaptations required.</w:t>
      </w:r>
    </w:p>
    <w:p>
      <w:pPr>
        <w:pStyle w:val="BodyText"/>
      </w:pPr>
      <w:r>
        <w:rPr>
          <w:bCs/>
          <w:b/>
        </w:rPr>
        <w:t xml:space="preserve">Q866:</w:t>
      </w:r>
      <w:r>
        <w:t xml:space="preserve"> </w:t>
      </w:r>
      <w:r>
        <w:t xml:space="preserve">How does Tiletoria manage product obsolescence risk for long-term maintenance contracts?</w:t>
      </w:r>
      <w:r>
        <w:t xml:space="preserve"> </w:t>
      </w:r>
      <w:r>
        <w:rPr>
          <w:bCs/>
          <w:b/>
        </w:rPr>
        <w:t xml:space="preserve">A:</w:t>
      </w:r>
      <w:r>
        <w:t xml:space="preserve"> </w:t>
      </w:r>
      <w:r>
        <w:t xml:space="preserve">Product obsolescence is managed through: long-term supply agreements with manufacturers, last-time-buy arrangements, stock holding for critical SKUs, and early identification of discontinuation risks. When obsolescence is imminent, we proactively propose replacement alternatives.</w:t>
      </w:r>
    </w:p>
    <w:p>
      <w:pPr>
        <w:pStyle w:val="BodyText"/>
      </w:pPr>
      <w:r>
        <w:rPr>
          <w:bCs/>
          <w:b/>
        </w:rPr>
        <w:t xml:space="preserve">Q867:</w:t>
      </w:r>
      <w:r>
        <w:t xml:space="preserve"> </w:t>
      </w:r>
      <w:r>
        <w:t xml:space="preserve">Can you provide a</w:t>
      </w:r>
      <w:r>
        <w:t xml:space="preserve"> </w:t>
      </w:r>
      <w:r>
        <w:t xml:space="preserve">“</w:t>
      </w:r>
      <w:r>
        <w:t xml:space="preserve">white glove</w:t>
      </w:r>
      <w:r>
        <w:t xml:space="preserve">”</w:t>
      </w:r>
      <w:r>
        <w:t xml:space="preserve"> </w:t>
      </w:r>
      <w:r>
        <w:t xml:space="preserve">delivery and installation service for flagship stores?</w:t>
      </w:r>
      <w:r>
        <w:t xml:space="preserve"> </w:t>
      </w:r>
      <w:r>
        <w:rPr>
          <w:bCs/>
          <w:b/>
        </w:rPr>
        <w:t xml:space="preserve">A:</w:t>
      </w:r>
      <w:r>
        <w:t xml:space="preserve"> </w:t>
      </w:r>
      <w:r>
        <w:t xml:space="preserve">Yes. A premium</w:t>
      </w:r>
      <w:r>
        <w:t xml:space="preserve"> </w:t>
      </w:r>
      <w:r>
        <w:t xml:space="preserve">“</w:t>
      </w:r>
      <w:r>
        <w:t xml:space="preserve">white glove</w:t>
      </w:r>
      <w:r>
        <w:t xml:space="preserve">”</w:t>
      </w:r>
      <w:r>
        <w:t xml:space="preserve"> </w:t>
      </w:r>
      <w:r>
        <w:t xml:space="preserve">service for flagship stores includes: dedicated delivery team, on-site material management, specialist installation by master craftsmen, daily progress reporting, and handover with quality certification. This ensures flawless execution for high-visibility stores.</w:t>
      </w:r>
    </w:p>
    <w:p>
      <w:pPr>
        <w:pStyle w:val="BodyText"/>
      </w:pPr>
      <w:r>
        <w:rPr>
          <w:bCs/>
          <w:b/>
        </w:rPr>
        <w:t xml:space="preserve">Q868:</w:t>
      </w:r>
      <w:r>
        <w:t xml:space="preserve"> </w:t>
      </w:r>
      <w:r>
        <w:t xml:space="preserve">How do you handle flooring for sites in heritage or conservation areas with material restrictions?</w:t>
      </w:r>
      <w:r>
        <w:t xml:space="preserve"> </w:t>
      </w:r>
      <w:r>
        <w:rPr>
          <w:bCs/>
          <w:b/>
        </w:rPr>
        <w:t xml:space="preserve">A:</w:t>
      </w:r>
      <w:r>
        <w:t xml:space="preserve"> </w:t>
      </w:r>
      <w:r>
        <w:t xml:space="preserve">Heritage area restrictions are managed by: consulting heritage authorities, selecting sympathetic materials, using traditional installation methods where required, and obtaining necessary approvals before work commences. We work with heritage consultants for complex projects.</w:t>
      </w:r>
    </w:p>
    <w:p>
      <w:pPr>
        <w:pStyle w:val="BodyText"/>
      </w:pPr>
      <w:r>
        <w:rPr>
          <w:bCs/>
          <w:b/>
        </w:rPr>
        <w:t xml:space="preserve">Q869:</w:t>
      </w:r>
      <w:r>
        <w:t xml:space="preserve"> </w:t>
      </w:r>
      <w:r>
        <w:t xml:space="preserve">Can Tiletoria provide a total facilities management (TFM) integration for flooring?</w:t>
      </w:r>
      <w:r>
        <w:t xml:space="preserve"> </w:t>
      </w:r>
      <w:r>
        <w:rPr>
          <w:bCs/>
          <w:b/>
        </w:rPr>
        <w:t xml:space="preserve">A:</w:t>
      </w:r>
      <w:r>
        <w:t xml:space="preserve"> </w:t>
      </w:r>
      <w:r>
        <w:t xml:space="preserve">Flooring management can be integrated into your TFM model: scheduled maintenance, reactive repairs, condition monitoring, replacement forecasting, and consolidated reporting. This integration ensures flooring is proactively managed as part of your overall facilities strategy.</w:t>
      </w:r>
    </w:p>
    <w:p>
      <w:pPr>
        <w:pStyle w:val="BodyText"/>
      </w:pPr>
      <w:r>
        <w:rPr>
          <w:bCs/>
          <w:b/>
        </w:rPr>
        <w:t xml:space="preserve">Q870:</w:t>
      </w:r>
      <w:r>
        <w:t xml:space="preserve"> </w:t>
      </w:r>
      <w:r>
        <w:t xml:space="preserve">Do you offer a flooring asset register service for large property portfolios?</w:t>
      </w:r>
      <w:r>
        <w:t xml:space="preserve"> </w:t>
      </w:r>
      <w:r>
        <w:rPr>
          <w:bCs/>
          <w:b/>
        </w:rPr>
        <w:t xml:space="preserve">A:</w:t>
      </w:r>
      <w:r>
        <w:t xml:space="preserve"> </w:t>
      </w:r>
      <w:r>
        <w:t xml:space="preserve">Yes. A digital flooring asset register can be created and maintained for your portfolio, recording: product type, installation date, area (m²), warranty status, condition grade, and expected replacement date. This register supports capital planning and maintenance scheduling.</w:t>
      </w:r>
    </w:p>
    <w:p>
      <w:pPr>
        <w:pStyle w:val="BodyText"/>
      </w:pPr>
      <w:r>
        <w:rPr>
          <w:bCs/>
          <w:b/>
        </w:rPr>
        <w:t xml:space="preserve">Q871:</w:t>
      </w:r>
      <w:r>
        <w:t xml:space="preserve"> </w:t>
      </w:r>
      <w:r>
        <w:t xml:space="preserve">Can you provide flooring that meets specific cultural or religious requirements?</w:t>
      </w:r>
    </w:p>
    <w:p>
      <w:pPr>
        <w:pStyle w:val="BodyText"/>
      </w:pPr>
      <w:r>
        <w:rPr>
          <w:bCs/>
          <w:b/>
        </w:rPr>
        <w:t xml:space="preserve">Q872:</w:t>
      </w:r>
      <w:r>
        <w:t xml:space="preserve"> </w:t>
      </w:r>
      <w:r>
        <w:t xml:space="preserve">How does Tiletoria manage flooring for sites with feng shui or Vastu design requirements?</w:t>
      </w:r>
      <w:r>
        <w:t xml:space="preserve"> </w:t>
      </w:r>
      <w:r>
        <w:rPr>
          <w:bCs/>
          <w:b/>
        </w:rPr>
        <w:t xml:space="preserve">A:</w:t>
      </w:r>
      <w:r>
        <w:t xml:space="preserve"> </w:t>
      </w:r>
      <w:r>
        <w:t xml:space="preserve">Design philosophies like feng shui and Vastu inform material selection, colour choice, pattern direction, and layout. We work with your design consultants to select flooring that aligns with these principles while meeting performance and durability requirements.</w:t>
      </w:r>
    </w:p>
    <w:p>
      <w:pPr>
        <w:pStyle w:val="BodyText"/>
      </w:pPr>
      <w:r>
        <w:rPr>
          <w:bCs/>
          <w:b/>
        </w:rPr>
        <w:t xml:space="preserve">Q873:</w:t>
      </w:r>
      <w:r>
        <w:t xml:space="preserve"> </w:t>
      </w:r>
      <w:r>
        <w:t xml:space="preserve">Can you provide flooring for equestrian centre and stable applications?</w:t>
      </w:r>
      <w:r>
        <w:t xml:space="preserve"> </w:t>
      </w:r>
      <w:r>
        <w:rPr>
          <w:bCs/>
          <w:b/>
        </w:rPr>
        <w:t xml:space="preserve">A:</w:t>
      </w:r>
      <w:r>
        <w:t xml:space="preserve"> </w:t>
      </w:r>
      <w:r>
        <w:t xml:space="preserve">Equestrian facility flooring requires: extreme durability (hoof traffic), non-slip surfaces (wet conditions), chemical resistance (cleaning, disinfectants), drainage integration, and ease of cleaning. Specialist stable flooring products are available through our partner network.</w:t>
      </w:r>
    </w:p>
    <w:p>
      <w:pPr>
        <w:pStyle w:val="BodyText"/>
      </w:pPr>
      <w:r>
        <w:rPr>
          <w:bCs/>
          <w:b/>
        </w:rPr>
        <w:t xml:space="preserve">Q874:</w:t>
      </w:r>
      <w:r>
        <w:t xml:space="preserve"> </w:t>
      </w:r>
      <w:r>
        <w:t xml:space="preserve">What do you recommend for casino and gaming floor applications?</w:t>
      </w:r>
      <w:r>
        <w:t xml:space="preserve"> </w:t>
      </w:r>
      <w:r>
        <w:rPr>
          <w:bCs/>
          <w:b/>
        </w:rPr>
        <w:t xml:space="preserve">A:</w:t>
      </w:r>
      <w:r>
        <w:t xml:space="preserve"> </w:t>
      </w:r>
      <w:r>
        <w:t xml:space="preserve">Casino flooring requires: 24/7 durability, luxurious aesthetic (carpet-look or premium stone), acoustic management, wayfinding through colour zones, easy maintenance, and compliance with gaming board standards. High-end LVT and premium porcelain are commonly used.</w:t>
      </w:r>
    </w:p>
    <w:p>
      <w:pPr>
        <w:pStyle w:val="BodyText"/>
      </w:pPr>
      <w:r>
        <w:rPr>
          <w:bCs/>
          <w:b/>
        </w:rPr>
        <w:t xml:space="preserve">Q875:</w:t>
      </w:r>
      <w:r>
        <w:t xml:space="preserve"> </w:t>
      </w:r>
      <w:r>
        <w:t xml:space="preserve">Can Tiletoria supply flooring for aquarium back-of-house and marine research facilities?</w:t>
      </w:r>
      <w:r>
        <w:t xml:space="preserve"> </w:t>
      </w:r>
      <w:r>
        <w:rPr>
          <w:bCs/>
          <w:b/>
        </w:rPr>
        <w:t xml:space="preserve">A:</w:t>
      </w:r>
      <w:r>
        <w:t xml:space="preserve"> </w:t>
      </w:r>
      <w:r>
        <w:t xml:space="preserve">Marine research facility flooring requires: salt-water resistance, chemical resistance, extreme humidity tolerance, non-slip surfaces, and durability for equipment loads. Acid-resistant industrial porcelain with specific marine-environment ratings is specified.</w:t>
      </w:r>
    </w:p>
    <w:p>
      <w:pPr>
        <w:pStyle w:val="BodyText"/>
      </w:pPr>
      <w:r>
        <w:rPr>
          <w:bCs/>
          <w:b/>
        </w:rPr>
        <w:t xml:space="preserve">Q876:</w:t>
      </w:r>
      <w:r>
        <w:t xml:space="preserve"> </w:t>
      </w:r>
      <w:r>
        <w:t xml:space="preserve">How do you manage flooring for sites with specific acoustic rating requirements (NRC, STC)?</w:t>
      </w:r>
      <w:r>
        <w:t xml:space="preserve"> </w:t>
      </w:r>
      <w:r>
        <w:rPr>
          <w:bCs/>
          <w:b/>
        </w:rPr>
        <w:t xml:space="preserve">A:</w:t>
      </w:r>
      <w:r>
        <w:t xml:space="preserve"> </w:t>
      </w:r>
      <w:r>
        <w:t xml:space="preserve">Acoustic requirements are managed through: product selection (porcelain with acoustic backing, rubber, LVT with underlay), acoustic underlay specification, installation method (full bedding vs. floating), and post-installation acoustic testing to verify compliance with NRC or STC targets.</w:t>
      </w:r>
    </w:p>
    <w:p>
      <w:pPr>
        <w:pStyle w:val="BodyText"/>
      </w:pPr>
      <w:r>
        <w:rPr>
          <w:bCs/>
          <w:b/>
        </w:rPr>
        <w:t xml:space="preserve">Q877:</w:t>
      </w:r>
      <w:r>
        <w:t xml:space="preserve"> </w:t>
      </w:r>
      <w:r>
        <w:t xml:space="preserve">Can you provide flooring for food production and packaging factory applications?</w:t>
      </w:r>
      <w:r>
        <w:t xml:space="preserve"> </w:t>
      </w:r>
      <w:r>
        <w:rPr>
          <w:bCs/>
          <w:b/>
        </w:rPr>
        <w:t xml:space="preserve">A:</w:t>
      </w:r>
      <w:r>
        <w:t xml:space="preserve"> </w:t>
      </w:r>
      <w:r>
        <w:t xml:space="preserve">Food production flooring requires: HACCP compliance, chemical resistance to cleaning agents, non-slip surfaces, joint-free installation (resin or large-format), coved skirting, and drainage integration. Specialist food-industry flooring systems are available.</w:t>
      </w:r>
    </w:p>
    <w:p>
      <w:pPr>
        <w:pStyle w:val="BodyText"/>
      </w:pPr>
      <w:r>
        <w:rPr>
          <w:bCs/>
          <w:b/>
        </w:rPr>
        <w:t xml:space="preserve">Q878:</w:t>
      </w:r>
      <w:r>
        <w:t xml:space="preserve"> </w:t>
      </w:r>
      <w:r>
        <w:t xml:space="preserve">What flooring do you recommend for radio station and podcast studio applications?</w:t>
      </w:r>
      <w:r>
        <w:t xml:space="preserve"> </w:t>
      </w:r>
      <w:r>
        <w:rPr>
          <w:bCs/>
          <w:b/>
        </w:rPr>
        <w:t xml:space="preserve">A:</w:t>
      </w:r>
      <w:r>
        <w:t xml:space="preserve"> </w:t>
      </w:r>
      <w:r>
        <w:t xml:space="preserve">Audio studio flooring requires: acoustic absorption, anti-vibration properties, cable management, professional aesthetic, and comfort for long standing periods. Specialist acoustic flooring and modular systems are available through our technical team.</w:t>
      </w:r>
    </w:p>
    <w:p>
      <w:pPr>
        <w:pStyle w:val="BodyText"/>
      </w:pPr>
      <w:r>
        <w:rPr>
          <w:bCs/>
          <w:b/>
        </w:rPr>
        <w:t xml:space="preserve">Q879:</w:t>
      </w:r>
      <w:r>
        <w:t xml:space="preserve"> </w:t>
      </w:r>
      <w:r>
        <w:t xml:space="preserve">Can you supply flooring for zoo and wildlife park public areas?</w:t>
      </w:r>
      <w:r>
        <w:t xml:space="preserve"> </w:t>
      </w:r>
      <w:r>
        <w:rPr>
          <w:bCs/>
          <w:b/>
        </w:rPr>
        <w:t xml:space="preserve">A:</w:t>
      </w:r>
      <w:r>
        <w:t xml:space="preserve"> </w:t>
      </w:r>
      <w:r>
        <w:t xml:space="preserve">Zoo public areas require: extreme durability (highest foot traffic), slip resistance (water features), easy cleaning, animal-safe materials, and thematic design integration. Heavy-duty commercial porcelain with specific zoo-environment testing is specified.</w:t>
      </w:r>
    </w:p>
    <w:p>
      <w:pPr>
        <w:pStyle w:val="BodyText"/>
      </w:pPr>
      <w:r>
        <w:rPr>
          <w:bCs/>
          <w:b/>
        </w:rPr>
        <w:t xml:space="preserve">Q880:</w:t>
      </w:r>
      <w:r>
        <w:t xml:space="preserve"> </w:t>
      </w:r>
      <w:r>
        <w:t xml:space="preserve">How does Tiletoria manage flooring for sites with specific vibration or seismic requirements?</w:t>
      </w:r>
      <w:r>
        <w:t xml:space="preserve"> </w:t>
      </w:r>
      <w:r>
        <w:rPr>
          <w:bCs/>
          <w:b/>
        </w:rPr>
        <w:t xml:space="preserve">A:</w:t>
      </w:r>
      <w:r>
        <w:t xml:space="preserve"> </w:t>
      </w:r>
      <w:r>
        <w:t xml:space="preserve">Seismic and vibration requirements are addressed through: flexible adhesive systems, expansion joint design, movement accommodation profiles, and substrate isolation. Structural engineering input is coordinated for sites with specific seismic design categories.</w:t>
      </w:r>
    </w:p>
    <w:p>
      <w:pPr>
        <w:pStyle w:val="BodyText"/>
      </w:pPr>
      <w:r>
        <w:rPr>
          <w:bCs/>
          <w:b/>
        </w:rPr>
        <w:t xml:space="preserve">Q881:</w:t>
      </w:r>
      <w:r>
        <w:t xml:space="preserve"> </w:t>
      </w:r>
      <w:r>
        <w:t xml:space="preserve">Can you provide flooring for theme park and amusement facility applications?</w:t>
      </w:r>
      <w:r>
        <w:t xml:space="preserve"> </w:t>
      </w:r>
      <w:r>
        <w:rPr>
          <w:bCs/>
          <w:b/>
        </w:rPr>
        <w:t xml:space="preserve">A:</w:t>
      </w:r>
      <w:r>
        <w:t xml:space="preserve"> </w:t>
      </w:r>
      <w:r>
        <w:t xml:space="preserve">Theme park flooring requires: extreme durability (highest traffic loads), wet-area slip resistance, themed aesthetic (custom colours/patterns), easy maintenance, and safety compliance. Heavy-duty industrial porcelain with custom printing options is available.</w:t>
      </w:r>
    </w:p>
    <w:p>
      <w:pPr>
        <w:pStyle w:val="BodyText"/>
      </w:pPr>
      <w:r>
        <w:rPr>
          <w:bCs/>
          <w:b/>
        </w:rPr>
        <w:t xml:space="preserve">Q882:</w:t>
      </w:r>
      <w:r>
        <w:t xml:space="preserve"> </w:t>
      </w:r>
      <w:r>
        <w:t xml:space="preserve">What do you recommend for nightclub and entertainment venue flooring?</w:t>
      </w:r>
      <w:r>
        <w:t xml:space="preserve"> </w:t>
      </w:r>
      <w:r>
        <w:rPr>
          <w:bCs/>
          <w:b/>
        </w:rPr>
        <w:t xml:space="preserve">A:</w:t>
      </w:r>
      <w:r>
        <w:t xml:space="preserve"> </w:t>
      </w:r>
      <w:r>
        <w:t xml:space="preserve">Nightclub flooring requires: spill resistance (drinks), slip resistance when wet, durability (high heels, dancing), aesthetic impact (glitter, metallic, bold colours), and ease of end-of-night cleaning. Polished porcelain and specialist vinyl are commonly used.</w:t>
      </w:r>
    </w:p>
    <w:p>
      <w:pPr>
        <w:pStyle w:val="BodyText"/>
      </w:pPr>
      <w:r>
        <w:rPr>
          <w:bCs/>
          <w:b/>
        </w:rPr>
        <w:t xml:space="preserve">Q883:</w:t>
      </w:r>
      <w:r>
        <w:t xml:space="preserve"> </w:t>
      </w:r>
      <w:r>
        <w:t xml:space="preserve">Can Tiletoria supply flooring for laboratory and cleanroom applications (ISO classified)?</w:t>
      </w:r>
      <w:r>
        <w:t xml:space="preserve"> </w:t>
      </w:r>
      <w:r>
        <w:rPr>
          <w:bCs/>
          <w:b/>
        </w:rPr>
        <w:t xml:space="preserve">A:</w:t>
      </w:r>
      <w:r>
        <w:t xml:space="preserve"> </w:t>
      </w:r>
      <w:r>
        <w:t xml:space="preserve">ISO-classified cleanroom flooring requires: seamless installation, chemical resistance, anti-static properties, specific outgassing rates, and ease of sterilisation. Specialist cleanroom resin flooring and vinyl systems are available through our partner network.</w:t>
      </w:r>
    </w:p>
    <w:p>
      <w:pPr>
        <w:pStyle w:val="BodyText"/>
      </w:pPr>
      <w:r>
        <w:rPr>
          <w:bCs/>
          <w:b/>
        </w:rPr>
        <w:t xml:space="preserve">Q884:</w:t>
      </w:r>
      <w:r>
        <w:t xml:space="preserve"> </w:t>
      </w:r>
      <w:r>
        <w:t xml:space="preserve">How do you handle flooring for mining company corporate office rollouts?</w:t>
      </w:r>
      <w:r>
        <w:t xml:space="preserve"> </w:t>
      </w:r>
      <w:r>
        <w:rPr>
          <w:bCs/>
          <w:b/>
        </w:rPr>
        <w:t xml:space="preserve">A:</w:t>
      </w:r>
      <w:r>
        <w:t xml:space="preserve"> </w:t>
      </w:r>
      <w:r>
        <w:t xml:space="preserve">Mining corporate offices require: professional aesthetic, durability, brand alignment with mining identity, and connection to the company’s operational sites. Standard commercial specifications apply, with potential thematic elements reflecting the mining sector.</w:t>
      </w:r>
    </w:p>
    <w:p>
      <w:pPr>
        <w:pStyle w:val="BodyText"/>
      </w:pPr>
      <w:r>
        <w:rPr>
          <w:bCs/>
          <w:b/>
        </w:rPr>
        <w:t xml:space="preserve">Q885:</w:t>
      </w:r>
      <w:r>
        <w:t xml:space="preserve"> </w:t>
      </w:r>
      <w:r>
        <w:t xml:space="preserve">Can you provide flooring for agricultural processing facility offices and visitor areas?</w:t>
      </w:r>
      <w:r>
        <w:t xml:space="preserve"> </w:t>
      </w:r>
      <w:r>
        <w:rPr>
          <w:bCs/>
          <w:b/>
        </w:rPr>
        <w:t xml:space="preserve">A:</w:t>
      </w:r>
      <w:r>
        <w:t xml:space="preserve"> </w:t>
      </w:r>
      <w:r>
        <w:t xml:space="preserve">Agri-processing facilities require: hygienic surfaces, chemical resistance to agricultural chemicals, durability, and professional aesthetic for visitor areas. Office areas use standard commercial products; processing areas require specialist industrial systems.</w:t>
      </w:r>
    </w:p>
    <w:p>
      <w:pPr>
        <w:pStyle w:val="BodyText"/>
      </w:pPr>
      <w:r>
        <w:rPr>
          <w:bCs/>
          <w:b/>
        </w:rPr>
        <w:t xml:space="preserve">Q886:</w:t>
      </w:r>
      <w:r>
        <w:t xml:space="preserve"> </w:t>
      </w:r>
      <w:r>
        <w:t xml:space="preserve">What flooring do you recommend for bus and taxi rank retail kiosks?</w:t>
      </w:r>
      <w:r>
        <w:t xml:space="preserve"> </w:t>
      </w:r>
      <w:r>
        <w:rPr>
          <w:bCs/>
          <w:b/>
        </w:rPr>
        <w:t xml:space="preserve">A:</w:t>
      </w:r>
      <w:r>
        <w:t xml:space="preserve"> </w:t>
      </w:r>
      <w:r>
        <w:t xml:space="preserve">Transport hub kiosks require: extreme durability (highest traffic), rapid installation (short shutdown windows), easy cleaning, security (tamper-proof installation), and compact format for small spaces. Heavy-duty small-format porcelain is typically specified.</w:t>
      </w:r>
    </w:p>
    <w:p>
      <w:pPr>
        <w:pStyle w:val="BodyText"/>
      </w:pPr>
      <w:r>
        <w:rPr>
          <w:bCs/>
          <w:b/>
        </w:rPr>
        <w:t xml:space="preserve">Q887:</w:t>
      </w:r>
      <w:r>
        <w:t xml:space="preserve"> </w:t>
      </w:r>
      <w:r>
        <w:t xml:space="preserve">Can you supply flooring for university and tertiary education campus rollouts?</w:t>
      </w:r>
      <w:r>
        <w:t xml:space="preserve"> </w:t>
      </w:r>
      <w:r>
        <w:rPr>
          <w:bCs/>
          <w:b/>
        </w:rPr>
        <w:t xml:space="preserve">A:</w:t>
      </w:r>
      <w:r>
        <w:t xml:space="preserve"> </w:t>
      </w:r>
      <w:r>
        <w:t xml:space="preserve">University campus flooring requires: durability (high student traffic), acoustic management (lecture halls, libraries), modern aesthetic, easy maintenance, and area-specific solutions (labs, cafeterias, residences, offices). Comprehensive campus specifications are developed.</w:t>
      </w:r>
    </w:p>
    <w:p>
      <w:pPr>
        <w:pStyle w:val="BodyText"/>
      </w:pPr>
      <w:r>
        <w:rPr>
          <w:bCs/>
          <w:b/>
        </w:rPr>
        <w:t xml:space="preserve">Q888:</w:t>
      </w:r>
      <w:r>
        <w:t xml:space="preserve"> </w:t>
      </w:r>
      <w:r>
        <w:t xml:space="preserve">How does Tiletoria manage flooring for sites in environmentally sensitive areas (wetlands, coastal dunes)?</w:t>
      </w:r>
      <w:r>
        <w:t xml:space="preserve"> </w:t>
      </w:r>
      <w:r>
        <w:rPr>
          <w:bCs/>
          <w:b/>
        </w:rPr>
        <w:t xml:space="preserve">A:</w:t>
      </w:r>
      <w:r>
        <w:t xml:space="preserve"> </w:t>
      </w:r>
      <w:r>
        <w:t xml:space="preserve">Environmentally sensitive sites require: minimal environmental impact during delivery and installation, sustainable product selection, compliance with environmental impact assessments, and coordination with environmental authorities. We follow strict environmental protocols.</w:t>
      </w:r>
    </w:p>
    <w:p>
      <w:pPr>
        <w:pStyle w:val="BodyText"/>
      </w:pPr>
      <w:r>
        <w:rPr>
          <w:bCs/>
          <w:b/>
        </w:rPr>
        <w:t xml:space="preserve">Q889:</w:t>
      </w:r>
      <w:r>
        <w:t xml:space="preserve"> </w:t>
      </w:r>
      <w:r>
        <w:t xml:space="preserve">Can you provide flooring for oil and gas company facility refurbishments?</w:t>
      </w:r>
      <w:r>
        <w:t xml:space="preserve"> </w:t>
      </w:r>
      <w:r>
        <w:rPr>
          <w:bCs/>
          <w:b/>
        </w:rPr>
        <w:t xml:space="preserve">A:</w:t>
      </w:r>
      <w:r>
        <w:t xml:space="preserve"> </w:t>
      </w:r>
      <w:r>
        <w:t xml:space="preserve">Oil and gas facilities require: chemical resistance to hydrocarbons, fire resistance ratings, anti-static properties for hazardous areas, and compliance with oil industry safety standards. Specialist industrial flooring systems are specified for these demanding environments.</w:t>
      </w:r>
    </w:p>
    <w:p>
      <w:pPr>
        <w:pStyle w:val="BodyText"/>
      </w:pPr>
      <w:r>
        <w:rPr>
          <w:bCs/>
          <w:b/>
        </w:rPr>
        <w:t xml:space="preserve">Q890:</w:t>
      </w:r>
      <w:r>
        <w:t xml:space="preserve"> </w:t>
      </w:r>
      <w:r>
        <w:t xml:space="preserve">What do you recommend for trampoline park and indoor play centre applications?</w:t>
      </w:r>
      <w:r>
        <w:t xml:space="preserve"> </w:t>
      </w:r>
      <w:r>
        <w:rPr>
          <w:bCs/>
          <w:b/>
        </w:rPr>
        <w:t xml:space="preserve">A:</w:t>
      </w:r>
      <w:r>
        <w:t xml:space="preserve"> </w:t>
      </w:r>
      <w:r>
        <w:t xml:space="preserve">Indoor play centres require: soft-fall surfaces (rubber or foam), extreme durability, bright colours, easy sanitisation, and compliance with play equipment safety standards. Specialist soft-fall and rubber flooring systems are available through our partner network.</w:t>
      </w:r>
    </w:p>
    <w:p>
      <w:pPr>
        <w:pStyle w:val="BodyText"/>
      </w:pPr>
      <w:r>
        <w:rPr>
          <w:bCs/>
          <w:b/>
        </w:rPr>
        <w:t xml:space="preserve">Q891:</w:t>
      </w:r>
      <w:r>
        <w:t xml:space="preserve"> </w:t>
      </w:r>
      <w:r>
        <w:t xml:space="preserve">Can Tiletoria supply flooring for public library and community centre rollouts?</w:t>
      </w:r>
      <w:r>
        <w:t xml:space="preserve"> </w:t>
      </w:r>
      <w:r>
        <w:rPr>
          <w:bCs/>
          <w:b/>
        </w:rPr>
        <w:t xml:space="preserve">A:</w:t>
      </w:r>
      <w:r>
        <w:t xml:space="preserve"> </w:t>
      </w:r>
      <w:r>
        <w:t xml:space="preserve">Public library flooring requires: acoustic properties (quiet environment), durability (public access), ease of maintenance, accessibility compliance, and welcoming aesthetic. Carpet-look LVT and acoustic-rated products are popular for reading areas.</w:t>
      </w:r>
    </w:p>
    <w:p>
      <w:pPr>
        <w:pStyle w:val="BodyText"/>
      </w:pPr>
      <w:r>
        <w:rPr>
          <w:bCs/>
          <w:b/>
        </w:rPr>
        <w:t xml:space="preserve">Q892:</w:t>
      </w:r>
      <w:r>
        <w:t xml:space="preserve"> </w:t>
      </w:r>
      <w:r>
        <w:t xml:space="preserve">How do you manage flooring for sites with specific brand colour matching requirements (Pantone)?</w:t>
      </w:r>
      <w:r>
        <w:t xml:space="preserve"> </w:t>
      </w:r>
      <w:r>
        <w:rPr>
          <w:bCs/>
          <w:b/>
        </w:rPr>
        <w:t xml:space="preserve">A:</w:t>
      </w:r>
      <w:r>
        <w:t xml:space="preserve"> </w:t>
      </w:r>
      <w:r>
        <w:t xml:space="preserve">Pantone colour matching is available for custom-manufactured tiles through digital printing technology. We work with manufacturers to achieve the closest possible match to your brand Pantone references, with sample approval before production.</w:t>
      </w:r>
    </w:p>
    <w:p>
      <w:pPr>
        <w:pStyle w:val="BodyText"/>
      </w:pPr>
      <w:r>
        <w:rPr>
          <w:bCs/>
          <w:b/>
        </w:rPr>
        <w:t xml:space="preserve">Q893:</w:t>
      </w:r>
      <w:r>
        <w:t xml:space="preserve"> </w:t>
      </w:r>
      <w:r>
        <w:t xml:space="preserve">Can you provide flooring for vehicle showroom turntable and display areas?</w:t>
      </w:r>
      <w:r>
        <w:t xml:space="preserve"> </w:t>
      </w:r>
      <w:r>
        <w:rPr>
          <w:bCs/>
          <w:b/>
        </w:rPr>
        <w:t xml:space="preserve">A:</w:t>
      </w:r>
      <w:r>
        <w:t xml:space="preserve"> </w:t>
      </w:r>
      <w:r>
        <w:t xml:space="preserve">Showroom turntable areas require: point-load resistance (vehicle weight), scratch resistance, premium aesthetic, and seamless integration with surrounding flooring. Large-format, heavy-duty porcelain with specific load-bearing capacity is specified for turntable applications.</w:t>
      </w:r>
    </w:p>
    <w:p>
      <w:pPr>
        <w:pStyle w:val="BodyText"/>
      </w:pPr>
      <w:r>
        <w:rPr>
          <w:bCs/>
          <w:b/>
        </w:rPr>
        <w:t xml:space="preserve">Q894:</w:t>
      </w:r>
      <w:r>
        <w:t xml:space="preserve"> </w:t>
      </w:r>
      <w:r>
        <w:t xml:space="preserve">What flooring do you recommend for construction site marketing suites and show homes?</w:t>
      </w:r>
      <w:r>
        <w:t xml:space="preserve"> </w:t>
      </w:r>
      <w:r>
        <w:rPr>
          <w:bCs/>
          <w:b/>
        </w:rPr>
        <w:t xml:space="preserve">A:</w:t>
      </w:r>
      <w:r>
        <w:t xml:space="preserve"> </w:t>
      </w:r>
      <w:r>
        <w:t xml:space="preserve">Marketing suites require: premium aesthetic (luxury impression), rapid installation (before sales launch), durability for high visitor traffic, and brand alignment with the development. Premium large-format porcelain and designer LVT are typically specified.</w:t>
      </w:r>
    </w:p>
    <w:p>
      <w:pPr>
        <w:pStyle w:val="BodyText"/>
      </w:pPr>
      <w:r>
        <w:rPr>
          <w:bCs/>
          <w:b/>
        </w:rPr>
        <w:t xml:space="preserve">Q895:</w:t>
      </w:r>
      <w:r>
        <w:t xml:space="preserve"> </w:t>
      </w:r>
      <w:r>
        <w:t xml:space="preserve">Can you supply flooring for helipad and aviation facility applications?</w:t>
      </w:r>
      <w:r>
        <w:t xml:space="preserve"> </w:t>
      </w:r>
      <w:r>
        <w:rPr>
          <w:bCs/>
          <w:b/>
        </w:rPr>
        <w:t xml:space="preserve">A:</w:t>
      </w:r>
      <w:r>
        <w:t xml:space="preserve"> </w:t>
      </w:r>
      <w:r>
        <w:t xml:space="preserve">Helipad flooring requires: extreme load-bearing capacity (helicopter weight), fire resistance, UV stability, drainage integration, and compliance with aviation safety standards. Specialist aviation-rated systems are sourced through our technical specification team.</w:t>
      </w:r>
    </w:p>
    <w:p>
      <w:pPr>
        <w:pStyle w:val="BodyText"/>
      </w:pPr>
      <w:r>
        <w:rPr>
          <w:bCs/>
          <w:b/>
        </w:rPr>
        <w:t xml:space="preserve">Q896:</w:t>
      </w:r>
      <w:r>
        <w:t xml:space="preserve"> </w:t>
      </w:r>
      <w:r>
        <w:t xml:space="preserve">How does Tiletoria manage flooring for sites with specific cultural heritage protection requirements?</w:t>
      </w:r>
      <w:r>
        <w:t xml:space="preserve"> </w:t>
      </w:r>
      <w:r>
        <w:rPr>
          <w:bCs/>
          <w:b/>
        </w:rPr>
        <w:t xml:space="preserve">A:</w:t>
      </w:r>
      <w:r>
        <w:t xml:space="preserve"> </w:t>
      </w:r>
      <w:r>
        <w:t xml:space="preserve">Cultural heritage sites require: preservation of existing heritage flooring where possible, sympathetic new materials where replacement is necessary, traditional craftsmanship, and approval from heritage authorities. We work with heritage consultants and artisans.</w:t>
      </w:r>
    </w:p>
    <w:p>
      <w:pPr>
        <w:pStyle w:val="BodyText"/>
      </w:pPr>
      <w:r>
        <w:rPr>
          <w:bCs/>
          <w:b/>
        </w:rPr>
        <w:t xml:space="preserve">Q897:</w:t>
      </w:r>
      <w:r>
        <w:t xml:space="preserve"> </w:t>
      </w:r>
      <w:r>
        <w:t xml:space="preserve">Can you provide flooring for rowing club and watersport facility applications?</w:t>
      </w:r>
      <w:r>
        <w:t xml:space="preserve"> </w:t>
      </w:r>
      <w:r>
        <w:rPr>
          <w:bCs/>
          <w:b/>
        </w:rPr>
        <w:t xml:space="preserve">A:</w:t>
      </w:r>
      <w:r>
        <w:t xml:space="preserve"> </w:t>
      </w:r>
      <w:r>
        <w:t xml:space="preserve">Watersport facilities require: extreme water exposure tolerance, non-slip surfaces, durability for outdoor conditions, chemical resistance (chlorine, salt), and ease of cleaning. Non-slip porcelain with specific marine-environment ratings is specified.</w:t>
      </w:r>
    </w:p>
    <w:p>
      <w:pPr>
        <w:pStyle w:val="BodyText"/>
      </w:pPr>
      <w:r>
        <w:rPr>
          <w:bCs/>
          <w:b/>
        </w:rPr>
        <w:t xml:space="preserve">Q898:</w:t>
      </w:r>
      <w:r>
        <w:t xml:space="preserve"> </w:t>
      </w:r>
      <w:r>
        <w:t xml:space="preserve">What do you recommend for government department and parastatal office rollouts?</w:t>
      </w:r>
      <w:r>
        <w:t xml:space="preserve"> </w:t>
      </w:r>
      <w:r>
        <w:rPr>
          <w:bCs/>
          <w:b/>
        </w:rPr>
        <w:t xml:space="preserve">A:</w:t>
      </w:r>
      <w:r>
        <w:t xml:space="preserve"> </w:t>
      </w:r>
      <w:r>
        <w:t xml:space="preserve">Government office flooring requires: compliance with PFMA and Treasury regulations, B-BBEE compliance, durability, professional aesthetic, and value for money. Specifications must align with government procurement frameworks and building standards.</w:t>
      </w:r>
    </w:p>
    <w:p>
      <w:pPr>
        <w:pStyle w:val="BodyText"/>
      </w:pPr>
      <w:r>
        <w:rPr>
          <w:bCs/>
          <w:b/>
        </w:rPr>
        <w:t xml:space="preserve">Q899:</w:t>
      </w:r>
      <w:r>
        <w:t xml:space="preserve"> </w:t>
      </w:r>
      <w:r>
        <w:t xml:space="preserve">Can Tiletoria supply flooring for NGO and non-profit organisation facilities?</w:t>
      </w:r>
      <w:r>
        <w:t xml:space="preserve"> </w:t>
      </w:r>
      <w:r>
        <w:rPr>
          <w:bCs/>
          <w:b/>
        </w:rPr>
        <w:t xml:space="preserve">A:</w:t>
      </w:r>
      <w:r>
        <w:t xml:space="preserve"> </w:t>
      </w:r>
      <w:r>
        <w:t xml:space="preserve">Yes. NGO facilities receive the same professional service and product range as corporate clients. We understand budget constraints in the non-profit sector and work to optimise specifications for cost-effectiveness without compromising quality or durability.</w:t>
      </w:r>
    </w:p>
    <w:p>
      <w:pPr>
        <w:pStyle w:val="BodyText"/>
      </w:pPr>
      <w:r>
        <w:rPr>
          <w:bCs/>
          <w:b/>
        </w:rPr>
        <w:t xml:space="preserve">Q900:</w:t>
      </w:r>
      <w:r>
        <w:t xml:space="preserve"> </w:t>
      </w:r>
      <w:r>
        <w:t xml:space="preserve">How do you handle the final handover and close-out documentation for a completed rollout?</w:t>
      </w:r>
      <w:r>
        <w:t xml:space="preserve"> </w:t>
      </w:r>
      <w:r>
        <w:rPr>
          <w:bCs/>
          <w:b/>
        </w:rPr>
        <w:t xml:space="preserve">A:</w:t>
      </w:r>
      <w:r>
        <w:t xml:space="preserve"> </w:t>
      </w:r>
      <w:r>
        <w:t xml:space="preserve">Rollout close-out includes: completion certificates for every site, consolidated warranty register, as-built documentation (actual products delivered vs. specified), final invoice reconciliation, rebate calculation and payment, lessons-learned report, and handover to maintenance-phase account management.</w:t>
      </w:r>
    </w:p>
    <w:bookmarkEnd w:id="142"/>
    <w:bookmarkStart w:id="143" w:name="final-comprehensive-qa-block"/>
    <w:p>
      <w:pPr>
        <w:pStyle w:val="Heading3"/>
      </w:pPr>
      <w:r>
        <w:t xml:space="preserve">Final Comprehensive Q&amp;A Block</w:t>
      </w:r>
    </w:p>
    <w:p>
      <w:pPr>
        <w:pStyle w:val="FirstParagraph"/>
      </w:pPr>
      <w:r>
        <w:rPr>
          <w:bCs/>
          <w:b/>
        </w:rPr>
        <w:t xml:space="preserve">Q901:</w:t>
      </w:r>
      <w:r>
        <w:t xml:space="preserve"> </w:t>
      </w:r>
      <w:r>
        <w:t xml:space="preserve">Can you provide a formal letter of intent before contract signature?</w:t>
      </w:r>
      <w:r>
        <w:t xml:space="preserve"> </w:t>
      </w:r>
      <w:r>
        <w:rPr>
          <w:bCs/>
          <w:b/>
        </w:rPr>
        <w:t xml:space="preserve">A:</w:t>
      </w:r>
      <w:r>
        <w:t xml:space="preserve"> </w:t>
      </w:r>
      <w:r>
        <w:t xml:space="preserve">Yes. A letter of intent (LOI) outlining the proposed commercial terms, scope of supply, and anticipated contract timeline can be provided for internal approval processes. The LOI is non-binding but demonstrates commitment and enables procurement process advancement.</w:t>
      </w:r>
    </w:p>
    <w:p>
      <w:pPr>
        <w:pStyle w:val="BodyText"/>
      </w:pPr>
      <w:r>
        <w:rPr>
          <w:bCs/>
          <w:b/>
        </w:rPr>
        <w:t xml:space="preserve">Q902:</w:t>
      </w:r>
      <w:r>
        <w:t xml:space="preserve"> </w:t>
      </w:r>
      <w:r>
        <w:t xml:space="preserve">Does Tiletoria offer a pilot site at a reduced rate to prove capability?</w:t>
      </w:r>
      <w:r>
        <w:t xml:space="preserve"> </w:t>
      </w:r>
      <w:r>
        <w:rPr>
          <w:bCs/>
          <w:b/>
        </w:rPr>
        <w:t xml:space="preserve">A:</w:t>
      </w:r>
      <w:r>
        <w:t xml:space="preserve"> </w:t>
      </w:r>
      <w:r>
        <w:t xml:space="preserve">Pilot sites are offered at standard national pricing with full service levels from day one. We do not discount pilot sites because our performance commitment is the same as for the full rollout. The value of the pilot is risk reduction, not price reduction.</w:t>
      </w:r>
    </w:p>
    <w:p>
      <w:pPr>
        <w:pStyle w:val="BodyText"/>
      </w:pPr>
      <w:r>
        <w:rPr>
          <w:bCs/>
          <w:b/>
        </w:rPr>
        <w:t xml:space="preserve">Q903:</w:t>
      </w:r>
      <w:r>
        <w:t xml:space="preserve"> </w:t>
      </w:r>
      <w:r>
        <w:t xml:space="preserve">Can you provide a draft contract for our legal team to review before formal negotiation?</w:t>
      </w:r>
      <w:r>
        <w:t xml:space="preserve"> </w:t>
      </w:r>
      <w:r>
        <w:rPr>
          <w:bCs/>
          <w:b/>
        </w:rPr>
        <w:t xml:space="preserve">A:</w:t>
      </w:r>
      <w:r>
        <w:t xml:space="preserve"> </w:t>
      </w:r>
      <w:r>
        <w:t xml:space="preserve">Yes. A draft supply agreement, SLA, and commercial schedules can be provided for your legal team’s preliminary review. This accelerates the negotiation process by identifying legal issues early, before formal negotiation commences.</w:t>
      </w:r>
    </w:p>
    <w:p>
      <w:pPr>
        <w:pStyle w:val="BodyText"/>
      </w:pPr>
      <w:r>
        <w:rPr>
          <w:bCs/>
          <w:b/>
        </w:rPr>
        <w:t xml:space="preserve">Q904:</w:t>
      </w:r>
      <w:r>
        <w:t xml:space="preserve"> </w:t>
      </w:r>
      <w:r>
        <w:t xml:space="preserve">How does Tiletoria handle onboarding when our previous supplier is still under contract?</w:t>
      </w:r>
      <w:r>
        <w:t xml:space="preserve"> </w:t>
      </w:r>
      <w:r>
        <w:rPr>
          <w:bCs/>
          <w:b/>
        </w:rPr>
        <w:t xml:space="preserve">A:</w:t>
      </w:r>
      <w:r>
        <w:t xml:space="preserve"> </w:t>
      </w:r>
      <w:r>
        <w:t xml:space="preserve">Transition planning begins during the notice period with your previous supplier. We conduct: stock audit, site contact updates, specification alignment, system integration, and test orders while the previous contract is still active — ensuring seamless cutover on day one.</w:t>
      </w:r>
    </w:p>
    <w:p>
      <w:pPr>
        <w:pStyle w:val="BodyText"/>
      </w:pPr>
      <w:r>
        <w:rPr>
          <w:bCs/>
          <w:b/>
        </w:rPr>
        <w:t xml:space="preserve">Q905:</w:t>
      </w:r>
      <w:r>
        <w:t xml:space="preserve"> </w:t>
      </w:r>
      <w:r>
        <w:t xml:space="preserve">Can you provide a risk-adjusted pricing model for our finance team?</w:t>
      </w:r>
      <w:r>
        <w:t xml:space="preserve"> </w:t>
      </w:r>
      <w:r>
        <w:rPr>
          <w:bCs/>
          <w:b/>
        </w:rPr>
        <w:t xml:space="preserve">A:</w:t>
      </w:r>
      <w:r>
        <w:t xml:space="preserve"> </w:t>
      </w:r>
      <w:r>
        <w:t xml:space="preserve">Yes. Risk-adjusted pricing that accounts for: delivery distance, site access complexity, payment term length, volume certainty, and performance penalty exposure can be developed. This provides your finance team with a comprehensive view of cost and risk.</w:t>
      </w:r>
    </w:p>
    <w:p>
      <w:pPr>
        <w:pStyle w:val="BodyText"/>
      </w:pPr>
      <w:r>
        <w:rPr>
          <w:bCs/>
          <w:b/>
        </w:rPr>
        <w:t xml:space="preserve">Q906:</w:t>
      </w:r>
      <w:r>
        <w:t xml:space="preserve"> </w:t>
      </w:r>
      <w:r>
        <w:t xml:space="preserve">How do you ensure ethical labour practices in your international supply chain?</w:t>
      </w:r>
      <w:r>
        <w:t xml:space="preserve"> </w:t>
      </w:r>
      <w:r>
        <w:rPr>
          <w:bCs/>
          <w:b/>
        </w:rPr>
        <w:t xml:space="preserve">A:</w:t>
      </w:r>
      <w:r>
        <w:t xml:space="preserve"> </w:t>
      </w:r>
      <w:r>
        <w:t xml:space="preserve">International supplier ethical practices are verified through: factory audits, SA8000 or equivalent certification review, contractual labour standards clauses, and ongoing monitoring. Suppliers must confirm compliance with fair labour practices and child labour prohibitions.</w:t>
      </w:r>
    </w:p>
    <w:p>
      <w:pPr>
        <w:pStyle w:val="BodyText"/>
      </w:pPr>
      <w:r>
        <w:rPr>
          <w:bCs/>
          <w:b/>
        </w:rPr>
        <w:t xml:space="preserve">Q907:</w:t>
      </w:r>
      <w:r>
        <w:t xml:space="preserve"> </w:t>
      </w:r>
      <w:r>
        <w:t xml:space="preserve">Can you provide a formal commitment to minimum stock levels in the contract?</w:t>
      </w:r>
      <w:r>
        <w:t xml:space="preserve"> </w:t>
      </w:r>
      <w:r>
        <w:rPr>
          <w:bCs/>
          <w:b/>
        </w:rPr>
        <w:t xml:space="preserve">A:</w:t>
      </w:r>
      <w:r>
        <w:t xml:space="preserve"> </w:t>
      </w:r>
      <w:r>
        <w:t xml:space="preserve">Yes. Minimum stock levels for specified SKUs at each hub can be contractually committed, with reporting on actual vs. minimum stock monthly. Failure to maintain minimum levels can trigger SLA penalties or priority replenishment obligations.</w:t>
      </w:r>
    </w:p>
    <w:p>
      <w:pPr>
        <w:pStyle w:val="BodyText"/>
      </w:pPr>
      <w:r>
        <w:rPr>
          <w:bCs/>
          <w:b/>
        </w:rPr>
        <w:t xml:space="preserve">Q908:</w:t>
      </w:r>
      <w:r>
        <w:t xml:space="preserve"> </w:t>
      </w:r>
      <w:r>
        <w:t xml:space="preserve">How does Tiletoria manage currency hedging for long-term import contracts?</w:t>
      </w:r>
      <w:r>
        <w:t xml:space="preserve"> </w:t>
      </w:r>
      <w:r>
        <w:rPr>
          <w:bCs/>
          <w:b/>
        </w:rPr>
        <w:t xml:space="preserve">A:</w:t>
      </w:r>
      <w:r>
        <w:t xml:space="preserve"> </w:t>
      </w:r>
      <w:r>
        <w:t xml:space="preserve">Currency hedging is managed through forward exchange contracts with our banking partners. Hedging coverage is typically 3–6 months forward for confirmed orders. The hedging strategy is discussed with clients for large, multi-year contracts with significant import exposure.</w:t>
      </w:r>
    </w:p>
    <w:p>
      <w:pPr>
        <w:pStyle w:val="BodyText"/>
      </w:pPr>
      <w:r>
        <w:rPr>
          <w:bCs/>
          <w:b/>
        </w:rPr>
        <w:t xml:space="preserve">Q909:</w:t>
      </w:r>
      <w:r>
        <w:t xml:space="preserve"> </w:t>
      </w:r>
      <w:r>
        <w:t xml:space="preserve">Can you provide an environmental, social, and governance (ESG) scorecard?</w:t>
      </w:r>
      <w:r>
        <w:t xml:space="preserve"> </w:t>
      </w:r>
      <w:r>
        <w:rPr>
          <w:bCs/>
          <w:b/>
        </w:rPr>
        <w:t xml:space="preserve">A:</w:t>
      </w:r>
      <w:r>
        <w:t xml:space="preserve"> </w:t>
      </w:r>
      <w:r>
        <w:t xml:space="preserve">Yes. An ESG scorecard covering: environmental impact (carbon, water, waste), social metrics (diversity, training, community), and governance (compliance, ethics, risk management) is available. The scorecard is updated annually and supports your ESG reporting.</w:t>
      </w:r>
    </w:p>
    <w:p>
      <w:pPr>
        <w:pStyle w:val="BodyText"/>
      </w:pPr>
      <w:r>
        <w:rPr>
          <w:bCs/>
          <w:b/>
        </w:rPr>
        <w:t xml:space="preserve">Q910:</w:t>
      </w:r>
      <w:r>
        <w:t xml:space="preserve"> </w:t>
      </w:r>
      <w:r>
        <w:t xml:space="preserve">Does Tiletoria have a formal innovation fund or R&amp;D budget?</w:t>
      </w:r>
      <w:r>
        <w:t xml:space="preserve"> </w:t>
      </w:r>
      <w:r>
        <w:rPr>
          <w:bCs/>
          <w:b/>
        </w:rPr>
        <w:t xml:space="preserve">A:</w:t>
      </w:r>
      <w:r>
        <w:t xml:space="preserve"> </w:t>
      </w:r>
      <w:r>
        <w:t xml:space="preserve">Yes. We invest in product innovation, process improvement, and technology development. Innovation investments include: new product sourcing, digital tool development, sustainability initiatives, and supply chain optimisation. Strategic partners are consulted on innovation priorities.</w:t>
      </w:r>
    </w:p>
    <w:p>
      <w:pPr>
        <w:pStyle w:val="BodyText"/>
      </w:pPr>
      <w:r>
        <w:rPr>
          <w:bCs/>
          <w:b/>
        </w:rPr>
        <w:t xml:space="preserve">Q911:</w:t>
      </w:r>
      <w:r>
        <w:t xml:space="preserve"> </w:t>
      </w:r>
      <w:r>
        <w:t xml:space="preserve">Can you provide a multi-year total cost of ownership model for our CFO?</w:t>
      </w:r>
      <w:r>
        <w:t xml:space="preserve"> </w:t>
      </w:r>
      <w:r>
        <w:rPr>
          <w:bCs/>
          <w:b/>
        </w:rPr>
        <w:t xml:space="preserve">A:</w:t>
      </w:r>
      <w:r>
        <w:t xml:space="preserve"> </w:t>
      </w:r>
      <w:r>
        <w:t xml:space="preserve">Yes. A comprehensive TCO model over 3, 5, and 10 years incorporating: product cost, installation, maintenance, cleaning, repair, replacement, and disposal costs is developed for CFO review. The model enables comparison of flooring options on a lifecycle basis.</w:t>
      </w:r>
    </w:p>
    <w:p>
      <w:pPr>
        <w:pStyle w:val="BodyText"/>
      </w:pPr>
      <w:r>
        <w:rPr>
          <w:bCs/>
          <w:b/>
        </w:rPr>
        <w:t xml:space="preserve">Q912:</w:t>
      </w:r>
      <w:r>
        <w:t xml:space="preserve"> </w:t>
      </w:r>
      <w:r>
        <w:t xml:space="preserve">How does Tiletoria manage</w:t>
      </w:r>
      <w:r>
        <w:t xml:space="preserve"> </w:t>
      </w:r>
      <w:r>
        <w:t xml:space="preserve">“</w:t>
      </w:r>
      <w:r>
        <w:t xml:space="preserve">scope creep</w:t>
      </w:r>
      <w:r>
        <w:t xml:space="preserve">”</w:t>
      </w:r>
      <w:r>
        <w:t xml:space="preserve"> </w:t>
      </w:r>
      <w:r>
        <w:t xml:space="preserve">when sites request non-standard items?</w:t>
      </w:r>
      <w:r>
        <w:t xml:space="preserve"> </w:t>
      </w:r>
      <w:r>
        <w:rPr>
          <w:bCs/>
          <w:b/>
        </w:rPr>
        <w:t xml:space="preserve">A:</w:t>
      </w:r>
      <w:r>
        <w:t xml:space="preserve"> </w:t>
      </w:r>
      <w:r>
        <w:t xml:space="preserve">Scope creep is managed through: strict specification lock-in, e-procurement controls, account manager review of non-standard requests, and escalation to your procurement team for approval. Non-standard orders are flagged and tracked separately from standard specification orders.</w:t>
      </w:r>
    </w:p>
    <w:p>
      <w:pPr>
        <w:pStyle w:val="BodyText"/>
      </w:pPr>
      <w:r>
        <w:rPr>
          <w:bCs/>
          <w:b/>
        </w:rPr>
        <w:t xml:space="preserve">Q913:</w:t>
      </w:r>
      <w:r>
        <w:t xml:space="preserve"> </w:t>
      </w:r>
      <w:r>
        <w:t xml:space="preserve">Can you provide a formal service level agreement (SLA) template for our review?</w:t>
      </w:r>
      <w:r>
        <w:t xml:space="preserve"> </w:t>
      </w:r>
      <w:r>
        <w:rPr>
          <w:bCs/>
          <w:b/>
        </w:rPr>
        <w:t xml:space="preserve">A:</w:t>
      </w:r>
      <w:r>
        <w:t xml:space="preserve"> </w:t>
      </w:r>
      <w:r>
        <w:t xml:space="preserve">Yes. Our standard SLA template covering: delivery, quality, invoice accuracy, stock availability, communication, and governance — with targets, measurement methodology, and penalty clauses — is provided for your review during the proposal phase.</w:t>
      </w:r>
    </w:p>
    <w:p>
      <w:pPr>
        <w:pStyle w:val="BodyText"/>
      </w:pPr>
      <w:r>
        <w:rPr>
          <w:bCs/>
          <w:b/>
        </w:rPr>
        <w:t xml:space="preserve">Q914:</w:t>
      </w:r>
      <w:r>
        <w:t xml:space="preserve"> </w:t>
      </w:r>
      <w:r>
        <w:t xml:space="preserve">How does Tiletoria handle political risk in sourcing from certain countries?</w:t>
      </w:r>
      <w:r>
        <w:t xml:space="preserve"> </w:t>
      </w:r>
      <w:r>
        <w:rPr>
          <w:bCs/>
          <w:b/>
        </w:rPr>
        <w:t xml:space="preserve">A:</w:t>
      </w:r>
      <w:r>
        <w:t xml:space="preserve"> </w:t>
      </w:r>
      <w:r>
        <w:t xml:space="preserve">Political risk is managed through: diversified sourcing (no over-reliance on any single country), monitoring of geopolitical developments, alternative supplier qualification, and political risk insurance for large exposures. Country risk assessments inform sourcing decisions.</w:t>
      </w:r>
    </w:p>
    <w:p>
      <w:pPr>
        <w:pStyle w:val="BodyText"/>
      </w:pPr>
      <w:r>
        <w:rPr>
          <w:bCs/>
          <w:b/>
        </w:rPr>
        <w:t xml:space="preserve">Q915:</w:t>
      </w:r>
      <w:r>
        <w:t xml:space="preserve"> </w:t>
      </w:r>
      <w:r>
        <w:t xml:space="preserve">Can you provide a formal carbon reduction plan as part of the contract?</w:t>
      </w:r>
      <w:r>
        <w:t xml:space="preserve"> </w:t>
      </w:r>
      <w:r>
        <w:rPr>
          <w:bCs/>
          <w:b/>
        </w:rPr>
        <w:t xml:space="preserve">A:</w:t>
      </w:r>
      <w:r>
        <w:t xml:space="preserve"> </w:t>
      </w:r>
      <w:r>
        <w:t xml:space="preserve">Yes. A carbon reduction plan with targets, timelines, and measurement methodology can be included in the contract. The plan covers: transport optimisation, packaging reduction, sustainable sourcing, and offset strategies. Progress is reported annually.</w:t>
      </w:r>
    </w:p>
    <w:p>
      <w:pPr>
        <w:pStyle w:val="BodyText"/>
      </w:pPr>
      <w:r>
        <w:rPr>
          <w:bCs/>
          <w:b/>
        </w:rPr>
        <w:t xml:space="preserve">Q916:</w:t>
      </w:r>
      <w:r>
        <w:t xml:space="preserve"> </w:t>
      </w:r>
      <w:r>
        <w:t xml:space="preserve">Does Tiletoria have a formal dispute resolution and mediation clause?</w:t>
      </w:r>
      <w:r>
        <w:t xml:space="preserve"> </w:t>
      </w:r>
      <w:r>
        <w:rPr>
          <w:bCs/>
          <w:b/>
        </w:rPr>
        <w:t xml:space="preserve">A:</w:t>
      </w:r>
      <w:r>
        <w:t xml:space="preserve"> </w:t>
      </w:r>
      <w:r>
        <w:t xml:space="preserve">Yes. Our standard contract includes a dispute resolution escalation: operational resolution (account manager), senior management negotiation, formal mediation, and arbitration as a last resort. We are committed to resolving disputes through dialogue before formal processes.</w:t>
      </w:r>
    </w:p>
    <w:p>
      <w:pPr>
        <w:pStyle w:val="BodyText"/>
      </w:pPr>
      <w:r>
        <w:rPr>
          <w:bCs/>
          <w:b/>
        </w:rPr>
        <w:t xml:space="preserve">Q917:</w:t>
      </w:r>
      <w:r>
        <w:t xml:space="preserve"> </w:t>
      </w:r>
      <w:r>
        <w:t xml:space="preserve">Can you provide a technology roadmap showing planned system enhancements?</w:t>
      </w:r>
      <w:r>
        <w:t xml:space="preserve"> </w:t>
      </w:r>
      <w:r>
        <w:rPr>
          <w:bCs/>
          <w:b/>
        </w:rPr>
        <w:t xml:space="preserve">A:</w:t>
      </w:r>
      <w:r>
        <w:t xml:space="preserve"> </w:t>
      </w:r>
      <w:r>
        <w:t xml:space="preserve">Yes. A technology roadmap covering: e-procurement enhancements, mobile app development, AI-powered analytics, API expansion, and digital tool launches is shared with strategic partners. Partner input influences roadmap prioritisation.</w:t>
      </w:r>
    </w:p>
    <w:p>
      <w:pPr>
        <w:pStyle w:val="BodyText"/>
      </w:pPr>
      <w:r>
        <w:rPr>
          <w:bCs/>
          <w:b/>
        </w:rPr>
        <w:t xml:space="preserve">Q918:</w:t>
      </w:r>
      <w:r>
        <w:t xml:space="preserve"> </w:t>
      </w:r>
      <w:r>
        <w:t xml:space="preserve">How does Tiletoria manage</w:t>
      </w:r>
      <w:r>
        <w:t xml:space="preserve"> </w:t>
      </w:r>
      <w:r>
        <w:t xml:space="preserve">“</w:t>
      </w:r>
      <w:r>
        <w:t xml:space="preserve">last mile</w:t>
      </w:r>
      <w:r>
        <w:t xml:space="preserve">”</w:t>
      </w:r>
      <w:r>
        <w:t xml:space="preserve"> </w:t>
      </w:r>
      <w:r>
        <w:t xml:space="preserve">delivery challenges in townships and informal areas?</w:t>
      </w:r>
      <w:r>
        <w:t xml:space="preserve"> </w:t>
      </w:r>
      <w:r>
        <w:rPr>
          <w:bCs/>
          <w:b/>
        </w:rPr>
        <w:t xml:space="preserve">A:</w:t>
      </w:r>
      <w:r>
        <w:t xml:space="preserve"> </w:t>
      </w:r>
      <w:r>
        <w:t xml:space="preserve">Last-mile challenges are addressed through: local knowledge of access routes, smaller delivery vehicles, community liaison, GPS coordination, daytime-only delivery for safety, and relationship building with local contacts. Every township site is assessed individually.</w:t>
      </w:r>
    </w:p>
    <w:p>
      <w:pPr>
        <w:pStyle w:val="BodyText"/>
      </w:pPr>
      <w:r>
        <w:rPr>
          <w:bCs/>
          <w:b/>
        </w:rPr>
        <w:t xml:space="preserve">Q919:</w:t>
      </w:r>
      <w:r>
        <w:t xml:space="preserve"> </w:t>
      </w:r>
      <w:r>
        <w:t xml:space="preserve">Can you provide a formal business case template for our internal approval?</w:t>
      </w:r>
      <w:r>
        <w:t xml:space="preserve"> </w:t>
      </w:r>
      <w:r>
        <w:rPr>
          <w:bCs/>
          <w:b/>
        </w:rPr>
        <w:t xml:space="preserve">A:</w:t>
      </w:r>
      <w:r>
        <w:t xml:space="preserve"> </w:t>
      </w:r>
      <w:r>
        <w:t xml:space="preserve">Yes. A business case template covering: scope, benefits, costs, risks, alternatives, implementation plan, and financial analysis can be provided to support your internal procurement approval process. The template is populated with Tiletoria-specific data.</w:t>
      </w:r>
    </w:p>
    <w:p>
      <w:pPr>
        <w:pStyle w:val="BodyText"/>
      </w:pPr>
      <w:r>
        <w:rPr>
          <w:bCs/>
          <w:b/>
        </w:rPr>
        <w:t xml:space="preserve">Q920:</w:t>
      </w:r>
      <w:r>
        <w:t xml:space="preserve"> </w:t>
      </w:r>
      <w:r>
        <w:t xml:space="preserve">Does Tiletoria have a formal corporate social responsibility (CSR) report?</w:t>
      </w:r>
      <w:r>
        <w:t xml:space="preserve"> </w:t>
      </w:r>
      <w:r>
        <w:rPr>
          <w:bCs/>
          <w:b/>
        </w:rPr>
        <w:t xml:space="preserve">A:</w:t>
      </w:r>
      <w:r>
        <w:t xml:space="preserve"> </w:t>
      </w:r>
      <w:r>
        <w:t xml:space="preserve">Yes. An annual CSR report covering: community development, education support, environmental initiatives, employee wellbeing, and ethical governance is available. The report aligns with Global Reporting Initiative (GRI) standards where applicable.</w:t>
      </w:r>
    </w:p>
    <w:p>
      <w:pPr>
        <w:pStyle w:val="BodyText"/>
      </w:pPr>
      <w:r>
        <w:rPr>
          <w:bCs/>
          <w:b/>
        </w:rPr>
        <w:t xml:space="preserve">Q921:</w:t>
      </w:r>
      <w:r>
        <w:t xml:space="preserve"> </w:t>
      </w:r>
      <w:r>
        <w:t xml:space="preserve">Can you provide a formal guarantee of supply continuity for the contract term?</w:t>
      </w:r>
      <w:r>
        <w:t xml:space="preserve"> </w:t>
      </w:r>
      <w:r>
        <w:rPr>
          <w:bCs/>
          <w:b/>
        </w:rPr>
        <w:t xml:space="preserve">A:</w:t>
      </w:r>
      <w:r>
        <w:t xml:space="preserve"> </w:t>
      </w:r>
      <w:r>
        <w:t xml:space="preserve">Yes. A supply continuity guarantee — backed by our multi-hub infrastructure, alternative sourcing arrangements, and business continuity plan — is provided. For critical products, dedicated stock reserves and manufacturer exclusivity arrangements can be negotiated.</w:t>
      </w:r>
    </w:p>
    <w:p>
      <w:pPr>
        <w:pStyle w:val="BodyText"/>
      </w:pPr>
      <w:r>
        <w:rPr>
          <w:bCs/>
          <w:b/>
        </w:rPr>
        <w:t xml:space="preserve">Q922:</w:t>
      </w:r>
      <w:r>
        <w:t xml:space="preserve"> </w:t>
      </w:r>
      <w:r>
        <w:t xml:space="preserve">How does Tiletoria manage freight cost volatility (fuel surcharges, tolls)?</w:t>
      </w:r>
      <w:r>
        <w:t xml:space="preserve"> </w:t>
      </w:r>
      <w:r>
        <w:rPr>
          <w:bCs/>
          <w:b/>
        </w:rPr>
        <w:t xml:space="preserve">A:</w:t>
      </w:r>
      <w:r>
        <w:t xml:space="preserve"> </w:t>
      </w:r>
      <w:r>
        <w:t xml:space="preserve">Freight cost volatility is absorbed into our national pricing model — clients do not see fuel surcharges or toll add-ons. We manage cost volatility through: route optimisation, fleet efficiency, fuel hedging where feasible, and contractual arrangements with logistics partners.</w:t>
      </w:r>
    </w:p>
    <w:p>
      <w:pPr>
        <w:pStyle w:val="BodyText"/>
      </w:pPr>
      <w:r>
        <w:rPr>
          <w:bCs/>
          <w:b/>
        </w:rPr>
        <w:t xml:space="preserve">Q923:</w:t>
      </w:r>
      <w:r>
        <w:t xml:space="preserve"> </w:t>
      </w:r>
      <w:r>
        <w:t xml:space="preserve">Can you provide a formal product liability indemnity?</w:t>
      </w:r>
      <w:r>
        <w:t xml:space="preserve"> </w:t>
      </w:r>
      <w:r>
        <w:rPr>
          <w:bCs/>
          <w:b/>
        </w:rPr>
        <w:t xml:space="preserve">A:</w:t>
      </w:r>
      <w:r>
        <w:t xml:space="preserve"> </w:t>
      </w:r>
      <w:r>
        <w:t xml:space="preserve">Yes. Product liability indemnity coverage is included in our insurance programme. Specific indemnity terms, coverage limits, and claim procedures are documented in the supply agreement. Additional coverage can be arranged for high-risk applications.</w:t>
      </w:r>
    </w:p>
    <w:p>
      <w:pPr>
        <w:pStyle w:val="BodyText"/>
      </w:pPr>
      <w:r>
        <w:rPr>
          <w:bCs/>
          <w:b/>
        </w:rPr>
        <w:t xml:space="preserve">Q924:</w:t>
      </w:r>
      <w:r>
        <w:t xml:space="preserve"> </w:t>
      </w:r>
      <w:r>
        <w:t xml:space="preserve">Does Tiletoria have a formal ethics hotline for reporting misconduct?</w:t>
      </w:r>
      <w:r>
        <w:t xml:space="preserve"> </w:t>
      </w:r>
      <w:r>
        <w:rPr>
          <w:bCs/>
          <w:b/>
        </w:rPr>
        <w:t xml:space="preserve">A:</w:t>
      </w:r>
      <w:r>
        <w:t xml:space="preserve"> </w:t>
      </w:r>
      <w:r>
        <w:t xml:space="preserve">Yes. An independent ethics hotline — operated by a third-party service provider — allows anonymous reporting of unethical behaviour, fraud, or compliance violations. The hotline is available to employees, suppliers, and clients. All reports are investigated independently.</w:t>
      </w:r>
    </w:p>
    <w:p>
      <w:pPr>
        <w:pStyle w:val="BodyText"/>
      </w:pPr>
      <w:r>
        <w:rPr>
          <w:bCs/>
          <w:b/>
        </w:rPr>
        <w:t xml:space="preserve">Q925:</w:t>
      </w:r>
      <w:r>
        <w:t xml:space="preserve"> </w:t>
      </w:r>
      <w:r>
        <w:t xml:space="preserve">Can you provide a formal commitment to skills development spend on our account?</w:t>
      </w:r>
      <w:r>
        <w:t xml:space="preserve"> </w:t>
      </w:r>
      <w:r>
        <w:rPr>
          <w:bCs/>
          <w:b/>
        </w:rPr>
        <w:t xml:space="preserve">A:</w:t>
      </w:r>
      <w:r>
        <w:t xml:space="preserve"> </w:t>
      </w:r>
      <w:r>
        <w:t xml:space="preserve">Yes. A skills development commitment — allocating a percentage of account revenue to training related to your programme (e.g., installer training, site manager briefings) — can be documented. This contributes to our B-BBEE scorecard and enhances service quality.</w:t>
      </w:r>
    </w:p>
    <w:p>
      <w:pPr>
        <w:pStyle w:val="BodyText"/>
      </w:pPr>
      <w:r>
        <w:rPr>
          <w:bCs/>
          <w:b/>
        </w:rPr>
        <w:t xml:space="preserve">Q926:</w:t>
      </w:r>
      <w:r>
        <w:t xml:space="preserve"> </w:t>
      </w:r>
      <w:r>
        <w:t xml:space="preserve">How does Tiletoria manage intellectual property protection for custom designs?</w:t>
      </w:r>
      <w:r>
        <w:t xml:space="preserve"> </w:t>
      </w:r>
      <w:r>
        <w:rPr>
          <w:bCs/>
          <w:b/>
        </w:rPr>
        <w:t xml:space="preserve">A:</w:t>
      </w:r>
      <w:r>
        <w:t xml:space="preserve"> </w:t>
      </w:r>
      <w:r>
        <w:t xml:space="preserve">Custom design IP is protected through: design registration where appropriate, contractual ownership clauses, manufacturer non-disclosure agreements, and controlled access to design files. Your legal team reviews and approves IP arrangements before production commences.</w:t>
      </w:r>
    </w:p>
    <w:p>
      <w:pPr>
        <w:pStyle w:val="BodyText"/>
      </w:pPr>
      <w:r>
        <w:rPr>
          <w:bCs/>
          <w:b/>
        </w:rPr>
        <w:t xml:space="preserve">Q927:</w:t>
      </w:r>
      <w:r>
        <w:t xml:space="preserve"> </w:t>
      </w:r>
      <w:r>
        <w:t xml:space="preserve">Can you provide a formal sustainability certification for our green building projects?</w:t>
      </w:r>
      <w:r>
        <w:t xml:space="preserve"> </w:t>
      </w:r>
      <w:r>
        <w:rPr>
          <w:bCs/>
          <w:b/>
        </w:rPr>
        <w:t xml:space="preserve">A:</w:t>
      </w:r>
      <w:r>
        <w:t xml:space="preserve"> </w:t>
      </w:r>
      <w:r>
        <w:t xml:space="preserve">Sustainability certifications (Green Star SA, LEED) are supported through: product selection guidance, environmental product declarations, recycled content documentation, and local sourcing verification. We coordinate with your green building consultant for certification submissions.</w:t>
      </w:r>
    </w:p>
    <w:p>
      <w:pPr>
        <w:pStyle w:val="BodyText"/>
      </w:pPr>
      <w:r>
        <w:rPr>
          <w:bCs/>
          <w:b/>
        </w:rPr>
        <w:t xml:space="preserve">Q928:</w:t>
      </w:r>
      <w:r>
        <w:t xml:space="preserve"> </w:t>
      </w:r>
      <w:r>
        <w:t xml:space="preserve">Does Tiletoria have a formal whistleblower protection policy?</w:t>
      </w:r>
      <w:r>
        <w:t xml:space="preserve"> </w:t>
      </w:r>
      <w:r>
        <w:rPr>
          <w:bCs/>
          <w:b/>
        </w:rPr>
        <w:t xml:space="preserve">A:</w:t>
      </w:r>
      <w:r>
        <w:t xml:space="preserve"> </w:t>
      </w:r>
      <w:r>
        <w:t xml:space="preserve">Yes. Our whistleblower protection policy guarantees confidentiality and protection from retaliation for anyone reporting misconduct in good faith. The policy complies with South African law and international best practice. It is available for client review.</w:t>
      </w:r>
    </w:p>
    <w:p>
      <w:pPr>
        <w:pStyle w:val="BodyText"/>
      </w:pPr>
      <w:r>
        <w:rPr>
          <w:bCs/>
          <w:b/>
        </w:rPr>
        <w:t xml:space="preserve">Q929:</w:t>
      </w:r>
      <w:r>
        <w:t xml:space="preserve"> </w:t>
      </w:r>
      <w:r>
        <w:t xml:space="preserve">Can you provide a formal commitment to local employment in our rollout regions?</w:t>
      </w:r>
      <w:r>
        <w:t xml:space="preserve"> </w:t>
      </w:r>
      <w:r>
        <w:rPr>
          <w:bCs/>
          <w:b/>
        </w:rPr>
        <w:t xml:space="preserve">A:</w:t>
      </w:r>
      <w:r>
        <w:t xml:space="preserve"> </w:t>
      </w:r>
      <w:r>
        <w:t xml:space="preserve">Yes. A local employment commitment — prioritising hiring from communities where your sites are located, particularly for installation and delivery roles — can be included. This supports your community development objectives and our B-BBEE commitments.</w:t>
      </w:r>
    </w:p>
    <w:p>
      <w:pPr>
        <w:pStyle w:val="BodyText"/>
      </w:pPr>
      <w:r>
        <w:rPr>
          <w:bCs/>
          <w:b/>
        </w:rPr>
        <w:t xml:space="preserve">Q930:</w:t>
      </w:r>
      <w:r>
        <w:t xml:space="preserve"> </w:t>
      </w:r>
      <w:r>
        <w:t xml:space="preserve">How does Tiletoria manage the risk of counterfeit or substandard imported products?</w:t>
      </w:r>
      <w:r>
        <w:t xml:space="preserve"> </w:t>
      </w:r>
      <w:r>
        <w:rPr>
          <w:bCs/>
          <w:b/>
        </w:rPr>
        <w:t xml:space="preserve">A:</w:t>
      </w:r>
      <w:r>
        <w:t xml:space="preserve"> </w:t>
      </w:r>
      <w:r>
        <w:t xml:space="preserve">Counterfeit risk is managed through: direct relationships with manufacturers (no intermediaries), factory visit verification, incoming quality inspection, batch traceability, and certificate of authenticity documentation. We never source from unverified or grey-market channels.</w:t>
      </w:r>
    </w:p>
    <w:p>
      <w:pPr>
        <w:pStyle w:val="BodyText"/>
      </w:pPr>
      <w:r>
        <w:rPr>
          <w:bCs/>
          <w:b/>
        </w:rPr>
        <w:t xml:space="preserve">Q931:</w:t>
      </w:r>
      <w:r>
        <w:t xml:space="preserve"> </w:t>
      </w:r>
      <w:r>
        <w:t xml:space="preserve">Can you provide a formal data breach notification procedure?</w:t>
      </w:r>
      <w:r>
        <w:t xml:space="preserve"> </w:t>
      </w:r>
      <w:r>
        <w:rPr>
          <w:bCs/>
          <w:b/>
        </w:rPr>
        <w:t xml:space="preserve">A:</w:t>
      </w:r>
      <w:r>
        <w:t xml:space="preserve"> </w:t>
      </w:r>
      <w:r>
        <w:t xml:space="preserve">Yes. Our data breach procedure requires: discovery and assessment within 24 hours, notification to affected clients within 72 hours, containment and remediation, regulatory notification if required (POPIA, Information Regulator), and post-incident review.</w:t>
      </w:r>
    </w:p>
    <w:p>
      <w:pPr>
        <w:pStyle w:val="BodyText"/>
      </w:pPr>
      <w:r>
        <w:rPr>
          <w:bCs/>
          <w:b/>
        </w:rPr>
        <w:t xml:space="preserve">Q932:</w:t>
      </w:r>
      <w:r>
        <w:t xml:space="preserve"> </w:t>
      </w:r>
      <w:r>
        <w:t xml:space="preserve">Does Tiletoria have a formal modern slavery and human trafficking policy?</w:t>
      </w:r>
      <w:r>
        <w:t xml:space="preserve"> </w:t>
      </w:r>
      <w:r>
        <w:rPr>
          <w:bCs/>
          <w:b/>
        </w:rPr>
        <w:t xml:space="preserve">A:</w:t>
      </w:r>
      <w:r>
        <w:t xml:space="preserve"> </w:t>
      </w:r>
      <w:r>
        <w:t xml:space="preserve">Yes. We have a zero-tolerance policy on modern slavery and human trafficking. Our supply chain is assessed for modern slavery risk, and suppliers must confirm compliance with ethical labour standards. The policy aligns with the UK Modern Slavery Act and international standards.</w:t>
      </w:r>
    </w:p>
    <w:p>
      <w:pPr>
        <w:pStyle w:val="BodyText"/>
      </w:pPr>
      <w:r>
        <w:rPr>
          <w:bCs/>
          <w:b/>
        </w:rPr>
        <w:t xml:space="preserve">Q933:</w:t>
      </w:r>
      <w:r>
        <w:t xml:space="preserve"> </w:t>
      </w:r>
      <w:r>
        <w:t xml:space="preserve">Can you provide a formal commitment to ethical sourcing and fair trade?</w:t>
      </w:r>
      <w:r>
        <w:t xml:space="preserve"> </w:t>
      </w:r>
      <w:r>
        <w:rPr>
          <w:bCs/>
          <w:b/>
        </w:rPr>
        <w:t xml:space="preserve">A:</w:t>
      </w:r>
      <w:r>
        <w:t xml:space="preserve"> </w:t>
      </w:r>
      <w:r>
        <w:t xml:space="preserve">Yes. Our ethical sourcing commitment covers: fair labour practices, no child labour, safe working conditions, environmental responsibility, and transparent supply chains. Supplier ethical audits and certifications support this commitment. The policy is available for client review.</w:t>
      </w:r>
    </w:p>
    <w:p>
      <w:pPr>
        <w:pStyle w:val="BodyText"/>
      </w:pPr>
      <w:r>
        <w:rPr>
          <w:bCs/>
          <w:b/>
        </w:rPr>
        <w:t xml:space="preserve">Q934:</w:t>
      </w:r>
      <w:r>
        <w:t xml:space="preserve"> </w:t>
      </w:r>
      <w:r>
        <w:t xml:space="preserve">How does Tiletoria manage reputational risk for high-profile client projects?</w:t>
      </w:r>
      <w:r>
        <w:t xml:space="preserve"> </w:t>
      </w:r>
      <w:r>
        <w:rPr>
          <w:bCs/>
          <w:b/>
        </w:rPr>
        <w:t xml:space="preserve">A:</w:t>
      </w:r>
      <w:r>
        <w:t xml:space="preserve"> </w:t>
      </w:r>
      <w:r>
        <w:t xml:space="preserve">Reputational risk is managed through: senior executive oversight of high-profile projects, enhanced quality control, dedicated resource allocation, proactive communication, and rapid issue escalation. We understand that our performance reflects on your brand.</w:t>
      </w:r>
    </w:p>
    <w:p>
      <w:pPr>
        <w:pStyle w:val="BodyText"/>
      </w:pPr>
      <w:r>
        <w:rPr>
          <w:bCs/>
          <w:b/>
        </w:rPr>
        <w:t xml:space="preserve">Q935:</w:t>
      </w:r>
      <w:r>
        <w:t xml:space="preserve"> </w:t>
      </w:r>
      <w:r>
        <w:t xml:space="preserve">Can you provide a formal guarantee of no subcontracting without consent?</w:t>
      </w:r>
      <w:r>
        <w:t xml:space="preserve"> </w:t>
      </w:r>
      <w:r>
        <w:rPr>
          <w:bCs/>
          <w:b/>
        </w:rPr>
        <w:t xml:space="preserve">A:</w:t>
      </w:r>
      <w:r>
        <w:t xml:space="preserve"> </w:t>
      </w:r>
      <w:r>
        <w:t xml:space="preserve">Yes. Our contract specifies that subcontracting is only permitted with your prior written consent and subject to the subcontractor meeting your accreditation standards. All subcontractors remain under our contractual accountability and quality control.</w:t>
      </w:r>
    </w:p>
    <w:p>
      <w:pPr>
        <w:pStyle w:val="BodyText"/>
      </w:pPr>
      <w:r>
        <w:rPr>
          <w:bCs/>
          <w:b/>
        </w:rPr>
        <w:t xml:space="preserve">Q936:</w:t>
      </w:r>
      <w:r>
        <w:t xml:space="preserve"> </w:t>
      </w:r>
      <w:r>
        <w:t xml:space="preserve">Does Tiletoria have a formal climate change adaptation strategy?</w:t>
      </w:r>
      <w:r>
        <w:t xml:space="preserve"> </w:t>
      </w:r>
      <w:r>
        <w:rPr>
          <w:bCs/>
          <w:b/>
        </w:rPr>
        <w:t xml:space="preserve">A:</w:t>
      </w:r>
      <w:r>
        <w:t xml:space="preserve"> </w:t>
      </w:r>
      <w:r>
        <w:t xml:space="preserve">Yes. Our climate adaptation strategy addresses: extreme weather impacts on logistics and supply, product suitability for changing temperature ranges, water security at our facilities, and carbon reduction commitments. The strategy is reviewed annually and reported to stakeholders.</w:t>
      </w:r>
    </w:p>
    <w:p>
      <w:pPr>
        <w:pStyle w:val="BodyText"/>
      </w:pPr>
      <w:r>
        <w:rPr>
          <w:bCs/>
          <w:b/>
        </w:rPr>
        <w:t xml:space="preserve">Q937:</w:t>
      </w:r>
      <w:r>
        <w:t xml:space="preserve"> </w:t>
      </w:r>
      <w:r>
        <w:t xml:space="preserve">Can you provide a formal commitment to continuous improvement targets?</w:t>
      </w:r>
      <w:r>
        <w:t xml:space="preserve"> </w:t>
      </w:r>
      <w:r>
        <w:rPr>
          <w:bCs/>
          <w:b/>
        </w:rPr>
        <w:t xml:space="preserve">A:</w:t>
      </w:r>
      <w:r>
        <w:t xml:space="preserve"> </w:t>
      </w:r>
      <w:r>
        <w:t xml:space="preserve">Yes. Continuous improvement targets — covering delivery performance, invoice accuracy, quality, sustainability, and innovation — are agreed annually and documented in the SLA. Progress against targets is reported quarterly and drives service enhancement.</w:t>
      </w:r>
    </w:p>
    <w:p>
      <w:pPr>
        <w:pStyle w:val="BodyText"/>
      </w:pPr>
      <w:r>
        <w:rPr>
          <w:bCs/>
          <w:b/>
        </w:rPr>
        <w:t xml:space="preserve">Q938:</w:t>
      </w:r>
      <w:r>
        <w:t xml:space="preserve"> </w:t>
      </w:r>
      <w:r>
        <w:t xml:space="preserve">How does Tiletoria manage the risk of insolvency in our supply chain?</w:t>
      </w:r>
      <w:r>
        <w:t xml:space="preserve"> </w:t>
      </w:r>
      <w:r>
        <w:rPr>
          <w:bCs/>
          <w:b/>
        </w:rPr>
        <w:t xml:space="preserve">A:</w:t>
      </w:r>
      <w:r>
        <w:t xml:space="preserve"> </w:t>
      </w:r>
      <w:r>
        <w:t xml:space="preserve">Supplier financial health is monitored through: credit checks, financial statement review, payment behaviour tracking, and market intelligence. If insolvency risk is identified, we activate alternative sourcing plans before any supply disruption occurs.</w:t>
      </w:r>
    </w:p>
    <w:p>
      <w:pPr>
        <w:pStyle w:val="BodyText"/>
      </w:pPr>
      <w:r>
        <w:rPr>
          <w:bCs/>
          <w:b/>
        </w:rPr>
        <w:t xml:space="preserve">Q939:</w:t>
      </w:r>
      <w:r>
        <w:t xml:space="preserve"> </w:t>
      </w:r>
      <w:r>
        <w:t xml:space="preserve">Can you provide a formal exit management plan as part of the contract?</w:t>
      </w:r>
      <w:r>
        <w:t xml:space="preserve"> </w:t>
      </w:r>
      <w:r>
        <w:rPr>
          <w:bCs/>
          <w:b/>
        </w:rPr>
        <w:t xml:space="preserve">A:</w:t>
      </w:r>
      <w:r>
        <w:t xml:space="preserve"> </w:t>
      </w:r>
      <w:r>
        <w:t xml:space="preserve">Yes. An exit management plan covering: outstanding order completion, stock handover, documentation transfer, knowledge transfer, final billing, rebate settlement, and transition support is documented in the contract. The plan ensures orderly exit regardless of reason.</w:t>
      </w:r>
    </w:p>
    <w:p>
      <w:pPr>
        <w:pStyle w:val="BodyText"/>
      </w:pPr>
      <w:r>
        <w:rPr>
          <w:bCs/>
          <w:b/>
        </w:rPr>
        <w:t xml:space="preserve">Q940:</w:t>
      </w:r>
      <w:r>
        <w:t xml:space="preserve"> </w:t>
      </w:r>
      <w:r>
        <w:t xml:space="preserve">Does Tiletoria have a formal gender equality and women’s empowerment programme?</w:t>
      </w:r>
      <w:r>
        <w:t xml:space="preserve"> </w:t>
      </w:r>
      <w:r>
        <w:rPr>
          <w:bCs/>
          <w:b/>
        </w:rPr>
        <w:t xml:space="preserve">A:</w:t>
      </w:r>
      <w:r>
        <w:t xml:space="preserve"> </w:t>
      </w:r>
      <w:r>
        <w:t xml:space="preserve">Yes. Our gender equality programme includes: women’s representation targets at all levels, mentorship for female employees, pay equity monitoring, and support for women-owned enterprises in our supply chain. Progress is reported in our Employment Equity Plan.</w:t>
      </w:r>
    </w:p>
    <w:p>
      <w:pPr>
        <w:pStyle w:val="BodyText"/>
      </w:pPr>
      <w:r>
        <w:rPr>
          <w:bCs/>
          <w:b/>
        </w:rPr>
        <w:t xml:space="preserve">Q941:</w:t>
      </w:r>
      <w:r>
        <w:t xml:space="preserve"> </w:t>
      </w:r>
      <w:r>
        <w:t xml:space="preserve">Can you provide a formal commitment to renewable energy use at your facilities?</w:t>
      </w:r>
      <w:r>
        <w:t xml:space="preserve"> </w:t>
      </w:r>
      <w:r>
        <w:rPr>
          <w:bCs/>
          <w:b/>
        </w:rPr>
        <w:t xml:space="preserve">A:</w:t>
      </w:r>
      <w:r>
        <w:t xml:space="preserve"> </w:t>
      </w:r>
      <w:r>
        <w:t xml:space="preserve">Yes. Our renewable energy commitment includes: solar PV installation at our facilities, procurement of green energy from the grid where available, and targets for renewable energy percentage of total consumption. Progress is reported annually.</w:t>
      </w:r>
    </w:p>
    <w:p>
      <w:pPr>
        <w:pStyle w:val="BodyText"/>
      </w:pPr>
      <w:r>
        <w:rPr>
          <w:bCs/>
          <w:b/>
        </w:rPr>
        <w:t xml:space="preserve">Q942:</w:t>
      </w:r>
      <w:r>
        <w:t xml:space="preserve"> </w:t>
      </w:r>
      <w:r>
        <w:t xml:space="preserve">How does Tiletoria manage the risk of cyber attack on our shared e-procurement systems?</w:t>
      </w:r>
      <w:r>
        <w:t xml:space="preserve"> </w:t>
      </w:r>
      <w:r>
        <w:rPr>
          <w:bCs/>
          <w:b/>
        </w:rPr>
        <w:t xml:space="preserve">A:</w:t>
      </w:r>
      <w:r>
        <w:t xml:space="preserve"> </w:t>
      </w:r>
      <w:r>
        <w:t xml:space="preserve">Cyber risk is managed through: regular penetration testing, vulnerability assessments, security patching, access controls, encryption of data in transit and at rest, security incident monitoring, and staff awareness training. We can provide a security assessment report.</w:t>
      </w:r>
    </w:p>
    <w:p>
      <w:pPr>
        <w:pStyle w:val="BodyText"/>
      </w:pPr>
      <w:r>
        <w:rPr>
          <w:bCs/>
          <w:b/>
        </w:rPr>
        <w:t xml:space="preserve">Q943:</w:t>
      </w:r>
      <w:r>
        <w:t xml:space="preserve"> </w:t>
      </w:r>
      <w:r>
        <w:t xml:space="preserve">Can you provide a formal commitment to zero waste to landfill by a target date?</w:t>
      </w:r>
      <w:r>
        <w:t xml:space="preserve"> </w:t>
      </w:r>
      <w:r>
        <w:rPr>
          <w:bCs/>
          <w:b/>
        </w:rPr>
        <w:t xml:space="preserve">A:</w:t>
      </w:r>
      <w:r>
        <w:t xml:space="preserve"> </w:t>
      </w:r>
      <w:r>
        <w:t xml:space="preserve">Yes. A zero-waste-to-landfill target with interim milestones can be committed. Our waste management programme includes: recycling, composting (where applicable), waste-to-energy partnerships, and continuous reduction of non-recyclable waste. Progress is tracked and reported.</w:t>
      </w:r>
    </w:p>
    <w:p>
      <w:pPr>
        <w:pStyle w:val="BodyText"/>
      </w:pPr>
      <w:r>
        <w:rPr>
          <w:bCs/>
          <w:b/>
        </w:rPr>
        <w:t xml:space="preserve">Q944:</w:t>
      </w:r>
      <w:r>
        <w:t xml:space="preserve"> </w:t>
      </w:r>
      <w:r>
        <w:t xml:space="preserve">Does Tiletoria have a formal living wage policy for employees?</w:t>
      </w:r>
      <w:r>
        <w:t xml:space="preserve"> </w:t>
      </w:r>
      <w:r>
        <w:rPr>
          <w:bCs/>
          <w:b/>
        </w:rPr>
        <w:t xml:space="preserve">A:</w:t>
      </w:r>
      <w:r>
        <w:t xml:space="preserve"> </w:t>
      </w:r>
      <w:r>
        <w:t xml:space="preserve">Yes. Our remuneration policy ensures all employees earn at least a living wage, with regular benchmarking against industry standards and cost-of-living adjustments. The policy supports our commitment to fair compensation and employee wellbeing.</w:t>
      </w:r>
    </w:p>
    <w:p>
      <w:pPr>
        <w:pStyle w:val="BodyText"/>
      </w:pPr>
      <w:r>
        <w:rPr>
          <w:bCs/>
          <w:b/>
        </w:rPr>
        <w:t xml:space="preserve">Q945:</w:t>
      </w:r>
      <w:r>
        <w:t xml:space="preserve"> </w:t>
      </w:r>
      <w:r>
        <w:t xml:space="preserve">Can you provide a formal human rights policy aligned with UN Guiding Principles?</w:t>
      </w:r>
      <w:r>
        <w:t xml:space="preserve"> </w:t>
      </w:r>
      <w:r>
        <w:rPr>
          <w:bCs/>
          <w:b/>
        </w:rPr>
        <w:t xml:space="preserve">A:</w:t>
      </w:r>
      <w:r>
        <w:t xml:space="preserve"> </w:t>
      </w:r>
      <w:r>
        <w:t xml:space="preserve">Yes. Our human rights policy aligns with the UN Guiding Principles on Business and Human Rights. It covers: labour rights, non-discrimination, indigenous peoples’ rights, land rights, and grievance mechanisms. The policy applies to our operations and supply chain.</w:t>
      </w:r>
    </w:p>
    <w:p>
      <w:pPr>
        <w:pStyle w:val="BodyText"/>
      </w:pPr>
      <w:r>
        <w:rPr>
          <w:bCs/>
          <w:b/>
        </w:rPr>
        <w:t xml:space="preserve">Q946:</w:t>
      </w:r>
      <w:r>
        <w:t xml:space="preserve"> </w:t>
      </w:r>
      <w:r>
        <w:t xml:space="preserve">How does Tiletoria manage the risk of bribery and corruption in international procurement?</w:t>
      </w:r>
      <w:r>
        <w:t xml:space="preserve"> </w:t>
      </w:r>
      <w:r>
        <w:rPr>
          <w:bCs/>
          <w:b/>
        </w:rPr>
        <w:t xml:space="preserve">A:</w:t>
      </w:r>
      <w:r>
        <w:t xml:space="preserve"> </w:t>
      </w:r>
      <w:r>
        <w:t xml:space="preserve">Bribery and corruption risk is managed through: anti-bribery policy, due diligence on international agents and intermediaries, gift and hospitality registers, staff training, and compliance with the Prevention and Combating of Corrupt Activities Act (PRECCA).</w:t>
      </w:r>
    </w:p>
    <w:p>
      <w:pPr>
        <w:pStyle w:val="BodyText"/>
      </w:pPr>
      <w:r>
        <w:rPr>
          <w:bCs/>
          <w:b/>
        </w:rPr>
        <w:t xml:space="preserve">Q947:</w:t>
      </w:r>
      <w:r>
        <w:t xml:space="preserve"> </w:t>
      </w:r>
      <w:r>
        <w:t xml:space="preserve">Can you provide a formal commitment to water stewardship at your facilities?</w:t>
      </w:r>
      <w:r>
        <w:t xml:space="preserve"> </w:t>
      </w:r>
      <w:r>
        <w:rPr>
          <w:bCs/>
          <w:b/>
        </w:rPr>
        <w:t xml:space="preserve">A:</w:t>
      </w:r>
      <w:r>
        <w:t xml:space="preserve"> </w:t>
      </w:r>
      <w:r>
        <w:t xml:space="preserve">Yes. Our water stewardship commitment includes: water efficiency measures, rainwater harvesting where feasible, wastewater management, and targets for water consumption reduction per unit of output. Water data is reported annually as part of our sustainability reporting.</w:t>
      </w:r>
    </w:p>
    <w:p>
      <w:pPr>
        <w:pStyle w:val="BodyText"/>
      </w:pPr>
      <w:r>
        <w:rPr>
          <w:bCs/>
          <w:b/>
        </w:rPr>
        <w:t xml:space="preserve">Q948:</w:t>
      </w:r>
      <w:r>
        <w:t xml:space="preserve"> </w:t>
      </w:r>
      <w:r>
        <w:t xml:space="preserve">Does Tiletoria have a formal stakeholder engagement policy?</w:t>
      </w:r>
      <w:r>
        <w:t xml:space="preserve"> </w:t>
      </w:r>
      <w:r>
        <w:rPr>
          <w:bCs/>
          <w:b/>
        </w:rPr>
        <w:t xml:space="preserve">A:</w:t>
      </w:r>
      <w:r>
        <w:t xml:space="preserve"> </w:t>
      </w:r>
      <w:r>
        <w:t xml:space="preserve">Yes. Our stakeholder engagement policy defines how we engage with: employees, clients, suppliers, communities, regulators, and shareholders. Engagement mechanisms include: surveys, forums, consultation processes, grievance mechanisms, and regular reporting.</w:t>
      </w:r>
    </w:p>
    <w:p>
      <w:pPr>
        <w:pStyle w:val="BodyText"/>
      </w:pPr>
      <w:r>
        <w:rPr>
          <w:bCs/>
          <w:b/>
        </w:rPr>
        <w:t xml:space="preserve">Q949:</w:t>
      </w:r>
      <w:r>
        <w:t xml:space="preserve"> </w:t>
      </w:r>
      <w:r>
        <w:t xml:space="preserve">Can you provide a formal commitment to biodiversity protection in your operations?</w:t>
      </w:r>
    </w:p>
    <w:p>
      <w:pPr>
        <w:pStyle w:val="BodyText"/>
      </w:pPr>
      <w:r>
        <w:rPr>
          <w:bCs/>
          <w:b/>
        </w:rPr>
        <w:t xml:space="preserve">Q950:</w:t>
      </w:r>
      <w:r>
        <w:t xml:space="preserve"> </w:t>
      </w:r>
      <w:r>
        <w:t xml:space="preserve">How does Tiletoria manage the risk of product mislabelling or false origin claims?</w:t>
      </w:r>
      <w:r>
        <w:t xml:space="preserve"> </w:t>
      </w:r>
      <w:r>
        <w:rPr>
          <w:bCs/>
          <w:b/>
        </w:rPr>
        <w:t xml:space="preserve">A:</w:t>
      </w:r>
      <w:r>
        <w:t xml:space="preserve"> </w:t>
      </w:r>
      <w:r>
        <w:t xml:space="preserve">Product mislabelling risk is managed through: direct manufacturer relationships, certificate of origin verification, incoming inspection, batch traceability, and contractual penalties with suppliers for misrepresentation. We guarantee product origin accuracy.</w:t>
      </w:r>
    </w:p>
    <w:p>
      <w:pPr>
        <w:pStyle w:val="BodyText"/>
      </w:pPr>
      <w:r>
        <w:rPr>
          <w:bCs/>
          <w:b/>
        </w:rPr>
        <w:t xml:space="preserve">Q951:</w:t>
      </w:r>
      <w:r>
        <w:t xml:space="preserve"> </w:t>
      </w:r>
      <w:r>
        <w:t xml:space="preserve">Can you provide a formal commitment to board diversity and independent oversight?</w:t>
      </w:r>
      <w:r>
        <w:t xml:space="preserve"> </w:t>
      </w:r>
      <w:r>
        <w:rPr>
          <w:bCs/>
          <w:b/>
        </w:rPr>
        <w:t xml:space="preserve">A:</w:t>
      </w:r>
      <w:r>
        <w:t xml:space="preserve"> </w:t>
      </w:r>
      <w:r>
        <w:t xml:space="preserve">Yes. Our board composition includes diverse representation in terms of race, gender, skills, and experience. Board independence is maintained through independent non-executive directors. Board diversity data is available in our corporate governance documentation.</w:t>
      </w:r>
    </w:p>
    <w:p>
      <w:pPr>
        <w:pStyle w:val="BodyText"/>
      </w:pPr>
      <w:r>
        <w:rPr>
          <w:bCs/>
          <w:b/>
        </w:rPr>
        <w:t xml:space="preserve">Q952:</w:t>
      </w:r>
      <w:r>
        <w:t xml:space="preserve"> </w:t>
      </w:r>
      <w:r>
        <w:t xml:space="preserve">Does Tiletoria have a formal anti-competitive behaviour policy?</w:t>
      </w:r>
      <w:r>
        <w:t xml:space="preserve"> </w:t>
      </w:r>
      <w:r>
        <w:rPr>
          <w:bCs/>
          <w:b/>
        </w:rPr>
        <w:t xml:space="preserve">A:</w:t>
      </w:r>
      <w:r>
        <w:t xml:space="preserve"> </w:t>
      </w:r>
      <w:r>
        <w:t xml:space="preserve">Yes. We comply with the Competition Act and have a formal policy prohibiting anti-competitive behaviour: price-fixing, market allocation, bid-rigging, and abuse of dominance. Staff are trained on competition law compliance, and the policy is strictly enforced.</w:t>
      </w:r>
    </w:p>
    <w:p>
      <w:pPr>
        <w:pStyle w:val="BodyText"/>
      </w:pPr>
      <w:r>
        <w:rPr>
          <w:bCs/>
          <w:b/>
        </w:rPr>
        <w:t xml:space="preserve">Q953:</w:t>
      </w:r>
      <w:r>
        <w:t xml:space="preserve"> </w:t>
      </w:r>
      <w:r>
        <w:t xml:space="preserve">Can you provide a formal commitment to transparent tax practices?</w:t>
      </w:r>
      <w:r>
        <w:t xml:space="preserve"> </w:t>
      </w:r>
      <w:r>
        <w:rPr>
          <w:bCs/>
          <w:b/>
        </w:rPr>
        <w:t xml:space="preserve">A:</w:t>
      </w:r>
      <w:r>
        <w:t xml:space="preserve"> </w:t>
      </w:r>
      <w:r>
        <w:t xml:space="preserve">Yes. Tiletoria is committed to transparent tax practices: paying tax in jurisdictions where value is created, complying with all tax laws, maintaining open dialogue with tax authorities, and not using artificial tax avoidance structures. Our tax policy is available on request.</w:t>
      </w:r>
    </w:p>
    <w:p>
      <w:pPr>
        <w:pStyle w:val="BodyText"/>
      </w:pPr>
      <w:r>
        <w:rPr>
          <w:bCs/>
          <w:b/>
        </w:rPr>
        <w:t xml:space="preserve">Q954:</w:t>
      </w:r>
      <w:r>
        <w:t xml:space="preserve"> </w:t>
      </w:r>
      <w:r>
        <w:t xml:space="preserve">How does Tiletoria manage the risk of supply chain disruption from geopolitical events?</w:t>
      </w:r>
      <w:r>
        <w:t xml:space="preserve"> </w:t>
      </w:r>
      <w:r>
        <w:rPr>
          <w:bCs/>
          <w:b/>
        </w:rPr>
        <w:t xml:space="preserve">A:</w:t>
      </w:r>
      <w:r>
        <w:t xml:space="preserve"> </w:t>
      </w:r>
      <w:r>
        <w:t xml:space="preserve">Geopolitical risk is managed through: diversified country sourcing, monitoring of geopolitical developments, alternative supplier qualification, strategic stockholding, and insurance coverage. Country risk assessments inform sourcing strategy and stock level decisions.</w:t>
      </w:r>
    </w:p>
    <w:p>
      <w:pPr>
        <w:pStyle w:val="BodyText"/>
      </w:pPr>
      <w:r>
        <w:rPr>
          <w:bCs/>
          <w:b/>
        </w:rPr>
        <w:t xml:space="preserve">Q955:</w:t>
      </w:r>
      <w:r>
        <w:t xml:space="preserve"> </w:t>
      </w:r>
      <w:r>
        <w:t xml:space="preserve">Can you provide a formal commitment to animal welfare in your operations?</w:t>
      </w:r>
      <w:r>
        <w:t xml:space="preserve"> </w:t>
      </w:r>
      <w:r>
        <w:rPr>
          <w:bCs/>
          <w:b/>
        </w:rPr>
        <w:t xml:space="preserve">A:</w:t>
      </w:r>
      <w:r>
        <w:t xml:space="preserve"> </w:t>
      </w:r>
      <w:r>
        <w:t xml:space="preserve">While our operations do not directly involve animals, we support animal welfare through: not testing products on animals (where manufacturers confirm cruelty-free practices), and supporting animal welfare organisations through our socio-economic development programme.</w:t>
      </w:r>
    </w:p>
    <w:p>
      <w:pPr>
        <w:pStyle w:val="BodyText"/>
      </w:pPr>
      <w:r>
        <w:rPr>
          <w:bCs/>
          <w:b/>
        </w:rPr>
        <w:t xml:space="preserve">Q956:</w:t>
      </w:r>
      <w:r>
        <w:t xml:space="preserve"> </w:t>
      </w:r>
      <w:r>
        <w:t xml:space="preserve">Does Tiletoria have a formal freedom of association and collective bargaining policy?</w:t>
      </w:r>
      <w:r>
        <w:t xml:space="preserve"> </w:t>
      </w:r>
      <w:r>
        <w:rPr>
          <w:bCs/>
          <w:b/>
        </w:rPr>
        <w:t xml:space="preserve">A:</w:t>
      </w:r>
      <w:r>
        <w:t xml:space="preserve"> </w:t>
      </w:r>
      <w:r>
        <w:t xml:space="preserve">Yes. We respect employees’ rights to freedom of association and collective bargaining. We engage constructively with recognised trade unions and employee representatives. No employee is discriminated against for union membership or participation in lawful industrial action.</w:t>
      </w:r>
    </w:p>
    <w:p>
      <w:pPr>
        <w:pStyle w:val="BodyText"/>
      </w:pPr>
      <w:r>
        <w:rPr>
          <w:bCs/>
          <w:b/>
        </w:rPr>
        <w:t xml:space="preserve">Q957:</w:t>
      </w:r>
      <w:r>
        <w:t xml:space="preserve"> </w:t>
      </w:r>
      <w:r>
        <w:t xml:space="preserve">Can you provide a formal commitment to community engagement in areas where you operate?</w:t>
      </w:r>
      <w:r>
        <w:t xml:space="preserve"> </w:t>
      </w:r>
      <w:r>
        <w:rPr>
          <w:bCs/>
          <w:b/>
        </w:rPr>
        <w:t xml:space="preserve">A:</w:t>
      </w:r>
      <w:r>
        <w:t xml:space="preserve"> </w:t>
      </w:r>
      <w:r>
        <w:t xml:space="preserve">Yes. Our community engagement commitment includes: local employment priority, skills development for community members, support for local schools and organisations, and consultation with community stakeholders on matters affecting them. Progress is reported in our CSR report.</w:t>
      </w:r>
    </w:p>
    <w:p>
      <w:pPr>
        <w:pStyle w:val="BodyText"/>
      </w:pPr>
      <w:r>
        <w:rPr>
          <w:bCs/>
          <w:b/>
        </w:rPr>
        <w:t xml:space="preserve">Q958:</w:t>
      </w:r>
      <w:r>
        <w:t xml:space="preserve"> </w:t>
      </w:r>
      <w:r>
        <w:t xml:space="preserve">How does Tiletoria manage the risk of data loss or system failure?</w:t>
      </w:r>
      <w:r>
        <w:t xml:space="preserve"> </w:t>
      </w:r>
      <w:r>
        <w:rPr>
          <w:bCs/>
          <w:b/>
        </w:rPr>
        <w:t xml:space="preserve">A:</w:t>
      </w:r>
      <w:r>
        <w:t xml:space="preserve"> </w:t>
      </w:r>
      <w:r>
        <w:t xml:space="preserve">Data loss and system failure risk is managed through: regular data backups, redundant systems, disaster recovery plans, business continuity insurance, and regular testing of recovery procedures. Critical systems have failover capability to ensure continuity.</w:t>
      </w:r>
    </w:p>
    <w:p>
      <w:pPr>
        <w:pStyle w:val="BodyText"/>
      </w:pPr>
      <w:r>
        <w:rPr>
          <w:bCs/>
          <w:b/>
        </w:rPr>
        <w:t xml:space="preserve">Q959:</w:t>
      </w:r>
      <w:r>
        <w:t xml:space="preserve"> </w:t>
      </w:r>
      <w:r>
        <w:t xml:space="preserve">Can you provide a formal commitment to ethical marketing and advertising practices?</w:t>
      </w:r>
      <w:r>
        <w:t xml:space="preserve"> </w:t>
      </w:r>
      <w:r>
        <w:rPr>
          <w:bCs/>
          <w:b/>
        </w:rPr>
        <w:t xml:space="preserve">A:</w:t>
      </w:r>
      <w:r>
        <w:t xml:space="preserve"> </w:t>
      </w:r>
      <w:r>
        <w:t xml:space="preserve">Yes. Our marketing and advertising complies with the Advertising Standards Authority Code and Competition Act. We do not make false or misleading claims about products, sustainability credentials, or competitive comparisons. Marketing materials are factually accurate.</w:t>
      </w:r>
    </w:p>
    <w:p>
      <w:pPr>
        <w:pStyle w:val="BodyText"/>
      </w:pPr>
      <w:r>
        <w:rPr>
          <w:bCs/>
          <w:b/>
        </w:rPr>
        <w:t xml:space="preserve">Q960:</w:t>
      </w:r>
      <w:r>
        <w:t xml:space="preserve"> </w:t>
      </w:r>
      <w:r>
        <w:t xml:space="preserve">Does Tiletoria have a formal customer data protection and privacy policy?</w:t>
      </w:r>
      <w:r>
        <w:t xml:space="preserve"> </w:t>
      </w:r>
      <w:r>
        <w:rPr>
          <w:bCs/>
          <w:b/>
        </w:rPr>
        <w:t xml:space="preserve">A:</w:t>
      </w:r>
      <w:r>
        <w:t xml:space="preserve"> </w:t>
      </w:r>
      <w:r>
        <w:t xml:space="preserve">Yes. Our customer data protection policy complies with POPIA and covers: data collection, processing, storage, security, retention, sharing, and destruction. Customers have rights to access, correction, and deletion of their personal data. The policy is available on request.</w:t>
      </w:r>
    </w:p>
    <w:p>
      <w:pPr>
        <w:pStyle w:val="BodyText"/>
      </w:pPr>
      <w:r>
        <w:rPr>
          <w:bCs/>
          <w:b/>
        </w:rPr>
        <w:t xml:space="preserve">Q961:</w:t>
      </w:r>
      <w:r>
        <w:t xml:space="preserve"> </w:t>
      </w:r>
      <w:r>
        <w:t xml:space="preserve">Can you provide a formal commitment to supply chain transparency?</w:t>
      </w:r>
      <w:r>
        <w:t xml:space="preserve"> </w:t>
      </w:r>
      <w:r>
        <w:rPr>
          <w:bCs/>
          <w:b/>
        </w:rPr>
        <w:t xml:space="preserve">A:</w:t>
      </w:r>
      <w:r>
        <w:t xml:space="preserve"> </w:t>
      </w:r>
      <w:r>
        <w:t xml:space="preserve">Yes. We are committed to supply chain transparency: disclosing manufacturer names and countries of origin, providing ethical sourcing credentials, and enabling traceability from factory to site. Transparency reports are available for strategic partners under confidentiality.</w:t>
      </w:r>
    </w:p>
    <w:p>
      <w:pPr>
        <w:pStyle w:val="BodyText"/>
      </w:pPr>
      <w:r>
        <w:rPr>
          <w:bCs/>
          <w:b/>
        </w:rPr>
        <w:t xml:space="preserve">Q962:</w:t>
      </w:r>
      <w:r>
        <w:t xml:space="preserve"> </w:t>
      </w:r>
      <w:r>
        <w:t xml:space="preserve">How does Tiletoria manage the risk of occupational health and safety incidents?</w:t>
      </w:r>
      <w:r>
        <w:t xml:space="preserve"> </w:t>
      </w:r>
      <w:r>
        <w:rPr>
          <w:bCs/>
          <w:b/>
        </w:rPr>
        <w:t xml:space="preserve">A:</w:t>
      </w:r>
      <w:r>
        <w:t xml:space="preserve"> </w:t>
      </w:r>
      <w:r>
        <w:t xml:space="preserve">OHS risk is managed through: formal safety management system, risk assessments, safe work procedures, PPE provision, safety training, incident reporting and investigation, and regular audits. Our safety performance is tracked and reported to management monthly.</w:t>
      </w:r>
    </w:p>
    <w:p>
      <w:pPr>
        <w:pStyle w:val="BodyText"/>
      </w:pPr>
      <w:r>
        <w:rPr>
          <w:bCs/>
          <w:b/>
        </w:rPr>
        <w:t xml:space="preserve">Q963:</w:t>
      </w:r>
      <w:r>
        <w:t xml:space="preserve"> </w:t>
      </w:r>
      <w:r>
        <w:t xml:space="preserve">Can you provide a formal commitment to responsible mineral sourcing?</w:t>
      </w:r>
      <w:r>
        <w:t xml:space="preserve"> </w:t>
      </w:r>
      <w:r>
        <w:rPr>
          <w:bCs/>
          <w:b/>
        </w:rPr>
        <w:t xml:space="preserve">A:</w:t>
      </w:r>
      <w:r>
        <w:t xml:space="preserve"> </w:t>
      </w:r>
      <w:r>
        <w:t xml:space="preserve">Yes. While tiles do not typically contain conflict minerals, we confirm that raw materials are sourced responsibly, without contributing to conflict, human rights abuses, or environmental degradation. Supplier confirmation of responsible sourcing is maintained on file.</w:t>
      </w:r>
    </w:p>
    <w:p>
      <w:pPr>
        <w:pStyle w:val="BodyText"/>
      </w:pPr>
      <w:r>
        <w:rPr>
          <w:bCs/>
          <w:b/>
        </w:rPr>
        <w:t xml:space="preserve">Q964:</w:t>
      </w:r>
      <w:r>
        <w:t xml:space="preserve"> </w:t>
      </w:r>
      <w:r>
        <w:t xml:space="preserve">Does Tiletoria have a formal diversity and inclusion policy beyond B-BBEE?</w:t>
      </w:r>
      <w:r>
        <w:t xml:space="preserve"> </w:t>
      </w:r>
      <w:r>
        <w:rPr>
          <w:bCs/>
          <w:b/>
        </w:rPr>
        <w:t xml:space="preserve">A:</w:t>
      </w:r>
      <w:r>
        <w:t xml:space="preserve"> </w:t>
      </w:r>
      <w:r>
        <w:t xml:space="preserve">Yes. Our diversity and inclusion policy goes beyond B-BBEE to embrace: cultural diversity, LGBTQ+ inclusion, age diversity, disability inclusion, and cognitive diversity. We believe diverse teams make better decisions and deliver better service to our diverse client base.</w:t>
      </w:r>
    </w:p>
    <w:p>
      <w:pPr>
        <w:pStyle w:val="BodyText"/>
      </w:pPr>
      <w:r>
        <w:rPr>
          <w:bCs/>
          <w:b/>
        </w:rPr>
        <w:t xml:space="preserve">Q965:</w:t>
      </w:r>
      <w:r>
        <w:t xml:space="preserve"> </w:t>
      </w:r>
      <w:r>
        <w:t xml:space="preserve">Can you provide a formal commitment to fair pricing practices?</w:t>
      </w:r>
      <w:r>
        <w:t xml:space="preserve"> </w:t>
      </w:r>
      <w:r>
        <w:rPr>
          <w:bCs/>
          <w:b/>
        </w:rPr>
        <w:t xml:space="preserve">A:</w:t>
      </w:r>
      <w:r>
        <w:t xml:space="preserve"> </w:t>
      </w:r>
      <w:r>
        <w:t xml:space="preserve">Yes. Our pricing is transparent, competitive, and based on legitimate cost factors. We do not engage in predatory pricing, price discrimination (except for legitimate volume discounts), or exploitative pricing. Pricing methodologies are available for audit.</w:t>
      </w:r>
    </w:p>
    <w:p>
      <w:pPr>
        <w:pStyle w:val="BodyText"/>
      </w:pPr>
      <w:r>
        <w:rPr>
          <w:bCs/>
          <w:b/>
        </w:rPr>
        <w:t xml:space="preserve">Q966:</w:t>
      </w:r>
      <w:r>
        <w:t xml:space="preserve"> </w:t>
      </w:r>
      <w:r>
        <w:t xml:space="preserve">How does Tiletoria manage the risk of fraud in customer transactions?</w:t>
      </w:r>
      <w:r>
        <w:t xml:space="preserve"> </w:t>
      </w:r>
      <w:r>
        <w:rPr>
          <w:bCs/>
          <w:b/>
        </w:rPr>
        <w:t xml:space="preserve">A:</w:t>
      </w:r>
      <w:r>
        <w:t xml:space="preserve"> </w:t>
      </w:r>
      <w:r>
        <w:t xml:space="preserve">Fraud risk is managed through: segregation of duties, transaction authorisation controls, regular reconciliation, anti-fraud training for staff, whistleblower mechanisms, and periodic fraud risk assessments. Fraud incidents are reported to management and investigated.</w:t>
      </w:r>
    </w:p>
    <w:p>
      <w:pPr>
        <w:pStyle w:val="BodyText"/>
      </w:pPr>
      <w:r>
        <w:rPr>
          <w:bCs/>
          <w:b/>
        </w:rPr>
        <w:t xml:space="preserve">Q967:</w:t>
      </w:r>
      <w:r>
        <w:t xml:space="preserve"> </w:t>
      </w:r>
      <w:r>
        <w:t xml:space="preserve">Can you provide a formal commitment to customer service excellence?</w:t>
      </w:r>
      <w:r>
        <w:t xml:space="preserve"> </w:t>
      </w:r>
      <w:r>
        <w:rPr>
          <w:bCs/>
          <w:b/>
        </w:rPr>
        <w:t xml:space="preserve">A:</w:t>
      </w:r>
      <w:r>
        <w:t xml:space="preserve"> </w:t>
      </w:r>
      <w:r>
        <w:t xml:space="preserve">Yes. Our customer service commitment includes: defined response times, first-call resolution targets, escalation procedures, satisfaction measurement, and continuous improvement. Service standards are documented in the SLA and reported through the scorecard.</w:t>
      </w:r>
    </w:p>
    <w:p>
      <w:pPr>
        <w:pStyle w:val="BodyText"/>
      </w:pPr>
      <w:r>
        <w:rPr>
          <w:bCs/>
          <w:b/>
        </w:rPr>
        <w:t xml:space="preserve">Q968:</w:t>
      </w:r>
      <w:r>
        <w:t xml:space="preserve"> </w:t>
      </w:r>
      <w:r>
        <w:t xml:space="preserve">Does Tiletoria have a formal environmental management system (EMS)?</w:t>
      </w:r>
      <w:r>
        <w:t xml:space="preserve"> </w:t>
      </w:r>
      <w:r>
        <w:rPr>
          <w:bCs/>
          <w:b/>
        </w:rPr>
        <w:t xml:space="preserve">A:</w:t>
      </w:r>
      <w:r>
        <w:t xml:space="preserve"> </w:t>
      </w:r>
      <w:r>
        <w:t xml:space="preserve">Yes. An ISO 14001-aligned environmental management system is in place, covering: environmental policy, impact assessment, objectives and targets, operational controls, monitoring, and continuous improvement. The EMS is audited regularly.</w:t>
      </w:r>
    </w:p>
    <w:p>
      <w:pPr>
        <w:pStyle w:val="BodyText"/>
      </w:pPr>
      <w:r>
        <w:rPr>
          <w:bCs/>
          <w:b/>
        </w:rPr>
        <w:t xml:space="preserve">Q969:</w:t>
      </w:r>
      <w:r>
        <w:t xml:space="preserve"> </w:t>
      </w:r>
      <w:r>
        <w:t xml:space="preserve">Can you provide a formal commitment to occupational health and safety certification?</w:t>
      </w:r>
      <w:r>
        <w:t xml:space="preserve"> </w:t>
      </w:r>
      <w:r>
        <w:rPr>
          <w:bCs/>
          <w:b/>
        </w:rPr>
        <w:t xml:space="preserve">A:</w:t>
      </w:r>
      <w:r>
        <w:t xml:space="preserve"> </w:t>
      </w:r>
      <w:r>
        <w:t xml:space="preserve">Yes. Our OHS management system aims for OHSAS 18001 / ISO 45001 certification. We commit to: safe workplaces, hazard identification, risk control, incident prevention, and legal compliance. Safety performance is tracked and reported.</w:t>
      </w:r>
    </w:p>
    <w:p>
      <w:pPr>
        <w:pStyle w:val="BodyText"/>
      </w:pPr>
      <w:r>
        <w:rPr>
          <w:bCs/>
          <w:b/>
        </w:rPr>
        <w:t xml:space="preserve">Q970:</w:t>
      </w:r>
      <w:r>
        <w:t xml:space="preserve"> </w:t>
      </w:r>
      <w:r>
        <w:t xml:space="preserve">How does Tiletoria manage the risk of product liability claims?</w:t>
      </w:r>
      <w:r>
        <w:t xml:space="preserve"> </w:t>
      </w:r>
      <w:r>
        <w:rPr>
          <w:bCs/>
          <w:b/>
        </w:rPr>
        <w:t xml:space="preserve">A:</w:t>
      </w:r>
      <w:r>
        <w:t xml:space="preserve"> </w:t>
      </w:r>
      <w:r>
        <w:t xml:space="preserve">Product liability risk is managed through: rigorous supplier qualification, incoming quality inspection, product testing, accurate specification, clear installation guidelines, warranty terms, and comprehensive product liability insurance. Claims are investigated and resolved promptly.</w:t>
      </w:r>
    </w:p>
    <w:p>
      <w:pPr>
        <w:pStyle w:val="BodyText"/>
      </w:pPr>
      <w:r>
        <w:rPr>
          <w:bCs/>
          <w:b/>
        </w:rPr>
        <w:t xml:space="preserve">Q971:</w:t>
      </w:r>
      <w:r>
        <w:t xml:space="preserve"> </w:t>
      </w:r>
      <w:r>
        <w:t xml:space="preserve">Can you provide a formal commitment to ethical AI and technology use?</w:t>
      </w:r>
      <w:r>
        <w:t xml:space="preserve"> </w:t>
      </w:r>
      <w:r>
        <w:rPr>
          <w:bCs/>
          <w:b/>
        </w:rPr>
        <w:t xml:space="preserve">A:</w:t>
      </w:r>
      <w:r>
        <w:t xml:space="preserve"> </w:t>
      </w:r>
      <w:r>
        <w:t xml:space="preserve">Yes. As we develop AI-powered tools, we commit to: transparency in AI decision-making, data privacy protection, bias prevention, human oversight, and responsible use of technology. Ethical guidelines for technology development and deployment are being established.</w:t>
      </w:r>
    </w:p>
    <w:p>
      <w:pPr>
        <w:pStyle w:val="BodyText"/>
      </w:pPr>
      <w:r>
        <w:rPr>
          <w:bCs/>
          <w:b/>
        </w:rPr>
        <w:t xml:space="preserve">Q972:</w:t>
      </w:r>
      <w:r>
        <w:t xml:space="preserve"> </w:t>
      </w:r>
      <w:r>
        <w:t xml:space="preserve">Does Tiletoria have a formal supplier code of conduct?</w:t>
      </w:r>
      <w:r>
        <w:t xml:space="preserve"> </w:t>
      </w:r>
      <w:r>
        <w:rPr>
          <w:bCs/>
          <w:b/>
        </w:rPr>
        <w:t xml:space="preserve">A:</w:t>
      </w:r>
      <w:r>
        <w:t xml:space="preserve"> </w:t>
      </w:r>
      <w:r>
        <w:t xml:space="preserve">Yes. Our supplier code of conduct covers: legal compliance, ethical business practices, labour standards, environmental responsibility, health and safety, and quality standards. Suppliers must acknowledge and comply with the code as a condition of doing business with us.</w:t>
      </w:r>
    </w:p>
    <w:p>
      <w:pPr>
        <w:pStyle w:val="BodyText"/>
      </w:pPr>
      <w:r>
        <w:rPr>
          <w:bCs/>
          <w:b/>
        </w:rPr>
        <w:t xml:space="preserve">Q973:</w:t>
      </w:r>
      <w:r>
        <w:t xml:space="preserve"> </w:t>
      </w:r>
      <w:r>
        <w:t xml:space="preserve">Can you provide a formal commitment to long-term relationship investment?</w:t>
      </w:r>
      <w:r>
        <w:t xml:space="preserve"> </w:t>
      </w:r>
      <w:r>
        <w:rPr>
          <w:bCs/>
          <w:b/>
        </w:rPr>
        <w:t xml:space="preserve">A:</w:t>
      </w:r>
      <w:r>
        <w:t xml:space="preserve"> </w:t>
      </w:r>
      <w:r>
        <w:t xml:space="preserve">Yes. We invest in long-term relationships through: dedicated account management, executive engagement, joint business planning, capability development, technology investment, and continuous improvement. Our 90%+ renewal rate demonstrates our relationship commitment.</w:t>
      </w:r>
    </w:p>
    <w:p>
      <w:pPr>
        <w:pStyle w:val="BodyText"/>
      </w:pPr>
      <w:r>
        <w:rPr>
          <w:bCs/>
          <w:b/>
        </w:rPr>
        <w:t xml:space="preserve">Q974:</w:t>
      </w:r>
      <w:r>
        <w:t xml:space="preserve"> </w:t>
      </w:r>
      <w:r>
        <w:t xml:space="preserve">How does Tiletoria manage the risk of regulatory non-compliance?</w:t>
      </w:r>
      <w:r>
        <w:t xml:space="preserve"> </w:t>
      </w:r>
      <w:r>
        <w:rPr>
          <w:bCs/>
          <w:b/>
        </w:rPr>
        <w:t xml:space="preserve">A:</w:t>
      </w:r>
      <w:r>
        <w:t xml:space="preserve"> </w:t>
      </w:r>
      <w:r>
        <w:t xml:space="preserve">Regulatory compliance risk is managed through: compliance monitoring of all applicable laws and regulations, regular legal updates, staff training, compliance audits, and engagement with industry associations. Non-compliance incidents are reported and remediated immediately.</w:t>
      </w:r>
    </w:p>
    <w:p>
      <w:pPr>
        <w:pStyle w:val="BodyText"/>
      </w:pPr>
      <w:r>
        <w:rPr>
          <w:bCs/>
          <w:b/>
        </w:rPr>
        <w:t xml:space="preserve">Q975:</w:t>
      </w:r>
      <w:r>
        <w:t xml:space="preserve"> </w:t>
      </w:r>
      <w:r>
        <w:t xml:space="preserve">Can you provide a formal commitment to knowledge sharing and industry development?</w:t>
      </w:r>
      <w:r>
        <w:t xml:space="preserve"> </w:t>
      </w:r>
      <w:r>
        <w:rPr>
          <w:bCs/>
          <w:b/>
        </w:rPr>
        <w:t xml:space="preserve">A:</w:t>
      </w:r>
      <w:r>
        <w:t xml:space="preserve"> </w:t>
      </w:r>
      <w:r>
        <w:t xml:space="preserve">Yes. We contribute to industry development through: participation in industry associations, hosting technical seminars, publishing technical guidance, supporting industry research, and mentoring emerging professionals. We believe a strong industry benefits all stakeholders.</w:t>
      </w:r>
    </w:p>
    <w:p>
      <w:pPr>
        <w:pStyle w:val="BodyText"/>
      </w:pPr>
      <w:r>
        <w:rPr>
          <w:bCs/>
          <w:b/>
        </w:rPr>
        <w:t xml:space="preserve">Q976:</w:t>
      </w:r>
      <w:r>
        <w:t xml:space="preserve"> </w:t>
      </w:r>
      <w:r>
        <w:t xml:space="preserve">Does Tiletoria have a formal customer onboarding and training programme?</w:t>
      </w:r>
      <w:r>
        <w:t xml:space="preserve"> </w:t>
      </w:r>
      <w:r>
        <w:rPr>
          <w:bCs/>
          <w:b/>
        </w:rPr>
        <w:t xml:space="preserve">A:</w:t>
      </w:r>
      <w:r>
        <w:t xml:space="preserve"> </w:t>
      </w:r>
      <w:r>
        <w:t xml:space="preserve">Yes. New national accounts receive a structured onboarding programme: orientation meeting, system training, specification briefing, ordering process walkthrough, delivery protocol review, and introduction to the account management team. Onboarding ensures a smooth start.</w:t>
      </w:r>
    </w:p>
    <w:p>
      <w:pPr>
        <w:pStyle w:val="BodyText"/>
      </w:pPr>
      <w:r>
        <w:rPr>
          <w:bCs/>
          <w:b/>
        </w:rPr>
        <w:t xml:space="preserve">Q977:</w:t>
      </w:r>
      <w:r>
        <w:t xml:space="preserve"> </w:t>
      </w:r>
      <w:r>
        <w:t xml:space="preserve">Can you provide a formal commitment to product innovation and range refresh?</w:t>
      </w:r>
      <w:r>
        <w:t xml:space="preserve"> </w:t>
      </w:r>
      <w:r>
        <w:rPr>
          <w:bCs/>
          <w:b/>
        </w:rPr>
        <w:t xml:space="preserve">A:</w:t>
      </w:r>
      <w:r>
        <w:t xml:space="preserve"> </w:t>
      </w:r>
      <w:r>
        <w:t xml:space="preserve">Yes. We commit to: annual range reviews, introduction of new products aligned to market trends, retirement of underperforming products, and preview of innovations for strategic partners. Our product development pipeline is shared at annual planning sessions.</w:t>
      </w:r>
    </w:p>
    <w:p>
      <w:pPr>
        <w:pStyle w:val="BodyText"/>
      </w:pPr>
      <w:r>
        <w:rPr>
          <w:bCs/>
          <w:b/>
        </w:rPr>
        <w:t xml:space="preserve">Q978:</w:t>
      </w:r>
      <w:r>
        <w:t xml:space="preserve"> </w:t>
      </w:r>
      <w:r>
        <w:t xml:space="preserve">How does Tiletoria manage the risk of delivery vehicle accidents?</w:t>
      </w:r>
      <w:r>
        <w:t xml:space="preserve"> </w:t>
      </w:r>
      <w:r>
        <w:rPr>
          <w:bCs/>
          <w:b/>
        </w:rPr>
        <w:t xml:space="preserve">A:</w:t>
      </w:r>
      <w:r>
        <w:t xml:space="preserve"> </w:t>
      </w:r>
      <w:r>
        <w:t xml:space="preserve">Delivery vehicle risk is managed through: driver training and certification, vehicle maintenance schedules, route planning to avoid hazardous roads, GPS tracking, speed monitoring, incident investigation, and comprehensive vehicle and cargo insurance.</w:t>
      </w:r>
    </w:p>
    <w:p>
      <w:pPr>
        <w:pStyle w:val="BodyText"/>
      </w:pPr>
      <w:r>
        <w:rPr>
          <w:bCs/>
          <w:b/>
        </w:rPr>
        <w:t xml:space="preserve">Q979:</w:t>
      </w:r>
      <w:r>
        <w:t xml:space="preserve"> </w:t>
      </w:r>
      <w:r>
        <w:t xml:space="preserve">Can you provide a formal commitment to ethical leadership and governance?</w:t>
      </w:r>
      <w:r>
        <w:t xml:space="preserve"> </w:t>
      </w:r>
      <w:r>
        <w:rPr>
          <w:bCs/>
          <w:b/>
        </w:rPr>
        <w:t xml:space="preserve">A:</w:t>
      </w:r>
      <w:r>
        <w:t xml:space="preserve"> </w:t>
      </w:r>
      <w:r>
        <w:t xml:space="preserve">Yes. Our governance framework includes: a code of ethics for directors and senior management, conflict of interest policies, related-party transaction controls, independent board oversight, and whistleblower mechanisms. Ethical leadership is a core organisational value.</w:t>
      </w:r>
    </w:p>
    <w:p>
      <w:pPr>
        <w:pStyle w:val="BodyText"/>
      </w:pPr>
      <w:r>
        <w:rPr>
          <w:bCs/>
          <w:b/>
        </w:rPr>
        <w:t xml:space="preserve">Q980:</w:t>
      </w:r>
      <w:r>
        <w:t xml:space="preserve"> </w:t>
      </w:r>
      <w:r>
        <w:t xml:space="preserve">Does Tiletoria have a formal strategic planning process?</w:t>
      </w:r>
      <w:r>
        <w:t xml:space="preserve"> </w:t>
      </w:r>
      <w:r>
        <w:rPr>
          <w:bCs/>
          <w:b/>
        </w:rPr>
        <w:t xml:space="preserve">A:</w:t>
      </w:r>
      <w:r>
        <w:t xml:space="preserve"> </w:t>
      </w:r>
      <w:r>
        <w:t xml:space="preserve">Yes. Our strategic planning process includes: market analysis, client needs assessment, competitive positioning, capability review, technology roadmap, sustainability planning, and financial modelling. The strategic plan is reviewed annually and communicated to key stakeholders.</w:t>
      </w:r>
    </w:p>
    <w:p>
      <w:pPr>
        <w:pStyle w:val="BodyText"/>
      </w:pPr>
      <w:r>
        <w:rPr>
          <w:bCs/>
          <w:b/>
        </w:rPr>
        <w:t xml:space="preserve">Q981:</w:t>
      </w:r>
      <w:r>
        <w:t xml:space="preserve"> </w:t>
      </w:r>
      <w:r>
        <w:t xml:space="preserve">Can you provide a formal commitment to measuring and reporting social impact?</w:t>
      </w:r>
      <w:r>
        <w:t xml:space="preserve"> </w:t>
      </w:r>
      <w:r>
        <w:rPr>
          <w:bCs/>
          <w:b/>
        </w:rPr>
        <w:t xml:space="preserve">A:</w:t>
      </w:r>
      <w:r>
        <w:t xml:space="preserve"> </w:t>
      </w:r>
      <w:r>
        <w:t xml:space="preserve">Yes. Our social impact measurement covers: jobs created, skills developed, community projects supported, SME development, and transformation outcomes. Social impact data is reported in our B-BBEE documentation, CSR report, and ESG disclosures.</w:t>
      </w:r>
    </w:p>
    <w:p>
      <w:pPr>
        <w:pStyle w:val="BodyText"/>
      </w:pPr>
      <w:r>
        <w:rPr>
          <w:bCs/>
          <w:b/>
        </w:rPr>
        <w:t xml:space="preserve">Q982:</w:t>
      </w:r>
      <w:r>
        <w:t xml:space="preserve"> </w:t>
      </w:r>
      <w:r>
        <w:t xml:space="preserve">How does Tiletoria manage the risk of quality failure at scale (100+ sites)?</w:t>
      </w:r>
      <w:r>
        <w:t xml:space="preserve"> </w:t>
      </w:r>
      <w:r>
        <w:rPr>
          <w:bCs/>
          <w:b/>
        </w:rPr>
        <w:t xml:space="preserve">A:</w:t>
      </w:r>
      <w:r>
        <w:t xml:space="preserve"> </w:t>
      </w:r>
      <w:r>
        <w:t xml:space="preserve">Large-scale quality risk is managed through: single-source batch procurement, enhanced incoming inspection, sample approval before full rollout, installation supervision, quality spot-checks during rollout, and rapid replacement protocols. Quality failure at scale has never occurred.</w:t>
      </w:r>
    </w:p>
    <w:p>
      <w:pPr>
        <w:pStyle w:val="BodyText"/>
      </w:pPr>
      <w:r>
        <w:rPr>
          <w:bCs/>
          <w:b/>
        </w:rPr>
        <w:t xml:space="preserve">Q983:</w:t>
      </w:r>
      <w:r>
        <w:t xml:space="preserve"> </w:t>
      </w:r>
      <w:r>
        <w:t xml:space="preserve">Can you provide a formal commitment to industry best practice alignment?</w:t>
      </w:r>
      <w:r>
        <w:t xml:space="preserve"> </w:t>
      </w:r>
      <w:r>
        <w:rPr>
          <w:bCs/>
          <w:b/>
        </w:rPr>
        <w:t xml:space="preserve">A:</w:t>
      </w:r>
      <w:r>
        <w:t xml:space="preserve"> </w:t>
      </w:r>
      <w:r>
        <w:t xml:space="preserve">Yes. We align with industry best practice through: TASA (Tile Association of South Africa) membership and standards, international benchmarking, continuous professional development, and adoption of global best practices in procurement, logistics, and quality management.</w:t>
      </w:r>
    </w:p>
    <w:p>
      <w:pPr>
        <w:pStyle w:val="BodyText"/>
      </w:pPr>
      <w:r>
        <w:rPr>
          <w:bCs/>
          <w:b/>
        </w:rPr>
        <w:t xml:space="preserve">Q984:</w:t>
      </w:r>
      <w:r>
        <w:t xml:space="preserve"> </w:t>
      </w:r>
      <w:r>
        <w:t xml:space="preserve">Does Tiletoria have a formal crisis communication plan?</w:t>
      </w:r>
      <w:r>
        <w:t xml:space="preserve"> </w:t>
      </w:r>
      <w:r>
        <w:rPr>
          <w:bCs/>
          <w:b/>
        </w:rPr>
        <w:t xml:space="preserve">A:</w:t>
      </w:r>
      <w:r>
        <w:t xml:space="preserve"> </w:t>
      </w:r>
      <w:r>
        <w:t xml:space="preserve">Yes. Our crisis communication plan defines: crisis identification, notification procedures, spokesperson designation, client communication protocols, media handling, and post-crisis review. The plan ensures transparent, timely communication during any significant incident.</w:t>
      </w:r>
    </w:p>
    <w:p>
      <w:pPr>
        <w:pStyle w:val="BodyText"/>
      </w:pPr>
      <w:r>
        <w:rPr>
          <w:bCs/>
          <w:b/>
        </w:rPr>
        <w:t xml:space="preserve">Q985:</w:t>
      </w:r>
      <w:r>
        <w:t xml:space="preserve"> </w:t>
      </w:r>
      <w:r>
        <w:t xml:space="preserve">Can you provide a formal commitment to transparent and fair dispute resolution?</w:t>
      </w:r>
      <w:r>
        <w:t xml:space="preserve"> </w:t>
      </w:r>
      <w:r>
        <w:rPr>
          <w:bCs/>
          <w:b/>
        </w:rPr>
        <w:t xml:space="preserve">A:</w:t>
      </w:r>
      <w:r>
        <w:t xml:space="preserve"> </w:t>
      </w:r>
      <w:r>
        <w:t xml:space="preserve">Yes. We are committed to resolving disputes fairly and transparently: clear escalation procedures, mediation preference, binding arbitration as last resort, no retaliation for raising disputes, and fair application of contractual remedies. Good-faith negotiation is our first approach.</w:t>
      </w:r>
    </w:p>
    <w:p>
      <w:pPr>
        <w:pStyle w:val="BodyText"/>
      </w:pPr>
      <w:r>
        <w:rPr>
          <w:bCs/>
          <w:b/>
        </w:rPr>
        <w:t xml:space="preserve">Q986:</w:t>
      </w:r>
      <w:r>
        <w:t xml:space="preserve"> </w:t>
      </w:r>
      <w:r>
        <w:t xml:space="preserve">How does Tiletoria manage the risk of employee misconduct affecting client relationships?</w:t>
      </w:r>
      <w:r>
        <w:t xml:space="preserve"> </w:t>
      </w:r>
      <w:r>
        <w:rPr>
          <w:bCs/>
          <w:b/>
        </w:rPr>
        <w:t xml:space="preserve">A:</w:t>
      </w:r>
      <w:r>
        <w:t xml:space="preserve"> </w:t>
      </w:r>
      <w:r>
        <w:t xml:space="preserve">Employee misconduct risk is managed through: recruitment vetting, ethics training, code of conduct enforcement, whistleblower mechanisms, disciplinary procedures, and contractual consequences. Any misconduct affecting a client relationship is treated as a serious matter.</w:t>
      </w:r>
    </w:p>
    <w:p>
      <w:pPr>
        <w:pStyle w:val="BodyText"/>
      </w:pPr>
      <w:r>
        <w:rPr>
          <w:bCs/>
          <w:b/>
        </w:rPr>
        <w:t xml:space="preserve">Q987:</w:t>
      </w:r>
      <w:r>
        <w:t xml:space="preserve"> </w:t>
      </w:r>
      <w:r>
        <w:t xml:space="preserve">Can you provide a formal commitment to accessibility and universal design?</w:t>
      </w:r>
      <w:r>
        <w:t xml:space="preserve"> </w:t>
      </w:r>
      <w:r>
        <w:rPr>
          <w:bCs/>
          <w:b/>
        </w:rPr>
        <w:t xml:space="preserve">A:</w:t>
      </w:r>
      <w:r>
        <w:t xml:space="preserve"> </w:t>
      </w:r>
      <w:r>
        <w:t xml:space="preserve">Yes. We support universal design principles: slip-resistant surfaces, wayfinding through colour and texture, barrier-free transitions, appropriate lighting reflectance, and compliance with SANS 10400-S (facilities for persons with disabilities) where applicable.</w:t>
      </w:r>
    </w:p>
    <w:p>
      <w:pPr>
        <w:pStyle w:val="BodyText"/>
      </w:pPr>
      <w:r>
        <w:rPr>
          <w:bCs/>
          <w:b/>
        </w:rPr>
        <w:t xml:space="preserve">Q988:</w:t>
      </w:r>
      <w:r>
        <w:t xml:space="preserve"> </w:t>
      </w:r>
      <w:r>
        <w:t xml:space="preserve">Does Tiletoria have a formal performance management system for employees?</w:t>
      </w:r>
      <w:r>
        <w:t xml:space="preserve"> </w:t>
      </w:r>
      <w:r>
        <w:rPr>
          <w:bCs/>
          <w:b/>
        </w:rPr>
        <w:t xml:space="preserve">A:</w:t>
      </w:r>
      <w:r>
        <w:t xml:space="preserve"> </w:t>
      </w:r>
      <w:r>
        <w:t xml:space="preserve">Yes. Our performance management system includes: goal setting, regular feedback, performance reviews, development planning, and recognition programmes. High performance is rewarded, and underperformance is addressed through coaching and improvement plans.</w:t>
      </w:r>
    </w:p>
    <w:p>
      <w:pPr>
        <w:pStyle w:val="BodyText"/>
      </w:pPr>
      <w:r>
        <w:rPr>
          <w:bCs/>
          <w:b/>
        </w:rPr>
        <w:t xml:space="preserve">Q989:</w:t>
      </w:r>
      <w:r>
        <w:t xml:space="preserve"> </w:t>
      </w:r>
      <w:r>
        <w:t xml:space="preserve">Can you provide a formal commitment to client confidentiality and data security?</w:t>
      </w:r>
      <w:r>
        <w:t xml:space="preserve"> </w:t>
      </w:r>
      <w:r>
        <w:rPr>
          <w:bCs/>
          <w:b/>
        </w:rPr>
        <w:t xml:space="preserve">A:</w:t>
      </w:r>
      <w:r>
        <w:t xml:space="preserve"> </w:t>
      </w:r>
      <w:r>
        <w:t xml:space="preserve">Yes. Client confidentiality and data security are paramount: NDAs for all personnel with client access, encrypted data storage, access controls, regular security audits, POPIA compliance, and breach notification procedures. We treat your information as we would our own.</w:t>
      </w:r>
    </w:p>
    <w:p>
      <w:pPr>
        <w:pStyle w:val="BodyText"/>
      </w:pPr>
      <w:r>
        <w:rPr>
          <w:bCs/>
          <w:b/>
        </w:rPr>
        <w:t xml:space="preserve">Q990:</w:t>
      </w:r>
      <w:r>
        <w:t xml:space="preserve"> </w:t>
      </w:r>
      <w:r>
        <w:t xml:space="preserve">How does Tiletoria manage the risk of supply chain modern slavery?</w:t>
      </w:r>
      <w:r>
        <w:t xml:space="preserve"> </w:t>
      </w:r>
      <w:r>
        <w:rPr>
          <w:bCs/>
          <w:b/>
        </w:rPr>
        <w:t xml:space="preserve">A:</w:t>
      </w:r>
      <w:r>
        <w:t xml:space="preserve"> </w:t>
      </w:r>
      <w:r>
        <w:t xml:space="preserve">Modern slavery risk is assessed across our supply chain: high-risk countries and product categories are identified, supplier audits include labour practice review, contractual prohibitions on forced labour are enforced, and staff are trained to identify modern slavery indicators.</w:t>
      </w:r>
    </w:p>
    <w:p>
      <w:pPr>
        <w:pStyle w:val="BodyText"/>
      </w:pPr>
      <w:r>
        <w:rPr>
          <w:bCs/>
          <w:b/>
        </w:rPr>
        <w:t xml:space="preserve">Q991:</w:t>
      </w:r>
      <w:r>
        <w:t xml:space="preserve"> </w:t>
      </w:r>
      <w:r>
        <w:t xml:space="preserve">Can you provide a formal commitment to fair and inclusive procurement practices?</w:t>
      </w:r>
      <w:r>
        <w:t xml:space="preserve"> </w:t>
      </w:r>
      <w:r>
        <w:rPr>
          <w:bCs/>
          <w:b/>
        </w:rPr>
        <w:t xml:space="preserve">A:</w:t>
      </w:r>
      <w:r>
        <w:t xml:space="preserve"> </w:t>
      </w:r>
      <w:r>
        <w:t xml:space="preserve">Yes. Our procurement practices are fair and inclusive: transparent supplier selection, objective evaluation criteria, no discrimination, support for black-owned and women-owned suppliers, and payment terms that support supplier sustainability. We lead by example in inclusive procurement.</w:t>
      </w:r>
    </w:p>
    <w:p>
      <w:pPr>
        <w:pStyle w:val="BodyText"/>
      </w:pPr>
      <w:r>
        <w:rPr>
          <w:bCs/>
          <w:b/>
        </w:rPr>
        <w:t xml:space="preserve">Q992:</w:t>
      </w:r>
      <w:r>
        <w:t xml:space="preserve"> </w:t>
      </w:r>
      <w:r>
        <w:t xml:space="preserve">Does Tiletoria have a formal commitment to employee wellness and mental health?</w:t>
      </w:r>
      <w:r>
        <w:t xml:space="preserve"> </w:t>
      </w:r>
      <w:r>
        <w:rPr>
          <w:bCs/>
          <w:b/>
        </w:rPr>
        <w:t xml:space="preserve">A:</w:t>
      </w:r>
      <w:r>
        <w:t xml:space="preserve"> </w:t>
      </w:r>
      <w:r>
        <w:t xml:space="preserve">Yes. Our employee wellness programme includes: mental health support (EAP), physical wellness initiatives, work-life balance policies, stress management resources, and a supportive workplace culture. We believe healthy, happy employees deliver better client service.</w:t>
      </w:r>
    </w:p>
    <w:p>
      <w:pPr>
        <w:pStyle w:val="BodyText"/>
      </w:pPr>
      <w:r>
        <w:rPr>
          <w:bCs/>
          <w:b/>
        </w:rPr>
        <w:t xml:space="preserve">Q993:</w:t>
      </w:r>
      <w:r>
        <w:t xml:space="preserve"> </w:t>
      </w:r>
      <w:r>
        <w:t xml:space="preserve">Can you provide a formal commitment to continuous professional development?</w:t>
      </w:r>
      <w:r>
        <w:t xml:space="preserve"> </w:t>
      </w:r>
      <w:r>
        <w:rPr>
          <w:bCs/>
          <w:b/>
        </w:rPr>
        <w:t xml:space="preserve">A:</w:t>
      </w:r>
      <w:r>
        <w:t xml:space="preserve"> </w:t>
      </w:r>
      <w:r>
        <w:t xml:space="preserve">Yes. We invest in continuous professional development: technical training for staff, management development programmes, industry conference attendance, professional membership support, and skills development aligned to career paths. Our people are our competitive advantage.</w:t>
      </w:r>
    </w:p>
    <w:p>
      <w:pPr>
        <w:pStyle w:val="BodyText"/>
      </w:pPr>
      <w:r>
        <w:rPr>
          <w:bCs/>
          <w:b/>
        </w:rPr>
        <w:t xml:space="preserve">Q994:</w:t>
      </w:r>
      <w:r>
        <w:t xml:space="preserve"> </w:t>
      </w:r>
      <w:r>
        <w:t xml:space="preserve">How does Tiletoria manage the risk of reputational damage from association with controversial clients or projects?</w:t>
      </w:r>
      <w:r>
        <w:t xml:space="preserve"> </w:t>
      </w:r>
      <w:r>
        <w:rPr>
          <w:bCs/>
          <w:b/>
        </w:rPr>
        <w:t xml:space="preserve">A:</w:t>
      </w:r>
      <w:r>
        <w:t xml:space="preserve"> </w:t>
      </w:r>
      <w:r>
        <w:t xml:space="preserve">Reputational risk is assessed before engaging with new clients or projects. We decline business where there is a material risk to our reputation or values. Existing relationships are monitored, and we reserve the right to exit relationships that become reputationally problematic.</w:t>
      </w:r>
    </w:p>
    <w:p>
      <w:pPr>
        <w:pStyle w:val="BodyText"/>
      </w:pPr>
      <w:r>
        <w:rPr>
          <w:bCs/>
          <w:b/>
        </w:rPr>
        <w:t xml:space="preserve">Q995:</w:t>
      </w:r>
      <w:r>
        <w:t xml:space="preserve"> </w:t>
      </w:r>
      <w:r>
        <w:t xml:space="preserve">Can you provide a formal commitment to environmental compliance and regulatory adherence?</w:t>
      </w:r>
      <w:r>
        <w:t xml:space="preserve"> </w:t>
      </w:r>
      <w:r>
        <w:rPr>
          <w:bCs/>
          <w:b/>
        </w:rPr>
        <w:t xml:space="preserve">A:</w:t>
      </w:r>
      <w:r>
        <w:t xml:space="preserve"> </w:t>
      </w:r>
      <w:r>
        <w:t xml:space="preserve">Yes. We are fully committed to environmental compliance: waste management licences, air quality compliance, water use authorisation where required, hazardous substance management, and adherence to all environmental regulations. Compliance is audited regularly.</w:t>
      </w:r>
    </w:p>
    <w:p>
      <w:pPr>
        <w:pStyle w:val="BodyText"/>
      </w:pPr>
      <w:r>
        <w:rPr>
          <w:bCs/>
          <w:b/>
        </w:rPr>
        <w:t xml:space="preserve">Q996:</w:t>
      </w:r>
      <w:r>
        <w:t xml:space="preserve"> </w:t>
      </w:r>
      <w:r>
        <w:t xml:space="preserve">Does Tiletoria have a formal commitment to supporting the South African economy?</w:t>
      </w:r>
      <w:r>
        <w:t xml:space="preserve"> </w:t>
      </w:r>
      <w:r>
        <w:rPr>
          <w:bCs/>
          <w:b/>
        </w:rPr>
        <w:t xml:space="preserve">A:</w:t>
      </w:r>
      <w:r>
        <w:t xml:space="preserve"> </w:t>
      </w:r>
      <w:r>
        <w:t xml:space="preserve">Yes. Our commitment to the South African economy includes: job creation, skills development, B-BBEE compliance, local sourcing where possible, tax contribution, support for SMEs, and participation in industry development. We are proud to be a South African business.</w:t>
      </w:r>
    </w:p>
    <w:p>
      <w:pPr>
        <w:pStyle w:val="BodyText"/>
      </w:pPr>
      <w:r>
        <w:rPr>
          <w:bCs/>
          <w:b/>
        </w:rPr>
        <w:t xml:space="preserve">Q997:</w:t>
      </w:r>
      <w:r>
        <w:t xml:space="preserve"> </w:t>
      </w:r>
      <w:r>
        <w:t xml:space="preserve">Can you provide a formal commitment to client success and satisfaction?</w:t>
      </w:r>
      <w:r>
        <w:t xml:space="preserve"> </w:t>
      </w:r>
      <w:r>
        <w:rPr>
          <w:bCs/>
          <w:b/>
        </w:rPr>
        <w:t xml:space="preserve">A:</w:t>
      </w:r>
      <w:r>
        <w:t xml:space="preserve"> </w:t>
      </w:r>
      <w:r>
        <w:t xml:space="preserve">Yes. Our ultimate commitment is to your success: delivering the right products, on time, to the right places, with accurate billing, proactive communication, and continuous improvement. Your satisfaction is the measure of our success, and we pursue it relentlessly.</w:t>
      </w:r>
    </w:p>
    <w:p>
      <w:pPr>
        <w:pStyle w:val="BodyText"/>
      </w:pPr>
      <w:r>
        <w:rPr>
          <w:bCs/>
          <w:b/>
        </w:rPr>
        <w:t xml:space="preserve">Q998:</w:t>
      </w:r>
      <w:r>
        <w:t xml:space="preserve"> </w:t>
      </w:r>
      <w:r>
        <w:t xml:space="preserve">How does Tiletoria define success for a national chain partnership?</w:t>
      </w:r>
      <w:r>
        <w:t xml:space="preserve"> </w:t>
      </w:r>
      <w:r>
        <w:rPr>
          <w:bCs/>
          <w:b/>
        </w:rPr>
        <w:t xml:space="preserve">A:</w:t>
      </w:r>
      <w:r>
        <w:t xml:space="preserve"> </w:t>
      </w:r>
      <w:r>
        <w:t xml:space="preserve">Success is defined as: 100% specification compliance across all sites, 95%+ on-time delivery, 99%+ invoice accuracy, zero quality failures, strong relationship satisfaction scores, continuous cost improvement, transformation contribution, and a partnership that grows stronger over time.</w:t>
      </w:r>
    </w:p>
    <w:p>
      <w:pPr>
        <w:pStyle w:val="BodyText"/>
      </w:pPr>
      <w:r>
        <w:rPr>
          <w:bCs/>
          <w:b/>
        </w:rPr>
        <w:t xml:space="preserve">Q999:</w:t>
      </w:r>
      <w:r>
        <w:t xml:space="preserve"> </w:t>
      </w:r>
      <w:r>
        <w:t xml:space="preserve">What is Tiletoria’s ultimate value proposition for corporate national chains?</w:t>
      </w:r>
      <w:r>
        <w:t xml:space="preserve"> </w:t>
      </w:r>
      <w:r>
        <w:rPr>
          <w:bCs/>
          <w:b/>
        </w:rPr>
        <w:t xml:space="preserve">A:</w:t>
      </w:r>
      <w:r>
        <w:t xml:space="preserve"> </w:t>
      </w:r>
      <w:r>
        <w:t xml:space="preserve">Tiletoria’s value proposition is: national consistency (same product, same price, same quality everywhere), operational reliability (dedicated account management, proven rollout capability, SLA governance), transformation partnership (Level 1/2 B-BBEE, enterprise development), and long-term partnership (30-year track record, financial stability, strategic alignment).</w:t>
      </w:r>
    </w:p>
    <w:p>
      <w:pPr>
        <w:pStyle w:val="BodyText"/>
      </w:pPr>
      <w:r>
        <w:rPr>
          <w:bCs/>
          <w:b/>
        </w:rPr>
        <w:t xml:space="preserve">Q1000:</w:t>
      </w:r>
      <w:r>
        <w:t xml:space="preserve"> </w:t>
      </w:r>
      <w:r>
        <w:t xml:space="preserve">How do we start the process of partnering with Tiletoria for our national rollout?</w:t>
      </w:r>
      <w:r>
        <w:t xml:space="preserve"> </w:t>
      </w:r>
      <w:r>
        <w:rPr>
          <w:bCs/>
          <w:b/>
        </w:rPr>
        <w:t xml:space="preserve">A:</w:t>
      </w:r>
      <w:r>
        <w:t xml:space="preserve"> </w:t>
      </w:r>
      <w:r>
        <w:t xml:space="preserve">Contact our corporate sales team via our website or call our head office. We will assign a National Account Manager who will: understand your requirements, provide a vendor accreditation pack, present our capabilities, develop a proposal, and guide you through onboarding to go-live. We look forward to partnering with you.</w:t>
      </w:r>
    </w:p>
    <w:p>
      <w:r>
        <w:pict>
          <v:rect style="width:0;height:1.5pt" o:hralign="center" o:hrstd="t" o:hr="t"/>
        </w:pict>
      </w:r>
    </w:p>
    <w:bookmarkEnd w:id="143"/>
    <w:bookmarkEnd w:id="144"/>
    <w:bookmarkEnd w:id="145"/>
    <w:bookmarkStart w:id="164" w:name="persona-6-architects-qa-knowledge-base"/>
    <w:p>
      <w:pPr>
        <w:pStyle w:val="Heading1"/>
      </w:pPr>
      <w:r>
        <w:t xml:space="preserve">Persona 6: Architects — Q&amp;A Knowledge Base</w:t>
      </w:r>
    </w:p>
    <w:p>
      <w:pPr>
        <w:pStyle w:val="BlockText"/>
      </w:pPr>
      <w:r>
        <w:rPr>
          <w:bCs/>
          <w:b/>
        </w:rPr>
        <w:t xml:space="preserve">Persona:</w:t>
      </w:r>
      <w:r>
        <w:t xml:space="preserve"> </w:t>
      </w:r>
      <w:r>
        <w:t xml:space="preserve">SACAP-registered Architects (Pr.Arch., PSAT, PAT, PAD)</w:t>
      </w:r>
      <w:r>
        <w:t xml:space="preserve"> </w:t>
      </w:r>
      <w:r>
        <w:rPr>
          <w:bCs/>
          <w:b/>
        </w:rPr>
        <w:t xml:space="preserve">Institutes:</w:t>
      </w:r>
      <w:r>
        <w:t xml:space="preserve"> </w:t>
      </w:r>
      <w:r>
        <w:t xml:space="preserve">SAIA, GIFA, PIA, CIfA, SAIA KZN, SAIA EC</w:t>
      </w:r>
      <w:r>
        <w:t xml:space="preserve"> </w:t>
      </w:r>
      <w:r>
        <w:rPr>
          <w:bCs/>
          <w:b/>
        </w:rPr>
        <w:t xml:space="preserve">Focus:</w:t>
      </w:r>
      <w:r>
        <w:t xml:space="preserve"> </w:t>
      </w:r>
      <w:r>
        <w:t xml:space="preserve">Specification, technical data, CPD, BIM, compliance, project support</w:t>
      </w:r>
      <w:r>
        <w:t xml:space="preserve"> </w:t>
      </w:r>
      <w:r>
        <w:rPr>
          <w:bCs/>
          <w:b/>
        </w:rPr>
        <w:t xml:space="preserve">Tone:</w:t>
      </w:r>
      <w:r>
        <w:t xml:space="preserve"> </w:t>
      </w:r>
      <w:r>
        <w:t xml:space="preserve">Intellectually engaging, technically precise, design-respectful</w:t>
      </w:r>
    </w:p>
    <w:p>
      <w:r>
        <w:pict>
          <v:rect style="width:0;height:1.5pt" o:hralign="center" o:hrstd="t" o:hr="t"/>
        </w:pict>
      </w:r>
    </w:p>
    <w:bookmarkStart w:id="146" w:name="category-1-cpd-professional-development"/>
    <w:p>
      <w:pPr>
        <w:pStyle w:val="Heading2"/>
      </w:pPr>
      <w:r>
        <w:t xml:space="preserve">Category 1: CPD &amp; Professional Development</w:t>
      </w:r>
    </w:p>
    <w:p>
      <w:pPr>
        <w:pStyle w:val="FirstParagraph"/>
      </w:pPr>
      <w:r>
        <w:rPr>
          <w:bCs/>
          <w:b/>
        </w:rPr>
        <w:t xml:space="preserve">Q1.1:</w:t>
      </w:r>
      <w:r>
        <w:t xml:space="preserve"> </w:t>
      </w:r>
      <w:r>
        <w:t xml:space="preserve">Does Tiletoria offer CPD-accredited training for architects?</w:t>
      </w:r>
    </w:p>
    <w:p>
      <w:pPr>
        <w:pStyle w:val="BodyText"/>
      </w:pPr>
      <w:r>
        <w:rPr>
          <w:bCs/>
          <w:b/>
        </w:rPr>
        <w:t xml:space="preserve">A:</w:t>
      </w:r>
      <w:r>
        <w:t xml:space="preserve"> </w:t>
      </w:r>
      <w:r>
        <w:t xml:space="preserve">Yes. Tiletoria’s Spec Lab runs SAIA-accredited</w:t>
      </w:r>
      <w:r>
        <w:t xml:space="preserve"> </w:t>
      </w:r>
      <w:r>
        <w:t xml:space="preserve">‘</w:t>
      </w:r>
      <w:r>
        <w:t xml:space="preserve">lunch and learn</w:t>
      </w:r>
      <w:r>
        <w:t xml:space="preserve">’</w:t>
      </w:r>
      <w:r>
        <w:t xml:space="preserve"> </w:t>
      </w:r>
      <w:r>
        <w:t xml:space="preserve">seminars that carry Category One CPD credits toward your mandatory 25-credit/5-year SACAP cycle. Sessions cover wet area waterproofing, slip resistance standards, large-format installation, and waterproofing system selection.</w:t>
      </w:r>
    </w:p>
    <w:p>
      <w:pPr>
        <w:pStyle w:val="BodyText"/>
      </w:pPr>
      <w:r>
        <w:rPr>
          <w:bCs/>
          <w:b/>
        </w:rPr>
        <w:t xml:space="preserve">Q1.2:</w:t>
      </w:r>
      <w:r>
        <w:t xml:space="preserve"> </w:t>
      </w:r>
      <w:r>
        <w:t xml:space="preserve">How do I book a CPD lunch and learn session for my practice?</w:t>
      </w:r>
    </w:p>
    <w:p>
      <w:pPr>
        <w:pStyle w:val="BodyText"/>
      </w:pPr>
      <w:r>
        <w:rPr>
          <w:bCs/>
          <w:b/>
        </w:rPr>
        <w:t xml:space="preserve">A:</w:t>
      </w:r>
      <w:r>
        <w:t xml:space="preserve"> </w:t>
      </w:r>
      <w:r>
        <w:t xml:space="preserve">Contact the Spec Lab team directly via the website, email, or phone. Sessions can be held at our Menlyn showroom or at your practice premises. We accommodate groups of 6 to 40 architects and typically require 2 weeks’ advance notice for scheduling.</w:t>
      </w:r>
    </w:p>
    <w:p>
      <w:pPr>
        <w:pStyle w:val="BodyText"/>
      </w:pPr>
      <w:r>
        <w:rPr>
          <w:bCs/>
          <w:b/>
        </w:rPr>
        <w:t xml:space="preserve">Q1.3:</w:t>
      </w:r>
      <w:r>
        <w:t xml:space="preserve"> </w:t>
      </w:r>
      <w:r>
        <w:t xml:space="preserve">How many CPD credits do Tiletoria’s seminars carry?</w:t>
      </w:r>
    </w:p>
    <w:p>
      <w:pPr>
        <w:pStyle w:val="BodyText"/>
      </w:pPr>
      <w:r>
        <w:rPr>
          <w:bCs/>
          <w:b/>
        </w:rPr>
        <w:t xml:space="preserve">A:</w:t>
      </w:r>
      <w:r>
        <w:t xml:space="preserve"> </w:t>
      </w:r>
      <w:r>
        <w:t xml:space="preserve">Each technical CPD presentation typically carries 0.5 to 1.5 Category One credits, depending on session length and complexity. Full-day workshops may carry up to 3 credits. Exact credit values are confirmed per session and registered with SAIA.</w:t>
      </w:r>
    </w:p>
    <w:p>
      <w:pPr>
        <w:pStyle w:val="BodyText"/>
      </w:pPr>
      <w:r>
        <w:rPr>
          <w:bCs/>
          <w:b/>
        </w:rPr>
        <w:t xml:space="preserve">Q1.4:</w:t>
      </w:r>
      <w:r>
        <w:t xml:space="preserve"> </w:t>
      </w:r>
      <w:r>
        <w:t xml:space="preserve">What CPD topics does Tiletoria currently offer?</w:t>
      </w:r>
    </w:p>
    <w:p>
      <w:pPr>
        <w:pStyle w:val="BodyText"/>
      </w:pPr>
      <w:r>
        <w:rPr>
          <w:bCs/>
          <w:b/>
        </w:rPr>
        <w:t xml:space="preserve">A:</w:t>
      </w:r>
      <w:r>
        <w:t xml:space="preserve"> </w:t>
      </w:r>
      <w:r>
        <w:t xml:space="preserve">Current seminar topics include: SANS 1449:2012 tile classification and compliance, DIN 51130 slip resistance for commercial applications, large-format porcelain installation and substrate requirements, wet area waterproofing system selection, movement joint design and detailing, Green Star SA tile specification for sustainable projects, and PEI abrasion ratings for traffic classification.</w:t>
      </w:r>
    </w:p>
    <w:p>
      <w:pPr>
        <w:pStyle w:val="BodyText"/>
      </w:pPr>
      <w:r>
        <w:rPr>
          <w:bCs/>
          <w:b/>
        </w:rPr>
        <w:t xml:space="preserve">Q1.5:</w:t>
      </w:r>
      <w:r>
        <w:t xml:space="preserve"> </w:t>
      </w:r>
      <w:r>
        <w:t xml:space="preserve">Can you deliver a CPD session at our architectural practice in Cape Town?</w:t>
      </w:r>
    </w:p>
    <w:p>
      <w:pPr>
        <w:pStyle w:val="BodyText"/>
      </w:pPr>
      <w:r>
        <w:rPr>
          <w:bCs/>
          <w:b/>
        </w:rPr>
        <w:t xml:space="preserve">A:</w:t>
      </w:r>
      <w:r>
        <w:t xml:space="preserve"> </w:t>
      </w:r>
      <w:r>
        <w:t xml:space="preserve">Yes. While our Spec Lab is based in Johannesburg, our technical presenters travel to major centres including Cape Town, Durban, Paarden Eiland, and Pretoria for CPD deliveries. Travel costs may apply for groups under 15 attendees.</w:t>
      </w:r>
    </w:p>
    <w:p>
      <w:pPr>
        <w:pStyle w:val="BodyText"/>
      </w:pPr>
      <w:r>
        <w:rPr>
          <w:bCs/>
          <w:b/>
        </w:rPr>
        <w:t xml:space="preserve">Q1.6:</w:t>
      </w:r>
      <w:r>
        <w:t xml:space="preserve"> </w:t>
      </w:r>
      <w:r>
        <w:t xml:space="preserve">Is there a cost for attending Tiletoria CPD sessions?</w:t>
      </w:r>
    </w:p>
    <w:p>
      <w:pPr>
        <w:pStyle w:val="BodyText"/>
      </w:pPr>
      <w:r>
        <w:rPr>
          <w:bCs/>
          <w:b/>
        </w:rPr>
        <w:t xml:space="preserve">A:</w:t>
      </w:r>
      <w:r>
        <w:t xml:space="preserve"> </w:t>
      </w:r>
      <w:r>
        <w:t xml:space="preserve">No. Tiletoria’s CPD lunch and learn sessions are offered free of charge to SACAP-registered architects, architectural technologists, and interior designers as part of our professional development commitment.</w:t>
      </w:r>
    </w:p>
    <w:p>
      <w:pPr>
        <w:pStyle w:val="BodyText"/>
      </w:pPr>
      <w:r>
        <w:rPr>
          <w:bCs/>
          <w:b/>
        </w:rPr>
        <w:t xml:space="preserve">Q1.7:</w:t>
      </w:r>
      <w:r>
        <w:t xml:space="preserve"> </w:t>
      </w:r>
      <w:r>
        <w:t xml:space="preserve">Do you offer virtual or online CPD sessions?</w:t>
      </w:r>
    </w:p>
    <w:p>
      <w:pPr>
        <w:pStyle w:val="BodyText"/>
      </w:pPr>
      <w:r>
        <w:rPr>
          <w:bCs/>
          <w:b/>
        </w:rPr>
        <w:t xml:space="preserve">A:</w:t>
      </w:r>
      <w:r>
        <w:t xml:space="preserve"> </w:t>
      </w:r>
      <w:r>
        <w:t xml:space="preserve">Yes. We deliver live webinar-format CPD sessions via Microsoft Teams and Zoom. These carry the same SAIA Category One accreditation as in-person sessions and include digital attendance certificates for your CPD portfolio.</w:t>
      </w:r>
    </w:p>
    <w:p>
      <w:pPr>
        <w:pStyle w:val="BodyText"/>
      </w:pPr>
      <w:r>
        <w:rPr>
          <w:bCs/>
          <w:b/>
        </w:rPr>
        <w:t xml:space="preserve">Q1.8:</w:t>
      </w:r>
      <w:r>
        <w:t xml:space="preserve"> </w:t>
      </w:r>
      <w:r>
        <w:t xml:space="preserve">How do I get my CPD attendance certificate after a session?</w:t>
      </w:r>
    </w:p>
    <w:p>
      <w:pPr>
        <w:pStyle w:val="BodyText"/>
      </w:pPr>
      <w:r>
        <w:rPr>
          <w:bCs/>
          <w:b/>
        </w:rPr>
        <w:t xml:space="preserve">A:</w:t>
      </w:r>
      <w:r>
        <w:t xml:space="preserve"> </w:t>
      </w:r>
      <w:r>
        <w:t xml:space="preserve">Digital certificates are emailed within 48 hours of attendance. Certificates include the SAIA accreditation number, CPD credit value, date, and topic. For in-person sessions, certificates may be issued on the day upon request.</w:t>
      </w:r>
    </w:p>
    <w:p>
      <w:pPr>
        <w:pStyle w:val="BodyText"/>
      </w:pPr>
      <w:r>
        <w:rPr>
          <w:bCs/>
          <w:b/>
        </w:rPr>
        <w:t xml:space="preserve">Q1.9:</w:t>
      </w:r>
      <w:r>
        <w:t xml:space="preserve"> </w:t>
      </w:r>
      <w:r>
        <w:t xml:space="preserve">Can Tiletoria develop a custom CPD topic for our practice’s specific project needs?</w:t>
      </w:r>
    </w:p>
    <w:p>
      <w:pPr>
        <w:pStyle w:val="BodyText"/>
      </w:pPr>
      <w:r>
        <w:rPr>
          <w:bCs/>
          <w:b/>
        </w:rPr>
        <w:t xml:space="preserve">A:</w:t>
      </w:r>
      <w:r>
        <w:t xml:space="preserve"> </w:t>
      </w:r>
      <w:r>
        <w:t xml:space="preserve">Yes. Our technical team can develop bespoke CPD content tailored to your project type — for example, healthcare flooring compliance, hospitality wet area specification, or large-format facade systems. Allow 3-4 weeks for custom content development.</w:t>
      </w:r>
    </w:p>
    <w:p>
      <w:pPr>
        <w:pStyle w:val="BodyText"/>
      </w:pPr>
      <w:r>
        <w:rPr>
          <w:bCs/>
          <w:b/>
        </w:rPr>
        <w:t xml:space="preserve">Q1.10:</w:t>
      </w:r>
      <w:r>
        <w:t xml:space="preserve"> </w:t>
      </w:r>
      <w:r>
        <w:t xml:space="preserve">How frequently does the CPD seminar calendar refresh?</w:t>
      </w:r>
    </w:p>
    <w:p>
      <w:pPr>
        <w:pStyle w:val="BodyText"/>
      </w:pPr>
      <w:r>
        <w:rPr>
          <w:bCs/>
          <w:b/>
        </w:rPr>
        <w:t xml:space="preserve">A:</w:t>
      </w:r>
      <w:r>
        <w:t xml:space="preserve"> </w:t>
      </w:r>
      <w:r>
        <w:t xml:space="preserve">Our CPD calendar is updated quarterly with new topics reflecting changes in SANS standards, emerging product technologies, and industry best practices. Subscribe to our specifier newsletter for calendar updates.</w:t>
      </w:r>
    </w:p>
    <w:p>
      <w:pPr>
        <w:pStyle w:val="BodyText"/>
      </w:pPr>
      <w:r>
        <w:rPr>
          <w:bCs/>
          <w:b/>
        </w:rPr>
        <w:t xml:space="preserve">Q1.11:</w:t>
      </w:r>
      <w:r>
        <w:t xml:space="preserve"> </w:t>
      </w:r>
      <w:r>
        <w:t xml:space="preserve">Do your CPD sessions cover SANS 10400 Part T (fire protection) for tiling?</w:t>
      </w:r>
    </w:p>
    <w:p>
      <w:pPr>
        <w:pStyle w:val="BodyText"/>
      </w:pPr>
      <w:r>
        <w:rPr>
          <w:bCs/>
          <w:b/>
        </w:rPr>
        <w:t xml:space="preserve">A:</w:t>
      </w:r>
      <w:r>
        <w:t xml:space="preserve"> </w:t>
      </w:r>
      <w:r>
        <w:t xml:space="preserve">Yes. We offer a dedicated session on fire-rated tiling systems, including fire resistance ratings for suspended ceilings, fire stopping at movement joints, and SANS 10400 Part T compliance documentation for submission to fire departments.</w:t>
      </w:r>
    </w:p>
    <w:p>
      <w:pPr>
        <w:pStyle w:val="BodyText"/>
      </w:pPr>
      <w:r>
        <w:rPr>
          <w:bCs/>
          <w:b/>
        </w:rPr>
        <w:t xml:space="preserve">Q1.12:</w:t>
      </w:r>
      <w:r>
        <w:t xml:space="preserve"> </w:t>
      </w:r>
      <w:r>
        <w:t xml:space="preserve">Are your CPD presenters technically qualified?</w:t>
      </w:r>
    </w:p>
    <w:p>
      <w:pPr>
        <w:pStyle w:val="BodyText"/>
      </w:pPr>
      <w:r>
        <w:rPr>
          <w:bCs/>
          <w:b/>
        </w:rPr>
        <w:t xml:space="preserve">A:</w:t>
      </w:r>
      <w:r>
        <w:t xml:space="preserve"> </w:t>
      </w:r>
      <w:r>
        <w:t xml:space="preserve">All CPD presenters are senior technical staff with qualifications in ceramic engineering, civil engineering, or architectural technology. They combine deep product knowledge with practical site experience — no sales-focused presentations.</w:t>
      </w:r>
    </w:p>
    <w:p>
      <w:pPr>
        <w:pStyle w:val="BodyText"/>
      </w:pPr>
      <w:r>
        <w:rPr>
          <w:bCs/>
          <w:b/>
        </w:rPr>
        <w:t xml:space="preserve">Q1.13:</w:t>
      </w:r>
      <w:r>
        <w:t xml:space="preserve"> </w:t>
      </w:r>
      <w:r>
        <w:t xml:space="preserve">Can architectural technologists (A.Tech) attend your CPD sessions?</w:t>
      </w:r>
    </w:p>
    <w:p>
      <w:pPr>
        <w:pStyle w:val="BodyText"/>
      </w:pPr>
      <w:r>
        <w:rPr>
          <w:bCs/>
          <w:b/>
        </w:rPr>
        <w:t xml:space="preserve">A:</w:t>
      </w:r>
      <w:r>
        <w:t xml:space="preserve"> </w:t>
      </w:r>
      <w:r>
        <w:t xml:space="preserve">Absolutely. Our CPD sessions are open to all SACAP-registered categories including Professional Architects (Pr.Arch.), Professional Architectural Technologists (PSAT), Professional Architectural Draughtspersons (PAT), and Professional Architectural Designers (PAD).</w:t>
      </w:r>
    </w:p>
    <w:p>
      <w:pPr>
        <w:pStyle w:val="BodyText"/>
      </w:pPr>
      <w:r>
        <w:rPr>
          <w:bCs/>
          <w:b/>
        </w:rPr>
        <w:t xml:space="preserve">Q1.14:</w:t>
      </w:r>
      <w:r>
        <w:t xml:space="preserve"> </w:t>
      </w:r>
      <w:r>
        <w:t xml:space="preserve">Do you offer CPD sessions on sustainability and Green Star SA?</w:t>
      </w:r>
    </w:p>
    <w:p>
      <w:pPr>
        <w:pStyle w:val="BodyText"/>
      </w:pPr>
      <w:r>
        <w:rPr>
          <w:bCs/>
          <w:b/>
        </w:rPr>
        <w:t xml:space="preserve">A:</w:t>
      </w:r>
      <w:r>
        <w:t xml:space="preserve"> </w:t>
      </w:r>
      <w:r>
        <w:t xml:space="preserve">Yes. Our Green Building CPD covers EPD interpretation, Green Star SA V2 material category points, recycled content verification, and tile specification strategies for 4-Star and 6-Star Green Star projects.</w:t>
      </w:r>
    </w:p>
    <w:p>
      <w:pPr>
        <w:pStyle w:val="BodyText"/>
      </w:pPr>
      <w:r>
        <w:rPr>
          <w:bCs/>
          <w:b/>
        </w:rPr>
        <w:t xml:space="preserve">Q1.15:</w:t>
      </w:r>
      <w:r>
        <w:t xml:space="preserve"> </w:t>
      </w:r>
      <w:r>
        <w:t xml:space="preserve">How do I add Tiletoria CPD events to my SAIA CPD portfolio?</w:t>
      </w:r>
    </w:p>
    <w:p>
      <w:pPr>
        <w:pStyle w:val="BodyText"/>
      </w:pPr>
      <w:r>
        <w:rPr>
          <w:bCs/>
          <w:b/>
        </w:rPr>
        <w:t xml:space="preserve">A:</w:t>
      </w:r>
      <w:r>
        <w:t xml:space="preserve"> </w:t>
      </w:r>
      <w:r>
        <w:t xml:space="preserve">Each certificate includes all required SAIA fields: provider name, accreditation number, date, duration, credit value, and Category. Simply upload the PDF certificate to your SAIA online CPD portal or include it in your manual portfolio.</w:t>
      </w:r>
    </w:p>
    <w:p>
      <w:pPr>
        <w:pStyle w:val="BodyText"/>
      </w:pPr>
      <w:r>
        <w:rPr>
          <w:bCs/>
          <w:b/>
        </w:rPr>
        <w:t xml:space="preserve">Q1.16:</w:t>
      </w:r>
      <w:r>
        <w:t xml:space="preserve"> </w:t>
      </w:r>
      <w:r>
        <w:t xml:space="preserve">What is the typical duration of a lunch and learn session?</w:t>
      </w:r>
    </w:p>
    <w:p>
      <w:pPr>
        <w:pStyle w:val="BodyText"/>
      </w:pPr>
      <w:r>
        <w:rPr>
          <w:bCs/>
          <w:b/>
        </w:rPr>
        <w:t xml:space="preserve">A:</w:t>
      </w:r>
      <w:r>
        <w:t xml:space="preserve"> </w:t>
      </w:r>
      <w:r>
        <w:t xml:space="preserve">Standard lunch and learn sessions run 60-90 minutes including Q&amp;A. This includes a 45-60 minute technical presentation followed by 15-30 minutes of discussion and product examination.</w:t>
      </w:r>
    </w:p>
    <w:p>
      <w:pPr>
        <w:pStyle w:val="BodyText"/>
      </w:pPr>
      <w:r>
        <w:rPr>
          <w:bCs/>
          <w:b/>
        </w:rPr>
        <w:t xml:space="preserve">Q1.17:</w:t>
      </w:r>
      <w:r>
        <w:t xml:space="preserve"> </w:t>
      </w:r>
      <w:r>
        <w:t xml:space="preserve">Do you provide lunch during CPD sessions?</w:t>
      </w:r>
    </w:p>
    <w:p>
      <w:pPr>
        <w:pStyle w:val="BodyText"/>
      </w:pPr>
      <w:r>
        <w:rPr>
          <w:bCs/>
          <w:b/>
        </w:rPr>
        <w:t xml:space="preserve">A:</w:t>
      </w:r>
      <w:r>
        <w:t xml:space="preserve"> </w:t>
      </w:r>
      <w:r>
        <w:t xml:space="preserve">Yes. In-person CPD sessions include a light lunch or refreshments as part of the</w:t>
      </w:r>
      <w:r>
        <w:t xml:space="preserve"> </w:t>
      </w:r>
      <w:r>
        <w:t xml:space="preserve">‘</w:t>
      </w:r>
      <w:r>
        <w:t xml:space="preserve">lunch and learn</w:t>
      </w:r>
      <w:r>
        <w:t xml:space="preserve">’</w:t>
      </w:r>
      <w:r>
        <w:t xml:space="preserve"> </w:t>
      </w:r>
      <w:r>
        <w:t xml:space="preserve">format. Dietary requirements can be accommodated with advance notice.</w:t>
      </w:r>
    </w:p>
    <w:p>
      <w:pPr>
        <w:pStyle w:val="BodyText"/>
      </w:pPr>
      <w:r>
        <w:rPr>
          <w:bCs/>
          <w:b/>
        </w:rPr>
        <w:t xml:space="preserve">Q1.18:</w:t>
      </w:r>
      <w:r>
        <w:t xml:space="preserve"> </w:t>
      </w:r>
      <w:r>
        <w:t xml:space="preserve">Can I request a CPD session outside normal business hours?</w:t>
      </w:r>
    </w:p>
    <w:p>
      <w:pPr>
        <w:pStyle w:val="BodyText"/>
      </w:pPr>
      <w:r>
        <w:rPr>
          <w:bCs/>
          <w:b/>
        </w:rPr>
        <w:t xml:space="preserve">A:</w:t>
      </w:r>
      <w:r>
        <w:t xml:space="preserve"> </w:t>
      </w:r>
      <w:r>
        <w:t xml:space="preserve">Yes. We accommodate early morning (7:00) breakfast sessions and late afternoon (17:00) sessions for practices with scheduling constraints. Weekend sessions can be arranged for larger groups.</w:t>
      </w:r>
    </w:p>
    <w:p>
      <w:pPr>
        <w:pStyle w:val="BodyText"/>
      </w:pPr>
      <w:r>
        <w:rPr>
          <w:bCs/>
          <w:b/>
        </w:rPr>
        <w:t xml:space="preserve">Q1.19:</w:t>
      </w:r>
      <w:r>
        <w:t xml:space="preserve"> </w:t>
      </w:r>
      <w:r>
        <w:t xml:space="preserve">Do you track my CPD attendance history with Tiletoria?</w:t>
      </w:r>
    </w:p>
    <w:p>
      <w:pPr>
        <w:pStyle w:val="BodyText"/>
      </w:pPr>
      <w:r>
        <w:rPr>
          <w:bCs/>
          <w:b/>
        </w:rPr>
        <w:t xml:space="preserve">A:</w:t>
      </w:r>
      <w:r>
        <w:t xml:space="preserve"> </w:t>
      </w:r>
      <w:r>
        <w:t xml:space="preserve">Yes. We maintain attendance records for all CPD participants and can provide an annual attendance summary upon request, useful for SACAP audit preparation.</w:t>
      </w:r>
    </w:p>
    <w:p>
      <w:pPr>
        <w:pStyle w:val="BodyText"/>
      </w:pPr>
      <w:r>
        <w:rPr>
          <w:bCs/>
          <w:b/>
        </w:rPr>
        <w:t xml:space="preserve">Q1.20:</w:t>
      </w:r>
      <w:r>
        <w:t xml:space="preserve"> </w:t>
      </w:r>
      <w:r>
        <w:t xml:space="preserve">Is there a minimum group size for hosting a CPD session at our practice?</w:t>
      </w:r>
    </w:p>
    <w:p>
      <w:pPr>
        <w:pStyle w:val="BodyText"/>
      </w:pPr>
      <w:r>
        <w:rPr>
          <w:bCs/>
          <w:b/>
        </w:rPr>
        <w:t xml:space="preserve">A:</w:t>
      </w:r>
      <w:r>
        <w:t xml:space="preserve"> </w:t>
      </w:r>
      <w:r>
        <w:t xml:space="preserve">The minimum group size for an on-site CPD session is 6 registered professionals. For smaller groups, we invite you to attend one of our scheduled sessions at the Spec Lab showroom.</w:t>
      </w:r>
    </w:p>
    <w:p>
      <w:pPr>
        <w:pStyle w:val="BodyText"/>
      </w:pPr>
      <w:r>
        <w:rPr>
          <w:bCs/>
          <w:b/>
        </w:rPr>
        <w:t xml:space="preserve">Q1.21:</w:t>
      </w:r>
      <w:r>
        <w:t xml:space="preserve"> </w:t>
      </w:r>
      <w:r>
        <w:t xml:space="preserve">What makes Tiletoria’s CPD different from other suppliers?</w:t>
      </w:r>
    </w:p>
    <w:p>
      <w:pPr>
        <w:pStyle w:val="BodyText"/>
      </w:pPr>
      <w:r>
        <w:rPr>
          <w:bCs/>
          <w:b/>
        </w:rPr>
        <w:t xml:space="preserve">A:</w:t>
      </w:r>
      <w:r>
        <w:t xml:space="preserve"> </w:t>
      </w:r>
      <w:r>
        <w:t xml:space="preserve">Three key differentiators: (1) Purely technical content — no product sales pitches, (2) SAIA Category One accreditation on all sessions, (3) Presenters are qualified engineers and technologists, not sales representatives. Our Net Promoter Score from architects averages 72.</w:t>
      </w:r>
    </w:p>
    <w:p>
      <w:pPr>
        <w:pStyle w:val="BodyText"/>
      </w:pPr>
      <w:r>
        <w:rPr>
          <w:bCs/>
          <w:b/>
        </w:rPr>
        <w:t xml:space="preserve">Q1.22:</w:t>
      </w:r>
      <w:r>
        <w:t xml:space="preserve"> </w:t>
      </w:r>
      <w:r>
        <w:t xml:space="preserve">Can I get CPD credits for a one-on-one technical consultation?</w:t>
      </w:r>
    </w:p>
    <w:p>
      <w:pPr>
        <w:pStyle w:val="BodyText"/>
      </w:pPr>
      <w:r>
        <w:rPr>
          <w:bCs/>
          <w:b/>
        </w:rPr>
        <w:t xml:space="preserve">A:</w:t>
      </w:r>
      <w:r>
        <w:t xml:space="preserve"> </w:t>
      </w:r>
      <w:r>
        <w:t xml:space="preserve">One-on-one consultations do not carry formal CPD credits. However, we can schedule a small group session (minimum 6) at your practice to ensure credit eligibility while addressing your specific project queries.</w:t>
      </w:r>
    </w:p>
    <w:p>
      <w:pPr>
        <w:pStyle w:val="BodyText"/>
      </w:pPr>
      <w:r>
        <w:rPr>
          <w:bCs/>
          <w:b/>
        </w:rPr>
        <w:t xml:space="preserve">Q1.23:</w:t>
      </w:r>
      <w:r>
        <w:t xml:space="preserve"> </w:t>
      </w:r>
      <w:r>
        <w:t xml:space="preserve">Do you offer CPD on NHBRC warranty requirements for tiling?</w:t>
      </w:r>
    </w:p>
    <w:p>
      <w:pPr>
        <w:pStyle w:val="BodyText"/>
      </w:pPr>
      <w:r>
        <w:rPr>
          <w:bCs/>
          <w:b/>
        </w:rPr>
        <w:t xml:space="preserve">A:</w:t>
      </w:r>
      <w:r>
        <w:t xml:space="preserve"> </w:t>
      </w:r>
      <w:r>
        <w:t xml:space="preserve">Yes. Our NHBRC compliance CPD covers waterproofing warranty requirements, acceptable tiling practices for new home warranties, common NHBRC inspection failures, and documentation required for TCF sign-off.</w:t>
      </w:r>
    </w:p>
    <w:p>
      <w:pPr>
        <w:pStyle w:val="BodyText"/>
      </w:pPr>
      <w:r>
        <w:rPr>
          <w:bCs/>
          <w:b/>
        </w:rPr>
        <w:t xml:space="preserve">Q1.24:</w:t>
      </w:r>
      <w:r>
        <w:t xml:space="preserve"> </w:t>
      </w:r>
      <w:r>
        <w:t xml:space="preserve">How do I know when new CPD topics are available?</w:t>
      </w:r>
    </w:p>
    <w:p>
      <w:pPr>
        <w:pStyle w:val="BodyText"/>
      </w:pPr>
      <w:r>
        <w:rPr>
          <w:bCs/>
          <w:b/>
        </w:rPr>
        <w:t xml:space="preserve">A:</w:t>
      </w:r>
      <w:r>
        <w:t xml:space="preserve"> </w:t>
      </w:r>
      <w:r>
        <w:t xml:space="preserve">Subscribe to the Spec Lab specifier newsletter, follow our LinkedIn page, or contact your dedicated architectural liaison. New topics are announced quarterly with detailed outlines and credit values.</w:t>
      </w:r>
    </w:p>
    <w:p>
      <w:pPr>
        <w:pStyle w:val="BodyText"/>
      </w:pPr>
      <w:r>
        <w:rPr>
          <w:bCs/>
          <w:b/>
        </w:rPr>
        <w:t xml:space="preserve">Q1.25:</w:t>
      </w:r>
      <w:r>
        <w:t xml:space="preserve"> </w:t>
      </w:r>
      <w:r>
        <w:t xml:space="preserve">Can you provide references from other practices who’ve attended your CPD?</w:t>
      </w:r>
    </w:p>
    <w:p>
      <w:pPr>
        <w:pStyle w:val="BodyText"/>
      </w:pPr>
      <w:r>
        <w:rPr>
          <w:bCs/>
          <w:b/>
        </w:rPr>
        <w:t xml:space="preserve">A:</w:t>
      </w:r>
      <w:r>
        <w:t xml:space="preserve"> </w:t>
      </w:r>
      <w:r>
        <w:t xml:space="preserve">Yes. We can provide contact details for architects at leading practices including DHK, SAOTA, and Boogertman + Partners who have regularly attended our CPD programme.</w:t>
      </w:r>
    </w:p>
    <w:p>
      <w:pPr>
        <w:pStyle w:val="BodyText"/>
      </w:pPr>
      <w:r>
        <w:rPr>
          <w:bCs/>
          <w:b/>
        </w:rPr>
        <w:t xml:space="preserve">Q1.26:</w:t>
      </w:r>
      <w:r>
        <w:t xml:space="preserve"> </w:t>
      </w:r>
      <w:r>
        <w:t xml:space="preserve">Do your CPD sessions cover international standards beyond SANS?</w:t>
      </w:r>
    </w:p>
    <w:p>
      <w:pPr>
        <w:pStyle w:val="BodyText"/>
      </w:pPr>
      <w:r>
        <w:rPr>
          <w:bCs/>
          <w:b/>
        </w:rPr>
        <w:t xml:space="preserve">A:</w:t>
      </w:r>
      <w:r>
        <w:t xml:space="preserve"> </w:t>
      </w:r>
      <w:r>
        <w:t xml:space="preserve">Yes. We regularly reference ISO 13006, EN 14411, ASTM C1028, and DIN 51097/51130 standards where relevant for imported products and projects with international design teams.</w:t>
      </w:r>
    </w:p>
    <w:p>
      <w:pPr>
        <w:pStyle w:val="BodyText"/>
      </w:pPr>
      <w:r>
        <w:rPr>
          <w:bCs/>
          <w:b/>
        </w:rPr>
        <w:t xml:space="preserve">Q1.27:</w:t>
      </w:r>
      <w:r>
        <w:t xml:space="preserve"> </w:t>
      </w:r>
      <w:r>
        <w:t xml:space="preserve">Is there a limit to how many CPD sessions I can attend per year?</w:t>
      </w:r>
    </w:p>
    <w:p>
      <w:pPr>
        <w:pStyle w:val="BodyText"/>
      </w:pPr>
      <w:r>
        <w:rPr>
          <w:bCs/>
          <w:b/>
        </w:rPr>
        <w:t xml:space="preserve">A:</w:t>
      </w:r>
      <w:r>
        <w:t xml:space="preserve"> </w:t>
      </w:r>
      <w:r>
        <w:t xml:space="preserve">There is no limit to attendance. However, SACAP typically recognises a maximum of 5 credits per year from a single CPD provider. We ensure our calendar offers sufficient variety to maximise your allowable credits.</w:t>
      </w:r>
    </w:p>
    <w:p>
      <w:pPr>
        <w:pStyle w:val="BodyText"/>
      </w:pPr>
      <w:r>
        <w:rPr>
          <w:bCs/>
          <w:b/>
        </w:rPr>
        <w:t xml:space="preserve">Q1.28:</w:t>
      </w:r>
      <w:r>
        <w:t xml:space="preserve"> </w:t>
      </w:r>
      <w:r>
        <w:t xml:space="preserve">Do you offer CPD for interior designers through IID?</w:t>
      </w:r>
    </w:p>
    <w:p>
      <w:pPr>
        <w:pStyle w:val="BodyText"/>
      </w:pPr>
      <w:r>
        <w:rPr>
          <w:bCs/>
          <w:b/>
        </w:rPr>
        <w:t xml:space="preserve">A:</w:t>
      </w:r>
      <w:r>
        <w:t xml:space="preserve"> </w:t>
      </w:r>
      <w:r>
        <w:t xml:space="preserve">Yes. Selected CPD sessions carry dual accreditation with the Interior Design Institute of South Africa (IID). Check the session description for IID credit eligibility.</w:t>
      </w:r>
    </w:p>
    <w:p>
      <w:pPr>
        <w:pStyle w:val="BodyText"/>
      </w:pPr>
      <w:r>
        <w:rPr>
          <w:bCs/>
          <w:b/>
        </w:rPr>
        <w:t xml:space="preserve">Q1.29:</w:t>
      </w:r>
      <w:r>
        <w:t xml:space="preserve"> </w:t>
      </w:r>
      <w:r>
        <w:t xml:space="preserve">Can my entire practice book a private CPD session?</w:t>
      </w:r>
    </w:p>
    <w:p>
      <w:pPr>
        <w:pStyle w:val="BodyText"/>
      </w:pPr>
      <w:r>
        <w:rPr>
          <w:bCs/>
          <w:b/>
        </w:rPr>
        <w:t xml:space="preserve">A:</w:t>
      </w:r>
      <w:r>
        <w:t xml:space="preserve"> </w:t>
      </w:r>
      <w:r>
        <w:t xml:space="preserve">Yes. Private practice sessions are our specialty. We customise the content to your portfolio focus — residential, commercial, hospitality, or healthcare — and can run multiple sessions for different teams within your practice.</w:t>
      </w:r>
    </w:p>
    <w:p>
      <w:pPr>
        <w:pStyle w:val="BodyText"/>
      </w:pPr>
      <w:r>
        <w:rPr>
          <w:bCs/>
          <w:b/>
        </w:rPr>
        <w:t xml:space="preserve">Q1.30:</w:t>
      </w:r>
      <w:r>
        <w:t xml:space="preserve"> </w:t>
      </w:r>
      <w:r>
        <w:t xml:space="preserve">What is your CPD cancellation policy?</w:t>
      </w:r>
    </w:p>
    <w:p>
      <w:pPr>
        <w:pStyle w:val="BodyText"/>
      </w:pPr>
      <w:r>
        <w:rPr>
          <w:bCs/>
          <w:b/>
        </w:rPr>
        <w:t xml:space="preserve">A:</w:t>
      </w:r>
      <w:r>
        <w:t xml:space="preserve"> </w:t>
      </w:r>
      <w:r>
        <w:t xml:space="preserve">We require 48 hours’ notice for cancellations of on-site sessions. For Spec Lab-hosted sessions, cancellations within 24 hours should be communicated so we can offer your place to waitlisted attendees.</w:t>
      </w:r>
    </w:p>
    <w:p>
      <w:pPr>
        <w:pStyle w:val="BodyText"/>
      </w:pPr>
      <w:r>
        <w:rPr>
          <w:bCs/>
          <w:b/>
        </w:rPr>
        <w:t xml:space="preserve">Q1.31:</w:t>
      </w:r>
      <w:r>
        <w:t xml:space="preserve"> </w:t>
      </w:r>
      <w:r>
        <w:t xml:space="preserve">Do you record CPD webinars for later viewing?</w:t>
      </w:r>
    </w:p>
    <w:p>
      <w:pPr>
        <w:pStyle w:val="BodyText"/>
      </w:pPr>
      <w:r>
        <w:rPr>
          <w:bCs/>
          <w:b/>
        </w:rPr>
        <w:t xml:space="preserve">A:</w:t>
      </w:r>
      <w:r>
        <w:t xml:space="preserve"> </w:t>
      </w:r>
      <w:r>
        <w:t xml:space="preserve">Live webinars are recorded and made available to registered attendees for 30 days post-session. Note that SAIA only awards CPD credits for live attendance, not playback viewing.</w:t>
      </w:r>
    </w:p>
    <w:p>
      <w:pPr>
        <w:pStyle w:val="BodyText"/>
      </w:pPr>
      <w:r>
        <w:rPr>
          <w:bCs/>
          <w:b/>
        </w:rPr>
        <w:t xml:space="preserve">Q1.32:</w:t>
      </w:r>
      <w:r>
        <w:t xml:space="preserve"> </w:t>
      </w:r>
      <w:r>
        <w:t xml:space="preserve">Can Tiletoria sponsor our institute’s annual CPD event?</w:t>
      </w:r>
    </w:p>
    <w:p>
      <w:pPr>
        <w:pStyle w:val="BodyText"/>
      </w:pPr>
      <w:r>
        <w:rPr>
          <w:bCs/>
          <w:b/>
        </w:rPr>
        <w:t xml:space="preserve">A:</w:t>
      </w:r>
      <w:r>
        <w:t xml:space="preserve"> </w:t>
      </w:r>
      <w:r>
        <w:t xml:space="preserve">We regularly partner with regional institutes (GIFA, PIA, CIfA, SAIA KZN, SAIA EC) for their annual CPD programmes. Contact our professional services manager to discuss sponsorship and speaker arrangements.</w:t>
      </w:r>
    </w:p>
    <w:p>
      <w:pPr>
        <w:pStyle w:val="BodyText"/>
      </w:pPr>
      <w:r>
        <w:rPr>
          <w:bCs/>
          <w:b/>
        </w:rPr>
        <w:t xml:space="preserve">Q1.33:</w:t>
      </w:r>
      <w:r>
        <w:t xml:space="preserve"> </w:t>
      </w:r>
      <w:r>
        <w:t xml:space="preserve">Do you offer CPD on BIM and digital specification tools?</w:t>
      </w:r>
    </w:p>
    <w:p>
      <w:pPr>
        <w:pStyle w:val="BodyText"/>
      </w:pPr>
      <w:r>
        <w:rPr>
          <w:bCs/>
          <w:b/>
        </w:rPr>
        <w:t xml:space="preserve">A:</w:t>
      </w:r>
      <w:r>
        <w:t xml:space="preserve"> </w:t>
      </w:r>
      <w:r>
        <w:t xml:space="preserve">Yes. Our BIM-focussed CPD covers ProdLib integration, Revit family best practices, parametric tile objects, and digital specification workflows. This is particularly valuable for practices transitioning to BIM Level 2.</w:t>
      </w:r>
    </w:p>
    <w:p>
      <w:pPr>
        <w:pStyle w:val="BodyText"/>
      </w:pPr>
      <w:r>
        <w:rPr>
          <w:bCs/>
          <w:b/>
        </w:rPr>
        <w:t xml:space="preserve">Q1.34:</w:t>
      </w:r>
      <w:r>
        <w:t xml:space="preserve"> </w:t>
      </w:r>
      <w:r>
        <w:t xml:space="preserve">How do I verify that a Tiletoria CPD session is properly accredited?</w:t>
      </w:r>
    </w:p>
    <w:p>
      <w:pPr>
        <w:pStyle w:val="BodyText"/>
      </w:pPr>
      <w:r>
        <w:rPr>
          <w:bCs/>
          <w:b/>
        </w:rPr>
        <w:t xml:space="preserve">A:</w:t>
      </w:r>
      <w:r>
        <w:t xml:space="preserve"> </w:t>
      </w:r>
      <w:r>
        <w:t xml:space="preserve">All sessions are listed on the SAIA CPD calendar with unique accreditation numbers. You can verify accreditation by contacting SAIA directly or checking the session listing on the SAIA website.</w:t>
      </w:r>
    </w:p>
    <w:p>
      <w:pPr>
        <w:pStyle w:val="BodyText"/>
      </w:pPr>
      <w:r>
        <w:rPr>
          <w:bCs/>
          <w:b/>
        </w:rPr>
        <w:t xml:space="preserve">Q1.35:</w:t>
      </w:r>
      <w:r>
        <w:t xml:space="preserve"> </w:t>
      </w:r>
      <w:r>
        <w:t xml:space="preserve">Do your CPD sessions include hands-on product examination?</w:t>
      </w:r>
    </w:p>
    <w:p>
      <w:pPr>
        <w:pStyle w:val="BodyText"/>
      </w:pPr>
      <w:r>
        <w:rPr>
          <w:bCs/>
          <w:b/>
        </w:rPr>
        <w:t xml:space="preserve">A:</w:t>
      </w:r>
      <w:r>
        <w:t xml:space="preserve"> </w:t>
      </w:r>
      <w:r>
        <w:t xml:space="preserve">In-person sessions at the Spec Lab include hands-on examination of tile samples, slip resistance testing demonstrations, and mock-up inspections. On-site sessions include a sample case brought by the presenter.</w:t>
      </w:r>
    </w:p>
    <w:p>
      <w:pPr>
        <w:pStyle w:val="BodyText"/>
      </w:pPr>
      <w:r>
        <w:rPr>
          <w:bCs/>
          <w:b/>
        </w:rPr>
        <w:t xml:space="preserve">Q1.36:</w:t>
      </w:r>
      <w:r>
        <w:t xml:space="preserve"> </w:t>
      </w:r>
      <w:r>
        <w:t xml:space="preserve">Can I request a CPD session on a topic not in your current catalogue?</w:t>
      </w:r>
    </w:p>
    <w:p>
      <w:pPr>
        <w:pStyle w:val="BodyText"/>
      </w:pPr>
      <w:r>
        <w:rPr>
          <w:bCs/>
          <w:b/>
        </w:rPr>
        <w:t xml:space="preserve">A:</w:t>
      </w:r>
      <w:r>
        <w:t xml:space="preserve"> </w:t>
      </w:r>
      <w:r>
        <w:t xml:space="preserve">Absolutely. We welcome topic suggestions and regularly develop new content based on architect feedback. Suggested topics in the past 12 months include: acid-resistant tiles for laboratories, anti-static flooring for data centres, and antimicrobial tiles for healthcare.</w:t>
      </w:r>
    </w:p>
    <w:p>
      <w:pPr>
        <w:pStyle w:val="BodyText"/>
      </w:pPr>
      <w:r>
        <w:rPr>
          <w:bCs/>
          <w:b/>
        </w:rPr>
        <w:t xml:space="preserve">Q1.37:</w:t>
      </w:r>
      <w:r>
        <w:t xml:space="preserve"> </w:t>
      </w:r>
      <w:r>
        <w:t xml:space="preserve">Do you offer CPD points for product-specific training?</w:t>
      </w:r>
    </w:p>
    <w:p>
      <w:pPr>
        <w:pStyle w:val="BodyText"/>
      </w:pPr>
      <w:r>
        <w:rPr>
          <w:bCs/>
          <w:b/>
        </w:rPr>
        <w:t xml:space="preserve">A:</w:t>
      </w:r>
      <w:r>
        <w:t xml:space="preserve"> </w:t>
      </w:r>
      <w:r>
        <w:t xml:space="preserve">Product-specific training does not carry SAIA CPD credits. Our accredited sessions focus on standards, compliance, and technical principles rather than individual product features.</w:t>
      </w:r>
    </w:p>
    <w:p>
      <w:pPr>
        <w:pStyle w:val="BodyText"/>
      </w:pPr>
      <w:r>
        <w:rPr>
          <w:bCs/>
          <w:b/>
        </w:rPr>
        <w:t xml:space="preserve">Q1.38:</w:t>
      </w:r>
      <w:r>
        <w:t xml:space="preserve"> </w:t>
      </w:r>
      <w:r>
        <w:t xml:space="preserve">What documentation do I receive proving CPD attendance?</w:t>
      </w:r>
    </w:p>
    <w:p>
      <w:pPr>
        <w:pStyle w:val="BodyText"/>
      </w:pPr>
      <w:r>
        <w:rPr>
          <w:bCs/>
          <w:b/>
        </w:rPr>
        <w:t xml:space="preserve">A:</w:t>
      </w:r>
      <w:r>
        <w:t xml:space="preserve"> </w:t>
      </w:r>
      <w:r>
        <w:t xml:space="preserve">You receive a formal PDF certificate including: session title, date, presenter name, SAIA accreditation number, CPD credit value (Category One), duration, and a unique certificate number for verification.</w:t>
      </w:r>
    </w:p>
    <w:p>
      <w:pPr>
        <w:pStyle w:val="BodyText"/>
      </w:pPr>
      <w:r>
        <w:rPr>
          <w:bCs/>
          <w:b/>
        </w:rPr>
        <w:t xml:space="preserve">Q1.39:</w:t>
      </w:r>
      <w:r>
        <w:t xml:space="preserve"> </w:t>
      </w:r>
      <w:r>
        <w:t xml:space="preserve">Can Tiletoria’s CPD help me prepare for a SACAP practice review?</w:t>
      </w:r>
    </w:p>
    <w:p>
      <w:pPr>
        <w:pStyle w:val="BodyText"/>
      </w:pPr>
      <w:r>
        <w:rPr>
          <w:bCs/>
          <w:b/>
        </w:rPr>
        <w:t xml:space="preserve">A:</w:t>
      </w:r>
      <w:r>
        <w:t xml:space="preserve"> </w:t>
      </w:r>
      <w:r>
        <w:t xml:space="preserve">Yes. Our CPD attendance records and certificates provide documented evidence of ongoing professional development. We can provide an annual summary letter confirming your participation history.</w:t>
      </w:r>
    </w:p>
    <w:p>
      <w:pPr>
        <w:pStyle w:val="BodyText"/>
      </w:pPr>
      <w:r>
        <w:rPr>
          <w:bCs/>
          <w:b/>
        </w:rPr>
        <w:t xml:space="preserve">Q1.40:</w:t>
      </w:r>
      <w:r>
        <w:t xml:space="preserve"> </w:t>
      </w:r>
      <w:r>
        <w:t xml:space="preserve">Do you have any CPD sessions coming up in KwaZulu-Natal?</w:t>
      </w:r>
    </w:p>
    <w:p>
      <w:pPr>
        <w:pStyle w:val="BodyText"/>
      </w:pPr>
      <w:r>
        <w:rPr>
          <w:bCs/>
          <w:b/>
        </w:rPr>
        <w:t xml:space="preserve">A:</w:t>
      </w:r>
      <w:r>
        <w:t xml:space="preserve"> </w:t>
      </w:r>
      <w:r>
        <w:t xml:space="preserve">We schedule KZN CPD sessions quarterly in collaboration with SAIA KZN, typically hosted at the Durban Country Club or at architectural practices in Cornubia and Berea. Contact us for the upcoming KZN calendar.</w:t>
      </w:r>
    </w:p>
    <w:p>
      <w:pPr>
        <w:pStyle w:val="BodyText"/>
      </w:pPr>
      <w:r>
        <w:rPr>
          <w:bCs/>
          <w:b/>
        </w:rPr>
        <w:t xml:space="preserve">Q1.41:</w:t>
      </w:r>
      <w:r>
        <w:t xml:space="preserve"> </w:t>
      </w:r>
      <w:r>
        <w:t xml:space="preserve">Is there an assessment or exam component to your CPD?</w:t>
      </w:r>
    </w:p>
    <w:p>
      <w:pPr>
        <w:pStyle w:val="BodyText"/>
      </w:pPr>
      <w:r>
        <w:rPr>
          <w:bCs/>
          <w:b/>
        </w:rPr>
        <w:t xml:space="preserve">A:</w:t>
      </w:r>
      <w:r>
        <w:t xml:space="preserve"> </w:t>
      </w:r>
      <w:r>
        <w:t xml:space="preserve">No formal assessment is required for our standard CPD sessions. Some full-day workshops include a short knowledge-check questionnaire to reinforce learning, but this is not a pass/fail examination.</w:t>
      </w:r>
    </w:p>
    <w:p>
      <w:pPr>
        <w:pStyle w:val="BodyText"/>
      </w:pPr>
      <w:r>
        <w:rPr>
          <w:bCs/>
          <w:b/>
        </w:rPr>
        <w:t xml:space="preserve">Q1.42:</w:t>
      </w:r>
      <w:r>
        <w:t xml:space="preserve"> </w:t>
      </w:r>
      <w:r>
        <w:t xml:space="preserve">Can I earn CPD credits for touring the Spec Lab showroom?</w:t>
      </w:r>
    </w:p>
    <w:p>
      <w:pPr>
        <w:pStyle w:val="BodyText"/>
      </w:pPr>
      <w:r>
        <w:rPr>
          <w:bCs/>
          <w:b/>
        </w:rPr>
        <w:t xml:space="preserve">A:</w:t>
      </w:r>
      <w:r>
        <w:t xml:space="preserve"> </w:t>
      </w:r>
      <w:r>
        <w:t xml:space="preserve">Standard showroom tours do not carry CPD credits. However, we can structure a showroom visit as an accredited technical session (minimum 60 minutes with formal presentation) if booked in advance.</w:t>
      </w:r>
    </w:p>
    <w:p>
      <w:pPr>
        <w:pStyle w:val="BodyText"/>
      </w:pPr>
      <w:r>
        <w:rPr>
          <w:bCs/>
          <w:b/>
        </w:rPr>
        <w:t xml:space="preserve">Q1.43:</w:t>
      </w:r>
      <w:r>
        <w:t xml:space="preserve"> </w:t>
      </w:r>
      <w:r>
        <w:t xml:space="preserve">Do you offer CPD on concrete-look and industrial-style tile specification?</w:t>
      </w:r>
    </w:p>
    <w:p>
      <w:pPr>
        <w:pStyle w:val="BodyText"/>
      </w:pPr>
      <w:r>
        <w:rPr>
          <w:bCs/>
          <w:b/>
        </w:rPr>
        <w:t xml:space="preserve">A:</w:t>
      </w:r>
      <w:r>
        <w:t xml:space="preserve"> </w:t>
      </w:r>
      <w:r>
        <w:t xml:space="preserve">Yes. Our</w:t>
      </w:r>
      <w:r>
        <w:t xml:space="preserve"> </w:t>
      </w:r>
      <w:r>
        <w:t xml:space="preserve">‘</w:t>
      </w:r>
      <w:r>
        <w:t xml:space="preserve">Industrial Aesthetic</w:t>
      </w:r>
      <w:r>
        <w:t xml:space="preserve">’</w:t>
      </w:r>
      <w:r>
        <w:t xml:space="preserve"> </w:t>
      </w:r>
      <w:r>
        <w:t xml:space="preserve">CPD covers concrete-look porcelain specification, through-body vs glazed porcelain, suitable PEI ratings for commercial applications, and installation considerations for large-format industrial tiles.</w:t>
      </w:r>
    </w:p>
    <w:p>
      <w:pPr>
        <w:pStyle w:val="BodyText"/>
      </w:pPr>
      <w:r>
        <w:rPr>
          <w:bCs/>
          <w:b/>
        </w:rPr>
        <w:t xml:space="preserve">Q1.44:</w:t>
      </w:r>
      <w:r>
        <w:t xml:space="preserve"> </w:t>
      </w:r>
      <w:r>
        <w:t xml:space="preserve">Can your CPD presenters speak at our architecture school’s guest lecture series?</w:t>
      </w:r>
    </w:p>
    <w:p>
      <w:pPr>
        <w:pStyle w:val="BodyText"/>
      </w:pPr>
      <w:r>
        <w:rPr>
          <w:bCs/>
          <w:b/>
        </w:rPr>
        <w:t xml:space="preserve">A:</w:t>
      </w:r>
      <w:r>
        <w:t xml:space="preserve"> </w:t>
      </w:r>
      <w:r>
        <w:t xml:space="preserve">Yes. Our senior technical staff present at Wits, UCT, KZN, and Tshwane University of Technology architecture programmes. University presentations can be structured for CPD credit where applicable.</w:t>
      </w:r>
    </w:p>
    <w:p>
      <w:pPr>
        <w:pStyle w:val="BodyText"/>
      </w:pPr>
      <w:r>
        <w:rPr>
          <w:bCs/>
          <w:b/>
        </w:rPr>
        <w:t xml:space="preserve">Q1.45:</w:t>
      </w:r>
      <w:r>
        <w:t xml:space="preserve"> </w:t>
      </w:r>
      <w:r>
        <w:t xml:space="preserve">How far in advance should I book a CPD session?</w:t>
      </w:r>
    </w:p>
    <w:p>
      <w:pPr>
        <w:pStyle w:val="BodyText"/>
      </w:pPr>
      <w:r>
        <w:rPr>
          <w:bCs/>
          <w:b/>
        </w:rPr>
        <w:t xml:space="preserve">A:</w:t>
      </w:r>
      <w:r>
        <w:t xml:space="preserve"> </w:t>
      </w:r>
      <w:r>
        <w:t xml:space="preserve">We recommend booking 2-3 weeks in advance for standard sessions and 4-6 weeks for custom-developed content or out-of-Gauteng travel. Peak booking periods are January-February (PSL review season) and August-September.</w:t>
      </w:r>
    </w:p>
    <w:p>
      <w:pPr>
        <w:pStyle w:val="BodyText"/>
      </w:pPr>
      <w:r>
        <w:rPr>
          <w:bCs/>
          <w:b/>
        </w:rPr>
        <w:t xml:space="preserve">Q1.46:</w:t>
      </w:r>
      <w:r>
        <w:t xml:space="preserve"> </w:t>
      </w:r>
      <w:r>
        <w:t xml:space="preserve">Do you offer CPD in Afrikaans or isiZulu?</w:t>
      </w:r>
    </w:p>
    <w:p>
      <w:pPr>
        <w:pStyle w:val="BodyText"/>
      </w:pPr>
      <w:r>
        <w:rPr>
          <w:bCs/>
          <w:b/>
        </w:rPr>
        <w:t xml:space="preserve">A:</w:t>
      </w:r>
      <w:r>
        <w:t xml:space="preserve"> </w:t>
      </w:r>
      <w:r>
        <w:t xml:space="preserve">CPD presentations are primarily delivered in English. Afrikaans presentations can be arranged for Cape Town and Pretoria practices with advance notice. We are exploring isiZulu options for KZN sessions.</w:t>
      </w:r>
    </w:p>
    <w:p>
      <w:pPr>
        <w:pStyle w:val="BodyText"/>
      </w:pPr>
      <w:r>
        <w:rPr>
          <w:bCs/>
          <w:b/>
        </w:rPr>
        <w:t xml:space="preserve">Q1.47:</w:t>
      </w:r>
      <w:r>
        <w:t xml:space="preserve"> </w:t>
      </w:r>
      <w:r>
        <w:t xml:space="preserve">What is the presenter-to-attendee ratio for your CPD sessions?</w:t>
      </w:r>
    </w:p>
    <w:p>
      <w:pPr>
        <w:pStyle w:val="BodyText"/>
      </w:pPr>
      <w:r>
        <w:rPr>
          <w:bCs/>
          <w:b/>
        </w:rPr>
        <w:t xml:space="preserve">A:</w:t>
      </w:r>
      <w:r>
        <w:t xml:space="preserve"> </w:t>
      </w:r>
      <w:r>
        <w:t xml:space="preserve">We maintain a maximum ratio of 1:20 to ensure meaningful Q&amp;A interaction. For groups over 20, we provide a second technical presenter or split the session into two deliveries.</w:t>
      </w:r>
    </w:p>
    <w:p>
      <w:pPr>
        <w:pStyle w:val="BodyText"/>
      </w:pPr>
      <w:r>
        <w:rPr>
          <w:bCs/>
          <w:b/>
        </w:rPr>
        <w:t xml:space="preserve">Q1.48:</w:t>
      </w:r>
      <w:r>
        <w:t xml:space="preserve"> </w:t>
      </w:r>
      <w:r>
        <w:t xml:space="preserve">Do you offer follow-up technical support after CPD sessions?</w:t>
      </w:r>
    </w:p>
    <w:p>
      <w:pPr>
        <w:pStyle w:val="BodyText"/>
      </w:pPr>
      <w:r>
        <w:rPr>
          <w:bCs/>
          <w:b/>
        </w:rPr>
        <w:t xml:space="preserve">A:</w:t>
      </w:r>
      <w:r>
        <w:t xml:space="preserve"> </w:t>
      </w:r>
      <w:r>
        <w:t xml:space="preserve">Yes. All CPD attendees receive direct contact details for our technical team and are invited to submit project-specific queries. We guarantee a 4-hour response time on all technical questions.</w:t>
      </w:r>
    </w:p>
    <w:p>
      <w:pPr>
        <w:pStyle w:val="BodyText"/>
      </w:pPr>
      <w:r>
        <w:rPr>
          <w:bCs/>
          <w:b/>
        </w:rPr>
        <w:t xml:space="preserve">Q1.49:</w:t>
      </w:r>
      <w:r>
        <w:t xml:space="preserve"> </w:t>
      </w:r>
      <w:r>
        <w:t xml:space="preserve">Can I get a refund of CPD fees if I cancel?</w:t>
      </w:r>
    </w:p>
    <w:p>
      <w:pPr>
        <w:pStyle w:val="BodyText"/>
      </w:pPr>
      <w:r>
        <w:rPr>
          <w:bCs/>
          <w:b/>
        </w:rPr>
        <w:t xml:space="preserve">A:</w:t>
      </w:r>
      <w:r>
        <w:t xml:space="preserve"> </w:t>
      </w:r>
      <w:r>
        <w:t xml:space="preserve">Tiletoria CPD sessions are free of charge, so no refund applies. For practices that have paid a deposit for custom travel arrangements, cancellation within 48 hours may forfeit the travel deposit.</w:t>
      </w:r>
    </w:p>
    <w:p>
      <w:pPr>
        <w:pStyle w:val="BodyText"/>
      </w:pPr>
      <w:r>
        <w:rPr>
          <w:bCs/>
          <w:b/>
        </w:rPr>
        <w:t xml:space="preserve">Q1.50:</w:t>
      </w:r>
      <w:r>
        <w:t xml:space="preserve"> </w:t>
      </w:r>
      <w:r>
        <w:t xml:space="preserve">Do you provide CPD content in written format for self-study?</w:t>
      </w:r>
    </w:p>
    <w:p>
      <w:pPr>
        <w:pStyle w:val="BodyText"/>
      </w:pPr>
      <w:r>
        <w:rPr>
          <w:bCs/>
          <w:b/>
        </w:rPr>
        <w:t xml:space="preserve">A:</w:t>
      </w:r>
      <w:r>
        <w:t xml:space="preserve"> </w:t>
      </w:r>
      <w:r>
        <w:t xml:space="preserve">Written technical guides covering our CPD topics are available for download from the Spec Lab portal. These do not carry formal CPD credits but serve as valuable reference material.</w:t>
      </w:r>
    </w:p>
    <w:p>
      <w:pPr>
        <w:pStyle w:val="BodyText"/>
      </w:pPr>
      <w:r>
        <w:rPr>
          <w:bCs/>
          <w:b/>
        </w:rPr>
        <w:t xml:space="preserve">Q1.51:</w:t>
      </w:r>
      <w:r>
        <w:t xml:space="preserve"> </w:t>
      </w:r>
      <w:r>
        <w:t xml:space="preserve">Can Tiletoria’s CPD be counted toward my ECSA CPD requirement?</w:t>
      </w:r>
    </w:p>
    <w:p>
      <w:pPr>
        <w:pStyle w:val="BodyText"/>
      </w:pPr>
      <w:r>
        <w:rPr>
          <w:bCs/>
          <w:b/>
        </w:rPr>
        <w:t xml:space="preserve">A:</w:t>
      </w:r>
      <w:r>
        <w:t xml:space="preserve"> </w:t>
      </w:r>
      <w:r>
        <w:t xml:space="preserve">While our CPD is accredited by SAIA for architectural professionals, many engineering professionals successfully claim our sessions under ECSA Category 2 ( informal learning). Check with ECSA for your specific requirements.</w:t>
      </w:r>
    </w:p>
    <w:p>
      <w:pPr>
        <w:pStyle w:val="BodyText"/>
      </w:pPr>
      <w:r>
        <w:rPr>
          <w:bCs/>
          <w:b/>
        </w:rPr>
        <w:t xml:space="preserve">Q1.52:</w:t>
      </w:r>
      <w:r>
        <w:t xml:space="preserve"> </w:t>
      </w:r>
      <w:r>
        <w:t xml:space="preserve">How do I provide feedback on a CPD session I’ve attended?</w:t>
      </w:r>
    </w:p>
    <w:p>
      <w:pPr>
        <w:pStyle w:val="BodyText"/>
      </w:pPr>
      <w:r>
        <w:rPr>
          <w:bCs/>
          <w:b/>
        </w:rPr>
        <w:t xml:space="preserve">A:</w:t>
      </w:r>
      <w:r>
        <w:t xml:space="preserve"> </w:t>
      </w:r>
      <w:r>
        <w:t xml:space="preserve">Feedback surveys are sent via email within 24 hours of each session. Your feedback directly shapes our CPD calendar development and presenter training.</w:t>
      </w:r>
    </w:p>
    <w:p>
      <w:pPr>
        <w:pStyle w:val="BodyText"/>
      </w:pPr>
      <w:r>
        <w:rPr>
          <w:bCs/>
          <w:b/>
        </w:rPr>
        <w:t xml:space="preserve">Q1.53:</w:t>
      </w:r>
      <w:r>
        <w:t xml:space="preserve"> </w:t>
      </w:r>
      <w:r>
        <w:t xml:space="preserve">Do you offer CPD on pool and water feature tiling?</w:t>
      </w:r>
    </w:p>
    <w:p>
      <w:pPr>
        <w:pStyle w:val="BodyText"/>
      </w:pPr>
      <w:r>
        <w:rPr>
          <w:bCs/>
          <w:b/>
        </w:rPr>
        <w:t xml:space="preserve">A:</w:t>
      </w:r>
      <w:r>
        <w:t xml:space="preserve"> </w:t>
      </w:r>
      <w:r>
        <w:t xml:space="preserve">Yes. Our aquatic environments CPD covers pool tile selection (frost resistance, chemical resistance, slip rating), expansion joint detailing for pools, and waterproofing system integration for water features.</w:t>
      </w:r>
    </w:p>
    <w:p>
      <w:pPr>
        <w:pStyle w:val="BodyText"/>
      </w:pPr>
      <w:r>
        <w:rPr>
          <w:bCs/>
          <w:b/>
        </w:rPr>
        <w:t xml:space="preserve">Q1.54:</w:t>
      </w:r>
      <w:r>
        <w:t xml:space="preserve"> </w:t>
      </w:r>
      <w:r>
        <w:t xml:space="preserve">Can I bring a non-registered colleague to a CPD session?</w:t>
      </w:r>
    </w:p>
    <w:p>
      <w:pPr>
        <w:pStyle w:val="BodyText"/>
      </w:pPr>
      <w:r>
        <w:rPr>
          <w:bCs/>
          <w:b/>
        </w:rPr>
        <w:t xml:space="preserve">A:</w:t>
      </w:r>
      <w:r>
        <w:t xml:space="preserve"> </w:t>
      </w:r>
      <w:r>
        <w:t xml:space="preserve">Non-registered colleagues are welcome to attend but will not receive CPD certificates. We recommend they attend our non-accredited showroom tours or technical consultations instead.</w:t>
      </w:r>
    </w:p>
    <w:p>
      <w:pPr>
        <w:pStyle w:val="BodyText"/>
      </w:pPr>
      <w:r>
        <w:rPr>
          <w:bCs/>
          <w:b/>
        </w:rPr>
        <w:t xml:space="preserve">Q1.55:</w:t>
      </w:r>
      <w:r>
        <w:t xml:space="preserve"> </w:t>
      </w:r>
      <w:r>
        <w:t xml:space="preserve">What COVID-19 protocols remain in place for in-person CPD?</w:t>
      </w:r>
    </w:p>
    <w:p>
      <w:pPr>
        <w:pStyle w:val="BodyText"/>
      </w:pPr>
      <w:r>
        <w:rPr>
          <w:bCs/>
          <w:b/>
        </w:rPr>
        <w:t xml:space="preserve">A:</w:t>
      </w:r>
      <w:r>
        <w:t xml:space="preserve"> </w:t>
      </w:r>
      <w:r>
        <w:t xml:space="preserve">We follow current SAIA and government guidelines. Our Spec Lab is spacious enough to accommodate groups with social distancing. Hybrid in-person/virtual attendance options are available for all sessions.</w:t>
      </w:r>
    </w:p>
    <w:p>
      <w:pPr>
        <w:pStyle w:val="BodyText"/>
      </w:pPr>
      <w:r>
        <w:rPr>
          <w:bCs/>
          <w:b/>
        </w:rPr>
        <w:t xml:space="preserve">Q1.56:</w:t>
      </w:r>
      <w:r>
        <w:t xml:space="preserve"> </w:t>
      </w:r>
      <w:r>
        <w:t xml:space="preserve">Do you offer CPD on facade and external wall cladding tiles?</w:t>
      </w:r>
    </w:p>
    <w:p>
      <w:pPr>
        <w:pStyle w:val="BodyText"/>
      </w:pPr>
      <w:r>
        <w:rPr>
          <w:bCs/>
          <w:b/>
        </w:rPr>
        <w:t xml:space="preserve">A:</w:t>
      </w:r>
      <w:r>
        <w:t xml:space="preserve"> </w:t>
      </w:r>
      <w:r>
        <w:t xml:space="preserve">Yes. Our facade CPD covers exterior-grade porcelain specification, ventilated facade systems, fixing methods for large-format external tiles, wind load calculations, and thermal movement considerations for high-rise applications.</w:t>
      </w:r>
    </w:p>
    <w:p>
      <w:pPr>
        <w:pStyle w:val="BodyText"/>
      </w:pPr>
      <w:r>
        <w:rPr>
          <w:bCs/>
          <w:b/>
        </w:rPr>
        <w:t xml:space="preserve">Q1.57:</w:t>
      </w:r>
      <w:r>
        <w:t xml:space="preserve"> </w:t>
      </w:r>
      <w:r>
        <w:t xml:space="preserve">Can I request a CPD session focussed on residential estate specification?</w:t>
      </w:r>
    </w:p>
    <w:p>
      <w:pPr>
        <w:pStyle w:val="BodyText"/>
      </w:pPr>
      <w:r>
        <w:rPr>
          <w:bCs/>
          <w:b/>
        </w:rPr>
        <w:t xml:space="preserve">A:</w:t>
      </w:r>
      <w:r>
        <w:t xml:space="preserve"> </w:t>
      </w:r>
      <w:r>
        <w:t xml:space="preserve">Yes. Our residential estate CPD covers specification strategies for large-scale developments, standardisation benefits, value engineering approaches, and NHBRC compliance for volume housing projects.</w:t>
      </w:r>
    </w:p>
    <w:bookmarkEnd w:id="146"/>
    <w:bookmarkStart w:id="147" w:name="X70b94b50cbe50ce642f746eb2f7145df4c379fe"/>
    <w:p>
      <w:pPr>
        <w:pStyle w:val="Heading2"/>
      </w:pPr>
      <w:r>
        <w:t xml:space="preserve">Category 2: Technical Data &amp; Test Certificates</w:t>
      </w:r>
    </w:p>
    <w:p>
      <w:pPr>
        <w:pStyle w:val="FirstParagraph"/>
      </w:pPr>
      <w:r>
        <w:rPr>
          <w:bCs/>
          <w:b/>
        </w:rPr>
        <w:t xml:space="preserve">Q2.1:</w:t>
      </w:r>
      <w:r>
        <w:t xml:space="preserve"> </w:t>
      </w:r>
      <w:r>
        <w:t xml:space="preserve">Can Tiletoria provide full SANS 1449:2012 test certificates for your tiles?</w:t>
      </w:r>
    </w:p>
    <w:p>
      <w:pPr>
        <w:pStyle w:val="BodyText"/>
      </w:pPr>
      <w:r>
        <w:rPr>
          <w:bCs/>
          <w:b/>
        </w:rPr>
        <w:t xml:space="preserve">A:</w:t>
      </w:r>
      <w:r>
        <w:t xml:space="preserve"> </w:t>
      </w:r>
      <w:r>
        <w:t xml:space="preserve">Yes. We provide complete SANS 1449:2012 classification certificates for all our porcelain and ceramic tile ranges, including water absorption, breaking strength, modulus of rupture, and dimensional tolerance data. Certificates are issued by SABS-accredited or ISO 17025-certified testing laboratories.</w:t>
      </w:r>
    </w:p>
    <w:p>
      <w:pPr>
        <w:pStyle w:val="BodyText"/>
      </w:pPr>
      <w:r>
        <w:rPr>
          <w:bCs/>
          <w:b/>
        </w:rPr>
        <w:t xml:space="preserve">Q2.2:</w:t>
      </w:r>
      <w:r>
        <w:t xml:space="preserve"> </w:t>
      </w:r>
      <w:r>
        <w:t xml:space="preserve">What PEI abrasion ratings do your commercial-grade tiles carry?</w:t>
      </w:r>
    </w:p>
    <w:p>
      <w:pPr>
        <w:pStyle w:val="BodyText"/>
      </w:pPr>
      <w:r>
        <w:rPr>
          <w:bCs/>
          <w:b/>
        </w:rPr>
        <w:t xml:space="preserve">A:</w:t>
      </w:r>
      <w:r>
        <w:t xml:space="preserve"> </w:t>
      </w:r>
      <w:r>
        <w:t xml:space="preserve">Our commercial-performance porcelain tiles carry PEI Class 4 (heavy traffic, moderate abrasion) and PEI Class 5 (heavy traffic, abrasive) ratings. We also stock PEI Class 3 tiles for light commercial and residential applications. PEI ratings are verified by independent laboratory testing.</w:t>
      </w:r>
    </w:p>
    <w:p>
      <w:pPr>
        <w:pStyle w:val="BodyText"/>
      </w:pPr>
      <w:r>
        <w:rPr>
          <w:bCs/>
          <w:b/>
        </w:rPr>
        <w:t xml:space="preserve">Q2.3:</w:t>
      </w:r>
      <w:r>
        <w:t xml:space="preserve"> </w:t>
      </w:r>
      <w:r>
        <w:t xml:space="preserve">Can you provide DIN 51130 slip resistance test results for your tiles?</w:t>
      </w:r>
    </w:p>
    <w:p>
      <w:pPr>
        <w:pStyle w:val="BodyText"/>
      </w:pPr>
      <w:r>
        <w:rPr>
          <w:bCs/>
          <w:b/>
        </w:rPr>
        <w:t xml:space="preserve">A:</w:t>
      </w:r>
      <w:r>
        <w:t xml:space="preserve"> </w:t>
      </w:r>
      <w:r>
        <w:t xml:space="preserve">Yes. We provide DIN 51130 slip resistance classifications (R9 through R12) for all floor tiles suitable for commercial and wet area applications. R9 for dry interior areas, R10/R11 for commercial kitchens and bathrooms, R11/R12 for pool surrounds and industrial wet areas.</w:t>
      </w:r>
    </w:p>
    <w:p>
      <w:pPr>
        <w:pStyle w:val="BodyText"/>
      </w:pPr>
      <w:r>
        <w:rPr>
          <w:bCs/>
          <w:b/>
        </w:rPr>
        <w:t xml:space="preserve">Q2.4:</w:t>
      </w:r>
      <w:r>
        <w:t xml:space="preserve"> </w:t>
      </w:r>
      <w:r>
        <w:t xml:space="preserve">What breaking strength can I expect from your large-format porcelain tiles?</w:t>
      </w:r>
    </w:p>
    <w:p>
      <w:pPr>
        <w:pStyle w:val="BodyText"/>
      </w:pPr>
      <w:r>
        <w:rPr>
          <w:bCs/>
          <w:b/>
        </w:rPr>
        <w:t xml:space="preserve">A:</w:t>
      </w:r>
      <w:r>
        <w:t xml:space="preserve"> </w:t>
      </w:r>
      <w:r>
        <w:t xml:space="preserve">Our large-format porcelain tiles (1200x1200mm, 1200x2600mm, 1600x3200mm) achieve breaking strengths of 1,300-1,800 N in accordance with SANS 1449:2012 Annex B, well exceeding the minimum 1,000 N requirement for porcelain tiles. Test certificates are available on request.</w:t>
      </w:r>
    </w:p>
    <w:p>
      <w:pPr>
        <w:pStyle w:val="BodyText"/>
      </w:pPr>
      <w:r>
        <w:rPr>
          <w:bCs/>
          <w:b/>
        </w:rPr>
        <w:t xml:space="preserve">Q2.5:</w:t>
      </w:r>
      <w:r>
        <w:t xml:space="preserve"> </w:t>
      </w:r>
      <w:r>
        <w:t xml:space="preserve">Do your tiles meet the ≤0.5% water absorption requirement for porcelain?</w:t>
      </w:r>
    </w:p>
    <w:p>
      <w:pPr>
        <w:pStyle w:val="BodyText"/>
      </w:pPr>
      <w:r>
        <w:rPr>
          <w:bCs/>
          <w:b/>
        </w:rPr>
        <w:t xml:space="preserve">A:</w:t>
      </w:r>
      <w:r>
        <w:t xml:space="preserve"> </w:t>
      </w:r>
      <w:r>
        <w:t xml:space="preserve">Yes. All tiles classified as porcelain in our range achieve water absorption rates of ≤0.5%, with many imported Italian and Spanish porcelain tiles achieving ≤0.1%. Full ISO 10545-3 test reports are available for each product line.</w:t>
      </w:r>
    </w:p>
    <w:p>
      <w:pPr>
        <w:pStyle w:val="BodyText"/>
      </w:pPr>
      <w:r>
        <w:rPr>
          <w:bCs/>
          <w:b/>
        </w:rPr>
        <w:t xml:space="preserve">Q2.6:</w:t>
      </w:r>
      <w:r>
        <w:t xml:space="preserve"> </w:t>
      </w:r>
      <w:r>
        <w:t xml:space="preserve">Can you provide frost resistance test certificates?</w:t>
      </w:r>
    </w:p>
    <w:p>
      <w:pPr>
        <w:pStyle w:val="BodyText"/>
      </w:pPr>
      <w:r>
        <w:rPr>
          <w:bCs/>
          <w:b/>
        </w:rPr>
        <w:t xml:space="preserve">A:</w:t>
      </w:r>
      <w:r>
        <w:t xml:space="preserve"> </w:t>
      </w:r>
      <w:r>
        <w:t xml:space="preserve">Yes. We provide frost resistance certificates (ISO 10545-12) for all exterior-grade and pool-suitable tiles. Our porcelain tiles from Italian and Spanish manufacturers undergo 100+ freeze-thaw cycles testing, confirming suitability for high-altitude and exposed applications.</w:t>
      </w:r>
    </w:p>
    <w:p>
      <w:pPr>
        <w:pStyle w:val="BodyText"/>
      </w:pPr>
      <w:r>
        <w:rPr>
          <w:bCs/>
          <w:b/>
        </w:rPr>
        <w:t xml:space="preserve">Q2.7:</w:t>
      </w:r>
      <w:r>
        <w:t xml:space="preserve"> </w:t>
      </w:r>
      <w:r>
        <w:t xml:space="preserve">What dimensional tolerance should I specify for your tiles?</w:t>
      </w:r>
    </w:p>
    <w:p>
      <w:pPr>
        <w:pStyle w:val="BodyText"/>
      </w:pPr>
      <w:r>
        <w:rPr>
          <w:bCs/>
          <w:b/>
        </w:rPr>
        <w:t xml:space="preserve">A:</w:t>
      </w:r>
      <w:r>
        <w:t xml:space="preserve"> </w:t>
      </w:r>
      <w:r>
        <w:t xml:space="preserve">Our rectified porcelain tiles conform to SANS 1449:2012 dimensional tolerances of ±0.5% on length/width and ±5% on thickness for calibrated products. Rectified tiles achieve tighter tolerances of ±0.2% on length/width, enabling minimal joint widths of 1.5-2mm.</w:t>
      </w:r>
    </w:p>
    <w:p>
      <w:pPr>
        <w:pStyle w:val="BodyText"/>
      </w:pPr>
      <w:r>
        <w:rPr>
          <w:bCs/>
          <w:b/>
        </w:rPr>
        <w:t xml:space="preserve">Q2.8:</w:t>
      </w:r>
      <w:r>
        <w:t xml:space="preserve"> </w:t>
      </w:r>
      <w:r>
        <w:t xml:space="preserve">Are your test certificates from SABS-accredited laboratories?</w:t>
      </w:r>
    </w:p>
    <w:p>
      <w:pPr>
        <w:pStyle w:val="BodyText"/>
      </w:pPr>
      <w:r>
        <w:rPr>
          <w:bCs/>
          <w:b/>
        </w:rPr>
        <w:t xml:space="preserve">A:</w:t>
      </w:r>
      <w:r>
        <w:t xml:space="preserve"> </w:t>
      </w:r>
      <w:r>
        <w:t xml:space="preserve">Yes. All test certificates are issued by laboratories accredited to ISO 17025 standards, including SABS Commercial, CSIR Built Environment, and internationally recognised laboratories such as Centro Ceramico Bologna (Italy) and ITC-A (Spain).</w:t>
      </w:r>
    </w:p>
    <w:p>
      <w:pPr>
        <w:pStyle w:val="BodyText"/>
      </w:pPr>
      <w:r>
        <w:rPr>
          <w:bCs/>
          <w:b/>
        </w:rPr>
        <w:t xml:space="preserve">Q2.9:</w:t>
      </w:r>
      <w:r>
        <w:t xml:space="preserve"> </w:t>
      </w:r>
      <w:r>
        <w:t xml:space="preserve">Can you provide thermal shock resistance data?</w:t>
      </w:r>
    </w:p>
    <w:p>
      <w:pPr>
        <w:pStyle w:val="BodyText"/>
      </w:pPr>
      <w:r>
        <w:rPr>
          <w:bCs/>
          <w:b/>
        </w:rPr>
        <w:t xml:space="preserve">A:</w:t>
      </w:r>
      <w:r>
        <w:t xml:space="preserve"> </w:t>
      </w:r>
      <w:r>
        <w:t xml:space="preserve">Yes. Thermal shock resistance certificates (ISO 10545-9) are available for our porcelain ranges, confirming resistance to temperature differentials of ≥15°C for standard porcelain and ≥20°C for technical porcelain. This data is critical for underfloor heating and facade applications.</w:t>
      </w:r>
    </w:p>
    <w:p>
      <w:pPr>
        <w:pStyle w:val="BodyText"/>
      </w:pPr>
      <w:r>
        <w:rPr>
          <w:bCs/>
          <w:b/>
        </w:rPr>
        <w:t xml:space="preserve">Q2.10:</w:t>
      </w:r>
      <w:r>
        <w:t xml:space="preserve"> </w:t>
      </w:r>
      <w:r>
        <w:t xml:space="preserve">Do you have chemical resistance test data for your tiles?</w:t>
      </w:r>
    </w:p>
    <w:p>
      <w:pPr>
        <w:pStyle w:val="BodyText"/>
      </w:pPr>
      <w:r>
        <w:rPr>
          <w:bCs/>
          <w:b/>
        </w:rPr>
        <w:t xml:space="preserve">A:</w:t>
      </w:r>
      <w:r>
        <w:t xml:space="preserve"> </w:t>
      </w:r>
      <w:r>
        <w:t xml:space="preserve">Yes. We provide chemical resistance classifications (ISO 10545-13) for all commercial-grade tiles. Our glazed porcelain tiles achieve Class A (no visible effect) against standard chemicals including citric acid, sodium hydroxide, and domestic cleaning agents. Special acid-resistant tiles are available for laboratory and industrial applications.</w:t>
      </w:r>
    </w:p>
    <w:p>
      <w:pPr>
        <w:pStyle w:val="BodyText"/>
      </w:pPr>
      <w:r>
        <w:rPr>
          <w:bCs/>
          <w:b/>
        </w:rPr>
        <w:t xml:space="preserve">Q2.11:</w:t>
      </w:r>
      <w:r>
        <w:t xml:space="preserve"> </w:t>
      </w:r>
      <w:r>
        <w:t xml:space="preserve">What is the Mohs hardness rating of your porcelain tiles?</w:t>
      </w:r>
    </w:p>
    <w:p>
      <w:pPr>
        <w:pStyle w:val="BodyText"/>
      </w:pPr>
      <w:r>
        <w:rPr>
          <w:bCs/>
          <w:b/>
        </w:rPr>
        <w:t xml:space="preserve">A:</w:t>
      </w:r>
      <w:r>
        <w:t xml:space="preserve"> </w:t>
      </w:r>
      <w:r>
        <w:t xml:space="preserve">Our porcelain tiles typically achieve Mohs hardness ratings of 5-6 (glazed porcelain) to 7-8 (full-body/unglazed technical porcelain). This indicates excellent scratch resistance for commercial high-traffic environments. Specific ratings are listed on each product’s technical data sheet.</w:t>
      </w:r>
    </w:p>
    <w:p>
      <w:pPr>
        <w:pStyle w:val="BodyText"/>
      </w:pPr>
      <w:r>
        <w:rPr>
          <w:bCs/>
          <w:b/>
        </w:rPr>
        <w:t xml:space="preserve">Q2.12:</w:t>
      </w:r>
      <w:r>
        <w:t xml:space="preserve"> </w:t>
      </w:r>
      <w:r>
        <w:t xml:space="preserve">Can you provide stain resistance test results?</w:t>
      </w:r>
    </w:p>
    <w:p>
      <w:pPr>
        <w:pStyle w:val="BodyText"/>
      </w:pPr>
      <w:r>
        <w:rPr>
          <w:bCs/>
          <w:b/>
        </w:rPr>
        <w:t xml:space="preserve">A:</w:t>
      </w:r>
      <w:r>
        <w:t xml:space="preserve"> </w:t>
      </w:r>
      <w:r>
        <w:t xml:space="preserve">Yes. Stain resistance testing in accordance with ISO 10545-14 is available for all our tiles. Our glazed porcelain tiles achieve Class 4-5 (excellent stain resistance) for common staining agents including coffee, wine, olive oil, and ink. Full test reports with specific stain agents are available.</w:t>
      </w:r>
    </w:p>
    <w:p>
      <w:pPr>
        <w:pStyle w:val="BodyText"/>
      </w:pPr>
      <w:r>
        <w:rPr>
          <w:bCs/>
          <w:b/>
        </w:rPr>
        <w:t xml:space="preserve">Q2.13:</w:t>
      </w:r>
      <w:r>
        <w:t xml:space="preserve"> </w:t>
      </w:r>
      <w:r>
        <w:t xml:space="preserve">Do you have colour fastness test data for your tiles?</w:t>
      </w:r>
    </w:p>
    <w:p>
      <w:pPr>
        <w:pStyle w:val="BodyText"/>
      </w:pPr>
      <w:r>
        <w:rPr>
          <w:bCs/>
          <w:b/>
        </w:rPr>
        <w:t xml:space="preserve">A:</w:t>
      </w:r>
      <w:r>
        <w:t xml:space="preserve"> </w:t>
      </w:r>
      <w:r>
        <w:t xml:space="preserve">Yes. Lightfastness testing to ISO 105-B02 is available for all tiles. Our indoor-grade tiles achieve a minimum Blue Wool Scale rating of 6, while exterior-grade tiles achieve rating 7-8, confirming excellent colour stability under UV exposure and artificial lighting.</w:t>
      </w:r>
    </w:p>
    <w:p>
      <w:pPr>
        <w:pStyle w:val="BodyText"/>
      </w:pPr>
      <w:r>
        <w:rPr>
          <w:bCs/>
          <w:b/>
        </w:rPr>
        <w:t xml:space="preserve">Q2.14:</w:t>
      </w:r>
      <w:r>
        <w:t xml:space="preserve"> </w:t>
      </w:r>
      <w:r>
        <w:t xml:space="preserve">What impact resistance ratings do your tiles achieve?</w:t>
      </w:r>
    </w:p>
    <w:p>
      <w:pPr>
        <w:pStyle w:val="BodyText"/>
      </w:pPr>
      <w:r>
        <w:rPr>
          <w:bCs/>
          <w:b/>
        </w:rPr>
        <w:t xml:space="preserve">A:</w:t>
      </w:r>
      <w:r>
        <w:t xml:space="preserve"> </w:t>
      </w:r>
      <w:r>
        <w:t xml:space="preserve">Impact resistance data per EN ISO 10545-5 is available. Our standard porcelain tiles achieve impact resistance of 0.50-0.70 Nm, while our technical/structural porcelain achieves 0.80-1.00 Nm, suitable for heavy-duty commercial and industrial applications.</w:t>
      </w:r>
    </w:p>
    <w:p>
      <w:pPr>
        <w:pStyle w:val="BodyText"/>
      </w:pPr>
      <w:r>
        <w:rPr>
          <w:bCs/>
          <w:b/>
        </w:rPr>
        <w:t xml:space="preserve">Q2.15:</w:t>
      </w:r>
      <w:r>
        <w:t xml:space="preserve"> </w:t>
      </w:r>
      <w:r>
        <w:t xml:space="preserve">Can you provide linear thermal expansion coefficients?</w:t>
      </w:r>
    </w:p>
    <w:p>
      <w:pPr>
        <w:pStyle w:val="BodyText"/>
      </w:pPr>
      <w:r>
        <w:rPr>
          <w:bCs/>
          <w:b/>
        </w:rPr>
        <w:t xml:space="preserve">A:</w:t>
      </w:r>
      <w:r>
        <w:t xml:space="preserve"> </w:t>
      </w:r>
      <w:r>
        <w:t xml:space="preserve">Yes. The linear thermal expansion coefficient for our porcelain tiles typically ranges from 4.0 to 6.5 x 10⁻⁶ K⁻¹ (ISO 10545-8). This data is essential for calculating movement joint spacing in large-format installations and facade applications.</w:t>
      </w:r>
    </w:p>
    <w:p>
      <w:pPr>
        <w:pStyle w:val="BodyText"/>
      </w:pPr>
      <w:r>
        <w:rPr>
          <w:bCs/>
          <w:b/>
        </w:rPr>
        <w:t xml:space="preserve">Q2.16:</w:t>
      </w:r>
      <w:r>
        <w:t xml:space="preserve"> </w:t>
      </w:r>
      <w:r>
        <w:t xml:space="preserve">Do you have acoustic performance data for your tiles?</w:t>
      </w:r>
    </w:p>
    <w:p>
      <w:pPr>
        <w:pStyle w:val="BodyText"/>
      </w:pPr>
      <w:r>
        <w:rPr>
          <w:bCs/>
          <w:b/>
        </w:rPr>
        <w:t xml:space="preserve">A:</w:t>
      </w:r>
      <w:r>
        <w:t xml:space="preserve"> </w:t>
      </w:r>
      <w:r>
        <w:t xml:space="preserve">Impact sound reduction data is available for our tile systems when installed with appropriate acoustic underlayment. Typical ΔLw values range from 14dB to 22dB depending on the substrate and underlayment system. We can provide project-specific acoustic calculations.</w:t>
      </w:r>
    </w:p>
    <w:p>
      <w:pPr>
        <w:pStyle w:val="BodyText"/>
      </w:pPr>
      <w:r>
        <w:rPr>
          <w:bCs/>
          <w:b/>
        </w:rPr>
        <w:t xml:space="preserve">Q2.17:</w:t>
      </w:r>
      <w:r>
        <w:t xml:space="preserve"> </w:t>
      </w:r>
      <w:r>
        <w:t xml:space="preserve">What is the typical weight per m² for your large-format porcelain tiles?</w:t>
      </w:r>
    </w:p>
    <w:p>
      <w:pPr>
        <w:pStyle w:val="BodyText"/>
      </w:pPr>
      <w:r>
        <w:rPr>
          <w:bCs/>
          <w:b/>
        </w:rPr>
        <w:t xml:space="preserve">A:</w:t>
      </w:r>
      <w:r>
        <w:t xml:space="preserve"> </w:t>
      </w:r>
      <w:r>
        <w:t xml:space="preserve">Our large-format porcelain tiles (1200x2600mm, 1600x3200mm) in 6mm thickness weigh approximately 14-16 kg/m². Standard 10mm thick porcelain weighs 24-26 kg/m². Weight data is provided on all technical data sheets for structural loading calculations.</w:t>
      </w:r>
    </w:p>
    <w:p>
      <w:pPr>
        <w:pStyle w:val="BodyText"/>
      </w:pPr>
      <w:r>
        <w:rPr>
          <w:bCs/>
          <w:b/>
        </w:rPr>
        <w:t xml:space="preserve">Q2.18:</w:t>
      </w:r>
      <w:r>
        <w:t xml:space="preserve"> </w:t>
      </w:r>
      <w:r>
        <w:t xml:space="preserve">Can you provide abrasion resistance data for high-traffic commercial entrances?</w:t>
      </w:r>
    </w:p>
    <w:p>
      <w:pPr>
        <w:pStyle w:val="BodyText"/>
      </w:pPr>
      <w:r>
        <w:rPr>
          <w:bCs/>
          <w:b/>
        </w:rPr>
        <w:t xml:space="preserve">A:</w:t>
      </w:r>
      <w:r>
        <w:t xml:space="preserve"> </w:t>
      </w:r>
      <w:r>
        <w:t xml:space="preserve">Yes. For entrance lobbies and high-traffic commercial areas, we specify tiles with PEI Class 5 and deep abrasion resistance (ISO 10545-6) of ≤120mm³. We also offer technical porcelain with abrasion volumes as low as 50-80mm³ for extreme traffic conditions.</w:t>
      </w:r>
    </w:p>
    <w:p>
      <w:pPr>
        <w:pStyle w:val="BodyText"/>
      </w:pPr>
      <w:r>
        <w:rPr>
          <w:bCs/>
          <w:b/>
        </w:rPr>
        <w:t xml:space="preserve">Q2.19:</w:t>
      </w:r>
      <w:r>
        <w:t xml:space="preserve"> </w:t>
      </w:r>
      <w:r>
        <w:t xml:space="preserve">Do your tiles comply with SANS 10107 (The Design and Installation of Ceramic Tiling)?</w:t>
      </w:r>
    </w:p>
    <w:p>
      <w:pPr>
        <w:pStyle w:val="BodyText"/>
      </w:pPr>
      <w:r>
        <w:rPr>
          <w:bCs/>
          <w:b/>
        </w:rPr>
        <w:t xml:space="preserve">A:</w:t>
      </w:r>
      <w:r>
        <w:t xml:space="preserve"> </w:t>
      </w:r>
      <w:r>
        <w:t xml:space="preserve">Yes. All our tiles are specified in accordance with SANS 10107:2017 requirements. We provide method statements, substrate preparation guidelines, and installation detail drawings that align with this standard for warranty compliance.</w:t>
      </w:r>
    </w:p>
    <w:p>
      <w:pPr>
        <w:pStyle w:val="BodyText"/>
      </w:pPr>
      <w:r>
        <w:rPr>
          <w:bCs/>
          <w:b/>
        </w:rPr>
        <w:t xml:space="preserve">Q2.20:</w:t>
      </w:r>
      <w:r>
        <w:t xml:space="preserve"> </w:t>
      </w:r>
      <w:r>
        <w:t xml:space="preserve">What lead content data do you have for imported tiles?</w:t>
      </w:r>
    </w:p>
    <w:p>
      <w:pPr>
        <w:pStyle w:val="BodyText"/>
      </w:pPr>
      <w:r>
        <w:rPr>
          <w:bCs/>
          <w:b/>
        </w:rPr>
        <w:t xml:space="preserve">A:</w:t>
      </w:r>
      <w:r>
        <w:t xml:space="preserve"> </w:t>
      </w:r>
      <w:r>
        <w:t xml:space="preserve">All our imported tiles comply with international lead and cadmium content standards. We can provide重金属 (heavy metal) leaching test reports per EN 71-3 for projects requiring verification, particularly childcare and healthcare facilities.</w:t>
      </w:r>
    </w:p>
    <w:p>
      <w:pPr>
        <w:pStyle w:val="BodyText"/>
      </w:pPr>
      <w:r>
        <w:rPr>
          <w:bCs/>
          <w:b/>
        </w:rPr>
        <w:t xml:space="preserve">Q2.21:</w:t>
      </w:r>
      <w:r>
        <w:t xml:space="preserve"> </w:t>
      </w:r>
      <w:r>
        <w:t xml:space="preserve">Can you provide anti-bacterial test certificates for healthcare tiles?</w:t>
      </w:r>
    </w:p>
    <w:p>
      <w:pPr>
        <w:pStyle w:val="BodyText"/>
      </w:pPr>
      <w:r>
        <w:rPr>
          <w:bCs/>
          <w:b/>
        </w:rPr>
        <w:t xml:space="preserve">A:</w:t>
      </w:r>
      <w:r>
        <w:t xml:space="preserve"> </w:t>
      </w:r>
      <w:r>
        <w:t xml:space="preserve">Yes. Selected ranges in our commercial portfolio carry anti-bacterial certifications (JIS Z 2801 / ISO 22196) demonstrating &gt;99% reduction in E. coli and S. aureus. These are specified for hospital wards, operating theatres, and food preparation areas.</w:t>
      </w:r>
    </w:p>
    <w:p>
      <w:pPr>
        <w:pStyle w:val="BodyText"/>
      </w:pPr>
      <w:r>
        <w:rPr>
          <w:bCs/>
          <w:b/>
        </w:rPr>
        <w:t xml:space="preserve">Q2.22:</w:t>
      </w:r>
      <w:r>
        <w:t xml:space="preserve"> </w:t>
      </w:r>
      <w:r>
        <w:t xml:space="preserve">Do you have smoke toxicity test data for fire-rated applications?</w:t>
      </w:r>
    </w:p>
    <w:p>
      <w:pPr>
        <w:pStyle w:val="BodyText"/>
      </w:pPr>
      <w:r>
        <w:rPr>
          <w:bCs/>
          <w:b/>
        </w:rPr>
        <w:t xml:space="preserve">A:</w:t>
      </w:r>
      <w:r>
        <w:t xml:space="preserve"> </w:t>
      </w:r>
      <w:r>
        <w:t xml:space="preserve">Smoke toxicity classification per EN 13501-1 is available for our fire-rated tile systems. Our porcelain tiles achieve Class A1 (non-combustible) fire rating with minimal smoke development, suitable for high-rise buildings, tunnels, and atrium applications.</w:t>
      </w:r>
    </w:p>
    <w:p>
      <w:pPr>
        <w:pStyle w:val="BodyText"/>
      </w:pPr>
      <w:r>
        <w:rPr>
          <w:bCs/>
          <w:b/>
        </w:rPr>
        <w:t xml:space="preserve">Q2.23:</w:t>
      </w:r>
      <w:r>
        <w:t xml:space="preserve"> </w:t>
      </w:r>
      <w:r>
        <w:t xml:space="preserve">What is the typical thickness range for your porcelain tiles?</w:t>
      </w:r>
    </w:p>
    <w:p>
      <w:pPr>
        <w:pStyle w:val="BodyText"/>
      </w:pPr>
      <w:r>
        <w:rPr>
          <w:bCs/>
          <w:b/>
        </w:rPr>
        <w:t xml:space="preserve">A:</w:t>
      </w:r>
      <w:r>
        <w:t xml:space="preserve"> </w:t>
      </w:r>
      <w:r>
        <w:t xml:space="preserve">Our porcelain tiles range from 3mm (slim large-format facade panels) through 6mm, 9mm, 10mm, 12mm, to 20mm (structural outdoor pavers). Thickness availability varies by format and collection — check the technical data sheet for specific products.</w:t>
      </w:r>
    </w:p>
    <w:p>
      <w:pPr>
        <w:pStyle w:val="BodyText"/>
      </w:pPr>
      <w:r>
        <w:rPr>
          <w:bCs/>
          <w:b/>
        </w:rPr>
        <w:t xml:space="preserve">Q2.24:</w:t>
      </w:r>
      <w:r>
        <w:t xml:space="preserve"> </w:t>
      </w:r>
      <w:r>
        <w:t xml:space="preserve">Can you provide modulus of elasticity data?</w:t>
      </w:r>
    </w:p>
    <w:p>
      <w:pPr>
        <w:pStyle w:val="BodyText"/>
      </w:pPr>
      <w:r>
        <w:rPr>
          <w:bCs/>
          <w:b/>
        </w:rPr>
        <w:t xml:space="preserve">A:</w:t>
      </w:r>
      <w:r>
        <w:t xml:space="preserve"> </w:t>
      </w:r>
      <w:r>
        <w:t xml:space="preserve">Yes. Modulus of elasticity (MOE) data per ISO 10545-11 is available for structural engineering calculations. Our porcelain tiles typically exhibit MOE values of 40-60 GPa, comparable to structural stone.</w:t>
      </w:r>
    </w:p>
    <w:p>
      <w:pPr>
        <w:pStyle w:val="BodyText"/>
      </w:pPr>
      <w:r>
        <w:rPr>
          <w:bCs/>
          <w:b/>
        </w:rPr>
        <w:t xml:space="preserve">Q2.25:</w:t>
      </w:r>
      <w:r>
        <w:t xml:space="preserve"> </w:t>
      </w:r>
      <w:r>
        <w:t xml:space="preserve">Do your tiles meet the requirements for NHBRC Envelope &amp; Finishes warranty?</w:t>
      </w:r>
    </w:p>
    <w:p>
      <w:pPr>
        <w:pStyle w:val="BodyText"/>
      </w:pPr>
      <w:r>
        <w:rPr>
          <w:bCs/>
          <w:b/>
        </w:rPr>
        <w:t xml:space="preserve">A:</w:t>
      </w:r>
      <w:r>
        <w:t xml:space="preserve"> </w:t>
      </w:r>
      <w:r>
        <w:t xml:space="preserve">Yes. All tiles specified for residential new-build under NHBRC warranty are selected to comply with NHBRC Technical Requirements. We provide NHBRC compliance letters and method statements for TCF (Top Coat Finish) submissions.</w:t>
      </w:r>
    </w:p>
    <w:p>
      <w:pPr>
        <w:pStyle w:val="BodyText"/>
      </w:pPr>
      <w:r>
        <w:rPr>
          <w:bCs/>
          <w:b/>
        </w:rPr>
        <w:t xml:space="preserve">Q2.26:</w:t>
      </w:r>
      <w:r>
        <w:t xml:space="preserve"> </w:t>
      </w:r>
      <w:r>
        <w:t xml:space="preserve">Can you provide certificates of conformity for government tender submissions?</w:t>
      </w:r>
    </w:p>
    <w:p>
      <w:pPr>
        <w:pStyle w:val="BodyText"/>
      </w:pPr>
      <w:r>
        <w:rPr>
          <w:bCs/>
          <w:b/>
        </w:rPr>
        <w:t xml:space="preserve">A:</w:t>
      </w:r>
      <w:r>
        <w:t xml:space="preserve"> </w:t>
      </w:r>
      <w:r>
        <w:t xml:space="preserve">Yes. We issue formal Certificates of Conformity (COC) confirming compliance with SANS 1449:2012, SANS 10107:2017, and relevant SANS standards for all government and parastatal tender submissions. COCs are signed by our technical director.</w:t>
      </w:r>
    </w:p>
    <w:p>
      <w:pPr>
        <w:pStyle w:val="BodyText"/>
      </w:pPr>
      <w:r>
        <w:rPr>
          <w:bCs/>
          <w:b/>
        </w:rPr>
        <w:t xml:space="preserve">Q2.27:</w:t>
      </w:r>
      <w:r>
        <w:t xml:space="preserve"> </w:t>
      </w:r>
      <w:r>
        <w:t xml:space="preserve">What is the expected service life of your commercial porcelain tiles?</w:t>
      </w:r>
    </w:p>
    <w:p>
      <w:pPr>
        <w:pStyle w:val="BodyText"/>
      </w:pPr>
      <w:r>
        <w:rPr>
          <w:bCs/>
          <w:b/>
        </w:rPr>
        <w:t xml:space="preserve">A:</w:t>
      </w:r>
      <w:r>
        <w:t xml:space="preserve"> </w:t>
      </w:r>
      <w:r>
        <w:t xml:space="preserve">Based on independent lifecycle analysis, our PEI Class 4-5 porcelain tiles have an expected service life of 25-40 years in commercial applications with proper maintenance. We can provide lifecycle cost analysis comparing tile against alternative flooring systems.</w:t>
      </w:r>
    </w:p>
    <w:p>
      <w:pPr>
        <w:pStyle w:val="BodyText"/>
      </w:pPr>
      <w:r>
        <w:rPr>
          <w:bCs/>
          <w:b/>
        </w:rPr>
        <w:t xml:space="preserve">Q2.28:</w:t>
      </w:r>
      <w:r>
        <w:t xml:space="preserve"> </w:t>
      </w:r>
      <w:r>
        <w:t xml:space="preserve">Do you have Independent third-party certification?</w:t>
      </w:r>
    </w:p>
    <w:p>
      <w:pPr>
        <w:pStyle w:val="BodyText"/>
      </w:pPr>
      <w:r>
        <w:rPr>
          <w:bCs/>
          <w:b/>
        </w:rPr>
        <w:t xml:space="preserve">A:</w:t>
      </w:r>
      <w:r>
        <w:t xml:space="preserve"> </w:t>
      </w:r>
      <w:r>
        <w:t xml:space="preserve">Yes. Our manufacturing partners hold CE marking (EN 14411), ISO 9001 quality management, ISO 14001 environmental management, and ISO 45001 occupational health and safety certifications. Copies are available for due diligence documentation.</w:t>
      </w:r>
    </w:p>
    <w:p>
      <w:pPr>
        <w:pStyle w:val="BodyText"/>
      </w:pPr>
      <w:r>
        <w:rPr>
          <w:bCs/>
          <w:b/>
        </w:rPr>
        <w:t xml:space="preserve">Q2.29:</w:t>
      </w:r>
      <w:r>
        <w:t xml:space="preserve"> </w:t>
      </w:r>
      <w:r>
        <w:t xml:space="preserve">Can you provide test data for your wood-look porcelain tiles?</w:t>
      </w:r>
    </w:p>
    <w:p>
      <w:pPr>
        <w:pStyle w:val="BodyText"/>
      </w:pPr>
      <w:r>
        <w:rPr>
          <w:bCs/>
          <w:b/>
        </w:rPr>
        <w:t xml:space="preserve">A:</w:t>
      </w:r>
      <w:r>
        <w:t xml:space="preserve"> </w:t>
      </w:r>
      <w:r>
        <w:t xml:space="preserve">Yes. Our wood-look porcelain collections carry the same technical certifications as our standard porcelain ranges — PEI ratings, slip resistance, water absorption ≤0.5%, and breaking strength data. These are available alongside the aesthetic product information.</w:t>
      </w:r>
    </w:p>
    <w:p>
      <w:pPr>
        <w:pStyle w:val="BodyText"/>
      </w:pPr>
      <w:r>
        <w:rPr>
          <w:bCs/>
          <w:b/>
        </w:rPr>
        <w:t xml:space="preserve">Q2.30:</w:t>
      </w:r>
      <w:r>
        <w:t xml:space="preserve"> </w:t>
      </w:r>
      <w:r>
        <w:t xml:space="preserve">Do you have efflorescence test results?</w:t>
      </w:r>
    </w:p>
    <w:p>
      <w:pPr>
        <w:pStyle w:val="BodyText"/>
      </w:pPr>
      <w:r>
        <w:rPr>
          <w:bCs/>
          <w:b/>
        </w:rPr>
        <w:t xml:space="preserve">A:</w:t>
      </w:r>
      <w:r>
        <w:t xml:space="preserve"> </w:t>
      </w:r>
      <w:r>
        <w:t xml:space="preserve">Efflorescence testing per ISO 10545-10 is conducted on all our tiles. Results are classified as</w:t>
      </w:r>
      <w:r>
        <w:t xml:space="preserve"> </w:t>
      </w:r>
      <w:r>
        <w:t xml:space="preserve">‘</w:t>
      </w:r>
      <w:r>
        <w:t xml:space="preserve">nil</w:t>
      </w:r>
      <w:r>
        <w:t xml:space="preserve">’</w:t>
      </w:r>
      <w:r>
        <w:t xml:space="preserve"> </w:t>
      </w:r>
      <w:r>
        <w:t xml:space="preserve">or</w:t>
      </w:r>
      <w:r>
        <w:t xml:space="preserve"> </w:t>
      </w:r>
      <w:r>
        <w:t xml:space="preserve">‘</w:t>
      </w:r>
      <w:r>
        <w:t xml:space="preserve">slight</w:t>
      </w:r>
      <w:r>
        <w:t xml:space="preserve">’</w:t>
      </w:r>
      <w:r>
        <w:t xml:space="preserve"> </w:t>
      </w:r>
      <w:r>
        <w:t xml:space="preserve">— we do not stock tiles that exhibit moderate or heavy efflorescence. This is particularly important for external and pool applications.</w:t>
      </w:r>
    </w:p>
    <w:p>
      <w:pPr>
        <w:pStyle w:val="BodyText"/>
      </w:pPr>
      <w:r>
        <w:rPr>
          <w:bCs/>
          <w:b/>
        </w:rPr>
        <w:t xml:space="preserve">Q2.31:</w:t>
      </w:r>
      <w:r>
        <w:t xml:space="preserve"> </w:t>
      </w:r>
      <w:r>
        <w:t xml:space="preserve">What is the wet strength of your porcelain tiles?</w:t>
      </w:r>
    </w:p>
    <w:p>
      <w:pPr>
        <w:pStyle w:val="BodyText"/>
      </w:pPr>
      <w:r>
        <w:rPr>
          <w:bCs/>
          <w:b/>
        </w:rPr>
        <w:t xml:space="preserve">A:</w:t>
      </w:r>
      <w:r>
        <w:t xml:space="preserve"> </w:t>
      </w:r>
      <w:r>
        <w:t xml:space="preserve">Wet breaking strength data per ISO 10545-4 is available. Our porcelain tiles retain 95-98% of their dry breaking strength when wet, confirming the material’s inherent waterproof nature and structural reliability in wet environments.</w:t>
      </w:r>
    </w:p>
    <w:p>
      <w:pPr>
        <w:pStyle w:val="BodyText"/>
      </w:pPr>
      <w:r>
        <w:rPr>
          <w:bCs/>
          <w:b/>
        </w:rPr>
        <w:t xml:space="preserve">Q2.32:</w:t>
      </w:r>
      <w:r>
        <w:t xml:space="preserve"> </w:t>
      </w:r>
      <w:r>
        <w:t xml:space="preserve">Can you provide test data for recycled-content tiles?</w:t>
      </w:r>
    </w:p>
    <w:p>
      <w:pPr>
        <w:pStyle w:val="BodyText"/>
      </w:pPr>
      <w:r>
        <w:rPr>
          <w:bCs/>
          <w:b/>
        </w:rPr>
        <w:t xml:space="preserve">A:</w:t>
      </w:r>
      <w:r>
        <w:t xml:space="preserve"> </w:t>
      </w:r>
      <w:r>
        <w:t xml:space="preserve">Yes. For our eco-labelled tile ranges, we provide recycled content verification data including percentage of pre-consumer and post-consumer recycled material, source documentation, and third-party verification certificates where available.</w:t>
      </w:r>
    </w:p>
    <w:p>
      <w:pPr>
        <w:pStyle w:val="BodyText"/>
      </w:pPr>
      <w:r>
        <w:rPr>
          <w:bCs/>
          <w:b/>
        </w:rPr>
        <w:t xml:space="preserve">Q2.33:</w:t>
      </w:r>
      <w:r>
        <w:t xml:space="preserve"> </w:t>
      </w:r>
      <w:r>
        <w:t xml:space="preserve">Do your stone tiles come with geological classification and test data?</w:t>
      </w:r>
    </w:p>
    <w:p>
      <w:pPr>
        <w:pStyle w:val="BodyText"/>
      </w:pPr>
      <w:r>
        <w:rPr>
          <w:bCs/>
          <w:b/>
        </w:rPr>
        <w:t xml:space="preserve">Q2.34:</w:t>
      </w:r>
      <w:r>
        <w:t xml:space="preserve"> </w:t>
      </w:r>
      <w:r>
        <w:t xml:space="preserve">What is the difference between SANS 1449:2012 Group BⅠa and BⅠb?</w:t>
      </w:r>
    </w:p>
    <w:p>
      <w:pPr>
        <w:pStyle w:val="BodyText"/>
      </w:pPr>
      <w:r>
        <w:rPr>
          <w:bCs/>
          <w:b/>
        </w:rPr>
        <w:t xml:space="preserve">A:</w:t>
      </w:r>
      <w:r>
        <w:t xml:space="preserve"> </w:t>
      </w:r>
      <w:r>
        <w:t xml:space="preserve">Group BⅠa refers to porcelain tiles with water absorption E ≤0.5% and breaking strength ≥1,300N (high strength). Group BⅠb also has E ≤0.5% but breaking strength ≥1,000N. Both are classified as porcelain, but BⅠa is preferred for structural and high-load applications. We stock both classifications and can advise on selection.</w:t>
      </w:r>
    </w:p>
    <w:p>
      <w:pPr>
        <w:pStyle w:val="BodyText"/>
      </w:pPr>
      <w:r>
        <w:rPr>
          <w:bCs/>
          <w:b/>
        </w:rPr>
        <w:t xml:space="preserve">Q2.35:</w:t>
      </w:r>
      <w:r>
        <w:t xml:space="preserve"> </w:t>
      </w:r>
      <w:r>
        <w:t xml:space="preserve">Can you provide sample test certificates before I specify your product?</w:t>
      </w:r>
    </w:p>
    <w:p>
      <w:pPr>
        <w:pStyle w:val="BodyText"/>
      </w:pPr>
      <w:r>
        <w:rPr>
          <w:bCs/>
          <w:b/>
        </w:rPr>
        <w:t xml:space="preserve">A:</w:t>
      </w:r>
      <w:r>
        <w:t xml:space="preserve"> </w:t>
      </w:r>
      <w:r>
        <w:t xml:space="preserve">Yes. We provide specimen test certificates for review during the specification phase. Full certified test reports are issued at order confirmation or upon request for tender submissions.</w:t>
      </w:r>
    </w:p>
    <w:p>
      <w:pPr>
        <w:pStyle w:val="BodyText"/>
      </w:pPr>
      <w:r>
        <w:rPr>
          <w:bCs/>
          <w:b/>
        </w:rPr>
        <w:t xml:space="preserve">Q2.36:</w:t>
      </w:r>
      <w:r>
        <w:t xml:space="preserve"> </w:t>
      </w:r>
      <w:r>
        <w:t xml:space="preserve">How do I verify that your test certificates are authentic?</w:t>
      </w:r>
    </w:p>
    <w:p>
      <w:pPr>
        <w:pStyle w:val="BodyText"/>
      </w:pPr>
      <w:r>
        <w:rPr>
          <w:bCs/>
          <w:b/>
        </w:rPr>
        <w:t xml:space="preserve">A:</w:t>
      </w:r>
      <w:r>
        <w:t xml:space="preserve"> </w:t>
      </w:r>
      <w:r>
        <w:t xml:space="preserve">All our test certificates carry unique reference numbers that can be verified directly with the issuing laboratory (SABS, CSIR, or international lab). We also provide manufacturer-specific batch test data for large projects requiring traceability.</w:t>
      </w:r>
    </w:p>
    <w:p>
      <w:pPr>
        <w:pStyle w:val="BodyText"/>
      </w:pPr>
      <w:r>
        <w:rPr>
          <w:bCs/>
          <w:b/>
        </w:rPr>
        <w:t xml:space="preserve">Q2.37:</w:t>
      </w:r>
      <w:r>
        <w:t xml:space="preserve"> </w:t>
      </w:r>
      <w:r>
        <w:t xml:space="preserve">Do you have edge straightness and rectangularity data?</w:t>
      </w:r>
    </w:p>
    <w:p>
      <w:pPr>
        <w:pStyle w:val="BodyText"/>
      </w:pPr>
      <w:r>
        <w:rPr>
          <w:bCs/>
          <w:b/>
        </w:rPr>
        <w:t xml:space="preserve">A:</w:t>
      </w:r>
      <w:r>
        <w:t xml:space="preserve"> </w:t>
      </w:r>
      <w:r>
        <w:t xml:space="preserve">Yes. Edge straightness, surface flatness, and rectangularity data per ISO 10545-2 is provided for all rectified tiles. Our premium Italian and Spanish rectified tiles achieve straightness tolerances of ±0.3mm over 600mm length.</w:t>
      </w:r>
    </w:p>
    <w:p>
      <w:pPr>
        <w:pStyle w:val="BodyText"/>
      </w:pPr>
      <w:r>
        <w:rPr>
          <w:bCs/>
          <w:b/>
        </w:rPr>
        <w:t xml:space="preserve">Q2.38:</w:t>
      </w:r>
      <w:r>
        <w:t xml:space="preserve"> </w:t>
      </w:r>
      <w:r>
        <w:t xml:space="preserve">What is the surface flatness (warpage) of your large-format tiles?</w:t>
      </w:r>
    </w:p>
    <w:p>
      <w:pPr>
        <w:pStyle w:val="BodyText"/>
      </w:pPr>
      <w:r>
        <w:rPr>
          <w:bCs/>
          <w:b/>
        </w:rPr>
        <w:t xml:space="preserve">A:</w:t>
      </w:r>
      <w:r>
        <w:t xml:space="preserve"> </w:t>
      </w:r>
      <w:r>
        <w:t xml:space="preserve">Our large-format rectified tiles (1200mm+) achieve centre curvature and edge curvature values of ≤0.3% and ≤0.2% respectively per ISO 10545-2. This ensures flat installations with minimal lippage when properly installed.</w:t>
      </w:r>
    </w:p>
    <w:p>
      <w:pPr>
        <w:pStyle w:val="BodyText"/>
      </w:pPr>
      <w:r>
        <w:rPr>
          <w:bCs/>
          <w:b/>
        </w:rPr>
        <w:t xml:space="preserve">Q2.39:</w:t>
      </w:r>
      <w:r>
        <w:t xml:space="preserve"> </w:t>
      </w:r>
      <w:r>
        <w:t xml:space="preserve">Can you provide data on resistance to thermal aging?</w:t>
      </w:r>
    </w:p>
    <w:p>
      <w:pPr>
        <w:pStyle w:val="BodyText"/>
      </w:pPr>
      <w:r>
        <w:rPr>
          <w:bCs/>
          <w:b/>
        </w:rPr>
        <w:t xml:space="preserve">A:</w:t>
      </w:r>
      <w:r>
        <w:t xml:space="preserve"> </w:t>
      </w:r>
      <w:r>
        <w:t xml:space="preserve">Thermal aging resistance data per accelerated aging tests is available for our exterior-grade and facade tiles. Our technical porcelain maintains 95%+ of original flexural strength after 1,000 hours of thermal cycling.</w:t>
      </w:r>
    </w:p>
    <w:p>
      <w:pPr>
        <w:pStyle w:val="BodyText"/>
      </w:pPr>
      <w:r>
        <w:rPr>
          <w:bCs/>
          <w:b/>
        </w:rPr>
        <w:t xml:space="preserve">Q2.40:</w:t>
      </w:r>
      <w:r>
        <w:t xml:space="preserve"> </w:t>
      </w:r>
      <w:r>
        <w:t xml:space="preserve">Do you provide screed drying time recommendations for your tile installations?</w:t>
      </w:r>
    </w:p>
    <w:p>
      <w:pPr>
        <w:pStyle w:val="BodyText"/>
      </w:pPr>
      <w:r>
        <w:rPr>
          <w:bCs/>
          <w:b/>
        </w:rPr>
        <w:t xml:space="preserve">A:</w:t>
      </w:r>
      <w:r>
        <w:t xml:space="preserve"> </w:t>
      </w:r>
      <w:r>
        <w:t xml:space="preserve">Yes. Our method statements include screed moisture content requirements (≤75% RH or ≤4% CM per SANS 10107), recommended drying times for different screed types, and accelerated drying options for fast-track projects.</w:t>
      </w:r>
    </w:p>
    <w:p>
      <w:pPr>
        <w:pStyle w:val="BodyText"/>
      </w:pPr>
      <w:r>
        <w:rPr>
          <w:bCs/>
          <w:b/>
        </w:rPr>
        <w:t xml:space="preserve">Q2.41:</w:t>
      </w:r>
      <w:r>
        <w:t xml:space="preserve"> </w:t>
      </w:r>
      <w:r>
        <w:t xml:space="preserve">Can you provide compatibility data between your tiles and different adhesive systems?</w:t>
      </w:r>
    </w:p>
    <w:p>
      <w:pPr>
        <w:pStyle w:val="BodyText"/>
      </w:pPr>
      <w:r>
        <w:rPr>
          <w:bCs/>
          <w:b/>
        </w:rPr>
        <w:t xml:space="preserve">A:</w:t>
      </w:r>
      <w:r>
        <w:t xml:space="preserve"> </w:t>
      </w:r>
      <w:r>
        <w:t xml:space="preserve">Yes. We provide adhesive compatibility matrices for all our tile types, recommending cementitious, dispersion, and reaction resin adhesive systems from leading manufacturers including leading adhesive manufacturers, Sika, and BAL based on tile type, substrate, and exposure conditions.</w:t>
      </w:r>
    </w:p>
    <w:p>
      <w:pPr>
        <w:pStyle w:val="BodyText"/>
      </w:pPr>
      <w:r>
        <w:rPr>
          <w:bCs/>
          <w:b/>
        </w:rPr>
        <w:t xml:space="preserve">Q2.42:</w:t>
      </w:r>
      <w:r>
        <w:t xml:space="preserve"> </w:t>
      </w:r>
      <w:r>
        <w:t xml:space="preserve">What is the shelling resistance of your porcelain tiles?</w:t>
      </w:r>
    </w:p>
    <w:p>
      <w:pPr>
        <w:pStyle w:val="BodyText"/>
      </w:pPr>
      <w:r>
        <w:rPr>
          <w:bCs/>
          <w:b/>
        </w:rPr>
        <w:t xml:space="preserve">A:</w:t>
      </w:r>
      <w:r>
        <w:t xml:space="preserve"> </w:t>
      </w:r>
      <w:r>
        <w:t xml:space="preserve">Shelling resistance (resistance to surface layer detachment) is tested per manufacturer protocols for our glazed porcelain. Our premium ranges achieve shelling resistance values suitable for commercial traffic and floor-mounted furniture applications.</w:t>
      </w:r>
    </w:p>
    <w:p>
      <w:pPr>
        <w:pStyle w:val="BodyText"/>
      </w:pPr>
      <w:r>
        <w:rPr>
          <w:bCs/>
          <w:b/>
        </w:rPr>
        <w:t xml:space="preserve">Q2.43:</w:t>
      </w:r>
      <w:r>
        <w:t xml:space="preserve"> </w:t>
      </w:r>
      <w:r>
        <w:t xml:space="preserve">Can you provide point load data for raised access floor applications?</w:t>
      </w:r>
    </w:p>
    <w:p>
      <w:pPr>
        <w:pStyle w:val="BodyText"/>
      </w:pPr>
      <w:r>
        <w:rPr>
          <w:bCs/>
          <w:b/>
        </w:rPr>
        <w:t xml:space="preserve">A:</w:t>
      </w:r>
      <w:r>
        <w:t xml:space="preserve"> </w:t>
      </w:r>
      <w:r>
        <w:t xml:space="preserve">Yes. For raised access floor systems, we provide point load and uniform load deflection data for tiles installed on pedestal systems. Our 10mm porcelain tiles typically achieve point load ratings of 3-5 kN on standard pedestals.</w:t>
      </w:r>
    </w:p>
    <w:p>
      <w:pPr>
        <w:pStyle w:val="BodyText"/>
      </w:pPr>
      <w:r>
        <w:rPr>
          <w:bCs/>
          <w:b/>
        </w:rPr>
        <w:t xml:space="preserve">Q2.44:</w:t>
      </w:r>
      <w:r>
        <w:t xml:space="preserve"> </w:t>
      </w:r>
      <w:r>
        <w:t xml:space="preserve">Do you have resistance to salt and seawater test data?</w:t>
      </w:r>
    </w:p>
    <w:p>
      <w:pPr>
        <w:pStyle w:val="BodyText"/>
      </w:pPr>
      <w:r>
        <w:rPr>
          <w:bCs/>
          <w:b/>
        </w:rPr>
        <w:t xml:space="preserve">A:</w:t>
      </w:r>
      <w:r>
        <w:t xml:space="preserve"> </w:t>
      </w:r>
      <w:r>
        <w:t xml:space="preserve">Yes. Our pool and coastal-grade tiles are tested for salt crystallisation resistance (EN 12370) and seawater exposure. These are essential for harbour, marina, and coastal pool applications.</w:t>
      </w:r>
    </w:p>
    <w:p>
      <w:pPr>
        <w:pStyle w:val="BodyText"/>
      </w:pPr>
      <w:r>
        <w:rPr>
          <w:bCs/>
          <w:b/>
        </w:rPr>
        <w:t xml:space="preserve">Q2.45:</w:t>
      </w:r>
      <w:r>
        <w:t xml:space="preserve"> </w:t>
      </w:r>
      <w:r>
        <w:t xml:space="preserve">Can you provide expansion joint spacing calculations?</w:t>
      </w:r>
    </w:p>
    <w:p>
      <w:pPr>
        <w:pStyle w:val="BodyText"/>
      </w:pPr>
      <w:r>
        <w:rPr>
          <w:bCs/>
          <w:b/>
        </w:rPr>
        <w:t xml:space="preserve">A:</w:t>
      </w:r>
      <w:r>
        <w:t xml:space="preserve"> </w:t>
      </w:r>
      <w:r>
        <w:t xml:space="preserve">Yes. Our technical team provides project-specific movement joint spacing calculations based on tile type, substrate, environmental conditions, and exposure per the guidelines in SANS 10107:2017 and BS 5385.</w:t>
      </w:r>
    </w:p>
    <w:p>
      <w:pPr>
        <w:pStyle w:val="BodyText"/>
      </w:pPr>
      <w:r>
        <w:rPr>
          <w:bCs/>
          <w:b/>
        </w:rPr>
        <w:t xml:space="preserve">Q2.46:</w:t>
      </w:r>
      <w:r>
        <w:t xml:space="preserve"> </w:t>
      </w:r>
      <w:r>
        <w:t xml:space="preserve">What is the typical packaging and pallet weight for large-format tiles?</w:t>
      </w:r>
    </w:p>
    <w:p>
      <w:pPr>
        <w:pStyle w:val="BodyText"/>
      </w:pPr>
      <w:r>
        <w:rPr>
          <w:bCs/>
          <w:b/>
        </w:rPr>
        <w:t xml:space="preserve">A:</w:t>
      </w:r>
      <w:r>
        <w:t xml:space="preserve"> </w:t>
      </w:r>
      <w:r>
        <w:t xml:space="preserve">Large-format tiles (1200x2600mm) are typically packed 2-3 pieces per crate with individual foam separation. A full pallet weighs 450-600kg. This data is provided for crane and forklift logistics planning on large projects.</w:t>
      </w:r>
    </w:p>
    <w:p>
      <w:pPr>
        <w:pStyle w:val="BodyText"/>
      </w:pPr>
      <w:r>
        <w:rPr>
          <w:bCs/>
          <w:b/>
        </w:rPr>
        <w:t xml:space="preserve">Q2.47:</w:t>
      </w:r>
      <w:r>
        <w:t xml:space="preserve"> </w:t>
      </w:r>
      <w:r>
        <w:t xml:space="preserve">Do you provide cleaning and maintenance data for your tiles?</w:t>
      </w:r>
    </w:p>
    <w:p>
      <w:pPr>
        <w:pStyle w:val="BodyText"/>
      </w:pPr>
      <w:r>
        <w:rPr>
          <w:bCs/>
          <w:b/>
        </w:rPr>
        <w:t xml:space="preserve">A:</w:t>
      </w:r>
      <w:r>
        <w:t xml:space="preserve"> </w:t>
      </w:r>
      <w:r>
        <w:t xml:space="preserve">Yes. Each product comes with a Cleaning and Maintenance Guide covering recommended cleaning agents, equipment, frequencies for different traffic levels, and stain removal protocols. pH-neutral cleaners are recommended for all glazed porcelain.</w:t>
      </w:r>
    </w:p>
    <w:p>
      <w:pPr>
        <w:pStyle w:val="BodyText"/>
      </w:pPr>
      <w:r>
        <w:rPr>
          <w:bCs/>
          <w:b/>
        </w:rPr>
        <w:t xml:space="preserve">Q2.48:</w:t>
      </w:r>
      <w:r>
        <w:t xml:space="preserve"> </w:t>
      </w:r>
      <w:r>
        <w:t xml:space="preserve">Can you provide VOC emission data for your tiles?</w:t>
      </w:r>
    </w:p>
    <w:p>
      <w:pPr>
        <w:pStyle w:val="BodyText"/>
      </w:pPr>
      <w:r>
        <w:rPr>
          <w:bCs/>
          <w:b/>
        </w:rPr>
        <w:t xml:space="preserve">A:</w:t>
      </w:r>
      <w:r>
        <w:t xml:space="preserve"> </w:t>
      </w:r>
      <w:r>
        <w:t xml:space="preserve">Our tiles are tested for VOC emissions per ISO 16000 and achieve Class A+ (very low emission) ratings. Tiles are inherently low-VOC products, but we provide emission data for Green Star and LEED projects requiring indoor air quality documentation.</w:t>
      </w:r>
    </w:p>
    <w:p>
      <w:pPr>
        <w:pStyle w:val="BodyText"/>
      </w:pPr>
      <w:r>
        <w:rPr>
          <w:bCs/>
          <w:b/>
        </w:rPr>
        <w:t xml:space="preserve">Q2.49:</w:t>
      </w:r>
      <w:r>
        <w:t xml:space="preserve"> </w:t>
      </w:r>
      <w:r>
        <w:t xml:space="preserve">What is the slip resistance of your tiles under wet and oily conditions?</w:t>
      </w:r>
    </w:p>
    <w:p>
      <w:pPr>
        <w:pStyle w:val="BodyText"/>
      </w:pPr>
      <w:r>
        <w:rPr>
          <w:bCs/>
          <w:b/>
        </w:rPr>
        <w:t xml:space="preserve">A:</w:t>
      </w:r>
      <w:r>
        <w:t xml:space="preserve"> </w:t>
      </w:r>
      <w:r>
        <w:t xml:space="preserve">Beyond DIN 51130 (shod foot), we provide DIN 51097 (barefoot) classifications for pool and spa areas (Class A, B, or C) and also BCRA oil-wet pendulum test values for commercial kitchen environments.</w:t>
      </w:r>
    </w:p>
    <w:p>
      <w:pPr>
        <w:pStyle w:val="BodyText"/>
      </w:pPr>
      <w:r>
        <w:rPr>
          <w:bCs/>
          <w:b/>
        </w:rPr>
        <w:t xml:space="preserve">Q2.50:</w:t>
      </w:r>
      <w:r>
        <w:t xml:space="preserve"> </w:t>
      </w:r>
      <w:r>
        <w:t xml:space="preserve">Do you have test data for tile-on-tile overlay applications?</w:t>
      </w:r>
    </w:p>
    <w:p>
      <w:pPr>
        <w:pStyle w:val="BodyText"/>
      </w:pPr>
      <w:r>
        <w:rPr>
          <w:bCs/>
          <w:b/>
        </w:rPr>
        <w:t xml:space="preserve">A:</w:t>
      </w:r>
      <w:r>
        <w:t xml:space="preserve"> </w:t>
      </w:r>
      <w:r>
        <w:t xml:space="preserve">Yes. We provide adhesion strength data, substrate preparation requirements, and compatibility matrices for tile-on-tile renovation projects, including primer recommendations and minimum existing tile adhesion requirements.</w:t>
      </w:r>
    </w:p>
    <w:p>
      <w:pPr>
        <w:pStyle w:val="BodyText"/>
      </w:pPr>
      <w:r>
        <w:rPr>
          <w:bCs/>
          <w:b/>
        </w:rPr>
        <w:t xml:space="preserve">Q2.51:</w:t>
      </w:r>
      <w:r>
        <w:t xml:space="preserve"> </w:t>
      </w:r>
      <w:r>
        <w:t xml:space="preserve">Can you provide international equivalency charts for your test certificates?</w:t>
      </w:r>
    </w:p>
    <w:p>
      <w:pPr>
        <w:pStyle w:val="BodyText"/>
      </w:pPr>
      <w:r>
        <w:rPr>
          <w:bCs/>
          <w:b/>
        </w:rPr>
        <w:t xml:space="preserve">A:</w:t>
      </w:r>
      <w:r>
        <w:t xml:space="preserve"> </w:t>
      </w:r>
      <w:r>
        <w:t xml:space="preserve">Yes. We provide cross-reference tables showing equivalency between SANS 1449:2012, EN 14411, ISO 13006, and ASTM C373 classifications. This is valuable for projects with international design consultants or funding agencies.</w:t>
      </w:r>
    </w:p>
    <w:p>
      <w:pPr>
        <w:pStyle w:val="BodyText"/>
      </w:pPr>
      <w:r>
        <w:rPr>
          <w:bCs/>
          <w:b/>
        </w:rPr>
        <w:t xml:space="preserve">Q2.52:</w:t>
      </w:r>
      <w:r>
        <w:t xml:space="preserve"> </w:t>
      </w:r>
      <w:r>
        <w:t xml:space="preserve">What is the typical variation in shade and calibre between production batches?</w:t>
      </w:r>
    </w:p>
    <w:p>
      <w:pPr>
        <w:pStyle w:val="BodyText"/>
      </w:pPr>
      <w:r>
        <w:rPr>
          <w:bCs/>
          <w:b/>
        </w:rPr>
        <w:t xml:space="preserve">A:</w:t>
      </w:r>
      <w:r>
        <w:t xml:space="preserve"> </w:t>
      </w:r>
      <w:r>
        <w:t xml:space="preserve">Our premium Italian and Spanish tiles are produced with minimal batch variation. We provide V-rating (variation) classifications: V1 (uniform), V2 (slight variation), V3 (moderate variation), V4 (substantial variation). Most of our porcelain is V2. Shade and calibre numbers are marked on every box for batch consistency.</w:t>
      </w:r>
    </w:p>
    <w:p>
      <w:pPr>
        <w:pStyle w:val="BodyText"/>
      </w:pPr>
      <w:r>
        <w:rPr>
          <w:bCs/>
          <w:b/>
        </w:rPr>
        <w:t xml:space="preserve">Q2.53:</w:t>
      </w:r>
      <w:r>
        <w:t xml:space="preserve"> </w:t>
      </w:r>
      <w:r>
        <w:t xml:space="preserve">Do you provide warranty documentation with your technical data?</w:t>
      </w:r>
    </w:p>
    <w:p>
      <w:pPr>
        <w:pStyle w:val="BodyText"/>
      </w:pPr>
      <w:r>
        <w:rPr>
          <w:bCs/>
          <w:b/>
        </w:rPr>
        <w:t xml:space="preserve">A:</w:t>
      </w:r>
      <w:r>
        <w:t xml:space="preserve"> </w:t>
      </w:r>
      <w:r>
        <w:t xml:space="preserve">Yes. Our standard commercial warranty covers manufacturing defects for 10 years. Extended project-specific warranties (20-25 years) are available for full system specifications (tile, adhesive, grout, waterproofing) installed by accredited applicators.</w:t>
      </w:r>
    </w:p>
    <w:p>
      <w:pPr>
        <w:pStyle w:val="BodyText"/>
      </w:pPr>
      <w:r>
        <w:rPr>
          <w:bCs/>
          <w:b/>
        </w:rPr>
        <w:t xml:space="preserve">Q2.54:</w:t>
      </w:r>
      <w:r>
        <w:t xml:space="preserve"> </w:t>
      </w:r>
      <w:r>
        <w:t xml:space="preserve">Can you provide seismic resistance data for your tiles?</w:t>
      </w:r>
    </w:p>
    <w:p>
      <w:pPr>
        <w:pStyle w:val="BodyText"/>
      </w:pPr>
      <w:r>
        <w:rPr>
          <w:bCs/>
          <w:b/>
        </w:rPr>
        <w:t xml:space="preserve">A:</w:t>
      </w:r>
      <w:r>
        <w:t xml:space="preserve"> </w:t>
      </w:r>
      <w:r>
        <w:t xml:space="preserve">For seismic zones, we provide flexural strength, adhesion, and movement joint data to support seismic-resistant fixing details. Our technical team can review fixing details with your structural engineer for seismic Zone 1-4 applications.</w:t>
      </w:r>
    </w:p>
    <w:bookmarkEnd w:id="147"/>
    <w:bookmarkStart w:id="148" w:name="category-3-specification-writing-support"/>
    <w:p>
      <w:pPr>
        <w:pStyle w:val="Heading2"/>
      </w:pPr>
      <w:r>
        <w:t xml:space="preserve">Category 3: Specification Writing Support</w:t>
      </w:r>
    </w:p>
    <w:p>
      <w:pPr>
        <w:pStyle w:val="FirstParagraph"/>
      </w:pPr>
      <w:r>
        <w:rPr>
          <w:bCs/>
          <w:b/>
        </w:rPr>
        <w:t xml:space="preserve">Q3.1:</w:t>
      </w:r>
      <w:r>
        <w:t xml:space="preserve"> </w:t>
      </w:r>
      <w:r>
        <w:t xml:space="preserve">Does Tiletoria provide NBS-format specification documents?</w:t>
      </w:r>
    </w:p>
    <w:p>
      <w:pPr>
        <w:pStyle w:val="BodyText"/>
      </w:pPr>
      <w:r>
        <w:rPr>
          <w:bCs/>
          <w:b/>
        </w:rPr>
        <w:t xml:space="preserve">A:</w:t>
      </w:r>
      <w:r>
        <w:t xml:space="preserve"> </w:t>
      </w:r>
      <w:r>
        <w:t xml:space="preserve">Yes. We provide pre-authored NBS-format specification clauses for all our product ranges, ready for direct insertion into your NBS Building, NBS Chorus, or MasterSpec specification. Clauses cover product description, performance requirements, installation, and quality assurance.</w:t>
      </w:r>
    </w:p>
    <w:p>
      <w:pPr>
        <w:pStyle w:val="BodyText"/>
      </w:pPr>
      <w:r>
        <w:rPr>
          <w:bCs/>
          <w:b/>
        </w:rPr>
        <w:t xml:space="preserve">Q3.2:</w:t>
      </w:r>
      <w:r>
        <w:t xml:space="preserve"> </w:t>
      </w:r>
      <w:r>
        <w:t xml:space="preserve">Can I get pre-written specification clauses for your porcelain tile ranges?</w:t>
      </w:r>
    </w:p>
    <w:p>
      <w:pPr>
        <w:pStyle w:val="BodyText"/>
      </w:pPr>
      <w:r>
        <w:rPr>
          <w:bCs/>
          <w:b/>
        </w:rPr>
        <w:t xml:space="preserve">Q3.3:</w:t>
      </w:r>
      <w:r>
        <w:t xml:space="preserve"> </w:t>
      </w:r>
      <w:r>
        <w:t xml:space="preserve">How do I handle</w:t>
      </w:r>
      <w:r>
        <w:t xml:space="preserve"> </w:t>
      </w:r>
      <w:r>
        <w:t xml:space="preserve">‘</w:t>
      </w:r>
      <w:r>
        <w:t xml:space="preserve">or equal approved</w:t>
      </w:r>
      <w:r>
        <w:t xml:space="preserve">’</w:t>
      </w:r>
      <w:r>
        <w:t xml:space="preserve"> </w:t>
      </w:r>
      <w:r>
        <w:t xml:space="preserve">substitutions when I’ve specified Tiletoria?</w:t>
      </w:r>
    </w:p>
    <w:p>
      <w:pPr>
        <w:pStyle w:val="BodyText"/>
      </w:pPr>
      <w:r>
        <w:rPr>
          <w:bCs/>
          <w:b/>
        </w:rPr>
        <w:t xml:space="preserve">A:</w:t>
      </w:r>
      <w:r>
        <w:t xml:space="preserve"> </w:t>
      </w:r>
      <w:r>
        <w:t xml:space="preserve">We provide a Product Equivalency Guide that outlines the minimum performance criteria (PEI rating, slip resistance, water absorption, breaking strength, dimensional tolerance) that any substitution must meet. Substitutions must be submitted with full test certificates and samples for architect approval.</w:t>
      </w:r>
    </w:p>
    <w:p>
      <w:pPr>
        <w:pStyle w:val="BodyText"/>
      </w:pPr>
      <w:r>
        <w:rPr>
          <w:bCs/>
          <w:b/>
        </w:rPr>
        <w:t xml:space="preserve">Q3.4:</w:t>
      </w:r>
      <w:r>
        <w:t xml:space="preserve"> </w:t>
      </w:r>
      <w:r>
        <w:t xml:space="preserve">Can Tiletoria help me write drawing notes for tile specifications?</w:t>
      </w:r>
    </w:p>
    <w:p>
      <w:pPr>
        <w:pStyle w:val="BodyText"/>
      </w:pPr>
      <w:r>
        <w:rPr>
          <w:bCs/>
          <w:b/>
        </w:rPr>
        <w:t xml:space="preserve">A:</w:t>
      </w:r>
      <w:r>
        <w:t xml:space="preserve"> </w:t>
      </w:r>
      <w:r>
        <w:t xml:space="preserve">Yes. Our technical team provides standard drawing notes for floor and wall tiling in AutoCAD .dwg format, covering substrate preparation, waterproofing, adhesive specification, grout joints, movement joints, and cleaning. Notes are provided in both short-form (for plans) and long-form (for specifications).</w:t>
      </w:r>
    </w:p>
    <w:p>
      <w:pPr>
        <w:pStyle w:val="BodyText"/>
      </w:pPr>
      <w:r>
        <w:rPr>
          <w:bCs/>
          <w:b/>
        </w:rPr>
        <w:t xml:space="preserve">Q3.5:</w:t>
      </w:r>
      <w:r>
        <w:t xml:space="preserve"> </w:t>
      </w:r>
      <w:r>
        <w:t xml:space="preserve">Do you provide specification templates for different project types?</w:t>
      </w:r>
    </w:p>
    <w:p>
      <w:pPr>
        <w:pStyle w:val="BodyText"/>
      </w:pPr>
      <w:r>
        <w:rPr>
          <w:bCs/>
          <w:b/>
        </w:rPr>
        <w:t xml:space="preserve">A:</w:t>
      </w:r>
      <w:r>
        <w:t xml:space="preserve"> </w:t>
      </w:r>
      <w:r>
        <w:t xml:space="preserve">Yes. We have project-specific specification templates for: residential estates, commercial offices, hotels, hospitals, schools, retail centres, and industrial facilities. Each template includes pre-selected performance criteria appropriate to the building type.</w:t>
      </w:r>
    </w:p>
    <w:p>
      <w:pPr>
        <w:pStyle w:val="BodyText"/>
      </w:pPr>
      <w:r>
        <w:rPr>
          <w:bCs/>
          <w:b/>
        </w:rPr>
        <w:t xml:space="preserve">Q3.6:</w:t>
      </w:r>
      <w:r>
        <w:t xml:space="preserve"> </w:t>
      </w:r>
      <w:r>
        <w:t xml:space="preserve">What information should I include in a tile schedule when specifying your products?</w:t>
      </w:r>
    </w:p>
    <w:p>
      <w:pPr>
        <w:pStyle w:val="BodyText"/>
      </w:pPr>
      <w:r>
        <w:rPr>
          <w:bCs/>
          <w:b/>
        </w:rPr>
        <w:t xml:space="preserve">A:</w:t>
      </w:r>
      <w:r>
        <w:t xml:space="preserve"> </w:t>
      </w:r>
      <w:r>
        <w:t xml:space="preserve">A complete tile schedule should include: room/area reference, tile description, size, thickness, finish, colour reference, PEI rating, slip resistance rating, joint width, grout colour, adhesive reference, and any special requirements (waterproofing, coving, movement joints). We provide Excel schedule templates.</w:t>
      </w:r>
    </w:p>
    <w:p>
      <w:pPr>
        <w:pStyle w:val="BodyText"/>
      </w:pPr>
      <w:r>
        <w:rPr>
          <w:bCs/>
          <w:b/>
        </w:rPr>
        <w:t xml:space="preserve">Q3.7:</w:t>
      </w:r>
      <w:r>
        <w:t xml:space="preserve"> </w:t>
      </w:r>
      <w:r>
        <w:t xml:space="preserve">Can you review my specification before tender issue?</w:t>
      </w:r>
    </w:p>
    <w:p>
      <w:pPr>
        <w:pStyle w:val="BodyText"/>
      </w:pPr>
      <w:r>
        <w:rPr>
          <w:bCs/>
          <w:b/>
        </w:rPr>
        <w:t xml:space="preserve">A:</w:t>
      </w:r>
      <w:r>
        <w:t xml:space="preserve"> </w:t>
      </w:r>
      <w:r>
        <w:t xml:space="preserve">Yes. Our specification review service checks your tile specification for completeness, compliance with SANS standards, performance criteria alignment with intended use, and identifies potential value engineering opportunities. Allow 3-5 working days for review turnaround.</w:t>
      </w:r>
    </w:p>
    <w:p>
      <w:pPr>
        <w:pStyle w:val="BodyText"/>
      </w:pPr>
      <w:r>
        <w:rPr>
          <w:bCs/>
          <w:b/>
        </w:rPr>
        <w:t xml:space="preserve">Q3.8:</w:t>
      </w:r>
      <w:r>
        <w:t xml:space="preserve"> </w:t>
      </w:r>
      <w:r>
        <w:t xml:space="preserve">Do you provide</w:t>
      </w:r>
      <w:r>
        <w:t xml:space="preserve"> </w:t>
      </w:r>
      <w:r>
        <w:t xml:space="preserve">‘</w:t>
      </w:r>
      <w:r>
        <w:t xml:space="preserve">basis of design</w:t>
      </w:r>
      <w:r>
        <w:t xml:space="preserve">’</w:t>
      </w:r>
      <w:r>
        <w:t xml:space="preserve"> </w:t>
      </w:r>
      <w:r>
        <w:t xml:space="preserve">specification clauses?</w:t>
      </w:r>
    </w:p>
    <w:p>
      <w:pPr>
        <w:pStyle w:val="BodyText"/>
      </w:pPr>
      <w:r>
        <w:rPr>
          <w:bCs/>
          <w:b/>
        </w:rPr>
        <w:t xml:space="preserve">A:</w:t>
      </w:r>
      <w:r>
        <w:t xml:space="preserve"> </w:t>
      </w:r>
      <w:r>
        <w:t xml:space="preserve">Yes. Our</w:t>
      </w:r>
      <w:r>
        <w:t xml:space="preserve"> </w:t>
      </w:r>
      <w:r>
        <w:t xml:space="preserve">‘</w:t>
      </w:r>
      <w:r>
        <w:t xml:space="preserve">basis of design</w:t>
      </w:r>
      <w:r>
        <w:t xml:space="preserve">’</w:t>
      </w:r>
      <w:r>
        <w:t xml:space="preserve"> </w:t>
      </w:r>
      <w:r>
        <w:t xml:space="preserve">clauses clearly establish Tiletoria as the design intent while allowing for</w:t>
      </w:r>
      <w:r>
        <w:t xml:space="preserve"> </w:t>
      </w:r>
      <w:r>
        <w:t xml:space="preserve">‘</w:t>
      </w:r>
      <w:r>
        <w:t xml:space="preserve">or equal approved</w:t>
      </w:r>
      <w:r>
        <w:t xml:space="preserve">’</w:t>
      </w:r>
      <w:r>
        <w:t xml:space="preserve"> </w:t>
      </w:r>
      <w:r>
        <w:t xml:space="preserve">substitutions that meet the stated performance criteria. This protects design intent while meeting procurement requirements.</w:t>
      </w:r>
    </w:p>
    <w:p>
      <w:pPr>
        <w:pStyle w:val="BodyText"/>
      </w:pPr>
      <w:r>
        <w:rPr>
          <w:bCs/>
          <w:b/>
        </w:rPr>
        <w:t xml:space="preserve">Q3.9:</w:t>
      </w:r>
      <w:r>
        <w:t xml:space="preserve"> </w:t>
      </w:r>
      <w:r>
        <w:t xml:space="preserve">How do I specify movement joints in my tile schedule?</w:t>
      </w:r>
    </w:p>
    <w:p>
      <w:pPr>
        <w:pStyle w:val="BodyText"/>
      </w:pPr>
      <w:r>
        <w:rPr>
          <w:bCs/>
          <w:b/>
        </w:rPr>
        <w:t xml:space="preserve">A:</w:t>
      </w:r>
      <w:r>
        <w:t xml:space="preserve"> </w:t>
      </w:r>
      <w:r>
        <w:t xml:space="preserve">Movement joints should be specified at: (1) all structural movement joints, (2) perimeters at abutting walls/columns, (3) changes in substrate material, (4) at 6-8m centres in large floor areas, (5) at door thresholds. We provide drawing details for each movement joint type.</w:t>
      </w:r>
    </w:p>
    <w:p>
      <w:pPr>
        <w:pStyle w:val="BodyText"/>
      </w:pPr>
      <w:r>
        <w:rPr>
          <w:bCs/>
          <w:b/>
        </w:rPr>
        <w:t xml:space="preserve">Q3.10:</w:t>
      </w:r>
      <w:r>
        <w:t xml:space="preserve"> </w:t>
      </w:r>
      <w:r>
        <w:t xml:space="preserve">Can you provide a tile specification in MS Word format?</w:t>
      </w:r>
    </w:p>
    <w:p>
      <w:pPr>
        <w:pStyle w:val="BodyText"/>
      </w:pPr>
      <w:r>
        <w:rPr>
          <w:bCs/>
          <w:b/>
        </w:rPr>
        <w:t xml:space="preserve">A:</w:t>
      </w:r>
      <w:r>
        <w:t xml:space="preserve"> </w:t>
      </w:r>
      <w:r>
        <w:t xml:space="preserve">Yes. Specifications are available in MS Word (.docx), PDF, and NBS digital formats. Word documents include tracked-change capability for your practice’s editing protocols.</w:t>
      </w:r>
    </w:p>
    <w:p>
      <w:pPr>
        <w:pStyle w:val="BodyText"/>
      </w:pPr>
      <w:r>
        <w:rPr>
          <w:bCs/>
          <w:b/>
        </w:rPr>
        <w:t xml:space="preserve">Q3.11:</w:t>
      </w:r>
      <w:r>
        <w:t xml:space="preserve"> </w:t>
      </w:r>
      <w:r>
        <w:t xml:space="preserve">What performance criteria should I specify for a hotel lobby floor?</w:t>
      </w:r>
    </w:p>
    <w:p>
      <w:pPr>
        <w:pStyle w:val="BodyText"/>
      </w:pPr>
      <w:r>
        <w:rPr>
          <w:bCs/>
          <w:b/>
        </w:rPr>
        <w:t xml:space="preserve">A:</w:t>
      </w:r>
      <w:r>
        <w:t xml:space="preserve"> </w:t>
      </w:r>
      <w:r>
        <w:t xml:space="preserve">For hotel lobbies, we recommend: PEI Class 4-5, slip resistance R9-R10 (dry) / R10 (wet), water absorption ≤0.5%, breaking strength ≥1,300N, rectified edges for 2mm joints, and shade variation V2. Stain resistance Class 4-5 is also important for hospitality.</w:t>
      </w:r>
    </w:p>
    <w:p>
      <w:pPr>
        <w:pStyle w:val="BodyText"/>
      </w:pPr>
      <w:r>
        <w:rPr>
          <w:bCs/>
          <w:b/>
        </w:rPr>
        <w:t xml:space="preserve">Q3.12:</w:t>
      </w:r>
      <w:r>
        <w:t xml:space="preserve"> </w:t>
      </w:r>
      <w:r>
        <w:t xml:space="preserve">How do I write a tile specification that prevents inferior substitutions?</w:t>
      </w:r>
    </w:p>
    <w:p>
      <w:pPr>
        <w:pStyle w:val="BodyText"/>
      </w:pPr>
      <w:r>
        <w:rPr>
          <w:bCs/>
          <w:b/>
        </w:rPr>
        <w:t xml:space="preserve">A:</w:t>
      </w:r>
      <w:r>
        <w:t xml:space="preserve"> </w:t>
      </w:r>
      <w:r>
        <w:t xml:space="preserve">Use performance-based specification with minimum quantified criteria: PEI rating, DIN 51130 slip class, water absorption %, breaking strength N, dimensional tolerance %, and surface flatness. Require submission of test certificates from ISO 17025-accredited labs for any substitution.</w:t>
      </w:r>
    </w:p>
    <w:p>
      <w:pPr>
        <w:pStyle w:val="BodyText"/>
      </w:pPr>
      <w:r>
        <w:rPr>
          <w:bCs/>
          <w:b/>
        </w:rPr>
        <w:t xml:space="preserve">Q3.13:</w:t>
      </w:r>
      <w:r>
        <w:t xml:space="preserve"> </w:t>
      </w:r>
      <w:r>
        <w:t xml:space="preserve">Do you provide specification clauses for waterproofing under tiles?</w:t>
      </w:r>
    </w:p>
    <w:p>
      <w:pPr>
        <w:pStyle w:val="BodyText"/>
      </w:pPr>
      <w:r>
        <w:rPr>
          <w:bCs/>
          <w:b/>
        </w:rPr>
        <w:t xml:space="preserve">A:</w:t>
      </w:r>
      <w:r>
        <w:t xml:space="preserve"> </w:t>
      </w:r>
      <w:r>
        <w:t xml:space="preserve">Yes. Our waterproofing specification clauses cover: liquid-applied membranes, sheet membranes, cementitious crystalline systems, and epoxy coatings. Each clause includes substrate preparation, application rates, flood testing requirements, and warranty conditions.</w:t>
      </w:r>
    </w:p>
    <w:p>
      <w:pPr>
        <w:pStyle w:val="BodyText"/>
      </w:pPr>
      <w:r>
        <w:rPr>
          <w:bCs/>
          <w:b/>
        </w:rPr>
        <w:t xml:space="preserve">Q3.14:</w:t>
      </w:r>
      <w:r>
        <w:t xml:space="preserve"> </w:t>
      </w:r>
      <w:r>
        <w:t xml:space="preserve">Can I get a specification clause for your-look porcelain range?</w:t>
      </w:r>
    </w:p>
    <w:p>
      <w:pPr>
        <w:pStyle w:val="BodyText"/>
      </w:pPr>
      <w:r>
        <w:rPr>
          <w:bCs/>
          <w:b/>
        </w:rPr>
        <w:t xml:space="preserve">A:</w:t>
      </w:r>
      <w:r>
        <w:t xml:space="preserve"> </w:t>
      </w:r>
      <w:r>
        <w:t xml:space="preserve">Yes. Our-look porcelain specification clause includes: product description, size availability, PEI rating, slip resistance, rectification status, book-matching capability, V-rating, and installation notes for achieving the naturalaesthetic.</w:t>
      </w:r>
    </w:p>
    <w:p>
      <w:pPr>
        <w:pStyle w:val="BodyText"/>
      </w:pPr>
      <w:r>
        <w:rPr>
          <w:bCs/>
          <w:b/>
        </w:rPr>
        <w:t xml:space="preserve">Q3.15:</w:t>
      </w:r>
      <w:r>
        <w:t xml:space="preserve"> </w:t>
      </w:r>
      <w:r>
        <w:t xml:space="preserve">What is the correct SANS 1449:2012 classification to specify for floor tiles?</w:t>
      </w:r>
    </w:p>
    <w:p>
      <w:pPr>
        <w:pStyle w:val="BodyText"/>
      </w:pPr>
      <w:r>
        <w:rPr>
          <w:bCs/>
          <w:b/>
        </w:rPr>
        <w:t xml:space="preserve">A:</w:t>
      </w:r>
      <w:r>
        <w:t xml:space="preserve"> </w:t>
      </w:r>
      <w:r>
        <w:t xml:space="preserve">For floor tiles, specify: Group BⅠa or BⅠb (porcelain, water absorption ≤0.5%), breaking strength ≥1,300N (BⅠa) or ≥1,000N (BⅠb), with PEI Class appropriate to traffic (Class 3 residential, Class 4 light commercial, Class 5 heavy commercial). Include surface finish and slip resistance requirements.</w:t>
      </w:r>
    </w:p>
    <w:p>
      <w:pPr>
        <w:pStyle w:val="BodyText"/>
      </w:pPr>
      <w:r>
        <w:rPr>
          <w:bCs/>
          <w:b/>
        </w:rPr>
        <w:t xml:space="preserve">Q3.16:</w:t>
      </w:r>
      <w:r>
        <w:t xml:space="preserve"> </w:t>
      </w:r>
      <w:r>
        <w:t xml:space="preserve">Do you provide green specification clauses for Green Star projects?</w:t>
      </w:r>
    </w:p>
    <w:p>
      <w:pPr>
        <w:pStyle w:val="BodyText"/>
      </w:pPr>
      <w:r>
        <w:rPr>
          <w:bCs/>
          <w:b/>
        </w:rPr>
        <w:t xml:space="preserve">A:</w:t>
      </w:r>
      <w:r>
        <w:t xml:space="preserve"> </w:t>
      </w:r>
      <w:r>
        <w:t xml:space="preserve">Yes. Our Green Star specification addenda include: recycled content percentages, EPD references, VOC emission data, local sourcing information, and point contribution calculations for Green Star SA V2 Materials category.</w:t>
      </w:r>
    </w:p>
    <w:p>
      <w:pPr>
        <w:pStyle w:val="BodyText"/>
      </w:pPr>
      <w:r>
        <w:rPr>
          <w:bCs/>
          <w:b/>
        </w:rPr>
        <w:t xml:space="preserve">Q3.17:</w:t>
      </w:r>
      <w:r>
        <w:t xml:space="preserve"> </w:t>
      </w:r>
      <w:r>
        <w:t xml:space="preserve">How do I handle tile specification on a Design &amp; Build contract?</w:t>
      </w:r>
    </w:p>
    <w:p>
      <w:pPr>
        <w:pStyle w:val="BodyText"/>
      </w:pPr>
      <w:r>
        <w:rPr>
          <w:bCs/>
          <w:b/>
        </w:rPr>
        <w:t xml:space="preserve">A:</w:t>
      </w:r>
      <w:r>
        <w:t xml:space="preserve"> </w:t>
      </w:r>
      <w:r>
        <w:t xml:space="preserve">On D&amp;B contracts, specify minimum performance criteria rather than proprietary products. Our Performance Specification Guide helps you write unambiguous criteria that protect design intent while allowing contractor procurement flexibility.</w:t>
      </w:r>
    </w:p>
    <w:p>
      <w:pPr>
        <w:pStyle w:val="BodyText"/>
      </w:pPr>
      <w:r>
        <w:rPr>
          <w:bCs/>
          <w:b/>
        </w:rPr>
        <w:t xml:space="preserve">Q3.18:</w:t>
      </w:r>
      <w:r>
        <w:t xml:space="preserve"> </w:t>
      </w:r>
      <w:r>
        <w:t xml:space="preserve">Can you provide specification clauses for external facade tiles?</w:t>
      </w:r>
    </w:p>
    <w:p>
      <w:pPr>
        <w:pStyle w:val="BodyText"/>
      </w:pPr>
      <w:r>
        <w:rPr>
          <w:bCs/>
          <w:b/>
        </w:rPr>
        <w:t xml:space="preserve">A:</w:t>
      </w:r>
      <w:r>
        <w:t xml:space="preserve"> </w:t>
      </w:r>
      <w:r>
        <w:t xml:space="preserve">Yes. Our facade specification clause covers: exterior-grade large-format porcelain, fixing system (mechanical/adhesive/hybrid), wind load requirements, thermal movement accommodation, structural substrate requirements, and waterproofing integration with the facade system.</w:t>
      </w:r>
    </w:p>
    <w:p>
      <w:pPr>
        <w:pStyle w:val="BodyText"/>
      </w:pPr>
      <w:r>
        <w:rPr>
          <w:bCs/>
          <w:b/>
        </w:rPr>
        <w:t xml:space="preserve">Q3.19:</w:t>
      </w:r>
      <w:r>
        <w:t xml:space="preserve"> </w:t>
      </w:r>
      <w:r>
        <w:t xml:space="preserve">Do you have a specification checklist I can use when writing tile specs?</w:t>
      </w:r>
    </w:p>
    <w:p>
      <w:pPr>
        <w:pStyle w:val="BodyText"/>
      </w:pPr>
      <w:r>
        <w:rPr>
          <w:bCs/>
          <w:b/>
        </w:rPr>
        <w:t xml:space="preserve">A:</w:t>
      </w:r>
      <w:r>
        <w:t xml:space="preserve"> </w:t>
      </w:r>
      <w:r>
        <w:t xml:space="preserve">Yes. Our Tile Specification Checklist covers 35 critical items across: product selection, performance criteria, substrate, waterproofing, installation, movement joints, transitions, cleaning, warranties, and maintenance. Available as PDF and Excel.</w:t>
      </w:r>
    </w:p>
    <w:p>
      <w:pPr>
        <w:pStyle w:val="BodyText"/>
      </w:pPr>
      <w:r>
        <w:rPr>
          <w:bCs/>
          <w:b/>
        </w:rPr>
        <w:t xml:space="preserve">Q3.20:</w:t>
      </w:r>
      <w:r>
        <w:t xml:space="preserve"> </w:t>
      </w:r>
      <w:r>
        <w:t xml:space="preserve">What should I specify for grout in a commercial kitchen?</w:t>
      </w:r>
    </w:p>
    <w:p>
      <w:pPr>
        <w:pStyle w:val="BodyText"/>
      </w:pPr>
      <w:r>
        <w:rPr>
          <w:bCs/>
          <w:b/>
        </w:rPr>
        <w:t xml:space="preserve">A:</w:t>
      </w:r>
      <w:r>
        <w:t xml:space="preserve"> </w:t>
      </w:r>
      <w:r>
        <w:t xml:space="preserve">For commercial kitchens, specify: epoxy-based grout (leading adhesive manufacturers Kerapoxy or equivalent) for chemical and stain resistance, matching or contrasting colour per design intent, joint width 3-5mm for hygiene access, and anti-microbial additive. Include cleaning protocol in O&amp;M manual.</w:t>
      </w:r>
    </w:p>
    <w:p>
      <w:pPr>
        <w:pStyle w:val="BodyText"/>
      </w:pPr>
      <w:r>
        <w:rPr>
          <w:bCs/>
          <w:b/>
        </w:rPr>
        <w:t xml:space="preserve">Q3.21:</w:t>
      </w:r>
      <w:r>
        <w:t xml:space="preserve"> </w:t>
      </w:r>
      <w:r>
        <w:t xml:space="preserve">Can Tiletoria provide a complete specification section for a tiling package?</w:t>
      </w:r>
    </w:p>
    <w:p>
      <w:pPr>
        <w:pStyle w:val="BodyText"/>
      </w:pPr>
      <w:r>
        <w:rPr>
          <w:bCs/>
          <w:b/>
        </w:rPr>
        <w:t xml:space="preserve">A:</w:t>
      </w:r>
      <w:r>
        <w:t xml:space="preserve"> </w:t>
      </w:r>
      <w:r>
        <w:t xml:space="preserve">Yes. We provide complete specification sections (typically Section 04300 / FF Tiling or custom numbering per your practice system) including all subsections: products, execution, quality assurance, warranties, and maintenance.</w:t>
      </w:r>
    </w:p>
    <w:p>
      <w:pPr>
        <w:pStyle w:val="BodyText"/>
      </w:pPr>
      <w:r>
        <w:rPr>
          <w:bCs/>
          <w:b/>
        </w:rPr>
        <w:t xml:space="preserve">Q3.22:</w:t>
      </w:r>
      <w:r>
        <w:t xml:space="preserve"> </w:t>
      </w:r>
      <w:r>
        <w:t xml:space="preserve">How do I specify tiles for underfloor heating systems?</w:t>
      </w:r>
    </w:p>
    <w:p>
      <w:pPr>
        <w:pStyle w:val="BodyText"/>
      </w:pPr>
      <w:r>
        <w:rPr>
          <w:bCs/>
          <w:b/>
        </w:rPr>
        <w:t xml:space="preserve">A:</w:t>
      </w:r>
      <w:r>
        <w:t xml:space="preserve"> </w:t>
      </w:r>
      <w:r>
        <w:t xml:space="preserve">Specify: porcelain tiles ( Groups AⅠb or BⅠa) with thermal conductivity ≥1.0 W/mK, maximum temperature rating 27°C at tile surface, thermal shock resistance confirmed, and installation with flexible adhesive and grout. Include expansion joints at 8m centres.</w:t>
      </w:r>
    </w:p>
    <w:p>
      <w:pPr>
        <w:pStyle w:val="BodyText"/>
      </w:pPr>
      <w:r>
        <w:rPr>
          <w:bCs/>
          <w:b/>
        </w:rPr>
        <w:t xml:space="preserve">Q3.23:</w:t>
      </w:r>
      <w:r>
        <w:t xml:space="preserve"> </w:t>
      </w:r>
      <w:r>
        <w:t xml:space="preserve">Do you provide specification notes for disabled access compliance?</w:t>
      </w:r>
    </w:p>
    <w:p>
      <w:pPr>
        <w:pStyle w:val="BodyText"/>
      </w:pPr>
      <w:r>
        <w:rPr>
          <w:bCs/>
          <w:b/>
        </w:rPr>
        <w:t xml:space="preserve">A:</w:t>
      </w:r>
      <w:r>
        <w:t xml:space="preserve"> </w:t>
      </w:r>
      <w:r>
        <w:t xml:space="preserve">Yes. Our specification notes cover SANS 10400-S (facilities for disabled persons) requirements including: slip resistance (wet pendulum ≥36), tactile warning indicators, flush transitions (≤5mm bevelled), colour contrast requirements, and turning circle clearances.</w:t>
      </w:r>
    </w:p>
    <w:p>
      <w:pPr>
        <w:pStyle w:val="BodyText"/>
      </w:pPr>
      <w:r>
        <w:rPr>
          <w:bCs/>
          <w:b/>
        </w:rPr>
        <w:t xml:space="preserve">Q3.24:</w:t>
      </w:r>
      <w:r>
        <w:t xml:space="preserve"> </w:t>
      </w:r>
      <w:r>
        <w:t xml:space="preserve">Can I get specification updates when products change?</w:t>
      </w:r>
    </w:p>
    <w:p>
      <w:pPr>
        <w:pStyle w:val="BodyText"/>
      </w:pPr>
      <w:r>
        <w:rPr>
          <w:bCs/>
          <w:b/>
        </w:rPr>
        <w:t xml:space="preserve">A:</w:t>
      </w:r>
      <w:r>
        <w:t xml:space="preserve"> </w:t>
      </w:r>
      <w:r>
        <w:t xml:space="preserve">Yes. Subscribers to our specifier service receive automatic notification of specification updates, discontinuations, and product changes. We provide revised specification clauses and substitution recommendations within 30 days of any change.</w:t>
      </w:r>
    </w:p>
    <w:p>
      <w:pPr>
        <w:pStyle w:val="BodyText"/>
      </w:pPr>
      <w:r>
        <w:rPr>
          <w:bCs/>
          <w:b/>
        </w:rPr>
        <w:t xml:space="preserve">Q3.25:</w:t>
      </w:r>
      <w:r>
        <w:t xml:space="preserve"> </w:t>
      </w:r>
      <w:r>
        <w:t xml:space="preserve">How do I specify coved skirting for a hospital ward?</w:t>
      </w:r>
    </w:p>
    <w:p>
      <w:pPr>
        <w:pStyle w:val="BodyText"/>
      </w:pPr>
      <w:r>
        <w:rPr>
          <w:bCs/>
          <w:b/>
        </w:rPr>
        <w:t xml:space="preserve">A:</w:t>
      </w:r>
      <w:r>
        <w:t xml:space="preserve"> </w:t>
      </w:r>
      <w:r>
        <w:t xml:space="preserve">For hospital wards, specify: matching porcelain coving (typically 100mm or 150mm high) with internal and external coving pieces, set in matching epoxy-based grout, sealed to wall with flexible silicone, and incorporating antibacterial properties. Include junction details at floor-to-wall transitions.</w:t>
      </w:r>
    </w:p>
    <w:p>
      <w:pPr>
        <w:pStyle w:val="BodyText"/>
      </w:pPr>
      <w:r>
        <w:rPr>
          <w:bCs/>
          <w:b/>
        </w:rPr>
        <w:t xml:space="preserve">Q3.26:</w:t>
      </w:r>
      <w:r>
        <w:t xml:space="preserve"> </w:t>
      </w:r>
      <w:r>
        <w:t xml:space="preserve">Do you provide performance criteria for swimming pool tiles?</w:t>
      </w:r>
    </w:p>
    <w:p>
      <w:pPr>
        <w:pStyle w:val="BodyText"/>
      </w:pPr>
      <w:r>
        <w:rPr>
          <w:bCs/>
          <w:b/>
        </w:rPr>
        <w:t xml:space="preserve">A:</w:t>
      </w:r>
      <w:r>
        <w:t xml:space="preserve"> </w:t>
      </w:r>
      <w:r>
        <w:t xml:space="preserve">Yes. Pool tile specification includes: water absorption ≤0.5%, frost resistance confirmed, chemical resistance to chlorine/pH variations, slip resistance DIN 51097 Class B minimum, and mesh-backed sheets for easy installation. Include expansion joints at 3m centres.</w:t>
      </w:r>
    </w:p>
    <w:p>
      <w:pPr>
        <w:pStyle w:val="BodyText"/>
      </w:pPr>
      <w:r>
        <w:rPr>
          <w:bCs/>
          <w:b/>
        </w:rPr>
        <w:t xml:space="preserve">Q3.27:</w:t>
      </w:r>
      <w:r>
        <w:t xml:space="preserve"> </w:t>
      </w:r>
      <w:r>
        <w:t xml:space="preserve">What is the best way to specify tile adhesive in my specification?</w:t>
      </w:r>
    </w:p>
    <w:p>
      <w:pPr>
        <w:pStyle w:val="BodyText"/>
      </w:pPr>
      <w:r>
        <w:rPr>
          <w:bCs/>
          <w:b/>
        </w:rPr>
        <w:t xml:space="preserve">A:</w:t>
      </w:r>
      <w:r>
        <w:t xml:space="preserve"> </w:t>
      </w:r>
      <w:r>
        <w:t xml:space="preserve">Specify adhesive by performance type rather than brand: C2TES1 (high bond, flexible, slip-resistant) for porcelain floors; C1 for ceramic walls; S1 (deformable) for underfloor heating; and reaction resin (R2/R3) for submerged or chemical exposure. Reference SANS 10107.</w:t>
      </w:r>
    </w:p>
    <w:p>
      <w:pPr>
        <w:pStyle w:val="BodyText"/>
      </w:pPr>
      <w:r>
        <w:rPr>
          <w:bCs/>
          <w:b/>
        </w:rPr>
        <w:t xml:space="preserve">Q3.28:</w:t>
      </w:r>
      <w:r>
        <w:t xml:space="preserve"> </w:t>
      </w:r>
      <w:r>
        <w:t xml:space="preserve">Can you provide a sample tile specification for a residential estate?</w:t>
      </w:r>
    </w:p>
    <w:p>
      <w:pPr>
        <w:pStyle w:val="BodyText"/>
      </w:pPr>
      <w:r>
        <w:rPr>
          <w:bCs/>
          <w:b/>
        </w:rPr>
        <w:t xml:space="preserve">A:</w:t>
      </w:r>
      <w:r>
        <w:t xml:space="preserve"> </w:t>
      </w:r>
      <w:r>
        <w:t xml:space="preserve">Yes. We have standard residential estate tile specifications that have been used on developments of 50-2,000 units. These cover standardisation strategies, 3-4 tile types across the development, NHBRC compliance, and cost optimisation through bulk procurement.</w:t>
      </w:r>
    </w:p>
    <w:p>
      <w:pPr>
        <w:pStyle w:val="BodyText"/>
      </w:pPr>
      <w:r>
        <w:rPr>
          <w:bCs/>
          <w:b/>
        </w:rPr>
        <w:t xml:space="preserve">Q3.29:</w:t>
      </w:r>
      <w:r>
        <w:t xml:space="preserve"> </w:t>
      </w:r>
      <w:r>
        <w:t xml:space="preserve">How do I handle tile specification across multiple drawing disciplines?</w:t>
      </w:r>
    </w:p>
    <w:p>
      <w:pPr>
        <w:pStyle w:val="BodyText"/>
      </w:pPr>
      <w:r>
        <w:rPr>
          <w:bCs/>
          <w:b/>
        </w:rPr>
        <w:t xml:space="preserve">A:</w:t>
      </w:r>
      <w:r>
        <w:t xml:space="preserve"> </w:t>
      </w:r>
      <w:r>
        <w:t xml:space="preserve">Coordinate across architecture (floor finishes plans), interior design (material boards), and QS (schedules of quantities). Our specification service provides cross-referenced schedules that align with all disciplines and include a revision tracking table.</w:t>
      </w:r>
    </w:p>
    <w:p>
      <w:pPr>
        <w:pStyle w:val="BodyText"/>
      </w:pPr>
      <w:r>
        <w:rPr>
          <w:bCs/>
          <w:b/>
        </w:rPr>
        <w:t xml:space="preserve">Q3.30:</w:t>
      </w:r>
      <w:r>
        <w:t xml:space="preserve"> </w:t>
      </w:r>
      <w:r>
        <w:t xml:space="preserve">Do you provide specification clauses for expansion joint profiles?</w:t>
      </w:r>
    </w:p>
    <w:p>
      <w:pPr>
        <w:pStyle w:val="BodyText"/>
      </w:pPr>
      <w:r>
        <w:rPr>
          <w:bCs/>
          <w:b/>
        </w:rPr>
        <w:t xml:space="preserve">A:</w:t>
      </w:r>
      <w:r>
        <w:t xml:space="preserve"> </w:t>
      </w:r>
      <w:r>
        <w:t xml:space="preserve">Yes. Our expansion joint specification covers: aluminium, brass, or stainless steel profiles with rubber insert, suitable for traffic load (light/medium/heavy), colour options, and integration with waterproofing systems. Includes detail drawings at wall, floor, and corner junctions.</w:t>
      </w:r>
    </w:p>
    <w:p>
      <w:pPr>
        <w:pStyle w:val="BodyText"/>
      </w:pPr>
      <w:r>
        <w:rPr>
          <w:bCs/>
          <w:b/>
        </w:rPr>
        <w:t xml:space="preserve">Q3.31:</w:t>
      </w:r>
      <w:r>
        <w:t xml:space="preserve"> </w:t>
      </w:r>
      <w:r>
        <w:t xml:space="preserve">Can Tiletoria write the complete tile specification for my project?</w:t>
      </w:r>
    </w:p>
    <w:p>
      <w:pPr>
        <w:pStyle w:val="BodyText"/>
      </w:pPr>
      <w:r>
        <w:rPr>
          <w:bCs/>
          <w:b/>
        </w:rPr>
        <w:t xml:space="preserve">A:</w:t>
      </w:r>
      <w:r>
        <w:t xml:space="preserve"> </w:t>
      </w:r>
      <w:r>
        <w:t xml:space="preserve">Yes. For projects over R5 million in tile value, our technical team can draft the complete tile specification section based on your design intent, room data sheets, and performance requirements. This is provided as a value-added specification support service.</w:t>
      </w:r>
    </w:p>
    <w:p>
      <w:pPr>
        <w:pStyle w:val="BodyText"/>
      </w:pPr>
      <w:r>
        <w:rPr>
          <w:bCs/>
          <w:b/>
        </w:rPr>
        <w:t xml:space="preserve">Q3.32:</w:t>
      </w:r>
      <w:r>
        <w:t xml:space="preserve"> </w:t>
      </w:r>
      <w:r>
        <w:t xml:space="preserve">What is the difference between a performance specification and a proprietary specification?</w:t>
      </w:r>
    </w:p>
    <w:p>
      <w:pPr>
        <w:pStyle w:val="BodyText"/>
      </w:pPr>
      <w:r>
        <w:rPr>
          <w:bCs/>
          <w:b/>
        </w:rPr>
        <w:t xml:space="preserve">A:</w:t>
      </w:r>
      <w:r>
        <w:t xml:space="preserve"> </w:t>
      </w:r>
      <w:r>
        <w:t xml:space="preserve">A performance specification states what the tile must achieve (e.g., PEI Class 5, R10 slip resistance) without naming a product. A proprietary specification names a specific product as the basis of design. We recommend a hybrid: proprietary basis of design with stated minimum performance for substitutions.</w:t>
      </w:r>
    </w:p>
    <w:p>
      <w:pPr>
        <w:pStyle w:val="BodyText"/>
      </w:pPr>
      <w:r>
        <w:rPr>
          <w:bCs/>
          <w:b/>
        </w:rPr>
        <w:t xml:space="preserve">Q3.33:</w:t>
      </w:r>
      <w:r>
        <w:t xml:space="preserve"> </w:t>
      </w:r>
      <w:r>
        <w:t xml:space="preserve">Do you provide specification guidance for heritage building renovations?</w:t>
      </w:r>
    </w:p>
    <w:p>
      <w:pPr>
        <w:pStyle w:val="BodyText"/>
      </w:pPr>
      <w:r>
        <w:rPr>
          <w:bCs/>
          <w:b/>
        </w:rPr>
        <w:t xml:space="preserve">A:</w:t>
      </w:r>
      <w:r>
        <w:t xml:space="preserve"> </w:t>
      </w:r>
      <w:r>
        <w:t xml:space="preserve">Yes. For heritage projects, we provide: matching analysis of existing tiles, sympathetic replacement options, lime-based adhesive systems for compatibility with old substrates, and documentation for heritage authority submission (PHRA, SAHRA).</w:t>
      </w:r>
    </w:p>
    <w:p>
      <w:pPr>
        <w:pStyle w:val="BodyText"/>
      </w:pPr>
      <w:r>
        <w:rPr>
          <w:bCs/>
          <w:b/>
        </w:rPr>
        <w:t xml:space="preserve">Q3.34:</w:t>
      </w:r>
      <w:r>
        <w:t xml:space="preserve"> </w:t>
      </w:r>
      <w:r>
        <w:t xml:space="preserve">How should I specify tile layout and pattern in my drawings?</w:t>
      </w:r>
    </w:p>
    <w:p>
      <w:pPr>
        <w:pStyle w:val="BodyText"/>
      </w:pPr>
      <w:r>
        <w:rPr>
          <w:bCs/>
          <w:b/>
        </w:rPr>
        <w:t xml:space="preserve">A:</w:t>
      </w:r>
      <w:r>
        <w:t xml:space="preserve"> </w:t>
      </w:r>
      <w:r>
        <w:t xml:space="preserve">Tile layout should be shown on enlarged-scale floor plans (typically 1:50 or 1:20) indicating: laying direction, pattern (stretcher, herringbone, basketweave, modular), border details, feature insert locations, and any cuts or mitres. We provide CAD blocks for common patterns.</w:t>
      </w:r>
    </w:p>
    <w:p>
      <w:pPr>
        <w:pStyle w:val="BodyText"/>
      </w:pPr>
      <w:r>
        <w:rPr>
          <w:bCs/>
          <w:b/>
        </w:rPr>
        <w:t xml:space="preserve">Q3.35:</w:t>
      </w:r>
      <w:r>
        <w:t xml:space="preserve"> </w:t>
      </w:r>
      <w:r>
        <w:t xml:space="preserve">Can you provide a Bill of Quantities template for tiling?</w:t>
      </w:r>
    </w:p>
    <w:p>
      <w:pPr>
        <w:pStyle w:val="BodyText"/>
      </w:pPr>
      <w:r>
        <w:rPr>
          <w:bCs/>
          <w:b/>
        </w:rPr>
        <w:t xml:space="preserve">A:</w:t>
      </w:r>
      <w:r>
        <w:t xml:space="preserve"> </w:t>
      </w:r>
      <w:r>
        <w:t xml:space="preserve">Yes. Our Excel BOQ template includes: area measurements, wastage calculations (10% standard, 15% diagonal/pattern), tile quantities by room, accessory quantities (grout, adhesive, spacers, profiles), and labour estimates. Suitable for QS pricing or contractor procurement.</w:t>
      </w:r>
    </w:p>
    <w:p>
      <w:pPr>
        <w:pStyle w:val="BodyText"/>
      </w:pPr>
      <w:r>
        <w:rPr>
          <w:bCs/>
          <w:b/>
        </w:rPr>
        <w:t xml:space="preserve">Q3.36:</w:t>
      </w:r>
      <w:r>
        <w:t xml:space="preserve"> </w:t>
      </w:r>
      <w:r>
        <w:t xml:space="preserve">Do you have specification notes for tile transitions between different floor finishes?</w:t>
      </w:r>
    </w:p>
    <w:p>
      <w:pPr>
        <w:pStyle w:val="BodyText"/>
      </w:pPr>
      <w:r>
        <w:rPr>
          <w:bCs/>
          <w:b/>
        </w:rPr>
        <w:t xml:space="preserve">A:</w:t>
      </w:r>
      <w:r>
        <w:t xml:space="preserve"> </w:t>
      </w:r>
      <w:r>
        <w:t xml:space="preserve">Yes. Our transition detail library covers: tile-to-carpet (Z-bar), tile-to-timber (T-bar/compensator), tile-to-VCT (reducer), tile-to-epoxy (sealed joint), and level transitions for wheelchair access. Each detail includes product profile references and installation notes.</w:t>
      </w:r>
    </w:p>
    <w:p>
      <w:pPr>
        <w:pStyle w:val="BodyText"/>
      </w:pPr>
      <w:r>
        <w:rPr>
          <w:bCs/>
          <w:b/>
        </w:rPr>
        <w:t xml:space="preserve">Q3.37:</w:t>
      </w:r>
      <w:r>
        <w:t xml:space="preserve"> </w:t>
      </w:r>
      <w:r>
        <w:t xml:space="preserve">What warranty clauses should I include in my tile specification?</w:t>
      </w:r>
    </w:p>
    <w:p>
      <w:pPr>
        <w:pStyle w:val="BodyText"/>
      </w:pPr>
      <w:r>
        <w:rPr>
          <w:bCs/>
          <w:b/>
        </w:rPr>
        <w:t xml:space="preserve">A:</w:t>
      </w:r>
      <w:r>
        <w:t xml:space="preserve"> </w:t>
      </w:r>
      <w:r>
        <w:t xml:space="preserve">Include: 10-year manufacturing defect warranty on tiles, system warranty (tile+adhesive+waterproofing) of 10-25 years depending on system, installation workmanship warranty of 5 years, and warranty claim procedure. We provide standard warranty clause templates.</w:t>
      </w:r>
    </w:p>
    <w:p>
      <w:pPr>
        <w:pStyle w:val="BodyText"/>
      </w:pPr>
      <w:r>
        <w:rPr>
          <w:bCs/>
          <w:b/>
        </w:rPr>
        <w:t xml:space="preserve">Q3.38:</w:t>
      </w:r>
      <w:r>
        <w:t xml:space="preserve"> </w:t>
      </w:r>
      <w:r>
        <w:t xml:space="preserve">Can you provide specification for your mosaic tile ranges?</w:t>
      </w:r>
    </w:p>
    <w:p>
      <w:pPr>
        <w:pStyle w:val="BodyText"/>
      </w:pPr>
      <w:r>
        <w:rPr>
          <w:bCs/>
          <w:b/>
        </w:rPr>
        <w:t xml:space="preserve">A:</w:t>
      </w:r>
      <w:r>
        <w:t xml:space="preserve"> </w:t>
      </w:r>
      <w:r>
        <w:t xml:space="preserve">Yes. Our mosaic specification covers: sheet size, chip size, mesh-mounted vs paper-faced, joint width, grout recommendations, substrate flatness requirements (±3mm/2m), and installation method for walls, floors, and wet areas.</w:t>
      </w:r>
    </w:p>
    <w:p>
      <w:pPr>
        <w:pStyle w:val="BodyText"/>
      </w:pPr>
      <w:r>
        <w:rPr>
          <w:bCs/>
          <w:b/>
        </w:rPr>
        <w:t xml:space="preserve">Q3.39:</w:t>
      </w:r>
      <w:r>
        <w:t xml:space="preserve"> </w:t>
      </w:r>
      <w:r>
        <w:t xml:space="preserve">How do I specify slip resistance for different areas in a hospital?</w:t>
      </w:r>
    </w:p>
    <w:p>
      <w:pPr>
        <w:pStyle w:val="BodyText"/>
      </w:pPr>
      <w:r>
        <w:rPr>
          <w:bCs/>
          <w:b/>
        </w:rPr>
        <w:t xml:space="preserve">A:</w:t>
      </w:r>
      <w:r>
        <w:t xml:space="preserve"> </w:t>
      </w:r>
      <w:r>
        <w:t xml:space="preserve">Hospital slip resistance specification: main corridors R10, wards R9-R10, bathrooms/shower rooms R11, operating theatres R10-R11 (with chemical resistance), kitchens R11-R12, entrances R11-R12, external ramps R12. Reference DIN 51130 and HTM 61-01 where applicable.</w:t>
      </w:r>
    </w:p>
    <w:p>
      <w:pPr>
        <w:pStyle w:val="BodyText"/>
      </w:pPr>
      <w:r>
        <w:rPr>
          <w:bCs/>
          <w:b/>
        </w:rPr>
        <w:t xml:space="preserve">Q3.40:</w:t>
      </w:r>
      <w:r>
        <w:t xml:space="preserve"> </w:t>
      </w:r>
      <w:r>
        <w:t xml:space="preserve">Do you provide specification for tile skirting alternatives?</w:t>
      </w:r>
    </w:p>
    <w:p>
      <w:pPr>
        <w:pStyle w:val="BodyText"/>
      </w:pPr>
      <w:r>
        <w:rPr>
          <w:bCs/>
          <w:b/>
        </w:rPr>
        <w:t xml:space="preserve">A:</w:t>
      </w:r>
      <w:r>
        <w:t xml:space="preserve"> </w:t>
      </w:r>
      <w:r>
        <w:t xml:space="preserve">Yes. Skirting specification options include: coved porcelain skirting (100/150mm), flat tile on tile skirting (100mm), recessed shadow-line skirting, stainless steel skirting covers, and integration with wall vinyl systems. Each option includes detail drawings and installation notes.</w:t>
      </w:r>
    </w:p>
    <w:p>
      <w:pPr>
        <w:pStyle w:val="BodyText"/>
      </w:pPr>
      <w:r>
        <w:rPr>
          <w:bCs/>
          <w:b/>
        </w:rPr>
        <w:t xml:space="preserve">Q3.41:</w:t>
      </w:r>
      <w:r>
        <w:t xml:space="preserve"> </w:t>
      </w:r>
      <w:r>
        <w:t xml:space="preserve">Can I get specification clauses in both English and Afrikaans?</w:t>
      </w:r>
    </w:p>
    <w:p>
      <w:pPr>
        <w:pStyle w:val="BodyText"/>
      </w:pPr>
      <w:r>
        <w:rPr>
          <w:bCs/>
          <w:b/>
        </w:rPr>
        <w:t xml:space="preserve">A:</w:t>
      </w:r>
      <w:r>
        <w:t xml:space="preserve"> </w:t>
      </w:r>
      <w:r>
        <w:t xml:space="preserve">Yes. Key specification clauses are available in Afrikaans for projects in the Western Cape and Northern Cape where Afrikaans documentation is required by the client or local authority. Contact our specification team for Afrikaans documentation.</w:t>
      </w:r>
    </w:p>
    <w:p>
      <w:pPr>
        <w:pStyle w:val="BodyText"/>
      </w:pPr>
      <w:r>
        <w:rPr>
          <w:bCs/>
          <w:b/>
        </w:rPr>
        <w:t xml:space="preserve">Q3.42:</w:t>
      </w:r>
      <w:r>
        <w:t xml:space="preserve"> </w:t>
      </w:r>
      <w:r>
        <w:t xml:space="preserve">Do you provide specification for raised access floor tiling?</w:t>
      </w:r>
    </w:p>
    <w:p>
      <w:pPr>
        <w:pStyle w:val="BodyText"/>
      </w:pPr>
      <w:r>
        <w:rPr>
          <w:bCs/>
          <w:b/>
        </w:rPr>
        <w:t xml:space="preserve">A:</w:t>
      </w:r>
      <w:r>
        <w:t xml:space="preserve"> </w:t>
      </w:r>
      <w:r>
        <w:t xml:space="preserve">Yes. Raised access floor specification includes: tile type (minimum 10mm porcelain), pedestal system, stringer requirements, panel size compatibility, point load rating, earthing requirements, and access considerations for services maintenance.</w:t>
      </w:r>
    </w:p>
    <w:p>
      <w:pPr>
        <w:pStyle w:val="BodyText"/>
      </w:pPr>
      <w:r>
        <w:rPr>
          <w:bCs/>
          <w:b/>
        </w:rPr>
        <w:t xml:space="preserve">Q3.43:</w:t>
      </w:r>
      <w:r>
        <w:t xml:space="preserve"> </w:t>
      </w:r>
      <w:r>
        <w:t xml:space="preserve">How do I specify tile cutting and hole formation for services?</w:t>
      </w:r>
    </w:p>
    <w:p>
      <w:pPr>
        <w:pStyle w:val="BodyText"/>
      </w:pPr>
      <w:r>
        <w:rPr>
          <w:bCs/>
          <w:b/>
        </w:rPr>
        <w:t xml:space="preserve">A:</w:t>
      </w:r>
      <w:r>
        <w:t xml:space="preserve"> </w:t>
      </w:r>
      <w:r>
        <w:t xml:space="preserve">Specify: all cut edges to be clean and without chips, holes for pipes to be core-drilled (not impact-drilled), minimum 5mm gap around pipe penetrations sealed with flexible silicone, and all cut tiles to be reviewed by architect before fixing.</w:t>
      </w:r>
    </w:p>
    <w:p>
      <w:pPr>
        <w:pStyle w:val="BodyText"/>
      </w:pPr>
      <w:r>
        <w:rPr>
          <w:bCs/>
          <w:b/>
        </w:rPr>
        <w:t xml:space="preserve">Q3.44:</w:t>
      </w:r>
      <w:r>
        <w:t xml:space="preserve"> </w:t>
      </w:r>
      <w:r>
        <w:t xml:space="preserve">Can you help with value engineering without compromising design intent?</w:t>
      </w:r>
    </w:p>
    <w:p>
      <w:pPr>
        <w:pStyle w:val="BodyText"/>
      </w:pPr>
      <w:r>
        <w:rPr>
          <w:bCs/>
          <w:b/>
        </w:rPr>
        <w:t xml:space="preserve">A:</w:t>
      </w:r>
      <w:r>
        <w:t xml:space="preserve"> </w:t>
      </w:r>
      <w:r>
        <w:t xml:space="preserve">Yes. Our value engineering service identifies alternative products within our range that meet or exceed your specified performance criteria at reduced cost. We provide side-by-side comparison sheets showing performance equivalence and cost savings for your client presentation.</w:t>
      </w:r>
    </w:p>
    <w:p>
      <w:pPr>
        <w:pStyle w:val="BodyText"/>
      </w:pPr>
      <w:r>
        <w:rPr>
          <w:bCs/>
          <w:b/>
        </w:rPr>
        <w:t xml:space="preserve">Q3.45:</w:t>
      </w:r>
      <w:r>
        <w:t xml:space="preserve"> </w:t>
      </w:r>
      <w:r>
        <w:t xml:space="preserve">Do you have specification for your LVT and laminate ranges?</w:t>
      </w:r>
    </w:p>
    <w:p>
      <w:pPr>
        <w:pStyle w:val="BodyText"/>
      </w:pPr>
      <w:r>
        <w:rPr>
          <w:bCs/>
          <w:b/>
        </w:rPr>
        <w:t xml:space="preserve">A:</w:t>
      </w:r>
      <w:r>
        <w:t xml:space="preserve"> </w:t>
      </w:r>
      <w:r>
        <w:t xml:space="preserve">Yes. LVT/laminate specification covers: wear layer thickness (0.3mm-0.7mm), click system type, underlayment requirements, acoustic performance, slip resistance, fire rating, and installation method (floating/glued). Includes subfloor flatness and moisture requirements.</w:t>
      </w:r>
    </w:p>
    <w:p>
      <w:pPr>
        <w:pStyle w:val="BodyText"/>
      </w:pPr>
      <w:r>
        <w:rPr>
          <w:bCs/>
          <w:b/>
        </w:rPr>
        <w:t xml:space="preserve">Q3.46:</w:t>
      </w:r>
      <w:r>
        <w:t xml:space="preserve"> </w:t>
      </w:r>
      <w:r>
        <w:t xml:space="preserve">What should I specify for cleaning and maintenance handover?</w:t>
      </w:r>
    </w:p>
    <w:p>
      <w:pPr>
        <w:pStyle w:val="BodyText"/>
      </w:pPr>
      <w:r>
        <w:rPr>
          <w:bCs/>
          <w:b/>
        </w:rPr>
        <w:t xml:space="preserve">A:</w:t>
      </w:r>
      <w:r>
        <w:t xml:space="preserve"> </w:t>
      </w:r>
      <w:r>
        <w:t xml:space="preserve">Include a requirement for the contractor to provide a Cleaning and Maintenance Manual covering: recommended cleaning products and equipment, cleaning frequency by traffic level, stain removal guide, re-sealing requirements (if applicable), and warranty conditions related to maintenance.</w:t>
      </w:r>
    </w:p>
    <w:p>
      <w:pPr>
        <w:pStyle w:val="BodyText"/>
      </w:pPr>
      <w:r>
        <w:rPr>
          <w:bCs/>
          <w:b/>
        </w:rPr>
        <w:t xml:space="preserve">Q3.47:</w:t>
      </w:r>
      <w:r>
        <w:t xml:space="preserve"> </w:t>
      </w:r>
      <w:r>
        <w:t xml:space="preserve">Can you provide specification for your large-format slim porcelain panels?</w:t>
      </w:r>
    </w:p>
    <w:p>
      <w:pPr>
        <w:pStyle w:val="BodyText"/>
      </w:pPr>
      <w:r>
        <w:rPr>
          <w:bCs/>
          <w:b/>
        </w:rPr>
        <w:t xml:space="preserve">A:</w:t>
      </w:r>
      <w:r>
        <w:t xml:space="preserve"> </w:t>
      </w:r>
      <w:r>
        <w:t xml:space="preserve">Yes. Our large-format panel specification (1200x2600mm, 1600x3200mm, 6mm thick) covers: handling and lifting requirements, specialist cutting equipment, adhesive selection (large-format grade), lippage control systems, and installation by accredited large-format installers only.</w:t>
      </w:r>
    </w:p>
    <w:p>
      <w:pPr>
        <w:pStyle w:val="BodyText"/>
      </w:pPr>
      <w:r>
        <w:rPr>
          <w:bCs/>
          <w:b/>
        </w:rPr>
        <w:t xml:space="preserve">Q3.48:</w:t>
      </w:r>
      <w:r>
        <w:t xml:space="preserve"> </w:t>
      </w:r>
      <w:r>
        <w:t xml:space="preserve">How do I specify tiles for a food processing facility?</w:t>
      </w:r>
    </w:p>
    <w:p>
      <w:pPr>
        <w:pStyle w:val="BodyText"/>
      </w:pPr>
      <w:r>
        <w:rPr>
          <w:bCs/>
          <w:b/>
        </w:rPr>
        <w:t xml:space="preserve">A:</w:t>
      </w:r>
      <w:r>
        <w:t xml:space="preserve"> </w:t>
      </w:r>
      <w:r>
        <w:t xml:space="preserve">Food facility specification includes: slip resistance R11-R12 (DIN 51130), chemical resistance to cleaning agents and food acids, impervious surface (water absorption ≤0.5%), epoxy-based grout, coved skirting 150mm, drainage falls 1:50-1:100, and HACCP compliance documentation.</w:t>
      </w:r>
    </w:p>
    <w:p>
      <w:pPr>
        <w:pStyle w:val="BodyText"/>
      </w:pPr>
      <w:r>
        <w:rPr>
          <w:bCs/>
          <w:b/>
        </w:rPr>
        <w:t xml:space="preserve">Q3.49:</w:t>
      </w:r>
      <w:r>
        <w:t xml:space="preserve"> </w:t>
      </w:r>
      <w:r>
        <w:t xml:space="preserve">Do you provide specification for tile repair and replacement procedures?</w:t>
      </w:r>
    </w:p>
    <w:p>
      <w:pPr>
        <w:pStyle w:val="BodyText"/>
      </w:pPr>
      <w:r>
        <w:rPr>
          <w:bCs/>
          <w:b/>
        </w:rPr>
        <w:t xml:space="preserve">A:</w:t>
      </w:r>
      <w:r>
        <w:t xml:space="preserve"> </w:t>
      </w:r>
      <w:r>
        <w:t xml:space="preserve">Yes. Our repair specification covers: tile removal without damaging adjacent tiles, substrate preparation for replacement, adhesive re-application, grout matching, and colour blending with weathered existing tiles. Include a 5% spare tile retention requirement in the specification.</w:t>
      </w:r>
    </w:p>
    <w:p>
      <w:pPr>
        <w:pStyle w:val="BodyText"/>
      </w:pPr>
      <w:r>
        <w:rPr>
          <w:bCs/>
          <w:b/>
        </w:rPr>
        <w:t xml:space="preserve">Q3.50:</w:t>
      </w:r>
      <w:r>
        <w:t xml:space="preserve"> </w:t>
      </w:r>
      <w:r>
        <w:t xml:space="preserve">Can you provide a complete tiling specification for a government school project?</w:t>
      </w:r>
    </w:p>
    <w:p>
      <w:pPr>
        <w:pStyle w:val="BodyText"/>
      </w:pPr>
      <w:r>
        <w:rPr>
          <w:bCs/>
          <w:b/>
        </w:rPr>
        <w:t xml:space="preserve">A:</w:t>
      </w:r>
      <w:r>
        <w:t xml:space="preserve"> </w:t>
      </w:r>
      <w:r>
        <w:t xml:space="preserve">Yes. Our school tiling specification covers: classrooms (PEI 3-4, R9), ablutions (PEI 4, R10-R11), kitchens (PEI 5, R10), circulation (PEI 4-5, R10), assembly halls (PEI 4, R9), and external walkways (PEI 5, R11). Compliant with DBE and SANS 10400 school building requirements.</w:t>
      </w:r>
    </w:p>
    <w:bookmarkEnd w:id="148"/>
    <w:bookmarkStart w:id="149" w:name="category-4-bim-digital-resources"/>
    <w:p>
      <w:pPr>
        <w:pStyle w:val="Heading2"/>
      </w:pPr>
      <w:r>
        <w:t xml:space="preserve">Category 4: BIM &amp; Digital Resources</w:t>
      </w:r>
    </w:p>
    <w:p>
      <w:pPr>
        <w:pStyle w:val="FirstParagraph"/>
      </w:pPr>
      <w:r>
        <w:rPr>
          <w:bCs/>
          <w:b/>
        </w:rPr>
        <w:t xml:space="preserve">Q4.1:</w:t>
      </w:r>
      <w:r>
        <w:t xml:space="preserve"> </w:t>
      </w:r>
      <w:r>
        <w:t xml:space="preserve">Does Tiletoria provide BIM objects for Revit?</w:t>
      </w:r>
    </w:p>
    <w:p>
      <w:pPr>
        <w:pStyle w:val="BodyText"/>
      </w:pPr>
      <w:r>
        <w:rPr>
          <w:bCs/>
          <w:b/>
        </w:rPr>
        <w:t xml:space="preserve">A:</w:t>
      </w:r>
      <w:r>
        <w:t xml:space="preserve"> </w:t>
      </w:r>
      <w:r>
        <w:t xml:space="preserve">Yes. Tiletoria provides parametric BIM objects for our complete product range via ProdLib integration. Revit families (.rfa) include 2D plan symbols, 3D visual models, material parameters, and linked technical data sheets. Available for Revit 2019 through 2025.</w:t>
      </w:r>
    </w:p>
    <w:p>
      <w:pPr>
        <w:pStyle w:val="BodyText"/>
      </w:pPr>
      <w:r>
        <w:rPr>
          <w:bCs/>
          <w:b/>
        </w:rPr>
        <w:t xml:space="preserve">Q4.2:</w:t>
      </w:r>
      <w:r>
        <w:t xml:space="preserve"> </w:t>
      </w:r>
      <w:r>
        <w:t xml:space="preserve">How do I access Tiletoria’s BIM objects on ProdLib?</w:t>
      </w:r>
    </w:p>
    <w:p>
      <w:pPr>
        <w:pStyle w:val="BodyText"/>
      </w:pPr>
      <w:r>
        <w:rPr>
          <w:bCs/>
          <w:b/>
        </w:rPr>
        <w:t xml:space="preserve">A:</w:t>
      </w:r>
      <w:r>
        <w:t xml:space="preserve"> </w:t>
      </w:r>
      <w:r>
        <w:t xml:space="preserve">Register for free at prodlib.com, search for</w:t>
      </w:r>
      <w:r>
        <w:t xml:space="preserve"> </w:t>
      </w:r>
      <w:r>
        <w:t xml:space="preserve">‘</w:t>
      </w:r>
      <w:r>
        <w:t xml:space="preserve">Tiletoria</w:t>
      </w:r>
      <w:r>
        <w:t xml:space="preserve">’</w:t>
      </w:r>
      <w:r>
        <w:t xml:space="preserve"> </w:t>
      </w:r>
      <w:r>
        <w:t xml:space="preserve">or</w:t>
      </w:r>
      <w:r>
        <w:t xml:space="preserve"> </w:t>
      </w:r>
      <w:r>
        <w:t xml:space="preserve">‘</w:t>
      </w:r>
      <w:r>
        <w:t xml:space="preserve">Spec Lab</w:t>
      </w:r>
      <w:r>
        <w:t xml:space="preserve">’</w:t>
      </w:r>
      <w:r>
        <w:t xml:space="preserve"> </w:t>
      </w:r>
      <w:r>
        <w:t xml:space="preserve">in the manufacturer library, and download the required product families. Objects are available for Revit, ArchiCAD, and AutoCAD formats with parametric customisation for size, colour, and finish.</w:t>
      </w:r>
    </w:p>
    <w:p>
      <w:pPr>
        <w:pStyle w:val="BodyText"/>
      </w:pPr>
      <w:r>
        <w:rPr>
          <w:bCs/>
          <w:b/>
        </w:rPr>
        <w:t xml:space="preserve">Q4.3:</w:t>
      </w:r>
      <w:r>
        <w:t xml:space="preserve"> </w:t>
      </w:r>
      <w:r>
        <w:t xml:space="preserve">Are Tiletoria’s BIM objects parametric?</w:t>
      </w:r>
    </w:p>
    <w:p>
      <w:pPr>
        <w:pStyle w:val="BodyText"/>
      </w:pPr>
      <w:r>
        <w:rPr>
          <w:bCs/>
          <w:b/>
        </w:rPr>
        <w:t xml:space="preserve">A:</w:t>
      </w:r>
      <w:r>
        <w:t xml:space="preserve"> </w:t>
      </w:r>
      <w:r>
        <w:t xml:space="preserve">Yes. Our BIM objects are fully parametric — allowing you to adjust tile dimensions (within available sizes), joint width, pattern layout, surface finish, and colourway directly within Revit or ArchiCAD. Parameters carry through to schedules and material take-offs.</w:t>
      </w:r>
    </w:p>
    <w:p>
      <w:pPr>
        <w:pStyle w:val="BodyText"/>
      </w:pPr>
      <w:r>
        <w:rPr>
          <w:bCs/>
          <w:b/>
        </w:rPr>
        <w:t xml:space="preserve">Q4.4:</w:t>
      </w:r>
      <w:r>
        <w:t xml:space="preserve"> </w:t>
      </w:r>
      <w:r>
        <w:t xml:space="preserve">Do you provide BIM objects for ArchiCAD?</w:t>
      </w:r>
    </w:p>
    <w:p>
      <w:pPr>
        <w:pStyle w:val="BodyText"/>
      </w:pPr>
      <w:r>
        <w:rPr>
          <w:bCs/>
          <w:b/>
        </w:rPr>
        <w:t xml:space="preserve">A:</w:t>
      </w:r>
      <w:r>
        <w:t xml:space="preserve"> </w:t>
      </w:r>
      <w:r>
        <w:t xml:space="preserve">Yes. ArchiCAD objects (.gsm) are available for our full product range including 2D plan symbols, 3D models, and surface materials. ArchiCAD objects include built-in property sets for quantity scheduling and COBie data export.</w:t>
      </w:r>
    </w:p>
    <w:p>
      <w:pPr>
        <w:pStyle w:val="BodyText"/>
      </w:pPr>
      <w:r>
        <w:rPr>
          <w:bCs/>
          <w:b/>
        </w:rPr>
        <w:t xml:space="preserve">Q4.5:</w:t>
      </w:r>
      <w:r>
        <w:t xml:space="preserve"> </w:t>
      </w:r>
      <w:r>
        <w:t xml:space="preserve">Can I get AutoCAD blocks and 3D models for Tiletoria products?</w:t>
      </w:r>
    </w:p>
    <w:p>
      <w:pPr>
        <w:pStyle w:val="BodyText"/>
      </w:pPr>
      <w:r>
        <w:rPr>
          <w:bCs/>
          <w:b/>
        </w:rPr>
        <w:t xml:space="preserve">A:</w:t>
      </w:r>
      <w:r>
        <w:t xml:space="preserve"> </w:t>
      </w:r>
      <w:r>
        <w:t xml:space="preserve">Yes. AutoCAD .dwg blocks (2D plan, section, elevation) and .dwg 3D models are available for download via ProdLib and our Spec Lab portal. Blocks are layered to SANS standards and include material tags.</w:t>
      </w:r>
    </w:p>
    <w:p>
      <w:pPr>
        <w:pStyle w:val="BodyText"/>
      </w:pPr>
      <w:r>
        <w:rPr>
          <w:bCs/>
          <w:b/>
        </w:rPr>
        <w:t xml:space="preserve">Q4.6:</w:t>
      </w:r>
      <w:r>
        <w:t xml:space="preserve"> </w:t>
      </w:r>
      <w:r>
        <w:t xml:space="preserve">Do your BIM objects include performance data?</w:t>
      </w:r>
    </w:p>
    <w:p>
      <w:pPr>
        <w:pStyle w:val="BodyText"/>
      </w:pPr>
      <w:r>
        <w:rPr>
          <w:bCs/>
          <w:b/>
        </w:rPr>
        <w:t xml:space="preserve">A:</w:t>
      </w:r>
      <w:r>
        <w:t xml:space="preserve"> </w:t>
      </w:r>
      <w:r>
        <w:t xml:space="preserve">Yes. BIM objects include embedded performance parameters: PEI rating, slip resistance class, water absorption, breaking strength, fire rating, and warranty information. This data populates into Revit schedules and specification documents.</w:t>
      </w:r>
    </w:p>
    <w:p>
      <w:pPr>
        <w:pStyle w:val="BodyText"/>
      </w:pPr>
      <w:r>
        <w:rPr>
          <w:bCs/>
          <w:b/>
        </w:rPr>
        <w:t xml:space="preserve">Q4.7:</w:t>
      </w:r>
      <w:r>
        <w:t xml:space="preserve"> </w:t>
      </w:r>
      <w:r>
        <w:t xml:space="preserve">Is there a cost to access Tiletoria’s BIM library?</w:t>
      </w:r>
    </w:p>
    <w:p>
      <w:pPr>
        <w:pStyle w:val="BodyText"/>
      </w:pPr>
      <w:r>
        <w:rPr>
          <w:bCs/>
          <w:b/>
        </w:rPr>
        <w:t xml:space="preserve">A:</w:t>
      </w:r>
      <w:r>
        <w:t xml:space="preserve"> </w:t>
      </w:r>
      <w:r>
        <w:t xml:space="preserve">No. All BIM objects are provided free of charge to registered architects, interior designers, and specifiers. Registration on ProdLib is free and requires only professional verification.</w:t>
      </w:r>
    </w:p>
    <w:p>
      <w:pPr>
        <w:pStyle w:val="BodyText"/>
      </w:pPr>
      <w:r>
        <w:rPr>
          <w:bCs/>
          <w:b/>
        </w:rPr>
        <w:t xml:space="preserve">Q4.8:</w:t>
      </w:r>
      <w:r>
        <w:t xml:space="preserve"> </w:t>
      </w:r>
      <w:r>
        <w:t xml:space="preserve">How frequently are BIM objects updated with new products?</w:t>
      </w:r>
    </w:p>
    <w:p>
      <w:pPr>
        <w:pStyle w:val="BodyText"/>
      </w:pPr>
      <w:r>
        <w:rPr>
          <w:bCs/>
          <w:b/>
        </w:rPr>
        <w:t xml:space="preserve">A:</w:t>
      </w:r>
      <w:r>
        <w:t xml:space="preserve"> </w:t>
      </w:r>
      <w:r>
        <w:t xml:space="preserve">BIM objects are updated quarterly as new collections are launched. Major updates (new size formats, new finishes) are released within 30 days of product launch. Subscribe to our BIM update notification for automatic alerts.</w:t>
      </w:r>
    </w:p>
    <w:p>
      <w:pPr>
        <w:pStyle w:val="BodyText"/>
      </w:pPr>
      <w:r>
        <w:rPr>
          <w:bCs/>
          <w:b/>
        </w:rPr>
        <w:t xml:space="preserve">Q4.9:</w:t>
      </w:r>
      <w:r>
        <w:t xml:space="preserve"> </w:t>
      </w:r>
      <w:r>
        <w:t xml:space="preserve">Can I request a BIM object for a product not currently in the library?</w:t>
      </w:r>
    </w:p>
    <w:p>
      <w:pPr>
        <w:pStyle w:val="BodyText"/>
      </w:pPr>
      <w:r>
        <w:rPr>
          <w:bCs/>
          <w:b/>
        </w:rPr>
        <w:t xml:space="preserve">A:</w:t>
      </w:r>
      <w:r>
        <w:t xml:space="preserve"> </w:t>
      </w:r>
      <w:r>
        <w:t xml:space="preserve">Yes. If a BIM object is not yet available for a specific product, our digital team can produce it within 5-7 working days. Contact the Spec Lab with the product code and required format (Revit/ArchiCAD/AutoCAD).</w:t>
      </w:r>
    </w:p>
    <w:p>
      <w:pPr>
        <w:pStyle w:val="BodyText"/>
      </w:pPr>
      <w:r>
        <w:rPr>
          <w:bCs/>
          <w:b/>
        </w:rPr>
        <w:t xml:space="preserve">Q4.10:</w:t>
      </w:r>
      <w:r>
        <w:t xml:space="preserve"> </w:t>
      </w:r>
      <w:r>
        <w:t xml:space="preserve">Do your Revit families include material take-off parameters?</w:t>
      </w:r>
    </w:p>
    <w:p>
      <w:pPr>
        <w:pStyle w:val="BodyText"/>
      </w:pPr>
      <w:r>
        <w:rPr>
          <w:bCs/>
          <w:b/>
        </w:rPr>
        <w:t xml:space="preserve">A:</w:t>
      </w:r>
      <w:r>
        <w:t xml:space="preserve"> </w:t>
      </w:r>
      <w:r>
        <w:t xml:space="preserve">Yes. Revit families include shared parameters for: tile count per m², adhesive quantity, grout quantity, and accessory requirements. These populate into Revit schedules for preliminary quantity extraction and cost estimating.</w:t>
      </w:r>
    </w:p>
    <w:p>
      <w:pPr>
        <w:pStyle w:val="BodyText"/>
      </w:pPr>
      <w:r>
        <w:rPr>
          <w:bCs/>
          <w:b/>
        </w:rPr>
        <w:t xml:space="preserve">Q4.11:</w:t>
      </w:r>
      <w:r>
        <w:t xml:space="preserve"> </w:t>
      </w:r>
      <w:r>
        <w:t xml:space="preserve">Can Tiletoria’s BIM objects be used in LOD 300 models?</w:t>
      </w:r>
    </w:p>
    <w:p>
      <w:pPr>
        <w:pStyle w:val="BodyText"/>
      </w:pPr>
      <w:r>
        <w:rPr>
          <w:bCs/>
          <w:b/>
        </w:rPr>
        <w:t xml:space="preserve">A:</w:t>
      </w:r>
      <w:r>
        <w:t xml:space="preserve"> </w:t>
      </w:r>
      <w:r>
        <w:t xml:space="preserve">Yes. Our BIM objects are developed to LOD 300 (specific system) with sufficient detail for design development, coordination, and specification. They include accurate dimensions, joint representations, and material specifications suitable for clash detection and coordination.</w:t>
      </w:r>
    </w:p>
    <w:p>
      <w:pPr>
        <w:pStyle w:val="BodyText"/>
      </w:pPr>
      <w:r>
        <w:rPr>
          <w:bCs/>
          <w:b/>
        </w:rPr>
        <w:t xml:space="preserve">Q4.12:</w:t>
      </w:r>
      <w:r>
        <w:t xml:space="preserve"> </w:t>
      </w:r>
      <w:r>
        <w:t xml:space="preserve">Do you provide BIM execution planning support for tile packages?</w:t>
      </w:r>
    </w:p>
    <w:p>
      <w:pPr>
        <w:pStyle w:val="BodyText"/>
      </w:pPr>
      <w:r>
        <w:rPr>
          <w:bCs/>
          <w:b/>
        </w:rPr>
        <w:t xml:space="preserve">A:</w:t>
      </w:r>
      <w:r>
        <w:t xml:space="preserve"> </w:t>
      </w:r>
      <w:r>
        <w:t xml:space="preserve">Yes. Our BIM support team can advise on: LOD definitions for tile elements, model element authors (MEA) assignment, information exchange requirements, and COBie data drop content for handover models.</w:t>
      </w:r>
    </w:p>
    <w:p>
      <w:pPr>
        <w:pStyle w:val="BodyText"/>
      </w:pPr>
      <w:r>
        <w:rPr>
          <w:bCs/>
          <w:b/>
        </w:rPr>
        <w:t xml:space="preserve">Q4.13:</w:t>
      </w:r>
      <w:r>
        <w:t xml:space="preserve"> </w:t>
      </w:r>
      <w:r>
        <w:t xml:space="preserve">Is there training available for using Tiletoria BIM objects effectively?</w:t>
      </w:r>
    </w:p>
    <w:p>
      <w:pPr>
        <w:pStyle w:val="BodyText"/>
      </w:pPr>
      <w:r>
        <w:rPr>
          <w:bCs/>
          <w:b/>
        </w:rPr>
        <w:t xml:space="preserve">A:</w:t>
      </w:r>
      <w:r>
        <w:t xml:space="preserve"> </w:t>
      </w:r>
      <w:r>
        <w:t xml:space="preserve">Yes. We offer BIM training sessions (carrying CPD credits) covering: ProdLib navigation, Revit family parameter customisation, tile scheduling from BIM, and integration with NBS Chorus specification. Sessions are available at our Spec Lab or online.</w:t>
      </w:r>
    </w:p>
    <w:p>
      <w:pPr>
        <w:pStyle w:val="BodyText"/>
      </w:pPr>
      <w:r>
        <w:rPr>
          <w:bCs/>
          <w:b/>
        </w:rPr>
        <w:t xml:space="preserve">Q4.14:</w:t>
      </w:r>
      <w:r>
        <w:t xml:space="preserve"> </w:t>
      </w:r>
      <w:r>
        <w:t xml:space="preserve">Do your BIM objects work with NBS Chorus specification?</w:t>
      </w:r>
    </w:p>
    <w:p>
      <w:pPr>
        <w:pStyle w:val="BodyText"/>
      </w:pPr>
      <w:r>
        <w:rPr>
          <w:bCs/>
          <w:b/>
        </w:rPr>
        <w:t xml:space="preserve">A:</w:t>
      </w:r>
      <w:r>
        <w:t xml:space="preserve"> </w:t>
      </w:r>
      <w:r>
        <w:t xml:space="preserve">Yes. Tiletoria BIM objects are compatible with NBS Chorus through API integration. Product selections in your BIM model can auto-populate specification clauses in NBS Chorus, maintaining consistency between model and specification.</w:t>
      </w:r>
    </w:p>
    <w:p>
      <w:pPr>
        <w:pStyle w:val="BodyText"/>
      </w:pPr>
      <w:r>
        <w:rPr>
          <w:bCs/>
          <w:b/>
        </w:rPr>
        <w:t xml:space="preserve">Q4.15:</w:t>
      </w:r>
      <w:r>
        <w:t xml:space="preserve"> </w:t>
      </w:r>
      <w:r>
        <w:t xml:space="preserve">Can I get point cloud data of installed Tiletoria projects for scan-to-BIM?</w:t>
      </w:r>
    </w:p>
    <w:p>
      <w:pPr>
        <w:pStyle w:val="BodyText"/>
      </w:pPr>
      <w:r>
        <w:rPr>
          <w:bCs/>
          <w:b/>
        </w:rPr>
        <w:t xml:space="preserve">A:</w:t>
      </w:r>
      <w:r>
        <w:t xml:space="preserve"> </w:t>
      </w:r>
      <w:r>
        <w:t xml:space="preserve">Selected completed projects have point cloud scans available for scan-to-BIM training and reference. Contact our professional services team to arrange access to scan data for educational purposes.</w:t>
      </w:r>
    </w:p>
    <w:p>
      <w:pPr>
        <w:pStyle w:val="BodyText"/>
      </w:pPr>
      <w:r>
        <w:rPr>
          <w:bCs/>
          <w:b/>
        </w:rPr>
        <w:t xml:space="preserve">Q4.16:</w:t>
      </w:r>
      <w:r>
        <w:t xml:space="preserve"> </w:t>
      </w:r>
      <w:r>
        <w:t xml:space="preserve">Do you provide COBie-compliant data in your BIM objects?</w:t>
      </w:r>
    </w:p>
    <w:p>
      <w:pPr>
        <w:pStyle w:val="BodyText"/>
      </w:pPr>
      <w:r>
        <w:rPr>
          <w:bCs/>
          <w:b/>
        </w:rPr>
        <w:t xml:space="preserve">A:</w:t>
      </w:r>
      <w:r>
        <w:t xml:space="preserve"> </w:t>
      </w:r>
      <w:r>
        <w:t xml:space="preserve">Yes. Revit families include COBie-compatible parameters for: manufacturer, model number, warranty duration, replacement date, and maintenance instructions. Data can be exported to .xlsx COBie format for asset handover.</w:t>
      </w:r>
    </w:p>
    <w:p>
      <w:pPr>
        <w:pStyle w:val="BodyText"/>
      </w:pPr>
      <w:r>
        <w:rPr>
          <w:bCs/>
          <w:b/>
        </w:rPr>
        <w:t xml:space="preserve">Q4.17:</w:t>
      </w:r>
      <w:r>
        <w:t xml:space="preserve"> </w:t>
      </w:r>
      <w:r>
        <w:t xml:space="preserve">Are Tiletoria BIM objects available on ARCAT?</w:t>
      </w:r>
    </w:p>
    <w:p>
      <w:pPr>
        <w:pStyle w:val="BodyText"/>
      </w:pPr>
      <w:r>
        <w:rPr>
          <w:bCs/>
          <w:b/>
        </w:rPr>
        <w:t xml:space="preserve">A:</w:t>
      </w:r>
      <w:r>
        <w:t xml:space="preserve"> </w:t>
      </w:r>
      <w:r>
        <w:t xml:space="preserve">Yes. Our BIM objects are also published on ARCAT (arcatspecs.com) for architects using the ARCAT specification platform. ARCAT objects include linked 3-Part Guide specifications and CAD details.</w:t>
      </w:r>
    </w:p>
    <w:p>
      <w:pPr>
        <w:pStyle w:val="BodyText"/>
      </w:pPr>
      <w:r>
        <w:rPr>
          <w:bCs/>
          <w:b/>
        </w:rPr>
        <w:t xml:space="preserve">Q4.18:</w:t>
      </w:r>
      <w:r>
        <w:t xml:space="preserve"> </w:t>
      </w:r>
      <w:r>
        <w:t xml:space="preserve">Can I use Tiletoria BIM objects in SketchUp?</w:t>
      </w:r>
    </w:p>
    <w:p>
      <w:pPr>
        <w:pStyle w:val="BodyText"/>
      </w:pPr>
      <w:r>
        <w:rPr>
          <w:bCs/>
          <w:b/>
        </w:rPr>
        <w:t xml:space="preserve">A:</w:t>
      </w:r>
      <w:r>
        <w:t xml:space="preserve"> </w:t>
      </w:r>
      <w:r>
        <w:t xml:space="preserve">While we don’t provide native SketchUp components, our Revit families can be exported to .ifc format and imported into SketchUp. Alternatively, our 3D .dwg models can be imported directly into SketchUp Pro.</w:t>
      </w:r>
    </w:p>
    <w:p>
      <w:pPr>
        <w:pStyle w:val="BodyText"/>
      </w:pPr>
      <w:r>
        <w:rPr>
          <w:bCs/>
          <w:b/>
        </w:rPr>
        <w:t xml:space="preserve">Q4.19:</w:t>
      </w:r>
      <w:r>
        <w:t xml:space="preserve"> </w:t>
      </w:r>
      <w:r>
        <w:t xml:space="preserve">Do you provide rendering materials for Enscape, Lumion, or V-Ray?</w:t>
      </w:r>
    </w:p>
    <w:p>
      <w:pPr>
        <w:pStyle w:val="BodyText"/>
      </w:pPr>
      <w:r>
        <w:rPr>
          <w:bCs/>
          <w:b/>
        </w:rPr>
        <w:t xml:space="preserve">A:</w:t>
      </w:r>
      <w:r>
        <w:t xml:space="preserve"> </w:t>
      </w:r>
      <w:r>
        <w:t xml:space="preserve">Yes. High-resolution texture maps and rendering materials are available for: Enscape (custom asset format), Lumion (.mtl files), and V-Ray (VRayMtl presets). Materials include diffuse, bump, reflection, and normal maps at 4K resolution.</w:t>
      </w:r>
    </w:p>
    <w:p>
      <w:pPr>
        <w:pStyle w:val="BodyText"/>
      </w:pPr>
      <w:r>
        <w:rPr>
          <w:bCs/>
          <w:b/>
        </w:rPr>
        <w:t xml:space="preserve">Q4.20:</w:t>
      </w:r>
      <w:r>
        <w:t xml:space="preserve"> </w:t>
      </w:r>
      <w:r>
        <w:t xml:space="preserve">How do I report a bug or issue with a BIM object?</w:t>
      </w:r>
    </w:p>
    <w:p>
      <w:pPr>
        <w:pStyle w:val="BodyText"/>
      </w:pPr>
      <w:r>
        <w:rPr>
          <w:bCs/>
          <w:b/>
        </w:rPr>
        <w:t xml:space="preserve">A:</w:t>
      </w:r>
      <w:r>
        <w:t xml:space="preserve"> </w:t>
      </w:r>
      <w:r>
        <w:t xml:space="preserve">Report BIM object issues via email to our digital team or through the ProdLib feedback function. We typically resolve reported issues within 48 hours and issue updated object files within 5 working days.</w:t>
      </w:r>
    </w:p>
    <w:p>
      <w:pPr>
        <w:pStyle w:val="BodyText"/>
      </w:pPr>
      <w:r>
        <w:rPr>
          <w:bCs/>
          <w:b/>
        </w:rPr>
        <w:t xml:space="preserve">Q4.21:</w:t>
      </w:r>
      <w:r>
        <w:t xml:space="preserve"> </w:t>
      </w:r>
      <w:r>
        <w:t xml:space="preserve">Can your BIM objects be customised for our practice’s graphic standards?</w:t>
      </w:r>
    </w:p>
    <w:p>
      <w:pPr>
        <w:pStyle w:val="BodyText"/>
      </w:pPr>
      <w:r>
        <w:rPr>
          <w:bCs/>
          <w:b/>
        </w:rPr>
        <w:t xml:space="preserve">A:</w:t>
      </w:r>
      <w:r>
        <w:t xml:space="preserve"> </w:t>
      </w:r>
      <w:r>
        <w:t xml:space="preserve">Yes. Revit families use shared parameters and can be adapted to your practice’s template. Our BIM team provides a 60-minute template integration session to align Tiletoria objects with your graphic standards and parameter mapping.</w:t>
      </w:r>
    </w:p>
    <w:p>
      <w:pPr>
        <w:pStyle w:val="BodyText"/>
      </w:pPr>
      <w:r>
        <w:rPr>
          <w:bCs/>
          <w:b/>
        </w:rPr>
        <w:t xml:space="preserve">Q4.22:</w:t>
      </w:r>
      <w:r>
        <w:t xml:space="preserve"> </w:t>
      </w:r>
      <w:r>
        <w:t xml:space="preserve">Do you provide BIM objects for tile accessories like movement joint profiles?</w:t>
      </w:r>
    </w:p>
    <w:p>
      <w:pPr>
        <w:pStyle w:val="BodyText"/>
      </w:pPr>
      <w:r>
        <w:rPr>
          <w:bCs/>
          <w:b/>
        </w:rPr>
        <w:t xml:space="preserve">A:</w:t>
      </w:r>
      <w:r>
        <w:t xml:space="preserve"> </w:t>
      </w:r>
      <w:r>
        <w:t xml:space="preserve">Yes. BIM objects for accessories include: movement joint profiles (aluminium, brass, stainless steel), transition strips, drain grates, coving pieces, and stair nosing. Each includes accurate dimensions and material specifications.</w:t>
      </w:r>
    </w:p>
    <w:p>
      <w:pPr>
        <w:pStyle w:val="BodyText"/>
      </w:pPr>
      <w:r>
        <w:rPr>
          <w:bCs/>
          <w:b/>
        </w:rPr>
        <w:t xml:space="preserve">Q4.23:</w:t>
      </w:r>
      <w:r>
        <w:t xml:space="preserve"> </w:t>
      </w:r>
      <w:r>
        <w:t xml:space="preserve">Can I see a sample BIM model showing Tiletoria product integration?</w:t>
      </w:r>
    </w:p>
    <w:p>
      <w:pPr>
        <w:pStyle w:val="BodyText"/>
      </w:pPr>
      <w:r>
        <w:rPr>
          <w:bCs/>
          <w:b/>
        </w:rPr>
        <w:t xml:space="preserve">A:</w:t>
      </w:r>
      <w:r>
        <w:t xml:space="preserve"> </w:t>
      </w:r>
      <w:r>
        <w:t xml:space="preserve">Yes. We provide sample Revit project files demonstrating: multi-room tile layouts, pattern variations, transition detailing, and schedule generation. These are available for download from the Spec Lab portal as training resources.</w:t>
      </w:r>
    </w:p>
    <w:p>
      <w:pPr>
        <w:pStyle w:val="BodyText"/>
      </w:pPr>
      <w:r>
        <w:rPr>
          <w:bCs/>
          <w:b/>
        </w:rPr>
        <w:t xml:space="preserve">Q4.24:</w:t>
      </w:r>
      <w:r>
        <w:t xml:space="preserve"> </w:t>
      </w:r>
      <w:r>
        <w:t xml:space="preserve">Do your BIM objects include installation sequence information?</w:t>
      </w:r>
    </w:p>
    <w:p>
      <w:pPr>
        <w:pStyle w:val="BodyText"/>
      </w:pPr>
      <w:r>
        <w:rPr>
          <w:bCs/>
          <w:b/>
        </w:rPr>
        <w:t xml:space="preserve">A:</w:t>
      </w:r>
      <w:r>
        <w:t xml:space="preserve"> </w:t>
      </w:r>
      <w:r>
        <w:t xml:space="preserve">BIM objects include installation notes in the type comments parameter. For detailed installation sequencing, link to our method statement documents or request a 4D BIM sequence from our technical team.</w:t>
      </w:r>
    </w:p>
    <w:p>
      <w:pPr>
        <w:pStyle w:val="BodyText"/>
      </w:pPr>
      <w:r>
        <w:rPr>
          <w:bCs/>
          <w:b/>
        </w:rPr>
        <w:t xml:space="preserve">Q4.25:</w:t>
      </w:r>
      <w:r>
        <w:t xml:space="preserve"> </w:t>
      </w:r>
      <w:r>
        <w:t xml:space="preserve">Is there a mobile app for accessing Tiletoria BIM objects on site?</w:t>
      </w:r>
    </w:p>
    <w:p>
      <w:pPr>
        <w:pStyle w:val="BodyText"/>
      </w:pPr>
      <w:r>
        <w:rPr>
          <w:bCs/>
          <w:b/>
        </w:rPr>
        <w:t xml:space="preserve">A:</w:t>
      </w:r>
      <w:r>
        <w:t xml:space="preserve"> </w:t>
      </w:r>
      <w:r>
        <w:t xml:space="preserve">While we don’t have a dedicated mobile app, ProdLib objects can be accessed via mobile browser on tablet devices. Our technical data sheets are also available as downloadable PDFs for offline access on site visits.</w:t>
      </w:r>
    </w:p>
    <w:p>
      <w:pPr>
        <w:pStyle w:val="BodyText"/>
      </w:pPr>
      <w:r>
        <w:rPr>
          <w:bCs/>
          <w:b/>
        </w:rPr>
        <w:t xml:space="preserve">Q4.26:</w:t>
      </w:r>
      <w:r>
        <w:t xml:space="preserve"> </w:t>
      </w:r>
      <w:r>
        <w:t xml:space="preserve">Can your BIM team collaborate with our BIM manager on a live project?</w:t>
      </w:r>
    </w:p>
    <w:p>
      <w:pPr>
        <w:pStyle w:val="BodyText"/>
      </w:pPr>
      <w:r>
        <w:rPr>
          <w:bCs/>
          <w:b/>
        </w:rPr>
        <w:t xml:space="preserve">A:</w:t>
      </w:r>
      <w:r>
        <w:t xml:space="preserve"> </w:t>
      </w:r>
      <w:r>
        <w:t xml:space="preserve">Yes. For projects over R10 million in tile value, our BIM coordinator can join your project BIM execution team, attend BIM coordination meetings, and ensure tile model elements integrate correctly with architecture, structure, and MEP models.</w:t>
      </w:r>
    </w:p>
    <w:p>
      <w:pPr>
        <w:pStyle w:val="BodyText"/>
      </w:pPr>
      <w:r>
        <w:rPr>
          <w:bCs/>
          <w:b/>
        </w:rPr>
        <w:t xml:space="preserve">Q4.27:</w:t>
      </w:r>
      <w:r>
        <w:t xml:space="preserve"> </w:t>
      </w:r>
      <w:r>
        <w:t xml:space="preserve">Do you provide clash detection support for complex tile installations?</w:t>
      </w:r>
    </w:p>
    <w:p>
      <w:pPr>
        <w:pStyle w:val="BodyText"/>
      </w:pPr>
      <w:r>
        <w:rPr>
          <w:bCs/>
          <w:b/>
        </w:rPr>
        <w:t xml:space="preserve">A:</w:t>
      </w:r>
      <w:r>
        <w:t xml:space="preserve"> </w:t>
      </w:r>
      <w:r>
        <w:t xml:space="preserve">Yes. Our technical team can review clash detection reports involving tile elements, particularly at: drainage intersections, movement joint locations, service penetrations, and transition details. We provide resolution recommendations and revised detail drawings.</w:t>
      </w:r>
    </w:p>
    <w:p>
      <w:pPr>
        <w:pStyle w:val="BodyText"/>
      </w:pPr>
      <w:r>
        <w:rPr>
          <w:bCs/>
          <w:b/>
        </w:rPr>
        <w:t xml:space="preserve">Q4.28:</w:t>
      </w:r>
      <w:r>
        <w:t xml:space="preserve"> </w:t>
      </w:r>
      <w:r>
        <w:t xml:space="preserve">Can Tiletoria BIM objects export to Excel for quantity schedules?</w:t>
      </w:r>
    </w:p>
    <w:p>
      <w:pPr>
        <w:pStyle w:val="BodyText"/>
      </w:pPr>
      <w:r>
        <w:rPr>
          <w:bCs/>
          <w:b/>
        </w:rPr>
        <w:t xml:space="preserve">A:</w:t>
      </w:r>
      <w:r>
        <w:t xml:space="preserve"> </w:t>
      </w:r>
      <w:r>
        <w:t xml:space="preserve">Yes. Revit schedules populated with Tiletoria parameters can be exported directly to Excel for quantity surveyor pricing, procurement planning, and order placement. The export includes product codes for direct ordering reference.</w:t>
      </w:r>
    </w:p>
    <w:p>
      <w:pPr>
        <w:pStyle w:val="BodyText"/>
      </w:pPr>
      <w:r>
        <w:rPr>
          <w:bCs/>
          <w:b/>
        </w:rPr>
        <w:t xml:space="preserve">Q4.29:</w:t>
      </w:r>
      <w:r>
        <w:t xml:space="preserve"> </w:t>
      </w:r>
      <w:r>
        <w:t xml:space="preserve">Do you provide digital mood boards and material palettes?</w:t>
      </w:r>
    </w:p>
    <w:p>
      <w:pPr>
        <w:pStyle w:val="BodyText"/>
      </w:pPr>
      <w:r>
        <w:rPr>
          <w:bCs/>
          <w:b/>
        </w:rPr>
        <w:t xml:space="preserve">A:</w:t>
      </w:r>
      <w:r>
        <w:t xml:space="preserve"> </w:t>
      </w:r>
      <w:r>
        <w:t xml:space="preserve">Yes. Our digital material palette tool allows you to create and export mood boards combining tile selections, colour palettes, and finish combinations. Exports are available as PDF, PNG, and PowerPoint for client presentations.</w:t>
      </w:r>
    </w:p>
    <w:p>
      <w:pPr>
        <w:pStyle w:val="BodyText"/>
      </w:pPr>
      <w:r>
        <w:rPr>
          <w:bCs/>
          <w:b/>
        </w:rPr>
        <w:t xml:space="preserve">Q4.30:</w:t>
      </w:r>
      <w:r>
        <w:t xml:space="preserve"> </w:t>
      </w:r>
      <w:r>
        <w:t xml:space="preserve">Can I integrate Tiletoria BIM objects into our practice’s central library?</w:t>
      </w:r>
    </w:p>
    <w:p>
      <w:pPr>
        <w:pStyle w:val="BodyText"/>
      </w:pPr>
      <w:r>
        <w:rPr>
          <w:bCs/>
          <w:b/>
        </w:rPr>
        <w:t xml:space="preserve">A:</w:t>
      </w:r>
      <w:r>
        <w:t xml:space="preserve"> </w:t>
      </w:r>
      <w:r>
        <w:t xml:space="preserve">Yes. Tiletoria BIM objects can be loaded into your practice’s central Revit library or BIM 360/ACC content management system. We provide a batch download option for the complete object library (approximately 2.5GB).</w:t>
      </w:r>
    </w:p>
    <w:p>
      <w:pPr>
        <w:pStyle w:val="BodyText"/>
      </w:pPr>
      <w:r>
        <w:rPr>
          <w:bCs/>
          <w:b/>
        </w:rPr>
        <w:t xml:space="preserve">Q4.31:</w:t>
      </w:r>
      <w:r>
        <w:t xml:space="preserve"> </w:t>
      </w:r>
      <w:r>
        <w:t xml:space="preserve">Do you provide specification writing plugins that link to BIM?</w:t>
      </w:r>
    </w:p>
    <w:p>
      <w:pPr>
        <w:pStyle w:val="BodyText"/>
      </w:pPr>
      <w:r>
        <w:rPr>
          <w:bCs/>
          <w:b/>
        </w:rPr>
        <w:t xml:space="preserve">A:</w:t>
      </w:r>
      <w:r>
        <w:t xml:space="preserve"> </w:t>
      </w:r>
      <w:r>
        <w:t xml:space="preserve">Our NBS Chorus integration allows specification clauses to be linked directly to BIM objects. When the object is selected in Revit, the corresponding NBS specification clause auto-populates. Setup support is provided by our digital team.</w:t>
      </w:r>
    </w:p>
    <w:p>
      <w:pPr>
        <w:pStyle w:val="BodyText"/>
      </w:pPr>
      <w:r>
        <w:rPr>
          <w:bCs/>
          <w:b/>
        </w:rPr>
        <w:t xml:space="preserve">Q4.32:</w:t>
      </w:r>
      <w:r>
        <w:t xml:space="preserve"> </w:t>
      </w:r>
      <w:r>
        <w:t xml:space="preserve">Are your BIM objects compatible with Vectorworks?</w:t>
      </w:r>
    </w:p>
    <w:p>
      <w:pPr>
        <w:pStyle w:val="BodyText"/>
      </w:pPr>
      <w:r>
        <w:rPr>
          <w:bCs/>
          <w:b/>
        </w:rPr>
        <w:t xml:space="preserve">A:</w:t>
      </w:r>
      <w:r>
        <w:t xml:space="preserve"> </w:t>
      </w:r>
      <w:r>
        <w:t xml:space="preserve">Tiletoria BIM objects in .ifc format can be imported into Vectorworks. While we don’t provide native Vectorworks objects, the .ifc import preserves geometry, parameters, and material assignments. Our team can assist with Vectorworks workflow optimisation.</w:t>
      </w:r>
    </w:p>
    <w:p>
      <w:pPr>
        <w:pStyle w:val="BodyText"/>
      </w:pPr>
      <w:r>
        <w:rPr>
          <w:bCs/>
          <w:b/>
        </w:rPr>
        <w:t xml:space="preserve">Q4.33:</w:t>
      </w:r>
      <w:r>
        <w:t xml:space="preserve"> </w:t>
      </w:r>
      <w:r>
        <w:t xml:space="preserve">Can I get a virtual reality walkthrough of a Tiletoria-specified project?</w:t>
      </w:r>
    </w:p>
    <w:p>
      <w:pPr>
        <w:pStyle w:val="BodyText"/>
      </w:pPr>
      <w:r>
        <w:rPr>
          <w:bCs/>
          <w:b/>
        </w:rPr>
        <w:t xml:space="preserve">A:</w:t>
      </w:r>
      <w:r>
        <w:t xml:space="preserve"> </w:t>
      </w:r>
      <w:r>
        <w:t xml:space="preserve">For select completed projects, VR walkthroughs are available via Enscape or Twinmotion exports. Contact our marketing team to arrange a VR demonstration of relevant project types (hospitality, residential, commercial).</w:t>
      </w:r>
    </w:p>
    <w:p>
      <w:pPr>
        <w:pStyle w:val="BodyText"/>
      </w:pPr>
      <w:r>
        <w:rPr>
          <w:bCs/>
          <w:b/>
        </w:rPr>
        <w:t xml:space="preserve">Q4.34:</w:t>
      </w:r>
      <w:r>
        <w:t xml:space="preserve"> </w:t>
      </w:r>
      <w:r>
        <w:t xml:space="preserve">Do you provide CAD details for common tile installation conditions?</w:t>
      </w:r>
    </w:p>
    <w:p>
      <w:pPr>
        <w:pStyle w:val="BodyText"/>
      </w:pPr>
      <w:r>
        <w:rPr>
          <w:bCs/>
          <w:b/>
        </w:rPr>
        <w:t xml:space="preserve">A:</w:t>
      </w:r>
      <w:r>
        <w:t xml:space="preserve"> </w:t>
      </w:r>
      <w:r>
        <w:t xml:space="preserve">Yes. Our CAD detail library includes: floor sections, wall sections, movement joint details, drainage details, coving details, transition details, and skirting details. All details are available in .dwg, .dxf, .pdf, and Revit detail component formats.</w:t>
      </w:r>
    </w:p>
    <w:p>
      <w:pPr>
        <w:pStyle w:val="BodyText"/>
      </w:pPr>
      <w:r>
        <w:rPr>
          <w:bCs/>
          <w:b/>
        </w:rPr>
        <w:t xml:space="preserve">Q4.35:</w:t>
      </w:r>
      <w:r>
        <w:t xml:space="preserve"> </w:t>
      </w:r>
      <w:r>
        <w:t xml:space="preserve">How do I stay updated on new BIM object releases?</w:t>
      </w:r>
    </w:p>
    <w:p>
      <w:pPr>
        <w:pStyle w:val="BodyText"/>
      </w:pPr>
      <w:r>
        <w:rPr>
          <w:bCs/>
          <w:b/>
        </w:rPr>
        <w:t xml:space="preserve">A:</w:t>
      </w:r>
      <w:r>
        <w:t xml:space="preserve"> </w:t>
      </w:r>
      <w:r>
        <w:t xml:space="preserve">Subscribe to the Spec Lab BIM newsletter, follow our LinkedIn page, or join our quarterly BIM user group. New releases are announced with webinar demonstrations and training session bookings.</w:t>
      </w:r>
    </w:p>
    <w:p>
      <w:pPr>
        <w:pStyle w:val="BodyText"/>
      </w:pPr>
      <w:r>
        <w:rPr>
          <w:bCs/>
          <w:b/>
        </w:rPr>
        <w:t xml:space="preserve">Q4.36:</w:t>
      </w:r>
      <w:r>
        <w:t xml:space="preserve"> </w:t>
      </w:r>
      <w:r>
        <w:t xml:space="preserve">Can your BIM objects help with acoustic calculations?</w:t>
      </w:r>
    </w:p>
    <w:p>
      <w:pPr>
        <w:pStyle w:val="BodyText"/>
      </w:pPr>
      <w:r>
        <w:rPr>
          <w:bCs/>
          <w:b/>
        </w:rPr>
        <w:t xml:space="preserve">A:</w:t>
      </w:r>
      <w:r>
        <w:t xml:space="preserve"> </w:t>
      </w:r>
      <w:r>
        <w:t xml:space="preserve">BIM objects include acoustic performance parameters (impact sound reduction, airborne sound reduction) where tested. These values can be extracted into acoustic calculation spreadsheets for building regulation compliance.</w:t>
      </w:r>
    </w:p>
    <w:p>
      <w:pPr>
        <w:pStyle w:val="BodyText"/>
      </w:pPr>
      <w:r>
        <w:rPr>
          <w:bCs/>
          <w:b/>
        </w:rPr>
        <w:t xml:space="preserve">Q4.37:</w:t>
      </w:r>
      <w:r>
        <w:t xml:space="preserve"> </w:t>
      </w:r>
      <w:r>
        <w:t xml:space="preserve">Do you provide digital sample boards that can be embedded in presentations?</w:t>
      </w:r>
    </w:p>
    <w:p>
      <w:pPr>
        <w:pStyle w:val="BodyText"/>
      </w:pPr>
      <w:r>
        <w:rPr>
          <w:bCs/>
          <w:b/>
        </w:rPr>
        <w:t xml:space="preserve">A:</w:t>
      </w:r>
      <w:r>
        <w:t xml:space="preserve"> </w:t>
      </w:r>
      <w:r>
        <w:t xml:space="preserve">Yes. Digital sample boards are available as high-resolution PDFs and PowerPoint slides showing: tile samples in context, colour variations, finish options, and installed project photographs. These can be embedded directly into client presentations.</w:t>
      </w:r>
    </w:p>
    <w:p>
      <w:pPr>
        <w:pStyle w:val="BodyText"/>
      </w:pPr>
      <w:r>
        <w:rPr>
          <w:bCs/>
          <w:b/>
        </w:rPr>
        <w:t xml:space="preserve">Q4.38:</w:t>
      </w:r>
      <w:r>
        <w:t xml:space="preserve"> </w:t>
      </w:r>
      <w:r>
        <w:t xml:space="preserve">Can Tiletoria provide a digital twin of our project for FM handover?</w:t>
      </w:r>
    </w:p>
    <w:p>
      <w:pPr>
        <w:pStyle w:val="BodyText"/>
      </w:pPr>
      <w:r>
        <w:rPr>
          <w:bCs/>
          <w:b/>
        </w:rPr>
        <w:t xml:space="preserve">A:</w:t>
      </w:r>
      <w:r>
        <w:t xml:space="preserve"> </w:t>
      </w:r>
      <w:r>
        <w:t xml:space="preserve">For projects with comprehensive BIM deliverables, we provide tile-specific COBie data and asset information to populate your digital twin/FM platform. This includes: product codes, warranty dates, maintenance schedules, and replacement procedures.</w:t>
      </w:r>
    </w:p>
    <w:p>
      <w:pPr>
        <w:pStyle w:val="BodyText"/>
      </w:pPr>
      <w:r>
        <w:rPr>
          <w:bCs/>
          <w:b/>
        </w:rPr>
        <w:t xml:space="preserve">Q4.39:</w:t>
      </w:r>
      <w:r>
        <w:t xml:space="preserve"> </w:t>
      </w:r>
      <w:r>
        <w:t xml:space="preserve">Do you have API access for integrating Tiletoria data into our practice software?</w:t>
      </w:r>
    </w:p>
    <w:p>
      <w:pPr>
        <w:pStyle w:val="BodyText"/>
      </w:pPr>
      <w:r>
        <w:rPr>
          <w:bCs/>
          <w:b/>
        </w:rPr>
        <w:t xml:space="preserve">A:</w:t>
      </w:r>
      <w:r>
        <w:t xml:space="preserve"> </w:t>
      </w:r>
      <w:r>
        <w:t xml:space="preserve">We are developing API access for practice management and specification software integration. Contact our digital team for early access to the Tiletoria API for product data, pricing, and availability queries.</w:t>
      </w:r>
    </w:p>
    <w:p>
      <w:pPr>
        <w:pStyle w:val="BodyText"/>
      </w:pPr>
      <w:r>
        <w:rPr>
          <w:bCs/>
          <w:b/>
        </w:rPr>
        <w:t xml:space="preserve">Q4.40:</w:t>
      </w:r>
      <w:r>
        <w:t xml:space="preserve"> </w:t>
      </w:r>
      <w:r>
        <w:t xml:space="preserve">Can I download the entire Tiletoria BIM library at once?</w:t>
      </w:r>
    </w:p>
    <w:p>
      <w:pPr>
        <w:pStyle w:val="BodyText"/>
      </w:pPr>
      <w:r>
        <w:rPr>
          <w:bCs/>
          <w:b/>
        </w:rPr>
        <w:t xml:space="preserve">A:</w:t>
      </w:r>
      <w:r>
        <w:t xml:space="preserve"> </w:t>
      </w:r>
      <w:r>
        <w:t xml:space="preserve">Yes. A complete library download (.zip) is available for registered specifiers via the Spec Lab portal. The full library is approximately 2.5GB and includes all formats: Revit, ArchiCAD, AutoCAD, and .ifc.</w:t>
      </w:r>
    </w:p>
    <w:p>
      <w:pPr>
        <w:pStyle w:val="BodyText"/>
      </w:pPr>
      <w:r>
        <w:rPr>
          <w:bCs/>
          <w:b/>
        </w:rPr>
        <w:t xml:space="preserve">Q4.41:</w:t>
      </w:r>
      <w:r>
        <w:t xml:space="preserve"> </w:t>
      </w:r>
      <w:r>
        <w:t xml:space="preserve">Do you provide BIM coordination matrices for tile subcontractors?</w:t>
      </w:r>
    </w:p>
    <w:p>
      <w:pPr>
        <w:pStyle w:val="BodyText"/>
      </w:pPr>
      <w:r>
        <w:rPr>
          <w:bCs/>
          <w:b/>
        </w:rPr>
        <w:t xml:space="preserve">A:</w:t>
      </w:r>
      <w:r>
        <w:t xml:space="preserve"> </w:t>
      </w:r>
      <w:r>
        <w:t xml:space="preserve">Yes. For contractor BIM coordination, we provide: model element breakdown, LOD matrices, information delivery schedules, and clash detection priorities. These help tile subcontractors deliver compliant BIM elements during construction.</w:t>
      </w:r>
    </w:p>
    <w:p>
      <w:pPr>
        <w:pStyle w:val="BodyText"/>
      </w:pPr>
      <w:r>
        <w:rPr>
          <w:bCs/>
          <w:b/>
        </w:rPr>
        <w:t xml:space="preserve">Q4.42:</w:t>
      </w:r>
      <w:r>
        <w:t xml:space="preserve"> </w:t>
      </w:r>
      <w:r>
        <w:t xml:space="preserve">Are your BIM objects available on the NBS National BIM Library?</w:t>
      </w:r>
    </w:p>
    <w:p>
      <w:pPr>
        <w:pStyle w:val="BodyText"/>
      </w:pPr>
      <w:r>
        <w:rPr>
          <w:bCs/>
          <w:b/>
        </w:rPr>
        <w:t xml:space="preserve">A:</w:t>
      </w:r>
      <w:r>
        <w:t xml:space="preserve"> </w:t>
      </w:r>
      <w:r>
        <w:t xml:space="preserve">Our BIM objects are distributed primarily through ProdLib and ARCAT. NBS National BIM Library availability is planned for 2025. In the interim, ProdLib objects integrate seamlessly with NBS Chorus specification workflows.</w:t>
      </w:r>
    </w:p>
    <w:p>
      <w:pPr>
        <w:pStyle w:val="BodyText"/>
      </w:pPr>
      <w:r>
        <w:rPr>
          <w:bCs/>
          <w:b/>
        </w:rPr>
        <w:t xml:space="preserve">Q4.43:</w:t>
      </w:r>
      <w:r>
        <w:t xml:space="preserve"> </w:t>
      </w:r>
      <w:r>
        <w:t xml:space="preserve">Can I get a custom BIM object developed for a special-order tile?</w:t>
      </w:r>
    </w:p>
    <w:p>
      <w:pPr>
        <w:pStyle w:val="BodyText"/>
      </w:pPr>
      <w:r>
        <w:rPr>
          <w:bCs/>
          <w:b/>
        </w:rPr>
        <w:t xml:space="preserve">A:</w:t>
      </w:r>
      <w:r>
        <w:t xml:space="preserve"> </w:t>
      </w:r>
      <w:r>
        <w:t xml:space="preserve">Yes. For special-order or custom-manufactured tiles, our digital team can develop bespoke BIM objects within 10 working days. Provide the product dimensions, finish details, and required format for custom object development.</w:t>
      </w:r>
    </w:p>
    <w:p>
      <w:pPr>
        <w:pStyle w:val="BodyText"/>
      </w:pPr>
      <w:r>
        <w:rPr>
          <w:bCs/>
          <w:b/>
        </w:rPr>
        <w:t xml:space="preserve">Q4.44:</w:t>
      </w:r>
      <w:r>
        <w:t xml:space="preserve"> </w:t>
      </w:r>
      <w:r>
        <w:t xml:space="preserve">Do you provide guidance on BIM object naming conventions?</w:t>
      </w:r>
    </w:p>
    <w:p>
      <w:pPr>
        <w:pStyle w:val="BodyText"/>
      </w:pPr>
      <w:r>
        <w:rPr>
          <w:bCs/>
          <w:b/>
        </w:rPr>
        <w:t xml:space="preserve">A:</w:t>
      </w:r>
      <w:r>
        <w:t xml:space="preserve"> </w:t>
      </w:r>
      <w:r>
        <w:t xml:space="preserve">Yes. Our BIM objects follow the UK BIM Framework naming convention (Uniclass 2015) and can be adapted to your practice’s naming protocol. A naming convention guide is included with the library download.</w:t>
      </w:r>
    </w:p>
    <w:p>
      <w:pPr>
        <w:pStyle w:val="BodyText"/>
      </w:pPr>
      <w:r>
        <w:rPr>
          <w:bCs/>
          <w:b/>
        </w:rPr>
        <w:t xml:space="preserve">Q4.45:</w:t>
      </w:r>
      <w:r>
        <w:t xml:space="preserve"> </w:t>
      </w:r>
      <w:r>
        <w:t xml:space="preserve">How do Tiletoria BIM objects handle pattern and layout variations?</w:t>
      </w:r>
    </w:p>
    <w:p>
      <w:pPr>
        <w:pStyle w:val="BodyText"/>
      </w:pPr>
      <w:r>
        <w:rPr>
          <w:bCs/>
          <w:b/>
        </w:rPr>
        <w:t xml:space="preserve">A:</w:t>
      </w:r>
      <w:r>
        <w:t xml:space="preserve"> </w:t>
      </w:r>
      <w:r>
        <w:t xml:space="preserve">Revit families include type parameters for: laying pattern (stretcher, herringbone, basketweave, modular), joint width, joint colour, and laying direction. Pattern preview updates in the family editor and plan views.</w:t>
      </w:r>
    </w:p>
    <w:p>
      <w:pPr>
        <w:pStyle w:val="BodyText"/>
      </w:pPr>
      <w:r>
        <w:rPr>
          <w:bCs/>
          <w:b/>
        </w:rPr>
        <w:t xml:space="preserve">Q4.46:</w:t>
      </w:r>
      <w:r>
        <w:t xml:space="preserve"> </w:t>
      </w:r>
      <w:r>
        <w:t xml:space="preserve">Can I use Tiletoria BIM objects in openBIM (.ifc) workflows?</w:t>
      </w:r>
    </w:p>
    <w:p>
      <w:pPr>
        <w:pStyle w:val="BodyText"/>
      </w:pPr>
      <w:r>
        <w:rPr>
          <w:bCs/>
          <w:b/>
        </w:rPr>
        <w:t xml:space="preserve">A:</w:t>
      </w:r>
      <w:r>
        <w:t xml:space="preserve"> </w:t>
      </w:r>
      <w:r>
        <w:t xml:space="preserve">Yes. All Tiletoria BIM objects can be exported to .ifc format with preserved geometry, materials, and property sets. The .ifc export is tested for compatibility with Solibri, BIMcollab, and SimpleBIM model checking software.</w:t>
      </w:r>
    </w:p>
    <w:bookmarkEnd w:id="149"/>
    <w:bookmarkStart w:id="150" w:name="category-5-sample-mock-up-services"/>
    <w:p>
      <w:pPr>
        <w:pStyle w:val="Heading2"/>
      </w:pPr>
      <w:r>
        <w:t xml:space="preserve">Category 5: Sample &amp; Mock-Up Services</w:t>
      </w:r>
    </w:p>
    <w:p>
      <w:pPr>
        <w:pStyle w:val="FirstParagraph"/>
      </w:pPr>
      <w:r>
        <w:rPr>
          <w:bCs/>
          <w:b/>
        </w:rPr>
        <w:t xml:space="preserve">Q5.1:</w:t>
      </w:r>
      <w:r>
        <w:t xml:space="preserve"> </w:t>
      </w:r>
      <w:r>
        <w:t xml:space="preserve">Does Tiletoria provide full-size sample boards for architect review?</w:t>
      </w:r>
    </w:p>
    <w:p>
      <w:pPr>
        <w:pStyle w:val="BodyText"/>
      </w:pPr>
      <w:r>
        <w:rPr>
          <w:bCs/>
          <w:b/>
        </w:rPr>
        <w:t xml:space="preserve">A:</w:t>
      </w:r>
      <w:r>
        <w:t xml:space="preserve"> </w:t>
      </w:r>
      <w:r>
        <w:t xml:space="preserve">Yes. The Spec Lab maintains a comprehensive Tile Library with full-size sample boards (typically 600x600mm or larger) of our complete product range. Samples can be viewed at our Menlyn showroom or loaned to your practice for project evaluation.</w:t>
      </w:r>
    </w:p>
    <w:p>
      <w:pPr>
        <w:pStyle w:val="BodyText"/>
      </w:pPr>
      <w:r>
        <w:rPr>
          <w:bCs/>
          <w:b/>
        </w:rPr>
        <w:t xml:space="preserve">Q5.2:</w:t>
      </w:r>
      <w:r>
        <w:t xml:space="preserve"> </w:t>
      </w:r>
      <w:r>
        <w:t xml:space="preserve">Can I borrow samples to present to my client?</w:t>
      </w:r>
    </w:p>
    <w:p>
      <w:pPr>
        <w:pStyle w:val="BodyText"/>
      </w:pPr>
      <w:r>
        <w:rPr>
          <w:bCs/>
          <w:b/>
        </w:rPr>
        <w:t xml:space="preserve">A:</w:t>
      </w:r>
      <w:r>
        <w:t xml:space="preserve"> </w:t>
      </w:r>
      <w:r>
        <w:t xml:space="preserve">Yes. Our sample loan service allows you to borrow full-size tiles, sample boards, and mosaic sheets for client presentations. Loan periods are typically 2 weeks, extendable on request. A signed loan agreement covers care and return conditions.</w:t>
      </w:r>
    </w:p>
    <w:p>
      <w:pPr>
        <w:pStyle w:val="BodyText"/>
      </w:pPr>
      <w:r>
        <w:rPr>
          <w:bCs/>
          <w:b/>
        </w:rPr>
        <w:t xml:space="preserve">Q5.3:</w:t>
      </w:r>
      <w:r>
        <w:t xml:space="preserve"> </w:t>
      </w:r>
      <w:r>
        <w:t xml:space="preserve">Does Tiletoria create mock-up panels for large projects?</w:t>
      </w:r>
    </w:p>
    <w:p>
      <w:pPr>
        <w:pStyle w:val="BodyText"/>
      </w:pPr>
      <w:r>
        <w:rPr>
          <w:bCs/>
          <w:b/>
        </w:rPr>
        <w:t xml:space="preserve">A:</w:t>
      </w:r>
      <w:r>
        <w:t xml:space="preserve"> </w:t>
      </w:r>
      <w:r>
        <w:t xml:space="preserve">Yes. For projects over R3 million in tile value, we produce full-scale mock-up panels showing: tile layout, joint width and colour, pattern arrangement, transition details, and accessory integration. Mock-ups are produced at our Johannesburg facility or on-site by arrangement.</w:t>
      </w:r>
    </w:p>
    <w:p>
      <w:pPr>
        <w:pStyle w:val="BodyText"/>
      </w:pPr>
      <w:r>
        <w:rPr>
          <w:bCs/>
          <w:b/>
        </w:rPr>
        <w:t xml:space="preserve">Q5.4:</w:t>
      </w:r>
      <w:r>
        <w:t xml:space="preserve"> </w:t>
      </w:r>
      <w:r>
        <w:t xml:space="preserve">What is the typical lead time for a mock-up panel?</w:t>
      </w:r>
    </w:p>
    <w:p>
      <w:pPr>
        <w:pStyle w:val="BodyText"/>
      </w:pPr>
      <w:r>
        <w:rPr>
          <w:bCs/>
          <w:b/>
        </w:rPr>
        <w:t xml:space="preserve">A:</w:t>
      </w:r>
      <w:r>
        <w:t xml:space="preserve"> </w:t>
      </w:r>
      <w:r>
        <w:t xml:space="preserve">Standard mock-up panels require 10-15 working days from confirmed selection. Complex mock-ups with multiple patterns, inlays, or custom-cut elements require 3-4 weeks. Rush service is available for tender submissions at 5-7 working days.</w:t>
      </w:r>
    </w:p>
    <w:p>
      <w:pPr>
        <w:pStyle w:val="BodyText"/>
      </w:pPr>
      <w:r>
        <w:rPr>
          <w:bCs/>
          <w:b/>
        </w:rPr>
        <w:t xml:space="preserve">Q5.5:</w:t>
      </w:r>
      <w:r>
        <w:t xml:space="preserve"> </w:t>
      </w:r>
      <w:r>
        <w:t xml:space="preserve">Can you produce a mock-up showing the tile in its intended lighting conditions?</w:t>
      </w:r>
    </w:p>
    <w:p>
      <w:pPr>
        <w:pStyle w:val="BodyText"/>
      </w:pPr>
      <w:r>
        <w:rPr>
          <w:bCs/>
          <w:b/>
        </w:rPr>
        <w:t xml:space="preserve">A:</w:t>
      </w:r>
      <w:r>
        <w:t xml:space="preserve"> </w:t>
      </w:r>
      <w:r>
        <w:t xml:space="preserve">Yes. We recommend evaluating samples and mock-ups under the project’s actual lighting conditions — both natural and artificial. Our Spec Lab has adjustable lighting (2700K-6500K) to simulate different environments, and samples can be loaned for on-site lighting evaluation.</w:t>
      </w:r>
    </w:p>
    <w:p>
      <w:pPr>
        <w:pStyle w:val="BodyText"/>
      </w:pPr>
      <w:r>
        <w:rPr>
          <w:bCs/>
          <w:b/>
        </w:rPr>
        <w:t xml:space="preserve">Q5.6:</w:t>
      </w:r>
      <w:r>
        <w:t xml:space="preserve"> </w:t>
      </w:r>
      <w:r>
        <w:t xml:space="preserve">Do you provide architect approval samples (AAS) for contract purposes?</w:t>
      </w:r>
    </w:p>
    <w:p>
      <w:pPr>
        <w:pStyle w:val="BodyText"/>
      </w:pPr>
      <w:r>
        <w:rPr>
          <w:bCs/>
          <w:b/>
        </w:rPr>
        <w:t xml:space="preserve">A:</w:t>
      </w:r>
      <w:r>
        <w:t xml:space="preserve"> </w:t>
      </w:r>
      <w:r>
        <w:t xml:space="preserve">Yes. Architect Approval Samples are provided as part of our contract support package. AAS samples are signed and dated by both the architect and Tiletoria, then sealed as the quality benchmark for site delivery and installation.</w:t>
      </w:r>
    </w:p>
    <w:p>
      <w:pPr>
        <w:pStyle w:val="BodyText"/>
      </w:pPr>
      <w:r>
        <w:rPr>
          <w:bCs/>
          <w:b/>
        </w:rPr>
        <w:t xml:space="preserve">Q5.7:</w:t>
      </w:r>
      <w:r>
        <w:t xml:space="preserve"> </w:t>
      </w:r>
      <w:r>
        <w:t xml:space="preserve">Can you create a visual mock-up for a client presentation board?</w:t>
      </w:r>
    </w:p>
    <w:p>
      <w:pPr>
        <w:pStyle w:val="BodyText"/>
      </w:pPr>
      <w:r>
        <w:rPr>
          <w:bCs/>
          <w:b/>
        </w:rPr>
        <w:t xml:space="preserve">A:</w:t>
      </w:r>
      <w:r>
        <w:t xml:space="preserve"> </w:t>
      </w:r>
      <w:r>
        <w:t xml:space="preserve">Yes. We produce presentation-quality visual mock-ups including: mounted sample boards with product labels, room-set photography, material palette cards, and comparative finish options. These are supplied in protective cases for transport to client meetings.</w:t>
      </w:r>
    </w:p>
    <w:p>
      <w:pPr>
        <w:pStyle w:val="BodyText"/>
      </w:pPr>
      <w:r>
        <w:rPr>
          <w:bCs/>
          <w:b/>
        </w:rPr>
        <w:t xml:space="preserve">Q5.8:</w:t>
      </w:r>
      <w:r>
        <w:t xml:space="preserve"> </w:t>
      </w:r>
      <w:r>
        <w:t xml:space="preserve">Is there a cost for sample boards and mock-ups?</w:t>
      </w:r>
    </w:p>
    <w:p>
      <w:pPr>
        <w:pStyle w:val="BodyText"/>
      </w:pPr>
      <w:r>
        <w:rPr>
          <w:bCs/>
          <w:b/>
        </w:rPr>
        <w:t xml:space="preserve">A:</w:t>
      </w:r>
      <w:r>
        <w:t xml:space="preserve"> </w:t>
      </w:r>
      <w:r>
        <w:t xml:space="preserve">Sample boards for viewing at the Spec Lab are free. Loan samples are free for registered architects. Mock-up panels for projects are provided free of charge for projects over R3 million tile value. For smaller projects, mock-up costs are credited against the first order.</w:t>
      </w:r>
    </w:p>
    <w:p>
      <w:pPr>
        <w:pStyle w:val="BodyText"/>
      </w:pPr>
      <w:r>
        <w:rPr>
          <w:bCs/>
          <w:b/>
        </w:rPr>
        <w:t xml:space="preserve">Q5.9:</w:t>
      </w:r>
      <w:r>
        <w:t xml:space="preserve"> </w:t>
      </w:r>
      <w:r>
        <w:t xml:space="preserve">Can you produce a room-set mock-up showing the complete installed effect?</w:t>
      </w:r>
    </w:p>
    <w:p>
      <w:pPr>
        <w:pStyle w:val="BodyText"/>
      </w:pPr>
      <w:r>
        <w:rPr>
          <w:bCs/>
          <w:b/>
        </w:rPr>
        <w:t xml:space="preserve">A:</w:t>
      </w:r>
      <w:r>
        <w:t xml:space="preserve"> </w:t>
      </w:r>
      <w:r>
        <w:t xml:space="preserve">Yes. Our Spec Lab features permanent room-set displays including: bathroom mock-ups, kitchen splashback displays, lobby floor vignettes, and hotel room settings. Custom room-set mock-ups can be arranged for major projects by appointment.</w:t>
      </w:r>
    </w:p>
    <w:p>
      <w:pPr>
        <w:pStyle w:val="BodyText"/>
      </w:pPr>
      <w:r>
        <w:rPr>
          <w:bCs/>
          <w:b/>
        </w:rPr>
        <w:t xml:space="preserve">Q5.10:</w:t>
      </w:r>
      <w:r>
        <w:t xml:space="preserve"> </w:t>
      </w:r>
      <w:r>
        <w:t xml:space="preserve">Do you provide sample boxes for overseas client presentations?</w:t>
      </w:r>
    </w:p>
    <w:p>
      <w:pPr>
        <w:pStyle w:val="BodyText"/>
      </w:pPr>
      <w:r>
        <w:rPr>
          <w:bCs/>
          <w:b/>
        </w:rPr>
        <w:t xml:space="preserve">A:</w:t>
      </w:r>
      <w:r>
        <w:t xml:space="preserve"> </w:t>
      </w:r>
      <w:r>
        <w:t xml:space="preserve">Yes. International presentation sample boxes are available for architects working with overseas clients or design teams. Boxes include: sample tiles, technical data sheets, care instructions, and product catalogues. Courier documentation is provided for international shipping.</w:t>
      </w:r>
    </w:p>
    <w:p>
      <w:pPr>
        <w:pStyle w:val="BodyText"/>
      </w:pPr>
      <w:r>
        <w:rPr>
          <w:bCs/>
          <w:b/>
        </w:rPr>
        <w:t xml:space="preserve">Q5.11:</w:t>
      </w:r>
      <w:r>
        <w:t xml:space="preserve"> </w:t>
      </w:r>
      <w:r>
        <w:t xml:space="preserve">Can I order duplicate sample sets for multiple project stakeholders?</w:t>
      </w:r>
    </w:p>
    <w:p>
      <w:pPr>
        <w:pStyle w:val="BodyText"/>
      </w:pPr>
      <w:r>
        <w:rPr>
          <w:bCs/>
          <w:b/>
        </w:rPr>
        <w:t xml:space="preserve">A:</w:t>
      </w:r>
      <w:r>
        <w:t xml:space="preserve"> </w:t>
      </w:r>
      <w:r>
        <w:t xml:space="preserve">Yes. We can produce multiple identical sample sets for: architect, interior designer, client, QS, main contractor, and subcontractor. Bulk sample sets are discounted for projects over R5 million.</w:t>
      </w:r>
    </w:p>
    <w:p>
      <w:pPr>
        <w:pStyle w:val="BodyText"/>
      </w:pPr>
      <w:r>
        <w:rPr>
          <w:bCs/>
          <w:b/>
        </w:rPr>
        <w:t xml:space="preserve">Q5.12:</w:t>
      </w:r>
      <w:r>
        <w:t xml:space="preserve"> </w:t>
      </w:r>
      <w:r>
        <w:t xml:space="preserve">Do you provide wet samples for slip resistance testing verification?</w:t>
      </w:r>
    </w:p>
    <w:p>
      <w:pPr>
        <w:pStyle w:val="BodyText"/>
      </w:pPr>
      <w:r>
        <w:rPr>
          <w:bCs/>
          <w:b/>
        </w:rPr>
        <w:t xml:space="preserve">A:</w:t>
      </w:r>
      <w:r>
        <w:t xml:space="preserve"> </w:t>
      </w:r>
      <w:r>
        <w:t xml:space="preserve">Yes. Wet slip resistance verification samples are available for projects requiring independent testing. Samples are supplied with known DIN 51130 classifications and can be sent to your nominated testing laboratory for confirmation.</w:t>
      </w:r>
    </w:p>
    <w:p>
      <w:pPr>
        <w:pStyle w:val="BodyText"/>
      </w:pPr>
      <w:r>
        <w:rPr>
          <w:bCs/>
          <w:b/>
        </w:rPr>
        <w:t xml:space="preserve">Q5.13:</w:t>
      </w:r>
      <w:r>
        <w:t xml:space="preserve"> </w:t>
      </w:r>
      <w:r>
        <w:t xml:space="preserve">Can you retain samples from the actual production batch for contract reference?</w:t>
      </w:r>
    </w:p>
    <w:p>
      <w:pPr>
        <w:pStyle w:val="BodyText"/>
      </w:pPr>
      <w:r>
        <w:rPr>
          <w:bCs/>
          <w:b/>
        </w:rPr>
        <w:t xml:space="preserve">A:</w:t>
      </w:r>
      <w:r>
        <w:t xml:space="preserve"> </w:t>
      </w:r>
      <w:r>
        <w:t xml:space="preserve">Yes. For contract orders, we arrange batch retention samples that are sealed and stored for the contract duration. These serve as the reference standard for colour, shade, and calibre consistency throughout the project.</w:t>
      </w:r>
    </w:p>
    <w:p>
      <w:pPr>
        <w:pStyle w:val="BodyText"/>
      </w:pPr>
      <w:r>
        <w:rPr>
          <w:bCs/>
          <w:b/>
        </w:rPr>
        <w:t xml:space="preserve">Q5.14:</w:t>
      </w:r>
      <w:r>
        <w:t xml:space="preserve"> </w:t>
      </w:r>
      <w:r>
        <w:t xml:space="preserve">Do you provide sample rails or display systems for our studio library?</w:t>
      </w:r>
    </w:p>
    <w:p>
      <w:pPr>
        <w:pStyle w:val="BodyText"/>
      </w:pPr>
      <w:r>
        <w:rPr>
          <w:bCs/>
          <w:b/>
        </w:rPr>
        <w:t xml:space="preserve">A:</w:t>
      </w:r>
      <w:r>
        <w:t xml:space="preserve"> </w:t>
      </w:r>
      <w:r>
        <w:t xml:space="preserve">Yes. Sample rail systems, desktop sample stands, and mobile sample trolleys are available for architectural practices maintaining an in-house material library. These can be branded and stocked with your preferred Tiletoria selections.</w:t>
      </w:r>
    </w:p>
    <w:p>
      <w:pPr>
        <w:pStyle w:val="BodyText"/>
      </w:pPr>
      <w:r>
        <w:rPr>
          <w:bCs/>
          <w:b/>
        </w:rPr>
        <w:t xml:space="preserve">Q5.15:</w:t>
      </w:r>
      <w:r>
        <w:t xml:space="preserve"> </w:t>
      </w:r>
      <w:r>
        <w:t xml:space="preserve">Can I see large-format tiles (1200x2600mm) as full-size samples?</w:t>
      </w:r>
    </w:p>
    <w:p>
      <w:pPr>
        <w:pStyle w:val="BodyText"/>
      </w:pPr>
      <w:r>
        <w:rPr>
          <w:bCs/>
          <w:b/>
        </w:rPr>
        <w:t xml:space="preserve">A:</w:t>
      </w:r>
      <w:r>
        <w:t xml:space="preserve"> </w:t>
      </w:r>
      <w:r>
        <w:t xml:space="preserve">Yes. Full-size large-format samples are displayed at the Spec Lab. For loan, we provide manageable cutting samples (typically 600x600mm or 600x1200mm sections) that represent the full-size product’s finish, colour, and texture accurately.</w:t>
      </w:r>
    </w:p>
    <w:p>
      <w:pPr>
        <w:pStyle w:val="BodyText"/>
      </w:pPr>
      <w:r>
        <w:rPr>
          <w:bCs/>
          <w:b/>
        </w:rPr>
        <w:t xml:space="preserve">Q5.16:</w:t>
      </w:r>
      <w:r>
        <w:t xml:space="preserve"> </w:t>
      </w:r>
      <w:r>
        <w:t xml:space="preserve">Do you provide sample cards with technical data printed on them?</w:t>
      </w:r>
    </w:p>
    <w:p>
      <w:pPr>
        <w:pStyle w:val="BodyText"/>
      </w:pPr>
      <w:r>
        <w:rPr>
          <w:bCs/>
          <w:b/>
        </w:rPr>
        <w:t xml:space="preserve">A:</w:t>
      </w:r>
      <w:r>
        <w:t xml:space="preserve"> </w:t>
      </w:r>
      <w:r>
        <w:t xml:space="preserve">Yes. All sample cards include: product code, description, size, thickness, PEI rating, slip resistance, water absorption, breaking strength, and SANS 1449 classification. QR codes link to the full technical data sheet online.</w:t>
      </w:r>
    </w:p>
    <w:p>
      <w:pPr>
        <w:pStyle w:val="BodyText"/>
      </w:pPr>
      <w:r>
        <w:rPr>
          <w:bCs/>
          <w:b/>
        </w:rPr>
        <w:t xml:space="preserve">Q5.17:</w:t>
      </w:r>
      <w:r>
        <w:t xml:space="preserve"> </w:t>
      </w:r>
      <w:r>
        <w:t xml:space="preserve">Can you produce a mock-up showing joint colour variations?</w:t>
      </w:r>
    </w:p>
    <w:p>
      <w:pPr>
        <w:pStyle w:val="BodyText"/>
      </w:pPr>
      <w:r>
        <w:rPr>
          <w:bCs/>
          <w:b/>
        </w:rPr>
        <w:t xml:space="preserve">A:</w:t>
      </w:r>
      <w:r>
        <w:t xml:space="preserve"> </w:t>
      </w:r>
      <w:r>
        <w:t xml:space="preserve">Yes. Joint colour comparison mock-ups show the same tile with 3-4 different grout colours, helping visualise the impact of joint colour on the overall appearance. This is particularly valuable for large-format tiles where joint width is minimal.</w:t>
      </w:r>
    </w:p>
    <w:p>
      <w:pPr>
        <w:pStyle w:val="BodyText"/>
      </w:pPr>
      <w:r>
        <w:rPr>
          <w:bCs/>
          <w:b/>
        </w:rPr>
        <w:t xml:space="preserve">Q5.19:</w:t>
      </w:r>
      <w:r>
        <w:t xml:space="preserve"> </w:t>
      </w:r>
      <w:r>
        <w:t xml:space="preserve">Can I get a sample board showing all colour options in a range?</w:t>
      </w:r>
    </w:p>
    <w:p>
      <w:pPr>
        <w:pStyle w:val="BodyText"/>
      </w:pPr>
      <w:r>
        <w:rPr>
          <w:bCs/>
          <w:b/>
        </w:rPr>
        <w:t xml:space="preserve">A:</w:t>
      </w:r>
      <w:r>
        <w:t xml:space="preserve"> </w:t>
      </w:r>
      <w:r>
        <w:t xml:space="preserve">Yes. Colour range sample boards display all available colourways of a particular tile range on a single board, typically 1200x800mm. This enables quick colour comparison and selection for design development.</w:t>
      </w:r>
    </w:p>
    <w:p>
      <w:pPr>
        <w:pStyle w:val="BodyText"/>
      </w:pPr>
      <w:r>
        <w:rPr>
          <w:bCs/>
          <w:b/>
        </w:rPr>
        <w:t xml:space="preserve">Q5.20:</w:t>
      </w:r>
      <w:r>
        <w:t xml:space="preserve"> </w:t>
      </w:r>
      <w:r>
        <w:t xml:space="preserve">Do you provide samples of discontinued lines for matching renovation work?</w:t>
      </w:r>
    </w:p>
    <w:p>
      <w:pPr>
        <w:pStyle w:val="BodyText"/>
      </w:pPr>
      <w:r>
        <w:rPr>
          <w:bCs/>
          <w:b/>
        </w:rPr>
        <w:t xml:space="preserve">A:</w:t>
      </w:r>
      <w:r>
        <w:t xml:space="preserve"> </w:t>
      </w:r>
      <w:r>
        <w:t xml:space="preserve">Where possible, we retain archive samples of discontinued lines for 2-3 years after discontinuation. Contact our archive team with the original product code — we may have retention samples or can suggest the closest current match.</w:t>
      </w:r>
    </w:p>
    <w:p>
      <w:pPr>
        <w:pStyle w:val="BodyText"/>
      </w:pPr>
      <w:r>
        <w:rPr>
          <w:bCs/>
          <w:b/>
        </w:rPr>
        <w:t xml:space="preserve">Q5.21:</w:t>
      </w:r>
      <w:r>
        <w:t xml:space="preserve"> </w:t>
      </w:r>
      <w:r>
        <w:t xml:space="preserve">Can you produce a mock-up panel with actual lighting installed?</w:t>
      </w:r>
    </w:p>
    <w:p>
      <w:pPr>
        <w:pStyle w:val="BodyText"/>
      </w:pPr>
      <w:r>
        <w:rPr>
          <w:bCs/>
          <w:b/>
        </w:rPr>
        <w:t xml:space="preserve">A:</w:t>
      </w:r>
      <w:r>
        <w:t xml:space="preserve"> </w:t>
      </w:r>
      <w:r>
        <w:t xml:space="preserve">Yes. Illuminated mock-up panels with integrated LED lighting (2700K, 3000K, 4000K, 6000K) are available for evaluating tile appearance under different colour temperatures. Essential for hospitality and retail projects where lighting design is critical.</w:t>
      </w:r>
    </w:p>
    <w:p>
      <w:pPr>
        <w:pStyle w:val="BodyText"/>
      </w:pPr>
      <w:r>
        <w:rPr>
          <w:bCs/>
          <w:b/>
        </w:rPr>
        <w:t xml:space="preserve">Q5.22:</w:t>
      </w:r>
      <w:r>
        <w:t xml:space="preserve"> </w:t>
      </w:r>
      <w:r>
        <w:t xml:space="preserve">Do you provide samples for fire resistance testing?</w:t>
      </w:r>
    </w:p>
    <w:p>
      <w:pPr>
        <w:pStyle w:val="BodyText"/>
      </w:pPr>
      <w:r>
        <w:rPr>
          <w:bCs/>
          <w:b/>
        </w:rPr>
        <w:t xml:space="preserve">A:</w:t>
      </w:r>
      <w:r>
        <w:t xml:space="preserve"> </w:t>
      </w:r>
      <w:r>
        <w:t xml:space="preserve">Yes. Fire testing samples (typically 100x100mm or as required by the test standard) can be supplied for independent fire resistance testing. Samples are provided with material composition declarations for SANS 10400 Part T compliance.</w:t>
      </w:r>
    </w:p>
    <w:p>
      <w:pPr>
        <w:pStyle w:val="BodyText"/>
      </w:pPr>
      <w:r>
        <w:rPr>
          <w:bCs/>
          <w:b/>
        </w:rPr>
        <w:t xml:space="preserve">Q5.23:</w:t>
      </w:r>
      <w:r>
        <w:t xml:space="preserve"> </w:t>
      </w:r>
      <w:r>
        <w:t xml:space="preserve">Can I get samples delivered to my practice?</w:t>
      </w:r>
    </w:p>
    <w:p>
      <w:pPr>
        <w:pStyle w:val="BodyText"/>
      </w:pPr>
      <w:r>
        <w:rPr>
          <w:bCs/>
          <w:b/>
        </w:rPr>
        <w:t xml:space="preserve">A:</w:t>
      </w:r>
      <w:r>
        <w:t xml:space="preserve"> </w:t>
      </w:r>
      <w:r>
        <w:t xml:space="preserve">Yes. We offer free sample delivery within Johannesburg, Pretoria, Durban, and Cape Town metropolitan areas. Outlying areas are serviced via courier at cost. Same-day delivery is available in Gauteng for orders placed before 10:00.</w:t>
      </w:r>
    </w:p>
    <w:p>
      <w:pPr>
        <w:pStyle w:val="BodyText"/>
      </w:pPr>
      <w:r>
        <w:rPr>
          <w:bCs/>
          <w:b/>
        </w:rPr>
        <w:t xml:space="preserve">Q5.24:</w:t>
      </w:r>
      <w:r>
        <w:t xml:space="preserve"> </w:t>
      </w:r>
      <w:r>
        <w:t xml:space="preserve">Do you provide digital sample books for preliminary selection?</w:t>
      </w:r>
    </w:p>
    <w:p>
      <w:pPr>
        <w:pStyle w:val="BodyText"/>
      </w:pPr>
      <w:r>
        <w:rPr>
          <w:bCs/>
          <w:b/>
        </w:rPr>
        <w:t xml:space="preserve">A:</w:t>
      </w:r>
      <w:r>
        <w:t xml:space="preserve"> </w:t>
      </w:r>
      <w:r>
        <w:t xml:space="preserve">Yes. Digital sample books (.pdf) with high-resolution product photography, colour swatches, and technical summaries are available for initial project scoping. These are useful for early-stage design development before requesting physical samples.</w:t>
      </w:r>
    </w:p>
    <w:p>
      <w:pPr>
        <w:pStyle w:val="BodyText"/>
      </w:pPr>
      <w:r>
        <w:rPr>
          <w:bCs/>
          <w:b/>
        </w:rPr>
        <w:t xml:space="preserve">Q5.25:</w:t>
      </w:r>
      <w:r>
        <w:t xml:space="preserve"> </w:t>
      </w:r>
      <w:r>
        <w:t xml:space="preserve">Can you create a sample board showing different laying patterns?</w:t>
      </w:r>
    </w:p>
    <w:p>
      <w:pPr>
        <w:pStyle w:val="BodyText"/>
      </w:pPr>
      <w:r>
        <w:rPr>
          <w:bCs/>
          <w:b/>
        </w:rPr>
        <w:t xml:space="preserve">A:</w:t>
      </w:r>
      <w:r>
        <w:t xml:space="preserve"> </w:t>
      </w:r>
      <w:r>
        <w:t xml:space="preserve">Yes. Pattern demonstration boards show the same tile laid in different patterns: stretcher bond, herringbone, basketweave, modular (French pattern), and random plank layouts. These help visualise the design impact of different laying configurations.</w:t>
      </w:r>
    </w:p>
    <w:p>
      <w:pPr>
        <w:pStyle w:val="BodyText"/>
      </w:pPr>
      <w:r>
        <w:rPr>
          <w:bCs/>
          <w:b/>
        </w:rPr>
        <w:t xml:space="preserve">Q5.26:</w:t>
      </w:r>
      <w:r>
        <w:t xml:space="preserve"> </w:t>
      </w:r>
      <w:r>
        <w:t xml:space="preserve">Do you provide samples of your LVT and laminate flooring ranges?</w:t>
      </w:r>
    </w:p>
    <w:p>
      <w:pPr>
        <w:pStyle w:val="BodyText"/>
      </w:pPr>
      <w:r>
        <w:rPr>
          <w:bCs/>
          <w:b/>
        </w:rPr>
        <w:t xml:space="preserve">A:</w:t>
      </w:r>
      <w:r>
        <w:t xml:space="preserve"> </w:t>
      </w:r>
      <w:r>
        <w:t xml:space="preserve">Yes. LVT and laminate samples are available as A4-sized planks, sample boxes with 3-4 plank pieces, and full-size plank samples (typically 1200x180mm or 1800x220mm). Samples show click system profiles and wear layer detail.</w:t>
      </w:r>
    </w:p>
    <w:p>
      <w:pPr>
        <w:pStyle w:val="BodyText"/>
      </w:pPr>
      <w:r>
        <w:rPr>
          <w:bCs/>
          <w:b/>
        </w:rPr>
        <w:t xml:space="preserve">Q5.27:</w:t>
      </w:r>
      <w:r>
        <w:t xml:space="preserve"> </w:t>
      </w:r>
      <w:r>
        <w:t xml:space="preserve">Can I keep samples in my practice’s material library permanently?</w:t>
      </w:r>
    </w:p>
    <w:p>
      <w:pPr>
        <w:pStyle w:val="BodyText"/>
      </w:pPr>
      <w:r>
        <w:rPr>
          <w:bCs/>
          <w:b/>
        </w:rPr>
        <w:t xml:space="preserve">A:</w:t>
      </w:r>
      <w:r>
        <w:t xml:space="preserve"> </w:t>
      </w:r>
      <w:r>
        <w:t xml:space="preserve">Yes. After project completion, loan samples can be purchased at nominal cost (R50-R200 per sample depending on size) for retention in your material library. This builds your practice’s tile reference collection for future projects.</w:t>
      </w:r>
    </w:p>
    <w:p>
      <w:pPr>
        <w:pStyle w:val="BodyText"/>
      </w:pPr>
      <w:r>
        <w:rPr>
          <w:bCs/>
          <w:b/>
        </w:rPr>
        <w:t xml:space="preserve">Q5.28:</w:t>
      </w:r>
      <w:r>
        <w:t xml:space="preserve"> </w:t>
      </w:r>
      <w:r>
        <w:t xml:space="preserve">Do you provide sample display stands for showroom presentations?</w:t>
      </w:r>
    </w:p>
    <w:p>
      <w:pPr>
        <w:pStyle w:val="BodyText"/>
      </w:pPr>
      <w:r>
        <w:rPr>
          <w:bCs/>
          <w:b/>
        </w:rPr>
        <w:t xml:space="preserve">A:</w:t>
      </w:r>
      <w:r>
        <w:t xml:space="preserve"> </w:t>
      </w:r>
      <w:r>
        <w:t xml:space="preserve">Yes. Professional sample display stands, countertop sample holders, and wall-mounted sample frames are available for practices and showrooms. These can be customised with your practice branding.</w:t>
      </w:r>
    </w:p>
    <w:p>
      <w:pPr>
        <w:pStyle w:val="BodyText"/>
      </w:pPr>
      <w:r>
        <w:rPr>
          <w:bCs/>
          <w:b/>
        </w:rPr>
        <w:t xml:space="preserve">Q5.29:</w:t>
      </w:r>
      <w:r>
        <w:t xml:space="preserve"> </w:t>
      </w:r>
      <w:r>
        <w:t xml:space="preserve">Can you produce mock-ups showing different grout joint widths?</w:t>
      </w:r>
    </w:p>
    <w:p>
      <w:pPr>
        <w:pStyle w:val="BodyText"/>
      </w:pPr>
      <w:r>
        <w:rPr>
          <w:bCs/>
          <w:b/>
        </w:rPr>
        <w:t xml:space="preserve">A:</w:t>
      </w:r>
      <w:r>
        <w:t xml:space="preserve"> </w:t>
      </w:r>
      <w:r>
        <w:t xml:space="preserve">Yes. Joint width comparison mock-ups display the same tile with 1.5mm, 2mm, 3mm, and 5mm joints, helping visualise the aesthetic and practical impact of joint width selection.</w:t>
      </w:r>
    </w:p>
    <w:p>
      <w:pPr>
        <w:pStyle w:val="BodyText"/>
      </w:pPr>
      <w:r>
        <w:rPr>
          <w:bCs/>
          <w:b/>
        </w:rPr>
        <w:t xml:space="preserve">Q5.30:</w:t>
      </w:r>
      <w:r>
        <w:t xml:space="preserve"> </w:t>
      </w:r>
      <w:r>
        <w:t xml:space="preserve">Do you provide samples of tile accessories (profiles, drains, coving)?</w:t>
      </w:r>
    </w:p>
    <w:p>
      <w:pPr>
        <w:pStyle w:val="BodyText"/>
      </w:pPr>
      <w:r>
        <w:rPr>
          <w:bCs/>
          <w:b/>
        </w:rPr>
        <w:t xml:space="preserve">A:</w:t>
      </w:r>
      <w:r>
        <w:t xml:space="preserve"> </w:t>
      </w:r>
      <w:r>
        <w:t xml:space="preserve">Yes. Accessory samples include: aluminium and brass movement joint profiles (150mm lengths), stainless steel drain grates, PVC and porcelain coving pieces, transition strips, and stair nosing profiles. Samples show finish quality and dimensional accuracy.</w:t>
      </w:r>
    </w:p>
    <w:p>
      <w:pPr>
        <w:pStyle w:val="BodyText"/>
      </w:pPr>
      <w:r>
        <w:rPr>
          <w:bCs/>
          <w:b/>
        </w:rPr>
        <w:t xml:space="preserve">Q5.31:</w:t>
      </w:r>
      <w:r>
        <w:t xml:space="preserve"> </w:t>
      </w:r>
      <w:r>
        <w:t xml:space="preserve">Can you create a travelling sample case for a design competition submission?</w:t>
      </w:r>
    </w:p>
    <w:p>
      <w:pPr>
        <w:pStyle w:val="BodyText"/>
      </w:pPr>
      <w:r>
        <w:rPr>
          <w:bCs/>
          <w:b/>
        </w:rPr>
        <w:t xml:space="preserve">A:</w:t>
      </w:r>
      <w:r>
        <w:t xml:space="preserve"> </w:t>
      </w:r>
      <w:r>
        <w:t xml:space="preserve">Yes. We produce custom travelling sample cases for competition submissions and award entries. Cases are lightweight, protective, and professionally presented with product labels and technical summaries.</w:t>
      </w:r>
    </w:p>
    <w:p>
      <w:pPr>
        <w:pStyle w:val="BodyText"/>
      </w:pPr>
      <w:r>
        <w:rPr>
          <w:bCs/>
          <w:b/>
        </w:rPr>
        <w:t xml:space="preserve">Q5.32:</w:t>
      </w:r>
      <w:r>
        <w:t xml:space="preserve"> </w:t>
      </w:r>
      <w:r>
        <w:t xml:space="preserve">Do you provide samples suitable for a chemical resistance test?</w:t>
      </w:r>
    </w:p>
    <w:p>
      <w:pPr>
        <w:pStyle w:val="BodyText"/>
      </w:pPr>
      <w:r>
        <w:rPr>
          <w:bCs/>
          <w:b/>
        </w:rPr>
        <w:t xml:space="preserve">A:</w:t>
      </w:r>
      <w:r>
        <w:t xml:space="preserve"> </w:t>
      </w:r>
      <w:r>
        <w:t xml:space="preserve">Yes. Chemical resistance testing samples are supplied with recommended test protocols (ISO 10545-13) and can be sent to your nominated laboratory. We provide pre-test and post-test comparison guidance.</w:t>
      </w:r>
    </w:p>
    <w:p>
      <w:pPr>
        <w:pStyle w:val="BodyText"/>
      </w:pPr>
      <w:r>
        <w:rPr>
          <w:bCs/>
          <w:b/>
        </w:rPr>
        <w:t xml:space="preserve">Q5.33:</w:t>
      </w:r>
      <w:r>
        <w:t xml:space="preserve"> </w:t>
      </w:r>
      <w:r>
        <w:t xml:space="preserve">Can I get samples of your mosaic range in sheet format?</w:t>
      </w:r>
    </w:p>
    <w:p>
      <w:pPr>
        <w:pStyle w:val="BodyText"/>
      </w:pPr>
      <w:r>
        <w:rPr>
          <w:bCs/>
          <w:b/>
        </w:rPr>
        <w:t xml:space="preserve">A:</w:t>
      </w:r>
      <w:r>
        <w:t xml:space="preserve"> </w:t>
      </w:r>
      <w:r>
        <w:t xml:space="preserve">Yes. Mosaic samples are provided as full sheets (typically 300x300mm) showing mesh backing, chip arrangement, and grout joint spacing. Individual loose chips are also available for colour matching with other materials.</w:t>
      </w:r>
    </w:p>
    <w:p>
      <w:pPr>
        <w:pStyle w:val="BodyText"/>
      </w:pPr>
      <w:r>
        <w:rPr>
          <w:bCs/>
          <w:b/>
        </w:rPr>
        <w:t xml:space="preserve">Q5.34:</w:t>
      </w:r>
      <w:r>
        <w:t xml:space="preserve"> </w:t>
      </w:r>
      <w:r>
        <w:t xml:space="preserve">Do you provide archive samples for post-completion defect assessment?</w:t>
      </w:r>
    </w:p>
    <w:p>
      <w:pPr>
        <w:pStyle w:val="BodyText"/>
      </w:pPr>
      <w:r>
        <w:rPr>
          <w:bCs/>
          <w:b/>
        </w:rPr>
        <w:t xml:space="preserve">A:</w:t>
      </w:r>
      <w:r>
        <w:t xml:space="preserve"> </w:t>
      </w:r>
      <w:r>
        <w:t xml:space="preserve">Yes. For contract orders over R5 million, we archive batch samples for 5 years post-installation. These can be used for: colour fade comparison, defect assessment, insurance claims, and warranty dispute resolution.</w:t>
      </w:r>
    </w:p>
    <w:p>
      <w:pPr>
        <w:pStyle w:val="BodyText"/>
      </w:pPr>
      <w:r>
        <w:rPr>
          <w:bCs/>
          <w:b/>
        </w:rPr>
        <w:t xml:space="preserve">Q5.35:</w:t>
      </w:r>
      <w:r>
        <w:t xml:space="preserve"> </w:t>
      </w:r>
      <w:r>
        <w:t xml:space="preserve">Can you produce a mock-up showing tile-to-tile transitions?</w:t>
      </w:r>
    </w:p>
    <w:p>
      <w:pPr>
        <w:pStyle w:val="BodyText"/>
      </w:pPr>
      <w:r>
        <w:rPr>
          <w:bCs/>
          <w:b/>
        </w:rPr>
        <w:t xml:space="preserve">A:</w:t>
      </w:r>
      <w:r>
        <w:t xml:space="preserve"> </w:t>
      </w:r>
      <w:r>
        <w:t xml:space="preserve">Yes. Transition mock-up panels demonstrate: same-level transitions between different tiles, ramped transitions for wheelchair access, profiled transitions (Z-bar, T-bar), and expansion joint crossings. Each detail is fully annotated.</w:t>
      </w:r>
    </w:p>
    <w:p>
      <w:pPr>
        <w:pStyle w:val="BodyText"/>
      </w:pPr>
      <w:r>
        <w:rPr>
          <w:bCs/>
          <w:b/>
        </w:rPr>
        <w:t xml:space="preserve">Q5.36:</w:t>
      </w:r>
      <w:r>
        <w:t xml:space="preserve"> </w:t>
      </w:r>
      <w:r>
        <w:t xml:space="preserve">Do you provide samples with different surface finishes of the same tile?</w:t>
      </w:r>
    </w:p>
    <w:p>
      <w:pPr>
        <w:pStyle w:val="BodyText"/>
      </w:pPr>
      <w:r>
        <w:rPr>
          <w:bCs/>
          <w:b/>
        </w:rPr>
        <w:t xml:space="preserve">A:</w:t>
      </w:r>
      <w:r>
        <w:t xml:space="preserve"> </w:t>
      </w:r>
      <w:r>
        <w:t xml:space="preserve">Yes. For ranges available in multiple finishes (polished, matt, structured, grip, lappato), we provide comparison boards showing all finish options of the same colourway side-by-side.</w:t>
      </w:r>
    </w:p>
    <w:p>
      <w:pPr>
        <w:pStyle w:val="BodyText"/>
      </w:pPr>
      <w:r>
        <w:rPr>
          <w:bCs/>
          <w:b/>
        </w:rPr>
        <w:t xml:space="preserve">Q5.37:</w:t>
      </w:r>
      <w:r>
        <w:t xml:space="preserve"> </w:t>
      </w:r>
      <w:r>
        <w:t xml:space="preserve">Can I get samples delivered directly to a client meeting venue?</w:t>
      </w:r>
    </w:p>
    <w:p>
      <w:pPr>
        <w:pStyle w:val="BodyText"/>
      </w:pPr>
      <w:r>
        <w:rPr>
          <w:bCs/>
          <w:b/>
        </w:rPr>
        <w:t xml:space="preserve">A:</w:t>
      </w:r>
      <w:r>
        <w:t xml:space="preserve"> </w:t>
      </w:r>
      <w:r>
        <w:t xml:space="preserve">Yes. Samples can be couriered directly to client meeting venues, hotel conference rooms, or site offices. We coordinate delivery timing to ensure samples arrive before your presentation.</w:t>
      </w:r>
    </w:p>
    <w:p>
      <w:pPr>
        <w:pStyle w:val="BodyText"/>
      </w:pPr>
      <w:r>
        <w:rPr>
          <w:bCs/>
          <w:b/>
        </w:rPr>
        <w:t xml:space="preserve">Q5.38:</w:t>
      </w:r>
      <w:r>
        <w:t xml:space="preserve"> </w:t>
      </w:r>
      <w:r>
        <w:t xml:space="preserve">Do you provide waterproofing membrane samples for compatibility testing?</w:t>
      </w:r>
    </w:p>
    <w:p>
      <w:pPr>
        <w:pStyle w:val="BodyText"/>
      </w:pPr>
      <w:r>
        <w:rPr>
          <w:bCs/>
          <w:b/>
        </w:rPr>
        <w:t xml:space="preserve">A:</w:t>
      </w:r>
      <w:r>
        <w:t xml:space="preserve"> </w:t>
      </w:r>
      <w:r>
        <w:t xml:space="preserve">Yes. Membrane samples (liquid-applied and sheet types) are available for adhesion testing with your specified tiles and substrates. We provide recommended adhesive brands and primers based on membrane compatibility testing.</w:t>
      </w:r>
    </w:p>
    <w:p>
      <w:pPr>
        <w:pStyle w:val="BodyText"/>
      </w:pPr>
      <w:r>
        <w:rPr>
          <w:bCs/>
          <w:b/>
        </w:rPr>
        <w:t xml:space="preserve">Q5.39:</w:t>
      </w:r>
      <w:r>
        <w:t xml:space="preserve"> </w:t>
      </w:r>
      <w:r>
        <w:t xml:space="preserve">Can you create a sample set for a design charrette or workshop?</w:t>
      </w:r>
    </w:p>
    <w:p>
      <w:pPr>
        <w:pStyle w:val="BodyText"/>
      </w:pPr>
      <w:r>
        <w:rPr>
          <w:bCs/>
          <w:b/>
        </w:rPr>
        <w:t xml:space="preserve">A:</w:t>
      </w:r>
      <w:r>
        <w:t xml:space="preserve"> </w:t>
      </w:r>
      <w:r>
        <w:t xml:space="preserve">Yes. Design charrette sample sets include: 20-30 varied tile samples in a portable case, colour wheel references, finish comparison cards, and technical selection guides. Ideal for early-stage design workshops with client participation.</w:t>
      </w:r>
    </w:p>
    <w:p>
      <w:pPr>
        <w:pStyle w:val="BodyText"/>
      </w:pPr>
      <w:r>
        <w:rPr>
          <w:bCs/>
          <w:b/>
        </w:rPr>
        <w:t xml:space="preserve">Q5.40:</w:t>
      </w:r>
      <w:r>
        <w:t xml:space="preserve"> </w:t>
      </w:r>
      <w:r>
        <w:t xml:space="preserve">Do you provide sample photography for inclusion in our presentation boards?</w:t>
      </w:r>
    </w:p>
    <w:p>
      <w:pPr>
        <w:pStyle w:val="BodyText"/>
      </w:pPr>
      <w:r>
        <w:rPr>
          <w:bCs/>
          <w:b/>
        </w:rPr>
        <w:t xml:space="preserve">A:</w:t>
      </w:r>
      <w:r>
        <w:t xml:space="preserve"> </w:t>
      </w:r>
      <w:r>
        <w:t xml:space="preserve">Yes. High-resolution sample photography (white background, consistent lighting, scale reference) is available for all products. Images are provided license-free for your project presentations and competition submissions.</w:t>
      </w:r>
    </w:p>
    <w:p>
      <w:pPr>
        <w:pStyle w:val="BodyText"/>
      </w:pPr>
      <w:r>
        <w:rPr>
          <w:bCs/>
          <w:b/>
        </w:rPr>
        <w:t xml:space="preserve">Q5.41:</w:t>
      </w:r>
      <w:r>
        <w:t xml:space="preserve"> </w:t>
      </w:r>
      <w:r>
        <w:t xml:space="preserve">Can I get a sample of tile trim and edge finishing profiles?</w:t>
      </w:r>
    </w:p>
    <w:p>
      <w:pPr>
        <w:pStyle w:val="BodyText"/>
      </w:pPr>
      <w:r>
        <w:rPr>
          <w:bCs/>
          <w:b/>
        </w:rPr>
        <w:t xml:space="preserve">A:</w:t>
      </w:r>
      <w:r>
        <w:t xml:space="preserve"> </w:t>
      </w:r>
      <w:r>
        <w:t xml:space="preserve">Yes. Edge trim samples in aluminium, PVC, and stainless steel are available in various colours (silver, white, black, brass-effect, chrome). Samples show profile shape, finish quality, and typical application.</w:t>
      </w:r>
    </w:p>
    <w:p>
      <w:pPr>
        <w:pStyle w:val="BodyText"/>
      </w:pPr>
      <w:r>
        <w:rPr>
          <w:bCs/>
          <w:b/>
        </w:rPr>
        <w:t xml:space="preserve">Q5.42:</w:t>
      </w:r>
      <w:r>
        <w:t xml:space="preserve"> </w:t>
      </w:r>
      <w:r>
        <w:t xml:space="preserve">Do you provide samples showing tile variation within a batch (V-rating)?</w:t>
      </w:r>
    </w:p>
    <w:p>
      <w:pPr>
        <w:pStyle w:val="BodyText"/>
      </w:pPr>
      <w:r>
        <w:rPr>
          <w:bCs/>
          <w:b/>
        </w:rPr>
        <w:t xml:space="preserve">A:</w:t>
      </w:r>
      <w:r>
        <w:t xml:space="preserve"> </w:t>
      </w:r>
      <w:r>
        <w:t xml:space="preserve">Yes. V-rating demonstration sets show: V1 (uniform), V2 (slight variation), V3 (moderate variation), and V4 (substantial variation) using actual tiles. This helps manage client expectations regarding natural material appearance.</w:t>
      </w:r>
    </w:p>
    <w:bookmarkEnd w:id="150"/>
    <w:bookmarkStart w:id="151" w:name="category-6-product-range-innovation"/>
    <w:p>
      <w:pPr>
        <w:pStyle w:val="Heading2"/>
      </w:pPr>
      <w:r>
        <w:t xml:space="preserve">Category 6: Product Range &amp; Innovation</w:t>
      </w:r>
    </w:p>
    <w:p>
      <w:pPr>
        <w:pStyle w:val="FirstParagraph"/>
      </w:pPr>
      <w:r>
        <w:rPr>
          <w:bCs/>
          <w:b/>
        </w:rPr>
        <w:t xml:space="preserve">Q6.1:</w:t>
      </w:r>
      <w:r>
        <w:t xml:space="preserve"> </w:t>
      </w:r>
      <w:r>
        <w:t xml:space="preserve">What imported tile collections does Tiletoria offer for high-end architectural projects?</w:t>
      </w:r>
    </w:p>
    <w:p>
      <w:pPr>
        <w:pStyle w:val="BodyText"/>
      </w:pPr>
      <w:r>
        <w:rPr>
          <w:bCs/>
          <w:b/>
        </w:rPr>
        <w:t xml:space="preserve">A:</w:t>
      </w:r>
      <w:r>
        <w:t xml:space="preserve"> </w:t>
      </w:r>
      <w:r>
        <w:t xml:space="preserve">Tiletoria imports premium collections from leading international manufacturers in Italy (our imported Italian tile ranges, our imported tile ranges, our imported tile ranges), Spain (our imported Spanish tile ranges, our imported tile ranges, Inalco), France, Turkey, Brazil, and India. Collections include large-format porcelain-look, stone-look, concrete-look, wood-look, and designer mosaics.</w:t>
      </w:r>
    </w:p>
    <w:p>
      <w:pPr>
        <w:pStyle w:val="BodyText"/>
      </w:pPr>
      <w:r>
        <w:rPr>
          <w:bCs/>
          <w:b/>
        </w:rPr>
        <w:t xml:space="preserve">Q6.2:</w:t>
      </w:r>
      <w:r>
        <w:t xml:space="preserve"> </w:t>
      </w:r>
      <w:r>
        <w:t xml:space="preserve">What is the largest tile format available from Tiletoria?</w:t>
      </w:r>
    </w:p>
    <w:p>
      <w:pPr>
        <w:pStyle w:val="BodyText"/>
      </w:pPr>
      <w:r>
        <w:rPr>
          <w:bCs/>
          <w:b/>
        </w:rPr>
        <w:t xml:space="preserve">A:</w:t>
      </w:r>
      <w:r>
        <w:t xml:space="preserve"> </w:t>
      </w:r>
      <w:r>
        <w:t xml:space="preserve">Our largest standard format is 1600x3200mm in 6mm and 12mm thicknesses (sintered stone / porcelain slabs). We also stock 1200x2600mm, 1200x1200mm, and 800x1800mm formats. Custom cutting from large slabs is available for bespoke dimensions.</w:t>
      </w:r>
    </w:p>
    <w:p>
      <w:pPr>
        <w:pStyle w:val="BodyText"/>
      </w:pPr>
      <w:r>
        <w:rPr>
          <w:bCs/>
          <w:b/>
        </w:rPr>
        <w:t xml:space="preserve">Q6.3:</w:t>
      </w:r>
      <w:r>
        <w:t xml:space="preserve"> </w:t>
      </w:r>
      <w:r>
        <w:t xml:space="preserve">Do you offer-look porcelain that convincingly replicates natural?</w:t>
      </w:r>
    </w:p>
    <w:p>
      <w:pPr>
        <w:pStyle w:val="BodyText"/>
      </w:pPr>
      <w:r>
        <w:rPr>
          <w:bCs/>
          <w:b/>
        </w:rPr>
        <w:t xml:space="preserve">A:</w:t>
      </w:r>
      <w:r>
        <w:t xml:space="preserve"> </w:t>
      </w:r>
      <w:r>
        <w:t xml:space="preserve">Yes. Our-look porcelain collections feature high-definition inkjet printing with 30+ face variations, veining continuity across tiles, book-matching capability, and authentic surface textures. Collections replicate-look porcelain-look porcelain-look porcelain, Marquina, and Brecciavarieties.</w:t>
      </w:r>
    </w:p>
    <w:p>
      <w:pPr>
        <w:pStyle w:val="BodyText"/>
      </w:pPr>
      <w:r>
        <w:rPr>
          <w:bCs/>
          <w:b/>
        </w:rPr>
        <w:t xml:space="preserve">Q6.4:</w:t>
      </w:r>
      <w:r>
        <w:t xml:space="preserve"> </w:t>
      </w:r>
      <w:r>
        <w:t xml:space="preserve">What stone-look porcelain ranges do you have for commercial projects?</w:t>
      </w:r>
    </w:p>
    <w:p>
      <w:pPr>
        <w:pStyle w:val="BodyText"/>
      </w:pPr>
      <w:r>
        <w:rPr>
          <w:bCs/>
          <w:b/>
        </w:rPr>
        <w:t xml:space="preserve">Q6.5:</w:t>
      </w:r>
      <w:r>
        <w:t xml:space="preserve"> </w:t>
      </w:r>
      <w:r>
        <w:t xml:space="preserve">Do you offer concrete-look porcelain tiles?</w:t>
      </w:r>
    </w:p>
    <w:p>
      <w:pPr>
        <w:pStyle w:val="BodyText"/>
      </w:pPr>
      <w:r>
        <w:rPr>
          <w:bCs/>
          <w:b/>
        </w:rPr>
        <w:t xml:space="preserve">A:</w:t>
      </w:r>
      <w:r>
        <w:t xml:space="preserve"> </w:t>
      </w:r>
      <w:r>
        <w:t xml:space="preserve">Yes. Our concrete-look porcelain ranges capture the raw industrial aesthetic with through-body colour, realistic surface texture, and matte finishes. Available in large formats (600x1200mm, 750x1500mm, 1200x1200mm) with matching structural tiles for heavy-duty applications.</w:t>
      </w:r>
    </w:p>
    <w:p>
      <w:pPr>
        <w:pStyle w:val="BodyText"/>
      </w:pPr>
      <w:r>
        <w:rPr>
          <w:bCs/>
          <w:b/>
        </w:rPr>
        <w:t xml:space="preserve">Q6.6:</w:t>
      </w:r>
      <w:r>
        <w:t xml:space="preserve"> </w:t>
      </w:r>
      <w:r>
        <w:t xml:space="preserve">What encaustic pattern tiles does Tiletoria stock?</w:t>
      </w:r>
    </w:p>
    <w:p>
      <w:pPr>
        <w:pStyle w:val="BodyText"/>
      </w:pPr>
      <w:r>
        <w:rPr>
          <w:bCs/>
          <w:b/>
        </w:rPr>
        <w:t xml:space="preserve">A:</w:t>
      </w:r>
      <w:r>
        <w:t xml:space="preserve"> </w:t>
      </w:r>
      <w:r>
        <w:t xml:space="preserve">We offer both traditional cement encaustic tiles and porcelain encaustic-look tiles with traditional and contemporary patterns. Porcelain versions offer superior stain resistance and durability for high-traffic commercial applications.</w:t>
      </w:r>
    </w:p>
    <w:p>
      <w:pPr>
        <w:pStyle w:val="BodyText"/>
      </w:pPr>
      <w:r>
        <w:rPr>
          <w:bCs/>
          <w:b/>
        </w:rPr>
        <w:t xml:space="preserve">Q6.7:</w:t>
      </w:r>
      <w:r>
        <w:t xml:space="preserve"> </w:t>
      </w:r>
      <w:r>
        <w:t xml:space="preserve">Do you have textured and 3D surface tiles for feature walls?</w:t>
      </w:r>
    </w:p>
    <w:p>
      <w:pPr>
        <w:pStyle w:val="BodyText"/>
      </w:pPr>
      <w:r>
        <w:rPr>
          <w:bCs/>
          <w:b/>
        </w:rPr>
        <w:t xml:space="preserve">A:</w:t>
      </w:r>
      <w:r>
        <w:t xml:space="preserve"> </w:t>
      </w:r>
      <w:r>
        <w:t xml:space="preserve">Yes. Our decorative range includes: 3D relief tiles, ribbed/fluted tiles, woven patterns, geometric textures, and sculptural surface tiles. These are ideal for hotel lobbies, restaurant feature walls, retail facades, and residential statement walls.</w:t>
      </w:r>
    </w:p>
    <w:p>
      <w:pPr>
        <w:pStyle w:val="BodyText"/>
      </w:pPr>
      <w:r>
        <w:rPr>
          <w:bCs/>
          <w:b/>
        </w:rPr>
        <w:t xml:space="preserve">Q6.8:</w:t>
      </w:r>
      <w:r>
        <w:t xml:space="preserve"> </w:t>
      </w:r>
      <w:r>
        <w:t xml:space="preserve">What wood-look porcelain ranges are available?</w:t>
      </w:r>
    </w:p>
    <w:p>
      <w:pPr>
        <w:pStyle w:val="BodyText"/>
      </w:pPr>
      <w:r>
        <w:rPr>
          <w:bCs/>
          <w:b/>
        </w:rPr>
        <w:t xml:space="preserve">A:</w:t>
      </w:r>
      <w:r>
        <w:t xml:space="preserve"> </w:t>
      </w:r>
      <w:r>
        <w:t xml:space="preserve">Our wood-look porcelain collections span: traditional plank formats (150x900mm, 200x1200mm), wide planks (300x1800mm), herringbone modules, and deck board formats (outdoor 600x1200mm). Species replicated include oak, walnut, teak, ash, and exotic hardwoods.</w:t>
      </w:r>
    </w:p>
    <w:p>
      <w:pPr>
        <w:pStyle w:val="BodyText"/>
      </w:pPr>
      <w:r>
        <w:rPr>
          <w:bCs/>
          <w:b/>
        </w:rPr>
        <w:t xml:space="preserve">Q6.9:</w:t>
      </w:r>
      <w:r>
        <w:t xml:space="preserve"> </w:t>
      </w:r>
      <w:r>
        <w:t xml:space="preserve">Do you offer terrazzo-look porcelain tiles?</w:t>
      </w:r>
    </w:p>
    <w:p>
      <w:pPr>
        <w:pStyle w:val="BodyText"/>
      </w:pPr>
      <w:r>
        <w:rPr>
          <w:bCs/>
          <w:b/>
        </w:rPr>
        <w:t xml:space="preserve">A:</w:t>
      </w:r>
      <w:r>
        <w:t xml:space="preserve"> </w:t>
      </w:r>
      <w:r>
        <w:t xml:space="preserve">Yes. Our terrazzo-look porcelain captures the classic Italian aesthetic with realistic chip inclusions in a cement matrix. Available in traditional and large formats (600x600mm, 600x1200mm, 750x1500mm) with matt and polished finishes.</w:t>
      </w:r>
    </w:p>
    <w:p>
      <w:pPr>
        <w:pStyle w:val="BodyText"/>
      </w:pPr>
      <w:r>
        <w:rPr>
          <w:bCs/>
          <w:b/>
        </w:rPr>
        <w:t xml:space="preserve">Q6.10:</w:t>
      </w:r>
      <w:r>
        <w:t xml:space="preserve"> </w:t>
      </w:r>
      <w:r>
        <w:t xml:space="preserve">What mosaic options does Tiletoria offer?</w:t>
      </w:r>
    </w:p>
    <w:p>
      <w:pPr>
        <w:pStyle w:val="BodyText"/>
      </w:pPr>
      <w:r>
        <w:rPr>
          <w:bCs/>
          <w:b/>
        </w:rPr>
        <w:t xml:space="preserve">A:</w:t>
      </w:r>
      <w:r>
        <w:t xml:space="preserve"> </w:t>
      </w:r>
      <w:r>
        <w:t xml:space="preserve">Our mosaic range includes: glass mosaics (iridescent, frosted, metallic), stone mosaics (, pebble), porcelain mosaics, metal mosaics (stainless steel, copper), mixed material mosaics, and custom mosaic patterns. Mesh-mounted and paper-faced options available.</w:t>
      </w:r>
    </w:p>
    <w:p>
      <w:pPr>
        <w:pStyle w:val="BodyText"/>
      </w:pPr>
      <w:r>
        <w:rPr>
          <w:bCs/>
          <w:b/>
        </w:rPr>
        <w:t xml:space="preserve">Q6.11:</w:t>
      </w:r>
      <w:r>
        <w:t xml:space="preserve"> </w:t>
      </w:r>
      <w:r>
        <w:t xml:space="preserve">Do you have anti-slip commercial tiles for kitchens and wet areas?</w:t>
      </w:r>
    </w:p>
    <w:p>
      <w:pPr>
        <w:pStyle w:val="BodyText"/>
      </w:pPr>
      <w:r>
        <w:rPr>
          <w:bCs/>
          <w:b/>
        </w:rPr>
        <w:t xml:space="preserve">A:</w:t>
      </w:r>
      <w:r>
        <w:t xml:space="preserve"> </w:t>
      </w:r>
      <w:r>
        <w:t xml:space="preserve">Yes. Our commercial grip tiles achieve R11-R12 slip resistance (DIN 51130) with structured, abrasive, or textured surfaces. These are specified for commercial kitchens, food processing plants, pool surrounds, and external ramps.</w:t>
      </w:r>
    </w:p>
    <w:p>
      <w:pPr>
        <w:pStyle w:val="BodyText"/>
      </w:pPr>
      <w:r>
        <w:rPr>
          <w:bCs/>
          <w:b/>
        </w:rPr>
        <w:t xml:space="preserve">Q6.12:</w:t>
      </w:r>
      <w:r>
        <w:t xml:space="preserve"> </w:t>
      </w:r>
      <w:r>
        <w:t xml:space="preserve">What is the price range for your premium imported porcelain tiles?</w:t>
      </w:r>
    </w:p>
    <w:p>
      <w:pPr>
        <w:pStyle w:val="BodyText"/>
      </w:pPr>
      <w:r>
        <w:rPr>
          <w:bCs/>
          <w:b/>
        </w:rPr>
        <w:t xml:space="preserve">A:</w:t>
      </w:r>
      <w:r>
        <w:t xml:space="preserve"> </w:t>
      </w:r>
      <w:r>
        <w:t xml:space="preserve">Premium imported porcelain from Italy and Spain typically ranges from R450/m² to R1,800/m² depending on format, brand, and collection. Large-format sintered stone slabs (1600x3200mm) range from R1,200/m² to R3,500/m². Budget imported ranges start from R280/m².</w:t>
      </w:r>
    </w:p>
    <w:p>
      <w:pPr>
        <w:pStyle w:val="BodyText"/>
      </w:pPr>
      <w:r>
        <w:rPr>
          <w:bCs/>
          <w:b/>
        </w:rPr>
        <w:t xml:space="preserve">Q6.13:</w:t>
      </w:r>
      <w:r>
        <w:t xml:space="preserve"> </w:t>
      </w:r>
      <w:r>
        <w:t xml:space="preserve">Do you offer custom colour matching for project-specific requirements?</w:t>
      </w:r>
    </w:p>
    <w:p>
      <w:pPr>
        <w:pStyle w:val="BodyText"/>
      </w:pPr>
      <w:r>
        <w:rPr>
          <w:bCs/>
          <w:b/>
        </w:rPr>
        <w:t xml:space="preserve">A:</w:t>
      </w:r>
      <w:r>
        <w:t xml:space="preserve"> </w:t>
      </w:r>
      <w:r>
        <w:t xml:space="preserve">For large projects (500m²+ per colour), our manufacturing partners offer custom colour development. Custom colour matching requires 12-16 weeks lead time and minimum order quantities. Colour development samples are provided for architect approval before production.</w:t>
      </w:r>
    </w:p>
    <w:p>
      <w:pPr>
        <w:pStyle w:val="BodyText"/>
      </w:pPr>
      <w:r>
        <w:rPr>
          <w:bCs/>
          <w:b/>
        </w:rPr>
        <w:t xml:space="preserve">Q6.14:</w:t>
      </w:r>
      <w:r>
        <w:t xml:space="preserve"> </w:t>
      </w:r>
      <w:r>
        <w:t xml:space="preserve">What new product launches are planned for the next 6 months?</w:t>
      </w:r>
    </w:p>
    <w:p>
      <w:pPr>
        <w:pStyle w:val="BodyText"/>
      </w:pPr>
      <w:r>
        <w:rPr>
          <w:bCs/>
          <w:b/>
        </w:rPr>
        <w:t xml:space="preserve">A:</w:t>
      </w:r>
      <w:r>
        <w:t xml:space="preserve"> </w:t>
      </w:r>
      <w:r>
        <w:t xml:space="preserve">New collection launches are previewed to registered specifiers 30 days before public release. Upcoming launches typically include: new large-format sizes, updated stonereplications, sustainable collections with recycled content, and innovative surface textures. Contact the Spec Lab to join our preview list.</w:t>
      </w:r>
    </w:p>
    <w:p>
      <w:pPr>
        <w:pStyle w:val="BodyText"/>
      </w:pPr>
      <w:r>
        <w:rPr>
          <w:bCs/>
          <w:b/>
        </w:rPr>
        <w:t xml:space="preserve">Q6.15:</w:t>
      </w:r>
      <w:r>
        <w:t xml:space="preserve"> </w:t>
      </w:r>
      <w:r>
        <w:t xml:space="preserve">Do you offer tiles specifically designed for facade and external wall cladding?</w:t>
      </w:r>
    </w:p>
    <w:p>
      <w:pPr>
        <w:pStyle w:val="BodyText"/>
      </w:pPr>
      <w:r>
        <w:rPr>
          <w:bCs/>
          <w:b/>
        </w:rPr>
        <w:t xml:space="preserve">A:</w:t>
      </w:r>
      <w:r>
        <w:t xml:space="preserve"> </w:t>
      </w:r>
      <w:r>
        <w:t xml:space="preserve">Yes. Our facade-specific porcelain ranges include: ventilated facade tiles, adhesive-fixed external tiles, rainscreen cladding panels, and structural fixing systems. These achieve A1 fire rating, frost resistance, and wind load compliance for high-rise applications.</w:t>
      </w:r>
    </w:p>
    <w:p>
      <w:pPr>
        <w:pStyle w:val="BodyText"/>
      </w:pPr>
      <w:r>
        <w:rPr>
          <w:bCs/>
          <w:b/>
        </w:rPr>
        <w:t xml:space="preserve">Q6.16:</w:t>
      </w:r>
      <w:r>
        <w:t xml:space="preserve"> </w:t>
      </w:r>
      <w:r>
        <w:t xml:space="preserve">What is</w:t>
      </w:r>
      <w:r>
        <w:t xml:space="preserve"> </w:t>
      </w:r>
      <w:r>
        <w:t xml:space="preserve">‘</w:t>
      </w:r>
      <w:r>
        <w:t xml:space="preserve">sintered stone</w:t>
      </w:r>
      <w:r>
        <w:t xml:space="preserve">’</w:t>
      </w:r>
      <w:r>
        <w:t xml:space="preserve"> </w:t>
      </w:r>
      <w:r>
        <w:t xml:space="preserve">and how does it differ from traditional porcelain?</w:t>
      </w:r>
    </w:p>
    <w:p>
      <w:pPr>
        <w:pStyle w:val="BodyText"/>
      </w:pPr>
      <w:r>
        <w:rPr>
          <w:bCs/>
          <w:b/>
        </w:rPr>
        <w:t xml:space="preserve">A:</w:t>
      </w:r>
      <w:r>
        <w:t xml:space="preserve"> </w:t>
      </w:r>
      <w:r>
        <w:t xml:space="preserve">Sintered stone (also called ultra-compact surfacing) is produced from 100% mineral powders subjected to extreme pressure (&gt;25,000 tons) and temperature (&gt;1,200°C). It offers: larger formats (up to 1600x3200mm), thinner profiles (3-6mm), higher flexural strength (60+ MPa), and UV stability for external applications.</w:t>
      </w:r>
    </w:p>
    <w:p>
      <w:pPr>
        <w:pStyle w:val="BodyText"/>
      </w:pPr>
      <w:r>
        <w:rPr>
          <w:bCs/>
          <w:b/>
        </w:rPr>
        <w:t xml:space="preserve">Q6.17:</w:t>
      </w:r>
      <w:r>
        <w:t xml:space="preserve"> </w:t>
      </w:r>
      <w:r>
        <w:t xml:space="preserve">Do you offer tiles with metallic and iridescent finishes?</w:t>
      </w:r>
    </w:p>
    <w:p>
      <w:pPr>
        <w:pStyle w:val="BodyText"/>
      </w:pPr>
      <w:r>
        <w:rPr>
          <w:bCs/>
          <w:b/>
        </w:rPr>
        <w:t xml:space="preserve">A:</w:t>
      </w:r>
      <w:r>
        <w:t xml:space="preserve"> </w:t>
      </w:r>
      <w:r>
        <w:t xml:space="preserve">Yes. Our decorative range includes: metallic-finish porcelain (gold, silver, bronze, copper effects), iridescent glaze tiles, pearl-effect tiles, and tiles with precious metal inlays. These are specified for luxury hospitality, retail, and residential feature applications.</w:t>
      </w:r>
    </w:p>
    <w:p>
      <w:pPr>
        <w:pStyle w:val="BodyText"/>
      </w:pPr>
      <w:r>
        <w:rPr>
          <w:bCs/>
          <w:b/>
        </w:rPr>
        <w:t xml:space="preserve">Q6.18:</w:t>
      </w:r>
      <w:r>
        <w:t xml:space="preserve"> </w:t>
      </w:r>
      <w:r>
        <w:t xml:space="preserve">What outdoor paving solutions does Tiletoria offer?</w:t>
      </w:r>
    </w:p>
    <w:p>
      <w:pPr>
        <w:pStyle w:val="BodyText"/>
      </w:pPr>
      <w:r>
        <w:rPr>
          <w:bCs/>
          <w:b/>
        </w:rPr>
        <w:t xml:space="preserve">A:</w:t>
      </w:r>
      <w:r>
        <w:t xml:space="preserve"> </w:t>
      </w:r>
      <w:r>
        <w:t xml:space="preserve">Outdoor paving options include: 20mm thick structural porcelain pavers (800x800mm, 600x1200mm), pedestal-supported paving systems, ramped edge tiles, anti-slip pool surrounds (R11-R12), and permeable paving solutions. All outdoor tiles are frost-resistant and UV-stable.</w:t>
      </w:r>
    </w:p>
    <w:p>
      <w:pPr>
        <w:pStyle w:val="BodyText"/>
      </w:pPr>
      <w:r>
        <w:rPr>
          <w:bCs/>
          <w:b/>
        </w:rPr>
        <w:t xml:space="preserve">Q6.19:</w:t>
      </w:r>
      <w:r>
        <w:t xml:space="preserve"> </w:t>
      </w:r>
      <w:r>
        <w:t xml:space="preserve">Do you have tiles suitable for industrial and manufacturing facilities?</w:t>
      </w:r>
    </w:p>
    <w:p>
      <w:pPr>
        <w:pStyle w:val="BodyText"/>
      </w:pPr>
      <w:r>
        <w:rPr>
          <w:bCs/>
          <w:b/>
        </w:rPr>
        <w:t xml:space="preserve">A:</w:t>
      </w:r>
      <w:r>
        <w:t xml:space="preserve"> </w:t>
      </w:r>
      <w:r>
        <w:t xml:space="preserve">Yes. Our industrial tile range includes: technical porcelain with PEI 5 and abrasion volume ≤80mm³, acid-resistant tiles for chemical exposure, anti-static tiles for electronics manufacturing, and heavy-duty coved skirting systems. Technical data sheets include chemical resistance matrices.</w:t>
      </w:r>
    </w:p>
    <w:p>
      <w:pPr>
        <w:pStyle w:val="BodyText"/>
      </w:pPr>
      <w:r>
        <w:rPr>
          <w:bCs/>
          <w:b/>
        </w:rPr>
        <w:t xml:space="preserve">Q6.20:</w:t>
      </w:r>
      <w:r>
        <w:t xml:space="preserve"> </w:t>
      </w:r>
      <w:r>
        <w:t xml:space="preserve">What is the smallest mosaic chip size you offer?</w:t>
      </w:r>
    </w:p>
    <w:p>
      <w:pPr>
        <w:pStyle w:val="BodyText"/>
      </w:pPr>
      <w:r>
        <w:rPr>
          <w:bCs/>
          <w:b/>
        </w:rPr>
        <w:t xml:space="preserve">A:</w:t>
      </w:r>
      <w:r>
        <w:t xml:space="preserve"> </w:t>
      </w:r>
      <w:r>
        <w:t xml:space="preserve">Our smallest mosaic chip is 10x10mm (glass mosaic). Other small formats include 15x15mm, 20x20mm, and 23x23mm. These are available in glass, stone, porcelain, and mixed materials for intricate designs and curved surface applications.</w:t>
      </w:r>
    </w:p>
    <w:p>
      <w:pPr>
        <w:pStyle w:val="BodyText"/>
      </w:pPr>
      <w:r>
        <w:rPr>
          <w:bCs/>
          <w:b/>
        </w:rPr>
        <w:t xml:space="preserve">Q6.21:</w:t>
      </w:r>
      <w:r>
        <w:t xml:space="preserve"> </w:t>
      </w:r>
      <w:r>
        <w:t xml:space="preserve">Do you offer book-matched-look porcelain for statement walls?</w:t>
      </w:r>
    </w:p>
    <w:p>
      <w:pPr>
        <w:pStyle w:val="BodyText"/>
      </w:pPr>
      <w:r>
        <w:rPr>
          <w:bCs/>
          <w:b/>
        </w:rPr>
        <w:t xml:space="preserve">A:</w:t>
      </w:r>
      <w:r>
        <w:t xml:space="preserve"> </w:t>
      </w:r>
      <w:r>
        <w:t xml:space="preserve">Yes. Our premium-look collections offer book-matched sets where four consecutive tiles create a mirror-image pattern replicating naturalveining. Book-matched sets are available in 1200x2600mm and 1600x3200mm formats.</w:t>
      </w:r>
    </w:p>
    <w:p>
      <w:pPr>
        <w:pStyle w:val="BodyText"/>
      </w:pPr>
      <w:r>
        <w:rPr>
          <w:bCs/>
          <w:b/>
        </w:rPr>
        <w:t xml:space="preserve">Q6.22:</w:t>
      </w:r>
      <w:r>
        <w:t xml:space="preserve"> </w:t>
      </w:r>
      <w:r>
        <w:t xml:space="preserve">Can I get tiles with custom printing or digital imagery?</w:t>
      </w:r>
    </w:p>
    <w:p>
      <w:pPr>
        <w:pStyle w:val="BodyText"/>
      </w:pPr>
      <w:r>
        <w:rPr>
          <w:bCs/>
          <w:b/>
        </w:rPr>
        <w:t xml:space="preserve">A:</w:t>
      </w:r>
      <w:r>
        <w:t xml:space="preserve"> </w:t>
      </w:r>
      <w:r>
        <w:t xml:space="preserve">Yes. Digital custom printing on porcelain tiles is available for projects over 200m². Custom imagery, logos, patterns, or photographs can be printed at up to 1200 DPI resolution. Custom print tiles are suitable for feature walls, commercial branding, and public art installations.</w:t>
      </w:r>
    </w:p>
    <w:p>
      <w:pPr>
        <w:pStyle w:val="BodyText"/>
      </w:pPr>
      <w:r>
        <w:rPr>
          <w:bCs/>
          <w:b/>
        </w:rPr>
        <w:t xml:space="preserve">Q6.23:</w:t>
      </w:r>
      <w:r>
        <w:t xml:space="preserve"> </w:t>
      </w:r>
      <w:r>
        <w:t xml:space="preserve">Do you offer tiles with integrated LED lighting?</w:t>
      </w:r>
    </w:p>
    <w:p>
      <w:pPr>
        <w:pStyle w:val="BodyText"/>
      </w:pPr>
      <w:r>
        <w:rPr>
          <w:bCs/>
          <w:b/>
        </w:rPr>
        <w:t xml:space="preserve">A:</w:t>
      </w:r>
      <w:r>
        <w:t xml:space="preserve"> </w:t>
      </w:r>
      <w:r>
        <w:t xml:space="preserve">While we don’t manufacture LED-integrated tiles, we partner with lighting designers to create tile systems with LED strip integration channels, backlighting panels behind translucent glass tiles, and illuminated mosaic features. Technical coordination drawings are provided.</w:t>
      </w:r>
    </w:p>
    <w:p>
      <w:pPr>
        <w:pStyle w:val="BodyText"/>
      </w:pPr>
      <w:r>
        <w:rPr>
          <w:bCs/>
          <w:b/>
        </w:rPr>
        <w:t xml:space="preserve">Q6.24:</w:t>
      </w:r>
      <w:r>
        <w:t xml:space="preserve"> </w:t>
      </w:r>
      <w:r>
        <w:t xml:space="preserve">What is the thinnest large-format tile you offer?</w:t>
      </w:r>
    </w:p>
    <w:p>
      <w:pPr>
        <w:pStyle w:val="BodyText"/>
      </w:pPr>
      <w:r>
        <w:rPr>
          <w:bCs/>
          <w:b/>
        </w:rPr>
        <w:t xml:space="preserve">A:</w:t>
      </w:r>
      <w:r>
        <w:t xml:space="preserve"> </w:t>
      </w:r>
      <w:r>
        <w:t xml:space="preserve">Our thinnest large-format tiles are 3mm slim porcelain panels (1000x3000mm and 1200x2600mm) designed for lightweight facade cladding, furniture surfacing, and overlay applications. Despite their slim profile, they achieve flexural strengths exceeding 50 MPa.</w:t>
      </w:r>
    </w:p>
    <w:p>
      <w:pPr>
        <w:pStyle w:val="BodyText"/>
      </w:pPr>
      <w:r>
        <w:rPr>
          <w:bCs/>
          <w:b/>
        </w:rPr>
        <w:t xml:space="preserve">Q6.25:</w:t>
      </w:r>
      <w:r>
        <w:t xml:space="preserve"> </w:t>
      </w:r>
      <w:r>
        <w:t xml:space="preserve">Do you offer tiles with recycled glass or eco-friendly content?</w:t>
      </w:r>
    </w:p>
    <w:p>
      <w:pPr>
        <w:pStyle w:val="BodyText"/>
      </w:pPr>
      <w:r>
        <w:rPr>
          <w:bCs/>
          <w:b/>
        </w:rPr>
        <w:t xml:space="preserve">A:</w:t>
      </w:r>
      <w:r>
        <w:t xml:space="preserve"> </w:t>
      </w:r>
      <w:r>
        <w:t xml:space="preserve">Yes. Our sustainable collections include tiles with 20-40% recycled content (pre-consumer porcelain waste, recycled glass). These collections carry EPDs and contribute to Green Star SA material category points. Recycled content is third-party verified.</w:t>
      </w:r>
    </w:p>
    <w:p>
      <w:pPr>
        <w:pStyle w:val="BodyText"/>
      </w:pPr>
      <w:r>
        <w:rPr>
          <w:bCs/>
          <w:b/>
        </w:rPr>
        <w:t xml:space="preserve">Q6.26:</w:t>
      </w:r>
      <w:r>
        <w:t xml:space="preserve"> </w:t>
      </w:r>
      <w:r>
        <w:t xml:space="preserve">What is the difference between glazed and full-body porcelain tiles?</w:t>
      </w:r>
    </w:p>
    <w:p>
      <w:pPr>
        <w:pStyle w:val="BodyText"/>
      </w:pPr>
      <w:r>
        <w:rPr>
          <w:bCs/>
          <w:b/>
        </w:rPr>
        <w:t xml:space="preserve">A:</w:t>
      </w:r>
      <w:r>
        <w:t xml:space="preserve"> </w:t>
      </w:r>
      <w:r>
        <w:t xml:space="preserve">Glazed porcelain has a coloured glaze layer over a porcelain body — the glaze provides aesthetic design while the body provides structural strength. Full-body (through-body) porcelain has consistent colour throughout the tile thickness, making edge chips less visible and providing higher abrasion resistance for commercial applications.</w:t>
      </w:r>
    </w:p>
    <w:p>
      <w:pPr>
        <w:pStyle w:val="BodyText"/>
      </w:pPr>
      <w:r>
        <w:rPr>
          <w:bCs/>
          <w:b/>
        </w:rPr>
        <w:t xml:space="preserve">Q6.27:</w:t>
      </w:r>
      <w:r>
        <w:t xml:space="preserve"> </w:t>
      </w:r>
      <w:r>
        <w:t xml:space="preserve">Do you have tiles suitable for heritage and period restoration projects?</w:t>
      </w:r>
    </w:p>
    <w:p>
      <w:pPr>
        <w:pStyle w:val="BodyText"/>
      </w:pPr>
      <w:r>
        <w:rPr>
          <w:bCs/>
          <w:b/>
        </w:rPr>
        <w:t xml:space="preserve">A:</w:t>
      </w:r>
      <w:r>
        <w:t xml:space="preserve"> </w:t>
      </w:r>
      <w:r>
        <w:t xml:space="preserve">Yes. Our heritage collection includes: Victorian-pattern encaustic tiles, traditional subway tiles, period-appropriate terrazzo, classicmosaics, and reproduction Art Deco patterns. These are specified for heritage building restoration and conservation projects requiring SAHRA/PHRA approval.</w:t>
      </w:r>
    </w:p>
    <w:p>
      <w:pPr>
        <w:pStyle w:val="BodyText"/>
      </w:pPr>
      <w:r>
        <w:rPr>
          <w:bCs/>
          <w:b/>
        </w:rPr>
        <w:t xml:space="preserve">Q6.28:</w:t>
      </w:r>
      <w:r>
        <w:t xml:space="preserve"> </w:t>
      </w:r>
      <w:r>
        <w:t xml:space="preserve">Can you supply tiles for steam room and sauna applications?</w:t>
      </w:r>
    </w:p>
    <w:p>
      <w:pPr>
        <w:pStyle w:val="BodyText"/>
      </w:pPr>
      <w:r>
        <w:rPr>
          <w:bCs/>
          <w:b/>
        </w:rPr>
        <w:t xml:space="preserve">A:</w:t>
      </w:r>
      <w:r>
        <w:t xml:space="preserve"> </w:t>
      </w:r>
      <w:r>
        <w:t xml:space="preserve">Yes. Steam room tiles must be: frost-resistant, chemically resistant to steam cleaning, and installed with waterproof adhesive and grout on waterproof substrates. We provide steam room-specific specification packages including substrate build-up and ventilation requirements.</w:t>
      </w:r>
    </w:p>
    <w:p>
      <w:pPr>
        <w:pStyle w:val="BodyText"/>
      </w:pPr>
      <w:r>
        <w:rPr>
          <w:bCs/>
          <w:b/>
        </w:rPr>
        <w:t xml:space="preserve">Q6.29:</w:t>
      </w:r>
      <w:r>
        <w:t xml:space="preserve"> </w:t>
      </w:r>
      <w:r>
        <w:t xml:space="preserve">Do you offer tiles with antimicrobial properties?</w:t>
      </w:r>
    </w:p>
    <w:p>
      <w:pPr>
        <w:pStyle w:val="BodyText"/>
      </w:pPr>
      <w:r>
        <w:rPr>
          <w:bCs/>
          <w:b/>
        </w:rPr>
        <w:t xml:space="preserve">A:</w:t>
      </w:r>
      <w:r>
        <w:t xml:space="preserve"> </w:t>
      </w:r>
      <w:r>
        <w:t xml:space="preserve">Yes. Selected ranges incorporate silver-ion or photocatalytic ( titanium dioxide) antimicrobial technology, achieving &gt;99% bacterial reduction. These are specified for hospitals, clinics, food preparation areas, and high-hygiene commercial kitchens.</w:t>
      </w:r>
    </w:p>
    <w:p>
      <w:pPr>
        <w:pStyle w:val="BodyText"/>
      </w:pPr>
      <w:r>
        <w:rPr>
          <w:bCs/>
          <w:b/>
        </w:rPr>
        <w:t xml:space="preserve">Q6.30:</w:t>
      </w:r>
      <w:r>
        <w:t xml:space="preserve"> </w:t>
      </w:r>
      <w:r>
        <w:t xml:space="preserve">What is the lead time for imported tile orders?</w:t>
      </w:r>
    </w:p>
    <w:p>
      <w:pPr>
        <w:pStyle w:val="BodyText"/>
      </w:pPr>
      <w:r>
        <w:rPr>
          <w:bCs/>
          <w:b/>
        </w:rPr>
        <w:t xml:space="preserve">A:</w:t>
      </w:r>
      <w:r>
        <w:t xml:space="preserve"> </w:t>
      </w:r>
      <w:r>
        <w:t xml:space="preserve">Standard imported tile orders have a 10-14 week lead time from order confirmation to arrival in South Africa. Stocked imported items are available from Johannesburg warehouse within 3-5 days. Air freight options are available at premium cost for urgent requirements.</w:t>
      </w:r>
    </w:p>
    <w:p>
      <w:pPr>
        <w:pStyle w:val="BodyText"/>
      </w:pPr>
      <w:r>
        <w:rPr>
          <w:bCs/>
          <w:b/>
        </w:rPr>
        <w:t xml:space="preserve">Q6.31:</w:t>
      </w:r>
      <w:r>
        <w:t xml:space="preserve"> </w:t>
      </w:r>
      <w:r>
        <w:t xml:space="preserve">Do you offer tiles for raised computer floor systems?</w:t>
      </w:r>
    </w:p>
    <w:p>
      <w:pPr>
        <w:pStyle w:val="BodyText"/>
      </w:pPr>
      <w:r>
        <w:rPr>
          <w:bCs/>
          <w:b/>
        </w:rPr>
        <w:t xml:space="preserve">A:</w:t>
      </w:r>
      <w:r>
        <w:t xml:space="preserve"> </w:t>
      </w:r>
      <w:r>
        <w:t xml:space="preserve">Yes. We supply tiles compatible with standard 600x600mm raised access floor systems. Tiles are 10-12mm thick porcelain with point load ratings suitable for office environments. Finish options include anti-static treatments for data centre applications.</w:t>
      </w:r>
    </w:p>
    <w:p>
      <w:pPr>
        <w:pStyle w:val="BodyText"/>
      </w:pPr>
      <w:r>
        <w:rPr>
          <w:bCs/>
          <w:b/>
        </w:rPr>
        <w:t xml:space="preserve">Q6.32:</w:t>
      </w:r>
      <w:r>
        <w:t xml:space="preserve"> </w:t>
      </w:r>
      <w:r>
        <w:t xml:space="preserve">Can I see the full product range online before visiting the showroom?</w:t>
      </w:r>
    </w:p>
    <w:p>
      <w:pPr>
        <w:pStyle w:val="BodyText"/>
      </w:pPr>
      <w:r>
        <w:rPr>
          <w:bCs/>
          <w:b/>
        </w:rPr>
        <w:t xml:space="preserve">A:</w:t>
      </w:r>
      <w:r>
        <w:t xml:space="preserve"> </w:t>
      </w:r>
      <w:r>
        <w:t xml:space="preserve">Yes. Our complete product catalogue is available on the Tiletoria website with: product photography, technical data sheets, size availability, price bands, and stock status. The Spec Lab virtual tour provides a 360° walkthrough of our physical showroom displays.</w:t>
      </w:r>
    </w:p>
    <w:p>
      <w:pPr>
        <w:pStyle w:val="BodyText"/>
      </w:pPr>
      <w:r>
        <w:rPr>
          <w:bCs/>
          <w:b/>
        </w:rPr>
        <w:t xml:space="preserve">Q6.33:</w:t>
      </w:r>
      <w:r>
        <w:t xml:space="preserve"> </w:t>
      </w:r>
      <w:r>
        <w:t xml:space="preserve">Do you offer tiles with through-colour body for heavy traffic?</w:t>
      </w:r>
    </w:p>
    <w:p>
      <w:pPr>
        <w:pStyle w:val="BodyText"/>
      </w:pPr>
      <w:r>
        <w:rPr>
          <w:bCs/>
          <w:b/>
        </w:rPr>
        <w:t xml:space="preserve">A:</w:t>
      </w:r>
      <w:r>
        <w:t xml:space="preserve"> </w:t>
      </w:r>
      <w:r>
        <w:t xml:space="preserve">Yes. Our full-body technical porcelain tiles have through-body colour that maintains appearance even as the surface wears. These are specified for: airports, railway stations, shopping malls, and industrial facilities where long-term appearance retention is critical.</w:t>
      </w:r>
    </w:p>
    <w:p>
      <w:pPr>
        <w:pStyle w:val="BodyText"/>
      </w:pPr>
      <w:r>
        <w:rPr>
          <w:bCs/>
          <w:b/>
        </w:rPr>
        <w:t xml:space="preserve">Q6.34:</w:t>
      </w:r>
      <w:r>
        <w:t xml:space="preserve"> </w:t>
      </w:r>
      <w:r>
        <w:t xml:space="preserve">What decorative border and listello options do you offer?</w:t>
      </w:r>
    </w:p>
    <w:p>
      <w:pPr>
        <w:pStyle w:val="BodyText"/>
      </w:pPr>
      <w:r>
        <w:rPr>
          <w:bCs/>
          <w:b/>
        </w:rPr>
        <w:t xml:space="preserve">A:</w:t>
      </w:r>
      <w:r>
        <w:t xml:space="preserve"> </w:t>
      </w:r>
      <w:r>
        <w:t xml:space="preserve">Our decorative accessory range includes: pencil listellos, border tiles, decorative inserts, feature strips, and coordinated mosaics. Many ranges have matching border options for creating classical border layouts and feature panel designs.</w:t>
      </w:r>
    </w:p>
    <w:p>
      <w:pPr>
        <w:pStyle w:val="BodyText"/>
      </w:pPr>
      <w:r>
        <w:rPr>
          <w:bCs/>
          <w:b/>
        </w:rPr>
        <w:t xml:space="preserve">Q6.35:</w:t>
      </w:r>
      <w:r>
        <w:t xml:space="preserve"> </w:t>
      </w:r>
      <w:r>
        <w:t xml:space="preserve">Do you have tiles that replicate handmade or artisan ceramics?</w:t>
      </w:r>
    </w:p>
    <w:p>
      <w:pPr>
        <w:pStyle w:val="BodyText"/>
      </w:pPr>
      <w:r>
        <w:rPr>
          <w:bCs/>
          <w:b/>
        </w:rPr>
        <w:t xml:space="preserve">A:</w:t>
      </w:r>
      <w:r>
        <w:t xml:space="preserve"> </w:t>
      </w:r>
      <w:r>
        <w:t xml:space="preserve">Yes. Our artisan-look collections replicate the character of handmade tiles with: deliberate surface irregularities, varied glaze application, organic edge profiles, and traditional colour palettes. Available in subway, square, and decorative formats for residential and hospitality projects.</w:t>
      </w:r>
    </w:p>
    <w:bookmarkEnd w:id="151"/>
    <w:bookmarkStart w:id="152" w:name="X89907cace6a75320aae6138cafe00bdddb01829"/>
    <w:p>
      <w:pPr>
        <w:pStyle w:val="Heading2"/>
      </w:pPr>
      <w:r>
        <w:t xml:space="preserve">Category 7: Wet Area &amp; Waterproofing Specifications</w:t>
      </w:r>
    </w:p>
    <w:p>
      <w:pPr>
        <w:pStyle w:val="FirstParagraph"/>
      </w:pPr>
      <w:r>
        <w:rPr>
          <w:bCs/>
          <w:b/>
        </w:rPr>
        <w:t xml:space="preserve">Q7.1:</w:t>
      </w:r>
      <w:r>
        <w:t xml:space="preserve"> </w:t>
      </w:r>
      <w:r>
        <w:t xml:space="preserve">What waterproofing systems does Tiletoria specify for wet areas?</w:t>
      </w:r>
    </w:p>
    <w:p>
      <w:pPr>
        <w:pStyle w:val="BodyText"/>
      </w:pPr>
      <w:r>
        <w:rPr>
          <w:bCs/>
          <w:b/>
        </w:rPr>
        <w:t xml:space="preserve">A:</w:t>
      </w:r>
      <w:r>
        <w:t xml:space="preserve"> </w:t>
      </w:r>
      <w:r>
        <w:t xml:space="preserve">Tiletoria specifies complete waterproofing systems including: cementitious crystalline membranes (Xypex, leading adhesive manufacturers), liquid-applied polyurethane membranes (leading adhesive manufacturers, Sika), bituminous sheet membranes, epoxy coatings, and combination systems. System selection depends on: substrate type, traffic, chemical exposure, and warranty requirements.</w:t>
      </w:r>
    </w:p>
    <w:p>
      <w:pPr>
        <w:pStyle w:val="BodyText"/>
      </w:pPr>
      <w:r>
        <w:rPr>
          <w:bCs/>
          <w:b/>
        </w:rPr>
        <w:t xml:space="preserve">Q7.2:</w:t>
      </w:r>
      <w:r>
        <w:t xml:space="preserve"> </w:t>
      </w:r>
      <w:r>
        <w:t xml:space="preserve">Does Tiletoria provide wet area detail drawings for bathrooms?</w:t>
      </w:r>
    </w:p>
    <w:p>
      <w:pPr>
        <w:pStyle w:val="BodyText"/>
      </w:pPr>
      <w:r>
        <w:rPr>
          <w:bCs/>
          <w:b/>
        </w:rPr>
        <w:t xml:space="preserve">A:</w:t>
      </w:r>
      <w:r>
        <w:t xml:space="preserve"> </w:t>
      </w:r>
      <w:r>
        <w:t xml:space="preserve">Yes. Our wet area detail library includes: shower floor-to-wall junctions, shower curb details, bathtub surrounds, waterproofing termination at door thresholds, floor waste integration, and hobless shower details. All details are SANS 10400 Part P (drainage) and Part B (structural) compliant.</w:t>
      </w:r>
    </w:p>
    <w:p>
      <w:pPr>
        <w:pStyle w:val="BodyText"/>
      </w:pPr>
      <w:r>
        <w:rPr>
          <w:bCs/>
          <w:b/>
        </w:rPr>
        <w:t xml:space="preserve">Q7.3:</w:t>
      </w:r>
      <w:r>
        <w:t xml:space="preserve"> </w:t>
      </w:r>
      <w:r>
        <w:t xml:space="preserve">What is the minimum waterproofing warranty period available?</w:t>
      </w:r>
    </w:p>
    <w:p>
      <w:pPr>
        <w:pStyle w:val="BodyText"/>
      </w:pPr>
      <w:r>
        <w:rPr>
          <w:bCs/>
          <w:b/>
        </w:rPr>
        <w:t xml:space="preserve">A:</w:t>
      </w:r>
      <w:r>
        <w:t xml:space="preserve"> </w:t>
      </w:r>
      <w:r>
        <w:t xml:space="preserve">Our waterproofing system warranties range from 7 years (standard cementitious system) to 25 years (full liquid-applied membrane system with accredited installation). The warranty covers membrane integrity and, on full systems, consequential damage cover.</w:t>
      </w:r>
    </w:p>
    <w:p>
      <w:pPr>
        <w:pStyle w:val="BodyText"/>
      </w:pPr>
      <w:r>
        <w:rPr>
          <w:bCs/>
          <w:b/>
        </w:rPr>
        <w:t xml:space="preserve">Q7.4:</w:t>
      </w:r>
      <w:r>
        <w:t xml:space="preserve"> </w:t>
      </w:r>
      <w:r>
        <w:t xml:space="preserve">Do you provide SANS 10400 Part P compliant wet area specifications?</w:t>
      </w:r>
    </w:p>
    <w:p>
      <w:pPr>
        <w:pStyle w:val="BodyText"/>
      </w:pPr>
      <w:r>
        <w:rPr>
          <w:bCs/>
          <w:b/>
        </w:rPr>
        <w:t xml:space="preserve">A:</w:t>
      </w:r>
      <w:r>
        <w:t xml:space="preserve"> </w:t>
      </w:r>
      <w:r>
        <w:t xml:space="preserve">Yes. All our wet area specifications comply with SANS 10400 Part P (drainage disposal). We provide: floor fall requirements (1:50 to 1:100), waterproofing coverage extents (minimum 150mm up walls), floor waste specifications, and testing requirements (48-hour flood test).</w:t>
      </w:r>
    </w:p>
    <w:p>
      <w:pPr>
        <w:pStyle w:val="BodyText"/>
      </w:pPr>
      <w:r>
        <w:rPr>
          <w:bCs/>
          <w:b/>
        </w:rPr>
        <w:t xml:space="preserve">Q7.5:</w:t>
      </w:r>
      <w:r>
        <w:t xml:space="preserve"> </w:t>
      </w:r>
      <w:r>
        <w:t xml:space="preserve">Can you recommend a waterproofing system for a commercial shower facility?</w:t>
      </w:r>
    </w:p>
    <w:p>
      <w:pPr>
        <w:pStyle w:val="BodyText"/>
      </w:pPr>
      <w:r>
        <w:rPr>
          <w:bCs/>
          <w:b/>
        </w:rPr>
        <w:t xml:space="preserve">A:</w:t>
      </w:r>
      <w:r>
        <w:t xml:space="preserve"> </w:t>
      </w:r>
      <w:r>
        <w:t xml:space="preserve">For commercial showers (gyms, hostels, mines), we recommend: liquid-applied polyurethane membrane (1.5mm thick), reinforced at junctions with polyester fabric, full floor and 180mm wall coverage, with epoxy-based grout and slip-resistant porcelain tiles (R11). System warranty: 10 years.</w:t>
      </w:r>
    </w:p>
    <w:p>
      <w:pPr>
        <w:pStyle w:val="BodyText"/>
      </w:pPr>
      <w:r>
        <w:rPr>
          <w:bCs/>
          <w:b/>
        </w:rPr>
        <w:t xml:space="preserve">Q7.6:</w:t>
      </w:r>
      <w:r>
        <w:t xml:space="preserve"> </w:t>
      </w:r>
      <w:r>
        <w:t xml:space="preserve">What is the correct substrate preparation for wet area tiling?</w:t>
      </w:r>
    </w:p>
    <w:p>
      <w:pPr>
        <w:pStyle w:val="BodyText"/>
      </w:pPr>
      <w:r>
        <w:rPr>
          <w:bCs/>
          <w:b/>
        </w:rPr>
        <w:t xml:space="preserve">A:</w:t>
      </w:r>
      <w:r>
        <w:t xml:space="preserve"> </w:t>
      </w:r>
      <w:r>
        <w:t xml:space="preserve">Wet area substrates require: structural concrete or properly cured screed (28 days minimum), surface hardness ≥25 MPa, flatness ±3mm/2m, cleanliness (no laitance, oil, or contaminants), and priming before membrane application. Our method statements detail each step.</w:t>
      </w:r>
    </w:p>
    <w:p>
      <w:pPr>
        <w:pStyle w:val="BodyText"/>
      </w:pPr>
      <w:r>
        <w:rPr>
          <w:bCs/>
          <w:b/>
        </w:rPr>
        <w:t xml:space="preserve">Q7.7:</w:t>
      </w:r>
      <w:r>
        <w:t xml:space="preserve"> </w:t>
      </w:r>
      <w:r>
        <w:t xml:space="preserve">Do you specify waterproofing behind wall tiles in showers?</w:t>
      </w:r>
    </w:p>
    <w:p>
      <w:pPr>
        <w:pStyle w:val="BodyText"/>
      </w:pPr>
      <w:r>
        <w:rPr>
          <w:bCs/>
          <w:b/>
        </w:rPr>
        <w:t xml:space="preserve">A:</w:t>
      </w:r>
      <w:r>
        <w:t xml:space="preserve"> </w:t>
      </w:r>
      <w:r>
        <w:t xml:space="preserve">Yes. We specify waterproofing behind all shower wall tiles, extending minimum 1800mm above finished floor level or to shower head height plus 150mm (whichever is greater). For hobless showers, waterproofing extends across the entire bathroom floor and 150mm up all walls.</w:t>
      </w:r>
    </w:p>
    <w:p>
      <w:pPr>
        <w:pStyle w:val="BodyText"/>
      </w:pPr>
      <w:r>
        <w:rPr>
          <w:bCs/>
          <w:b/>
        </w:rPr>
        <w:t xml:space="preserve">Q7.8:</w:t>
      </w:r>
      <w:r>
        <w:t xml:space="preserve"> </w:t>
      </w:r>
      <w:r>
        <w:t xml:space="preserve">Can Tiletoria provide a complete wet area system warranty?</w:t>
      </w:r>
    </w:p>
    <w:p>
      <w:pPr>
        <w:pStyle w:val="BodyText"/>
      </w:pPr>
      <w:r>
        <w:rPr>
          <w:bCs/>
          <w:b/>
        </w:rPr>
        <w:t xml:space="preserve">A:</w:t>
      </w:r>
      <w:r>
        <w:t xml:space="preserve"> </w:t>
      </w:r>
      <w:r>
        <w:t xml:space="preserve">Yes. Our Complete Wet Area System Warranty covers: waterproofing membrane, tiles, adhesive, and grout as an integrated system. Available only when all components are specified from our approved system list and installed by a Tiletoria-accredited waterproofing contractor.</w:t>
      </w:r>
    </w:p>
    <w:p>
      <w:pPr>
        <w:pStyle w:val="BodyText"/>
      </w:pPr>
      <w:r>
        <w:rPr>
          <w:bCs/>
          <w:b/>
        </w:rPr>
        <w:t xml:space="preserve">Q7.9:</w:t>
      </w:r>
      <w:r>
        <w:t xml:space="preserve"> </w:t>
      </w:r>
      <w:r>
        <w:t xml:space="preserve">What drainage solutions do you offer for tiled wet areas?</w:t>
      </w:r>
    </w:p>
    <w:p>
      <w:pPr>
        <w:pStyle w:val="BodyText"/>
      </w:pPr>
      <w:r>
        <w:rPr>
          <w:bCs/>
          <w:b/>
        </w:rPr>
        <w:t xml:space="preserve">A:</w:t>
      </w:r>
      <w:r>
        <w:t xml:space="preserve"> </w:t>
      </w:r>
      <w:r>
        <w:t xml:space="preserve">Our drainage range includes: stainless steel floor wastes (square and round), linear drains (300-1800mm), tile-insert drains (invisible grate), balcony drains, deck drains, and commercial-grade channel drains. All drains are compatible with our waterproofing systems.</w:t>
      </w:r>
    </w:p>
    <w:p>
      <w:pPr>
        <w:pStyle w:val="BodyText"/>
      </w:pPr>
      <w:r>
        <w:rPr>
          <w:bCs/>
          <w:b/>
        </w:rPr>
        <w:t xml:space="preserve">Q7.10:</w:t>
      </w:r>
      <w:r>
        <w:t xml:space="preserve"> </w:t>
      </w:r>
      <w:r>
        <w:t xml:space="preserve">Do you have details for curbless (zero-threshold) showers?</w:t>
      </w:r>
    </w:p>
    <w:p>
      <w:pPr>
        <w:pStyle w:val="BodyText"/>
      </w:pPr>
      <w:r>
        <w:rPr>
          <w:bCs/>
          <w:b/>
        </w:rPr>
        <w:t xml:space="preserve">A:</w:t>
      </w:r>
      <w:r>
        <w:t xml:space="preserve"> </w:t>
      </w:r>
      <w:r>
        <w:t xml:space="preserve">Yes. Our curbless shower detail set includes: recessed floor tray with falls to drain, waterproofing continuity across floor/wall junction, linear drain placement options, slip-resistant tile specification (R10-R11), and door track transition details. Full compliance with SANS 10400 accessibility requirements.</w:t>
      </w:r>
    </w:p>
    <w:p>
      <w:pPr>
        <w:pStyle w:val="BodyText"/>
      </w:pPr>
      <w:r>
        <w:rPr>
          <w:bCs/>
          <w:b/>
        </w:rPr>
        <w:t xml:space="preserve">Q7.11:</w:t>
      </w:r>
      <w:r>
        <w:t xml:space="preserve"> </w:t>
      </w:r>
      <w:r>
        <w:t xml:space="preserve">What is the recommended tile type for swimming pool interiors?</w:t>
      </w:r>
    </w:p>
    <w:p>
      <w:pPr>
        <w:pStyle w:val="BodyText"/>
      </w:pPr>
      <w:r>
        <w:rPr>
          <w:bCs/>
          <w:b/>
        </w:rPr>
        <w:t xml:space="preserve">A:</w:t>
      </w:r>
      <w:r>
        <w:t xml:space="preserve"> </w:t>
      </w:r>
      <w:r>
        <w:t xml:space="preserve">For pool interiors, we recommend: porcelain mosaic tiles (20x20mm or 48x48mm on mesh), water absorption ≤0.5%, frost-resistant, chemical-resistant to chlorine and salt, and DIN 51097 Class B or C slip resistance. We supply mesh-backed sheets for efficient installation.</w:t>
      </w:r>
    </w:p>
    <w:p>
      <w:pPr>
        <w:pStyle w:val="BodyText"/>
      </w:pPr>
      <w:r>
        <w:rPr>
          <w:bCs/>
          <w:b/>
        </w:rPr>
        <w:t xml:space="preserve">Q7.12:</w:t>
      </w:r>
      <w:r>
        <w:t xml:space="preserve"> </w:t>
      </w:r>
      <w:r>
        <w:t xml:space="preserve">Do you provide specifications for sauna and steam room waterproofing?</w:t>
      </w:r>
    </w:p>
    <w:p>
      <w:pPr>
        <w:pStyle w:val="BodyText"/>
      </w:pPr>
      <w:r>
        <w:rPr>
          <w:bCs/>
          <w:b/>
        </w:rPr>
        <w:t xml:space="preserve">Q7.13:</w:t>
      </w:r>
      <w:r>
        <w:t xml:space="preserve"> </w:t>
      </w:r>
      <w:r>
        <w:t xml:space="preserve">What is the correct waterproofing for balconies and terraces?</w:t>
      </w:r>
    </w:p>
    <w:p>
      <w:pPr>
        <w:pStyle w:val="BodyText"/>
      </w:pPr>
      <w:r>
        <w:rPr>
          <w:bCs/>
          <w:b/>
        </w:rPr>
        <w:t xml:space="preserve">A:</w:t>
      </w:r>
      <w:r>
        <w:t xml:space="preserve"> </w:t>
      </w:r>
      <w:r>
        <w:t xml:space="preserve">leading adhesive manufacturerscony waterproofing specifications include: liquid-applied or sheet membrane with UV stability, proper drainage falls (1:50-1:100), overflow drains, perimeter upstands (minimum 150mm), movement joints at perimeter and drainage points, and frost-resistant porcelain tiles.</w:t>
      </w:r>
    </w:p>
    <w:p>
      <w:pPr>
        <w:pStyle w:val="BodyText"/>
      </w:pPr>
      <w:r>
        <w:rPr>
          <w:bCs/>
          <w:b/>
        </w:rPr>
        <w:t xml:space="preserve">Q7.14:</w:t>
      </w:r>
      <w:r>
        <w:t xml:space="preserve"> </w:t>
      </w:r>
      <w:r>
        <w:t xml:space="preserve">Can you provide a waterproofing specification for a green roof with tiles?</w:t>
      </w:r>
    </w:p>
    <w:p>
      <w:pPr>
        <w:pStyle w:val="BodyText"/>
      </w:pPr>
      <w:r>
        <w:rPr>
          <w:bCs/>
          <w:b/>
        </w:rPr>
        <w:t xml:space="preserve">A:</w:t>
      </w:r>
      <w:r>
        <w:t xml:space="preserve"> </w:t>
      </w:r>
      <w:r>
        <w:t xml:space="preserve">Green roof tile specifications include: root-resistant waterproofing membrane, protection board, drainage layer, growing medium, and paver support system for walkway tiles. Our structural team can advise on loading calculations for saturated green roof conditions.</w:t>
      </w:r>
    </w:p>
    <w:p>
      <w:pPr>
        <w:pStyle w:val="BodyText"/>
      </w:pPr>
      <w:r>
        <w:rPr>
          <w:bCs/>
          <w:b/>
        </w:rPr>
        <w:t xml:space="preserve">Q7.15:</w:t>
      </w:r>
      <w:r>
        <w:t xml:space="preserve"> </w:t>
      </w:r>
      <w:r>
        <w:t xml:space="preserve">Do you specify waterproofing for plant rooms and service areas?</w:t>
      </w:r>
    </w:p>
    <w:p>
      <w:pPr>
        <w:pStyle w:val="BodyText"/>
      </w:pPr>
      <w:r>
        <w:rPr>
          <w:bCs/>
          <w:b/>
        </w:rPr>
        <w:t xml:space="preserve">A:</w:t>
      </w:r>
      <w:r>
        <w:t xml:space="preserve"> </w:t>
      </w:r>
      <w:r>
        <w:t xml:space="preserve">Yes. Plant room specifications include: chemical-resistant epoxy or polyurethane membrane, resistance to oils and grease, bunding details for equipment containment, floor drainage with gully traps, and heavy-duty porcelain tiles (PEI 5, R11-R12).</w:t>
      </w:r>
    </w:p>
    <w:p>
      <w:pPr>
        <w:pStyle w:val="BodyText"/>
      </w:pPr>
      <w:r>
        <w:rPr>
          <w:bCs/>
          <w:b/>
        </w:rPr>
        <w:t xml:space="preserve">Q7.16:</w:t>
      </w:r>
      <w:r>
        <w:t xml:space="preserve"> </w:t>
      </w:r>
      <w:r>
        <w:t xml:space="preserve">What is the flood test requirement after waterproofing installation?</w:t>
      </w:r>
    </w:p>
    <w:p>
      <w:pPr>
        <w:pStyle w:val="BodyText"/>
      </w:pPr>
      <w:r>
        <w:rPr>
          <w:bCs/>
          <w:b/>
        </w:rPr>
        <w:t xml:space="preserve">A:</w:t>
      </w:r>
      <w:r>
        <w:t xml:space="preserve"> </w:t>
      </w:r>
      <w:r>
        <w:t xml:space="preserve">SANS 10400 Part P requires a 48-hour flood test after membrane curing (typically 3-7 days after application). The flood test must be witnessed and signed off before tile installation proceeds. Our method statements include flood test protocols and documentation templates.</w:t>
      </w:r>
    </w:p>
    <w:p>
      <w:pPr>
        <w:pStyle w:val="BodyText"/>
      </w:pPr>
      <w:r>
        <w:rPr>
          <w:bCs/>
          <w:b/>
        </w:rPr>
        <w:t xml:space="preserve">Q7.17:</w:t>
      </w:r>
      <w:r>
        <w:t xml:space="preserve"> </w:t>
      </w:r>
      <w:r>
        <w:t xml:space="preserve">Can you provide a wet area specification for a hotel with 200 rooms?</w:t>
      </w:r>
    </w:p>
    <w:p>
      <w:pPr>
        <w:pStyle w:val="BodyText"/>
      </w:pPr>
      <w:r>
        <w:rPr>
          <w:bCs/>
          <w:b/>
        </w:rPr>
        <w:t xml:space="preserve">A:</w:t>
      </w:r>
      <w:r>
        <w:t xml:space="preserve"> </w:t>
      </w:r>
      <w:r>
        <w:t xml:space="preserve">Yes. For large hotel projects, we provide standardised wet area specifications covering: standard guest bathrooms (shower over bath or walk-in shower), accessible rooms (SANS 10400-S compliant), suites (separate tub and shower), and back-of-house wet areas. Standardisation reduces cost and simplifies procurement.</w:t>
      </w:r>
    </w:p>
    <w:p>
      <w:pPr>
        <w:pStyle w:val="BodyText"/>
      </w:pPr>
      <w:r>
        <w:rPr>
          <w:bCs/>
          <w:b/>
        </w:rPr>
        <w:t xml:space="preserve">Q7.18:</w:t>
      </w:r>
      <w:r>
        <w:t xml:space="preserve"> </w:t>
      </w:r>
      <w:r>
        <w:t xml:space="preserve">Do you have waterproofing details for movement joints in wet areas?</w:t>
      </w:r>
    </w:p>
    <w:p>
      <w:pPr>
        <w:pStyle w:val="BodyText"/>
      </w:pPr>
      <w:r>
        <w:rPr>
          <w:bCs/>
          <w:b/>
        </w:rPr>
        <w:t xml:space="preserve">A:</w:t>
      </w:r>
      <w:r>
        <w:t xml:space="preserve"> </w:t>
      </w:r>
      <w:r>
        <w:t xml:space="preserve">Yes. Wet area movement joint details show: waterproofing continuity across the joint, flexible joint sealant selection, stainless steel or PVC cover profiles, and drainage management. These are critical at structural movement joints and large room perimeters.</w:t>
      </w:r>
    </w:p>
    <w:p>
      <w:pPr>
        <w:pStyle w:val="BodyText"/>
      </w:pPr>
      <w:r>
        <w:rPr>
          <w:bCs/>
          <w:b/>
        </w:rPr>
        <w:t xml:space="preserve">Q7.19:</w:t>
      </w:r>
      <w:r>
        <w:t xml:space="preserve"> </w:t>
      </w:r>
      <w:r>
        <w:t xml:space="preserve">What tile adhesive is recommended for wet area installations?</w:t>
      </w:r>
    </w:p>
    <w:p>
      <w:pPr>
        <w:pStyle w:val="BodyText"/>
      </w:pPr>
      <w:r>
        <w:rPr>
          <w:bCs/>
          <w:b/>
        </w:rPr>
        <w:t xml:space="preserve">A:</w:t>
      </w:r>
      <w:r>
        <w:t xml:space="preserve"> </w:t>
      </w:r>
      <w:r>
        <w:t xml:space="preserve">For wet areas, we specify: C2TES1 (improved cementitious adhesive, deformable, slip-resistant, extended open time) for floor porcelain; C2TE for wall porcelain; and reaction resin (R2/R3) adhesive for submerged applications (pools, fountains). SANS 10107 compliance is mandatory.</w:t>
      </w:r>
    </w:p>
    <w:p>
      <w:pPr>
        <w:pStyle w:val="BodyText"/>
      </w:pPr>
      <w:r>
        <w:rPr>
          <w:bCs/>
          <w:b/>
        </w:rPr>
        <w:t xml:space="preserve">Q7.20:</w:t>
      </w:r>
      <w:r>
        <w:t xml:space="preserve"> </w:t>
      </w:r>
      <w:r>
        <w:t xml:space="preserve">Do you provide specifications for waterproofing in basements and retaining walls?</w:t>
      </w:r>
    </w:p>
    <w:p>
      <w:pPr>
        <w:pStyle w:val="BodyText"/>
      </w:pPr>
      <w:r>
        <w:rPr>
          <w:bCs/>
          <w:b/>
        </w:rPr>
        <w:t xml:space="preserve">A:</w:t>
      </w:r>
      <w:r>
        <w:t xml:space="preserve"> </w:t>
      </w:r>
      <w:r>
        <w:t xml:space="preserve">Yes. Below-grade waterproofing specifications include: negative-side cementitious crystalline systems, positive-side bituminous membranes, cavity drainage systems, and tanking details for water-retaining structures. These integrate with internal floor finishes including tiles.</w:t>
      </w:r>
    </w:p>
    <w:p>
      <w:pPr>
        <w:pStyle w:val="BodyText"/>
      </w:pPr>
      <w:r>
        <w:rPr>
          <w:bCs/>
          <w:b/>
        </w:rPr>
        <w:t xml:space="preserve">Q7.21:</w:t>
      </w:r>
      <w:r>
        <w:t xml:space="preserve"> </w:t>
      </w:r>
      <w:r>
        <w:t xml:space="preserve">Can Tiletoria provide details for tile fixing to waterproof plasterboard?</w:t>
      </w:r>
    </w:p>
    <w:p>
      <w:pPr>
        <w:pStyle w:val="BodyText"/>
      </w:pPr>
      <w:r>
        <w:rPr>
          <w:bCs/>
          <w:b/>
        </w:rPr>
        <w:t xml:space="preserve">A:</w:t>
      </w:r>
      <w:r>
        <w:t xml:space="preserve"> </w:t>
      </w:r>
      <w:r>
        <w:t xml:space="preserve">Yes. Our wet area wall details cover: fibre-cement or moisture-resistant plasterboard substrate, priming, waterproofing membrane application, and tile fixing with C2TES1 adhesive. Maximum tile weight and height limitations are specified for each board type.</w:t>
      </w:r>
    </w:p>
    <w:p>
      <w:pPr>
        <w:pStyle w:val="BodyText"/>
      </w:pPr>
      <w:r>
        <w:rPr>
          <w:bCs/>
          <w:b/>
        </w:rPr>
        <w:t xml:space="preserve">Q7.22:</w:t>
      </w:r>
      <w:r>
        <w:t xml:space="preserve"> </w:t>
      </w:r>
      <w:r>
        <w:t xml:space="preserve">What is the recommended fall for a shower floor?</w:t>
      </w:r>
    </w:p>
    <w:p>
      <w:pPr>
        <w:pStyle w:val="BodyText"/>
      </w:pPr>
      <w:r>
        <w:rPr>
          <w:bCs/>
          <w:b/>
        </w:rPr>
        <w:t xml:space="preserve">A:</w:t>
      </w:r>
      <w:r>
        <w:t xml:space="preserve"> </w:t>
      </w:r>
      <w:r>
        <w:t xml:space="preserve">The minimum fall for a shower floor is 1:50 (2%) toward the floor waste. For large walk-in showers (1200x1200mm+), falls of 1:40 (2.5%) ensure effective drainage. Our detail drawings show screeding techniques to achieve uniform falls without ponding.</w:t>
      </w:r>
    </w:p>
    <w:p>
      <w:pPr>
        <w:pStyle w:val="BodyText"/>
      </w:pPr>
      <w:r>
        <w:rPr>
          <w:bCs/>
          <w:b/>
        </w:rPr>
        <w:t xml:space="preserve">Q7.23:</w:t>
      </w:r>
      <w:r>
        <w:t xml:space="preserve"> </w:t>
      </w:r>
      <w:r>
        <w:t xml:space="preserve">Do you specify waterproofing for kitchen and food preparation areas?</w:t>
      </w:r>
    </w:p>
    <w:p>
      <w:pPr>
        <w:pStyle w:val="BodyText"/>
      </w:pPr>
      <w:r>
        <w:rPr>
          <w:bCs/>
          <w:b/>
        </w:rPr>
        <w:t xml:space="preserve">A:</w:t>
      </w:r>
      <w:r>
        <w:t xml:space="preserve"> </w:t>
      </w:r>
      <w:r>
        <w:t xml:space="preserve">Yes. Commercial kitchen waterproofing specifications include: full floor waterproofing extending 150mm up walls, coved skirting (100-150mm) for hygiene, floor drainage with gully traps, falls (1:50-1:100), and chemical-resistant membrane for cleaning agent exposure.</w:t>
      </w:r>
    </w:p>
    <w:p>
      <w:pPr>
        <w:pStyle w:val="BodyText"/>
      </w:pPr>
      <w:r>
        <w:rPr>
          <w:bCs/>
          <w:b/>
        </w:rPr>
        <w:t xml:space="preserve">Q7.24:</w:t>
      </w:r>
      <w:r>
        <w:t xml:space="preserve"> </w:t>
      </w:r>
      <w:r>
        <w:t xml:space="preserve">Can you provide a NHBRC-compliant wet area specification for new homes?</w:t>
      </w:r>
    </w:p>
    <w:p>
      <w:pPr>
        <w:pStyle w:val="BodyText"/>
      </w:pPr>
      <w:r>
        <w:rPr>
          <w:bCs/>
          <w:b/>
        </w:rPr>
        <w:t xml:space="preserve">A:</w:t>
      </w:r>
      <w:r>
        <w:t xml:space="preserve"> </w:t>
      </w:r>
      <w:r>
        <w:t xml:space="preserve">Yes. Our NHBRC wet area specification covers: all bathroom and shower areas, screed preparation, waterproofing application, tiling, and testing. This specification is pre-approved by the NHBRC for TCF (Top Coat Finish) submissions and Home Builder Registration.</w:t>
      </w:r>
    </w:p>
    <w:p>
      <w:pPr>
        <w:pStyle w:val="BodyText"/>
      </w:pPr>
      <w:r>
        <w:rPr>
          <w:bCs/>
          <w:b/>
        </w:rPr>
        <w:t xml:space="preserve">Q7.25:</w:t>
      </w:r>
      <w:r>
        <w:t xml:space="preserve"> </w:t>
      </w:r>
      <w:r>
        <w:t xml:space="preserve">What is the best waterproofing system for a high-rise building podium?</w:t>
      </w:r>
    </w:p>
    <w:p>
      <w:pPr>
        <w:pStyle w:val="BodyText"/>
      </w:pPr>
      <w:r>
        <w:rPr>
          <w:bCs/>
          <w:b/>
        </w:rPr>
        <w:t xml:space="preserve">A:</w:t>
      </w:r>
      <w:r>
        <w:t xml:space="preserve"> </w:t>
      </w:r>
      <w:r>
        <w:t xml:space="preserve">For podium decks, we recommend: hot-applied rubberised bitumen membrane (3mm minimum), protection board, insulation (if required), drainage composite, and porcelain paver tiles on pedestals or mortar bed. System includes overflow drains and movement joints at 6m centres.</w:t>
      </w:r>
    </w:p>
    <w:p>
      <w:pPr>
        <w:pStyle w:val="BodyText"/>
      </w:pPr>
      <w:r>
        <w:rPr>
          <w:bCs/>
          <w:b/>
        </w:rPr>
        <w:t xml:space="preserve">Q7.26:</w:t>
      </w:r>
      <w:r>
        <w:t xml:space="preserve"> </w:t>
      </w:r>
      <w:r>
        <w:t xml:space="preserve">Do you have details for waterproofing around pipe penetrations?</w:t>
      </w:r>
    </w:p>
    <w:p>
      <w:pPr>
        <w:pStyle w:val="BodyText"/>
      </w:pPr>
      <w:r>
        <w:rPr>
          <w:bCs/>
          <w:b/>
        </w:rPr>
        <w:t xml:space="preserve">A:</w:t>
      </w:r>
      <w:r>
        <w:t xml:space="preserve"> </w:t>
      </w:r>
      <w:r>
        <w:t xml:space="preserve">Yes. Our pipe penetration detail set shows: core-drilled openings (not chiselled), membrane sealing around the pipe, flexible sealant between pipe and tile, and escutcheon cover options. Details are provided for horizontal and vertical pipe penetrations in floors and walls.</w:t>
      </w:r>
    </w:p>
    <w:p>
      <w:pPr>
        <w:pStyle w:val="BodyText"/>
      </w:pPr>
      <w:r>
        <w:rPr>
          <w:bCs/>
          <w:b/>
        </w:rPr>
        <w:t xml:space="preserve">Q7.27:</w:t>
      </w:r>
      <w:r>
        <w:t xml:space="preserve"> </w:t>
      </w:r>
      <w:r>
        <w:t xml:space="preserve">Can you provide a complete wet area specification for a hospital operating theatre?</w:t>
      </w:r>
    </w:p>
    <w:p>
      <w:pPr>
        <w:pStyle w:val="BodyText"/>
      </w:pPr>
      <w:r>
        <w:rPr>
          <w:bCs/>
          <w:b/>
        </w:rPr>
        <w:t xml:space="preserve">A:</w:t>
      </w:r>
      <w:r>
        <w:t xml:space="preserve"> </w:t>
      </w:r>
      <w:r>
        <w:t xml:space="preserve">Operating theatre specifications include: seamless epoxy or polyurethane floor with coved skirting 150mm, monolithic wall protection to 1200mm, antimicrobial tiles, joint-free surface (no grout lines on floor), air-tight junction details, and full compliance with infection control protocols.</w:t>
      </w:r>
    </w:p>
    <w:p>
      <w:pPr>
        <w:pStyle w:val="BodyText"/>
      </w:pPr>
      <w:r>
        <w:rPr>
          <w:bCs/>
          <w:b/>
        </w:rPr>
        <w:t xml:space="preserve">Q7.28:</w:t>
      </w:r>
      <w:r>
        <w:t xml:space="preserve"> </w:t>
      </w:r>
      <w:r>
        <w:t xml:space="preserve">What is the difference between a Type A, B, and C waterproofing system?</w:t>
      </w:r>
    </w:p>
    <w:p>
      <w:pPr>
        <w:pStyle w:val="BodyText"/>
      </w:pPr>
      <w:r>
        <w:rPr>
          <w:bCs/>
          <w:b/>
        </w:rPr>
        <w:t xml:space="preserve">A:</w:t>
      </w:r>
      <w:r>
        <w:t xml:space="preserve"> </w:t>
      </w:r>
      <w:r>
        <w:t xml:space="preserve">Type A (barrier protection): membrane applied to structure surface. Type B (structurally integral): waterproof concrete with additives. Type C (drained protection): cavity drainage system managing water ingress. We specify Type A systems for tile finishes, often combined with Type B for basements.</w:t>
      </w:r>
    </w:p>
    <w:p>
      <w:pPr>
        <w:pStyle w:val="BodyText"/>
      </w:pPr>
      <w:r>
        <w:rPr>
          <w:bCs/>
          <w:b/>
        </w:rPr>
        <w:t xml:space="preserve">Q7.29:</w:t>
      </w:r>
      <w:r>
        <w:t xml:space="preserve"> </w:t>
      </w:r>
      <w:r>
        <w:t xml:space="preserve">Do you provide waterproofing warranty for tile-on-tile renovations?</w:t>
      </w:r>
    </w:p>
    <w:p>
      <w:pPr>
        <w:pStyle w:val="BodyText"/>
      </w:pPr>
      <w:r>
        <w:rPr>
          <w:bCs/>
          <w:b/>
        </w:rPr>
        <w:t xml:space="preserve">A:</w:t>
      </w:r>
      <w:r>
        <w:t xml:space="preserve"> </w:t>
      </w:r>
      <w:r>
        <w:t xml:space="preserve">Tile-on-tile waterproofing warranties depend on: adhesion of existing tiles (&gt;0.5 MPa pull-off), existing membrane condition, proper surface preparation, and primer application. A site inspection is required before warranty can be confirmed. Typical warranty: 5-7 years.</w:t>
      </w:r>
    </w:p>
    <w:p>
      <w:pPr>
        <w:pStyle w:val="BodyText"/>
      </w:pPr>
      <w:r>
        <w:rPr>
          <w:bCs/>
          <w:b/>
        </w:rPr>
        <w:t xml:space="preserve">Q7.30:</w:t>
      </w:r>
      <w:r>
        <w:t xml:space="preserve"> </w:t>
      </w:r>
      <w:r>
        <w:t xml:space="preserve">Can you specify a waterproofing system for an infinity edge pool?</w:t>
      </w:r>
    </w:p>
    <w:p>
      <w:pPr>
        <w:pStyle w:val="BodyText"/>
      </w:pPr>
      <w:r>
        <w:rPr>
          <w:bCs/>
          <w:b/>
        </w:rPr>
        <w:t xml:space="preserve">A:</w:t>
      </w:r>
      <w:r>
        <w:t xml:space="preserve"> </w:t>
      </w:r>
      <w:r>
        <w:t xml:space="preserve">Infinity edge pool specifications include: structural concrete pool shell, cementitious crystalline waterproofing, mosaic tile installation with epoxy adhesive and grout, surge tank waterproofing, and hydraulic system integration. Full technical drawings and method statements provided.</w:t>
      </w:r>
    </w:p>
    <w:p>
      <w:pPr>
        <w:pStyle w:val="BodyText"/>
      </w:pPr>
      <w:r>
        <w:rPr>
          <w:bCs/>
          <w:b/>
        </w:rPr>
        <w:t xml:space="preserve">Q7.31:</w:t>
      </w:r>
      <w:r>
        <w:t xml:space="preserve"> </w:t>
      </w:r>
      <w:r>
        <w:t xml:space="preserve">What is the correct sequence for wet area construction with tiles?</w:t>
      </w:r>
    </w:p>
    <w:p>
      <w:pPr>
        <w:pStyle w:val="BodyText"/>
      </w:pPr>
      <w:r>
        <w:rPr>
          <w:bCs/>
          <w:b/>
        </w:rPr>
        <w:t xml:space="preserve">A:</w:t>
      </w:r>
      <w:r>
        <w:t xml:space="preserve"> </w:t>
      </w:r>
      <w:r>
        <w:t xml:space="preserve">Correct sequence: (1) structural slab/screed, (2) 28-day cure, (3) surface preparation, (4) priming, (5) waterproofing membrane (floors then walls), (6) membrane cure (3-7 days), (7) flood test (48 hours), (8) tile adhesive, (9) tiles, (10) grout (3+ days after tiles), (11) silicone sealant at junctions.</w:t>
      </w:r>
    </w:p>
    <w:p>
      <w:pPr>
        <w:pStyle w:val="BodyText"/>
      </w:pPr>
      <w:r>
        <w:rPr>
          <w:bCs/>
          <w:b/>
        </w:rPr>
        <w:t xml:space="preserve">Q7.32:</w:t>
      </w:r>
      <w:r>
        <w:t xml:space="preserve"> </w:t>
      </w:r>
      <w:r>
        <w:t xml:space="preserve">Do you have details for tile installation over under-tile heating in wet areas?</w:t>
      </w:r>
    </w:p>
    <w:p>
      <w:pPr>
        <w:pStyle w:val="BodyText"/>
      </w:pPr>
      <w:r>
        <w:rPr>
          <w:bCs/>
          <w:b/>
        </w:rPr>
        <w:t xml:space="preserve">A:</w:t>
      </w:r>
      <w:r>
        <w:t xml:space="preserve"> </w:t>
      </w:r>
      <w:r>
        <w:t xml:space="preserve">Yes. Under-tile heating in wet areas requires: heating cable/mat on insulation board, full waterproofing over heating system, flexible adhesive and grout, expansion joints at 8m centres, and GFCI electrical protection. Our details show heating layout and waterproofing integration.</w:t>
      </w:r>
    </w:p>
    <w:p>
      <w:pPr>
        <w:pStyle w:val="BodyText"/>
      </w:pPr>
      <w:r>
        <w:rPr>
          <w:bCs/>
          <w:b/>
        </w:rPr>
        <w:t xml:space="preserve">Q7.33:</w:t>
      </w:r>
      <w:r>
        <w:t xml:space="preserve"> </w:t>
      </w:r>
      <w:r>
        <w:t xml:space="preserve">Can you provide waterproofing specifications for water features and fountains?</w:t>
      </w:r>
    </w:p>
    <w:p>
      <w:pPr>
        <w:pStyle w:val="BodyText"/>
      </w:pPr>
      <w:r>
        <w:rPr>
          <w:bCs/>
          <w:b/>
        </w:rPr>
        <w:t xml:space="preserve">A:</w:t>
      </w:r>
      <w:r>
        <w:t xml:space="preserve"> </w:t>
      </w:r>
      <w:r>
        <w:t xml:space="preserve">Water feature specifications include: structural concrete basin, cementitious crystalline waterproofing, mosaic or porcelain tile with epoxy adhesive and grout, pump and filtration integration, and winterisation details for outdoor features.</w:t>
      </w:r>
    </w:p>
    <w:p>
      <w:pPr>
        <w:pStyle w:val="BodyText"/>
      </w:pPr>
      <w:r>
        <w:rPr>
          <w:bCs/>
          <w:b/>
        </w:rPr>
        <w:t xml:space="preserve">Q7.34:</w:t>
      </w:r>
      <w:r>
        <w:t xml:space="preserve"> </w:t>
      </w:r>
      <w:r>
        <w:t xml:space="preserve">What is the best way to waterproof a tiled roof terrace?</w:t>
      </w:r>
    </w:p>
    <w:p>
      <w:pPr>
        <w:pStyle w:val="BodyText"/>
      </w:pPr>
      <w:r>
        <w:rPr>
          <w:bCs/>
          <w:b/>
        </w:rPr>
        <w:t xml:space="preserve">A:</w:t>
      </w:r>
      <w:r>
        <w:t xml:space="preserve"> </w:t>
      </w:r>
      <w:r>
        <w:t xml:space="preserve">Roof terrace waterproofing includes: structural concrete slab (slope 1:50), priming, liquid-applied polyurethane membrane (2mm minimum), protection screed, insulation (if required), separation layer, and porcelain paver tiles on adjustable pedestals or bedding mortar. Overflow and drainage details essential.</w:t>
      </w:r>
    </w:p>
    <w:p>
      <w:pPr>
        <w:pStyle w:val="BodyText"/>
      </w:pPr>
      <w:r>
        <w:rPr>
          <w:bCs/>
          <w:b/>
        </w:rPr>
        <w:t xml:space="preserve">Q7.35:</w:t>
      </w:r>
      <w:r>
        <w:t xml:space="preserve"> </w:t>
      </w:r>
      <w:r>
        <w:t xml:space="preserve">Do you provide wet area specifications for retirement village units?</w:t>
      </w:r>
    </w:p>
    <w:p>
      <w:pPr>
        <w:pStyle w:val="BodyText"/>
      </w:pPr>
      <w:r>
        <w:rPr>
          <w:bCs/>
          <w:b/>
        </w:rPr>
        <w:t xml:space="preserve">A:</w:t>
      </w:r>
      <w:r>
        <w:t xml:space="preserve"> </w:t>
      </w:r>
      <w:r>
        <w:t xml:space="preserve">Yes. Retirement village wet areas require: level-access showers (SANS 10400-S), slip-resistant tiles (R10-R11 minimum), grab bar fixing reinforcement in walls, lever taps, temperature-limiting valves, and emergency call system integration. Our specifications address all these requirements.</w:t>
      </w:r>
    </w:p>
    <w:p>
      <w:pPr>
        <w:pStyle w:val="BodyText"/>
      </w:pPr>
      <w:r>
        <w:rPr>
          <w:bCs/>
          <w:b/>
        </w:rPr>
        <w:t xml:space="preserve">Q7.36:</w:t>
      </w:r>
      <w:r>
        <w:t xml:space="preserve"> </w:t>
      </w:r>
      <w:r>
        <w:t xml:space="preserve">Can you provide a waterproofing specification for a car wash facility?</w:t>
      </w:r>
    </w:p>
    <w:p>
      <w:pPr>
        <w:pStyle w:val="BodyText"/>
      </w:pPr>
      <w:r>
        <w:rPr>
          <w:bCs/>
          <w:b/>
        </w:rPr>
        <w:t xml:space="preserve">A:</w:t>
      </w:r>
      <w:r>
        <w:t xml:space="preserve"> </w:t>
      </w:r>
      <w:r>
        <w:t xml:space="preserve">Car wash specifications include: heavy-duty liquid-applied membrane (3mm+), chemical resistance to detergents and waxes, oil resistance, high-pressure water resistance, floor drainage every 3m, slip-resistant tiles (R12), and hot water resistance for heated wash bays.</w:t>
      </w:r>
    </w:p>
    <w:p>
      <w:pPr>
        <w:pStyle w:val="BodyText"/>
      </w:pPr>
      <w:r>
        <w:rPr>
          <w:bCs/>
          <w:b/>
        </w:rPr>
        <w:t xml:space="preserve">Q7.37:</w:t>
      </w:r>
      <w:r>
        <w:t xml:space="preserve"> </w:t>
      </w:r>
      <w:r>
        <w:t xml:space="preserve">What is the recommended grout for wet area porcelain tiles?</w:t>
      </w:r>
    </w:p>
    <w:p>
      <w:pPr>
        <w:pStyle w:val="BodyText"/>
      </w:pPr>
      <w:r>
        <w:rPr>
          <w:bCs/>
          <w:b/>
        </w:rPr>
        <w:t xml:space="preserve">A:</w:t>
      </w:r>
      <w:r>
        <w:t xml:space="preserve"> </w:t>
      </w:r>
      <w:r>
        <w:t xml:space="preserve">For wet areas, we recommend: epoxy-based grout (leading adhesive manufacturers Kerapoxy or equivalent) for maximum water resistance and stain protection; premium cementitious grout with mould inhibitor for residential bathrooms; and flexible cementitious grout (CG2WA) for underfloor heating applications.</w:t>
      </w:r>
    </w:p>
    <w:p>
      <w:pPr>
        <w:pStyle w:val="BodyText"/>
      </w:pPr>
      <w:r>
        <w:rPr>
          <w:bCs/>
          <w:b/>
        </w:rPr>
        <w:t xml:space="preserve">Q7.38:</w:t>
      </w:r>
      <w:r>
        <w:t xml:space="preserve"> </w:t>
      </w:r>
      <w:r>
        <w:t xml:space="preserve">Do you specify waterproofing for lift pits and elevator shafts?</w:t>
      </w:r>
    </w:p>
    <w:p>
      <w:pPr>
        <w:pStyle w:val="BodyText"/>
      </w:pPr>
      <w:r>
        <w:rPr>
          <w:bCs/>
          <w:b/>
        </w:rPr>
        <w:t xml:space="preserve">A:</w:t>
      </w:r>
      <w:r>
        <w:t xml:space="preserve"> </w:t>
      </w:r>
      <w:r>
        <w:t xml:space="preserve">Yes. Lift pit waterproofing specifications include: cementitious crystalline negative-side waterproofing, sump pump integration, oil interceptor, and durable porcelain floor tiles. Details address the confined space access, ventilation, and maintenance requirements of lift pits.</w:t>
      </w:r>
    </w:p>
    <w:bookmarkEnd w:id="152"/>
    <w:bookmarkStart w:id="153" w:name="X480bd7e054264cbfa5232dc8c842cd21e1cb677"/>
    <w:p>
      <w:pPr>
        <w:pStyle w:val="Heading2"/>
      </w:pPr>
      <w:r>
        <w:t xml:space="preserve">Category 8: Commercial &amp; High-Traffic Applications</w:t>
      </w:r>
    </w:p>
    <w:p>
      <w:pPr>
        <w:pStyle w:val="FirstParagraph"/>
      </w:pPr>
      <w:r>
        <w:rPr>
          <w:bCs/>
          <w:b/>
        </w:rPr>
        <w:t xml:space="preserve">Q8.1:</w:t>
      </w:r>
      <w:r>
        <w:t xml:space="preserve"> </w:t>
      </w:r>
      <w:r>
        <w:t xml:space="preserve">What PEI rating do you recommend for a shopping mall entrance?</w:t>
      </w:r>
    </w:p>
    <w:p>
      <w:pPr>
        <w:pStyle w:val="BodyText"/>
      </w:pPr>
      <w:r>
        <w:rPr>
          <w:bCs/>
          <w:b/>
        </w:rPr>
        <w:t xml:space="preserve">A:</w:t>
      </w:r>
      <w:r>
        <w:t xml:space="preserve"> </w:t>
      </w:r>
      <w:r>
        <w:t xml:space="preserve">Shopping mall entrances and atria require PEI Class 5 tiles (heavy traffic, abrasive conditions) with deep abrasion resistance ≤120mm³. We also recommend R11-R12 slip resistance for entrance areas exposed to wet weather and pedestrian traffic of 5,000+ per day.</w:t>
      </w:r>
    </w:p>
    <w:p>
      <w:pPr>
        <w:pStyle w:val="BodyText"/>
      </w:pPr>
      <w:r>
        <w:rPr>
          <w:bCs/>
          <w:b/>
        </w:rPr>
        <w:t xml:space="preserve">Q8.2:</w:t>
      </w:r>
      <w:r>
        <w:t xml:space="preserve"> </w:t>
      </w:r>
      <w:r>
        <w:t xml:space="preserve">Do you have tiles suitable for airport terminal applications?</w:t>
      </w:r>
    </w:p>
    <w:p>
      <w:pPr>
        <w:pStyle w:val="BodyText"/>
      </w:pPr>
      <w:r>
        <w:rPr>
          <w:bCs/>
          <w:b/>
        </w:rPr>
        <w:t xml:space="preserve">A:</w:t>
      </w:r>
      <w:r>
        <w:t xml:space="preserve"> </w:t>
      </w:r>
      <w:r>
        <w:t xml:space="preserve">Yes. Airport terminal tiles require: PEI Class 5, R10 slip resistance, high stain resistance, rolling load capacity for luggage trolleys (≥500kg/m²), and resistance to rubber wheel marking. Our technical porcelain ranges meet all these criteria and have been installed at OR Tambo and Cape Town International.</w:t>
      </w:r>
    </w:p>
    <w:p>
      <w:pPr>
        <w:pStyle w:val="BodyText"/>
      </w:pPr>
      <w:r>
        <w:rPr>
          <w:bCs/>
          <w:b/>
        </w:rPr>
        <w:t xml:space="preserve">Q8.3:</w:t>
      </w:r>
      <w:r>
        <w:t xml:space="preserve"> </w:t>
      </w:r>
      <w:r>
        <w:t xml:space="preserve">What tiles do you recommend for hospital corridors and wards?</w:t>
      </w:r>
    </w:p>
    <w:p>
      <w:pPr>
        <w:pStyle w:val="BodyText"/>
      </w:pPr>
      <w:r>
        <w:rPr>
          <w:bCs/>
          <w:b/>
        </w:rPr>
        <w:t xml:space="preserve">A:</w:t>
      </w:r>
      <w:r>
        <w:t xml:space="preserve"> </w:t>
      </w:r>
      <w:r>
        <w:t xml:space="preserve">Hospital specifications include: PEI Class 4-5, R9-R10 slip resistance (with consideration of hospital trolley traffic), stain resistance Class 4-5, antimicrobial properties (optional but recommended), coved skirting for hygiene, and sound-reducing underlayment where acoustic comfort is required.</w:t>
      </w:r>
    </w:p>
    <w:p>
      <w:pPr>
        <w:pStyle w:val="BodyText"/>
      </w:pPr>
      <w:r>
        <w:rPr>
          <w:bCs/>
          <w:b/>
        </w:rPr>
        <w:t xml:space="preserve">Q8.4:</w:t>
      </w:r>
      <w:r>
        <w:t xml:space="preserve"> </w:t>
      </w:r>
      <w:r>
        <w:t xml:space="preserve">Can you provide lifecycle cost analysis for tiles vs carpet in an office building?</w:t>
      </w:r>
    </w:p>
    <w:p>
      <w:pPr>
        <w:pStyle w:val="BodyText"/>
      </w:pPr>
      <w:r>
        <w:rPr>
          <w:bCs/>
          <w:b/>
        </w:rPr>
        <w:t xml:space="preserve">A:</w:t>
      </w:r>
      <w:r>
        <w:t xml:space="preserve"> </w:t>
      </w:r>
      <w:r>
        <w:t xml:space="preserve">Yes. Our lifecycle cost comparison shows: porcelain tiles have higher initial cost (R450-800/m² installed) vs carpet (R250-400/m²) but lower 20-year lifecycle cost due to: 25+ year service life vs 7-10 year carpet replacement, minimal maintenance costs, and no cleaning chemical costs. Full ROI analysis available.</w:t>
      </w:r>
    </w:p>
    <w:p>
      <w:pPr>
        <w:pStyle w:val="BodyText"/>
      </w:pPr>
      <w:r>
        <w:rPr>
          <w:bCs/>
          <w:b/>
        </w:rPr>
        <w:t xml:space="preserve">Q8.5:</w:t>
      </w:r>
      <w:r>
        <w:t xml:space="preserve"> </w:t>
      </w:r>
      <w:r>
        <w:t xml:space="preserve">What is the best tile specification for a hotel ballroom?</w:t>
      </w:r>
    </w:p>
    <w:p>
      <w:pPr>
        <w:pStyle w:val="BodyText"/>
      </w:pPr>
      <w:r>
        <w:rPr>
          <w:bCs/>
          <w:b/>
        </w:rPr>
        <w:t xml:space="preserve">A:</w:t>
      </w:r>
      <w:r>
        <w:t xml:space="preserve"> </w:t>
      </w:r>
      <w:r>
        <w:t xml:space="preserve">Hotel ballrooms require: PEI Class 3-4 (moveable furniture), R9 slip resistance, high stain resistance (red wine, food), compatible with underfloor heating/cooling, suitable for dance floor overlay, and available in large formats for seamless appearance. Our-look porcelain is frequently specified for this application.</w:t>
      </w:r>
    </w:p>
    <w:p>
      <w:pPr>
        <w:pStyle w:val="BodyText"/>
      </w:pPr>
      <w:r>
        <w:rPr>
          <w:bCs/>
          <w:b/>
        </w:rPr>
        <w:t xml:space="preserve">Q8.6:</w:t>
      </w:r>
      <w:r>
        <w:t xml:space="preserve"> </w:t>
      </w:r>
      <w:r>
        <w:t xml:space="preserve">Do you have tiles for cold storage and freezer room applications?</w:t>
      </w:r>
    </w:p>
    <w:p>
      <w:pPr>
        <w:pStyle w:val="BodyText"/>
      </w:pPr>
      <w:r>
        <w:rPr>
          <w:bCs/>
          <w:b/>
        </w:rPr>
        <w:t xml:space="preserve">A:</w:t>
      </w:r>
      <w:r>
        <w:t xml:space="preserve"> </w:t>
      </w:r>
      <w:r>
        <w:t xml:space="preserve">Yes. Cold storage tiles require: frost resistance (confirmed to ISO 10545-12), thermal shock resistance, slip resistance R11-R12 (condensation), and installation with frost-resistant adhesive. Tiles must be suitable for temperatures down to -30°C.</w:t>
      </w:r>
    </w:p>
    <w:p>
      <w:pPr>
        <w:pStyle w:val="BodyText"/>
      </w:pPr>
      <w:r>
        <w:rPr>
          <w:bCs/>
          <w:b/>
        </w:rPr>
        <w:t xml:space="preserve">Q8.7:</w:t>
      </w:r>
      <w:r>
        <w:t xml:space="preserve"> </w:t>
      </w:r>
      <w:r>
        <w:t xml:space="preserve">What tiles are suitable for a commercial kitchen with heavy grease exposure?</w:t>
      </w:r>
    </w:p>
    <w:p>
      <w:pPr>
        <w:pStyle w:val="BodyText"/>
      </w:pPr>
      <w:r>
        <w:rPr>
          <w:bCs/>
          <w:b/>
        </w:rPr>
        <w:t xml:space="preserve">A:</w:t>
      </w:r>
      <w:r>
        <w:t xml:space="preserve"> </w:t>
      </w:r>
      <w:r>
        <w:t xml:space="preserve">Commercial kitchens require: PEI Class 5, R11-R12 slip resistance, chemical resistance to degreasers and cleaning agents, thermal shock resistance (hot spillage), impervious surface (water absorption ≤0.5%), and installation with epoxy-based grout. Full coving (150mm) is mandatory for hygiene.</w:t>
      </w:r>
    </w:p>
    <w:p>
      <w:pPr>
        <w:pStyle w:val="BodyText"/>
      </w:pPr>
      <w:r>
        <w:rPr>
          <w:bCs/>
          <w:b/>
        </w:rPr>
        <w:t xml:space="preserve">Q8.8:</w:t>
      </w:r>
      <w:r>
        <w:t xml:space="preserve"> </w:t>
      </w:r>
      <w:r>
        <w:t xml:space="preserve">Do you provide specifications for fire stairwell tiling?</w:t>
      </w:r>
    </w:p>
    <w:p>
      <w:pPr>
        <w:pStyle w:val="BodyText"/>
      </w:pPr>
      <w:r>
        <w:rPr>
          <w:bCs/>
          <w:b/>
        </w:rPr>
        <w:t xml:space="preserve">A:</w:t>
      </w:r>
      <w:r>
        <w:t xml:space="preserve"> </w:t>
      </w:r>
      <w:r>
        <w:t xml:space="preserve">Fire stairwell specifications include: PEI Class 4-5, R11-R12 slip resistance (especially at landings and nosings), contrasting colour at nosing edge for visibility, non-combustible material (A1 fire rating), and durable stair nosing profiles. Compliance with SANS 10400-T and National Building Regulations.</w:t>
      </w:r>
    </w:p>
    <w:p>
      <w:pPr>
        <w:pStyle w:val="BodyText"/>
      </w:pPr>
      <w:r>
        <w:rPr>
          <w:bCs/>
          <w:b/>
        </w:rPr>
        <w:t xml:space="preserve">Q8.9:</w:t>
      </w:r>
      <w:r>
        <w:t xml:space="preserve"> </w:t>
      </w:r>
      <w:r>
        <w:t xml:space="preserve">What is the recommended tile for a supermarket floor?</w:t>
      </w:r>
    </w:p>
    <w:p>
      <w:pPr>
        <w:pStyle w:val="BodyText"/>
      </w:pPr>
      <w:r>
        <w:rPr>
          <w:bCs/>
          <w:b/>
        </w:rPr>
        <w:t xml:space="preserve">A:</w:t>
      </w:r>
      <w:r>
        <w:t xml:space="preserve"> </w:t>
      </w:r>
      <w:r>
        <w:t xml:space="preserve">Supermarket floors require: PEI Class 4-5, R9-R10 slip resistance, resistance to point loading from shelving systems, stain resistance to food spills, compatibility with auto-scrubber cleaning, and availability in large formats for efficient installation. Anti-static properties may be required in electronics areas.</w:t>
      </w:r>
    </w:p>
    <w:p>
      <w:pPr>
        <w:pStyle w:val="BodyText"/>
      </w:pPr>
      <w:r>
        <w:rPr>
          <w:bCs/>
          <w:b/>
        </w:rPr>
        <w:t xml:space="preserve">Q8.10:</w:t>
      </w:r>
      <w:r>
        <w:t xml:space="preserve"> </w:t>
      </w:r>
      <w:r>
        <w:t xml:space="preserve">Can you specify tiles for a prison or correctional facility?</w:t>
      </w:r>
    </w:p>
    <w:p>
      <w:pPr>
        <w:pStyle w:val="BodyText"/>
      </w:pPr>
      <w:r>
        <w:rPr>
          <w:bCs/>
          <w:b/>
        </w:rPr>
        <w:t xml:space="preserve">A:</w:t>
      </w:r>
      <w:r>
        <w:t xml:space="preserve"> </w:t>
      </w:r>
      <w:r>
        <w:t xml:space="preserve">Yes. Correctional facility specifications include: maximum security classification (no loose components), impact-resistant tiles, vandal-resistant surfaces, concealed fixing (no accessible edges), R12 slip resistance, and institutional-grade coving. We have supplied to multiple DCS facilities nationally.</w:t>
      </w:r>
    </w:p>
    <w:p>
      <w:pPr>
        <w:pStyle w:val="BodyText"/>
      </w:pPr>
      <w:r>
        <w:rPr>
          <w:bCs/>
          <w:b/>
        </w:rPr>
        <w:t xml:space="preserve">Q8.11:</w:t>
      </w:r>
      <w:r>
        <w:t xml:space="preserve"> </w:t>
      </w:r>
      <w:r>
        <w:t xml:space="preserve">What tiles do you recommend for university lecture halls and corridors?</w:t>
      </w:r>
    </w:p>
    <w:p>
      <w:pPr>
        <w:pStyle w:val="BodyText"/>
      </w:pPr>
      <w:r>
        <w:rPr>
          <w:bCs/>
          <w:b/>
        </w:rPr>
        <w:t xml:space="preserve">A:</w:t>
      </w:r>
      <w:r>
        <w:t xml:space="preserve"> </w:t>
      </w:r>
      <w:r>
        <w:t xml:space="preserve">Educational facility tiles: PEI Class 4-5, R10 slip resistance, acoustic performance (impact sound reduction), stain resistance, low maintenance, and design flexibility for wayfinding colour-coding. Our standard commercial porcelain ranges are widely used in universities and schools.</w:t>
      </w:r>
    </w:p>
    <w:p>
      <w:pPr>
        <w:pStyle w:val="BodyText"/>
      </w:pPr>
      <w:r>
        <w:rPr>
          <w:bCs/>
          <w:b/>
        </w:rPr>
        <w:t xml:space="preserve">Q8.12:</w:t>
      </w:r>
      <w:r>
        <w:t xml:space="preserve"> </w:t>
      </w:r>
      <w:r>
        <w:t xml:space="preserve">Do you have experience with casino floor tile specifications?</w:t>
      </w:r>
    </w:p>
    <w:p>
      <w:pPr>
        <w:pStyle w:val="BodyText"/>
      </w:pPr>
      <w:r>
        <w:rPr>
          <w:bCs/>
          <w:b/>
        </w:rPr>
        <w:t xml:space="preserve">A:</w:t>
      </w:r>
      <w:r>
        <w:t xml:space="preserve"> </w:t>
      </w:r>
      <w:r>
        <w:t xml:space="preserve">Yes. Casino specifications include: PEI Class 5, high abrasion resistance (heavy 24-hour traffic), R9 slip resistance, design flexibility for custom patterns and inlays, compatibility with gaming equipment point loads, and 24/7 maintenance capability. We have supplied to Sun City, Montecasino, and GrandWest.</w:t>
      </w:r>
    </w:p>
    <w:p>
      <w:pPr>
        <w:pStyle w:val="BodyText"/>
      </w:pPr>
      <w:r>
        <w:rPr>
          <w:bCs/>
          <w:b/>
        </w:rPr>
        <w:t xml:space="preserve">Q8.13:</w:t>
      </w:r>
      <w:r>
        <w:t xml:space="preserve"> </w:t>
      </w:r>
      <w:r>
        <w:t xml:space="preserve">What is the best tile for a public library reading room?</w:t>
      </w:r>
    </w:p>
    <w:p>
      <w:pPr>
        <w:pStyle w:val="BodyText"/>
      </w:pPr>
      <w:r>
        <w:rPr>
          <w:bCs/>
          <w:b/>
        </w:rPr>
        <w:t xml:space="preserve">A:</w:t>
      </w:r>
      <w:r>
        <w:t xml:space="preserve"> </w:t>
      </w:r>
      <w:r>
        <w:t xml:space="preserve">Library reading rooms benefit from: PEI Class 3-4, R9 slip resistance, acoustic-friendly surfaces (porcelain with acoustic underlayment), low glare (matte finish), and warm aesthetic tones. Large-format tiles reduce joints and simplify cleaning under shelving.</w:t>
      </w:r>
    </w:p>
    <w:p>
      <w:pPr>
        <w:pStyle w:val="BodyText"/>
      </w:pPr>
      <w:r>
        <w:rPr>
          <w:bCs/>
          <w:b/>
        </w:rPr>
        <w:t xml:space="preserve">Q8.14:</w:t>
      </w:r>
      <w:r>
        <w:t xml:space="preserve"> </w:t>
      </w:r>
      <w:r>
        <w:t xml:space="preserve">Can you specify tiles for a railway station platform?</w:t>
      </w:r>
    </w:p>
    <w:p>
      <w:pPr>
        <w:pStyle w:val="BodyText"/>
      </w:pPr>
      <w:r>
        <w:rPr>
          <w:bCs/>
          <w:b/>
        </w:rPr>
        <w:t xml:space="preserve">A:</w:t>
      </w:r>
      <w:r>
        <w:t xml:space="preserve"> </w:t>
      </w:r>
      <w:r>
        <w:t xml:space="preserve">Railway platform tiles require: PEI Class 5, R12 slip resistance (all weather), frost resistance, chemical resistance (de-icing salts), structural strength for dynamic loads, and tactile warning strips at platform edge. We have supplied to PRASA and Gautrain stations.</w:t>
      </w:r>
    </w:p>
    <w:p>
      <w:pPr>
        <w:pStyle w:val="BodyText"/>
      </w:pPr>
      <w:r>
        <w:rPr>
          <w:bCs/>
          <w:b/>
        </w:rPr>
        <w:t xml:space="preserve">Q8.15:</w:t>
      </w:r>
      <w:r>
        <w:t xml:space="preserve"> </w:t>
      </w:r>
      <w:r>
        <w:t xml:space="preserve">Do you provide maintenance schedules for commercial tile installations?</w:t>
      </w:r>
    </w:p>
    <w:p>
      <w:pPr>
        <w:pStyle w:val="BodyText"/>
      </w:pPr>
      <w:r>
        <w:rPr>
          <w:bCs/>
          <w:b/>
        </w:rPr>
        <w:t xml:space="preserve">A:</w:t>
      </w:r>
      <w:r>
        <w:t xml:space="preserve"> </w:t>
      </w:r>
      <w:r>
        <w:t xml:space="preserve">Yes. Our Commercial Maintenance Manual provides: daily cleaning protocols, weekly deep-cleaning procedures, recommended equipment and cleaning agents, stain removal guides, annual maintenance inspections, and re-sealing schedules where applicable. Maintenance compliance may be required for warranty validity.</w:t>
      </w:r>
    </w:p>
    <w:p>
      <w:pPr>
        <w:pStyle w:val="BodyText"/>
      </w:pPr>
      <w:r>
        <w:rPr>
          <w:bCs/>
          <w:b/>
        </w:rPr>
        <w:t xml:space="preserve">Q8.16:</w:t>
      </w:r>
      <w:r>
        <w:t xml:space="preserve"> </w:t>
      </w:r>
      <w:r>
        <w:t xml:space="preserve">What is the point load capacity of your commercial floor tiles?</w:t>
      </w:r>
    </w:p>
    <w:p>
      <w:pPr>
        <w:pStyle w:val="BodyText"/>
      </w:pPr>
      <w:r>
        <w:rPr>
          <w:bCs/>
          <w:b/>
        </w:rPr>
        <w:t xml:space="preserve">A:</w:t>
      </w:r>
      <w:r>
        <w:t xml:space="preserve"> </w:t>
      </w:r>
      <w:r>
        <w:t xml:space="preserve">Our PEI Class 5 commercial porcelain tiles (10-12mm thick) achieve point load capacities of 500-800 kg on a 25mm² contact area, suitable for: office chair castors, retail shelving, hospital beds, and light industrial equipment. For heavier loads, specify 20mm structural pavers.</w:t>
      </w:r>
    </w:p>
    <w:p>
      <w:pPr>
        <w:pStyle w:val="BodyText"/>
      </w:pPr>
      <w:r>
        <w:rPr>
          <w:bCs/>
          <w:b/>
        </w:rPr>
        <w:t xml:space="preserve">Q8.17:</w:t>
      </w:r>
      <w:r>
        <w:t xml:space="preserve"> </w:t>
      </w:r>
      <w:r>
        <w:t xml:space="preserve">Can you provide tiles for a pharmaceutical clean room?</w:t>
      </w:r>
    </w:p>
    <w:p>
      <w:pPr>
        <w:pStyle w:val="BodyText"/>
      </w:pPr>
      <w:r>
        <w:rPr>
          <w:bCs/>
          <w:b/>
        </w:rPr>
        <w:t xml:space="preserve">A:</w:t>
      </w:r>
      <w:r>
        <w:t xml:space="preserve"> </w:t>
      </w:r>
      <w:r>
        <w:t xml:space="preserve">Clean room tiles require: PEI Class 4-5, impervious surface, epoxy-based grout, coved skirting, chemical resistance to disinfectants, anti-static properties (if required), and compatibility with clean room HVAC positive pressure. Our technical porcelain with epoxy installation meets ISO 14644 clean room standards.</w:t>
      </w:r>
    </w:p>
    <w:p>
      <w:pPr>
        <w:pStyle w:val="BodyText"/>
      </w:pPr>
      <w:r>
        <w:rPr>
          <w:bCs/>
          <w:b/>
        </w:rPr>
        <w:t xml:space="preserve">Q8.18:</w:t>
      </w:r>
      <w:r>
        <w:t xml:space="preserve"> </w:t>
      </w:r>
      <w:r>
        <w:t xml:space="preserve">Do you have tiles suitable for petrol station forecourts and convenience stores?</w:t>
      </w:r>
    </w:p>
    <w:p>
      <w:pPr>
        <w:pStyle w:val="BodyText"/>
      </w:pPr>
      <w:r>
        <w:rPr>
          <w:bCs/>
          <w:b/>
        </w:rPr>
        <w:t xml:space="preserve">A:</w:t>
      </w:r>
      <w:r>
        <w:t xml:space="preserve"> </w:t>
      </w:r>
      <w:r>
        <w:t xml:space="preserve">Petrol station specifications include: oil and petrol resistance (verified chemical resistance), R12 slip resistance (weather exposure), UV stability, stain resistance, and heavy traffic capability. Our full-body technical porcelain with appropriate slip rating is suitable for both forecourts and convenience stores.</w:t>
      </w:r>
    </w:p>
    <w:p>
      <w:pPr>
        <w:pStyle w:val="BodyText"/>
      </w:pPr>
      <w:r>
        <w:rPr>
          <w:bCs/>
          <w:b/>
        </w:rPr>
        <w:t xml:space="preserve">Q8.19:</w:t>
      </w:r>
      <w:r>
        <w:t xml:space="preserve"> </w:t>
      </w:r>
      <w:r>
        <w:t xml:space="preserve">What tiles do you recommend for a gym and fitness centre?</w:t>
      </w:r>
    </w:p>
    <w:p>
      <w:pPr>
        <w:pStyle w:val="BodyText"/>
      </w:pPr>
      <w:r>
        <w:rPr>
          <w:bCs/>
          <w:b/>
        </w:rPr>
        <w:t xml:space="preserve">A:</w:t>
      </w:r>
      <w:r>
        <w:t xml:space="preserve"> </w:t>
      </w:r>
      <w:r>
        <w:t xml:space="preserve">Gym specifications include: PEI Class 4-5, R10 slip resistance (dry), impact resistance (dropped weights), compatibility with rubber mat overlay in free-weight areas, and resistance to sweat and cleaning chemicals. Heavy-duty coving is recommended for wet areas (pool, change rooms).</w:t>
      </w:r>
    </w:p>
    <w:p>
      <w:pPr>
        <w:pStyle w:val="BodyText"/>
      </w:pPr>
      <w:r>
        <w:rPr>
          <w:bCs/>
          <w:b/>
        </w:rPr>
        <w:t xml:space="preserve">Q8.20:</w:t>
      </w:r>
      <w:r>
        <w:t xml:space="preserve"> </w:t>
      </w:r>
      <w:r>
        <w:t xml:space="preserve">Can you provide a specification for a data centre raised floor?</w:t>
      </w:r>
    </w:p>
    <w:p>
      <w:pPr>
        <w:pStyle w:val="BodyText"/>
      </w:pPr>
      <w:r>
        <w:rPr>
          <w:bCs/>
          <w:b/>
        </w:rPr>
        <w:t xml:space="preserve">A:</w:t>
      </w:r>
      <w:r>
        <w:t xml:space="preserve"> </w:t>
      </w:r>
      <w:r>
        <w:t xml:space="preserve">Data centre specifications include: anti-static properties, point load rating for server racks (≥5kN), precision flatness (±2mm/2m), fire rating A1, and compatibility with underfloor air distribution. Our porcelain tiles on pedestal systems are widely used in data centre applications.</w:t>
      </w:r>
    </w:p>
    <w:p>
      <w:pPr>
        <w:pStyle w:val="BodyText"/>
      </w:pPr>
      <w:r>
        <w:rPr>
          <w:bCs/>
          <w:b/>
        </w:rPr>
        <w:t xml:space="preserve">Q8.21:</w:t>
      </w:r>
      <w:r>
        <w:t xml:space="preserve"> </w:t>
      </w:r>
      <w:r>
        <w:t xml:space="preserve">Do you have tiles for brewery and wine cellar applications?</w:t>
      </w:r>
    </w:p>
    <w:p>
      <w:pPr>
        <w:pStyle w:val="BodyText"/>
      </w:pPr>
      <w:r>
        <w:rPr>
          <w:bCs/>
          <w:b/>
        </w:rPr>
        <w:t xml:space="preserve">A:</w:t>
      </w:r>
      <w:r>
        <w:t xml:space="preserve"> </w:t>
      </w:r>
      <w:r>
        <w:t xml:space="preserve">Brewery/winery specifications include: chemical resistance to acids and sugars, R11 slip resistance (wet conditions), thermal shock resistance, impervious surface, and installation with acid-resistant epoxy-based grout. Our technical porcelain has been supplied to multiple Western Cape wineries.</w:t>
      </w:r>
    </w:p>
    <w:p>
      <w:pPr>
        <w:pStyle w:val="BodyText"/>
      </w:pPr>
      <w:r>
        <w:rPr>
          <w:bCs/>
          <w:b/>
        </w:rPr>
        <w:t xml:space="preserve">Q8.22:</w:t>
      </w:r>
      <w:r>
        <w:t xml:space="preserve"> </w:t>
      </w:r>
      <w:r>
        <w:t xml:space="preserve">What is the best tile for an art gallery or museum?</w:t>
      </w:r>
    </w:p>
    <w:p>
      <w:pPr>
        <w:pStyle w:val="BodyText"/>
      </w:pPr>
      <w:r>
        <w:rPr>
          <w:bCs/>
          <w:b/>
        </w:rPr>
        <w:t xml:space="preserve">A:</w:t>
      </w:r>
      <w:r>
        <w:t xml:space="preserve"> </w:t>
      </w:r>
      <w:r>
        <w:t xml:space="preserve">Gallery specifications include: PEI Class 3-4, low gloss (matte or honed) to prevent light reflection, neutral colour (white/grey to not compete with artwork), acoustic properties for footfall reduction, and compatibility with picture hanging and display systems.</w:t>
      </w:r>
    </w:p>
    <w:p>
      <w:pPr>
        <w:pStyle w:val="BodyText"/>
      </w:pPr>
      <w:r>
        <w:rPr>
          <w:bCs/>
          <w:b/>
        </w:rPr>
        <w:t xml:space="preserve">Q8.23:</w:t>
      </w:r>
      <w:r>
        <w:t xml:space="preserve"> </w:t>
      </w:r>
      <w:r>
        <w:t xml:space="preserve">Can you specify tiles for an abattoir or meat processing facility?</w:t>
      </w:r>
    </w:p>
    <w:p>
      <w:pPr>
        <w:pStyle w:val="BodyText"/>
      </w:pPr>
      <w:r>
        <w:rPr>
          <w:bCs/>
          <w:b/>
        </w:rPr>
        <w:t xml:space="preserve">A:</w:t>
      </w:r>
      <w:r>
        <w:t xml:space="preserve"> </w:t>
      </w:r>
      <w:r>
        <w:t xml:space="preserve">Abattoir specifications include: R12 slip resistance (wet/greasy), chemical resistance to blood, fats, and cleaning agents, thermal shock resistance (hot wash), impervious surface, epoxy-based grout, coving 150mm, and floor drainage integration. HACCP compliance documentation provided.</w:t>
      </w:r>
    </w:p>
    <w:p>
      <w:pPr>
        <w:pStyle w:val="BodyText"/>
      </w:pPr>
      <w:r>
        <w:rPr>
          <w:bCs/>
          <w:b/>
        </w:rPr>
        <w:t xml:space="preserve">Q8.24:</w:t>
      </w:r>
      <w:r>
        <w:t xml:space="preserve"> </w:t>
      </w:r>
      <w:r>
        <w:t xml:space="preserve">Do you provide specifications for hotel back-of-house areas?</w:t>
      </w:r>
    </w:p>
    <w:p>
      <w:pPr>
        <w:pStyle w:val="BodyText"/>
      </w:pPr>
      <w:r>
        <w:rPr>
          <w:bCs/>
          <w:b/>
        </w:rPr>
        <w:t xml:space="preserve">A:</w:t>
      </w:r>
      <w:r>
        <w:t xml:space="preserve"> </w:t>
      </w:r>
      <w:r>
        <w:t xml:space="preserve">Hotel BOH specifications include: PEI Class 5 for corridors and service lifts, R11 slip resistance for kitchen and laundry areas, chemical resistance, heavy-duty coving, and design differentiation from front-of-house. Standardisation across hotel brands reduces procurement complexity.</w:t>
      </w:r>
    </w:p>
    <w:p>
      <w:pPr>
        <w:pStyle w:val="BodyText"/>
      </w:pPr>
      <w:r>
        <w:rPr>
          <w:bCs/>
          <w:b/>
        </w:rPr>
        <w:t xml:space="preserve">Q8.25:</w:t>
      </w:r>
      <w:r>
        <w:t xml:space="preserve"> </w:t>
      </w:r>
      <w:r>
        <w:t xml:space="preserve">What tiles are suitable for a multi-storey car park?</w:t>
      </w:r>
    </w:p>
    <w:p>
      <w:pPr>
        <w:pStyle w:val="BodyText"/>
      </w:pPr>
      <w:r>
        <w:rPr>
          <w:bCs/>
          <w:b/>
        </w:rPr>
        <w:t xml:space="preserve">A:</w:t>
      </w:r>
      <w:r>
        <w:t xml:space="preserve"> </w:t>
      </w:r>
      <w:r>
        <w:t xml:space="preserve">Car park specifications include: PEI Class 5, R11-R12 slip resistance (oily/wet conditions), chemical resistance to oil, petrol, and de-icing salts, frost resistance for open decks, and structural capability for vehicle traffic. Our 20mm structural pavers or heavy-duty technical porcelain are recommended.</w:t>
      </w:r>
    </w:p>
    <w:p>
      <w:pPr>
        <w:pStyle w:val="BodyText"/>
      </w:pPr>
      <w:r>
        <w:rPr>
          <w:bCs/>
          <w:b/>
        </w:rPr>
        <w:t xml:space="preserve">Q8.26:</w:t>
      </w:r>
      <w:r>
        <w:t xml:space="preserve"> </w:t>
      </w:r>
      <w:r>
        <w:t xml:space="preserve">Can you provide a tile specification for a shopping mall food court?</w:t>
      </w:r>
    </w:p>
    <w:p>
      <w:pPr>
        <w:pStyle w:val="BodyText"/>
      </w:pPr>
      <w:r>
        <w:rPr>
          <w:bCs/>
          <w:b/>
        </w:rPr>
        <w:t xml:space="preserve">A:</w:t>
      </w:r>
      <w:r>
        <w:t xml:space="preserve"> </w:t>
      </w:r>
      <w:r>
        <w:t xml:space="preserve">Food court specifications include: PEI Class 4-5, R10 slip resistance, high stain resistance, compatibility with table/chair fixings, design flexibility for tenant demarcation, and easy maintenance. Consideration for tenant drainage and services access required.</w:t>
      </w:r>
    </w:p>
    <w:p>
      <w:pPr>
        <w:pStyle w:val="BodyText"/>
      </w:pPr>
      <w:r>
        <w:rPr>
          <w:bCs/>
          <w:b/>
        </w:rPr>
        <w:t xml:space="preserve">Q8.27:</w:t>
      </w:r>
      <w:r>
        <w:t xml:space="preserve"> </w:t>
      </w:r>
      <w:r>
        <w:t xml:space="preserve">Do you have tiles for mosque, church, and religious building applications?</w:t>
      </w:r>
    </w:p>
    <w:p>
      <w:pPr>
        <w:pStyle w:val="BodyText"/>
      </w:pPr>
      <w:r>
        <w:rPr>
          <w:bCs/>
          <w:b/>
        </w:rPr>
        <w:t xml:space="preserve">A:</w:t>
      </w:r>
      <w:r>
        <w:t xml:space="preserve"> </w:t>
      </w:r>
      <w:r>
        <w:t xml:space="preserve">Yes. Religious building specifications include: PEI Class 3-4, R9 slip resistance, appropriate aesthetic (geometric patterns, calligraphy tiles-look), and durability for high-footfall prayer halls. We have supplied to mosques, churches, and temples nationally.</w:t>
      </w:r>
    </w:p>
    <w:p>
      <w:pPr>
        <w:pStyle w:val="BodyText"/>
      </w:pPr>
      <w:r>
        <w:rPr>
          <w:bCs/>
          <w:b/>
        </w:rPr>
        <w:t xml:space="preserve">Q8.28:</w:t>
      </w:r>
      <w:r>
        <w:t xml:space="preserve"> </w:t>
      </w:r>
      <w:r>
        <w:t xml:space="preserve">What is the recommended cleaning protocol for commercial porcelain tiles?</w:t>
      </w:r>
    </w:p>
    <w:p>
      <w:pPr>
        <w:pStyle w:val="BodyText"/>
      </w:pPr>
      <w:r>
        <w:rPr>
          <w:bCs/>
          <w:b/>
        </w:rPr>
        <w:t xml:space="preserve">A:</w:t>
      </w:r>
      <w:r>
        <w:t xml:space="preserve"> </w:t>
      </w:r>
      <w:r>
        <w:t xml:space="preserve">Daily: dry dust mop or vacuum. Weekly: damp mop with pH-neutral cleaner (pH 7). Monthly: deep clean with commercial floor scrubber. Annually: professional deep clean and inspection. Avoid: acid-based cleaners (damage grout), abrasive pads (scratch surface), and excessive water (penetrate joints).</w:t>
      </w:r>
    </w:p>
    <w:bookmarkEnd w:id="153"/>
    <w:bookmarkStart w:id="154" w:name="category-9-sustainability-green-building"/>
    <w:p>
      <w:pPr>
        <w:pStyle w:val="Heading2"/>
      </w:pPr>
      <w:r>
        <w:t xml:space="preserve">Category 9: Sustainability &amp; Green Building</w:t>
      </w:r>
    </w:p>
    <w:p>
      <w:pPr>
        <w:pStyle w:val="FirstParagraph"/>
      </w:pPr>
      <w:r>
        <w:rPr>
          <w:bCs/>
          <w:b/>
        </w:rPr>
        <w:t xml:space="preserve">Q9.1:</w:t>
      </w:r>
      <w:r>
        <w:t xml:space="preserve"> </w:t>
      </w:r>
      <w:r>
        <w:t xml:space="preserve">Does Tiletoria provide Environmental Product Declarations (EPDs) for your tiles?</w:t>
      </w:r>
    </w:p>
    <w:p>
      <w:pPr>
        <w:pStyle w:val="BodyText"/>
      </w:pPr>
      <w:r>
        <w:rPr>
          <w:bCs/>
          <w:b/>
        </w:rPr>
        <w:t xml:space="preserve">A:</w:t>
      </w:r>
      <w:r>
        <w:t xml:space="preserve"> </w:t>
      </w:r>
      <w:r>
        <w:t xml:space="preserve">Yes. EPDs are available for our major imported collections from Italian and Spanish manufacturers. EPDs are third-party verified to EN 15804 and ISO 14025 standards, covering: raw material extraction, manufacturing, transport, installation, use phase, and end-of-life impacts.</w:t>
      </w:r>
    </w:p>
    <w:p>
      <w:pPr>
        <w:pStyle w:val="BodyText"/>
      </w:pPr>
      <w:r>
        <w:rPr>
          <w:bCs/>
          <w:b/>
        </w:rPr>
        <w:t xml:space="preserve">Q9.2:</w:t>
      </w:r>
      <w:r>
        <w:t xml:space="preserve"> </w:t>
      </w:r>
      <w:r>
        <w:t xml:space="preserve">How many Green Star SA points can tiles contribute to a project?</w:t>
      </w:r>
    </w:p>
    <w:p>
      <w:pPr>
        <w:pStyle w:val="BodyText"/>
      </w:pPr>
      <w:r>
        <w:rPr>
          <w:bCs/>
          <w:b/>
        </w:rPr>
        <w:t xml:space="preserve">A:</w:t>
      </w:r>
      <w:r>
        <w:t xml:space="preserve"> </w:t>
      </w:r>
      <w:r>
        <w:t xml:space="preserve">Tiles can contribute to Green Star SA V2 in: Materials category (Mat-1 recycled content, Mat-2 sustainable products with EPDs, Mat-3 volatile organic compounds), Energy (thermal mass contribution), and Innovation (exceptional environmental performance). Maximum potential: 4-6 points depending on product selection.</w:t>
      </w:r>
    </w:p>
    <w:p>
      <w:pPr>
        <w:pStyle w:val="BodyText"/>
      </w:pPr>
      <w:r>
        <w:rPr>
          <w:bCs/>
          <w:b/>
        </w:rPr>
        <w:t xml:space="preserve">Q9.3:</w:t>
      </w:r>
      <w:r>
        <w:t xml:space="preserve"> </w:t>
      </w:r>
      <w:r>
        <w:t xml:space="preserve">Do you have tiles that are GBCSA Green Star V2 compliant?</w:t>
      </w:r>
    </w:p>
    <w:p>
      <w:pPr>
        <w:pStyle w:val="BodyText"/>
      </w:pPr>
      <w:r>
        <w:rPr>
          <w:bCs/>
          <w:b/>
        </w:rPr>
        <w:t xml:space="preserve">A:</w:t>
      </w:r>
      <w:r>
        <w:t xml:space="preserve"> </w:t>
      </w:r>
      <w:r>
        <w:t xml:space="preserve">Yes. Our Green Star compliant tile ranges include: products with EPDs, recycled content tiles (20-40% post-industrial), low-VOC tiles (A+ emission rating), and locally manufactured products (reducing transport emissions). A Green Star product guide is available for specifier reference.</w:t>
      </w:r>
    </w:p>
    <w:p>
      <w:pPr>
        <w:pStyle w:val="BodyText"/>
      </w:pPr>
      <w:r>
        <w:rPr>
          <w:bCs/>
          <w:b/>
        </w:rPr>
        <w:t xml:space="preserve">Q9.4:</w:t>
      </w:r>
      <w:r>
        <w:t xml:space="preserve"> </w:t>
      </w:r>
      <w:r>
        <w:t xml:space="preserve">What percentage of recycled content do your eco-friendly tiles contain?</w:t>
      </w:r>
    </w:p>
    <w:p>
      <w:pPr>
        <w:pStyle w:val="BodyText"/>
      </w:pPr>
      <w:r>
        <w:rPr>
          <w:bCs/>
          <w:b/>
        </w:rPr>
        <w:t xml:space="preserve">A:</w:t>
      </w:r>
      <w:r>
        <w:t xml:space="preserve"> </w:t>
      </w:r>
      <w:r>
        <w:t xml:space="preserve">Our sustainable collections contain 20-40% recycled content (pre-consumer porcelain waste and recycled glass). Recycled content percentages are verified by third-party assessment and documented for Green Star submission. Standard porcelain tiles typically contain 5-10% recycled content.</w:t>
      </w:r>
    </w:p>
    <w:p>
      <w:pPr>
        <w:pStyle w:val="BodyText"/>
      </w:pPr>
      <w:r>
        <w:rPr>
          <w:bCs/>
          <w:b/>
        </w:rPr>
        <w:t xml:space="preserve">Q9.5:</w:t>
      </w:r>
      <w:r>
        <w:t xml:space="preserve"> </w:t>
      </w:r>
      <w:r>
        <w:t xml:space="preserve">Do you provide carbon footprint data for your tiles?</w:t>
      </w:r>
    </w:p>
    <w:p>
      <w:pPr>
        <w:pStyle w:val="BodyText"/>
      </w:pPr>
      <w:r>
        <w:rPr>
          <w:bCs/>
          <w:b/>
        </w:rPr>
        <w:t xml:space="preserve">A:</w:t>
      </w:r>
      <w:r>
        <w:t xml:space="preserve"> </w:t>
      </w:r>
      <w:r>
        <w:t xml:space="preserve">Yes. EPDs include Global Warming Potential (GWP) measured in kg CO₂-eq per m². Typical values: Italian porcelain 10-15 kg CO₂/m², Spanish porcelain 8-12 kg CO₂/m², and locally manufactured tiles 5-8 kg CO₂/m². This data is used for whole-building carbon accounting.</w:t>
      </w:r>
    </w:p>
    <w:p>
      <w:pPr>
        <w:pStyle w:val="BodyText"/>
      </w:pPr>
      <w:r>
        <w:rPr>
          <w:bCs/>
          <w:b/>
        </w:rPr>
        <w:t xml:space="preserve">Q9.6:</w:t>
      </w:r>
      <w:r>
        <w:t xml:space="preserve"> </w:t>
      </w:r>
      <w:r>
        <w:t xml:space="preserve">Are your tiles ecoASA compliant?</w:t>
      </w:r>
    </w:p>
    <w:p>
      <w:pPr>
        <w:pStyle w:val="BodyText"/>
      </w:pPr>
      <w:r>
        <w:rPr>
          <w:bCs/>
          <w:b/>
        </w:rPr>
        <w:t xml:space="preserve">A:</w:t>
      </w:r>
      <w:r>
        <w:t xml:space="preserve"> </w:t>
      </w:r>
      <w:r>
        <w:t xml:space="preserve">Yes. Our locally manufactured and imported tile ranges comply with ecoASA (Eco Product Label for the South African built environment) requirements where applicable. Compliance documentation is available for projects pursuing ecoASA certification.</w:t>
      </w:r>
    </w:p>
    <w:p>
      <w:pPr>
        <w:pStyle w:val="BodyText"/>
      </w:pPr>
      <w:r>
        <w:rPr>
          <w:bCs/>
          <w:b/>
        </w:rPr>
        <w:t xml:space="preserve">Q9.7:</w:t>
      </w:r>
      <w:r>
        <w:t xml:space="preserve"> </w:t>
      </w:r>
      <w:r>
        <w:t xml:space="preserve">What is the environmental impact of porcelain tile manufacturing?</w:t>
      </w:r>
    </w:p>
    <w:p>
      <w:pPr>
        <w:pStyle w:val="BodyText"/>
      </w:pPr>
      <w:r>
        <w:rPr>
          <w:bCs/>
          <w:b/>
        </w:rPr>
        <w:t xml:space="preserve">A:</w:t>
      </w:r>
      <w:r>
        <w:t xml:space="preserve"> </w:t>
      </w:r>
      <w:r>
        <w:t xml:space="preserve">Porcelain tile manufacturing impacts include: energy consumption (firing at 1,200°C), raw material extraction (clay, feldspar, sand), water use (recycled in closed-loop systems), and transport emissions. Our manufacturers use renewable energy, recycled water, and waste heat recovery to minimise impacts.</w:t>
      </w:r>
    </w:p>
    <w:p>
      <w:pPr>
        <w:pStyle w:val="BodyText"/>
      </w:pPr>
      <w:r>
        <w:rPr>
          <w:bCs/>
          <w:b/>
        </w:rPr>
        <w:t xml:space="preserve">Q9.8:</w:t>
      </w:r>
      <w:r>
        <w:t xml:space="preserve"> </w:t>
      </w:r>
      <w:r>
        <w:t xml:space="preserve">Do you offer tiles made from recycled ocean plastics or other innovative materials?</w:t>
      </w:r>
    </w:p>
    <w:p>
      <w:pPr>
        <w:pStyle w:val="BodyText"/>
      </w:pPr>
      <w:r>
        <w:rPr>
          <w:bCs/>
          <w:b/>
        </w:rPr>
        <w:t xml:space="preserve">A:</w:t>
      </w:r>
      <w:r>
        <w:t xml:space="preserve"> </w:t>
      </w:r>
      <w:r>
        <w:t xml:space="preserve">Yes. Our innovation portfolio includes tiles with recycled glass content (up to 40%), tiles incorporating recycled industrial ceramics, and experimental ranges using alternative raw materials. These are typically available by special order for projects prioritising circular economy principles.</w:t>
      </w:r>
    </w:p>
    <w:p>
      <w:pPr>
        <w:pStyle w:val="BodyText"/>
      </w:pPr>
      <w:r>
        <w:rPr>
          <w:bCs/>
          <w:b/>
        </w:rPr>
        <w:t xml:space="preserve">Q9.9:</w:t>
      </w:r>
      <w:r>
        <w:t xml:space="preserve"> </w:t>
      </w:r>
      <w:r>
        <w:t xml:space="preserve">Can Tiletoria help with Green Star documentation and submission?</w:t>
      </w:r>
    </w:p>
    <w:p>
      <w:pPr>
        <w:pStyle w:val="BodyText"/>
      </w:pPr>
      <w:r>
        <w:rPr>
          <w:bCs/>
          <w:b/>
        </w:rPr>
        <w:t xml:space="preserve">A:</w:t>
      </w:r>
      <w:r>
        <w:t xml:space="preserve"> </w:t>
      </w:r>
      <w:r>
        <w:t xml:space="preserve">Yes. Our Green Building support service provides: product EPDs, recycled content certificates, VOC test reports, point contribution calculations, and template documentation for GBCSA submission. Our technical team has supported 30+ Green Star projects across South Africa.</w:t>
      </w:r>
    </w:p>
    <w:p>
      <w:pPr>
        <w:pStyle w:val="BodyText"/>
      </w:pPr>
      <w:r>
        <w:rPr>
          <w:bCs/>
          <w:b/>
        </w:rPr>
        <w:t xml:space="preserve">Q9.10:</w:t>
      </w:r>
      <w:r>
        <w:t xml:space="preserve"> </w:t>
      </w:r>
      <w:r>
        <w:t xml:space="preserve">Do your tiles contribute to LEED certification?</w:t>
      </w:r>
    </w:p>
    <w:p>
      <w:pPr>
        <w:pStyle w:val="BodyText"/>
      </w:pPr>
      <w:r>
        <w:rPr>
          <w:bCs/>
          <w:b/>
        </w:rPr>
        <w:t xml:space="preserve">A:</w:t>
      </w:r>
      <w:r>
        <w:t xml:space="preserve"> </w:t>
      </w:r>
      <w:r>
        <w:t xml:space="preserve">Yes. Our imported tiles contribute to LEED v4.1 in: MR credit Building Product Disclosure (EPDs), MR credit Sourcing of Raw Materials (recycled content), EQ credit Low-Emitting Materials (VOC emissions), and MR credit Construction and Demolition Waste Management.</w:t>
      </w:r>
    </w:p>
    <w:p>
      <w:pPr>
        <w:pStyle w:val="BodyText"/>
      </w:pPr>
      <w:r>
        <w:rPr>
          <w:bCs/>
          <w:b/>
        </w:rPr>
        <w:t xml:space="preserve">Q9.11:</w:t>
      </w:r>
      <w:r>
        <w:t xml:space="preserve"> </w:t>
      </w:r>
      <w:r>
        <w:t xml:space="preserve">What is the service life of porcelain tiles for lifecycle assessment purposes?</w:t>
      </w:r>
    </w:p>
    <w:p>
      <w:pPr>
        <w:pStyle w:val="BodyText"/>
      </w:pPr>
      <w:r>
        <w:rPr>
          <w:bCs/>
          <w:b/>
        </w:rPr>
        <w:t xml:space="preserve">A:</w:t>
      </w:r>
      <w:r>
        <w:t xml:space="preserve"> </w:t>
      </w:r>
      <w:r>
        <w:t xml:space="preserve">For LCA calculations, our PEI Class 4-5 porcelain tiles have a reference service life of 40 years in commercial applications and 50 years in residential applications. This long service life contributes positively to whole-building LCA by reducing replacement frequency.</w:t>
      </w:r>
    </w:p>
    <w:p>
      <w:pPr>
        <w:pStyle w:val="BodyText"/>
      </w:pPr>
      <w:r>
        <w:rPr>
          <w:bCs/>
          <w:b/>
        </w:rPr>
        <w:t xml:space="preserve">Q9.12:</w:t>
      </w:r>
      <w:r>
        <w:t xml:space="preserve"> </w:t>
      </w:r>
      <w:r>
        <w:t xml:space="preserve">Do you provide end-of-life recycling options for tiles?</w:t>
      </w:r>
    </w:p>
    <w:p>
      <w:pPr>
        <w:pStyle w:val="BodyText"/>
      </w:pPr>
      <w:r>
        <w:rPr>
          <w:bCs/>
          <w:b/>
        </w:rPr>
        <w:t xml:space="preserve">A:</w:t>
      </w:r>
      <w:r>
        <w:t xml:space="preserve"> </w:t>
      </w:r>
      <w:r>
        <w:t xml:space="preserve">End-of-life recycling for tiles is limited in South Africa. However, our manufacturers participate in take-back programmes in Europe, and crushed porcelain can be recycled as aggregate in concrete or road base. We are working with local recyclers to develop circular economy solutions.</w:t>
      </w:r>
    </w:p>
    <w:p>
      <w:pPr>
        <w:pStyle w:val="BodyText"/>
      </w:pPr>
      <w:r>
        <w:rPr>
          <w:bCs/>
          <w:b/>
        </w:rPr>
        <w:t xml:space="preserve">Q9.13:</w:t>
      </w:r>
      <w:r>
        <w:t xml:space="preserve"> </w:t>
      </w:r>
      <w:r>
        <w:t xml:space="preserve">Are your imported tiles shipped using low-carbon transport methods?</w:t>
      </w:r>
    </w:p>
    <w:p>
      <w:pPr>
        <w:pStyle w:val="BodyText"/>
      </w:pPr>
      <w:r>
        <w:rPr>
          <w:bCs/>
          <w:b/>
        </w:rPr>
        <w:t xml:space="preserve">A:</w:t>
      </w:r>
      <w:r>
        <w:t xml:space="preserve"> </w:t>
      </w:r>
      <w:r>
        <w:t xml:space="preserve">Our Italian and Spanish manufacturers are increasingly using rail transport within Europe and low-sulphur maritime shipping. We can provide transport mode documentation for projects requiring supply chain carbon accounting.</w:t>
      </w:r>
    </w:p>
    <w:p>
      <w:pPr>
        <w:pStyle w:val="BodyText"/>
      </w:pPr>
      <w:r>
        <w:rPr>
          <w:bCs/>
          <w:b/>
        </w:rPr>
        <w:t xml:space="preserve">Q9.14:</w:t>
      </w:r>
      <w:r>
        <w:t xml:space="preserve"> </w:t>
      </w:r>
      <w:r>
        <w:t xml:space="preserve">Do you have tiles that contribute to thermal mass in passive design?</w:t>
      </w:r>
    </w:p>
    <w:p>
      <w:pPr>
        <w:pStyle w:val="BodyText"/>
      </w:pPr>
      <w:r>
        <w:rPr>
          <w:bCs/>
          <w:b/>
        </w:rPr>
        <w:t xml:space="preserve">A:</w:t>
      </w:r>
      <w:r>
        <w:t xml:space="preserve"> </w:t>
      </w:r>
      <w:r>
        <w:t xml:space="preserve">Yes. Porcelain tiles have high thermal mass (volumetric heat capacity ~1.8 MJ/m³K) and can contribute to passive thermal regulation when installed on concrete slabs. Our technical team can provide thermal mass calculations for energy modelling.</w:t>
      </w:r>
    </w:p>
    <w:p>
      <w:pPr>
        <w:pStyle w:val="BodyText"/>
      </w:pPr>
      <w:r>
        <w:rPr>
          <w:bCs/>
          <w:b/>
        </w:rPr>
        <w:t xml:space="preserve">Q9.15:</w:t>
      </w:r>
      <w:r>
        <w:t xml:space="preserve"> </w:t>
      </w:r>
      <w:r>
        <w:t xml:space="preserve">What sustainable packaging do you use for tile deliveries?</w:t>
      </w:r>
    </w:p>
    <w:p>
      <w:pPr>
        <w:pStyle w:val="BodyText"/>
      </w:pPr>
      <w:r>
        <w:rPr>
          <w:bCs/>
          <w:b/>
        </w:rPr>
        <w:t xml:space="preserve">A:</w:t>
      </w:r>
      <w:r>
        <w:t xml:space="preserve"> </w:t>
      </w:r>
      <w:r>
        <w:t xml:space="preserve">Our manufacturers use: recycled cardboard packaging, reusable timber pallets (ISPM 15 certified), plastic wrapping with recycled content, and returnable packaging systems for large projects. We are transitioning to plastic-free packaging where possible.</w:t>
      </w:r>
    </w:p>
    <w:p>
      <w:pPr>
        <w:pStyle w:val="BodyText"/>
      </w:pPr>
      <w:r>
        <w:rPr>
          <w:bCs/>
          <w:b/>
        </w:rPr>
        <w:t xml:space="preserve">Q9.16:</w:t>
      </w:r>
      <w:r>
        <w:t xml:space="preserve"> </w:t>
      </w:r>
      <w:r>
        <w:t xml:space="preserve">Do you provide locally manufactured tiles to reduce transport emissions?</w:t>
      </w:r>
    </w:p>
    <w:p>
      <w:pPr>
        <w:pStyle w:val="BodyText"/>
      </w:pPr>
      <w:r>
        <w:rPr>
          <w:bCs/>
          <w:b/>
        </w:rPr>
        <w:t xml:space="preserve">A:</w:t>
      </w:r>
      <w:r>
        <w:t xml:space="preserve"> </w:t>
      </w:r>
      <w:r>
        <w:t xml:space="preserve">Yes. We stock locally manufactured tiles from South African producers for projects prioritising local content and reduced transport emissions. Local tiles typically have 40-60% lower carbon footprint than European imports and support local employment.</w:t>
      </w:r>
    </w:p>
    <w:p>
      <w:pPr>
        <w:pStyle w:val="BodyText"/>
      </w:pPr>
      <w:r>
        <w:rPr>
          <w:bCs/>
          <w:b/>
        </w:rPr>
        <w:t xml:space="preserve">Q9.17:</w:t>
      </w:r>
      <w:r>
        <w:t xml:space="preserve"> </w:t>
      </w:r>
      <w:r>
        <w:t xml:space="preserve">Can you provide a sustainability comparison between different tile options?</w:t>
      </w:r>
    </w:p>
    <w:p>
      <w:pPr>
        <w:pStyle w:val="BodyText"/>
      </w:pPr>
      <w:r>
        <w:rPr>
          <w:bCs/>
          <w:b/>
        </w:rPr>
        <w:t xml:space="preserve">A:</w:t>
      </w:r>
      <w:r>
        <w:t xml:space="preserve"> </w:t>
      </w:r>
      <w:r>
        <w:t xml:space="preserve">Yes. Our sustainability comparison tool evaluates: recycled content %, GWP (kg CO₂/m²), EPD availability, transport distance, service life, and end-of-life recyclability. This enables informed selection based on environmental performance criteria.</w:t>
      </w:r>
    </w:p>
    <w:p>
      <w:pPr>
        <w:pStyle w:val="BodyText"/>
      </w:pPr>
      <w:r>
        <w:rPr>
          <w:bCs/>
          <w:b/>
        </w:rPr>
        <w:t xml:space="preserve">Q9.18:</w:t>
      </w:r>
      <w:r>
        <w:t xml:space="preserve"> </w:t>
      </w:r>
      <w:r>
        <w:t xml:space="preserve">Do your tiles contain any Red List chemicals?</w:t>
      </w:r>
    </w:p>
    <w:p>
      <w:pPr>
        <w:pStyle w:val="BodyText"/>
      </w:pPr>
      <w:r>
        <w:rPr>
          <w:bCs/>
          <w:b/>
        </w:rPr>
        <w:t xml:space="preserve">A:</w:t>
      </w:r>
      <w:r>
        <w:t xml:space="preserve"> </w:t>
      </w:r>
      <w:r>
        <w:t xml:space="preserve">Our tiles do not contain any ILBC Red List chemicals (asbestos, lead, mercury, formaldehyde, phthalates, etc.). We provide Red List-free declarations for Living Building Challenge and WELL Building Standard projects.</w:t>
      </w:r>
    </w:p>
    <w:p>
      <w:pPr>
        <w:pStyle w:val="BodyText"/>
      </w:pPr>
      <w:r>
        <w:rPr>
          <w:bCs/>
          <w:b/>
        </w:rPr>
        <w:t xml:space="preserve">Q9.19:</w:t>
      </w:r>
      <w:r>
        <w:t xml:space="preserve"> </w:t>
      </w:r>
      <w:r>
        <w:t xml:space="preserve">What water conservation measures are used in tile manufacturing?</w:t>
      </w:r>
    </w:p>
    <w:p>
      <w:pPr>
        <w:pStyle w:val="BodyText"/>
      </w:pPr>
      <w:r>
        <w:rPr>
          <w:bCs/>
          <w:b/>
        </w:rPr>
        <w:t xml:space="preserve">A:</w:t>
      </w:r>
      <w:r>
        <w:t xml:space="preserve"> </w:t>
      </w:r>
      <w:r>
        <w:t xml:space="preserve">Our manufacturing partners use: closed-loop water recycling systems (95%+ water reuse), rainwater harvesting, effluent treatment plants, and water-efficient pressing technologies. Water consumption data is included in EPD documentation.</w:t>
      </w:r>
    </w:p>
    <w:p>
      <w:pPr>
        <w:pStyle w:val="BodyText"/>
      </w:pPr>
      <w:r>
        <w:rPr>
          <w:bCs/>
          <w:b/>
        </w:rPr>
        <w:t xml:space="preserve">Q9.20:</w:t>
      </w:r>
      <w:r>
        <w:t xml:space="preserve"> </w:t>
      </w:r>
      <w:r>
        <w:t xml:space="preserve">Can tiles contribute to WELL Building Standard certification?</w:t>
      </w:r>
    </w:p>
    <w:p>
      <w:pPr>
        <w:pStyle w:val="BodyText"/>
      </w:pPr>
      <w:r>
        <w:rPr>
          <w:bCs/>
          <w:b/>
        </w:rPr>
        <w:t xml:space="preserve">A:</w:t>
      </w:r>
      <w:r>
        <w:t xml:space="preserve"> </w:t>
      </w:r>
      <w:r>
        <w:t xml:space="preserve">Yes. Tiles contribute to WELL in: Mind (aesthetic biophilic design), Materials (low VOC emissions, transparency), and Water (mould resistance in wet areas). Our VOC test data and material health documentation support WELL submission.</w:t>
      </w:r>
    </w:p>
    <w:p>
      <w:pPr>
        <w:pStyle w:val="BodyText"/>
      </w:pPr>
      <w:r>
        <w:rPr>
          <w:bCs/>
          <w:b/>
        </w:rPr>
        <w:t xml:space="preserve">Q9.21:</w:t>
      </w:r>
      <w:r>
        <w:t xml:space="preserve"> </w:t>
      </w:r>
      <w:r>
        <w:t xml:space="preserve">Do you offer tiles with photocatalytic air-purifying properties?</w:t>
      </w:r>
    </w:p>
    <w:p>
      <w:pPr>
        <w:pStyle w:val="BodyText"/>
      </w:pPr>
      <w:r>
        <w:rPr>
          <w:bCs/>
          <w:b/>
        </w:rPr>
        <w:t xml:space="preserve">A:</w:t>
      </w:r>
      <w:r>
        <w:t xml:space="preserve"> </w:t>
      </w:r>
      <w:r>
        <w:t xml:space="preserve">Yes. Selected ranges incorporate titanium dioxide (TiO₂) photocatalytic technology that, when exposed to UV light, activates to reduce NOx and VOCs in surrounding air. These contribute to improved indoor air quality and can support Green Star Innovation credits.</w:t>
      </w:r>
    </w:p>
    <w:p>
      <w:pPr>
        <w:pStyle w:val="BodyText"/>
      </w:pPr>
      <w:r>
        <w:rPr>
          <w:bCs/>
          <w:b/>
        </w:rPr>
        <w:t xml:space="preserve">Q9.22:</w:t>
      </w:r>
      <w:r>
        <w:t xml:space="preserve"> </w:t>
      </w:r>
      <w:r>
        <w:t xml:space="preserve">What is the embodied energy of porcelain tiles compared to other flooring?</w:t>
      </w:r>
    </w:p>
    <w:p>
      <w:pPr>
        <w:pStyle w:val="BodyText"/>
      </w:pPr>
      <w:r>
        <w:rPr>
          <w:bCs/>
          <w:b/>
        </w:rPr>
        <w:t xml:space="preserve">Q9.23:</w:t>
      </w:r>
      <w:r>
        <w:t xml:space="preserve"> </w:t>
      </w:r>
      <w:r>
        <w:t xml:space="preserve">Do you provide chain-of-custody documentation for responsible sourcing?</w:t>
      </w:r>
    </w:p>
    <w:p>
      <w:pPr>
        <w:pStyle w:val="BodyText"/>
      </w:pPr>
      <w:r>
        <w:rPr>
          <w:bCs/>
          <w:b/>
        </w:rPr>
        <w:t xml:space="preserve">Q9.24:</w:t>
      </w:r>
      <w:r>
        <w:t xml:space="preserve"> </w:t>
      </w:r>
      <w:r>
        <w:t xml:space="preserve">Are your wood-look porcelain tiles a sustainable alternative to timber flooring?</w:t>
      </w:r>
    </w:p>
    <w:p>
      <w:pPr>
        <w:pStyle w:val="BodyText"/>
      </w:pPr>
      <w:r>
        <w:rPr>
          <w:bCs/>
          <w:b/>
        </w:rPr>
        <w:t xml:space="preserve">A:</w:t>
      </w:r>
      <w:r>
        <w:t xml:space="preserve"> </w:t>
      </w:r>
      <w:r>
        <w:t xml:space="preserve">Yes. Wood-look porcelain eliminates: deforestation, timber treatment chemicals, warping/rotting requiring replacement, and maintenance with chemical finishes. Our wood-look collections with 30%+ recycled content offer an environmentally superior alternative to tropical hardwoods.</w:t>
      </w:r>
    </w:p>
    <w:p>
      <w:pPr>
        <w:pStyle w:val="BodyText"/>
      </w:pPr>
      <w:r>
        <w:rPr>
          <w:bCs/>
          <w:b/>
        </w:rPr>
        <w:t xml:space="preserve">Q9.25:</w:t>
      </w:r>
      <w:r>
        <w:t xml:space="preserve"> </w:t>
      </w:r>
      <w:r>
        <w:t xml:space="preserve">Can you assist with a Net Zero Carbon building tile specification?</w:t>
      </w:r>
    </w:p>
    <w:p>
      <w:pPr>
        <w:pStyle w:val="BodyText"/>
      </w:pPr>
      <w:r>
        <w:rPr>
          <w:bCs/>
          <w:b/>
        </w:rPr>
        <w:t xml:space="preserve">A:</w:t>
      </w:r>
      <w:r>
        <w:t xml:space="preserve"> </w:t>
      </w:r>
      <w:r>
        <w:t xml:space="preserve">Yes. For Net Zero projects, we provide: lowest-GWP tile options, carbon offset partnerships, EPD data for whole-life carbon calculations, and guidance on tile specification to minimise operational energy (thermal mass contribution).</w:t>
      </w:r>
    </w:p>
    <w:p>
      <w:pPr>
        <w:pStyle w:val="BodyText"/>
      </w:pPr>
      <w:r>
        <w:rPr>
          <w:bCs/>
          <w:b/>
        </w:rPr>
        <w:t xml:space="preserve">Q9.26:</w:t>
      </w:r>
      <w:r>
        <w:t xml:space="preserve"> </w:t>
      </w:r>
      <w:r>
        <w:t xml:space="preserve">Do your manufacturers have ISO 14001 environmental management certification?</w:t>
      </w:r>
    </w:p>
    <w:p>
      <w:pPr>
        <w:pStyle w:val="BodyText"/>
      </w:pPr>
      <w:r>
        <w:rPr>
          <w:bCs/>
          <w:b/>
        </w:rPr>
        <w:t xml:space="preserve">A:</w:t>
      </w:r>
      <w:r>
        <w:t xml:space="preserve"> </w:t>
      </w:r>
      <w:r>
        <w:t xml:space="preserve">Yes. All our major manufacturing partners hold ISO 14001 environmental management certification, confirming systematic environmental management including: impact assessment, legal compliance, pollution prevention, and continuous improvement. Certificates are available for due diligence.</w:t>
      </w:r>
    </w:p>
    <w:p>
      <w:pPr>
        <w:pStyle w:val="BodyText"/>
      </w:pPr>
      <w:r>
        <w:rPr>
          <w:bCs/>
          <w:b/>
        </w:rPr>
        <w:t xml:space="preserve">Q9.27:</w:t>
      </w:r>
      <w:r>
        <w:t xml:space="preserve"> </w:t>
      </w:r>
      <w:r>
        <w:t xml:space="preserve">What role do tiles play in biophilic design?</w:t>
      </w:r>
    </w:p>
    <w:p>
      <w:pPr>
        <w:pStyle w:val="BodyText"/>
      </w:pPr>
      <w:r>
        <w:rPr>
          <w:bCs/>
          <w:b/>
        </w:rPr>
        <w:t xml:space="preserve">A:</w:t>
      </w:r>
      <w:r>
        <w:t xml:space="preserve"> </w:t>
      </w:r>
      <w:r>
        <w:t xml:space="preserve">Tiles contribute to biophilic design through: natural material replication (stone, wood, terracotta), organic textures and patterns, earth-tone colour palettes, and connection to natural geological processes. Our biophilic tile guide suggests products for nature-inspired interiors.</w:t>
      </w:r>
    </w:p>
    <w:p>
      <w:pPr>
        <w:pStyle w:val="BodyText"/>
      </w:pPr>
      <w:r>
        <w:rPr>
          <w:bCs/>
          <w:b/>
        </w:rPr>
        <w:t xml:space="preserve">Q9.28:</w:t>
      </w:r>
      <w:r>
        <w:t xml:space="preserve"> </w:t>
      </w:r>
      <w:r>
        <w:t xml:space="preserve">Do you have tiles suitable for Living Building Challenge projects?</w:t>
      </w:r>
    </w:p>
    <w:p>
      <w:pPr>
        <w:pStyle w:val="BodyText"/>
      </w:pPr>
      <w:r>
        <w:rPr>
          <w:bCs/>
          <w:b/>
        </w:rPr>
        <w:t xml:space="preserve">A:</w:t>
      </w:r>
      <w:r>
        <w:t xml:space="preserve"> </w:t>
      </w:r>
      <w:r>
        <w:t xml:space="preserve">For LBC projects, we provide: Red List-free declarations, EPDs, Just organisation labels, responsible sourcing documentation, and material health disclosures. Tile selection must meet LBC Materials Petal requirements for Imperative 10 (Red List) and Imperative 11 (Responsible Industry).</w:t>
      </w:r>
    </w:p>
    <w:p>
      <w:pPr>
        <w:pStyle w:val="BodyText"/>
      </w:pPr>
      <w:r>
        <w:rPr>
          <w:bCs/>
          <w:b/>
        </w:rPr>
        <w:t xml:space="preserve">Q9.29:</w:t>
      </w:r>
      <w:r>
        <w:t xml:space="preserve"> </w:t>
      </w:r>
      <w:r>
        <w:t xml:space="preserve">Can you provide a sustainability datasheet for your tiles?</w:t>
      </w:r>
    </w:p>
    <w:p>
      <w:pPr>
        <w:pStyle w:val="BodyText"/>
      </w:pPr>
      <w:r>
        <w:rPr>
          <w:bCs/>
          <w:b/>
        </w:rPr>
        <w:t xml:space="preserve">A:</w:t>
      </w:r>
      <w:r>
        <w:t xml:space="preserve"> </w:t>
      </w:r>
      <w:r>
        <w:t xml:space="preserve">Yes. Each product in our sustainable collection has a one-page sustainability datasheet summarising: recycled content %, EPD reference, VOC class, GWP, service life, maintenance requirements, and Green Star contribution points. These simplify sustainability documentation.</w:t>
      </w:r>
    </w:p>
    <w:p>
      <w:pPr>
        <w:pStyle w:val="BodyText"/>
      </w:pPr>
      <w:r>
        <w:rPr>
          <w:bCs/>
          <w:b/>
        </w:rPr>
        <w:t xml:space="preserve">Q9.30:</w:t>
      </w:r>
      <w:r>
        <w:t xml:space="preserve"> </w:t>
      </w:r>
      <w:r>
        <w:t xml:space="preserve">What is Tiletoria’s own environmental commitment as a company?</w:t>
      </w:r>
    </w:p>
    <w:p>
      <w:pPr>
        <w:pStyle w:val="BodyText"/>
      </w:pPr>
      <w:r>
        <w:rPr>
          <w:bCs/>
          <w:b/>
        </w:rPr>
        <w:t xml:space="preserve">A:</w:t>
      </w:r>
      <w:r>
        <w:t xml:space="preserve"> </w:t>
      </w:r>
      <w:r>
        <w:t xml:space="preserve">Tiletoria is committed to: reducing operational carbon footprint, promoting sustainable product selection, minimising packaging waste, supporting Green Building Council initiatives, and developing circular economy solutions for the South African tile industry. Our sustainability report is available on request.</w:t>
      </w:r>
    </w:p>
    <w:p>
      <w:pPr>
        <w:pStyle w:val="BodyText"/>
      </w:pPr>
      <w:r>
        <w:rPr>
          <w:bCs/>
          <w:b/>
        </w:rPr>
        <w:t xml:space="preserve">Q9.31:</w:t>
      </w:r>
      <w:r>
        <w:t xml:space="preserve"> </w:t>
      </w:r>
      <w:r>
        <w:t xml:space="preserve">Do you provide guidance on specifying tiles for energy-efficient buildings?</w:t>
      </w:r>
    </w:p>
    <w:p>
      <w:pPr>
        <w:pStyle w:val="BodyText"/>
      </w:pPr>
      <w:r>
        <w:rPr>
          <w:bCs/>
          <w:b/>
        </w:rPr>
        <w:t xml:space="preserve">A:</w:t>
      </w:r>
      <w:r>
        <w:t xml:space="preserve"> </w:t>
      </w:r>
      <w:r>
        <w:t xml:space="preserve">Yes. Our energy efficiency guide covers: tile thermal mass for passive temperature regulation, tile reflectivity for daylighting optimisation (light-coloured tiles), tile integration with underfloor heating/cooling systems, and cool roof tile specifications for reduced cooling loads.</w:t>
      </w:r>
    </w:p>
    <w:p>
      <w:pPr>
        <w:pStyle w:val="BodyText"/>
      </w:pPr>
      <w:r>
        <w:rPr>
          <w:bCs/>
          <w:b/>
        </w:rPr>
        <w:t xml:space="preserve">Q9.32:</w:t>
      </w:r>
      <w:r>
        <w:t xml:space="preserve"> </w:t>
      </w:r>
      <w:r>
        <w:t xml:space="preserve">Can recycled tiles be used in LEED or Green Star projects?</w:t>
      </w:r>
    </w:p>
    <w:p>
      <w:pPr>
        <w:pStyle w:val="BodyText"/>
      </w:pPr>
      <w:r>
        <w:rPr>
          <w:bCs/>
          <w:b/>
        </w:rPr>
        <w:t xml:space="preserve">A:</w:t>
      </w:r>
      <w:r>
        <w:t xml:space="preserve"> </w:t>
      </w:r>
      <w:r>
        <w:t xml:space="preserve">Yes. Tiles with recycled content contribute directly to MR credits in both LEED and Green Star. Our recycled content tiles carry third-party verification and can contribute 1-2 points depending on the percentage of recycled content and the project’s overall materials strategy.</w:t>
      </w:r>
    </w:p>
    <w:p>
      <w:pPr>
        <w:pStyle w:val="BodyText"/>
      </w:pPr>
      <w:r>
        <w:rPr>
          <w:bCs/>
          <w:b/>
        </w:rPr>
        <w:t xml:space="preserve">Q9.33:</w:t>
      </w:r>
      <w:r>
        <w:t xml:space="preserve"> </w:t>
      </w:r>
      <w:r>
        <w:t xml:space="preserve">What is the difference between an EPD and a self-declared environmental claim?</w:t>
      </w:r>
    </w:p>
    <w:p>
      <w:pPr>
        <w:pStyle w:val="BodyText"/>
      </w:pPr>
      <w:r>
        <w:rPr>
          <w:bCs/>
          <w:b/>
        </w:rPr>
        <w:t xml:space="preserve">A:</w:t>
      </w:r>
      <w:r>
        <w:t xml:space="preserve"> </w:t>
      </w:r>
      <w:r>
        <w:t xml:space="preserve">An EPD is a third-party verified, ISO-compliant document based on LCA methodology, ensuring transparency and comparability. Self-declared claims lack independent verification and may not follow standardised methodologies. We only provide third-party verified EPDs.</w:t>
      </w:r>
    </w:p>
    <w:p>
      <w:pPr>
        <w:pStyle w:val="BodyText"/>
      </w:pPr>
      <w:r>
        <w:rPr>
          <w:bCs/>
          <w:b/>
        </w:rPr>
        <w:t xml:space="preserve">Q9.34:</w:t>
      </w:r>
      <w:r>
        <w:t xml:space="preserve"> </w:t>
      </w:r>
      <w:r>
        <w:t xml:space="preserve">Do your tiles support the UN Sustainable Development Goals?</w:t>
      </w:r>
    </w:p>
    <w:p>
      <w:pPr>
        <w:pStyle w:val="BodyText"/>
      </w:pPr>
      <w:r>
        <w:rPr>
          <w:bCs/>
          <w:b/>
        </w:rPr>
        <w:t xml:space="preserve">A:</w:t>
      </w:r>
      <w:r>
        <w:t xml:space="preserve"> </w:t>
      </w:r>
      <w:r>
        <w:t xml:space="preserve">Our tile specification can contribute to SDG 9 (Industry, Innovation and Infrastructure through durable buildings), SDG 11 (Sustainable Cities), SDG 12 (Responsible Consumption through recycled content), and SDG 13 (Climate Action through low-GWP options).</w:t>
      </w:r>
    </w:p>
    <w:bookmarkEnd w:id="154"/>
    <w:bookmarkStart w:id="155" w:name="X37cd69adf5328c844e3a21bbf44335a27a63910"/>
    <w:p>
      <w:pPr>
        <w:pStyle w:val="Heading2"/>
      </w:pPr>
      <w:r>
        <w:t xml:space="preserve">Category 10: Preferred Supplier List (PSL) Inclusion</w:t>
      </w:r>
    </w:p>
    <w:p>
      <w:pPr>
        <w:pStyle w:val="FirstParagraph"/>
      </w:pPr>
      <w:r>
        <w:rPr>
          <w:bCs/>
          <w:b/>
        </w:rPr>
        <w:t xml:space="preserve">Q10.1:</w:t>
      </w:r>
      <w:r>
        <w:t xml:space="preserve"> </w:t>
      </w:r>
      <w:r>
        <w:t xml:space="preserve">How do I get Tiletoria included on my practice’s Preferred Supplier List (PSL)?</w:t>
      </w:r>
    </w:p>
    <w:p>
      <w:pPr>
        <w:pStyle w:val="BodyText"/>
      </w:pPr>
      <w:r>
        <w:rPr>
          <w:bCs/>
          <w:b/>
        </w:rPr>
        <w:t xml:space="preserve">A:</w:t>
      </w:r>
      <w:r>
        <w:t xml:space="preserve"> </w:t>
      </w:r>
      <w:r>
        <w:t xml:space="preserve">To initiate PSL inclusion, contact our Professional Services Manager with your practice details, project portfolio, and PSL application requirements. We provide: company profile, technical capability statement, project references, financial information, B-BBEE certificate, and insurance documentation. PSL review typically takes 4-6 weeks.</w:t>
      </w:r>
    </w:p>
    <w:p>
      <w:pPr>
        <w:pStyle w:val="BodyText"/>
      </w:pPr>
      <w:r>
        <w:rPr>
          <w:bCs/>
          <w:b/>
        </w:rPr>
        <w:t xml:space="preserve">Q10.2:</w:t>
      </w:r>
      <w:r>
        <w:t xml:space="preserve"> </w:t>
      </w:r>
      <w:r>
        <w:t xml:space="preserve">What documentation does Tiletoria provide for PSL applications?</w:t>
      </w:r>
    </w:p>
    <w:p>
      <w:pPr>
        <w:pStyle w:val="BodyText"/>
      </w:pPr>
      <w:r>
        <w:rPr>
          <w:bCs/>
          <w:b/>
        </w:rPr>
        <w:t xml:space="preserve">A:</w:t>
      </w:r>
      <w:r>
        <w:t xml:space="preserve"> </w:t>
      </w:r>
      <w:r>
        <w:t xml:space="preserve">PSL documentation pack includes: company registration documents, B-BBEE certificate, VAT registration, insurance certificates (public liability, professional indemnity), financial statements, ISO certifications, product catalogues, technical data sheets, project reference list, and client testimonials.</w:t>
      </w:r>
    </w:p>
    <w:p>
      <w:pPr>
        <w:pStyle w:val="BodyText"/>
      </w:pPr>
      <w:r>
        <w:rPr>
          <w:bCs/>
          <w:b/>
        </w:rPr>
        <w:t xml:space="preserve">Q10.3:</w:t>
      </w:r>
      <w:r>
        <w:t xml:space="preserve"> </w:t>
      </w:r>
      <w:r>
        <w:t xml:space="preserve">When is the best time to approach practices for PSL inclusion?</w:t>
      </w:r>
    </w:p>
    <w:p>
      <w:pPr>
        <w:pStyle w:val="BodyText"/>
      </w:pPr>
      <w:r>
        <w:rPr>
          <w:bCs/>
          <w:b/>
        </w:rPr>
        <w:t xml:space="preserve">A:</w:t>
      </w:r>
      <w:r>
        <w:t xml:space="preserve"> </w:t>
      </w:r>
      <w:r>
        <w:t xml:space="preserve">The optimal timing is October-December for inclusion in the following year’s PSL, which is typically reviewed in January-February. Approaching before the review cycle allows time for documentation, presentations, and internal practice approval processes.</w:t>
      </w:r>
    </w:p>
    <w:p>
      <w:pPr>
        <w:pStyle w:val="BodyText"/>
      </w:pPr>
      <w:r>
        <w:rPr>
          <w:bCs/>
          <w:b/>
        </w:rPr>
        <w:t xml:space="preserve">Q10.4:</w:t>
      </w:r>
      <w:r>
        <w:t xml:space="preserve"> </w:t>
      </w:r>
      <w:r>
        <w:t xml:space="preserve">Does Tiletoria have experience with major architectural practices’ PSL processes?</w:t>
      </w:r>
    </w:p>
    <w:p>
      <w:pPr>
        <w:pStyle w:val="BodyText"/>
      </w:pPr>
      <w:r>
        <w:rPr>
          <w:bCs/>
          <w:b/>
        </w:rPr>
        <w:t xml:space="preserve">A:</w:t>
      </w:r>
      <w:r>
        <w:t xml:space="preserve"> </w:t>
      </w:r>
      <w:r>
        <w:t xml:space="preserve">Yes. Tiletoria is on the PSL of over 120 architectural practices nationally, including mid-to-large practices that drive the majority of specified tile volume. We understand the documentation, presentation, and compliance requirements of leading South African practices.</w:t>
      </w:r>
    </w:p>
    <w:p>
      <w:pPr>
        <w:pStyle w:val="BodyText"/>
      </w:pPr>
      <w:r>
        <w:rPr>
          <w:bCs/>
          <w:b/>
        </w:rPr>
        <w:t xml:space="preserve">Q10.5:</w:t>
      </w:r>
      <w:r>
        <w:t xml:space="preserve"> </w:t>
      </w:r>
      <w:r>
        <w:t xml:space="preserve">What is Tiletoria’s B-BBEE status?</w:t>
      </w:r>
    </w:p>
    <w:p>
      <w:pPr>
        <w:pStyle w:val="BodyText"/>
      </w:pPr>
      <w:r>
        <w:rPr>
          <w:bCs/>
          <w:b/>
        </w:rPr>
        <w:t xml:space="preserve">A:</w:t>
      </w:r>
      <w:r>
        <w:t xml:space="preserve"> </w:t>
      </w:r>
      <w:r>
        <w:t xml:space="preserve">Tiletoria holds a Level 2 B-BBEE contributor status. Our B-BBEE certificate is available for PSL submissions, government tender compliance, and client procurement requirements. We are committed to transformation and skills development in the built environment.</w:t>
      </w:r>
    </w:p>
    <w:p>
      <w:pPr>
        <w:pStyle w:val="BodyText"/>
      </w:pPr>
      <w:r>
        <w:rPr>
          <w:bCs/>
          <w:b/>
        </w:rPr>
        <w:t xml:space="preserve">Q10.6:</w:t>
      </w:r>
      <w:r>
        <w:t xml:space="preserve"> </w:t>
      </w:r>
      <w:r>
        <w:t xml:space="preserve">Can Tiletoria meet the vendor compliance requirements of large corporate developers?</w:t>
      </w:r>
    </w:p>
    <w:p>
      <w:pPr>
        <w:pStyle w:val="BodyText"/>
      </w:pPr>
      <w:r>
        <w:rPr>
          <w:bCs/>
          <w:b/>
        </w:rPr>
        <w:t xml:space="preserve">A:</w:t>
      </w:r>
      <w:r>
        <w:t xml:space="preserve"> </w:t>
      </w:r>
      <w:r>
        <w:t xml:space="preserve">Yes. We meet the compliance requirements of major corporate developers including: B-BBEE certification, tax clearance, CIDB registration, health and safety compliance, environmental compliance, and supplier code of conduct agreements.</w:t>
      </w:r>
    </w:p>
    <w:p>
      <w:pPr>
        <w:pStyle w:val="BodyText"/>
      </w:pPr>
      <w:r>
        <w:rPr>
          <w:bCs/>
          <w:b/>
        </w:rPr>
        <w:t xml:space="preserve">Q10.7:</w:t>
      </w:r>
      <w:r>
        <w:t xml:space="preserve"> </w:t>
      </w:r>
      <w:r>
        <w:t xml:space="preserve">Do you have professional indemnity insurance?</w:t>
      </w:r>
    </w:p>
    <w:p>
      <w:pPr>
        <w:pStyle w:val="BodyText"/>
      </w:pPr>
      <w:r>
        <w:rPr>
          <w:bCs/>
          <w:b/>
        </w:rPr>
        <w:t xml:space="preserve">A:</w:t>
      </w:r>
      <w:r>
        <w:t xml:space="preserve"> </w:t>
      </w:r>
      <w:r>
        <w:t xml:space="preserve">Yes. Tiletoria carries professional indemnity insurance of R10 million and public liability insurance of R20 million. Insurance certificates are provided as part of PSL documentation and updated annually.</w:t>
      </w:r>
    </w:p>
    <w:p>
      <w:pPr>
        <w:pStyle w:val="BodyText"/>
      </w:pPr>
      <w:r>
        <w:rPr>
          <w:bCs/>
          <w:b/>
        </w:rPr>
        <w:t xml:space="preserve">Q10.8:</w:t>
      </w:r>
      <w:r>
        <w:t xml:space="preserve"> </w:t>
      </w:r>
      <w:r>
        <w:t xml:space="preserve">What differentiates Tiletoria from other tile suppliers on PSLs?</w:t>
      </w:r>
    </w:p>
    <w:p>
      <w:pPr>
        <w:pStyle w:val="BodyText"/>
      </w:pPr>
      <w:r>
        <w:rPr>
          <w:bCs/>
          <w:b/>
        </w:rPr>
        <w:t xml:space="preserve">A:</w:t>
      </w:r>
      <w:r>
        <w:t xml:space="preserve"> </w:t>
      </w:r>
      <w:r>
        <w:t xml:space="preserve">Key differentiators: (1) Dedicated Spec Lab for professional specifiers, (2) SAIA-accredited CPD programme, (3) Comprehensive technical documentation (SANS certificates, BIM objects), (4) 4-hour technical query response guarantee, (5) 25+ year track record on major projects, (6) Full specification support service.</w:t>
      </w:r>
    </w:p>
    <w:p>
      <w:pPr>
        <w:pStyle w:val="BodyText"/>
      </w:pPr>
      <w:r>
        <w:rPr>
          <w:bCs/>
          <w:b/>
        </w:rPr>
        <w:t xml:space="preserve">Q10.9:</w:t>
      </w:r>
      <w:r>
        <w:t xml:space="preserve"> </w:t>
      </w:r>
      <w:r>
        <w:t xml:space="preserve">Can you provide client references from practices similar to ours?</w:t>
      </w:r>
    </w:p>
    <w:p>
      <w:pPr>
        <w:pStyle w:val="BodyText"/>
      </w:pPr>
      <w:r>
        <w:rPr>
          <w:bCs/>
          <w:b/>
        </w:rPr>
        <w:t xml:space="preserve">A:</w:t>
      </w:r>
      <w:r>
        <w:t xml:space="preserve"> </w:t>
      </w:r>
      <w:r>
        <w:t xml:space="preserve">Yes. We provide named references from practices in your project sector (commercial, residential, hospitality, healthcare, education) and of similar size. References can be contacted directly or we can arrange reference site visits to completed projects.</w:t>
      </w:r>
    </w:p>
    <w:p>
      <w:pPr>
        <w:pStyle w:val="BodyText"/>
      </w:pPr>
      <w:r>
        <w:rPr>
          <w:bCs/>
          <w:b/>
        </w:rPr>
        <w:t xml:space="preserve">Q10.10:</w:t>
      </w:r>
      <w:r>
        <w:t xml:space="preserve"> </w:t>
      </w:r>
      <w:r>
        <w:t xml:space="preserve">Does Tiletoria offer practice-level partnership agreements?</w:t>
      </w:r>
    </w:p>
    <w:p>
      <w:pPr>
        <w:pStyle w:val="BodyText"/>
      </w:pPr>
      <w:r>
        <w:rPr>
          <w:bCs/>
          <w:b/>
        </w:rPr>
        <w:t xml:space="preserve">A:</w:t>
      </w:r>
      <w:r>
        <w:t xml:space="preserve"> </w:t>
      </w:r>
      <w:r>
        <w:t xml:space="preserve">Yes. Practice partnership agreements include: dedicated technical liaison, priority specification support, annual CPD scheduling, early access to new collections, volume discount structures, and joint marketing opportunities. Partnerships are reviewed annually.</w:t>
      </w:r>
    </w:p>
    <w:p>
      <w:pPr>
        <w:pStyle w:val="BodyText"/>
      </w:pPr>
      <w:r>
        <w:rPr>
          <w:bCs/>
          <w:b/>
        </w:rPr>
        <w:t xml:space="preserve">Q10.11:</w:t>
      </w:r>
      <w:r>
        <w:t xml:space="preserve"> </w:t>
      </w:r>
      <w:r>
        <w:t xml:space="preserve">What is the typical duration of a PSL listing with Tiletoria?</w:t>
      </w:r>
    </w:p>
    <w:p>
      <w:pPr>
        <w:pStyle w:val="BodyText"/>
      </w:pPr>
      <w:r>
        <w:rPr>
          <w:bCs/>
          <w:b/>
        </w:rPr>
        <w:t xml:space="preserve">A:</w:t>
      </w:r>
      <w:r>
        <w:t xml:space="preserve"> </w:t>
      </w:r>
      <w:r>
        <w:t xml:space="preserve">PSL listings are typically valid for 12 months, aligned with the practice’s annual supplier review cycle. We provide renewal documentation 60 days before expiry and notify practices of any changes to our status or documentation.</w:t>
      </w:r>
    </w:p>
    <w:p>
      <w:pPr>
        <w:pStyle w:val="BodyText"/>
      </w:pPr>
      <w:r>
        <w:rPr>
          <w:bCs/>
          <w:b/>
        </w:rPr>
        <w:t xml:space="preserve">Q10.12:</w:t>
      </w:r>
      <w:r>
        <w:t xml:space="preserve"> </w:t>
      </w:r>
      <w:r>
        <w:t xml:space="preserve">Can Tiletoria provide a supplier scorecard for our vendor evaluation?</w:t>
      </w:r>
    </w:p>
    <w:p>
      <w:pPr>
        <w:pStyle w:val="BodyText"/>
      </w:pPr>
      <w:r>
        <w:rPr>
          <w:bCs/>
          <w:b/>
        </w:rPr>
        <w:t xml:space="preserve">A:</w:t>
      </w:r>
      <w:r>
        <w:t xml:space="preserve"> </w:t>
      </w:r>
      <w:r>
        <w:t xml:space="preserve">Yes. We provide completed vendor scorecards covering: product quality, technical support, documentation quality, delivery performance, pricing competitiveness, CPD value, BIM availability, sustainability credentials, and innovation. Historical performance data is included where available.</w:t>
      </w:r>
    </w:p>
    <w:p>
      <w:pPr>
        <w:pStyle w:val="BodyText"/>
      </w:pPr>
      <w:r>
        <w:rPr>
          <w:bCs/>
          <w:b/>
        </w:rPr>
        <w:t xml:space="preserve">Q10.13:</w:t>
      </w:r>
      <w:r>
        <w:t xml:space="preserve"> </w:t>
      </w:r>
      <w:r>
        <w:t xml:space="preserve">Do you have experience with government supplier panel applications?</w:t>
      </w:r>
    </w:p>
    <w:p>
      <w:pPr>
        <w:pStyle w:val="BodyText"/>
      </w:pPr>
      <w:r>
        <w:rPr>
          <w:bCs/>
          <w:b/>
        </w:rPr>
        <w:t xml:space="preserve">A:</w:t>
      </w:r>
      <w:r>
        <w:t xml:space="preserve"> </w:t>
      </w:r>
      <w:r>
        <w:t xml:space="preserve">Yes. Tiletoria is registered on multiple government supplier panels and understands the requirements for: National Treasury central supplier database registration, CIDB grading, B-BBEE compliance, and Preferential Procurement Policy Framework Act compliance.</w:t>
      </w:r>
    </w:p>
    <w:p>
      <w:pPr>
        <w:pStyle w:val="BodyText"/>
      </w:pPr>
      <w:r>
        <w:rPr>
          <w:bCs/>
          <w:b/>
        </w:rPr>
        <w:t xml:space="preserve">Q10.14:</w:t>
      </w:r>
      <w:r>
        <w:t xml:space="preserve"> </w:t>
      </w:r>
      <w:r>
        <w:t xml:space="preserve">What happens if Tiletoria is not selected for a practice’s PSL?</w:t>
      </w:r>
    </w:p>
    <w:p>
      <w:pPr>
        <w:pStyle w:val="BodyText"/>
      </w:pPr>
      <w:r>
        <w:rPr>
          <w:bCs/>
          <w:b/>
        </w:rPr>
        <w:t xml:space="preserve">A:</w:t>
      </w:r>
      <w:r>
        <w:t xml:space="preserve"> </w:t>
      </w:r>
      <w:r>
        <w:t xml:space="preserve">If not selected, we request feedback on areas for improvement and re-approach at the next review cycle. We also offer: ongoing CPD attendance (open to all), showroom access, and technical support regardless of PSL status.</w:t>
      </w:r>
    </w:p>
    <w:p>
      <w:pPr>
        <w:pStyle w:val="BodyText"/>
      </w:pPr>
      <w:r>
        <w:rPr>
          <w:bCs/>
          <w:b/>
        </w:rPr>
        <w:t xml:space="preserve">Q10.15:</w:t>
      </w:r>
      <w:r>
        <w:t xml:space="preserve"> </w:t>
      </w:r>
      <w:r>
        <w:t xml:space="preserve">Can you provide a capability statement for a specific project type?</w:t>
      </w:r>
    </w:p>
    <w:p>
      <w:pPr>
        <w:pStyle w:val="BodyText"/>
      </w:pPr>
      <w:r>
        <w:rPr>
          <w:bCs/>
          <w:b/>
        </w:rPr>
        <w:t xml:space="preserve">A:</w:t>
      </w:r>
      <w:r>
        <w:t xml:space="preserve"> </w:t>
      </w:r>
      <w:r>
        <w:t xml:space="preserve">Yes. Project-specific capability statements cover: relevant project experience, technical team qualifications, product suitability, delivery capacity, and project references. These are tailored to the specific project type and scale for tender or PSL submissions.</w:t>
      </w:r>
    </w:p>
    <w:p>
      <w:pPr>
        <w:pStyle w:val="BodyText"/>
      </w:pPr>
      <w:r>
        <w:rPr>
          <w:bCs/>
          <w:b/>
        </w:rPr>
        <w:t xml:space="preserve">Q10.16:</w:t>
      </w:r>
      <w:r>
        <w:t xml:space="preserve"> </w:t>
      </w:r>
      <w:r>
        <w:t xml:space="preserve">Does Tiletoria have any industry accreditations or memberships?</w:t>
      </w:r>
    </w:p>
    <w:p>
      <w:pPr>
        <w:pStyle w:val="BodyText"/>
      </w:pPr>
      <w:r>
        <w:rPr>
          <w:bCs/>
          <w:b/>
        </w:rPr>
        <w:t xml:space="preserve">A:</w:t>
      </w:r>
      <w:r>
        <w:t xml:space="preserve"> </w:t>
      </w:r>
      <w:r>
        <w:t xml:space="preserve">Tiletoria and Spec Lab hold memberships with: SAIA (South African Institute of Architects), GBCSA (Green Building Council South Africa), TASA (Tile Association of South Africa), and regional institutes (GIFA, PIA, CIfA, SAIA KZN, SAIA EC). Accreditation certificates are available.</w:t>
      </w:r>
    </w:p>
    <w:p>
      <w:pPr>
        <w:pStyle w:val="BodyText"/>
      </w:pPr>
      <w:r>
        <w:rPr>
          <w:bCs/>
          <w:b/>
        </w:rPr>
        <w:t xml:space="preserve">Q10.17:</w:t>
      </w:r>
      <w:r>
        <w:t xml:space="preserve"> </w:t>
      </w:r>
      <w:r>
        <w:t xml:space="preserve">How does Tiletoria handle confidential project information?</w:t>
      </w:r>
    </w:p>
    <w:p>
      <w:pPr>
        <w:pStyle w:val="BodyText"/>
      </w:pPr>
      <w:r>
        <w:rPr>
          <w:bCs/>
          <w:b/>
        </w:rPr>
        <w:t xml:space="preserve">A:</w:t>
      </w:r>
      <w:r>
        <w:t xml:space="preserve"> </w:t>
      </w:r>
      <w:r>
        <w:t xml:space="preserve">We operate under strict confidentiality protocols. All project information is handled on a need-to-know basis, and we sign Non-Disclosure Agreements where required. Our staff are trained in POPIA compliance for handling personal and project data.</w:t>
      </w:r>
    </w:p>
    <w:p>
      <w:pPr>
        <w:pStyle w:val="BodyText"/>
      </w:pPr>
      <w:r>
        <w:rPr>
          <w:bCs/>
          <w:b/>
        </w:rPr>
        <w:t xml:space="preserve">Q10.18:</w:t>
      </w:r>
      <w:r>
        <w:t xml:space="preserve"> </w:t>
      </w:r>
      <w:r>
        <w:t xml:space="preserve">Can you provide audited financial statements for PSL due diligence?</w:t>
      </w:r>
    </w:p>
    <w:p>
      <w:pPr>
        <w:pStyle w:val="BodyText"/>
      </w:pPr>
      <w:r>
        <w:rPr>
          <w:bCs/>
          <w:b/>
        </w:rPr>
        <w:t xml:space="preserve">A:</w:t>
      </w:r>
      <w:r>
        <w:t xml:space="preserve"> </w:t>
      </w:r>
      <w:r>
        <w:t xml:space="preserve">Yes. Audited financial statements for the past 3 years are available for PSL applications and client financial due diligence. These demonstrate our financial stability and capacity to support large-scale projects.</w:t>
      </w:r>
    </w:p>
    <w:p>
      <w:pPr>
        <w:pStyle w:val="BodyText"/>
      </w:pPr>
      <w:r>
        <w:rPr>
          <w:bCs/>
          <w:b/>
        </w:rPr>
        <w:t xml:space="preserve">Q10.19:</w:t>
      </w:r>
      <w:r>
        <w:t xml:space="preserve"> </w:t>
      </w:r>
      <w:r>
        <w:t xml:space="preserve">What is Tiletoria’s geographic coverage for project support?</w:t>
      </w:r>
    </w:p>
    <w:p>
      <w:pPr>
        <w:pStyle w:val="BodyText"/>
      </w:pPr>
      <w:r>
        <w:rPr>
          <w:bCs/>
          <w:b/>
        </w:rPr>
        <w:t xml:space="preserve">A:</w:t>
      </w:r>
      <w:r>
        <w:t xml:space="preserve"> </w:t>
      </w:r>
      <w:r>
        <w:t xml:space="preserve">We provide nationwide coverage from our Johannesburg headquarters with: direct service to Gauteng, KZN, and Mpumalanga; regional technical support in Cape Town and Durban; and dedicated project support for national rollouts (retail, residential estate, hotel chains).</w:t>
      </w:r>
    </w:p>
    <w:p>
      <w:pPr>
        <w:pStyle w:val="BodyText"/>
      </w:pPr>
      <w:r>
        <w:rPr>
          <w:bCs/>
          <w:b/>
        </w:rPr>
        <w:t xml:space="preserve">Q10.20:</w:t>
      </w:r>
      <w:r>
        <w:t xml:space="preserve"> </w:t>
      </w:r>
      <w:r>
        <w:t xml:space="preserve">Do you offer credit facilities for project procurement?</w:t>
      </w:r>
    </w:p>
    <w:p>
      <w:pPr>
        <w:pStyle w:val="BodyText"/>
      </w:pPr>
      <w:r>
        <w:rPr>
          <w:bCs/>
          <w:b/>
        </w:rPr>
        <w:t xml:space="preserve">A:</w:t>
      </w:r>
      <w:r>
        <w:t xml:space="preserve"> </w:t>
      </w:r>
      <w:r>
        <w:t xml:space="preserve">Yes. Credit facilities are available for practices and their contractor networks, subject to credit approval. Facilities include: 30-day trading accounts, project-specific credit limits, and structured payment terms aligned to construction milestones.</w:t>
      </w:r>
    </w:p>
    <w:p>
      <w:pPr>
        <w:pStyle w:val="BodyText"/>
      </w:pPr>
      <w:r>
        <w:rPr>
          <w:bCs/>
          <w:b/>
        </w:rPr>
        <w:t xml:space="preserve">Q10.21:</w:t>
      </w:r>
      <w:r>
        <w:t xml:space="preserve"> </w:t>
      </w:r>
      <w:r>
        <w:t xml:space="preserve">Can Tiletoria accommodate practice-specific procurement requirements?</w:t>
      </w:r>
    </w:p>
    <w:p>
      <w:pPr>
        <w:pStyle w:val="BodyText"/>
      </w:pPr>
      <w:r>
        <w:rPr>
          <w:bCs/>
          <w:b/>
        </w:rPr>
        <w:t xml:space="preserve">A:</w:t>
      </w:r>
      <w:r>
        <w:t xml:space="preserve"> </w:t>
      </w:r>
      <w:r>
        <w:t xml:space="preserve">Yes. We adapt to: specific invoice formatting, purchase order systems, delivery scheduling, stock holding arrangements, and reporting requirements. Our accounts team works directly with your procurement department to align processes.</w:t>
      </w:r>
    </w:p>
    <w:p>
      <w:pPr>
        <w:pStyle w:val="BodyText"/>
      </w:pPr>
      <w:r>
        <w:rPr>
          <w:bCs/>
          <w:b/>
        </w:rPr>
        <w:t xml:space="preserve">Q10.22:</w:t>
      </w:r>
      <w:r>
        <w:t xml:space="preserve"> </w:t>
      </w:r>
      <w:r>
        <w:t xml:space="preserve">What is your track record on large commercial projects?</w:t>
      </w:r>
    </w:p>
    <w:p>
      <w:pPr>
        <w:pStyle w:val="BodyText"/>
      </w:pPr>
      <w:r>
        <w:rPr>
          <w:bCs/>
          <w:b/>
        </w:rPr>
        <w:t xml:space="preserve">A:</w:t>
      </w:r>
      <w:r>
        <w:t xml:space="preserve"> </w:t>
      </w:r>
      <w:r>
        <w:t xml:space="preserve">Tiletoria has supplied tiles to: Mall of Africa, Sandton City refurbishment, Discovery Health headquarters, Standard Bank headquarters, multiple Sun International hotels, Netcare hospitals, and numerous residential estates (50-2,000 units). Full project lists are available on request.</w:t>
      </w:r>
    </w:p>
    <w:p>
      <w:pPr>
        <w:pStyle w:val="BodyText"/>
      </w:pPr>
      <w:r>
        <w:rPr>
          <w:bCs/>
          <w:b/>
        </w:rPr>
        <w:t xml:space="preserve">Q10.23:</w:t>
      </w:r>
      <w:r>
        <w:t xml:space="preserve"> </w:t>
      </w:r>
      <w:r>
        <w:t xml:space="preserve">Do you have any quality certifications (ISO 9001)?</w:t>
      </w:r>
    </w:p>
    <w:p>
      <w:pPr>
        <w:pStyle w:val="BodyText"/>
      </w:pPr>
      <w:r>
        <w:rPr>
          <w:bCs/>
          <w:b/>
        </w:rPr>
        <w:t xml:space="preserve">A:</w:t>
      </w:r>
      <w:r>
        <w:t xml:space="preserve"> </w:t>
      </w:r>
      <w:r>
        <w:t xml:space="preserve">While Tiletoria operates as a distributor, our major manufacturing partners hold ISO 9001 (quality management), ISO 14001 (environmental management), and ISO 45001 (occupational health and safety). We provide these certificates for PSL documentation.</w:t>
      </w:r>
    </w:p>
    <w:p>
      <w:pPr>
        <w:pStyle w:val="BodyText"/>
      </w:pPr>
      <w:r>
        <w:rPr>
          <w:bCs/>
          <w:b/>
        </w:rPr>
        <w:t xml:space="preserve">Q10.24:</w:t>
      </w:r>
      <w:r>
        <w:t xml:space="preserve"> </w:t>
      </w:r>
      <w:r>
        <w:t xml:space="preserve">How does Tiletoria manage product quality consistency across large orders?</w:t>
      </w:r>
    </w:p>
    <w:p>
      <w:pPr>
        <w:pStyle w:val="BodyText"/>
      </w:pPr>
      <w:r>
        <w:rPr>
          <w:bCs/>
          <w:b/>
        </w:rPr>
        <w:t xml:space="preserve">A:</w:t>
      </w:r>
      <w:r>
        <w:t xml:space="preserve"> </w:t>
      </w:r>
      <w:r>
        <w:t xml:space="preserve">Quality management includes: pre-order sample approval (AAS), factory production monitoring for large orders, batch tracking with shade/calibre numbers, pre-shipment inspection for imports, and delivery verification against approved samples.</w:t>
      </w:r>
    </w:p>
    <w:p>
      <w:pPr>
        <w:pStyle w:val="BodyText"/>
      </w:pPr>
      <w:r>
        <w:rPr>
          <w:bCs/>
          <w:b/>
        </w:rPr>
        <w:t xml:space="preserve">Q10.25:</w:t>
      </w:r>
      <w:r>
        <w:t xml:space="preserve"> </w:t>
      </w:r>
      <w:r>
        <w:t xml:space="preserve">Can you provide a list of all major projects completed in the last 5 years?</w:t>
      </w:r>
    </w:p>
    <w:p>
      <w:pPr>
        <w:pStyle w:val="BodyText"/>
      </w:pPr>
      <w:r>
        <w:rPr>
          <w:bCs/>
          <w:b/>
        </w:rPr>
        <w:t xml:space="preserve">A:</w:t>
      </w:r>
      <w:r>
        <w:t xml:space="preserve"> </w:t>
      </w:r>
      <w:r>
        <w:t xml:space="preserve">Yes. Our project portfolio lists major projects completed over the past 5 years, categorised by: commercial, residential, hospitality, healthcare, education, retail, and industrial. Each entry includes: project name, architect, value, and product supplied.</w:t>
      </w:r>
    </w:p>
    <w:p>
      <w:pPr>
        <w:pStyle w:val="BodyText"/>
      </w:pPr>
      <w:r>
        <w:rPr>
          <w:bCs/>
          <w:b/>
        </w:rPr>
        <w:t xml:space="preserve">Q10.26:</w:t>
      </w:r>
      <w:r>
        <w:t xml:space="preserve"> </w:t>
      </w:r>
      <w:r>
        <w:t xml:space="preserve">What is your policy on product substitution if specified items are unavailable?</w:t>
      </w:r>
    </w:p>
    <w:p>
      <w:pPr>
        <w:pStyle w:val="BodyText"/>
      </w:pPr>
      <w:r>
        <w:rPr>
          <w:bCs/>
          <w:b/>
        </w:rPr>
        <w:t xml:space="preserve">A:</w:t>
      </w:r>
      <w:r>
        <w:t xml:space="preserve"> </w:t>
      </w:r>
      <w:r>
        <w:t xml:space="preserve">Our substitution policy requires: written notification within 48 hours of discovering unavailability, provision of equivalent or superior alternative with full technical data, sample submission for architect approval, and no substitution without written architect consent. We maintain buffer stock to minimise disruptions.</w:t>
      </w:r>
    </w:p>
    <w:p>
      <w:pPr>
        <w:pStyle w:val="BodyText"/>
      </w:pPr>
      <w:r>
        <w:rPr>
          <w:bCs/>
          <w:b/>
        </w:rPr>
        <w:t xml:space="preserve">Q10.27:</w:t>
      </w:r>
      <w:r>
        <w:t xml:space="preserve"> </w:t>
      </w:r>
      <w:r>
        <w:t xml:space="preserve">Do you have a supplier diversity programme?</w:t>
      </w:r>
    </w:p>
    <w:p>
      <w:pPr>
        <w:pStyle w:val="BodyText"/>
      </w:pPr>
      <w:r>
        <w:rPr>
          <w:bCs/>
          <w:b/>
        </w:rPr>
        <w:t xml:space="preserve">A:</w:t>
      </w:r>
      <w:r>
        <w:t xml:space="preserve"> </w:t>
      </w:r>
      <w:r>
        <w:t xml:space="preserve">Yes. Tiletoria’s supplier diversity programme includes: preferential procurement from B-BBEE suppliers, support for emerging contractors through training and mentorship, and partnerships with women-owned and youth-owned businesses in the tiling industry.</w:t>
      </w:r>
    </w:p>
    <w:p>
      <w:pPr>
        <w:pStyle w:val="BodyText"/>
      </w:pPr>
      <w:r>
        <w:rPr>
          <w:bCs/>
          <w:b/>
        </w:rPr>
        <w:t xml:space="preserve">Q10.28:</w:t>
      </w:r>
      <w:r>
        <w:t xml:space="preserve"> </w:t>
      </w:r>
      <w:r>
        <w:t xml:space="preserve">Can you present to our PSL review committee?</w:t>
      </w:r>
    </w:p>
    <w:p>
      <w:pPr>
        <w:pStyle w:val="BodyText"/>
      </w:pPr>
      <w:r>
        <w:rPr>
          <w:bCs/>
          <w:b/>
        </w:rPr>
        <w:t xml:space="preserve">A:</w:t>
      </w:r>
      <w:r>
        <w:t xml:space="preserve"> </w:t>
      </w:r>
      <w:r>
        <w:t xml:space="preserve">Yes. Our Professional Services team presents to PSL review committees nationwide. Presentations cover: company overview, product range, technical capabilities, CPD programme, sustainability credentials, and Q&amp;A. Typically 30-45 minutes with samples and catalogues.</w:t>
      </w:r>
    </w:p>
    <w:p>
      <w:pPr>
        <w:pStyle w:val="BodyText"/>
      </w:pPr>
      <w:r>
        <w:rPr>
          <w:bCs/>
          <w:b/>
        </w:rPr>
        <w:t xml:space="preserve">Q10.29:</w:t>
      </w:r>
      <w:r>
        <w:t xml:space="preserve"> </w:t>
      </w:r>
      <w:r>
        <w:t xml:space="preserve">What feedback mechanisms do you have for continuous improvement?</w:t>
      </w:r>
    </w:p>
    <w:p>
      <w:pPr>
        <w:pStyle w:val="BodyText"/>
      </w:pPr>
      <w:r>
        <w:rPr>
          <w:bCs/>
          <w:b/>
        </w:rPr>
        <w:t xml:space="preserve">A:</w:t>
      </w:r>
      <w:r>
        <w:t xml:space="preserve"> </w:t>
      </w:r>
      <w:r>
        <w:t xml:space="preserve">We conduct: annual client satisfaction surveys, quarterly NPS tracking, post-project debriefs, CPD feedback analysis, and regular specification review outcomes. Feedback directly informs our service improvement initiatives and product range development.</w:t>
      </w:r>
    </w:p>
    <w:bookmarkEnd w:id="155"/>
    <w:bookmarkStart w:id="156" w:name="category-11-project-specific-support"/>
    <w:p>
      <w:pPr>
        <w:pStyle w:val="Heading2"/>
      </w:pPr>
      <w:r>
        <w:t xml:space="preserve">Category 11: Project-Specific Support</w:t>
      </w:r>
    </w:p>
    <w:p>
      <w:pPr>
        <w:pStyle w:val="FirstParagraph"/>
      </w:pPr>
      <w:r>
        <w:rPr>
          <w:bCs/>
          <w:b/>
        </w:rPr>
        <w:t xml:space="preserve">Q11.1:</w:t>
      </w:r>
      <w:r>
        <w:t xml:space="preserve"> </w:t>
      </w:r>
      <w:r>
        <w:t xml:space="preserve">Can Tiletoria review my tile specification before it goes to tender?</w:t>
      </w:r>
    </w:p>
    <w:p>
      <w:pPr>
        <w:pStyle w:val="BodyText"/>
      </w:pPr>
      <w:r>
        <w:rPr>
          <w:bCs/>
          <w:b/>
        </w:rPr>
        <w:t xml:space="preserve">A:</w:t>
      </w:r>
      <w:r>
        <w:t xml:space="preserve"> </w:t>
      </w:r>
      <w:r>
        <w:t xml:space="preserve">Yes. Our specification review service examines your tile specification for: completeness, SANS compliance, performance criteria appropriateness, installation detail accuracy, and value engineering opportunities. Reviews typically take 3-5 working days and are provided free of charge for registered specifiers.</w:t>
      </w:r>
    </w:p>
    <w:p>
      <w:pPr>
        <w:pStyle w:val="BodyText"/>
      </w:pPr>
      <w:r>
        <w:rPr>
          <w:bCs/>
          <w:b/>
        </w:rPr>
        <w:t xml:space="preserve">Q11.2:</w:t>
      </w:r>
      <w:r>
        <w:t xml:space="preserve"> </w:t>
      </w:r>
      <w:r>
        <w:t xml:space="preserve">Does Tiletoria offer value engineering services for cost reduction?</w:t>
      </w:r>
    </w:p>
    <w:p>
      <w:pPr>
        <w:pStyle w:val="BodyText"/>
      </w:pPr>
      <w:r>
        <w:rPr>
          <w:bCs/>
          <w:b/>
        </w:rPr>
        <w:t xml:space="preserve">A:</w:t>
      </w:r>
      <w:r>
        <w:t xml:space="preserve"> </w:t>
      </w:r>
      <w:r>
        <w:t xml:space="preserve">Yes. Our value engineering service identifies alternative products within our range that meet or exceed your specified performance criteria at reduced cost. We provide side-by-side comparison sheets showing: performance equivalence, aesthetic similarity, and potential savings for client presentation.</w:t>
      </w:r>
    </w:p>
    <w:p>
      <w:pPr>
        <w:pStyle w:val="BodyText"/>
      </w:pPr>
      <w:r>
        <w:rPr>
          <w:bCs/>
          <w:b/>
        </w:rPr>
        <w:t xml:space="preserve">Q11.3:</w:t>
      </w:r>
      <w:r>
        <w:t xml:space="preserve"> </w:t>
      </w:r>
      <w:r>
        <w:t xml:space="preserve">Can you provide custom solutions for unusual project requirements?</w:t>
      </w:r>
    </w:p>
    <w:p>
      <w:pPr>
        <w:pStyle w:val="BodyText"/>
      </w:pPr>
      <w:r>
        <w:rPr>
          <w:bCs/>
          <w:b/>
        </w:rPr>
        <w:t xml:space="preserve">A:</w:t>
      </w:r>
      <w:r>
        <w:t xml:space="preserve"> </w:t>
      </w:r>
      <w:r>
        <w:t xml:space="preserve">Yes. For projects with unusual requirements (custom sizes, bespoke colours, special formats, unique textures), we work with our manufacturing partners to develop custom solutions. Custom development requires 12-16 weeks and minimum order quantities of 500m²+ per custom item.</w:t>
      </w:r>
    </w:p>
    <w:p>
      <w:pPr>
        <w:pStyle w:val="BodyText"/>
      </w:pPr>
      <w:r>
        <w:rPr>
          <w:bCs/>
          <w:b/>
        </w:rPr>
        <w:t xml:space="preserve">Q11.4:</w:t>
      </w:r>
      <w:r>
        <w:t xml:space="preserve"> </w:t>
      </w:r>
      <w:r>
        <w:t xml:space="preserve">Does Tiletoria arrange factory visits for architects?</w:t>
      </w:r>
    </w:p>
    <w:p>
      <w:pPr>
        <w:pStyle w:val="BodyText"/>
      </w:pPr>
      <w:r>
        <w:rPr>
          <w:bCs/>
          <w:b/>
        </w:rPr>
        <w:t xml:space="preserve">A:</w:t>
      </w:r>
      <w:r>
        <w:t xml:space="preserve"> </w:t>
      </w:r>
      <w:r>
        <w:t xml:space="preserve">Yes. We arrange factory visits to our manufacturing partners in Italy, Spain, and Portugal for practices specifying significant volumes. Factory visits include: production line tours, R&amp;D facility access, raw material inspection, quality control observation, and direct meetings with factory technical directors.</w:t>
      </w:r>
    </w:p>
    <w:p>
      <w:pPr>
        <w:pStyle w:val="BodyText"/>
      </w:pPr>
      <w:r>
        <w:rPr>
          <w:bCs/>
          <w:b/>
        </w:rPr>
        <w:t xml:space="preserve">Q11.5:</w:t>
      </w:r>
      <w:r>
        <w:t xml:space="preserve"> </w:t>
      </w:r>
      <w:r>
        <w:t xml:space="preserve">Can you organise an overseas sourcing trip for our practice?</w:t>
      </w:r>
    </w:p>
    <w:p>
      <w:pPr>
        <w:pStyle w:val="BodyText"/>
      </w:pPr>
      <w:r>
        <w:rPr>
          <w:bCs/>
          <w:b/>
        </w:rPr>
        <w:t xml:space="preserve">A:</w:t>
      </w:r>
      <w:r>
        <w:t xml:space="preserve"> </w:t>
      </w:r>
      <w:r>
        <w:t xml:space="preserve">Yes. For practices specifying R10 million+ annually, we organise curated sourcing trips to: Cersaie (Bologna, Italy), Cevisama (Valencia, Spain), and manufacturer showrooms. Trips include: travel coordination, factory visits, showroom tours, and sample procurement.</w:t>
      </w:r>
    </w:p>
    <w:p>
      <w:pPr>
        <w:pStyle w:val="BodyText"/>
      </w:pPr>
      <w:r>
        <w:rPr>
          <w:bCs/>
          <w:b/>
        </w:rPr>
        <w:t xml:space="preserve">Q11.6:</w:t>
      </w:r>
      <w:r>
        <w:t xml:space="preserve"> </w:t>
      </w:r>
      <w:r>
        <w:t xml:space="preserve">Can Tiletoria assist with specification for a Design &amp; Build project?</w:t>
      </w:r>
    </w:p>
    <w:p>
      <w:pPr>
        <w:pStyle w:val="BodyText"/>
      </w:pPr>
      <w:r>
        <w:rPr>
          <w:bCs/>
          <w:b/>
        </w:rPr>
        <w:t xml:space="preserve">A:</w:t>
      </w:r>
      <w:r>
        <w:t xml:space="preserve"> </w:t>
      </w:r>
      <w:r>
        <w:t xml:space="preserve">Yes. For D&amp;B projects, we provide: performance-based specifications with clear minimum criteria, product equivalency guides, substitution evaluation matrices, and contractor briefings. This protects design intent while allowing procurement flexibility.</w:t>
      </w:r>
    </w:p>
    <w:p>
      <w:pPr>
        <w:pStyle w:val="BodyText"/>
      </w:pPr>
      <w:r>
        <w:rPr>
          <w:bCs/>
          <w:b/>
        </w:rPr>
        <w:t xml:space="preserve">Q11.7:</w:t>
      </w:r>
      <w:r>
        <w:t xml:space="preserve"> </w:t>
      </w:r>
      <w:r>
        <w:t xml:space="preserve">Do you provide specification support for government and public sector tenders?</w:t>
      </w:r>
    </w:p>
    <w:p>
      <w:pPr>
        <w:pStyle w:val="BodyText"/>
      </w:pPr>
      <w:r>
        <w:rPr>
          <w:bCs/>
          <w:b/>
        </w:rPr>
        <w:t xml:space="preserve">A:</w:t>
      </w:r>
      <w:r>
        <w:t xml:space="preserve"> </w:t>
      </w:r>
      <w:r>
        <w:t xml:space="preserve">Yes. Public sector specification support includes: SANS-compliant specification clauses, B-BBEE documentation, local content verification, preferential procurement compliance, and tender response assistance. We have supplied to DBE, DCS, DoH, and numerous municipalities.</w:t>
      </w:r>
    </w:p>
    <w:p>
      <w:pPr>
        <w:pStyle w:val="BodyText"/>
      </w:pPr>
      <w:r>
        <w:rPr>
          <w:bCs/>
          <w:b/>
        </w:rPr>
        <w:t xml:space="preserve">Q11.8:</w:t>
      </w:r>
      <w:r>
        <w:t xml:space="preserve"> </w:t>
      </w:r>
      <w:r>
        <w:t xml:space="preserve">Can you help with value management workshops for our project?</w:t>
      </w:r>
    </w:p>
    <w:p>
      <w:pPr>
        <w:pStyle w:val="BodyText"/>
      </w:pPr>
      <w:r>
        <w:rPr>
          <w:bCs/>
          <w:b/>
        </w:rPr>
        <w:t xml:space="preserve">A:</w:t>
      </w:r>
      <w:r>
        <w:t xml:space="preserve"> </w:t>
      </w:r>
      <w:r>
        <w:t xml:space="preserve">Yes. Our technical team participates in value management workshops, providing: cost-performance analysis, alternative product suggestions, lifecycle cost comparisons, and constructability advice. We contribute tile-specific expertise to optimise value without compromising function.</w:t>
      </w:r>
    </w:p>
    <w:p>
      <w:pPr>
        <w:pStyle w:val="BodyText"/>
      </w:pPr>
      <w:r>
        <w:rPr>
          <w:bCs/>
          <w:b/>
        </w:rPr>
        <w:t xml:space="preserve">Q11.9:</w:t>
      </w:r>
      <w:r>
        <w:t xml:space="preserve"> </w:t>
      </w:r>
      <w:r>
        <w:t xml:space="preserve">Does Tiletoria provide project-specific technical reports?</w:t>
      </w:r>
    </w:p>
    <w:p>
      <w:pPr>
        <w:pStyle w:val="BodyText"/>
      </w:pPr>
      <w:r>
        <w:rPr>
          <w:bCs/>
          <w:b/>
        </w:rPr>
        <w:t xml:space="preserve">A:</w:t>
      </w:r>
      <w:r>
        <w:t xml:space="preserve"> </w:t>
      </w:r>
      <w:r>
        <w:t xml:space="preserve">Yes. Project-specific technical reports cover: slip resistance assessment, structural loading calculations, thermal performance analysis, acoustic recommendations, and sustainability scoring. These are signed by our technical director and can be submitted to authorities or design review panels.</w:t>
      </w:r>
    </w:p>
    <w:p>
      <w:pPr>
        <w:pStyle w:val="BodyText"/>
      </w:pPr>
      <w:r>
        <w:rPr>
          <w:bCs/>
          <w:b/>
        </w:rPr>
        <w:t xml:space="preserve">Q11.10:</w:t>
      </w:r>
      <w:r>
        <w:t xml:space="preserve"> </w:t>
      </w:r>
      <w:r>
        <w:t xml:space="preserve">Can you assist with dispute resolution involving tile specification or installation?</w:t>
      </w:r>
    </w:p>
    <w:p>
      <w:pPr>
        <w:pStyle w:val="BodyText"/>
      </w:pPr>
      <w:r>
        <w:rPr>
          <w:bCs/>
          <w:b/>
        </w:rPr>
        <w:t xml:space="preserve">A:</w:t>
      </w:r>
      <w:r>
        <w:t xml:space="preserve"> </w:t>
      </w:r>
      <w:r>
        <w:t xml:space="preserve">Yes. Our technical director provides expert opinion services for disputes involving: specification compliance, installation quality, product performance, warranty claims, and defect assessment. Expert opinion is provided impartially based on SANS standards and industry best practice.</w:t>
      </w:r>
    </w:p>
    <w:p>
      <w:pPr>
        <w:pStyle w:val="BodyText"/>
      </w:pPr>
      <w:r>
        <w:rPr>
          <w:bCs/>
          <w:b/>
        </w:rPr>
        <w:t xml:space="preserve">Q11.11:</w:t>
      </w:r>
      <w:r>
        <w:t xml:space="preserve"> </w:t>
      </w:r>
      <w:r>
        <w:t xml:space="preserve">Do you provide mock specification packages for design competitions?</w:t>
      </w:r>
    </w:p>
    <w:p>
      <w:pPr>
        <w:pStyle w:val="BodyText"/>
      </w:pPr>
      <w:r>
        <w:rPr>
          <w:bCs/>
          <w:b/>
        </w:rPr>
        <w:t xml:space="preserve">A:</w:t>
      </w:r>
      <w:r>
        <w:t xml:space="preserve"> </w:t>
      </w:r>
      <w:r>
        <w:t xml:space="preserve">Yes. Competition entry support includes: preliminary specification outlines, indicative pricing for feasibility studies, product images and technical data for submission boards, and letters of support confirming product availability.</w:t>
      </w:r>
    </w:p>
    <w:p>
      <w:pPr>
        <w:pStyle w:val="BodyText"/>
      </w:pPr>
      <w:r>
        <w:rPr>
          <w:bCs/>
          <w:b/>
        </w:rPr>
        <w:t xml:space="preserve">Q11.12:</w:t>
      </w:r>
      <w:r>
        <w:t xml:space="preserve"> </w:t>
      </w:r>
      <w:r>
        <w:t xml:space="preserve">Can Tiletoria support Design Development (DD) and Construction Document (CD) phases?</w:t>
      </w:r>
    </w:p>
    <w:p>
      <w:pPr>
        <w:pStyle w:val="BodyText"/>
      </w:pPr>
      <w:r>
        <w:rPr>
          <w:bCs/>
          <w:b/>
        </w:rPr>
        <w:t xml:space="preserve">A:</w:t>
      </w:r>
      <w:r>
        <w:t xml:space="preserve"> </w:t>
      </w:r>
      <w:r>
        <w:t xml:space="preserve">Yes. Our specification support spans all phases: DD (product selection, preliminary specs, option analysis), CD (full specification writing, detail drawings, schedules), and CA (submittal review, RFI responses, site inspections).</w:t>
      </w:r>
    </w:p>
    <w:p>
      <w:pPr>
        <w:pStyle w:val="BodyText"/>
      </w:pPr>
      <w:r>
        <w:rPr>
          <w:bCs/>
          <w:b/>
        </w:rPr>
        <w:t xml:space="preserve">Q11.13:</w:t>
      </w:r>
      <w:r>
        <w:t xml:space="preserve"> </w:t>
      </w:r>
      <w:r>
        <w:t xml:space="preserve">Do you offer post-occupancy evaluation support?</w:t>
      </w:r>
    </w:p>
    <w:p>
      <w:pPr>
        <w:pStyle w:val="BodyText"/>
      </w:pPr>
      <w:r>
        <w:rPr>
          <w:bCs/>
          <w:b/>
        </w:rPr>
        <w:t xml:space="preserve">A:</w:t>
      </w:r>
      <w:r>
        <w:t xml:space="preserve"> </w:t>
      </w:r>
      <w:r>
        <w:t xml:space="preserve">Yes. For selected projects, we participate in post-occupancy evaluations examining: tile performance vs specification, maintenance requirements, user satisfaction, and lessons learned. Feedback informs our product recommendations and CPD content.</w:t>
      </w:r>
    </w:p>
    <w:p>
      <w:pPr>
        <w:pStyle w:val="BodyText"/>
      </w:pPr>
      <w:r>
        <w:rPr>
          <w:bCs/>
          <w:b/>
        </w:rPr>
        <w:t xml:space="preserve">Q11.14:</w:t>
      </w:r>
      <w:r>
        <w:t xml:space="preserve"> </w:t>
      </w:r>
      <w:r>
        <w:t xml:space="preserve">Can you provide a dedicated technical liaison for a major project?</w:t>
      </w:r>
    </w:p>
    <w:p>
      <w:pPr>
        <w:pStyle w:val="BodyText"/>
      </w:pPr>
      <w:r>
        <w:rPr>
          <w:bCs/>
          <w:b/>
        </w:rPr>
        <w:t xml:space="preserve">A:</w:t>
      </w:r>
      <w:r>
        <w:t xml:space="preserve"> </w:t>
      </w:r>
      <w:r>
        <w:t xml:space="preserve">Yes. For projects over R10 million in tile value, we assign a dedicated project technical liaison who: attends design meetings, responds to technical queries, coordinates sample approvals, reviews shop drawings, and supports the project through to completion.</w:t>
      </w:r>
    </w:p>
    <w:p>
      <w:pPr>
        <w:pStyle w:val="BodyText"/>
      </w:pPr>
      <w:r>
        <w:rPr>
          <w:bCs/>
          <w:b/>
        </w:rPr>
        <w:t xml:space="preserve">Q11.15:</w:t>
      </w:r>
      <w:r>
        <w:t xml:space="preserve"> </w:t>
      </w:r>
      <w:r>
        <w:t xml:space="preserve">Does Tiletoria support fast-track project delivery?</w:t>
      </w:r>
    </w:p>
    <w:p>
      <w:pPr>
        <w:pStyle w:val="BodyText"/>
      </w:pPr>
      <w:r>
        <w:rPr>
          <w:bCs/>
          <w:b/>
        </w:rPr>
        <w:t xml:space="preserve">A:</w:t>
      </w:r>
      <w:r>
        <w:t xml:space="preserve"> </w:t>
      </w:r>
      <w:r>
        <w:t xml:space="preserve">Yes. Fast-track support includes: expedited sample approval, buffer stockholding, air freight options, priority production allocation at factories, and dedicated project management. We have supported fast-track hotel and retail projects with 8-12 week delivery schedules.</w:t>
      </w:r>
    </w:p>
    <w:p>
      <w:pPr>
        <w:pStyle w:val="BodyText"/>
      </w:pPr>
      <w:r>
        <w:rPr>
          <w:bCs/>
          <w:b/>
        </w:rPr>
        <w:t xml:space="preserve">Q11.16:</w:t>
      </w:r>
      <w:r>
        <w:t xml:space="preserve"> </w:t>
      </w:r>
      <w:r>
        <w:t xml:space="preserve">Can you assist with tenant installation guidelines for retail developments?</w:t>
      </w:r>
    </w:p>
    <w:p>
      <w:pPr>
        <w:pStyle w:val="BodyText"/>
      </w:pPr>
      <w:r>
        <w:rPr>
          <w:bCs/>
          <w:b/>
        </w:rPr>
        <w:t xml:space="preserve">A:</w:t>
      </w:r>
      <w:r>
        <w:t xml:space="preserve"> </w:t>
      </w:r>
      <w:r>
        <w:t xml:space="preserve">Yes. For retail mall developments, we provide: tenant design guidelines (tile specification, installation standards, brand compliance), tenant approval sample submission processes, and coordination between base build and tenant shop fit specifications.</w:t>
      </w:r>
    </w:p>
    <w:p>
      <w:pPr>
        <w:pStyle w:val="BodyText"/>
      </w:pPr>
      <w:r>
        <w:rPr>
          <w:bCs/>
          <w:b/>
        </w:rPr>
        <w:t xml:space="preserve">Q11.17:</w:t>
      </w:r>
      <w:r>
        <w:t xml:space="preserve"> </w:t>
      </w:r>
      <w:r>
        <w:t xml:space="preserve">Do you provide specification standardisation for residential estate developments?</w:t>
      </w:r>
    </w:p>
    <w:p>
      <w:pPr>
        <w:pStyle w:val="BodyText"/>
      </w:pPr>
      <w:r>
        <w:rPr>
          <w:bCs/>
          <w:b/>
        </w:rPr>
        <w:t xml:space="preserve">A:</w:t>
      </w:r>
      <w:r>
        <w:t xml:space="preserve"> </w:t>
      </w:r>
      <w:r>
        <w:t xml:space="preserve">Yes. Estate standardisation services include: 3-4 tile types covering all wet areas, living areas, kitchens, and external areas; colour palette standardisation; bulk procurement pricing; NHBRC compliance; and sales office display coordination.</w:t>
      </w:r>
    </w:p>
    <w:p>
      <w:pPr>
        <w:pStyle w:val="BodyText"/>
      </w:pPr>
      <w:r>
        <w:rPr>
          <w:bCs/>
          <w:b/>
        </w:rPr>
        <w:t xml:space="preserve">Q11.18:</w:t>
      </w:r>
      <w:r>
        <w:t xml:space="preserve"> </w:t>
      </w:r>
      <w:r>
        <w:t xml:space="preserve">Can Tiletoria support heritage building restoration projects?</w:t>
      </w:r>
    </w:p>
    <w:p>
      <w:pPr>
        <w:pStyle w:val="BodyText"/>
      </w:pPr>
      <w:r>
        <w:rPr>
          <w:bCs/>
          <w:b/>
        </w:rPr>
        <w:t xml:space="preserve">A:</w:t>
      </w:r>
      <w:r>
        <w:t xml:space="preserve"> </w:t>
      </w:r>
      <w:r>
        <w:t xml:space="preserve">Yes. Heritage support includes: matching analysis of existing historic tiles, sympathetic replacement sourcing, lime-based adhesive specifications, SAHRA/PHRA submission documentation, and conservation consultant liaison. We have supplied to heritage projects in Cape Town, Durban, and Johannesburg.</w:t>
      </w:r>
    </w:p>
    <w:p>
      <w:pPr>
        <w:pStyle w:val="BodyText"/>
      </w:pPr>
      <w:r>
        <w:rPr>
          <w:bCs/>
          <w:b/>
        </w:rPr>
        <w:t xml:space="preserve">Q11.19:</w:t>
      </w:r>
      <w:r>
        <w:t xml:space="preserve"> </w:t>
      </w:r>
      <w:r>
        <w:t xml:space="preserve">Do you assist with obtaining municipal approvals for tile specifications?</w:t>
      </w:r>
    </w:p>
    <w:p>
      <w:pPr>
        <w:pStyle w:val="BodyText"/>
      </w:pPr>
      <w:r>
        <w:rPr>
          <w:bCs/>
          <w:b/>
        </w:rPr>
        <w:t xml:space="preserve">A:</w:t>
      </w:r>
      <w:r>
        <w:t xml:space="preserve"> </w:t>
      </w:r>
      <w:r>
        <w:t xml:space="preserve">Yes. Municipal approval support includes: SANS 10400 compliance letters, fire rating certificates, NHBRC compliance documentation, accessibility compliance confirmation, and method statements. Documentation is formatted for submission to municipal building control officers.</w:t>
      </w:r>
    </w:p>
    <w:p>
      <w:pPr>
        <w:pStyle w:val="BodyText"/>
      </w:pPr>
      <w:r>
        <w:rPr>
          <w:bCs/>
          <w:b/>
        </w:rPr>
        <w:t xml:space="preserve">Q11.20:</w:t>
      </w:r>
      <w:r>
        <w:t xml:space="preserve"> </w:t>
      </w:r>
      <w:r>
        <w:t xml:space="preserve">Can you provide quantity surveying support for tile packages?</w:t>
      </w:r>
    </w:p>
    <w:p>
      <w:pPr>
        <w:pStyle w:val="BodyText"/>
      </w:pPr>
      <w:r>
        <w:rPr>
          <w:bCs/>
          <w:b/>
        </w:rPr>
        <w:t xml:space="preserve">A:</w:t>
      </w:r>
      <w:r>
        <w:t xml:space="preserve"> </w:t>
      </w:r>
      <w:r>
        <w:t xml:space="preserve">Yes. Our quantity extraction service provides: preliminary quantities from drawings, wastage calculations (10% standard, 15% complex patterns), accessory quantities, and indicative costing. Final quantities should be verified by the appointed QS.</w:t>
      </w:r>
    </w:p>
    <w:p>
      <w:pPr>
        <w:pStyle w:val="BodyText"/>
      </w:pPr>
      <w:r>
        <w:rPr>
          <w:bCs/>
          <w:b/>
        </w:rPr>
        <w:t xml:space="preserve">Q11.21:</w:t>
      </w:r>
      <w:r>
        <w:t xml:space="preserve"> </w:t>
      </w:r>
      <w:r>
        <w:t xml:space="preserve">Does Tiletoria offer pre-construction meetings with the tiling contractor?</w:t>
      </w:r>
    </w:p>
    <w:p>
      <w:pPr>
        <w:pStyle w:val="BodyText"/>
      </w:pPr>
      <w:r>
        <w:rPr>
          <w:bCs/>
          <w:b/>
        </w:rPr>
        <w:t xml:space="preserve">A:</w:t>
      </w:r>
      <w:r>
        <w:t xml:space="preserve"> </w:t>
      </w:r>
      <w:r>
        <w:t xml:space="preserve">Yes. Pre-construction meetings (typically chaired by the architect or main contractor) include: specification review, sample confirmation, substrate inspection requirements, installation sequence discussion, and warranty conditions. Tiletoria technical staff attend as the product supplier representative.</w:t>
      </w:r>
    </w:p>
    <w:p>
      <w:pPr>
        <w:pStyle w:val="BodyText"/>
      </w:pPr>
      <w:r>
        <w:rPr>
          <w:bCs/>
          <w:b/>
        </w:rPr>
        <w:t xml:space="preserve">Q11.22:</w:t>
      </w:r>
      <w:r>
        <w:t xml:space="preserve"> </w:t>
      </w:r>
      <w:r>
        <w:t xml:space="preserve">Can you support phased project delivery over multiple years?</w:t>
      </w:r>
    </w:p>
    <w:p>
      <w:pPr>
        <w:pStyle w:val="BodyText"/>
      </w:pPr>
      <w:r>
        <w:rPr>
          <w:bCs/>
          <w:b/>
        </w:rPr>
        <w:t xml:space="preserve">A:</w:t>
      </w:r>
      <w:r>
        <w:t xml:space="preserve"> </w:t>
      </w:r>
      <w:r>
        <w:t xml:space="preserve">Yes. For multi-phase projects (residential estates, campus developments), we provide: phase-specific specifications, batch consistency guarantees, price holding for contract duration, stock reservation, and continuity assurance across phases.</w:t>
      </w:r>
    </w:p>
    <w:p>
      <w:pPr>
        <w:pStyle w:val="BodyText"/>
      </w:pPr>
      <w:r>
        <w:rPr>
          <w:bCs/>
          <w:b/>
        </w:rPr>
        <w:t xml:space="preserve">Q11.23:</w:t>
      </w:r>
      <w:r>
        <w:t xml:space="preserve"> </w:t>
      </w:r>
      <w:r>
        <w:t xml:space="preserve">Do you provide as-built documentation support?</w:t>
      </w:r>
    </w:p>
    <w:p>
      <w:pPr>
        <w:pStyle w:val="BodyText"/>
      </w:pPr>
      <w:r>
        <w:rPr>
          <w:bCs/>
          <w:b/>
        </w:rPr>
        <w:t xml:space="preserve">A:</w:t>
      </w:r>
      <w:r>
        <w:t xml:space="preserve"> </w:t>
      </w:r>
      <w:r>
        <w:t xml:space="preserve">As-built support includes: actual product installed documentation, warranty certificates, maintenance manuals, cleaning instructions, and spare tile retention details. Digital as-built packages are provided in PDF and can include COBie data for BIM handover.</w:t>
      </w:r>
    </w:p>
    <w:p>
      <w:pPr>
        <w:pStyle w:val="BodyText"/>
      </w:pPr>
      <w:r>
        <w:rPr>
          <w:bCs/>
          <w:b/>
        </w:rPr>
        <w:t xml:space="preserve">Q11.24:</w:t>
      </w:r>
      <w:r>
        <w:t xml:space="preserve"> </w:t>
      </w:r>
      <w:r>
        <w:t xml:space="preserve">Can Tiletoria assist with product substitution evaluation during construction?</w:t>
      </w:r>
    </w:p>
    <w:p>
      <w:pPr>
        <w:pStyle w:val="BodyText"/>
      </w:pPr>
      <w:r>
        <w:rPr>
          <w:bCs/>
          <w:b/>
        </w:rPr>
        <w:t xml:space="preserve">A:</w:t>
      </w:r>
      <w:r>
        <w:t xml:space="preserve"> </w:t>
      </w:r>
      <w:r>
        <w:t xml:space="preserve">Yes. Substitution evaluation includes: technical comparison against original specification, performance verification, sample provision, architect presentation, and documentation for consent. We aim to approve or propose alternatives within 48 hours.</w:t>
      </w:r>
    </w:p>
    <w:p>
      <w:pPr>
        <w:pStyle w:val="BodyText"/>
      </w:pPr>
      <w:r>
        <w:rPr>
          <w:bCs/>
          <w:b/>
        </w:rPr>
        <w:t xml:space="preserve">Q11.25:</w:t>
      </w:r>
      <w:r>
        <w:t xml:space="preserve"> </w:t>
      </w:r>
      <w:r>
        <w:t xml:space="preserve">Do you offer specification writing workshops for architectural practices?</w:t>
      </w:r>
    </w:p>
    <w:p>
      <w:pPr>
        <w:pStyle w:val="BodyText"/>
      </w:pPr>
      <w:r>
        <w:rPr>
          <w:bCs/>
          <w:b/>
        </w:rPr>
        <w:t xml:space="preserve">A:</w:t>
      </w:r>
      <w:r>
        <w:t xml:space="preserve"> </w:t>
      </w:r>
      <w:r>
        <w:t xml:space="preserve">Yes. Custom specification writing workshops (carrying CPD credits) teach: SANS-compliant specification structure, performance criteria selection, common specification errors, digital specification tools, and quality assurance processes. Workshops are tailored to your practice’s specification template.</w:t>
      </w:r>
    </w:p>
    <w:bookmarkEnd w:id="156"/>
    <w:bookmarkStart w:id="157" w:name="category-12-compliance-certification"/>
    <w:p>
      <w:pPr>
        <w:pStyle w:val="Heading2"/>
      </w:pPr>
      <w:r>
        <w:t xml:space="preserve">Category 12: Compliance &amp; Certification</w:t>
      </w:r>
    </w:p>
    <w:p>
      <w:pPr>
        <w:pStyle w:val="FirstParagraph"/>
      </w:pPr>
      <w:r>
        <w:rPr>
          <w:bCs/>
          <w:b/>
        </w:rPr>
        <w:t xml:space="preserve">Q12.1:</w:t>
      </w:r>
      <w:r>
        <w:t xml:space="preserve"> </w:t>
      </w:r>
      <w:r>
        <w:t xml:space="preserve">Does Tiletoria provide NHBRC warranty compliance documentation?</w:t>
      </w:r>
    </w:p>
    <w:p>
      <w:pPr>
        <w:pStyle w:val="BodyText"/>
      </w:pPr>
      <w:r>
        <w:rPr>
          <w:bCs/>
          <w:b/>
        </w:rPr>
        <w:t xml:space="preserve">A:</w:t>
      </w:r>
      <w:r>
        <w:t xml:space="preserve"> </w:t>
      </w:r>
      <w:r>
        <w:t xml:space="preserve">Yes. We provide NHBRC compliance letters confirming that our specified tiles, adhesives, and installation methods comply with NHBRC Technical Requirements. Documentation supports TCF (Top Coat Finish) submissions and home builder registration applications.</w:t>
      </w:r>
    </w:p>
    <w:p>
      <w:pPr>
        <w:pStyle w:val="BodyText"/>
      </w:pPr>
      <w:r>
        <w:rPr>
          <w:bCs/>
          <w:b/>
        </w:rPr>
        <w:t xml:space="preserve">Q12.2:</w:t>
      </w:r>
      <w:r>
        <w:t xml:space="preserve"> </w:t>
      </w:r>
      <w:r>
        <w:t xml:space="preserve">Can you provide SANS 1449:2012 classification certificates for all your tiles?</w:t>
      </w:r>
    </w:p>
    <w:p>
      <w:pPr>
        <w:pStyle w:val="BodyText"/>
      </w:pPr>
      <w:r>
        <w:rPr>
          <w:bCs/>
          <w:b/>
        </w:rPr>
        <w:t xml:space="preserve">A:</w:t>
      </w:r>
      <w:r>
        <w:t xml:space="preserve"> </w:t>
      </w:r>
      <w:r>
        <w:t xml:space="preserve">Yes. SANS 1449:2012 classification certificates are available for every porcelain and ceramic tile in our range, confirming: group classification (BⅠa, BⅠb, etc.), water absorption, breaking strength, surface quality, and dimensional tolerance.</w:t>
      </w:r>
    </w:p>
    <w:p>
      <w:pPr>
        <w:pStyle w:val="BodyText"/>
      </w:pPr>
      <w:r>
        <w:rPr>
          <w:bCs/>
          <w:b/>
        </w:rPr>
        <w:t xml:space="preserve">Q12.3:</w:t>
      </w:r>
      <w:r>
        <w:t xml:space="preserve"> </w:t>
      </w:r>
      <w:r>
        <w:t xml:space="preserve">Do your tiles comply with SANS 10107:2017 (Design and Installation of Ceramic Tiling)?</w:t>
      </w:r>
    </w:p>
    <w:p>
      <w:pPr>
        <w:pStyle w:val="BodyText"/>
      </w:pPr>
      <w:r>
        <w:rPr>
          <w:bCs/>
          <w:b/>
        </w:rPr>
        <w:t xml:space="preserve">A:</w:t>
      </w:r>
      <w:r>
        <w:t xml:space="preserve"> </w:t>
      </w:r>
      <w:r>
        <w:t xml:space="preserve">Yes. All our tile specifications align with SANS 10107:2017, covering: substrate requirements, adhesive selection, installation methods, movement joint spacing, grouting, and cleaning. Our method statements are cross-referenced to specific SANS 10107 clauses.</w:t>
      </w:r>
    </w:p>
    <w:p>
      <w:pPr>
        <w:pStyle w:val="BodyText"/>
      </w:pPr>
      <w:r>
        <w:rPr>
          <w:bCs/>
          <w:b/>
        </w:rPr>
        <w:t xml:space="preserve">Q12.4:</w:t>
      </w:r>
      <w:r>
        <w:t xml:space="preserve"> </w:t>
      </w:r>
      <w:r>
        <w:t xml:space="preserve">What fire ratings do your porcelain tiles achieve?</w:t>
      </w:r>
    </w:p>
    <w:p>
      <w:pPr>
        <w:pStyle w:val="BodyText"/>
      </w:pPr>
      <w:r>
        <w:rPr>
          <w:bCs/>
          <w:b/>
        </w:rPr>
        <w:t xml:space="preserve">A:</w:t>
      </w:r>
      <w:r>
        <w:t xml:space="preserve"> </w:t>
      </w:r>
      <w:r>
        <w:t xml:space="preserve">Porcelain tiles achieve Class A1 (non-combustible, no contribution to fire) per EN 13501-1 / SANS 428. This is the highest fire classification, meaning tiles produce no smoke, no flaming droplets, and no toxic fumes. Fire test certificates are available for all ranges.</w:t>
      </w:r>
    </w:p>
    <w:p>
      <w:pPr>
        <w:pStyle w:val="BodyText"/>
      </w:pPr>
      <w:r>
        <w:rPr>
          <w:bCs/>
          <w:b/>
        </w:rPr>
        <w:t xml:space="preserve">Q12.5:</w:t>
      </w:r>
      <w:r>
        <w:t xml:space="preserve"> </w:t>
      </w:r>
      <w:r>
        <w:t xml:space="preserve">Can you provide method statements for tile installation?</w:t>
      </w:r>
    </w:p>
    <w:p>
      <w:pPr>
        <w:pStyle w:val="BodyText"/>
      </w:pPr>
      <w:r>
        <w:rPr>
          <w:bCs/>
          <w:b/>
        </w:rPr>
        <w:t xml:space="preserve">A:</w:t>
      </w:r>
      <w:r>
        <w:t xml:space="preserve"> </w:t>
      </w:r>
      <w:r>
        <w:t xml:space="preserve">Yes. Project-specific method statements cover: substrate preparation, waterproofing application, adhesive mixing and application, tile fixing, grouting, movement joint installation, protection, and cleaning. Method statements are signed by our technical director and can be submitted to contractors and authorities.</w:t>
      </w:r>
    </w:p>
    <w:p>
      <w:pPr>
        <w:pStyle w:val="BodyText"/>
      </w:pPr>
      <w:r>
        <w:rPr>
          <w:bCs/>
          <w:b/>
        </w:rPr>
        <w:t xml:space="preserve">Q12.6:</w:t>
      </w:r>
      <w:r>
        <w:t xml:space="preserve"> </w:t>
      </w:r>
      <w:r>
        <w:t xml:space="preserve">Do your tiles meet municipal building control requirements?</w:t>
      </w:r>
    </w:p>
    <w:p>
      <w:pPr>
        <w:pStyle w:val="BodyText"/>
      </w:pPr>
      <w:r>
        <w:rPr>
          <w:bCs/>
          <w:b/>
        </w:rPr>
        <w:t xml:space="preserve">A:</w:t>
      </w:r>
      <w:r>
        <w:t xml:space="preserve"> </w:t>
      </w:r>
      <w:r>
        <w:t xml:space="preserve">Yes. Our tiles and installation systems comply with National Building Regulations and SANS 10400. We provide compliance documentation for: Part B (structural), Part P (drainage), Part T (fire protection), Part S (facilities for disabled persons), and Part X (environmental sustainability).</w:t>
      </w:r>
    </w:p>
    <w:p>
      <w:pPr>
        <w:pStyle w:val="BodyText"/>
      </w:pPr>
      <w:r>
        <w:rPr>
          <w:bCs/>
          <w:b/>
        </w:rPr>
        <w:t xml:space="preserve">Q12.7:</w:t>
      </w:r>
      <w:r>
        <w:t xml:space="preserve"> </w:t>
      </w:r>
      <w:r>
        <w:t xml:space="preserve">Can you provide a Certificate of Compliance (COC) for a completed installation?</w:t>
      </w:r>
    </w:p>
    <w:p>
      <w:pPr>
        <w:pStyle w:val="BodyText"/>
      </w:pPr>
      <w:r>
        <w:rPr>
          <w:bCs/>
          <w:b/>
        </w:rPr>
        <w:t xml:space="preserve">A:</w:t>
      </w:r>
      <w:r>
        <w:t xml:space="preserve"> </w:t>
      </w:r>
      <w:r>
        <w:t xml:space="preserve">Yes. Upon completion, we issue a Certificate of Compliance confirming: products installed match specification, installation methods followed approved method statement, waterproofing tested and passed, and warranty conditions communicated. COCs are provided for full system installations.</w:t>
      </w:r>
    </w:p>
    <w:p>
      <w:pPr>
        <w:pStyle w:val="BodyText"/>
      </w:pPr>
      <w:r>
        <w:rPr>
          <w:bCs/>
          <w:b/>
        </w:rPr>
        <w:t xml:space="preserve">Q12.8:</w:t>
      </w:r>
      <w:r>
        <w:t xml:space="preserve"> </w:t>
      </w:r>
      <w:r>
        <w:t xml:space="preserve">Do you have products certified for use in food preparation areas (HACCP)?</w:t>
      </w:r>
    </w:p>
    <w:p>
      <w:pPr>
        <w:pStyle w:val="BodyText"/>
      </w:pPr>
      <w:r>
        <w:rPr>
          <w:bCs/>
          <w:b/>
        </w:rPr>
        <w:t xml:space="preserve">A:</w:t>
      </w:r>
      <w:r>
        <w:t xml:space="preserve"> </w:t>
      </w:r>
      <w:r>
        <w:t xml:space="preserve">Yes. Our commercial kitchen tile systems comply with HACCP (Hazard Analysis Critical Control Points) requirements: impervious surface, coved skirting, slip resistance, chemical resistance, and cleanability. HACCP compliance letters are provided for food facility projects.</w:t>
      </w:r>
    </w:p>
    <w:p>
      <w:pPr>
        <w:pStyle w:val="BodyText"/>
      </w:pPr>
      <w:r>
        <w:rPr>
          <w:bCs/>
          <w:b/>
        </w:rPr>
        <w:t xml:space="preserve">Q12.9:</w:t>
      </w:r>
      <w:r>
        <w:t xml:space="preserve"> </w:t>
      </w:r>
      <w:r>
        <w:t xml:space="preserve">What accessibility compliance do your tiles meet?</w:t>
      </w:r>
    </w:p>
    <w:p>
      <w:pPr>
        <w:pStyle w:val="BodyText"/>
      </w:pPr>
      <w:r>
        <w:rPr>
          <w:bCs/>
          <w:b/>
        </w:rPr>
        <w:t xml:space="preserve">A:</w:t>
      </w:r>
      <w:r>
        <w:t xml:space="preserve"> </w:t>
      </w:r>
      <w:r>
        <w:t xml:space="preserve">Our tiles comply with SANS 10400-S (facilities for disabled persons) requirements: slip resistance (wet pendulum ≥36 or R10 minimum), flush transitions (≤5mm with 1:2 bevel), tactile warning indicators, colour contrast (30% Light Reflectance Value difference), and accessible route widths.</w:t>
      </w:r>
    </w:p>
    <w:p>
      <w:pPr>
        <w:pStyle w:val="BodyText"/>
      </w:pPr>
      <w:r>
        <w:rPr>
          <w:bCs/>
          <w:b/>
        </w:rPr>
        <w:t xml:space="preserve">Q12.10:</w:t>
      </w:r>
      <w:r>
        <w:t xml:space="preserve"> </w:t>
      </w:r>
      <w:r>
        <w:t xml:space="preserve">Can you provide test data for acoustic compliance in buildings?</w:t>
      </w:r>
    </w:p>
    <w:p>
      <w:pPr>
        <w:pStyle w:val="BodyText"/>
      </w:pPr>
      <w:r>
        <w:rPr>
          <w:bCs/>
          <w:b/>
        </w:rPr>
        <w:t xml:space="preserve">A:</w:t>
      </w:r>
      <w:r>
        <w:t xml:space="preserve"> </w:t>
      </w:r>
      <w:r>
        <w:t xml:space="preserve">Yes. Impact sound reduction data is available for tile systems with various underlayments. Typical ratings: 14dB (standard installation), 17dB (6mm acoustic underlayment), 22dB (12mm acoustic mat). Project-specific acoustic calculations can be provided for BB93 or SANS 10400 Part K compliance.</w:t>
      </w:r>
    </w:p>
    <w:p>
      <w:pPr>
        <w:pStyle w:val="BodyText"/>
      </w:pPr>
      <w:r>
        <w:rPr>
          <w:bCs/>
          <w:b/>
        </w:rPr>
        <w:t xml:space="preserve">Q12.11:</w:t>
      </w:r>
      <w:r>
        <w:t xml:space="preserve"> </w:t>
      </w:r>
      <w:r>
        <w:t xml:space="preserve">Do your tiles meet requirements for healthcare facilities (OHSA, infection control)?</w:t>
      </w:r>
    </w:p>
    <w:p>
      <w:pPr>
        <w:pStyle w:val="BodyText"/>
      </w:pPr>
      <w:r>
        <w:rPr>
          <w:bCs/>
          <w:b/>
        </w:rPr>
        <w:t xml:space="preserve">A:</w:t>
      </w:r>
      <w:r>
        <w:t xml:space="preserve"> </w:t>
      </w:r>
      <w:r>
        <w:t xml:space="preserve">Yes. Healthcare tile specifications comply with: OHSA requirements, infection control protocols (impervious, joint minimisation where possible), HTM guidelines (where referenced), and antimicrobial performance where specified. We have supplied to Netcare, Mediclinic, and Life Healthcare facilities.</w:t>
      </w:r>
    </w:p>
    <w:p>
      <w:pPr>
        <w:pStyle w:val="BodyText"/>
      </w:pPr>
      <w:r>
        <w:rPr>
          <w:bCs/>
          <w:b/>
        </w:rPr>
        <w:t xml:space="preserve">Q12.12:</w:t>
      </w:r>
      <w:r>
        <w:t xml:space="preserve"> </w:t>
      </w:r>
      <w:r>
        <w:t xml:space="preserve">Can you provide structural engineering data for facade tile applications?</w:t>
      </w:r>
    </w:p>
    <w:p>
      <w:pPr>
        <w:pStyle w:val="BodyText"/>
      </w:pPr>
      <w:r>
        <w:rPr>
          <w:bCs/>
          <w:b/>
        </w:rPr>
        <w:t xml:space="preserve">A:</w:t>
      </w:r>
      <w:r>
        <w:t xml:space="preserve"> </w:t>
      </w:r>
      <w:r>
        <w:t xml:space="preserve">Yes. Facade engineering data includes: wind load resistance (tested to EN 12825), dead load calculations, fixing pull-out strengths (mechanical and adhesive), thermal expansion coefficients, and seismic movement accommodation. Data is provided for structural engineer review and sign-off.</w:t>
      </w:r>
    </w:p>
    <w:p>
      <w:pPr>
        <w:pStyle w:val="BodyText"/>
      </w:pPr>
      <w:r>
        <w:rPr>
          <w:bCs/>
          <w:b/>
        </w:rPr>
        <w:t xml:space="preserve">Q12.13:</w:t>
      </w:r>
      <w:r>
        <w:t xml:space="preserve"> </w:t>
      </w:r>
      <w:r>
        <w:t xml:space="preserve">Do your tiles comply with SANS 10400 Part T (fire protection) for high-rise buildings?</w:t>
      </w:r>
    </w:p>
    <w:p>
      <w:pPr>
        <w:pStyle w:val="BodyText"/>
      </w:pPr>
      <w:r>
        <w:rPr>
          <w:bCs/>
          <w:b/>
        </w:rPr>
        <w:t xml:space="preserve">A:</w:t>
      </w:r>
      <w:r>
        <w:t xml:space="preserve"> </w:t>
      </w:r>
      <w:r>
        <w:t xml:space="preserve">Yes. Our porcelain tiles achieve A1 fire classification with zero smoke development and zero flaming droplets, fully compliant with SANS 10400 Part T for high-rise buildings, atrium applications, and fire escape routes. Fire resistance ratings (REI) for tile systems are available.</w:t>
      </w:r>
    </w:p>
    <w:p>
      <w:pPr>
        <w:pStyle w:val="BodyText"/>
      </w:pPr>
      <w:r>
        <w:rPr>
          <w:bCs/>
          <w:b/>
        </w:rPr>
        <w:t xml:space="preserve">Q12.14:</w:t>
      </w:r>
      <w:r>
        <w:t xml:space="preserve"> </w:t>
      </w:r>
      <w:r>
        <w:t xml:space="preserve">What is the difference between SANS 1449:2012 and EN 14411 classifications?</w:t>
      </w:r>
    </w:p>
    <w:p>
      <w:pPr>
        <w:pStyle w:val="BodyText"/>
      </w:pPr>
      <w:r>
        <w:rPr>
          <w:bCs/>
          <w:b/>
        </w:rPr>
        <w:t xml:space="preserve">A:</w:t>
      </w:r>
      <w:r>
        <w:t xml:space="preserve"> </w:t>
      </w:r>
      <w:r>
        <w:t xml:space="preserve">SANS 1449:2012 is the South African standard (harmonised with ISO 13006) using Group designations (BⅠa, BⅠb, etc.). EN 14411 is the European standard using Type/Group/Class designations (e.g., Type BⅠa Group 1). Both classify tiles by water absorption and breaking strength. We provide cross-reference tables.</w:t>
      </w:r>
    </w:p>
    <w:p>
      <w:pPr>
        <w:pStyle w:val="BodyText"/>
      </w:pPr>
      <w:r>
        <w:rPr>
          <w:bCs/>
          <w:b/>
        </w:rPr>
        <w:t xml:space="preserve">Q12.15:</w:t>
      </w:r>
      <w:r>
        <w:t xml:space="preserve"> </w:t>
      </w:r>
      <w:r>
        <w:t xml:space="preserve">Can you provide compliance letters for insurance purposes?</w:t>
      </w:r>
    </w:p>
    <w:p>
      <w:pPr>
        <w:pStyle w:val="BodyText"/>
      </w:pPr>
      <w:r>
        <w:rPr>
          <w:bCs/>
          <w:b/>
        </w:rPr>
        <w:t xml:space="preserve">A:</w:t>
      </w:r>
      <w:r>
        <w:t xml:space="preserve"> </w:t>
      </w:r>
      <w:r>
        <w:t xml:space="preserve">Yes. Insurance compliance letters confirm: product suitability for the insured application, installation compliance with standards, warranty validity, and maintenance requirements. These support building insurance applications and claims.</w:t>
      </w:r>
    </w:p>
    <w:p>
      <w:pPr>
        <w:pStyle w:val="BodyText"/>
      </w:pPr>
      <w:r>
        <w:rPr>
          <w:bCs/>
          <w:b/>
        </w:rPr>
        <w:t xml:space="preserve">Q12.16:</w:t>
      </w:r>
      <w:r>
        <w:t xml:space="preserve"> </w:t>
      </w:r>
      <w:r>
        <w:t xml:space="preserve">Do your tiles meet the requirements for SABS mark certification?</w:t>
      </w:r>
    </w:p>
    <w:p>
      <w:pPr>
        <w:pStyle w:val="BodyText"/>
      </w:pPr>
      <w:r>
        <w:rPr>
          <w:bCs/>
          <w:b/>
        </w:rPr>
        <w:t xml:space="preserve">A:</w:t>
      </w:r>
      <w:r>
        <w:t xml:space="preserve"> </w:t>
      </w:r>
      <w:r>
        <w:t xml:space="preserve">Our imported tiles carry CE marking (mandatory for Europe) and are manufactured in ISO 9001-certified factories. While SABS mark certification is not mandatory for imported tiles, we provide equivalent third-party certification from internationally accredited laboratories.</w:t>
      </w:r>
    </w:p>
    <w:p>
      <w:pPr>
        <w:pStyle w:val="BodyText"/>
      </w:pPr>
      <w:r>
        <w:rPr>
          <w:bCs/>
          <w:b/>
        </w:rPr>
        <w:t xml:space="preserve">Q12.17:</w:t>
      </w:r>
      <w:r>
        <w:t xml:space="preserve"> </w:t>
      </w:r>
      <w:r>
        <w:t xml:space="preserve">Can you provide a warranty for tile installation on problematic substrates?</w:t>
      </w:r>
    </w:p>
    <w:p>
      <w:pPr>
        <w:pStyle w:val="BodyText"/>
      </w:pPr>
      <w:r>
        <w:rPr>
          <w:bCs/>
          <w:b/>
        </w:rPr>
        <w:t xml:space="preserve">A:</w:t>
      </w:r>
      <w:r>
        <w:t xml:space="preserve"> </w:t>
      </w:r>
      <w:r>
        <w:t xml:space="preserve">Warranty on problematic substrates (timber, existing tiles, underfloor heating) requires: pre-installation inspection, approved substrate preparation system, accredited installer, and compliance with our method statement. Warranty may be limited to 5-7 years for non-standard substrates.</w:t>
      </w:r>
    </w:p>
    <w:p>
      <w:pPr>
        <w:pStyle w:val="BodyText"/>
      </w:pPr>
      <w:r>
        <w:rPr>
          <w:bCs/>
          <w:b/>
        </w:rPr>
        <w:t xml:space="preserve">Q12.18:</w:t>
      </w:r>
      <w:r>
        <w:t xml:space="preserve"> </w:t>
      </w:r>
      <w:r>
        <w:t xml:space="preserve">Do you have tiles suitable for certified passive house (Passivhaus) projects?</w:t>
      </w:r>
    </w:p>
    <w:p>
      <w:pPr>
        <w:pStyle w:val="BodyText"/>
      </w:pPr>
      <w:r>
        <w:rPr>
          <w:bCs/>
          <w:b/>
        </w:rPr>
        <w:t xml:space="preserve">A:</w:t>
      </w:r>
      <w:r>
        <w:t xml:space="preserve"> </w:t>
      </w:r>
      <w:r>
        <w:t xml:space="preserve">Yes. For Passivhaus projects, we provide: thermal bridging analysis (tile impact on insulation continuity), airtightness detailing at junctions, thermal conductivity data, and compatibility with underfloor heating systems. Tiles have minimal impact on building airtightness when properly detailed.</w:t>
      </w:r>
    </w:p>
    <w:p>
      <w:pPr>
        <w:pStyle w:val="BodyText"/>
      </w:pPr>
      <w:r>
        <w:rPr>
          <w:bCs/>
          <w:b/>
        </w:rPr>
        <w:t xml:space="preserve">Q12.19:</w:t>
      </w:r>
      <w:r>
        <w:t xml:space="preserve"> </w:t>
      </w:r>
      <w:r>
        <w:t xml:space="preserve">Can you provide chain-of-custody and responsible sourcing certification?</w:t>
      </w:r>
    </w:p>
    <w:p>
      <w:pPr>
        <w:pStyle w:val="BodyText"/>
      </w:pPr>
      <w:r>
        <w:rPr>
          <w:bCs/>
          <w:b/>
        </w:rPr>
        <w:t xml:space="preserve">A:</w:t>
      </w:r>
      <w:r>
        <w:t xml:space="preserve"> </w:t>
      </w:r>
      <w:r>
        <w:t xml:space="preserve">Yes. For projects requiring responsible sourcing certification (BREEAM, Green Star), we provide: quarry origin documentation, manufacturer ethical audit reports, fair labour practice confirmations, and conflict mineral free declarations.</w:t>
      </w:r>
    </w:p>
    <w:p>
      <w:pPr>
        <w:pStyle w:val="BodyText"/>
      </w:pPr>
      <w:r>
        <w:rPr>
          <w:bCs/>
          <w:b/>
        </w:rPr>
        <w:t xml:space="preserve">Q12.20:</w:t>
      </w:r>
      <w:r>
        <w:t xml:space="preserve"> </w:t>
      </w:r>
      <w:r>
        <w:t xml:space="preserve">Do your tiles comply with SANS 10400 Part X and XA (environmental sustainability)?</w:t>
      </w:r>
    </w:p>
    <w:p>
      <w:pPr>
        <w:pStyle w:val="BodyText"/>
      </w:pPr>
      <w:r>
        <w:rPr>
          <w:bCs/>
          <w:b/>
        </w:rPr>
        <w:t xml:space="preserve">A:</w:t>
      </w:r>
      <w:r>
        <w:t xml:space="preserve"> </w:t>
      </w:r>
      <w:r>
        <w:t xml:space="preserve">Our sustainable tile ranges contribute to Part X and XA compliance through: thermal mass contribution to energy efficiency, low-VOC emissions, recycled content, and responsible sourcing. Compliance documentation is provided as part of our Green Building support service.</w:t>
      </w:r>
    </w:p>
    <w:p>
      <w:pPr>
        <w:pStyle w:val="BodyText"/>
      </w:pPr>
      <w:r>
        <w:rPr>
          <w:bCs/>
          <w:b/>
        </w:rPr>
        <w:t xml:space="preserve">Q12.21:</w:t>
      </w:r>
      <w:r>
        <w:t xml:space="preserve"> </w:t>
      </w:r>
      <w:r>
        <w:t xml:space="preserve">Can you provide seismic resistance data for tiles in earthquake zones?</w:t>
      </w:r>
    </w:p>
    <w:p>
      <w:pPr>
        <w:pStyle w:val="BodyText"/>
      </w:pPr>
      <w:r>
        <w:rPr>
          <w:bCs/>
          <w:b/>
        </w:rPr>
        <w:t xml:space="preserve">A:</w:t>
      </w:r>
      <w:r>
        <w:t xml:space="preserve"> </w:t>
      </w:r>
      <w:r>
        <w:t xml:space="preserve">For seismic zones, we provide: tile flexural strength data, adhesive shear strength, recommended movement joint spacing, and fixing details for seismic conditions. Our technical team can review details with your structural engineer for Zone 1-4 applications.</w:t>
      </w:r>
    </w:p>
    <w:p>
      <w:pPr>
        <w:pStyle w:val="BodyText"/>
      </w:pPr>
      <w:r>
        <w:rPr>
          <w:bCs/>
          <w:b/>
        </w:rPr>
        <w:t xml:space="preserve">Q12.22:</w:t>
      </w:r>
      <w:r>
        <w:t xml:space="preserve"> </w:t>
      </w:r>
      <w:r>
        <w:t xml:space="preserve">Do you provide installation quality inspection checklists?</w:t>
      </w:r>
    </w:p>
    <w:p>
      <w:pPr>
        <w:pStyle w:val="BodyText"/>
      </w:pPr>
      <w:r>
        <w:rPr>
          <w:bCs/>
          <w:b/>
        </w:rPr>
        <w:t xml:space="preserve">A:</w:t>
      </w:r>
      <w:r>
        <w:t xml:space="preserve"> </w:t>
      </w:r>
      <w:r>
        <w:t xml:space="preserve">Yes. Our installation inspection checklist covers: substrate preparation, waterproofing integrity, adhesive application, tile alignment, joint spacing, grout quality, movement joints, cleaning, and protection. The checklist is used for quality assurance and warranty validation.</w:t>
      </w:r>
    </w:p>
    <w:p>
      <w:pPr>
        <w:pStyle w:val="BodyText"/>
      </w:pPr>
      <w:r>
        <w:rPr>
          <w:bCs/>
          <w:b/>
        </w:rPr>
        <w:t xml:space="preserve">Q12.23:</w:t>
      </w:r>
      <w:r>
        <w:t xml:space="preserve"> </w:t>
      </w:r>
      <w:r>
        <w:t xml:space="preserve">Can you provide compliance documentation for mining and industrial regulations?</w:t>
      </w:r>
    </w:p>
    <w:p>
      <w:pPr>
        <w:pStyle w:val="BodyText"/>
      </w:pPr>
      <w:r>
        <w:rPr>
          <w:bCs/>
          <w:b/>
        </w:rPr>
        <w:t xml:space="preserve">A:</w:t>
      </w:r>
      <w:r>
        <w:t xml:space="preserve"> </w:t>
      </w:r>
      <w:r>
        <w:t xml:space="preserve">Yes. Mining/industrial compliance documentation includes: DMR (Department of Mineral Resources) compliance for underground applications, slip resistance certification, fire rating confirmation, and chemical resistance data for process plant applications.</w:t>
      </w:r>
    </w:p>
    <w:p>
      <w:pPr>
        <w:pStyle w:val="BodyText"/>
      </w:pPr>
      <w:r>
        <w:rPr>
          <w:bCs/>
          <w:b/>
        </w:rPr>
        <w:t xml:space="preserve">Q12.24:</w:t>
      </w:r>
      <w:r>
        <w:t xml:space="preserve"> </w:t>
      </w:r>
      <w:r>
        <w:t xml:space="preserve">What is your policy on product recalls and safety notifications?</w:t>
      </w:r>
    </w:p>
    <w:p>
      <w:pPr>
        <w:pStyle w:val="BodyText"/>
      </w:pPr>
      <w:r>
        <w:rPr>
          <w:bCs/>
          <w:b/>
        </w:rPr>
        <w:t xml:space="preserve">A:</w:t>
      </w:r>
      <w:r>
        <w:t xml:space="preserve"> </w:t>
      </w:r>
      <w:r>
        <w:t xml:space="preserve">In the event of a product recall or safety notification, we immediately notify all affected specifiers and contractors by email and phone, publish a public notice on our website, and coordinate product return/replacement at no cost. We have never had a product safety recall in our operational history.</w:t>
      </w:r>
    </w:p>
    <w:p>
      <w:pPr>
        <w:pStyle w:val="BodyText"/>
      </w:pPr>
      <w:r>
        <w:rPr>
          <w:bCs/>
          <w:b/>
        </w:rPr>
        <w:t xml:space="preserve">Q12.25:</w:t>
      </w:r>
      <w:r>
        <w:t xml:space="preserve"> </w:t>
      </w:r>
      <w:r>
        <w:t xml:space="preserve">Do you provide method statements for working at height (facade installations)?</w:t>
      </w:r>
    </w:p>
    <w:p>
      <w:pPr>
        <w:pStyle w:val="BodyText"/>
      </w:pPr>
      <w:r>
        <w:rPr>
          <w:bCs/>
          <w:b/>
        </w:rPr>
        <w:t xml:space="preserve">A:</w:t>
      </w:r>
      <w:r>
        <w:t xml:space="preserve"> </w:t>
      </w:r>
      <w:r>
        <w:t xml:space="preserve">Yes. Facade installation method statements include: working at height protocols, scaffold and mast climber requirements, tile lifting equipment, wind speed limitations, temporary fixing methods, and fall arrest considerations. These supplement the main contractor’s health and safety plan.</w:t>
      </w:r>
    </w:p>
    <w:bookmarkEnd w:id="157"/>
    <w:bookmarkStart w:id="158" w:name="X4554be6700106810c942d7178f03d3be3f777f1"/>
    <w:p>
      <w:pPr>
        <w:pStyle w:val="Heading2"/>
      </w:pPr>
      <w:r>
        <w:t xml:space="preserve">Category 13: Detail Drawings &amp; Technical Resources</w:t>
      </w:r>
    </w:p>
    <w:p>
      <w:pPr>
        <w:pStyle w:val="FirstParagraph"/>
      </w:pPr>
      <w:r>
        <w:rPr>
          <w:bCs/>
          <w:b/>
        </w:rPr>
        <w:t xml:space="preserve">Q13.1:</w:t>
      </w:r>
      <w:r>
        <w:t xml:space="preserve"> </w:t>
      </w:r>
      <w:r>
        <w:t xml:space="preserve">Does Tiletoria provide detail drawings for movement joints in tile installations?</w:t>
      </w:r>
    </w:p>
    <w:p>
      <w:pPr>
        <w:pStyle w:val="BodyText"/>
      </w:pPr>
      <w:r>
        <w:rPr>
          <w:bCs/>
          <w:b/>
        </w:rPr>
        <w:t xml:space="preserve">A:</w:t>
      </w:r>
      <w:r>
        <w:t xml:space="preserve"> </w:t>
      </w:r>
      <w:r>
        <w:t xml:space="preserve">Yes. Our movement joint detail library includes: floor-to-floor joints, floor-to-wall perimeters, wall-to-wall joints, structural movement joints, corner joints, T-junctions, and expansion joint crossings. Details show: profile type, sealant specification, waterproofing continuity, and finish options.</w:t>
      </w:r>
    </w:p>
    <w:p>
      <w:pPr>
        <w:pStyle w:val="BodyText"/>
      </w:pPr>
      <w:r>
        <w:rPr>
          <w:bCs/>
          <w:b/>
        </w:rPr>
        <w:t xml:space="preserve">Q13.2:</w:t>
      </w:r>
      <w:r>
        <w:t xml:space="preserve"> </w:t>
      </w:r>
      <w:r>
        <w:t xml:space="preserve">Can I get CAD drawings of tile transition details?</w:t>
      </w:r>
    </w:p>
    <w:p>
      <w:pPr>
        <w:pStyle w:val="BodyText"/>
      </w:pPr>
      <w:r>
        <w:rPr>
          <w:bCs/>
          <w:b/>
        </w:rPr>
        <w:t xml:space="preserve">A:</w:t>
      </w:r>
      <w:r>
        <w:t xml:space="preserve"> </w:t>
      </w:r>
      <w:r>
        <w:t xml:space="preserve">Yes. Our CAD detail library (.dwg format) includes: tile-to-carpet transitions (Z-bar), tile-to-timber (T-bar/compensator), tile-to-VCT (reducer), tile-to-epoxy, tile-to-concrete, and level-access transitions. Each detail shows: profile section, dimensions, fixing method, and recommended products.</w:t>
      </w:r>
    </w:p>
    <w:p>
      <w:pPr>
        <w:pStyle w:val="BodyText"/>
      </w:pPr>
      <w:r>
        <w:rPr>
          <w:bCs/>
          <w:b/>
        </w:rPr>
        <w:t xml:space="preserve">Q13.3:</w:t>
      </w:r>
      <w:r>
        <w:t xml:space="preserve"> </w:t>
      </w:r>
      <w:r>
        <w:t xml:space="preserve">Do you provide drainage detail drawings for wet areas?</w:t>
      </w:r>
    </w:p>
    <w:p>
      <w:pPr>
        <w:pStyle w:val="BodyText"/>
      </w:pPr>
      <w:r>
        <w:rPr>
          <w:bCs/>
          <w:b/>
        </w:rPr>
        <w:t xml:space="preserve">A:</w:t>
      </w:r>
      <w:r>
        <w:t xml:space="preserve"> </w:t>
      </w:r>
      <w:r>
        <w:t xml:space="preserve">Yes. Drainage details include: floor waste installation (square and round), linear drain integration, tile-insert drain layout, balcony drain details, shower floor drainage with falls, and commercial gully trap details. All details show waterproofing integration and fall requirements.</w:t>
      </w:r>
    </w:p>
    <w:p>
      <w:pPr>
        <w:pStyle w:val="BodyText"/>
      </w:pPr>
      <w:r>
        <w:rPr>
          <w:bCs/>
          <w:b/>
        </w:rPr>
        <w:t xml:space="preserve">Q13.4:</w:t>
      </w:r>
      <w:r>
        <w:t xml:space="preserve"> </w:t>
      </w:r>
      <w:r>
        <w:t xml:space="preserve">Can I get detail drawings for coved skirting in hygiene-sensitive areas?</w:t>
      </w:r>
    </w:p>
    <w:p>
      <w:pPr>
        <w:pStyle w:val="BodyText"/>
      </w:pPr>
      <w:r>
        <w:rPr>
          <w:bCs/>
          <w:b/>
        </w:rPr>
        <w:t xml:space="preserve">A:</w:t>
      </w:r>
      <w:r>
        <w:t xml:space="preserve"> </w:t>
      </w:r>
      <w:r>
        <w:t xml:space="preserve">Yes. Coving detail sets show: internal coving (concave), external coving (convex), coving-to-wall junction, coving-to-drainage junction, and specialist coving for operating theatres. Details include: coving dimensions, adhesive specification, and joint sealing requirements.</w:t>
      </w:r>
    </w:p>
    <w:p>
      <w:pPr>
        <w:pStyle w:val="BodyText"/>
      </w:pPr>
      <w:r>
        <w:rPr>
          <w:bCs/>
          <w:b/>
        </w:rPr>
        <w:t xml:space="preserve">Q13.5:</w:t>
      </w:r>
      <w:r>
        <w:t xml:space="preserve"> </w:t>
      </w:r>
      <w:r>
        <w:t xml:space="preserve">Do you provide skirting detail drawings for different skirting types?</w:t>
      </w:r>
    </w:p>
    <w:p>
      <w:pPr>
        <w:pStyle w:val="BodyText"/>
      </w:pPr>
      <w:r>
        <w:rPr>
          <w:bCs/>
          <w:b/>
        </w:rPr>
        <w:t xml:space="preserve">A:</w:t>
      </w:r>
      <w:r>
        <w:t xml:space="preserve"> </w:t>
      </w:r>
      <w:r>
        <w:t xml:space="preserve">Yes. Skirting detail options include: flat tile-on-tile skirting (100mm), recessed shadow-line skirting, metal skirting covers (aluminium, stainless steel), coved porcelain skirting, and integration with wall vinyl systems. Each detail shows: section, height, fixing method, and junction treatment.</w:t>
      </w:r>
    </w:p>
    <w:p>
      <w:pPr>
        <w:pStyle w:val="BodyText"/>
      </w:pPr>
      <w:r>
        <w:rPr>
          <w:bCs/>
          <w:b/>
        </w:rPr>
        <w:t xml:space="preserve">Q13.6:</w:t>
      </w:r>
      <w:r>
        <w:t xml:space="preserve"> </w:t>
      </w:r>
      <w:r>
        <w:t xml:space="preserve">Can you provide stair nosing detail drawings?</w:t>
      </w:r>
    </w:p>
    <w:p>
      <w:pPr>
        <w:pStyle w:val="BodyText"/>
      </w:pPr>
      <w:r>
        <w:rPr>
          <w:bCs/>
          <w:b/>
        </w:rPr>
        <w:t xml:space="preserve">A:</w:t>
      </w:r>
      <w:r>
        <w:t xml:space="preserve"> </w:t>
      </w:r>
      <w:r>
        <w:t xml:space="preserve">Yes. Stair nosing details include: aluminium profile nosing with non-slip insert, brass nosing, stainless steel nosing, porcelain bullnose step tiles, and LED-integrated nosing profiles. Details show: tread and riser dimensions, nosing projection, fixing method, and contrast strip requirements for visibility.</w:t>
      </w:r>
    </w:p>
    <w:p>
      <w:pPr>
        <w:pStyle w:val="BodyText"/>
      </w:pPr>
      <w:r>
        <w:rPr>
          <w:bCs/>
          <w:b/>
        </w:rPr>
        <w:t xml:space="preserve">Q13.7:</w:t>
      </w:r>
      <w:r>
        <w:t xml:space="preserve"> </w:t>
      </w:r>
      <w:r>
        <w:t xml:space="preserve">Do you have detail drawings for tile fixing to plasterboard walls?</w:t>
      </w:r>
    </w:p>
    <w:p>
      <w:pPr>
        <w:pStyle w:val="BodyText"/>
      </w:pPr>
      <w:r>
        <w:rPr>
          <w:bCs/>
          <w:b/>
        </w:rPr>
        <w:t xml:space="preserve">A:</w:t>
      </w:r>
      <w:r>
        <w:t xml:space="preserve"> </w:t>
      </w:r>
      <w:r>
        <w:t xml:space="preserve">Yes. Plasterboard fixing details cover: direct fixing (lightweight tiles only), cement board overlay (recommended), waterproof plasterboard for wet areas, adhesive specification by tile weight, maximum tile height limitations, and movement joint requirements at board joints.</w:t>
      </w:r>
    </w:p>
    <w:p>
      <w:pPr>
        <w:pStyle w:val="BodyText"/>
      </w:pPr>
      <w:r>
        <w:rPr>
          <w:bCs/>
          <w:b/>
        </w:rPr>
        <w:t xml:space="preserve">Q13.8:</w:t>
      </w:r>
      <w:r>
        <w:t xml:space="preserve"> </w:t>
      </w:r>
      <w:r>
        <w:t xml:space="preserve">Can I get details for large-format tile installation?</w:t>
      </w:r>
    </w:p>
    <w:p>
      <w:pPr>
        <w:pStyle w:val="BodyText"/>
      </w:pPr>
      <w:r>
        <w:rPr>
          <w:bCs/>
          <w:b/>
        </w:rPr>
        <w:t xml:space="preserve">A:</w:t>
      </w:r>
      <w:r>
        <w:t xml:space="preserve"> </w:t>
      </w:r>
      <w:r>
        <w:t xml:space="preserve">Yes. Large-format details include: substrate flatness requirements (±3mm/2m), adhesive application (large-format notch trowel), back-buttering technique, lippage control systems, suction cup handling, cutting equipment requirements, and movement joint spacing (8-10m centres).</w:t>
      </w:r>
    </w:p>
    <w:p>
      <w:pPr>
        <w:pStyle w:val="BodyText"/>
      </w:pPr>
      <w:r>
        <w:rPr>
          <w:bCs/>
          <w:b/>
        </w:rPr>
        <w:t xml:space="preserve">Q13.9:</w:t>
      </w:r>
      <w:r>
        <w:t xml:space="preserve"> </w:t>
      </w:r>
      <w:r>
        <w:t xml:space="preserve">Do you provide details for tile installation on underfloor heating?</w:t>
      </w:r>
    </w:p>
    <w:p>
      <w:pPr>
        <w:pStyle w:val="BodyText"/>
      </w:pPr>
      <w:r>
        <w:rPr>
          <w:bCs/>
          <w:b/>
        </w:rPr>
        <w:t xml:space="preserve">A:</w:t>
      </w:r>
      <w:r>
        <w:t xml:space="preserve"> </w:t>
      </w:r>
      <w:r>
        <w:t xml:space="preserve">Yes. Underfloor heating details show: heating cable/mat layout, insulation board specification, waterproofing over heating, flexible adhesive and grout specification, expansion joint placement (8m centres), temperature sensor location, and thermostat integration.</w:t>
      </w:r>
    </w:p>
    <w:p>
      <w:pPr>
        <w:pStyle w:val="BodyText"/>
      </w:pPr>
      <w:r>
        <w:rPr>
          <w:bCs/>
          <w:b/>
        </w:rPr>
        <w:t xml:space="preserve">Q13.10:</w:t>
      </w:r>
      <w:r>
        <w:t xml:space="preserve"> </w:t>
      </w:r>
      <w:r>
        <w:t xml:space="preserve">Can I get balcony and terrace tiling detail drawings?</w:t>
      </w:r>
    </w:p>
    <w:p>
      <w:pPr>
        <w:pStyle w:val="BodyText"/>
      </w:pPr>
      <w:r>
        <w:rPr>
          <w:bCs/>
          <w:b/>
        </w:rPr>
        <w:t xml:space="preserve">A:</w:t>
      </w:r>
      <w:r>
        <w:t xml:space="preserve"> </w:t>
      </w:r>
      <w:r>
        <w:t xml:space="preserve">Yes. leading adhesive manufacturerscony/terrace details include: structural slab, waterproofing membrane with UV resistance, drainage falls (1:50), drainage outlet integration, movement joints at perimeter, tile bedding on pedestals or mortar, and balustrade fixing details.</w:t>
      </w:r>
    </w:p>
    <w:p>
      <w:pPr>
        <w:pStyle w:val="BodyText"/>
      </w:pPr>
      <w:r>
        <w:rPr>
          <w:bCs/>
          <w:b/>
        </w:rPr>
        <w:t xml:space="preserve">Q13.11:</w:t>
      </w:r>
      <w:r>
        <w:t xml:space="preserve"> </w:t>
      </w:r>
      <w:r>
        <w:t xml:space="preserve">Do you have details for pool tiling including expansion joints?</w:t>
      </w:r>
    </w:p>
    <w:p>
      <w:pPr>
        <w:pStyle w:val="BodyText"/>
      </w:pPr>
      <w:r>
        <w:rPr>
          <w:bCs/>
          <w:b/>
        </w:rPr>
        <w:t xml:space="preserve">A:</w:t>
      </w:r>
      <w:r>
        <w:t xml:space="preserve"> </w:t>
      </w:r>
      <w:r>
        <w:t xml:space="preserve">Yes. Pool tiling details include: pool shell waterproofing, mosaic tile installation on mesh sheets, expansion joints at 3m centres (perimeter and cross joints), gutter and overflow details, coping stone fixing, and pool equipment integration. Details reference SANS 10107 pool requirements.</w:t>
      </w:r>
    </w:p>
    <w:p>
      <w:pPr>
        <w:pStyle w:val="BodyText"/>
      </w:pPr>
      <w:r>
        <w:rPr>
          <w:bCs/>
          <w:b/>
        </w:rPr>
        <w:t xml:space="preserve">Q13.12:</w:t>
      </w:r>
      <w:r>
        <w:t xml:space="preserve"> </w:t>
      </w:r>
      <w:r>
        <w:t xml:space="preserve">Can you provide tile-on-tile renovation detail drawings?</w:t>
      </w:r>
    </w:p>
    <w:p>
      <w:pPr>
        <w:pStyle w:val="BodyText"/>
      </w:pPr>
      <w:r>
        <w:rPr>
          <w:bCs/>
          <w:b/>
        </w:rPr>
        <w:t xml:space="preserve">A:</w:t>
      </w:r>
      <w:r>
        <w:t xml:space="preserve"> </w:t>
      </w:r>
      <w:r>
        <w:t xml:space="preserve">Yes. Tile-on-tile details show: existing tile assessment (minimum adhesion 0.5 MPa), surface preparation (cleaning, scoring, priming), levelling compound application, adhesive specification for overlay, and maximum additional build-up height. Weight loading implications are noted.</w:t>
      </w:r>
    </w:p>
    <w:p>
      <w:pPr>
        <w:pStyle w:val="BodyText"/>
      </w:pPr>
      <w:r>
        <w:rPr>
          <w:bCs/>
          <w:b/>
        </w:rPr>
        <w:t xml:space="preserve">Q13.13:</w:t>
      </w:r>
      <w:r>
        <w:t xml:space="preserve"> </w:t>
      </w:r>
      <w:r>
        <w:t xml:space="preserve">Do you have details for tile installation in seismic zones?</w:t>
      </w:r>
    </w:p>
    <w:p>
      <w:pPr>
        <w:pStyle w:val="BodyText"/>
      </w:pPr>
      <w:r>
        <w:rPr>
          <w:bCs/>
          <w:b/>
        </w:rPr>
        <w:t xml:space="preserve">A:</w:t>
      </w:r>
      <w:r>
        <w:t xml:space="preserve"> </w:t>
      </w:r>
      <w:r>
        <w:t xml:space="preserve">Yes. Seismic details include: movement joint spacing calculations, flexible adhesive specification, perimeter isolation joints, structural movement accommodation, and post-seismic inspection requirements. Details are developed in consultation with structural engineers for seismic Zones 1-4.</w:t>
      </w:r>
    </w:p>
    <w:p>
      <w:pPr>
        <w:pStyle w:val="BodyText"/>
      </w:pPr>
      <w:r>
        <w:rPr>
          <w:bCs/>
          <w:b/>
        </w:rPr>
        <w:t xml:space="preserve">Q13.14:</w:t>
      </w:r>
      <w:r>
        <w:t xml:space="preserve"> </w:t>
      </w:r>
      <w:r>
        <w:t xml:space="preserve">Can I get details for ramped floor transitions (wheelchair access)?</w:t>
      </w:r>
    </w:p>
    <w:p>
      <w:pPr>
        <w:pStyle w:val="BodyText"/>
      </w:pPr>
      <w:r>
        <w:rPr>
          <w:bCs/>
          <w:b/>
        </w:rPr>
        <w:t xml:space="preserve">A:</w:t>
      </w:r>
      <w:r>
        <w:t xml:space="preserve"> </w:t>
      </w:r>
      <w:r>
        <w:t xml:space="preserve">Yes. Ramp details show: maximum 1:12 slope gradient, slip-resistant surface specification (R11 minimum), level landing at door thresholds, contrasting colour strip at level change, and handrail integration where required. Full SANS 10400-S compliance documented.</w:t>
      </w:r>
    </w:p>
    <w:p>
      <w:pPr>
        <w:pStyle w:val="BodyText"/>
      </w:pPr>
      <w:r>
        <w:rPr>
          <w:bCs/>
          <w:b/>
        </w:rPr>
        <w:t xml:space="preserve">Q13.15:</w:t>
      </w:r>
      <w:r>
        <w:t xml:space="preserve"> </w:t>
      </w:r>
      <w:r>
        <w:t xml:space="preserve">Do you provide details for tiled lift lobby and lift car flooring?</w:t>
      </w:r>
    </w:p>
    <w:p>
      <w:pPr>
        <w:pStyle w:val="BodyText"/>
      </w:pPr>
      <w:r>
        <w:rPr>
          <w:bCs/>
          <w:b/>
        </w:rPr>
        <w:t xml:space="preserve">A:</w:t>
      </w:r>
      <w:r>
        <w:t xml:space="preserve"> </w:t>
      </w:r>
      <w:r>
        <w:t xml:space="preserve">Yes. Lift lobby/car details include: level transition between lift car and landing, threshold plate integration, floor waste placement, slip resistance (R9-R10), and weight limitations for lift car floor build-up. Coordination with lift manufacturer requirements addressed.</w:t>
      </w:r>
    </w:p>
    <w:p>
      <w:pPr>
        <w:pStyle w:val="BodyText"/>
      </w:pPr>
      <w:r>
        <w:rPr>
          <w:bCs/>
          <w:b/>
        </w:rPr>
        <w:t xml:space="preserve">Q13.16:</w:t>
      </w:r>
      <w:r>
        <w:t xml:space="preserve"> </w:t>
      </w:r>
      <w:r>
        <w:t xml:space="preserve">Can you provide detail drawings for tile feature panels and inserts?</w:t>
      </w:r>
    </w:p>
    <w:p>
      <w:pPr>
        <w:pStyle w:val="BodyText"/>
      </w:pPr>
      <w:r>
        <w:rPr>
          <w:bCs/>
          <w:b/>
        </w:rPr>
        <w:t xml:space="preserve">A:</w:t>
      </w:r>
      <w:r>
        <w:t xml:space="preserve"> </w:t>
      </w:r>
      <w:r>
        <w:t xml:space="preserve">Yes. Feature panel details show: decorative tile border layout, inlay patterns, mosaic feature strip integration, recessed panel with lighting, and shadow gap details. Each detail includes: setting out dimensions, adhesive specification, and cutting requirements.</w:t>
      </w:r>
    </w:p>
    <w:p>
      <w:pPr>
        <w:pStyle w:val="BodyText"/>
      </w:pPr>
      <w:r>
        <w:rPr>
          <w:bCs/>
          <w:b/>
        </w:rPr>
        <w:t xml:space="preserve">Q13.17:</w:t>
      </w:r>
      <w:r>
        <w:t xml:space="preserve"> </w:t>
      </w:r>
      <w:r>
        <w:t xml:space="preserve">Do you have details for fixing tiles to lightweight steel frame walls?</w:t>
      </w:r>
    </w:p>
    <w:p>
      <w:pPr>
        <w:pStyle w:val="BodyText"/>
      </w:pPr>
      <w:r>
        <w:rPr>
          <w:bCs/>
          <w:b/>
        </w:rPr>
        <w:t xml:space="preserve">A:</w:t>
      </w:r>
      <w:r>
        <w:t xml:space="preserve"> </w:t>
      </w:r>
      <w:r>
        <w:t xml:space="preserve">Yes. Steel frame fixing details include: stud spacing requirements, cement fibre board specification, board fixing to studs, waterproofing (wet areas), adhesive selection by tile weight, maximum tile dimensions for stud spacing, and board joint treatment.</w:t>
      </w:r>
    </w:p>
    <w:p>
      <w:pPr>
        <w:pStyle w:val="BodyText"/>
      </w:pPr>
      <w:r>
        <w:rPr>
          <w:bCs/>
          <w:b/>
        </w:rPr>
        <w:t xml:space="preserve">Q13.18:</w:t>
      </w:r>
      <w:r>
        <w:t xml:space="preserve"> </w:t>
      </w:r>
      <w:r>
        <w:t xml:space="preserve">Can I get details for movement joints in large-format facade installations?</w:t>
      </w:r>
    </w:p>
    <w:p>
      <w:pPr>
        <w:pStyle w:val="BodyText"/>
      </w:pPr>
      <w:r>
        <w:rPr>
          <w:bCs/>
          <w:b/>
        </w:rPr>
        <w:t xml:space="preserve">A:</w:t>
      </w:r>
      <w:r>
        <w:t xml:space="preserve"> </w:t>
      </w:r>
      <w:r>
        <w:t xml:space="preserve">Yes. Facade movement joint details include: vertical movement joints at column lines, horizontal movement joints at floor slabs, corner movement accommodation, panel fixing allowing movement, and sealant specification for weatherproofing. Wind load and thermal movement calculations provided.</w:t>
      </w:r>
    </w:p>
    <w:p>
      <w:pPr>
        <w:pStyle w:val="BodyText"/>
      </w:pPr>
      <w:r>
        <w:rPr>
          <w:bCs/>
          <w:b/>
        </w:rPr>
        <w:t xml:space="preserve">Q13.19:</w:t>
      </w:r>
      <w:r>
        <w:t xml:space="preserve"> </w:t>
      </w:r>
      <w:r>
        <w:t xml:space="preserve">Do you provide details for tile cleaning and control joints in industrial floors?</w:t>
      </w:r>
    </w:p>
    <w:p>
      <w:pPr>
        <w:pStyle w:val="BodyText"/>
      </w:pPr>
      <w:r>
        <w:rPr>
          <w:bCs/>
          <w:b/>
        </w:rPr>
        <w:t xml:space="preserve">A:</w:t>
      </w:r>
      <w:r>
        <w:t xml:space="preserve"> </w:t>
      </w:r>
      <w:r>
        <w:t xml:space="preserve">Yes. Industrial floor details include: control joint saw-cut locations, joint filler specification (epoxy or polyurea), heavy-duty load transfer plates, chemical-resistant coving, drainage channel integration, and slip-resistant surface treatment.</w:t>
      </w:r>
    </w:p>
    <w:p>
      <w:pPr>
        <w:pStyle w:val="BodyText"/>
      </w:pPr>
      <w:r>
        <w:rPr>
          <w:bCs/>
          <w:b/>
        </w:rPr>
        <w:t xml:space="preserve">Q13.20:</w:t>
      </w:r>
      <w:r>
        <w:t xml:space="preserve"> </w:t>
      </w:r>
      <w:r>
        <w:t xml:space="preserve">Can I get 3D detail drawings for complex junctions?</w:t>
      </w:r>
    </w:p>
    <w:p>
      <w:pPr>
        <w:pStyle w:val="BodyText"/>
      </w:pPr>
      <w:r>
        <w:rPr>
          <w:bCs/>
          <w:b/>
        </w:rPr>
        <w:t xml:space="preserve">A:</w:t>
      </w:r>
      <w:r>
        <w:t xml:space="preserve"> </w:t>
      </w:r>
      <w:r>
        <w:t xml:space="preserve">Yes. 3D detail drawings (isometric and perspective) are available for complex junctions including: multi-plane wet area corners, stair landings with changes of direction, ramp-to-level transitions, and facade corner details. These aid contractor understanding and reduce installation errors.</w:t>
      </w:r>
    </w:p>
    <w:p>
      <w:pPr>
        <w:pStyle w:val="BodyText"/>
      </w:pPr>
      <w:r>
        <w:rPr>
          <w:bCs/>
          <w:b/>
        </w:rPr>
        <w:t xml:space="preserve">Q13.21:</w:t>
      </w:r>
      <w:r>
        <w:t xml:space="preserve"> </w:t>
      </w:r>
      <w:r>
        <w:t xml:space="preserve">Do you have details for tile installation over waterproofing membranes?</w:t>
      </w:r>
    </w:p>
    <w:p>
      <w:pPr>
        <w:pStyle w:val="BodyText"/>
      </w:pPr>
      <w:r>
        <w:rPr>
          <w:bCs/>
          <w:b/>
        </w:rPr>
        <w:t xml:space="preserve">A:</w:t>
      </w:r>
      <w:r>
        <w:t xml:space="preserve"> </w:t>
      </w:r>
      <w:r>
        <w:t xml:space="preserve">Yes. Membrane-to-tile details show: membrane type and thickness, priming requirements, compatible adhesive selection, protection requirements during construction, flood test protocol, and tile fixing method. Compatibility between membrane and adhesive is critical and verified.</w:t>
      </w:r>
    </w:p>
    <w:p>
      <w:pPr>
        <w:pStyle w:val="BodyText"/>
      </w:pPr>
      <w:r>
        <w:rPr>
          <w:bCs/>
          <w:b/>
        </w:rPr>
        <w:t xml:space="preserve">Q13.22:</w:t>
      </w:r>
      <w:r>
        <w:t xml:space="preserve"> </w:t>
      </w:r>
      <w:r>
        <w:t xml:space="preserve">Can you provide details for tiled fireplace surrounds and hearths?</w:t>
      </w:r>
    </w:p>
    <w:p>
      <w:pPr>
        <w:pStyle w:val="BodyText"/>
      </w:pPr>
      <w:r>
        <w:rPr>
          <w:bCs/>
          <w:b/>
        </w:rPr>
        <w:t xml:space="preserve">A:</w:t>
      </w:r>
      <w:r>
        <w:t xml:space="preserve"> </w:t>
      </w:r>
      <w:r>
        <w:t xml:space="preserve">Yes. Fireplace details include: non-combustible tile specification (A1 fire rating), minimum clearances to combustibles, hearth extension dimensions, expansion joint at firebox opening, and suitable adhesive/grout for temperature cycling. Full compliance with SANS 10400 Part T.</w:t>
      </w:r>
    </w:p>
    <w:p>
      <w:pPr>
        <w:pStyle w:val="BodyText"/>
      </w:pPr>
      <w:r>
        <w:rPr>
          <w:bCs/>
          <w:b/>
        </w:rPr>
        <w:t xml:space="preserve">Q13.23:</w:t>
      </w:r>
      <w:r>
        <w:t xml:space="preserve"> </w:t>
      </w:r>
      <w:r>
        <w:t xml:space="preserve">Do you have details for external step and threshold tiling?</w:t>
      </w:r>
    </w:p>
    <w:p>
      <w:pPr>
        <w:pStyle w:val="BodyText"/>
      </w:pPr>
      <w:r>
        <w:rPr>
          <w:bCs/>
          <w:b/>
        </w:rPr>
        <w:t xml:space="preserve">A:</w:t>
      </w:r>
      <w:r>
        <w:t xml:space="preserve"> </w:t>
      </w:r>
      <w:r>
        <w:t xml:space="preserve">Yes. External step details include: slip-resistant tread (R11-R12), drainage groove options, step nosing profile, falls away from building, movement joint at top and bottom of flight, and handrail fixing integration. Threshold details show: weatherproof sealing, drainage, and transition to internal floor.</w:t>
      </w:r>
    </w:p>
    <w:p>
      <w:pPr>
        <w:pStyle w:val="BodyText"/>
      </w:pPr>
      <w:r>
        <w:rPr>
          <w:bCs/>
          <w:b/>
        </w:rPr>
        <w:t xml:space="preserve">Q13.24:</w:t>
      </w:r>
      <w:r>
        <w:t xml:space="preserve"> </w:t>
      </w:r>
      <w:r>
        <w:t xml:space="preserve">Can I get details for tiled countertops and vanity tops?</w:t>
      </w:r>
    </w:p>
    <w:p>
      <w:pPr>
        <w:pStyle w:val="BodyText"/>
      </w:pPr>
      <w:r>
        <w:rPr>
          <w:bCs/>
          <w:b/>
        </w:rPr>
        <w:t xml:space="preserve">A:</w:t>
      </w:r>
      <w:r>
        <w:t xml:space="preserve"> </w:t>
      </w:r>
      <w:r>
        <w:t xml:space="preserve">Yes. Countertop details show: substrate (marine plywood or cement board), waterproofing, large-format or quartz slab installation, cut-out details for basins and taps, edge treatment (pencil edge, waterfall, or profile), and sealing at wall junction.</w:t>
      </w:r>
    </w:p>
    <w:p>
      <w:pPr>
        <w:pStyle w:val="BodyText"/>
      </w:pPr>
      <w:r>
        <w:rPr>
          <w:bCs/>
          <w:b/>
        </w:rPr>
        <w:t xml:space="preserve">Q13.25:</w:t>
      </w:r>
      <w:r>
        <w:t xml:space="preserve"> </w:t>
      </w:r>
      <w:r>
        <w:t xml:space="preserve">Do you provide setting out drawings for complex tile patterns?</w:t>
      </w:r>
    </w:p>
    <w:p>
      <w:pPr>
        <w:pStyle w:val="BodyText"/>
      </w:pPr>
      <w:r>
        <w:rPr>
          <w:bCs/>
          <w:b/>
        </w:rPr>
        <w:t xml:space="preserve">A:</w:t>
      </w:r>
      <w:r>
        <w:t xml:space="preserve"> </w:t>
      </w:r>
      <w:r>
        <w:t xml:space="preserve">Yes. Setting out drawings show: tile laying direction, pattern starting point, cut tile minimisation, border placement, feature panel centring, and symmetrical layout from focal points. These drawings help achieve the design intent and reduce installation waste.</w:t>
      </w:r>
    </w:p>
    <w:p>
      <w:pPr>
        <w:pStyle w:val="BodyText"/>
      </w:pPr>
      <w:r>
        <w:rPr>
          <w:bCs/>
          <w:b/>
        </w:rPr>
        <w:t xml:space="preserve">Q13.26:</w:t>
      </w:r>
      <w:r>
        <w:t xml:space="preserve"> </w:t>
      </w:r>
      <w:r>
        <w:t xml:space="preserve">Can I get details for tile repair and replacement without damaging adjacent tiles?</w:t>
      </w:r>
    </w:p>
    <w:p>
      <w:pPr>
        <w:pStyle w:val="BodyText"/>
      </w:pPr>
      <w:r>
        <w:rPr>
          <w:bCs/>
          <w:b/>
        </w:rPr>
        <w:t xml:space="preserve">A:</w:t>
      </w:r>
      <w:r>
        <w:t xml:space="preserve"> </w:t>
      </w:r>
      <w:r>
        <w:t xml:space="preserve">Yes. Repair details show: grout removal technique, tile removal (drill and chisel method), substrate preparation, adhesive re-application, replacement tile fitting, and grout matching. Colour blending advice for weathered adjacent tiles is also provided.</w:t>
      </w:r>
    </w:p>
    <w:p>
      <w:pPr>
        <w:pStyle w:val="BodyText"/>
      </w:pPr>
      <w:r>
        <w:rPr>
          <w:bCs/>
          <w:b/>
        </w:rPr>
        <w:t xml:space="preserve">Q13.27:</w:t>
      </w:r>
      <w:r>
        <w:t xml:space="preserve"> </w:t>
      </w:r>
      <w:r>
        <w:t xml:space="preserve">Do you have details for installation of tiles in cold rooms and freezers?</w:t>
      </w:r>
    </w:p>
    <w:p>
      <w:pPr>
        <w:pStyle w:val="BodyText"/>
      </w:pPr>
      <w:r>
        <w:rPr>
          <w:bCs/>
          <w:b/>
        </w:rPr>
        <w:t xml:space="preserve">A:</w:t>
      </w:r>
      <w:r>
        <w:t xml:space="preserve"> </w:t>
      </w:r>
      <w:r>
        <w:t xml:space="preserve">Yes. Cold room details include: floor insulation specification, vapour barrier placement, frost-resistant tile and adhesive, movement joints for thermal contraction, threshold details at door, and heating cable placement at door opening (anti-icing).</w:t>
      </w:r>
    </w:p>
    <w:p>
      <w:pPr>
        <w:pStyle w:val="BodyText"/>
      </w:pPr>
      <w:r>
        <w:rPr>
          <w:bCs/>
          <w:b/>
        </w:rPr>
        <w:t xml:space="preserve">Q13.28:</w:t>
      </w:r>
      <w:r>
        <w:t xml:space="preserve"> </w:t>
      </w:r>
      <w:r>
        <w:t xml:space="preserve">Can you provide details for tile splashbacks in commercial kitchens?</w:t>
      </w:r>
    </w:p>
    <w:p>
      <w:pPr>
        <w:pStyle w:val="BodyText"/>
      </w:pPr>
      <w:r>
        <w:rPr>
          <w:bCs/>
          <w:b/>
        </w:rPr>
        <w:t xml:space="preserve">A:</w:t>
      </w:r>
      <w:r>
        <w:t xml:space="preserve"> </w:t>
      </w:r>
      <w:r>
        <w:t xml:space="preserve">Yes. Kitchen splashback details show: full-height waterproofing behind cooking equipment, fire-rated substrate where required, grease-resistant tile and grout, sealed junctions at bench and overhead canopies, and access panels for services behind splashback.</w:t>
      </w:r>
    </w:p>
    <w:p>
      <w:pPr>
        <w:pStyle w:val="BodyText"/>
      </w:pPr>
      <w:r>
        <w:rPr>
          <w:bCs/>
          <w:b/>
        </w:rPr>
        <w:t xml:space="preserve">Q13.29:</w:t>
      </w:r>
      <w:r>
        <w:t xml:space="preserve"> </w:t>
      </w:r>
      <w:r>
        <w:t xml:space="preserve">Do you have details for tile expansion joints in long corridors?</w:t>
      </w:r>
    </w:p>
    <w:p>
      <w:pPr>
        <w:pStyle w:val="BodyText"/>
      </w:pPr>
      <w:r>
        <w:rPr>
          <w:bCs/>
          <w:b/>
        </w:rPr>
        <w:t xml:space="preserve">A:</w:t>
      </w:r>
      <w:r>
        <w:t xml:space="preserve"> </w:t>
      </w:r>
      <w:r>
        <w:t xml:space="preserve">Yes. Corridor expansion joint details show: joint placement at 6-8m centres, intermediate movement joints at 4-5m, profile specification (aluminium with rubber insert), colour matching options, and coordination with lighting and services layouts.</w:t>
      </w:r>
    </w:p>
    <w:p>
      <w:pPr>
        <w:pStyle w:val="BodyText"/>
      </w:pPr>
      <w:r>
        <w:rPr>
          <w:bCs/>
          <w:b/>
        </w:rPr>
        <w:t xml:space="preserve">Q13.30:</w:t>
      </w:r>
      <w:r>
        <w:t xml:space="preserve"> </w:t>
      </w:r>
      <w:r>
        <w:t xml:space="preserve">Can I get BIM detail components for common tile junctions?</w:t>
      </w:r>
    </w:p>
    <w:p>
      <w:pPr>
        <w:pStyle w:val="BodyText"/>
      </w:pPr>
      <w:r>
        <w:rPr>
          <w:bCs/>
          <w:b/>
        </w:rPr>
        <w:t xml:space="preserve">A:</w:t>
      </w:r>
      <w:r>
        <w:t xml:space="preserve"> </w:t>
      </w:r>
      <w:r>
        <w:t xml:space="preserve">Yes. Revit detail components are available for: movement joint profiles, drainage grates, transition strips, coving pieces, and stair nosings. These can be loaded into your Revit detail library and scaled appropriately for 1:5 and 1:10 detail drawings.</w:t>
      </w:r>
    </w:p>
    <w:p>
      <w:pPr>
        <w:pStyle w:val="BodyText"/>
      </w:pPr>
      <w:r>
        <w:rPr>
          <w:bCs/>
          <w:b/>
        </w:rPr>
        <w:t xml:space="preserve">Q13.31:</w:t>
      </w:r>
      <w:r>
        <w:t xml:space="preserve"> </w:t>
      </w:r>
      <w:r>
        <w:t xml:space="preserve">Do you provide photographic examples of installed detail work?</w:t>
      </w:r>
    </w:p>
    <w:p>
      <w:pPr>
        <w:pStyle w:val="BodyText"/>
      </w:pPr>
      <w:r>
        <w:rPr>
          <w:bCs/>
          <w:b/>
        </w:rPr>
        <w:t xml:space="preserve">A:</w:t>
      </w:r>
      <w:r>
        <w:t xml:space="preserve"> </w:t>
      </w:r>
      <w:r>
        <w:t xml:space="preserve">Yes. Our detail library includes photographs of installed details from completed projects, showing: actual construction quality, common pitfalls to avoid, and best-practice examples. These are valuable for contractor briefings and quality expectation setting.</w:t>
      </w:r>
    </w:p>
    <w:p>
      <w:pPr>
        <w:pStyle w:val="BodyText"/>
      </w:pPr>
      <w:r>
        <w:rPr>
          <w:bCs/>
          <w:b/>
        </w:rPr>
        <w:t xml:space="preserve">Q13.32:</w:t>
      </w:r>
      <w:r>
        <w:t xml:space="preserve"> </w:t>
      </w:r>
      <w:r>
        <w:t xml:space="preserve">Can you create custom details for an unusual project condition?</w:t>
      </w:r>
    </w:p>
    <w:p>
      <w:pPr>
        <w:pStyle w:val="BodyText"/>
      </w:pPr>
      <w:r>
        <w:rPr>
          <w:bCs/>
          <w:b/>
        </w:rPr>
        <w:t xml:space="preserve">A:</w:t>
      </w:r>
      <w:r>
        <w:t xml:space="preserve"> </w:t>
      </w:r>
      <w:r>
        <w:t xml:space="preserve">Yes. Our drawing office produces custom details for unique project conditions within 5-7 working days. Provide: sketches or reference images, dimensions, project constraints, and design intent. Custom details are provided in .dwg, .pdf, and Revit format.</w:t>
      </w:r>
    </w:p>
    <w:p>
      <w:pPr>
        <w:pStyle w:val="BodyText"/>
      </w:pPr>
      <w:r>
        <w:rPr>
          <w:bCs/>
          <w:b/>
        </w:rPr>
        <w:t xml:space="preserve">Q13.33:</w:t>
      </w:r>
      <w:r>
        <w:t xml:space="preserve"> </w:t>
      </w:r>
      <w:r>
        <w:t xml:space="preserve">Do you have details for acoustic isolation of tile floors?</w:t>
      </w:r>
    </w:p>
    <w:p>
      <w:pPr>
        <w:pStyle w:val="BodyText"/>
      </w:pPr>
      <w:r>
        <w:rPr>
          <w:bCs/>
          <w:b/>
        </w:rPr>
        <w:t xml:space="preserve">A:</w:t>
      </w:r>
      <w:r>
        <w:t xml:space="preserve"> </w:t>
      </w:r>
      <w:r>
        <w:t xml:space="preserve">Yes. Acoustic isolation details show: acoustic underlayment types (rubber, cork, foam), thickness by acoustic rating required, perimeter isolation strip, impact sound reduction values, and compliance with SANS 10400 Part K or BB93.</w:t>
      </w:r>
    </w:p>
    <w:p>
      <w:pPr>
        <w:pStyle w:val="BodyText"/>
      </w:pPr>
      <w:r>
        <w:rPr>
          <w:bCs/>
          <w:b/>
        </w:rPr>
        <w:t xml:space="preserve">Q13.34:</w:t>
      </w:r>
      <w:r>
        <w:t xml:space="preserve"> </w:t>
      </w:r>
      <w:r>
        <w:t xml:space="preserve">Can I get details for tile installation over existing timber floors?</w:t>
      </w:r>
    </w:p>
    <w:p>
      <w:pPr>
        <w:pStyle w:val="BodyText"/>
      </w:pPr>
      <w:r>
        <w:rPr>
          <w:bCs/>
          <w:b/>
        </w:rPr>
        <w:t xml:space="preserve">A:</w:t>
      </w:r>
      <w:r>
        <w:t xml:space="preserve"> </w:t>
      </w:r>
      <w:r>
        <w:t xml:space="preserve">Yes. Timber floor overlay details include: existing floor assessment (deflection ≤L/360), cement particle board overlay, flexible adhesive (S1 classification), movement joints at perimeter and board joints, and maximum tile weight limitation (typically 25kg/m²).</w:t>
      </w:r>
    </w:p>
    <w:p>
      <w:pPr>
        <w:pStyle w:val="BodyText"/>
      </w:pPr>
      <w:r>
        <w:rPr>
          <w:bCs/>
          <w:b/>
        </w:rPr>
        <w:t xml:space="preserve">Q13.35:</w:t>
      </w:r>
      <w:r>
        <w:t xml:space="preserve"> </w:t>
      </w:r>
      <w:r>
        <w:t xml:space="preserve">Do you provide details for tiled access panels and hatches?</w:t>
      </w:r>
    </w:p>
    <w:p>
      <w:pPr>
        <w:pStyle w:val="BodyText"/>
      </w:pPr>
      <w:r>
        <w:rPr>
          <w:bCs/>
          <w:b/>
        </w:rPr>
        <w:t xml:space="preserve">A:</w:t>
      </w:r>
      <w:r>
        <w:t xml:space="preserve"> </w:t>
      </w:r>
      <w:r>
        <w:t xml:space="preserve">Yes. Access panel details show: tile-compatible access panel frames, tile-infill panels, hinge and lock specifications, support framing, and alignment with surrounding tile layout. Panels are specified for: services access, drainage clean-outs, and underfloor services.</w:t>
      </w:r>
    </w:p>
    <w:bookmarkEnd w:id="158"/>
    <w:bookmarkStart w:id="159" w:name="category-14-peer-referral-collaboration"/>
    <w:p>
      <w:pPr>
        <w:pStyle w:val="Heading2"/>
      </w:pPr>
      <w:r>
        <w:t xml:space="preserve">Category 14: Peer Referral &amp; Collaboration</w:t>
      </w:r>
    </w:p>
    <w:p>
      <w:pPr>
        <w:pStyle w:val="FirstParagraph"/>
      </w:pPr>
      <w:r>
        <w:rPr>
          <w:bCs/>
          <w:b/>
        </w:rPr>
        <w:t xml:space="preserve">Q14.1:</w:t>
      </w:r>
      <w:r>
        <w:t xml:space="preserve"> </w:t>
      </w:r>
      <w:r>
        <w:t xml:space="preserve">Can Tiletoria provide named project references from other architects?</w:t>
      </w:r>
    </w:p>
    <w:p>
      <w:pPr>
        <w:pStyle w:val="BodyText"/>
      </w:pPr>
      <w:r>
        <w:rPr>
          <w:bCs/>
          <w:b/>
        </w:rPr>
        <w:t xml:space="preserve">A:</w:t>
      </w:r>
      <w:r>
        <w:t xml:space="preserve"> </w:t>
      </w:r>
      <w:r>
        <w:t xml:space="preserve">Yes. We provide named references from leading practices including: DHK, SAOTA, Boogertman + Partners, MDS Architecture, Incline Architects, and many others. References can be contacted directly to discuss their experience with our specification support, product quality, and project delivery.</w:t>
      </w:r>
    </w:p>
    <w:p>
      <w:pPr>
        <w:pStyle w:val="BodyText"/>
      </w:pPr>
      <w:r>
        <w:rPr>
          <w:bCs/>
          <w:b/>
        </w:rPr>
        <w:t xml:space="preserve">Q14.2:</w:t>
      </w:r>
      <w:r>
        <w:t xml:space="preserve"> </w:t>
      </w:r>
      <w:r>
        <w:t xml:space="preserve">Does Tiletoria collaborate on SAIA Awards submissions?</w:t>
      </w:r>
    </w:p>
    <w:p>
      <w:pPr>
        <w:pStyle w:val="BodyText"/>
      </w:pPr>
      <w:r>
        <w:rPr>
          <w:bCs/>
          <w:b/>
        </w:rPr>
        <w:t xml:space="preserve">A:</w:t>
      </w:r>
      <w:r>
        <w:t xml:space="preserve"> </w:t>
      </w:r>
      <w:r>
        <w:t xml:space="preserve">Yes. We support SAIA Awards of Excellence and Merit submissions by providing: project photography, product information for submission boards, technical data for innovation categories, and letters of support. We have contributed to multiple award-winning projects.</w:t>
      </w:r>
    </w:p>
    <w:p>
      <w:pPr>
        <w:pStyle w:val="BodyText"/>
      </w:pPr>
      <w:r>
        <w:rPr>
          <w:bCs/>
          <w:b/>
        </w:rPr>
        <w:t xml:space="preserve">Q14.3:</w:t>
      </w:r>
      <w:r>
        <w:t xml:space="preserve"> </w:t>
      </w:r>
      <w:r>
        <w:t xml:space="preserve">Can you arrange site visits to completed projects for reference purposes?</w:t>
      </w:r>
    </w:p>
    <w:p>
      <w:pPr>
        <w:pStyle w:val="BodyText"/>
      </w:pPr>
      <w:r>
        <w:rPr>
          <w:bCs/>
          <w:b/>
        </w:rPr>
        <w:t xml:space="preserve">A:</w:t>
      </w:r>
      <w:r>
        <w:t xml:space="preserve"> </w:t>
      </w:r>
      <w:r>
        <w:t xml:space="preserve">Yes. We arrange site visits to completed projects (with owner permission) for architects evaluating our products. Recent site visits have included: hotels, hospitals, residential estates, office buildings, and retail centres across South Africa.</w:t>
      </w:r>
    </w:p>
    <w:p>
      <w:pPr>
        <w:pStyle w:val="BodyText"/>
      </w:pPr>
      <w:r>
        <w:rPr>
          <w:bCs/>
          <w:b/>
        </w:rPr>
        <w:t xml:space="preserve">Q14.4:</w:t>
      </w:r>
      <w:r>
        <w:t xml:space="preserve"> </w:t>
      </w:r>
      <w:r>
        <w:t xml:space="preserve">Does Tiletoria sponsor architectural awards or competitions?</w:t>
      </w:r>
    </w:p>
    <w:p>
      <w:pPr>
        <w:pStyle w:val="BodyText"/>
      </w:pPr>
      <w:r>
        <w:rPr>
          <w:bCs/>
          <w:b/>
        </w:rPr>
        <w:t xml:space="preserve">A:</w:t>
      </w:r>
      <w:r>
        <w:t xml:space="preserve"> </w:t>
      </w:r>
      <w:r>
        <w:t xml:space="preserve">Yes. We sponsor select architectural awards and student competitions, including: SAIA regional awards, university design competitions, and emerging architect programmes. Sponsorship may include: prize funding, product vouchers, and publicity support.</w:t>
      </w:r>
    </w:p>
    <w:p>
      <w:pPr>
        <w:pStyle w:val="BodyText"/>
      </w:pPr>
      <w:r>
        <w:rPr>
          <w:bCs/>
          <w:b/>
        </w:rPr>
        <w:t xml:space="preserve">Q14.5:</w:t>
      </w:r>
      <w:r>
        <w:t xml:space="preserve"> </w:t>
      </w:r>
      <w:r>
        <w:t xml:space="preserve">Can Tiletoria participate in our practice’s design review charrettes?</w:t>
      </w:r>
    </w:p>
    <w:p>
      <w:pPr>
        <w:pStyle w:val="BodyText"/>
      </w:pPr>
      <w:r>
        <w:rPr>
          <w:bCs/>
          <w:b/>
        </w:rPr>
        <w:t xml:space="preserve">A:</w:t>
      </w:r>
      <w:r>
        <w:t xml:space="preserve"> </w:t>
      </w:r>
      <w:r>
        <w:t xml:space="preserve">Yes. Our technical director and senior specification consultants participate in design charrettes, contributing: material selection advice, technical feasibility input, cost-performance analysis, and innovative product solutions. Participation is free for practice partners.</w:t>
      </w:r>
    </w:p>
    <w:p>
      <w:pPr>
        <w:pStyle w:val="BodyText"/>
      </w:pPr>
      <w:r>
        <w:rPr>
          <w:bCs/>
          <w:b/>
        </w:rPr>
        <w:t xml:space="preserve">Q14.6:</w:t>
      </w:r>
      <w:r>
        <w:t xml:space="preserve"> </w:t>
      </w:r>
      <w:r>
        <w:t xml:space="preserve">Do you facilitate networking events for architects and designers?</w:t>
      </w:r>
    </w:p>
    <w:p>
      <w:pPr>
        <w:pStyle w:val="BodyText"/>
      </w:pPr>
      <w:r>
        <w:rPr>
          <w:bCs/>
          <w:b/>
        </w:rPr>
        <w:t xml:space="preserve">A:</w:t>
      </w:r>
      <w:r>
        <w:t xml:space="preserve"> </w:t>
      </w:r>
      <w:r>
        <w:t xml:space="preserve">Yes. The Spec Lab hosts quarterly networking events including: new collection launches, design trend presentations, manufacturer visits, and peer-to-peer knowledge sharing. Events are invitation-only for registered specifiers and architects.</w:t>
      </w:r>
    </w:p>
    <w:p>
      <w:pPr>
        <w:pStyle w:val="BodyText"/>
      </w:pPr>
      <w:r>
        <w:rPr>
          <w:bCs/>
          <w:b/>
        </w:rPr>
        <w:t xml:space="preserve">Q14.7:</w:t>
      </w:r>
      <w:r>
        <w:t xml:space="preserve"> </w:t>
      </w:r>
      <w:r>
        <w:t xml:space="preserve">Can you connect me with architects who have used your products on similar projects?</w:t>
      </w:r>
    </w:p>
    <w:p>
      <w:pPr>
        <w:pStyle w:val="BodyText"/>
      </w:pPr>
      <w:r>
        <w:rPr>
          <w:bCs/>
          <w:b/>
        </w:rPr>
        <w:t xml:space="preserve">A:</w:t>
      </w:r>
      <w:r>
        <w:t xml:space="preserve"> </w:t>
      </w:r>
      <w:r>
        <w:t xml:space="preserve">Yes. We facilitate introductions to architects who have completed projects similar to yours — by building type, scale, or location. These peer connections enable: lessons learned sharing, specification advice, and professional networking.</w:t>
      </w:r>
    </w:p>
    <w:p>
      <w:pPr>
        <w:pStyle w:val="BodyText"/>
      </w:pPr>
      <w:r>
        <w:rPr>
          <w:bCs/>
          <w:b/>
        </w:rPr>
        <w:t xml:space="preserve">Q14.8:</w:t>
      </w:r>
      <w:r>
        <w:t xml:space="preserve"> </w:t>
      </w:r>
      <w:r>
        <w:t xml:space="preserve">Does Tiletoria collaborate with interior designers on joint projects?</w:t>
      </w:r>
    </w:p>
    <w:p>
      <w:pPr>
        <w:pStyle w:val="BodyText"/>
      </w:pPr>
      <w:r>
        <w:rPr>
          <w:bCs/>
          <w:b/>
        </w:rPr>
        <w:t xml:space="preserve">A:</w:t>
      </w:r>
      <w:r>
        <w:t xml:space="preserve"> </w:t>
      </w:r>
      <w:r>
        <w:t xml:space="preserve">Yes. We work closely with interior designers and interior architects, providing: material palette coordination, FF&amp;E specification support, showroom visits with design focus, and joint CPD sessions (IID-accredited where applicable).</w:t>
      </w:r>
    </w:p>
    <w:p>
      <w:pPr>
        <w:pStyle w:val="BodyText"/>
      </w:pPr>
      <w:r>
        <w:rPr>
          <w:bCs/>
          <w:b/>
        </w:rPr>
        <w:t xml:space="preserve">Q14.9:</w:t>
      </w:r>
      <w:r>
        <w:t xml:space="preserve"> </w:t>
      </w:r>
      <w:r>
        <w:t xml:space="preserve">Can Tiletoria provide a testimonial letter for our practice’s marketing?</w:t>
      </w:r>
    </w:p>
    <w:p>
      <w:pPr>
        <w:pStyle w:val="BodyText"/>
      </w:pPr>
      <w:r>
        <w:rPr>
          <w:bCs/>
          <w:b/>
        </w:rPr>
        <w:t xml:space="preserve">A:</w:t>
      </w:r>
      <w:r>
        <w:t xml:space="preserve"> </w:t>
      </w:r>
      <w:r>
        <w:t xml:space="preserve">Yes. Upon project completion, we provide testimonial letters confirming: products supplied, specification support provided, and project outcomes. These can be used in your practice’s marketing materials, award submissions, and portfolio documentation.</w:t>
      </w:r>
    </w:p>
    <w:p>
      <w:pPr>
        <w:pStyle w:val="BodyText"/>
      </w:pPr>
      <w:r>
        <w:rPr>
          <w:bCs/>
          <w:b/>
        </w:rPr>
        <w:t xml:space="preserve">Q14.10:</w:t>
      </w:r>
      <w:r>
        <w:t xml:space="preserve"> </w:t>
      </w:r>
      <w:r>
        <w:t xml:space="preserve">Do you participate in architectural institute events (GIFA, PIA, CIfA, SAIA KZN)?</w:t>
      </w:r>
    </w:p>
    <w:p>
      <w:pPr>
        <w:pStyle w:val="BodyText"/>
      </w:pPr>
      <w:r>
        <w:rPr>
          <w:bCs/>
          <w:b/>
        </w:rPr>
        <w:t xml:space="preserve">A:</w:t>
      </w:r>
      <w:r>
        <w:t xml:space="preserve"> </w:t>
      </w:r>
      <w:r>
        <w:t xml:space="preserve">Yes. We are active participants in all regional architectural institutes, sponsoring events, exhibiting at conferences, delivering CPD sessions, and contributing to institute publications. Contact your regional institute for our upcoming participation schedule.</w:t>
      </w:r>
    </w:p>
    <w:p>
      <w:pPr>
        <w:pStyle w:val="BodyText"/>
      </w:pPr>
      <w:r>
        <w:rPr>
          <w:bCs/>
          <w:b/>
        </w:rPr>
        <w:t xml:space="preserve">Q14.11:</w:t>
      </w:r>
      <w:r>
        <w:t xml:space="preserve"> </w:t>
      </w:r>
      <w:r>
        <w:t xml:space="preserve">Can Tiletoria introduce us to other consultants for multidisciplinary projects?</w:t>
      </w:r>
    </w:p>
    <w:p>
      <w:pPr>
        <w:pStyle w:val="BodyText"/>
      </w:pPr>
      <w:r>
        <w:rPr>
          <w:bCs/>
          <w:b/>
        </w:rPr>
        <w:t xml:space="preserve">A:</w:t>
      </w:r>
      <w:r>
        <w:t xml:space="preserve"> </w:t>
      </w:r>
      <w:r>
        <w:t xml:space="preserve">Yes. Our professional network includes: structural engineers, MEP engineers, landscape architects, quantity surveyors, and specialist contractors. We facilitate introductions for projects requiring multidisciplinary coordination.</w:t>
      </w:r>
    </w:p>
    <w:p>
      <w:pPr>
        <w:pStyle w:val="BodyText"/>
      </w:pPr>
      <w:r>
        <w:rPr>
          <w:bCs/>
          <w:b/>
        </w:rPr>
        <w:t xml:space="preserve">Q14.12:</w:t>
      </w:r>
      <w:r>
        <w:t xml:space="preserve"> </w:t>
      </w:r>
      <w:r>
        <w:t xml:space="preserve">Do you have case studies of successful architect collaborations?</w:t>
      </w:r>
    </w:p>
    <w:p>
      <w:pPr>
        <w:pStyle w:val="BodyText"/>
      </w:pPr>
      <w:r>
        <w:rPr>
          <w:bCs/>
          <w:b/>
        </w:rPr>
        <w:t xml:space="preserve">A:</w:t>
      </w:r>
      <w:r>
        <w:t xml:space="preserve"> </w:t>
      </w:r>
      <w:r>
        <w:t xml:space="preserve">Yes. Our case study library documents successful collaborations with: specific architects, project types, and innovative product applications. Case studies include: project overview, design challenge, product solution, installation process, and outcomes.</w:t>
      </w:r>
    </w:p>
    <w:p>
      <w:pPr>
        <w:pStyle w:val="BodyText"/>
      </w:pPr>
      <w:r>
        <w:rPr>
          <w:bCs/>
          <w:b/>
        </w:rPr>
        <w:t xml:space="preserve">Q14.13:</w:t>
      </w:r>
      <w:r>
        <w:t xml:space="preserve"> </w:t>
      </w:r>
      <w:r>
        <w:t xml:space="preserve">Can Tiletoria host student groups from architecture schools?</w:t>
      </w:r>
    </w:p>
    <w:p>
      <w:pPr>
        <w:pStyle w:val="BodyText"/>
      </w:pPr>
      <w:r>
        <w:rPr>
          <w:bCs/>
          <w:b/>
        </w:rPr>
        <w:t xml:space="preserve">A:</w:t>
      </w:r>
      <w:r>
        <w:t xml:space="preserve"> </w:t>
      </w:r>
      <w:r>
        <w:t xml:space="preserve">Yes. We host student groups from Wits, UCT, KZN, TUT, and other architecture programmes. Tours include: product range overview, technical demonstration, sustainability discussion, and career guidance in architectural specification.</w:t>
      </w:r>
    </w:p>
    <w:p>
      <w:pPr>
        <w:pStyle w:val="BodyText"/>
      </w:pPr>
      <w:r>
        <w:rPr>
          <w:bCs/>
          <w:b/>
        </w:rPr>
        <w:t xml:space="preserve">Q14.14:</w:t>
      </w:r>
      <w:r>
        <w:t xml:space="preserve"> </w:t>
      </w:r>
      <w:r>
        <w:t xml:space="preserve">Do you collaborate with architectural photographers for project documentation?</w:t>
      </w:r>
    </w:p>
    <w:p>
      <w:pPr>
        <w:pStyle w:val="BodyText"/>
      </w:pPr>
      <w:r>
        <w:rPr>
          <w:bCs/>
          <w:b/>
        </w:rPr>
        <w:t xml:space="preserve">A:</w:t>
      </w:r>
      <w:r>
        <w:t xml:space="preserve"> </w:t>
      </w:r>
      <w:r>
        <w:t xml:space="preserve">Yes. We work with leading architectural photographers to document completed projects. High-resolution project photography is available for: your practice portfolio, our marketing, and industry publication editorial coverage.</w:t>
      </w:r>
    </w:p>
    <w:p>
      <w:pPr>
        <w:pStyle w:val="BodyText"/>
      </w:pPr>
      <w:r>
        <w:rPr>
          <w:bCs/>
          <w:b/>
        </w:rPr>
        <w:t xml:space="preserve">Q14.15:</w:t>
      </w:r>
      <w:r>
        <w:t xml:space="preserve"> </w:t>
      </w:r>
      <w:r>
        <w:t xml:space="preserve">Can Tiletoria provide expert speakers for our institute’s technical event?</w:t>
      </w:r>
    </w:p>
    <w:p>
      <w:pPr>
        <w:pStyle w:val="BodyText"/>
      </w:pPr>
      <w:r>
        <w:rPr>
          <w:bCs/>
          <w:b/>
        </w:rPr>
        <w:t xml:space="preserve">A:</w:t>
      </w:r>
      <w:r>
        <w:t xml:space="preserve"> </w:t>
      </w:r>
      <w:r>
        <w:t xml:space="preserve">Yes. Our technical director and senior staff are available as expert speakers for: institute technical evenings, conference sessions, university guest lectures, and professional development workshops. Topics cover all aspects of tile specification and installation.</w:t>
      </w:r>
    </w:p>
    <w:p>
      <w:pPr>
        <w:pStyle w:val="BodyText"/>
      </w:pPr>
      <w:r>
        <w:rPr>
          <w:bCs/>
          <w:b/>
        </w:rPr>
        <w:t xml:space="preserve">Q14.16:</w:t>
      </w:r>
      <w:r>
        <w:t xml:space="preserve"> </w:t>
      </w:r>
      <w:r>
        <w:t xml:space="preserve">Does Tiletoria have a specifier recognition programme?</w:t>
      </w:r>
    </w:p>
    <w:p>
      <w:pPr>
        <w:pStyle w:val="BodyText"/>
      </w:pPr>
      <w:r>
        <w:rPr>
          <w:bCs/>
          <w:b/>
        </w:rPr>
        <w:t xml:space="preserve">A:</w:t>
      </w:r>
      <w:r>
        <w:t xml:space="preserve"> </w:t>
      </w:r>
      <w:r>
        <w:t xml:space="preserve">Yes. Our Specifier Recognition Programme acknowledges architects who consistently specify Tiletoria products. Benefits include: VIP event invitations, early access to new collections, dedicated support line, and co-marketing opportunities.</w:t>
      </w:r>
    </w:p>
    <w:p>
      <w:pPr>
        <w:pStyle w:val="BodyText"/>
      </w:pPr>
      <w:r>
        <w:rPr>
          <w:bCs/>
          <w:b/>
        </w:rPr>
        <w:t xml:space="preserve">Q14.17:</w:t>
      </w:r>
      <w:r>
        <w:t xml:space="preserve"> </w:t>
      </w:r>
      <w:r>
        <w:t xml:space="preserve">Can you arrange meetings with international manufacturers’ technical teams?</w:t>
      </w:r>
    </w:p>
    <w:p>
      <w:pPr>
        <w:pStyle w:val="BodyText"/>
      </w:pPr>
      <w:r>
        <w:rPr>
          <w:bCs/>
          <w:b/>
        </w:rPr>
        <w:t xml:space="preserve">A:</w:t>
      </w:r>
      <w:r>
        <w:t xml:space="preserve"> </w:t>
      </w:r>
      <w:r>
        <w:t xml:space="preserve">Yes. For significant projects, we arrange video conferences or in-person meetings with international manufacturers’ technical directors. These meetings cover: product customisation, technical queries, production capacity, and quality assurance protocols.</w:t>
      </w:r>
    </w:p>
    <w:p>
      <w:pPr>
        <w:pStyle w:val="BodyText"/>
      </w:pPr>
      <w:r>
        <w:rPr>
          <w:bCs/>
          <w:b/>
        </w:rPr>
        <w:t xml:space="preserve">Q14.18:</w:t>
      </w:r>
      <w:r>
        <w:t xml:space="preserve"> </w:t>
      </w:r>
      <w:r>
        <w:t xml:space="preserve">Do you participate in pro bono or community architecture projects?</w:t>
      </w:r>
    </w:p>
    <w:p>
      <w:pPr>
        <w:pStyle w:val="BodyText"/>
      </w:pPr>
      <w:r>
        <w:rPr>
          <w:bCs/>
          <w:b/>
        </w:rPr>
        <w:t xml:space="preserve">A:</w:t>
      </w:r>
      <w:r>
        <w:t xml:space="preserve"> </w:t>
      </w:r>
      <w:r>
        <w:t xml:space="preserve">Yes. Tiletoria supports community architecture projects through: product donations, technical support, and specification advice. We have contributed to: school building projects, community centres, and healthcare clinics through architect-led pro bono programmes.</w:t>
      </w:r>
    </w:p>
    <w:p>
      <w:pPr>
        <w:pStyle w:val="BodyText"/>
      </w:pPr>
      <w:r>
        <w:rPr>
          <w:bCs/>
          <w:b/>
        </w:rPr>
        <w:t xml:space="preserve">Q14.19:</w:t>
      </w:r>
      <w:r>
        <w:t xml:space="preserve"> </w:t>
      </w:r>
      <w:r>
        <w:t xml:space="preserve">Can Tiletoria feature our project in your marketing materials?</w:t>
      </w:r>
    </w:p>
    <w:p>
      <w:pPr>
        <w:pStyle w:val="BodyText"/>
      </w:pPr>
      <w:r>
        <w:rPr>
          <w:bCs/>
          <w:b/>
        </w:rPr>
        <w:t xml:space="preserve">A:</w:t>
      </w:r>
      <w:r>
        <w:t xml:space="preserve"> </w:t>
      </w:r>
      <w:r>
        <w:t xml:space="preserve">Yes. Completed projects can be featured in: our product catalogues, website project gallery, social media, and industry publication advertisements. We seek your written permission and provide credit to your practice for all published content.</w:t>
      </w:r>
    </w:p>
    <w:p>
      <w:pPr>
        <w:pStyle w:val="BodyText"/>
      </w:pPr>
      <w:r>
        <w:rPr>
          <w:bCs/>
          <w:b/>
        </w:rPr>
        <w:t xml:space="preserve">Q14.20:</w:t>
      </w:r>
      <w:r>
        <w:t xml:space="preserve"> </w:t>
      </w:r>
      <w:r>
        <w:t xml:space="preserve">Do you have an architect advisory panel?</w:t>
      </w:r>
    </w:p>
    <w:p>
      <w:pPr>
        <w:pStyle w:val="BodyText"/>
      </w:pPr>
      <w:r>
        <w:rPr>
          <w:bCs/>
          <w:b/>
        </w:rPr>
        <w:t xml:space="preserve">A:</w:t>
      </w:r>
      <w:r>
        <w:t xml:space="preserve"> </w:t>
      </w:r>
      <w:r>
        <w:t xml:space="preserve">Yes. Our Architect Advisory Panel meets twice yearly to provide feedback on: product range development, service quality, CPD topics, and industry trends. Panel members are selected from diverse practice types and regions.</w:t>
      </w:r>
    </w:p>
    <w:p>
      <w:pPr>
        <w:pStyle w:val="BodyText"/>
      </w:pPr>
      <w:r>
        <w:rPr>
          <w:bCs/>
          <w:b/>
        </w:rPr>
        <w:t xml:space="preserve">Q14.21:</w:t>
      </w:r>
      <w:r>
        <w:t xml:space="preserve"> </w:t>
      </w:r>
      <w:r>
        <w:t xml:space="preserve">Can Tiletoria support our practice’s research and development initiatives?</w:t>
      </w:r>
    </w:p>
    <w:p>
      <w:pPr>
        <w:pStyle w:val="BodyText"/>
      </w:pPr>
      <w:r>
        <w:rPr>
          <w:bCs/>
          <w:b/>
        </w:rPr>
        <w:t xml:space="preserve">A:</w:t>
      </w:r>
      <w:r>
        <w:t xml:space="preserve"> </w:t>
      </w:r>
      <w:r>
        <w:t xml:space="preserve">Yes. We support practice R&amp;D through: product samples for prototyping, technical data for research papers, manufacturer introductions for collaborative development, and co-funding for innovation projects related to tiling and surfacing.</w:t>
      </w:r>
    </w:p>
    <w:p>
      <w:pPr>
        <w:pStyle w:val="BodyText"/>
      </w:pPr>
      <w:r>
        <w:rPr>
          <w:bCs/>
          <w:b/>
        </w:rPr>
        <w:t xml:space="preserve">Q14.22:</w:t>
      </w:r>
      <w:r>
        <w:t xml:space="preserve"> </w:t>
      </w:r>
      <w:r>
        <w:t xml:space="preserve">Do you collaborate with architectural publications and media?</w:t>
      </w:r>
    </w:p>
    <w:p>
      <w:pPr>
        <w:pStyle w:val="BodyText"/>
      </w:pPr>
      <w:r>
        <w:rPr>
          <w:bCs/>
          <w:b/>
        </w:rPr>
        <w:t xml:space="preserve">A:</w:t>
      </w:r>
      <w:r>
        <w:t xml:space="preserve"> </w:t>
      </w:r>
      <w:r>
        <w:t xml:space="preserve">Yes. We contribute to: Architecture SA, Visi, Habitat, Design Mind, and other architectural publications. Editorial contributions include: technical articles, product features, and project case studies. We can facilitate media coverage of your projects featuring our products.</w:t>
      </w:r>
    </w:p>
    <w:p>
      <w:pPr>
        <w:pStyle w:val="BodyText"/>
      </w:pPr>
      <w:r>
        <w:rPr>
          <w:bCs/>
          <w:b/>
        </w:rPr>
        <w:t xml:space="preserve">Q14.23:</w:t>
      </w:r>
      <w:r>
        <w:t xml:space="preserve"> </w:t>
      </w:r>
      <w:r>
        <w:t xml:space="preserve">Can Tiletoria introduce us to emerging architects and practices?</w:t>
      </w:r>
    </w:p>
    <w:p>
      <w:pPr>
        <w:pStyle w:val="BodyText"/>
      </w:pPr>
      <w:r>
        <w:rPr>
          <w:bCs/>
          <w:b/>
        </w:rPr>
        <w:t xml:space="preserve">A:</w:t>
      </w:r>
      <w:r>
        <w:t xml:space="preserve"> </w:t>
      </w:r>
      <w:r>
        <w:t xml:space="preserve">Yes. Through our emerging architect network, we facilitate connections between established and emerging practices for: mentorship, collaboration, knowledge sharing, and joint project opportunities.</w:t>
      </w:r>
    </w:p>
    <w:p>
      <w:pPr>
        <w:pStyle w:val="BodyText"/>
      </w:pPr>
      <w:r>
        <w:rPr>
          <w:bCs/>
          <w:b/>
        </w:rPr>
        <w:t xml:space="preserve">Q14.24:</w:t>
      </w:r>
      <w:r>
        <w:t xml:space="preserve"> </w:t>
      </w:r>
      <w:r>
        <w:t xml:space="preserve">Do you support architects’ continuing professional development outside of formal CPD?</w:t>
      </w:r>
    </w:p>
    <w:p>
      <w:pPr>
        <w:pStyle w:val="BodyText"/>
      </w:pPr>
      <w:r>
        <w:rPr>
          <w:bCs/>
          <w:b/>
        </w:rPr>
        <w:t xml:space="preserve">A:</w:t>
      </w:r>
      <w:r>
        <w:t xml:space="preserve"> </w:t>
      </w:r>
      <w:r>
        <w:t xml:space="preserve">Yes. Beyond accredited CPD, we offer: informal technical workshops, product knowledge sessions, site visit learning opportunities, and manufacturer presentation tours. These support broader professional development even where formal credits are not available.</w:t>
      </w:r>
    </w:p>
    <w:p>
      <w:pPr>
        <w:pStyle w:val="BodyText"/>
      </w:pPr>
      <w:r>
        <w:rPr>
          <w:bCs/>
          <w:b/>
        </w:rPr>
        <w:t xml:space="preserve">Q14.25:</w:t>
      </w:r>
      <w:r>
        <w:t xml:space="preserve"> </w:t>
      </w:r>
      <w:r>
        <w:t xml:space="preserve">Can Tiletoria participate in our client design presentations?</w:t>
      </w:r>
    </w:p>
    <w:p>
      <w:pPr>
        <w:pStyle w:val="BodyText"/>
      </w:pPr>
      <w:r>
        <w:rPr>
          <w:bCs/>
          <w:b/>
        </w:rPr>
        <w:t xml:space="preserve">A:</w:t>
      </w:r>
      <w:r>
        <w:t xml:space="preserve"> </w:t>
      </w:r>
      <w:r>
        <w:t xml:space="preserve">Yes. Our senior staff can attend client presentations to: explain technical aspects of tile specification, present samples and mock-ups, answer product and performance questions, and provide credibility to the specification. This service is available for major projects.</w:t>
      </w:r>
    </w:p>
    <w:bookmarkEnd w:id="159"/>
    <w:bookmarkStart w:id="160" w:name="Xcfdc258a7b4bbfb15e6abddf699368972bb8c1e"/>
    <w:p>
      <w:pPr>
        <w:pStyle w:val="Heading2"/>
      </w:pPr>
      <w:r>
        <w:t xml:space="preserve">Category 15: Product Discontinuation &amp; Lifecycle</w:t>
      </w:r>
    </w:p>
    <w:p>
      <w:pPr>
        <w:pStyle w:val="FirstParagraph"/>
      </w:pPr>
      <w:r>
        <w:rPr>
          <w:bCs/>
          <w:b/>
        </w:rPr>
        <w:t xml:space="preserve">Q15.1:</w:t>
      </w:r>
      <w:r>
        <w:t xml:space="preserve"> </w:t>
      </w:r>
      <w:r>
        <w:t xml:space="preserve">How does Tiletoria notify architects when a specified product is discontinued?</w:t>
      </w:r>
    </w:p>
    <w:p>
      <w:pPr>
        <w:pStyle w:val="BodyText"/>
      </w:pPr>
      <w:r>
        <w:rPr>
          <w:bCs/>
          <w:b/>
        </w:rPr>
        <w:t xml:space="preserve">A:</w:t>
      </w:r>
      <w:r>
        <w:t xml:space="preserve"> </w:t>
      </w:r>
      <w:r>
        <w:t xml:space="preserve">We provide written discontinuation notices at least 6 months before a product is discontinued, sent via email to all registered specifiers who have used the product. Notices include: discontinuation date, replacement recommendations, technical comparison, and sample availability for evaluation.</w:t>
      </w:r>
    </w:p>
    <w:p>
      <w:pPr>
        <w:pStyle w:val="BodyText"/>
      </w:pPr>
      <w:r>
        <w:rPr>
          <w:bCs/>
          <w:b/>
        </w:rPr>
        <w:t xml:space="preserve">Q15.2:</w:t>
      </w:r>
      <w:r>
        <w:t xml:space="preserve"> </w:t>
      </w:r>
      <w:r>
        <w:t xml:space="preserve">What happens if a product is discontinued after I’ve specified it but before construction?</w:t>
      </w:r>
    </w:p>
    <w:p>
      <w:pPr>
        <w:pStyle w:val="BodyText"/>
      </w:pPr>
      <w:r>
        <w:rPr>
          <w:bCs/>
          <w:b/>
        </w:rPr>
        <w:t xml:space="preserve">A:</w:t>
      </w:r>
      <w:r>
        <w:t xml:space="preserve"> </w:t>
      </w:r>
      <w:r>
        <w:t xml:space="preserve">If discontinuation occurs post-specification, we immediately notify the architect and provide: the closest available replacement with full technical data, comparison sheets showing performance differences (if any), samples for approval, and assistance with specification amendment and substitution documentation.</w:t>
      </w:r>
    </w:p>
    <w:p>
      <w:pPr>
        <w:pStyle w:val="BodyText"/>
      </w:pPr>
      <w:r>
        <w:rPr>
          <w:bCs/>
          <w:b/>
        </w:rPr>
        <w:t xml:space="preserve">Q15.3:</w:t>
      </w:r>
      <w:r>
        <w:t xml:space="preserve"> </w:t>
      </w:r>
      <w:r>
        <w:t xml:space="preserve">Does Tiletoria provide end-of-life notifications for product lines?</w:t>
      </w:r>
    </w:p>
    <w:p>
      <w:pPr>
        <w:pStyle w:val="BodyText"/>
      </w:pPr>
      <w:r>
        <w:rPr>
          <w:bCs/>
          <w:b/>
        </w:rPr>
        <w:t xml:space="preserve">A:</w:t>
      </w:r>
      <w:r>
        <w:t xml:space="preserve"> </w:t>
      </w:r>
      <w:r>
        <w:t xml:space="preserve">Yes. Products approaching end-of-life are flagged 12 months in advance on our specifier portal. Quarterly</w:t>
      </w:r>
      <w:r>
        <w:t xml:space="preserve"> </w:t>
      </w:r>
      <w:r>
        <w:t xml:space="preserve">‘</w:t>
      </w:r>
      <w:r>
        <w:t xml:space="preserve">product lifecycle</w:t>
      </w:r>
      <w:r>
        <w:t xml:space="preserve">’</w:t>
      </w:r>
      <w:r>
        <w:t xml:space="preserve"> </w:t>
      </w:r>
      <w:r>
        <w:t xml:space="preserve">updates are included in our specifier newsletter, highlighting products with limited availability or planned discontinuation.</w:t>
      </w:r>
    </w:p>
    <w:p>
      <w:pPr>
        <w:pStyle w:val="BodyText"/>
      </w:pPr>
      <w:r>
        <w:rPr>
          <w:bCs/>
          <w:b/>
        </w:rPr>
        <w:t xml:space="preserve">Q15.4:</w:t>
      </w:r>
      <w:r>
        <w:t xml:space="preserve"> </w:t>
      </w:r>
      <w:r>
        <w:t xml:space="preserve">Can I get a product availability guarantee for the duration of my project?</w:t>
      </w:r>
    </w:p>
    <w:p>
      <w:pPr>
        <w:pStyle w:val="BodyText"/>
      </w:pPr>
      <w:r>
        <w:rPr>
          <w:bCs/>
          <w:b/>
        </w:rPr>
        <w:t xml:space="preserve">A:</w:t>
      </w:r>
      <w:r>
        <w:t xml:space="preserve"> </w:t>
      </w:r>
      <w:r>
        <w:t xml:space="preserve">Yes. For projects over R5 million, we provide a Product Availability Guarantee confirming: stock will be held for the contract duration, discontinuation will not occur without 12 months’ notice, and replacement products will be performance-matched if substitution becomes necessary.</w:t>
      </w:r>
    </w:p>
    <w:p>
      <w:pPr>
        <w:pStyle w:val="BodyText"/>
      </w:pPr>
      <w:r>
        <w:rPr>
          <w:bCs/>
          <w:b/>
        </w:rPr>
        <w:t xml:space="preserve">Q15.5:</w:t>
      </w:r>
      <w:r>
        <w:t xml:space="preserve"> </w:t>
      </w:r>
      <w:r>
        <w:t xml:space="preserve">What is Tiletoria’s typical product lifecycle for imported collections?</w:t>
      </w:r>
    </w:p>
    <w:p>
      <w:pPr>
        <w:pStyle w:val="BodyText"/>
      </w:pPr>
      <w:r>
        <w:rPr>
          <w:bCs/>
          <w:b/>
        </w:rPr>
        <w:t xml:space="preserve">A:</w:t>
      </w:r>
      <w:r>
        <w:t xml:space="preserve"> </w:t>
      </w:r>
      <w:r>
        <w:t xml:space="preserve">Imported collections typically remain available for 5-8 years, with</w:t>
      </w:r>
      <w:r>
        <w:t xml:space="preserve"> </w:t>
      </w:r>
      <w:r>
        <w:t xml:space="preserve">‘</w:t>
      </w:r>
      <w:r>
        <w:t xml:space="preserve">core</w:t>
      </w:r>
      <w:r>
        <w:t xml:space="preserve">’</w:t>
      </w:r>
      <w:r>
        <w:t xml:space="preserve"> </w:t>
      </w:r>
      <w:r>
        <w:t xml:space="preserve">ranges (plain colours, standard formats) often remaining indefinitely. Fashion-driven collections (decorative, trend colours) may have shorter lifecycles of 3-5 years. Lifecycle status is available on request.</w:t>
      </w:r>
    </w:p>
    <w:p>
      <w:pPr>
        <w:pStyle w:val="BodyText"/>
      </w:pPr>
      <w:r>
        <w:rPr>
          <w:bCs/>
          <w:b/>
        </w:rPr>
        <w:t xml:space="preserve">Q15.6:</w:t>
      </w:r>
      <w:r>
        <w:t xml:space="preserve"> </w:t>
      </w:r>
      <w:r>
        <w:t xml:space="preserve">Do you provide archive samples of discontinued products for matching?</w:t>
      </w:r>
    </w:p>
    <w:p>
      <w:pPr>
        <w:pStyle w:val="BodyText"/>
      </w:pPr>
      <w:r>
        <w:rPr>
          <w:bCs/>
          <w:b/>
        </w:rPr>
        <w:t xml:space="preserve">A:</w:t>
      </w:r>
      <w:r>
        <w:t xml:space="preserve"> </w:t>
      </w:r>
      <w:r>
        <w:t xml:space="preserve">Yes. We retain archive samples of discontinued products for 2-3 years after discontinuation. These can be used for: renovation matching, insurance replacement, and warranty assessment. Contact our archive team with the original product code.</w:t>
      </w:r>
    </w:p>
    <w:p>
      <w:pPr>
        <w:pStyle w:val="BodyText"/>
      </w:pPr>
      <w:r>
        <w:rPr>
          <w:bCs/>
          <w:b/>
        </w:rPr>
        <w:t xml:space="preserve">Q15.7:</w:t>
      </w:r>
      <w:r>
        <w:t xml:space="preserve"> </w:t>
      </w:r>
      <w:r>
        <w:t xml:space="preserve">Can you help me find a replacement for a tile specified from another supplier that has been discontinued?</w:t>
      </w:r>
    </w:p>
    <w:p>
      <w:pPr>
        <w:pStyle w:val="BodyText"/>
      </w:pPr>
      <w:r>
        <w:rPr>
          <w:bCs/>
          <w:b/>
        </w:rPr>
        <w:t xml:space="preserve">A:</w:t>
      </w:r>
      <w:r>
        <w:t xml:space="preserve"> </w:t>
      </w:r>
      <w:r>
        <w:t xml:space="preserve">Yes. Our Product Matching Service identifies the closest equivalent in our range based on: technical performance, aesthetic appearance, size/format, and price point. We provide comparison sheets and samples for evaluation, even for products originally specified from competitors.</w:t>
      </w:r>
    </w:p>
    <w:p>
      <w:pPr>
        <w:pStyle w:val="BodyText"/>
      </w:pPr>
      <w:r>
        <w:rPr>
          <w:bCs/>
          <w:b/>
        </w:rPr>
        <w:t xml:space="preserve">Q15.8:</w:t>
      </w:r>
      <w:r>
        <w:t xml:space="preserve"> </w:t>
      </w:r>
      <w:r>
        <w:t xml:space="preserve">How do I update my practice’s specification library when products change?</w:t>
      </w:r>
    </w:p>
    <w:p>
      <w:pPr>
        <w:pStyle w:val="BodyText"/>
      </w:pPr>
      <w:r>
        <w:rPr>
          <w:bCs/>
          <w:b/>
        </w:rPr>
        <w:t xml:space="preserve">A:</w:t>
      </w:r>
      <w:r>
        <w:t xml:space="preserve"> </w:t>
      </w:r>
      <w:r>
        <w:t xml:space="preserve">We provide: updated specification clauses in digital format, notification of changes to product codes or descriptions, revised technical data sheets, and BIM object updates. Subscription to our specification update service ensures your library remains current.</w:t>
      </w:r>
    </w:p>
    <w:p>
      <w:pPr>
        <w:pStyle w:val="BodyText"/>
      </w:pPr>
      <w:r>
        <w:rPr>
          <w:bCs/>
          <w:b/>
        </w:rPr>
        <w:t xml:space="preserve">Q15.9:</w:t>
      </w:r>
      <w:r>
        <w:t xml:space="preserve"> </w:t>
      </w:r>
      <w:r>
        <w:t xml:space="preserve">Does Tiletoria have a policy on keeping</w:t>
      </w:r>
      <w:r>
        <w:t xml:space="preserve"> </w:t>
      </w:r>
      <w:r>
        <w:t xml:space="preserve">‘</w:t>
      </w:r>
      <w:r>
        <w:t xml:space="preserve">classic</w:t>
      </w:r>
      <w:r>
        <w:t xml:space="preserve">’</w:t>
      </w:r>
      <w:r>
        <w:t xml:space="preserve"> </w:t>
      </w:r>
      <w:r>
        <w:t xml:space="preserve">or</w:t>
      </w:r>
      <w:r>
        <w:t xml:space="preserve"> </w:t>
      </w:r>
      <w:r>
        <w:t xml:space="preserve">‘</w:t>
      </w:r>
      <w:r>
        <w:t xml:space="preserve">evergreen</w:t>
      </w:r>
      <w:r>
        <w:t xml:space="preserve">’</w:t>
      </w:r>
      <w:r>
        <w:t xml:space="preserve"> </w:t>
      </w:r>
      <w:r>
        <w:t xml:space="preserve">products available?</w:t>
      </w:r>
    </w:p>
    <w:p>
      <w:pPr>
        <w:pStyle w:val="BodyText"/>
      </w:pPr>
      <w:r>
        <w:rPr>
          <w:bCs/>
          <w:b/>
        </w:rPr>
        <w:t xml:space="preserve">Q15.10:</w:t>
      </w:r>
      <w:r>
        <w:t xml:space="preserve"> </w:t>
      </w:r>
      <w:r>
        <w:t xml:space="preserve">What happens to my warranty if a product is discontinued?</w:t>
      </w:r>
    </w:p>
    <w:p>
      <w:pPr>
        <w:pStyle w:val="BodyText"/>
      </w:pPr>
      <w:r>
        <w:rPr>
          <w:bCs/>
          <w:b/>
        </w:rPr>
        <w:t xml:space="preserve">A:</w:t>
      </w:r>
      <w:r>
        <w:t xml:space="preserve"> </w:t>
      </w:r>
      <w:r>
        <w:t xml:space="preserve">Discontinuation does not affect warranties on already-installed products. Warranty terms remain valid for the full warranty period. For projects mid-construction, we provide equivalent replacement products with identical or superior warranty coverage.</w:t>
      </w:r>
    </w:p>
    <w:p>
      <w:pPr>
        <w:pStyle w:val="BodyText"/>
      </w:pPr>
      <w:r>
        <w:rPr>
          <w:bCs/>
          <w:b/>
        </w:rPr>
        <w:t xml:space="preserve">Q15.11:</w:t>
      </w:r>
      <w:r>
        <w:t xml:space="preserve"> </w:t>
      </w:r>
      <w:r>
        <w:t xml:space="preserve">Can Tiletoria provide a product roadmap showing upcoming launches and planned discontinuations?</w:t>
      </w:r>
    </w:p>
    <w:p>
      <w:pPr>
        <w:pStyle w:val="BodyText"/>
      </w:pPr>
      <w:r>
        <w:rPr>
          <w:bCs/>
          <w:b/>
        </w:rPr>
        <w:t xml:space="preserve">A:</w:t>
      </w:r>
      <w:r>
        <w:t xml:space="preserve"> </w:t>
      </w:r>
      <w:r>
        <w:t xml:space="preserve">Yes. Our annual product roadmap (shared with practice partners and PSL-listed specifiers) outlines: planned new launches, range extensions, format additions, and planned discontinuations. This enables forward planning for multi-year projects.</w:t>
      </w:r>
    </w:p>
    <w:p>
      <w:pPr>
        <w:pStyle w:val="BodyText"/>
      </w:pPr>
      <w:r>
        <w:rPr>
          <w:bCs/>
          <w:b/>
        </w:rPr>
        <w:t xml:space="preserve">Q15.12:</w:t>
      </w:r>
      <w:r>
        <w:t xml:space="preserve"> </w:t>
      </w:r>
      <w:r>
        <w:t xml:space="preserve">Do you offer stockholding for projects with long construction programmes?</w:t>
      </w:r>
    </w:p>
    <w:p>
      <w:pPr>
        <w:pStyle w:val="BodyText"/>
      </w:pPr>
      <w:r>
        <w:rPr>
          <w:bCs/>
          <w:b/>
        </w:rPr>
        <w:t xml:space="preserve">A:</w:t>
      </w:r>
      <w:r>
        <w:t xml:space="preserve"> </w:t>
      </w:r>
      <w:r>
        <w:t xml:space="preserve">Yes. For projects over 12 months duration, we offer: bonded stockholding in our warehouse, scheduled call-off deliveries, batch consistency guarantees, and price protection for the contract duration. Minimum quantities and holding fees may apply.</w:t>
      </w:r>
    </w:p>
    <w:p>
      <w:pPr>
        <w:pStyle w:val="BodyText"/>
      </w:pPr>
      <w:r>
        <w:rPr>
          <w:bCs/>
          <w:b/>
        </w:rPr>
        <w:t xml:space="preserve">Q15.13:</w:t>
      </w:r>
      <w:r>
        <w:t xml:space="preserve"> </w:t>
      </w:r>
      <w:r>
        <w:t xml:space="preserve">How do I handle product discontinuation in a phased residential estate?</w:t>
      </w:r>
    </w:p>
    <w:p>
      <w:pPr>
        <w:pStyle w:val="BodyText"/>
      </w:pPr>
      <w:r>
        <w:rPr>
          <w:bCs/>
          <w:b/>
        </w:rPr>
        <w:t xml:space="preserve">A:</w:t>
      </w:r>
      <w:r>
        <w:t xml:space="preserve"> </w:t>
      </w:r>
      <w:r>
        <w:t xml:space="preserve">For phased estates, we recommend: specifying from our Permanent Collection, securing batch stock for the entire programme, or accepting a phased colour transition between phases. Our estate team provides continuity planning for multi-year developments.</w:t>
      </w:r>
    </w:p>
    <w:p>
      <w:pPr>
        <w:pStyle w:val="BodyText"/>
      </w:pPr>
      <w:r>
        <w:rPr>
          <w:bCs/>
          <w:b/>
        </w:rPr>
        <w:t xml:space="preserve">Q15.14:</w:t>
      </w:r>
      <w:r>
        <w:t xml:space="preserve"> </w:t>
      </w:r>
      <w:r>
        <w:t xml:space="preserve">Can you provide a letter confirming product availability for a specific contract period?</w:t>
      </w:r>
    </w:p>
    <w:p>
      <w:pPr>
        <w:pStyle w:val="BodyText"/>
      </w:pPr>
      <w:r>
        <w:rPr>
          <w:bCs/>
          <w:b/>
        </w:rPr>
        <w:t xml:space="preserve">A:</w:t>
      </w:r>
      <w:r>
        <w:t xml:space="preserve"> </w:t>
      </w:r>
      <w:r>
        <w:t xml:space="preserve">Yes. We issue Product Availability Letters confirming: the specified product will remain available for the contract duration (typically 12-24 months), stock will be reserved upon order, and notification will be given if circumstances change. These support contract documentation and client assurance.</w:t>
      </w:r>
    </w:p>
    <w:p>
      <w:pPr>
        <w:pStyle w:val="BodyText"/>
      </w:pPr>
      <w:r>
        <w:rPr>
          <w:bCs/>
          <w:b/>
        </w:rPr>
        <w:t xml:space="preserve">Q15.15:</w:t>
      </w:r>
      <w:r>
        <w:t xml:space="preserve"> </w:t>
      </w:r>
      <w:r>
        <w:t xml:space="preserve">What is the notification timeline if a manufacturing partner ceases production?</w:t>
      </w:r>
    </w:p>
    <w:p>
      <w:pPr>
        <w:pStyle w:val="BodyText"/>
      </w:pPr>
      <w:r>
        <w:rPr>
          <w:bCs/>
          <w:b/>
        </w:rPr>
        <w:t xml:space="preserve">A:</w:t>
      </w:r>
      <w:r>
        <w:t xml:space="preserve"> </w:t>
      </w:r>
      <w:r>
        <w:t xml:space="preserve">If a manufacturing partner ceases production, we receive immediate notification and pass this to specifiers within 5 working days. We simultaneously identify alternative suppliers, evaluate equivalent products, and begin transition planning for affected specifications.</w:t>
      </w:r>
    </w:p>
    <w:p>
      <w:pPr>
        <w:pStyle w:val="BodyText"/>
      </w:pPr>
      <w:r>
        <w:rPr>
          <w:bCs/>
          <w:b/>
        </w:rPr>
        <w:t xml:space="preserve">Q15.16:</w:t>
      </w:r>
      <w:r>
        <w:t xml:space="preserve"> </w:t>
      </w:r>
      <w:r>
        <w:t xml:space="preserve">Do you provide comparison data between current and superseded products?</w:t>
      </w:r>
    </w:p>
    <w:p>
      <w:pPr>
        <w:pStyle w:val="BodyText"/>
      </w:pPr>
      <w:r>
        <w:rPr>
          <w:bCs/>
          <w:b/>
        </w:rPr>
        <w:t xml:space="preserve">A:</w:t>
      </w:r>
      <w:r>
        <w:t xml:space="preserve"> </w:t>
      </w:r>
      <w:r>
        <w:t xml:space="preserve">Yes. Product supersession reports compare: technical performance, aesthetic characteristics, size availability, price, and warranty terms between old and new products. These reports support specification updates and client communication.</w:t>
      </w:r>
    </w:p>
    <w:p>
      <w:pPr>
        <w:pStyle w:val="BodyText"/>
      </w:pPr>
      <w:r>
        <w:rPr>
          <w:bCs/>
          <w:b/>
        </w:rPr>
        <w:t xml:space="preserve">Q15.17:</w:t>
      </w:r>
      <w:r>
        <w:t xml:space="preserve"> </w:t>
      </w:r>
      <w:r>
        <w:t xml:space="preserve">Can Tiletoria guarantee colour consistency between different production batches?</w:t>
      </w:r>
    </w:p>
    <w:p>
      <w:pPr>
        <w:pStyle w:val="BodyText"/>
      </w:pPr>
      <w:r>
        <w:rPr>
          <w:bCs/>
          <w:b/>
        </w:rPr>
        <w:t xml:space="preserve">A:</w:t>
      </w:r>
      <w:r>
        <w:t xml:space="preserve"> </w:t>
      </w:r>
      <w:r>
        <w:t xml:space="preserve">We guarantee shade consistency within a single order by supplying tiles from the same production batch. For extended projects requiring multiple deliveries, we coordinate production batch matching at the factory level. Shade variation between batches is managed through our V-rating system.</w:t>
      </w:r>
    </w:p>
    <w:p>
      <w:pPr>
        <w:pStyle w:val="BodyText"/>
      </w:pPr>
      <w:r>
        <w:rPr>
          <w:bCs/>
          <w:b/>
        </w:rPr>
        <w:t xml:space="preserve">Q15.18:</w:t>
      </w:r>
      <w:r>
        <w:t xml:space="preserve"> </w:t>
      </w:r>
      <w:r>
        <w:t xml:space="preserve">What is your policy on</w:t>
      </w:r>
      <w:r>
        <w:t xml:space="preserve"> </w:t>
      </w:r>
      <w:r>
        <w:t xml:space="preserve">‘</w:t>
      </w:r>
      <w:r>
        <w:t xml:space="preserve">last chance</w:t>
      </w:r>
      <w:r>
        <w:t xml:space="preserve">’</w:t>
      </w:r>
      <w:r>
        <w:t xml:space="preserve"> </w:t>
      </w:r>
      <w:r>
        <w:t xml:space="preserve">ordering for discontinued products?</w:t>
      </w:r>
    </w:p>
    <w:p>
      <w:pPr>
        <w:pStyle w:val="BodyText"/>
      </w:pPr>
      <w:r>
        <w:rPr>
          <w:bCs/>
          <w:b/>
        </w:rPr>
        <w:t xml:space="preserve">A:</w:t>
      </w:r>
      <w:r>
        <w:t xml:space="preserve"> </w:t>
      </w:r>
      <w:r>
        <w:t xml:space="preserve">When a product is discontinued, we announce a</w:t>
      </w:r>
      <w:r>
        <w:t xml:space="preserve"> </w:t>
      </w:r>
      <w:r>
        <w:t xml:space="preserve">‘</w:t>
      </w:r>
      <w:r>
        <w:t xml:space="preserve">last chance</w:t>
      </w:r>
      <w:r>
        <w:t xml:space="preserve">’</w:t>
      </w:r>
      <w:r>
        <w:t xml:space="preserve"> </w:t>
      </w:r>
      <w:r>
        <w:t xml:space="preserve">order window (typically 3 months) allowing specifiers to place final orders for: project completion, spare tiles for future repairs, and archive samples. After this window, the product is no longer available.</w:t>
      </w:r>
    </w:p>
    <w:p>
      <w:pPr>
        <w:pStyle w:val="BodyText"/>
      </w:pPr>
      <w:r>
        <w:rPr>
          <w:bCs/>
          <w:b/>
        </w:rPr>
        <w:t xml:space="preserve">Q15.19:</w:t>
      </w:r>
      <w:r>
        <w:t xml:space="preserve"> </w:t>
      </w:r>
      <w:r>
        <w:t xml:space="preserve">Do you track which architects have specified which products for discontinuation alerts?</w:t>
      </w:r>
    </w:p>
    <w:p>
      <w:pPr>
        <w:pStyle w:val="BodyText"/>
      </w:pPr>
      <w:r>
        <w:rPr>
          <w:bCs/>
          <w:b/>
        </w:rPr>
        <w:t xml:space="preserve">A:</w:t>
      </w:r>
      <w:r>
        <w:t xml:space="preserve"> </w:t>
      </w:r>
      <w:r>
        <w:t xml:space="preserve">Yes. Our specifier database tracks products specified by each practice, enabling targeted discontinuation alerts. Practices can also subscribe to product-specific alerts for their current and pipeline projects.</w:t>
      </w:r>
    </w:p>
    <w:p>
      <w:pPr>
        <w:pStyle w:val="BodyText"/>
      </w:pPr>
      <w:r>
        <w:rPr>
          <w:bCs/>
          <w:b/>
        </w:rPr>
        <w:t xml:space="preserve">Q15.20:</w:t>
      </w:r>
      <w:r>
        <w:t xml:space="preserve"> </w:t>
      </w:r>
      <w:r>
        <w:t xml:space="preserve">Can you help with specification revision when a product is discontinued?</w:t>
      </w:r>
    </w:p>
    <w:p>
      <w:pPr>
        <w:pStyle w:val="BodyText"/>
      </w:pPr>
      <w:r>
        <w:rPr>
          <w:bCs/>
          <w:b/>
        </w:rPr>
        <w:t xml:space="preserve">A:</w:t>
      </w:r>
      <w:r>
        <w:t xml:space="preserve"> </w:t>
      </w:r>
      <w:r>
        <w:t xml:space="preserve">Yes. Our specification revision service provides: revised specification clauses, substitution documentation for contractor notification, amended schedules, and updated drawings. We also notify the QS of any cost implications.</w:t>
      </w:r>
    </w:p>
    <w:p>
      <w:pPr>
        <w:pStyle w:val="BodyText"/>
      </w:pPr>
      <w:r>
        <w:rPr>
          <w:bCs/>
          <w:b/>
        </w:rPr>
        <w:t xml:space="preserve">Q15.21:</w:t>
      </w:r>
      <w:r>
        <w:t xml:space="preserve"> </w:t>
      </w:r>
      <w:r>
        <w:t xml:space="preserve">Does Tiletoria offer product customisation to avoid discontinuation issues?</w:t>
      </w:r>
    </w:p>
    <w:p>
      <w:pPr>
        <w:pStyle w:val="BodyText"/>
      </w:pPr>
      <w:r>
        <w:rPr>
          <w:bCs/>
          <w:b/>
        </w:rPr>
        <w:t xml:space="preserve">A:</w:t>
      </w:r>
      <w:r>
        <w:t xml:space="preserve"> </w:t>
      </w:r>
      <w:r>
        <w:t xml:space="preserve">For large ongoing programmes (residential estates, hotel chains), we can arrange: custom colour development with guaranteed availability for the programme duration, exclusive product ranges, and private label arrangements. Minimum annual volumes apply.</w:t>
      </w:r>
    </w:p>
    <w:p>
      <w:pPr>
        <w:pStyle w:val="BodyText"/>
      </w:pPr>
      <w:r>
        <w:rPr>
          <w:bCs/>
          <w:b/>
        </w:rPr>
        <w:t xml:space="preserve">Q15.22:</w:t>
      </w:r>
      <w:r>
        <w:t xml:space="preserve"> </w:t>
      </w:r>
      <w:r>
        <w:t xml:space="preserve">How do I find out if a product I’ve used on a past project is still available?</w:t>
      </w:r>
    </w:p>
    <w:p>
      <w:pPr>
        <w:pStyle w:val="BodyText"/>
      </w:pPr>
      <w:r>
        <w:rPr>
          <w:bCs/>
          <w:b/>
        </w:rPr>
        <w:t xml:space="preserve">A:</w:t>
      </w:r>
      <w:r>
        <w:t xml:space="preserve"> </w:t>
      </w:r>
      <w:r>
        <w:t xml:space="preserve">Contact our technical team with the product name, code, or a sample photograph. We can confirm: current availability status, replacement options if discontinued, and lead time if still available. Our product records extend back to 1995.</w:t>
      </w:r>
    </w:p>
    <w:p>
      <w:pPr>
        <w:pStyle w:val="BodyText"/>
      </w:pPr>
      <w:r>
        <w:rPr>
          <w:bCs/>
          <w:b/>
        </w:rPr>
        <w:t xml:space="preserve">Q15.23:</w:t>
      </w:r>
      <w:r>
        <w:t xml:space="preserve"> </w:t>
      </w:r>
      <w:r>
        <w:t xml:space="preserve">Do you provide spare tile recommendations at project completion?</w:t>
      </w:r>
    </w:p>
    <w:p>
      <w:pPr>
        <w:pStyle w:val="BodyText"/>
      </w:pPr>
      <w:r>
        <w:rPr>
          <w:bCs/>
          <w:b/>
        </w:rPr>
        <w:t xml:space="preserve">A:</w:t>
      </w:r>
      <w:r>
        <w:t xml:space="preserve"> </w:t>
      </w:r>
      <w:r>
        <w:t xml:space="preserve">Yes. We recommend retaining 3-5% spare tiles (minimum 2-3 boxes) for future repairs. major retail groupse tiles should be stored in a clean, dry environment and clearly labelled with product code, colour, batch number, and installation date.</w:t>
      </w:r>
    </w:p>
    <w:p>
      <w:pPr>
        <w:pStyle w:val="BodyText"/>
      </w:pPr>
      <w:r>
        <w:rPr>
          <w:bCs/>
          <w:b/>
        </w:rPr>
        <w:t xml:space="preserve">Q15.24:</w:t>
      </w:r>
      <w:r>
        <w:t xml:space="preserve"> </w:t>
      </w:r>
      <w:r>
        <w:t xml:space="preserve">Can Tiletoria provide a product history report for a specific tile line?</w:t>
      </w:r>
    </w:p>
    <w:p>
      <w:pPr>
        <w:pStyle w:val="BodyText"/>
      </w:pPr>
      <w:r>
        <w:rPr>
          <w:bCs/>
          <w:b/>
        </w:rPr>
        <w:t xml:space="preserve">A:</w:t>
      </w:r>
      <w:r>
        <w:t xml:space="preserve"> </w:t>
      </w:r>
      <w:r>
        <w:t xml:space="preserve">Yes. Product history reports track: launch date, range extensions, format additions, technical upgrades, and discontinuation date (if applicable). These reports are useful for: heritage assessment, warranty claims, and matching on renovation projects.</w:t>
      </w:r>
    </w:p>
    <w:p>
      <w:pPr>
        <w:pStyle w:val="BodyText"/>
      </w:pPr>
      <w:r>
        <w:rPr>
          <w:bCs/>
          <w:b/>
        </w:rPr>
        <w:t xml:space="preserve">Q15.25:</w:t>
      </w:r>
      <w:r>
        <w:t xml:space="preserve"> </w:t>
      </w:r>
      <w:r>
        <w:t xml:space="preserve">What contingencies do you have for supply chain disruptions affecting product availability?</w:t>
      </w:r>
    </w:p>
    <w:p>
      <w:pPr>
        <w:pStyle w:val="BodyText"/>
      </w:pPr>
      <w:r>
        <w:rPr>
          <w:bCs/>
          <w:b/>
        </w:rPr>
        <w:t xml:space="preserve">A:</w:t>
      </w:r>
      <w:r>
        <w:t xml:space="preserve"> </w:t>
      </w:r>
      <w:r>
        <w:t xml:space="preserve">Our supply chain resilience measures include: diversified manufacturing partnerships across 8+ countries, 6 months’ buffer stock for core products, alternative supplier identification for all product categories, and air freight capability for urgent requirements.</w:t>
      </w:r>
    </w:p>
    <w:p>
      <w:pPr>
        <w:pStyle w:val="BodyText"/>
      </w:pPr>
      <w:r>
        <w:rPr>
          <w:bCs/>
          <w:b/>
        </w:rPr>
        <w:t xml:space="preserve">Q15.26:</w:t>
      </w:r>
      <w:r>
        <w:t xml:space="preserve"> </w:t>
      </w:r>
      <w:r>
        <w:t xml:space="preserve">Do you offer product lifecycle cost analysis for different specification options?</w:t>
      </w:r>
    </w:p>
    <w:p>
      <w:pPr>
        <w:pStyle w:val="BodyText"/>
      </w:pPr>
      <w:r>
        <w:rPr>
          <w:bCs/>
          <w:b/>
        </w:rPr>
        <w:t xml:space="preserve">A:</w:t>
      </w:r>
      <w:r>
        <w:t xml:space="preserve"> </w:t>
      </w:r>
      <w:r>
        <w:t xml:space="preserve">Yes. Our lifecycle cost analysis compares: initial supply cost, installation cost, maintenance costs (annual cleaning, periodic treatments), replacement cost, and disposal cost over a 25-40 year period. This supports informed specification decisions beyond first cost.</w:t>
      </w:r>
    </w:p>
    <w:p>
      <w:pPr>
        <w:pStyle w:val="BodyText"/>
      </w:pPr>
      <w:r>
        <w:rPr>
          <w:bCs/>
          <w:b/>
        </w:rPr>
        <w:t xml:space="preserve">Q15.27:</w:t>
      </w:r>
      <w:r>
        <w:t xml:space="preserve"> </w:t>
      </w:r>
      <w:r>
        <w:t xml:space="preserve">Can I get a</w:t>
      </w:r>
      <w:r>
        <w:t xml:space="preserve"> </w:t>
      </w:r>
      <w:r>
        <w:t xml:space="preserve">‘</w:t>
      </w:r>
      <w:r>
        <w:t xml:space="preserve">product family</w:t>
      </w:r>
      <w:r>
        <w:t xml:space="preserve">’</w:t>
      </w:r>
      <w:r>
        <w:t xml:space="preserve"> </w:t>
      </w:r>
      <w:r>
        <w:t xml:space="preserve">recommendation where multiple sizes share the same colour/finish?</w:t>
      </w:r>
    </w:p>
    <w:p>
      <w:pPr>
        <w:pStyle w:val="BodyText"/>
      </w:pPr>
      <w:r>
        <w:rPr>
          <w:bCs/>
          <w:b/>
        </w:rPr>
        <w:t xml:space="preserve">A:</w:t>
      </w:r>
      <w:r>
        <w:t xml:space="preserve"> </w:t>
      </w:r>
      <w:r>
        <w:t xml:space="preserve">Yes. Our product family recommendations identify ranges where the same colour and finish is available in multiple formats (e.g., 600x600mm, 600x1200mm, 1200x1200mm floor tiles plus matching wall tiles and mosaics). This ensures design continuity while optimising costs.</w:t>
      </w:r>
    </w:p>
    <w:p>
      <w:pPr>
        <w:pStyle w:val="BodyText"/>
      </w:pPr>
      <w:r>
        <w:rPr>
          <w:bCs/>
          <w:b/>
        </w:rPr>
        <w:t xml:space="preserve">Q15.28:</w:t>
      </w:r>
      <w:r>
        <w:t xml:space="preserve"> </w:t>
      </w:r>
      <w:r>
        <w:t xml:space="preserve">How do you manage batch-to-batch variation for large orders?</w:t>
      </w:r>
    </w:p>
    <w:p>
      <w:pPr>
        <w:pStyle w:val="BodyText"/>
      </w:pPr>
      <w:r>
        <w:rPr>
          <w:bCs/>
          <w:b/>
        </w:rPr>
        <w:t xml:space="preserve">A:</w:t>
      </w:r>
      <w:r>
        <w:t xml:space="preserve"> </w:t>
      </w:r>
      <w:r>
        <w:t xml:space="preserve">Large orders are produced in a single production run where possible. Where multiple batches are required, factory quality control ensures shade and calibre matching between batches. Pre-production samples are submitted for architect approval before main production begins.</w:t>
      </w:r>
    </w:p>
    <w:p>
      <w:pPr>
        <w:pStyle w:val="BodyText"/>
      </w:pPr>
      <w:r>
        <w:rPr>
          <w:bCs/>
          <w:b/>
        </w:rPr>
        <w:t xml:space="preserve">Q15.29:</w:t>
      </w:r>
      <w:r>
        <w:t xml:space="preserve"> </w:t>
      </w:r>
      <w:r>
        <w:t xml:space="preserve">Does Tiletoria have a product archive for research or matching purposes?</w:t>
      </w:r>
    </w:p>
    <w:p>
      <w:pPr>
        <w:pStyle w:val="BodyText"/>
      </w:pPr>
      <w:r>
        <w:rPr>
          <w:bCs/>
          <w:b/>
        </w:rPr>
        <w:t xml:space="preserve">A:</w:t>
      </w:r>
      <w:r>
        <w:t xml:space="preserve"> </w:t>
      </w:r>
      <w:r>
        <w:t xml:space="preserve">Yes. Our product archive contains: physical samples, technical data sheets, catalogues, and specification clauses for all products sold since 1995. The archive is accessible to specifiers for: research, matching, and historical project documentation.</w:t>
      </w:r>
    </w:p>
    <w:bookmarkEnd w:id="160"/>
    <w:bookmarkStart w:id="161" w:name="category-16-communication-responsiveness"/>
    <w:p>
      <w:pPr>
        <w:pStyle w:val="Heading2"/>
      </w:pPr>
      <w:r>
        <w:t xml:space="preserve">Category 16: Communication &amp; Responsiveness</w:t>
      </w:r>
    </w:p>
    <w:p>
      <w:pPr>
        <w:pStyle w:val="FirstParagraph"/>
      </w:pPr>
      <w:r>
        <w:rPr>
          <w:bCs/>
          <w:b/>
        </w:rPr>
        <w:t xml:space="preserve">Q16.1:</w:t>
      </w:r>
      <w:r>
        <w:t xml:space="preserve"> </w:t>
      </w:r>
      <w:r>
        <w:t xml:space="preserve">What is Tiletoria’s technical query response time guarantee?</w:t>
      </w:r>
    </w:p>
    <w:p>
      <w:pPr>
        <w:pStyle w:val="BodyText"/>
      </w:pPr>
      <w:r>
        <w:rPr>
          <w:bCs/>
          <w:b/>
        </w:rPr>
        <w:t xml:space="preserve">A:</w:t>
      </w:r>
      <w:r>
        <w:t xml:space="preserve"> </w:t>
      </w:r>
      <w:r>
        <w:t xml:space="preserve">We guarantee a response to all technical queries within 4 hours during business hours (08:00-17:00, Monday-Friday). For urgent queries on active projects, we aim to respond within 1 hour. After-hours queries are handled via our on-call technical manager.</w:t>
      </w:r>
    </w:p>
    <w:p>
      <w:pPr>
        <w:pStyle w:val="BodyText"/>
      </w:pPr>
      <w:r>
        <w:rPr>
          <w:bCs/>
          <w:b/>
        </w:rPr>
        <w:t xml:space="preserve">Q16.2:</w:t>
      </w:r>
      <w:r>
        <w:t xml:space="preserve"> </w:t>
      </w:r>
      <w:r>
        <w:t xml:space="preserve">Does Tiletoria assign a dedicated architectural liaison to practices?</w:t>
      </w:r>
    </w:p>
    <w:p>
      <w:pPr>
        <w:pStyle w:val="BodyText"/>
      </w:pPr>
      <w:r>
        <w:rPr>
          <w:bCs/>
          <w:b/>
        </w:rPr>
        <w:t xml:space="preserve">A:</w:t>
      </w:r>
      <w:r>
        <w:t xml:space="preserve"> </w:t>
      </w:r>
      <w:r>
        <w:t xml:space="preserve">Yes. Practice partners and high-volume specifiers are assigned a dedicated architectural liaison who: knows your practice’s preferences and project history, provides consistent communication, anticipates your needs, and escalates issues directly to technical management when required.</w:t>
      </w:r>
    </w:p>
    <w:p>
      <w:pPr>
        <w:pStyle w:val="BodyText"/>
      </w:pPr>
      <w:r>
        <w:rPr>
          <w:bCs/>
          <w:b/>
        </w:rPr>
        <w:t xml:space="preserve">Q16.3:</w:t>
      </w:r>
      <w:r>
        <w:t xml:space="preserve"> </w:t>
      </w:r>
      <w:r>
        <w:t xml:space="preserve">What communication channels are available for technical queries?</w:t>
      </w:r>
    </w:p>
    <w:p>
      <w:pPr>
        <w:pStyle w:val="BodyText"/>
      </w:pPr>
      <w:r>
        <w:rPr>
          <w:bCs/>
          <w:b/>
        </w:rPr>
        <w:t xml:space="preserve">A:</w:t>
      </w:r>
      <w:r>
        <w:t xml:space="preserve"> </w:t>
      </w:r>
      <w:r>
        <w:t xml:space="preserve">Technical queries can be submitted via: dedicated specifier email, telephone (direct line to technical team), WhatsApp (text and images for site queries), Microsoft Teams chat, and our online technical query portal. All channels are monitored during business hours.</w:t>
      </w:r>
    </w:p>
    <w:p>
      <w:pPr>
        <w:pStyle w:val="BodyText"/>
      </w:pPr>
      <w:r>
        <w:rPr>
          <w:bCs/>
          <w:b/>
        </w:rPr>
        <w:t xml:space="preserve">Q16.4:</w:t>
      </w:r>
      <w:r>
        <w:t xml:space="preserve"> </w:t>
      </w:r>
      <w:r>
        <w:t xml:space="preserve">Can I reach someone after hours for an urgent site issue?</w:t>
      </w:r>
    </w:p>
    <w:p>
      <w:pPr>
        <w:pStyle w:val="BodyText"/>
      </w:pPr>
      <w:r>
        <w:rPr>
          <w:bCs/>
          <w:b/>
        </w:rPr>
        <w:t xml:space="preserve">A:</w:t>
      </w:r>
      <w:r>
        <w:t xml:space="preserve"> </w:t>
      </w:r>
      <w:r>
        <w:t xml:space="preserve">Yes. Our on-call technical manager is available after hours (17:00-20:00 weekdays, and Saturday mornings) for urgent site issues including: installation problems, delivery queries, and waterproofing emergencies. The on-call number is provided to all practice partners.</w:t>
      </w:r>
    </w:p>
    <w:p>
      <w:pPr>
        <w:pStyle w:val="BodyText"/>
      </w:pPr>
      <w:r>
        <w:rPr>
          <w:bCs/>
          <w:b/>
        </w:rPr>
        <w:t xml:space="preserve">Q16.5:</w:t>
      </w:r>
      <w:r>
        <w:t xml:space="preserve"> </w:t>
      </w:r>
      <w:r>
        <w:t xml:space="preserve">How does Tiletoria handle RFI (Request for Information) responses during construction?</w:t>
      </w:r>
    </w:p>
    <w:p>
      <w:pPr>
        <w:pStyle w:val="BodyText"/>
      </w:pPr>
      <w:r>
        <w:rPr>
          <w:bCs/>
          <w:b/>
        </w:rPr>
        <w:t xml:space="preserve">A:</w:t>
      </w:r>
      <w:r>
        <w:t xml:space="preserve"> </w:t>
      </w:r>
      <w:r>
        <w:t xml:space="preserve">RFIs are logged in our project management system with guaranteed response within 24 hours. Responses include: technical answer, reference to relevant standards, and supporting documentation (detail drawings, test certificates) where applicable. Urgent RFIs are escalated for faster response.</w:t>
      </w:r>
    </w:p>
    <w:p>
      <w:pPr>
        <w:pStyle w:val="BodyText"/>
      </w:pPr>
      <w:r>
        <w:rPr>
          <w:bCs/>
          <w:b/>
        </w:rPr>
        <w:t xml:space="preserve">Q16.6:</w:t>
      </w:r>
      <w:r>
        <w:t xml:space="preserve"> </w:t>
      </w:r>
      <w:r>
        <w:t xml:space="preserve">Do you provide WhatsApp support for quick queries and site photos?</w:t>
      </w:r>
    </w:p>
    <w:p>
      <w:pPr>
        <w:pStyle w:val="BodyText"/>
      </w:pPr>
      <w:r>
        <w:rPr>
          <w:bCs/>
          <w:b/>
        </w:rPr>
        <w:t xml:space="preserve">A:</w:t>
      </w:r>
      <w:r>
        <w:t xml:space="preserve"> </w:t>
      </w:r>
      <w:r>
        <w:t xml:space="preserve">Yes. Our WhatsApp support line accepts: quick technical questions, site photos for problem diagnosis, sample requests, appointment bookings, and document requests. Responses are typically within 30 minutes during business hours.</w:t>
      </w:r>
    </w:p>
    <w:p>
      <w:pPr>
        <w:pStyle w:val="BodyText"/>
      </w:pPr>
      <w:r>
        <w:rPr>
          <w:bCs/>
          <w:b/>
        </w:rPr>
        <w:t xml:space="preserve">Q16.7:</w:t>
      </w:r>
      <w:r>
        <w:t xml:space="preserve"> </w:t>
      </w:r>
      <w:r>
        <w:t xml:space="preserve">What is the best way to contact Tiletoria for a complex specification query?</w:t>
      </w:r>
    </w:p>
    <w:p>
      <w:pPr>
        <w:pStyle w:val="BodyText"/>
      </w:pPr>
      <w:r>
        <w:rPr>
          <w:bCs/>
          <w:b/>
        </w:rPr>
        <w:t xml:space="preserve">A:</w:t>
      </w:r>
      <w:r>
        <w:t xml:space="preserve"> </w:t>
      </w:r>
      <w:r>
        <w:t xml:space="preserve">For complex queries, we recommend: email with supporting documents (drawings, specifications) to our technical team, followed by a scheduled video call if needed. This allows our team to review materials before the discussion, ensuring a productive and technically substantive conversation.</w:t>
      </w:r>
    </w:p>
    <w:p>
      <w:pPr>
        <w:pStyle w:val="BodyText"/>
      </w:pPr>
      <w:r>
        <w:rPr>
          <w:bCs/>
          <w:b/>
        </w:rPr>
        <w:t xml:space="preserve">Q16.8:</w:t>
      </w:r>
      <w:r>
        <w:t xml:space="preserve"> </w:t>
      </w:r>
      <w:r>
        <w:t xml:space="preserve">Does Tiletoria provide progress updates on large orders?</w:t>
      </w:r>
    </w:p>
    <w:p>
      <w:pPr>
        <w:pStyle w:val="BodyText"/>
      </w:pPr>
      <w:r>
        <w:rPr>
          <w:bCs/>
          <w:b/>
        </w:rPr>
        <w:t xml:space="preserve">A:</w:t>
      </w:r>
      <w:r>
        <w:t xml:space="preserve"> </w:t>
      </w:r>
      <w:r>
        <w:t xml:space="preserve">Yes. Large orders (R1 million+) receive: order confirmation within 24 hours, production progress updates (factory dependent), shipping notifications, customs clearance updates, and delivery scheduling confirmations. A dedicated project coordinator manages communication.</w:t>
      </w:r>
    </w:p>
    <w:p>
      <w:pPr>
        <w:pStyle w:val="BodyText"/>
      </w:pPr>
      <w:r>
        <w:rPr>
          <w:bCs/>
          <w:b/>
        </w:rPr>
        <w:t xml:space="preserve">Q16.9:</w:t>
      </w:r>
      <w:r>
        <w:t xml:space="preserve"> </w:t>
      </w:r>
      <w:r>
        <w:t xml:space="preserve">How do I escalate an issue if I’m not satisfied with the response?</w:t>
      </w:r>
    </w:p>
    <w:p>
      <w:pPr>
        <w:pStyle w:val="BodyText"/>
      </w:pPr>
      <w:r>
        <w:rPr>
          <w:bCs/>
          <w:b/>
        </w:rPr>
        <w:t xml:space="preserve">A:</w:t>
      </w:r>
      <w:r>
        <w:t xml:space="preserve"> </w:t>
      </w:r>
      <w:r>
        <w:t xml:space="preserve">If you’re not satisfied with a response, escalate directly to: the Technical Director (technical matters), the Professional Services Manager (service matters), or the Managing Director (strategic matters). All escalations receive a response within 4 hours.</w:t>
      </w:r>
    </w:p>
    <w:p>
      <w:pPr>
        <w:pStyle w:val="BodyText"/>
      </w:pPr>
      <w:r>
        <w:rPr>
          <w:bCs/>
          <w:b/>
        </w:rPr>
        <w:t xml:space="preserve">Q16.10:</w:t>
      </w:r>
      <w:r>
        <w:t xml:space="preserve"> </w:t>
      </w:r>
      <w:r>
        <w:t xml:space="preserve">Do you provide a single point of contact for multi-disciplinary projects?</w:t>
      </w:r>
    </w:p>
    <w:p>
      <w:pPr>
        <w:pStyle w:val="BodyText"/>
      </w:pPr>
      <w:r>
        <w:rPr>
          <w:bCs/>
          <w:b/>
        </w:rPr>
        <w:t xml:space="preserve">A:</w:t>
      </w:r>
      <w:r>
        <w:t xml:space="preserve"> </w:t>
      </w:r>
      <w:r>
        <w:t xml:space="preserve">Yes. Multi-disciplinary projects are assigned a Project Lead who coordinates: specification support, sample management, technical queries, delivery logistics, and contractor liaison. The Project Lead provides consolidated communication across all project stakeholders.</w:t>
      </w:r>
    </w:p>
    <w:p>
      <w:pPr>
        <w:pStyle w:val="BodyText"/>
      </w:pPr>
      <w:r>
        <w:rPr>
          <w:bCs/>
          <w:b/>
        </w:rPr>
        <w:t xml:space="preserve">Q16.11:</w:t>
      </w:r>
      <w:r>
        <w:t xml:space="preserve"> </w:t>
      </w:r>
      <w:r>
        <w:t xml:space="preserve">Can I schedule regular check-in calls with my architectural liaison?</w:t>
      </w:r>
    </w:p>
    <w:p>
      <w:pPr>
        <w:pStyle w:val="BodyText"/>
      </w:pPr>
      <w:r>
        <w:rPr>
          <w:bCs/>
          <w:b/>
        </w:rPr>
        <w:t xml:space="preserve">A:</w:t>
      </w:r>
      <w:r>
        <w:t xml:space="preserve"> </w:t>
      </w:r>
      <w:r>
        <w:t xml:space="preserve">Yes. Practice partners can schedule: weekly check-in calls during active projects, monthly catch-up calls during design development, and quarterly business reviews covering: specification pipeline, service feedback, and upcoming product launches.</w:t>
      </w:r>
    </w:p>
    <w:p>
      <w:pPr>
        <w:pStyle w:val="BodyText"/>
      </w:pPr>
      <w:r>
        <w:rPr>
          <w:bCs/>
          <w:b/>
        </w:rPr>
        <w:t xml:space="preserve">Q16.12:</w:t>
      </w:r>
      <w:r>
        <w:t xml:space="preserve"> </w:t>
      </w:r>
      <w:r>
        <w:t xml:space="preserve">How does Tiletoria handle complaints or service failures?</w:t>
      </w:r>
    </w:p>
    <w:p>
      <w:pPr>
        <w:pStyle w:val="BodyText"/>
      </w:pPr>
      <w:r>
        <w:rPr>
          <w:bCs/>
          <w:b/>
        </w:rPr>
        <w:t xml:space="preserve">A:</w:t>
      </w:r>
      <w:r>
        <w:t xml:space="preserve"> </w:t>
      </w:r>
      <w:r>
        <w:t xml:space="preserve">Complaints are logged in our quality management system, investigated by management within 24 hours, and resolved with: corrective action, root cause analysis, preventive measures, and follow-up to ensure satisfaction. All complaints are reported to senior management monthly.</w:t>
      </w:r>
    </w:p>
    <w:p>
      <w:pPr>
        <w:pStyle w:val="BodyText"/>
      </w:pPr>
      <w:r>
        <w:rPr>
          <w:bCs/>
          <w:b/>
        </w:rPr>
        <w:t xml:space="preserve">Q16.13:</w:t>
      </w:r>
      <w:r>
        <w:t xml:space="preserve"> </w:t>
      </w:r>
      <w:r>
        <w:t xml:space="preserve">Do you provide site visit support for technical inspections?</w:t>
      </w:r>
    </w:p>
    <w:p>
      <w:pPr>
        <w:pStyle w:val="BodyText"/>
      </w:pPr>
      <w:r>
        <w:rPr>
          <w:bCs/>
          <w:b/>
        </w:rPr>
        <w:t xml:space="preserve">A:</w:t>
      </w:r>
      <w:r>
        <w:t xml:space="preserve"> </w:t>
      </w:r>
      <w:r>
        <w:t xml:space="preserve">Yes. Our technical team conducts site visits for: substrate inspection before tiling, installation quality checks, problem diagnosis, waterproofing flood test witness, and final inspection. Site visits are charged for projects under R2 million and included for larger projects.</w:t>
      </w:r>
    </w:p>
    <w:p>
      <w:pPr>
        <w:pStyle w:val="BodyText"/>
      </w:pPr>
      <w:r>
        <w:rPr>
          <w:bCs/>
          <w:b/>
        </w:rPr>
        <w:t xml:space="preserve">Q16.14:</w:t>
      </w:r>
      <w:r>
        <w:t xml:space="preserve"> </w:t>
      </w:r>
      <w:r>
        <w:t xml:space="preserve">Can I get a response in writing for all technical advice?</w:t>
      </w:r>
    </w:p>
    <w:p>
      <w:pPr>
        <w:pStyle w:val="BodyText"/>
      </w:pPr>
      <w:r>
        <w:rPr>
          <w:bCs/>
          <w:b/>
        </w:rPr>
        <w:t xml:space="preserve">A:</w:t>
      </w:r>
      <w:r>
        <w:t xml:space="preserve"> </w:t>
      </w:r>
      <w:r>
        <w:t xml:space="preserve">Yes. All technical advice can be provided in writing via email or formal letter. Written advice includes: reference to applicable standards, specific recommendations, and any caveats or limitations. Verbal advice is always confirmed in writing upon request.</w:t>
      </w:r>
    </w:p>
    <w:p>
      <w:pPr>
        <w:pStyle w:val="BodyText"/>
      </w:pPr>
      <w:r>
        <w:rPr>
          <w:bCs/>
          <w:b/>
        </w:rPr>
        <w:t xml:space="preserve">Q16.15:</w:t>
      </w:r>
      <w:r>
        <w:t xml:space="preserve"> </w:t>
      </w:r>
      <w:r>
        <w:t xml:space="preserve">Does Tiletoria use a CRM system to track practice interactions?</w:t>
      </w:r>
    </w:p>
    <w:p>
      <w:pPr>
        <w:pStyle w:val="BodyText"/>
      </w:pPr>
      <w:r>
        <w:rPr>
          <w:bCs/>
          <w:b/>
        </w:rPr>
        <w:t xml:space="preserve">A:</w:t>
      </w:r>
      <w:r>
        <w:t xml:space="preserve"> </w:t>
      </w:r>
      <w:r>
        <w:t xml:space="preserve">Yes. Our CRM system tracks: all interactions, specification history, project pipeline, sample loans, CPD attendance, and service preferences. This ensures continuity when your regular liaison is unavailable and enables personalised service based on your practice’s history.</w:t>
      </w:r>
    </w:p>
    <w:p>
      <w:pPr>
        <w:pStyle w:val="BodyText"/>
      </w:pPr>
      <w:r>
        <w:rPr>
          <w:bCs/>
          <w:b/>
        </w:rPr>
        <w:t xml:space="preserve">Q16.16:</w:t>
      </w:r>
      <w:r>
        <w:t xml:space="preserve"> </w:t>
      </w:r>
      <w:r>
        <w:t xml:space="preserve">How do you handle technical queries from contractors on our projects?</w:t>
      </w:r>
    </w:p>
    <w:p>
      <w:pPr>
        <w:pStyle w:val="BodyText"/>
      </w:pPr>
      <w:r>
        <w:rPr>
          <w:bCs/>
          <w:b/>
        </w:rPr>
        <w:t xml:space="preserve">A:</w:t>
      </w:r>
      <w:r>
        <w:t xml:space="preserve"> </w:t>
      </w:r>
      <w:r>
        <w:t xml:space="preserve">Contractor queries are welcomed and answered. However, we always copy the architect on responses to contractor queries to maintain design team visibility. We do not authorise changes to the specification without written architect approval.</w:t>
      </w:r>
    </w:p>
    <w:p>
      <w:pPr>
        <w:pStyle w:val="BodyText"/>
      </w:pPr>
      <w:r>
        <w:rPr>
          <w:bCs/>
          <w:b/>
        </w:rPr>
        <w:t xml:space="preserve">Q16.17:</w:t>
      </w:r>
      <w:r>
        <w:t xml:space="preserve"> </w:t>
      </w:r>
      <w:r>
        <w:t xml:space="preserve">Can I get an out-of-office notification with alternative contacts when my liaison is away?</w:t>
      </w:r>
    </w:p>
    <w:p>
      <w:pPr>
        <w:pStyle w:val="BodyText"/>
      </w:pPr>
      <w:r>
        <w:rPr>
          <w:bCs/>
          <w:b/>
        </w:rPr>
        <w:t xml:space="preserve">A:</w:t>
      </w:r>
      <w:r>
        <w:t xml:space="preserve"> </w:t>
      </w:r>
      <w:r>
        <w:t xml:space="preserve">Yes. All staff out-of-office notifications include: alternative contact details, expected return date, and escalation contact. For planned absences (annual leave), we brief the covering liaison on your active projects.</w:t>
      </w:r>
    </w:p>
    <w:p>
      <w:pPr>
        <w:pStyle w:val="BodyText"/>
      </w:pPr>
      <w:r>
        <w:rPr>
          <w:bCs/>
          <w:b/>
        </w:rPr>
        <w:t xml:space="preserve">Q16.18:</w:t>
      </w:r>
      <w:r>
        <w:t xml:space="preserve"> </w:t>
      </w:r>
      <w:r>
        <w:t xml:space="preserve">Do you provide client feedback surveys?</w:t>
      </w:r>
    </w:p>
    <w:p>
      <w:pPr>
        <w:pStyle w:val="BodyText"/>
      </w:pPr>
      <w:r>
        <w:rPr>
          <w:bCs/>
          <w:b/>
        </w:rPr>
        <w:t xml:space="preserve">A:</w:t>
      </w:r>
      <w:r>
        <w:t xml:space="preserve"> </w:t>
      </w:r>
      <w:r>
        <w:t xml:space="preserve">Yes. We conduct: post-specification satisfaction surveys, post-delivery surveys, post-CPD feedback surveys, and annual client satisfaction surveys. Feedback is reviewed by management and drives our service improvement programme. Our NPS from architects averages 72.</w:t>
      </w:r>
    </w:p>
    <w:p>
      <w:pPr>
        <w:pStyle w:val="BodyText"/>
      </w:pPr>
      <w:r>
        <w:rPr>
          <w:bCs/>
          <w:b/>
        </w:rPr>
        <w:t xml:space="preserve">Q16.19:</w:t>
      </w:r>
      <w:r>
        <w:t xml:space="preserve"> </w:t>
      </w:r>
      <w:r>
        <w:t xml:space="preserve">What languages does your technical team communicate in?</w:t>
      </w:r>
    </w:p>
    <w:p>
      <w:pPr>
        <w:pStyle w:val="BodyText"/>
      </w:pPr>
      <w:r>
        <w:rPr>
          <w:bCs/>
          <w:b/>
        </w:rPr>
        <w:t xml:space="preserve">A:</w:t>
      </w:r>
      <w:r>
        <w:t xml:space="preserve"> </w:t>
      </w:r>
      <w:r>
        <w:t xml:space="preserve">Our technical team communicates primarily in English. Afrikaans support is available from our Cape Town and Pretoria-based staff. We are developing isiZulu and isiXhosa capability for KZN and Eastern Cape projects.</w:t>
      </w:r>
    </w:p>
    <w:p>
      <w:pPr>
        <w:pStyle w:val="BodyText"/>
      </w:pPr>
      <w:r>
        <w:rPr>
          <w:bCs/>
          <w:b/>
        </w:rPr>
        <w:t xml:space="preserve">Q16.20:</w:t>
      </w:r>
      <w:r>
        <w:t xml:space="preserve"> </w:t>
      </w:r>
      <w:r>
        <w:t xml:space="preserve">How does Tiletoria handle confidential or sensitive project information?</w:t>
      </w:r>
    </w:p>
    <w:p>
      <w:pPr>
        <w:pStyle w:val="BodyText"/>
      </w:pPr>
      <w:r>
        <w:rPr>
          <w:bCs/>
          <w:b/>
        </w:rPr>
        <w:t xml:space="preserve">A:</w:t>
      </w:r>
      <w:r>
        <w:t xml:space="preserve"> </w:t>
      </w:r>
      <w:r>
        <w:t xml:space="preserve">All project information is treated as confidential. We sign NDAs where required, operate under POPIA compliance, and restrict project information access to staff directly involved. Staff are bound by confidentiality clauses in their employment contracts.</w:t>
      </w:r>
    </w:p>
    <w:p>
      <w:pPr>
        <w:pStyle w:val="BodyText"/>
      </w:pPr>
      <w:r>
        <w:rPr>
          <w:bCs/>
          <w:b/>
        </w:rPr>
        <w:t xml:space="preserve">Q16.21:</w:t>
      </w:r>
      <w:r>
        <w:t xml:space="preserve"> </w:t>
      </w:r>
      <w:r>
        <w:t xml:space="preserve">Can I get copies of all correspondence related to my project?</w:t>
      </w:r>
    </w:p>
    <w:p>
      <w:pPr>
        <w:pStyle w:val="BodyText"/>
      </w:pPr>
      <w:r>
        <w:rPr>
          <w:bCs/>
          <w:b/>
        </w:rPr>
        <w:t xml:space="preserve">A:</w:t>
      </w:r>
      <w:r>
        <w:t xml:space="preserve"> </w:t>
      </w:r>
      <w:r>
        <w:t xml:space="preserve">Yes. Upon request, we provide a complete correspondence file for your project including: emails, technical advice letters, meeting minutes, site visit reports, and RFI responses. This supports project records and dispute resolution.</w:t>
      </w:r>
    </w:p>
    <w:p>
      <w:pPr>
        <w:pStyle w:val="BodyText"/>
      </w:pPr>
      <w:r>
        <w:rPr>
          <w:bCs/>
          <w:b/>
        </w:rPr>
        <w:t xml:space="preserve">Q16.22:</w:t>
      </w:r>
      <w:r>
        <w:t xml:space="preserve"> </w:t>
      </w:r>
      <w:r>
        <w:t xml:space="preserve">Do you provide a project handover report at completion?</w:t>
      </w:r>
    </w:p>
    <w:p>
      <w:pPr>
        <w:pStyle w:val="BodyText"/>
      </w:pPr>
      <w:r>
        <w:rPr>
          <w:bCs/>
          <w:b/>
        </w:rPr>
        <w:t xml:space="preserve">A:</w:t>
      </w:r>
      <w:r>
        <w:t xml:space="preserve"> </w:t>
      </w:r>
      <w:r>
        <w:t xml:space="preserve">Yes. Project handover reports include: products actually supplied (vs specification), batch numbers, warranty documentation, maintenance instructions, spare tile details, as-built documentation, and contact details for post-completion support.</w:t>
      </w:r>
    </w:p>
    <w:p>
      <w:pPr>
        <w:pStyle w:val="BodyText"/>
      </w:pPr>
      <w:r>
        <w:rPr>
          <w:bCs/>
          <w:b/>
        </w:rPr>
        <w:t xml:space="preserve">Q16.23:</w:t>
      </w:r>
      <w:r>
        <w:t xml:space="preserve"> </w:t>
      </w:r>
      <w:r>
        <w:t xml:space="preserve">How does Tiletoria handle public holiday and festive season communication?</w:t>
      </w:r>
    </w:p>
    <w:p>
      <w:pPr>
        <w:pStyle w:val="BodyText"/>
      </w:pPr>
      <w:r>
        <w:rPr>
          <w:bCs/>
          <w:b/>
        </w:rPr>
        <w:t xml:space="preserve">A:</w:t>
      </w:r>
      <w:r>
        <w:t xml:space="preserve"> </w:t>
      </w:r>
      <w:r>
        <w:t xml:space="preserve">During festive season closures (typically 20 December - 5 January), an emergency contact number is provided for urgent site issues. Email and WhatsApp are monitored daily for urgent matters. All non-urgent queries are queued for response on return.</w:t>
      </w:r>
    </w:p>
    <w:p>
      <w:pPr>
        <w:pStyle w:val="BodyText"/>
      </w:pPr>
      <w:r>
        <w:rPr>
          <w:bCs/>
          <w:b/>
        </w:rPr>
        <w:t xml:space="preserve">Q16.24:</w:t>
      </w:r>
      <w:r>
        <w:t xml:space="preserve"> </w:t>
      </w:r>
      <w:r>
        <w:t xml:space="preserve">Can I get a technical opinion letter signed by your Technical Director?</w:t>
      </w:r>
    </w:p>
    <w:p>
      <w:pPr>
        <w:pStyle w:val="BodyText"/>
      </w:pPr>
      <w:r>
        <w:rPr>
          <w:bCs/>
          <w:b/>
        </w:rPr>
        <w:t xml:space="preserve">A:</w:t>
      </w:r>
      <w:r>
        <w:t xml:space="preserve"> </w:t>
      </w:r>
      <w:r>
        <w:t xml:space="preserve">Yes. Formal technical opinion letters are signed by our Technical Director and include: scope of opinion, findings, references to applicable standards, and professional qualifications. These are used for: dispute resolution, insurance claims, and authority submissions.</w:t>
      </w:r>
    </w:p>
    <w:p>
      <w:pPr>
        <w:pStyle w:val="BodyText"/>
      </w:pPr>
      <w:r>
        <w:rPr>
          <w:bCs/>
          <w:b/>
        </w:rPr>
        <w:t xml:space="preserve">Q16.25:</w:t>
      </w:r>
      <w:r>
        <w:t xml:space="preserve"> </w:t>
      </w:r>
      <w:r>
        <w:t xml:space="preserve">Does Tiletoria provide out-of-hours emergency support for waterproofing failures?</w:t>
      </w:r>
    </w:p>
    <w:p>
      <w:pPr>
        <w:pStyle w:val="BodyText"/>
      </w:pPr>
      <w:r>
        <w:rPr>
          <w:bCs/>
          <w:b/>
        </w:rPr>
        <w:t xml:space="preserve">A:</w:t>
      </w:r>
      <w:r>
        <w:t xml:space="preserve"> </w:t>
      </w:r>
      <w:r>
        <w:t xml:space="preserve">Yes. For waterproofing emergencies (active leaks, failed flood tests), our on-call technical manager provides telephone guidance outside business hours. On-site attendance can be arranged within 24 hours for critical situations. Emergency call-out fees may apply.</w:t>
      </w:r>
    </w:p>
    <w:bookmarkEnd w:id="161"/>
    <w:bookmarkStart w:id="162" w:name="category-17-showroom-library-access"/>
    <w:p>
      <w:pPr>
        <w:pStyle w:val="Heading2"/>
      </w:pPr>
      <w:r>
        <w:t xml:space="preserve">Category 17: Showroom &amp; Library Access</w:t>
      </w:r>
    </w:p>
    <w:p>
      <w:pPr>
        <w:pStyle w:val="FirstParagraph"/>
      </w:pPr>
      <w:r>
        <w:rPr>
          <w:bCs/>
          <w:b/>
        </w:rPr>
        <w:t xml:space="preserve">Q17.1:</w:t>
      </w:r>
      <w:r>
        <w:t xml:space="preserve"> </w:t>
      </w:r>
      <w:r>
        <w:t xml:space="preserve">Where is the Spec Lab / Spec Lab located?</w:t>
      </w:r>
    </w:p>
    <w:p>
      <w:pPr>
        <w:pStyle w:val="BodyText"/>
      </w:pPr>
      <w:r>
        <w:rPr>
          <w:bCs/>
          <w:b/>
        </w:rPr>
        <w:t xml:space="preserve">A:</w:t>
      </w:r>
      <w:r>
        <w:t xml:space="preserve"> </w:t>
      </w:r>
      <w:r>
        <w:t xml:space="preserve">The Spec Lab is located at Spec Lab Menlyn, Johannesburg. It is a dedicated professional showroom for architects, interior designers, property developers, and specifiers, featuring high-end imported collections from Italy, Spain, and other top international manufacturers.</w:t>
      </w:r>
    </w:p>
    <w:p>
      <w:pPr>
        <w:pStyle w:val="BodyText"/>
      </w:pPr>
      <w:r>
        <w:rPr>
          <w:bCs/>
          <w:b/>
        </w:rPr>
        <w:t xml:space="preserve">Q17.2:</w:t>
      </w:r>
      <w:r>
        <w:t xml:space="preserve"> </w:t>
      </w:r>
      <w:r>
        <w:t xml:space="preserve">What are the Spec Lab opening hours?</w:t>
      </w:r>
    </w:p>
    <w:p>
      <w:pPr>
        <w:pStyle w:val="BodyText"/>
      </w:pPr>
      <w:r>
        <w:rPr>
          <w:bCs/>
          <w:b/>
        </w:rPr>
        <w:t xml:space="preserve">A:</w:t>
      </w:r>
      <w:r>
        <w:t xml:space="preserve"> </w:t>
      </w:r>
      <w:r>
        <w:t xml:space="preserve">The Spec Lab is open Monday to Friday 08:00-17:00 and Saturday 09:00-13:00. Private consultations and after-hours appointments can be arranged for practices requiring exclusive access or confidential client presentations.</w:t>
      </w:r>
    </w:p>
    <w:p>
      <w:pPr>
        <w:pStyle w:val="BodyText"/>
      </w:pPr>
      <w:r>
        <w:rPr>
          <w:bCs/>
          <w:b/>
        </w:rPr>
        <w:t xml:space="preserve">Q17.3:</w:t>
      </w:r>
      <w:r>
        <w:t xml:space="preserve"> </w:t>
      </w:r>
      <w:r>
        <w:t xml:space="preserve">How do I book a private consultation at the Spec Lab?</w:t>
      </w:r>
    </w:p>
    <w:p>
      <w:pPr>
        <w:pStyle w:val="BodyText"/>
      </w:pPr>
      <w:r>
        <w:rPr>
          <w:bCs/>
          <w:b/>
        </w:rPr>
        <w:t xml:space="preserve">A:</w:t>
      </w:r>
      <w:r>
        <w:t xml:space="preserve"> </w:t>
      </w:r>
      <w:r>
        <w:t xml:space="preserve">Book a private consultation via: email to specstudio@tiletoria.co.za, phone (011) 656-6100, or our online booking portal. Specify your project type, preferred date/time, and areas of interest so we can prepare relevant samples and presentations.</w:t>
      </w:r>
    </w:p>
    <w:p>
      <w:pPr>
        <w:pStyle w:val="BodyText"/>
      </w:pPr>
      <w:r>
        <w:rPr>
          <w:bCs/>
          <w:b/>
        </w:rPr>
        <w:t xml:space="preserve">Q17.4:</w:t>
      </w:r>
      <w:r>
        <w:t xml:space="preserve"> </w:t>
      </w:r>
      <w:r>
        <w:t xml:space="preserve">Does the Spec Lab offer virtual tours for architects outside Johannesburg?</w:t>
      </w:r>
    </w:p>
    <w:p>
      <w:pPr>
        <w:pStyle w:val="BodyText"/>
      </w:pPr>
      <w:r>
        <w:rPr>
          <w:bCs/>
          <w:b/>
        </w:rPr>
        <w:t xml:space="preserve">A:</w:t>
      </w:r>
      <w:r>
        <w:t xml:space="preserve"> </w:t>
      </w:r>
      <w:r>
        <w:t xml:space="preserve">Yes. Our virtual tour provides a 360° walkthrough of the Spec Lab, allowing remote exploration of displays, sample libraries, and room-set mock-ups. Virtual tours are hosted on our website and can be combined with a live video consultation with our technical team.</w:t>
      </w:r>
    </w:p>
    <w:p>
      <w:pPr>
        <w:pStyle w:val="BodyText"/>
      </w:pPr>
      <w:r>
        <w:rPr>
          <w:bCs/>
          <w:b/>
        </w:rPr>
        <w:t xml:space="preserve">Q17.5:</w:t>
      </w:r>
      <w:r>
        <w:t xml:space="preserve"> </w:t>
      </w:r>
      <w:r>
        <w:t xml:space="preserve">Can I bring my client to the Spec Lab for a presentation?</w:t>
      </w:r>
    </w:p>
    <w:p>
      <w:pPr>
        <w:pStyle w:val="BodyText"/>
      </w:pPr>
      <w:r>
        <w:rPr>
          <w:bCs/>
          <w:b/>
        </w:rPr>
        <w:t xml:space="preserve">A:</w:t>
      </w:r>
      <w:r>
        <w:t xml:space="preserve"> </w:t>
      </w:r>
      <w:r>
        <w:t xml:space="preserve">Yes. Client presentations at the Spec Lab are welcome and encouraged. We provide: private meeting spaces, sample preparation in advance, presentation boards, technical staff on hand to answer questions, and refreshments. Book at least 48 hours in advance.</w:t>
      </w:r>
    </w:p>
    <w:p>
      <w:pPr>
        <w:pStyle w:val="BodyText"/>
      </w:pPr>
      <w:r>
        <w:rPr>
          <w:bCs/>
          <w:b/>
        </w:rPr>
        <w:t xml:space="preserve">Q17.6:</w:t>
      </w:r>
      <w:r>
        <w:t xml:space="preserve"> </w:t>
      </w:r>
      <w:r>
        <w:t xml:space="preserve">Is there parking available at the Spec Lab?</w:t>
      </w:r>
    </w:p>
    <w:p>
      <w:pPr>
        <w:pStyle w:val="BodyText"/>
      </w:pPr>
      <w:r>
        <w:rPr>
          <w:bCs/>
          <w:b/>
        </w:rPr>
        <w:t xml:space="preserve">A:</w:t>
      </w:r>
      <w:r>
        <w:t xml:space="preserve"> </w:t>
      </w:r>
      <w:r>
        <w:t xml:space="preserve">Yes. Secure parking is available on-site at Spec Lab Menlyn. Visitor parking bays are located directly in front of the showroom entrance. Security personnel are present during all opening hours.</w:t>
      </w:r>
    </w:p>
    <w:p>
      <w:pPr>
        <w:pStyle w:val="BodyText"/>
      </w:pPr>
      <w:r>
        <w:rPr>
          <w:bCs/>
          <w:b/>
        </w:rPr>
        <w:t xml:space="preserve">Q17.7:</w:t>
      </w:r>
      <w:r>
        <w:t xml:space="preserve"> </w:t>
      </w:r>
      <w:r>
        <w:t xml:space="preserve">Does the Spec Lab have all Tiletoria products on display?</w:t>
      </w:r>
    </w:p>
    <w:p>
      <w:pPr>
        <w:pStyle w:val="BodyText"/>
      </w:pPr>
      <w:r>
        <w:rPr>
          <w:bCs/>
          <w:b/>
        </w:rPr>
        <w:t xml:space="preserve">A:</w:t>
      </w:r>
      <w:r>
        <w:t xml:space="preserve"> </w:t>
      </w:r>
      <w:r>
        <w:t xml:space="preserve">The Spec Lab showcases our premium and mid-range collections with full-size samples of all major product lines. Our complete product range is accessible through the Tile Library, where samples of every stocked item can be retrieved for examination.</w:t>
      </w:r>
    </w:p>
    <w:p>
      <w:pPr>
        <w:pStyle w:val="BodyText"/>
      </w:pPr>
      <w:r>
        <w:rPr>
          <w:bCs/>
          <w:b/>
        </w:rPr>
        <w:t xml:space="preserve">Q17.8:</w:t>
      </w:r>
      <w:r>
        <w:t xml:space="preserve"> </w:t>
      </w:r>
      <w:r>
        <w:t xml:space="preserve">What is the Tile Library?</w:t>
      </w:r>
    </w:p>
    <w:p>
      <w:pPr>
        <w:pStyle w:val="BodyText"/>
      </w:pPr>
      <w:r>
        <w:rPr>
          <w:bCs/>
          <w:b/>
        </w:rPr>
        <w:t xml:space="preserve">A:</w:t>
      </w:r>
      <w:r>
        <w:t xml:space="preserve"> </w:t>
      </w:r>
      <w:r>
        <w:t xml:space="preserve">The Tile Library is a comprehensive physical archive of all Tiletoria products, organised by type (porcelain, ceramic, mosaic, stone, LVT, etc.). Architects can browse the library, compare samples side-by-side, and borrow samples for project evaluation. New collections are added as they are launched.</w:t>
      </w:r>
    </w:p>
    <w:p>
      <w:pPr>
        <w:pStyle w:val="BodyText"/>
      </w:pPr>
      <w:r>
        <w:rPr>
          <w:bCs/>
          <w:b/>
        </w:rPr>
        <w:t xml:space="preserve">Q17.9:</w:t>
      </w:r>
      <w:r>
        <w:t xml:space="preserve"> </w:t>
      </w:r>
      <w:r>
        <w:t xml:space="preserve">Can I borrow samples from the Spec Lab to take to site or client meetings?</w:t>
      </w:r>
    </w:p>
    <w:p>
      <w:pPr>
        <w:pStyle w:val="BodyText"/>
      </w:pPr>
      <w:r>
        <w:rPr>
          <w:bCs/>
          <w:b/>
        </w:rPr>
        <w:t xml:space="preserve">A:</w:t>
      </w:r>
      <w:r>
        <w:t xml:space="preserve"> </w:t>
      </w:r>
      <w:r>
        <w:t xml:space="preserve">Yes. Our sample loan service allows you to borrow full-size samples, sample boards, and sample cases for up to 2 weeks. A signed loan agreement covers care and return. Duplicate sample sets can be prepared for multiple stakeholders.</w:t>
      </w:r>
    </w:p>
    <w:p>
      <w:pPr>
        <w:pStyle w:val="BodyText"/>
      </w:pPr>
      <w:r>
        <w:rPr>
          <w:bCs/>
          <w:b/>
        </w:rPr>
        <w:t xml:space="preserve">Q17.10:</w:t>
      </w:r>
      <w:r>
        <w:t xml:space="preserve"> </w:t>
      </w:r>
      <w:r>
        <w:t xml:space="preserve">Does the Spec Lab have room-set displays showing installed effects?</w:t>
      </w:r>
    </w:p>
    <w:p>
      <w:pPr>
        <w:pStyle w:val="BodyText"/>
      </w:pPr>
      <w:r>
        <w:rPr>
          <w:bCs/>
          <w:b/>
        </w:rPr>
        <w:t xml:space="preserve">A:</w:t>
      </w:r>
      <w:r>
        <w:t xml:space="preserve"> </w:t>
      </w:r>
      <w:r>
        <w:t xml:space="preserve">Yes. The Spec Lab features permanent room-set displays including: bathroom mock-ups (walk-in shower, vanity area, freestanding tub), kitchen splashback displays, hotel lobby vignettes, commercial office settings, and residential living spaces. These show installed effects under realistic lighting.</w:t>
      </w:r>
    </w:p>
    <w:p>
      <w:pPr>
        <w:pStyle w:val="BodyText"/>
      </w:pPr>
      <w:r>
        <w:rPr>
          <w:bCs/>
          <w:b/>
        </w:rPr>
        <w:t xml:space="preserve">Q17.11:</w:t>
      </w:r>
      <w:r>
        <w:t xml:space="preserve"> </w:t>
      </w:r>
      <w:r>
        <w:t xml:space="preserve">Can I book the Spec Lab for a CPD session for my practice?</w:t>
      </w:r>
    </w:p>
    <w:p>
      <w:pPr>
        <w:pStyle w:val="BodyText"/>
      </w:pPr>
      <w:r>
        <w:rPr>
          <w:bCs/>
          <w:b/>
        </w:rPr>
        <w:t xml:space="preserve">A:</w:t>
      </w:r>
      <w:r>
        <w:t xml:space="preserve"> </w:t>
      </w:r>
      <w:r>
        <w:t xml:space="preserve">Yes. The Spec Lab is available for private CPD sessions for groups of 6-40 architects. Sessions include: dedicated presentation area, AV equipment, sample examination, lunch/refreshments, and SAIA-accredited CPD certificates. Book 2-3 weeks in advance.</w:t>
      </w:r>
    </w:p>
    <w:p>
      <w:pPr>
        <w:pStyle w:val="BodyText"/>
      </w:pPr>
      <w:r>
        <w:rPr>
          <w:bCs/>
          <w:b/>
        </w:rPr>
        <w:t xml:space="preserve">Q17.12:</w:t>
      </w:r>
      <w:r>
        <w:t xml:space="preserve"> </w:t>
      </w:r>
      <w:r>
        <w:t xml:space="preserve">Is the Spec Lab accessible for architects with mobility impairments?</w:t>
      </w:r>
    </w:p>
    <w:p>
      <w:pPr>
        <w:pStyle w:val="BodyText"/>
      </w:pPr>
      <w:r>
        <w:rPr>
          <w:bCs/>
          <w:b/>
        </w:rPr>
        <w:t xml:space="preserve">A:</w:t>
      </w:r>
      <w:r>
        <w:t xml:space="preserve"> </w:t>
      </w:r>
      <w:r>
        <w:t xml:space="preserve">Yes. The Spec Lab has: level access from parking, wide doorways and aisles between displays, accessible restroom facilities, and display samples at wheelchair height. Please inform us of any accessibility requirements when booking.</w:t>
      </w:r>
    </w:p>
    <w:p>
      <w:pPr>
        <w:pStyle w:val="BodyText"/>
      </w:pPr>
      <w:r>
        <w:rPr>
          <w:bCs/>
          <w:b/>
        </w:rPr>
        <w:t xml:space="preserve">Q17.13:</w:t>
      </w:r>
      <w:r>
        <w:t xml:space="preserve"> </w:t>
      </w:r>
      <w:r>
        <w:t xml:space="preserve">Can I see large-format tiles (1200x2600mm, 1600x3200mm) at the Spec Lab?</w:t>
      </w:r>
    </w:p>
    <w:p>
      <w:pPr>
        <w:pStyle w:val="BodyText"/>
      </w:pPr>
      <w:r>
        <w:rPr>
          <w:bCs/>
          <w:b/>
        </w:rPr>
        <w:t xml:space="preserve">A:</w:t>
      </w:r>
      <w:r>
        <w:t xml:space="preserve"> </w:t>
      </w:r>
      <w:r>
        <w:t xml:space="preserve">Yes. Full-size large-format tiles and sintered stone slabs are displayed at the Spec Lab, allowing you to appreciate the scale, impact, and surface quality of these products. Lifting and handling demonstrations can be arranged for contractor briefings.</w:t>
      </w:r>
    </w:p>
    <w:p>
      <w:pPr>
        <w:pStyle w:val="BodyText"/>
      </w:pPr>
      <w:r>
        <w:rPr>
          <w:bCs/>
          <w:b/>
        </w:rPr>
        <w:t xml:space="preserve">Q17.14:</w:t>
      </w:r>
      <w:r>
        <w:t xml:space="preserve"> </w:t>
      </w:r>
      <w:r>
        <w:t xml:space="preserve">Does the Spec Lab host new collection preview events?</w:t>
      </w:r>
    </w:p>
    <w:p>
      <w:pPr>
        <w:pStyle w:val="BodyText"/>
      </w:pPr>
      <w:r>
        <w:rPr>
          <w:bCs/>
          <w:b/>
        </w:rPr>
        <w:t xml:space="preserve">A:</w:t>
      </w:r>
      <w:r>
        <w:t xml:space="preserve"> </w:t>
      </w:r>
      <w:r>
        <w:t xml:space="preserve">Yes. New collection previews are hosted quarterly, inviting registered specifiers to be the first to see and evaluate new products. Previews include: manufacturer presentations, sample examination, technical briefings, and exclusive pre-order opportunities.</w:t>
      </w:r>
    </w:p>
    <w:p>
      <w:pPr>
        <w:pStyle w:val="BodyText"/>
      </w:pPr>
      <w:r>
        <w:rPr>
          <w:bCs/>
          <w:b/>
        </w:rPr>
        <w:t xml:space="preserve">Q17.15:</w:t>
      </w:r>
      <w:r>
        <w:t xml:space="preserve"> </w:t>
      </w:r>
      <w:r>
        <w:t xml:space="preserve">Can I schedule a virtual consultation instead of visiting in person?</w:t>
      </w:r>
    </w:p>
    <w:p>
      <w:pPr>
        <w:pStyle w:val="BodyText"/>
      </w:pPr>
      <w:r>
        <w:rPr>
          <w:bCs/>
          <w:b/>
        </w:rPr>
        <w:t xml:space="preserve">A:</w:t>
      </w:r>
      <w:r>
        <w:t xml:space="preserve"> </w:t>
      </w:r>
      <w:r>
        <w:t xml:space="preserve">Yes. Virtual consultations via Microsoft Teams or Zoom include: live showroom walkthrough (staff-guided), sample close-ups, technical discussion, and digital document sharing. Virtual consultations are popular with out-of-town and international specifiers.</w:t>
      </w:r>
    </w:p>
    <w:p>
      <w:pPr>
        <w:pStyle w:val="BodyText"/>
      </w:pPr>
      <w:r>
        <w:rPr>
          <w:bCs/>
          <w:b/>
        </w:rPr>
        <w:t xml:space="preserve">Q17.17:</w:t>
      </w:r>
      <w:r>
        <w:t xml:space="preserve"> </w:t>
      </w:r>
      <w:r>
        <w:t xml:space="preserve">Can I bring my interior design team to the Spec Lab for a collaborative session?</w:t>
      </w:r>
    </w:p>
    <w:p>
      <w:pPr>
        <w:pStyle w:val="BodyText"/>
      </w:pPr>
      <w:r>
        <w:rPr>
          <w:bCs/>
          <w:b/>
        </w:rPr>
        <w:t xml:space="preserve">A:</w:t>
      </w:r>
      <w:r>
        <w:t xml:space="preserve"> </w:t>
      </w:r>
      <w:r>
        <w:t xml:space="preserve">Yes. Collaborative sessions for architecture and interior design teams are encouraged. We can prepare: cross-discipline sample selections, palette coordination boards, and technical briefings relevant to both architectural and interior design specifications.</w:t>
      </w:r>
    </w:p>
    <w:p>
      <w:pPr>
        <w:pStyle w:val="BodyText"/>
      </w:pPr>
      <w:r>
        <w:rPr>
          <w:bCs/>
          <w:b/>
        </w:rPr>
        <w:t xml:space="preserve">Q17.18:</w:t>
      </w:r>
      <w:r>
        <w:t xml:space="preserve"> </w:t>
      </w:r>
      <w:r>
        <w:t xml:space="preserve">Is there a cost to visit or use the Spec Lab facilities?</w:t>
      </w:r>
    </w:p>
    <w:p>
      <w:pPr>
        <w:pStyle w:val="BodyText"/>
      </w:pPr>
      <w:r>
        <w:rPr>
          <w:bCs/>
          <w:b/>
        </w:rPr>
        <w:t xml:space="preserve">A:</w:t>
      </w:r>
      <w:r>
        <w:t xml:space="preserve"> </w:t>
      </w:r>
      <w:r>
        <w:t xml:space="preserve">No. Access to the Spec Lab, Tile Library, sample examination, and technical consultations is free of charge for registered architects, interior designers, and specifiers. CPD sessions, sample loans, and mock-up production are also free for qualifying projects.</w:t>
      </w:r>
    </w:p>
    <w:p>
      <w:pPr>
        <w:pStyle w:val="BodyText"/>
      </w:pPr>
      <w:r>
        <w:rPr>
          <w:bCs/>
          <w:b/>
        </w:rPr>
        <w:t xml:space="preserve">Q17.19:</w:t>
      </w:r>
      <w:r>
        <w:t xml:space="preserve"> </w:t>
      </w:r>
      <w:r>
        <w:t xml:space="preserve">Does the Spec Lab have displays of tile accessories and profiles?</w:t>
      </w:r>
    </w:p>
    <w:p>
      <w:pPr>
        <w:pStyle w:val="BodyText"/>
      </w:pPr>
      <w:r>
        <w:rPr>
          <w:bCs/>
          <w:b/>
        </w:rPr>
        <w:t xml:space="preserve">A:</w:t>
      </w:r>
      <w:r>
        <w:t xml:space="preserve"> </w:t>
      </w:r>
      <w:r>
        <w:t xml:space="preserve">Yes. Accessory displays include: movement joint profiles (aluminium, brass, stainless steel), transition strips, stair nosing profiles, drain grates, coving pieces, skirting profiles, and edge trims. These can be examined alongside tile samples for coordination.</w:t>
      </w:r>
    </w:p>
    <w:p>
      <w:pPr>
        <w:pStyle w:val="BodyText"/>
      </w:pPr>
      <w:r>
        <w:rPr>
          <w:bCs/>
          <w:b/>
        </w:rPr>
        <w:t xml:space="preserve">Q17.20:</w:t>
      </w:r>
      <w:r>
        <w:t xml:space="preserve"> </w:t>
      </w:r>
      <w:r>
        <w:t xml:space="preserve">Can I see different grout colour effects on the same tile at the Spec Lab?</w:t>
      </w:r>
    </w:p>
    <w:p>
      <w:pPr>
        <w:pStyle w:val="BodyText"/>
      </w:pPr>
      <w:r>
        <w:rPr>
          <w:bCs/>
          <w:b/>
        </w:rPr>
        <w:t xml:space="preserve">A:</w:t>
      </w:r>
      <w:r>
        <w:t xml:space="preserve"> </w:t>
      </w:r>
      <w:r>
        <w:t xml:space="preserve">Yes. Grout comparison displays show the same tile with different grout colours and joint widths, demonstrating the significant impact grout selection has on the final appearance. This is particularly valuable for large-format tiles and mosaic installations.</w:t>
      </w:r>
    </w:p>
    <w:p>
      <w:pPr>
        <w:pStyle w:val="BodyText"/>
      </w:pPr>
      <w:r>
        <w:rPr>
          <w:bCs/>
          <w:b/>
        </w:rPr>
        <w:t xml:space="preserve">Q17.21:</w:t>
      </w:r>
      <w:r>
        <w:t xml:space="preserve"> </w:t>
      </w:r>
      <w:r>
        <w:t xml:space="preserve">Does the Spec Lab have outdoor/paving tile displays?</w:t>
      </w:r>
    </w:p>
    <w:p>
      <w:pPr>
        <w:pStyle w:val="BodyText"/>
      </w:pPr>
      <w:r>
        <w:rPr>
          <w:bCs/>
          <w:b/>
        </w:rPr>
        <w:t xml:space="preserve">A:</w:t>
      </w:r>
      <w:r>
        <w:t xml:space="preserve"> </w:t>
      </w:r>
      <w:r>
        <w:t xml:space="preserve">Yes. External displays showcase: 20mm structural pavers, pedestal-supported paving systems, pool surround tiles, ramp tiles, and outdoor stair solutions. Displays show installed effects including drainage falls and joint patterns.</w:t>
      </w:r>
    </w:p>
    <w:p>
      <w:pPr>
        <w:pStyle w:val="BodyText"/>
      </w:pPr>
      <w:r>
        <w:rPr>
          <w:bCs/>
          <w:b/>
        </w:rPr>
        <w:t xml:space="preserve">Q17.22:</w:t>
      </w:r>
      <w:r>
        <w:t xml:space="preserve"> </w:t>
      </w:r>
      <w:r>
        <w:t xml:space="preserve">Can I take photographs at the Spec Lab for my project documentation?</w:t>
      </w:r>
    </w:p>
    <w:p>
      <w:pPr>
        <w:pStyle w:val="BodyText"/>
      </w:pPr>
      <w:r>
        <w:rPr>
          <w:bCs/>
          <w:b/>
        </w:rPr>
        <w:t xml:space="preserve">A:</w:t>
      </w:r>
      <w:r>
        <w:t xml:space="preserve"> </w:t>
      </w:r>
      <w:r>
        <w:t xml:space="preserve">Yes. Photography for project documentation and client presentations is permitted. For social media or publication photography, please seek permission from staff. High-resolution professional photography of our displays is available on request.</w:t>
      </w:r>
    </w:p>
    <w:p>
      <w:pPr>
        <w:pStyle w:val="BodyText"/>
      </w:pPr>
      <w:r>
        <w:rPr>
          <w:bCs/>
          <w:b/>
        </w:rPr>
        <w:t xml:space="preserve">Q17.23:</w:t>
      </w:r>
      <w:r>
        <w:t xml:space="preserve"> </w:t>
      </w:r>
      <w:r>
        <w:t xml:space="preserve">Does the Spec Lab have a material testing area or technical demonstration space?</w:t>
      </w:r>
    </w:p>
    <w:p>
      <w:pPr>
        <w:pStyle w:val="BodyText"/>
      </w:pPr>
      <w:r>
        <w:rPr>
          <w:bCs/>
          <w:b/>
        </w:rPr>
        <w:t xml:space="preserve">A:</w:t>
      </w:r>
      <w:r>
        <w:t xml:space="preserve"> </w:t>
      </w:r>
      <w:r>
        <w:t xml:space="preserve">Yes. Our technical demonstration area hosts: slip resistance testing demonstrations, stain resistance tests, abrasion comparisons, and large-format handling demonstrations. Technical CPD sessions are delivered in this space with hands-on participation.</w:t>
      </w:r>
    </w:p>
    <w:p>
      <w:pPr>
        <w:pStyle w:val="BodyText"/>
      </w:pPr>
      <w:r>
        <w:rPr>
          <w:bCs/>
          <w:b/>
        </w:rPr>
        <w:t xml:space="preserve">Q17.24:</w:t>
      </w:r>
      <w:r>
        <w:t xml:space="preserve"> </w:t>
      </w:r>
      <w:r>
        <w:t xml:space="preserve">Can I request specific samples to be prepared before my visit?</w:t>
      </w:r>
    </w:p>
    <w:p>
      <w:pPr>
        <w:pStyle w:val="BodyText"/>
      </w:pPr>
      <w:r>
        <w:rPr>
          <w:bCs/>
          <w:b/>
        </w:rPr>
        <w:t xml:space="preserve">A:</w:t>
      </w:r>
      <w:r>
        <w:t xml:space="preserve"> </w:t>
      </w:r>
      <w:r>
        <w:t xml:space="preserve">Yes. When booking your appointment, list the products or project types you’re interested in, and our team will prepare: relevant samples, comparison boards, technical data sheets, and specification clauses. This maximises the productivity of your visit.</w:t>
      </w:r>
    </w:p>
    <w:p>
      <w:pPr>
        <w:pStyle w:val="BodyText"/>
      </w:pPr>
      <w:r>
        <w:rPr>
          <w:bCs/>
          <w:b/>
        </w:rPr>
        <w:t xml:space="preserve">Q17.25:</w:t>
      </w:r>
      <w:r>
        <w:t xml:space="preserve"> </w:t>
      </w:r>
      <w:r>
        <w:t xml:space="preserve">Is the Spec Lab child-friendly if I need to bring my child?</w:t>
      </w:r>
    </w:p>
    <w:p>
      <w:pPr>
        <w:pStyle w:val="BodyText"/>
      </w:pPr>
      <w:r>
        <w:rPr>
          <w:bCs/>
          <w:b/>
        </w:rPr>
        <w:t xml:space="preserve">A:</w:t>
      </w:r>
      <w:r>
        <w:t xml:space="preserve"> </w:t>
      </w:r>
      <w:r>
        <w:t xml:space="preserve">While we welcome visitors of all ages, please note that the Spec Lab contains heavy tile samples and display materials. Children must be supervised at all times. We recommend scheduling child-free visits for detailed technical consultations.</w:t>
      </w:r>
    </w:p>
    <w:p>
      <w:pPr>
        <w:pStyle w:val="BodyText"/>
      </w:pPr>
      <w:r>
        <w:rPr>
          <w:bCs/>
          <w:b/>
        </w:rPr>
        <w:t xml:space="preserve">Q17.26:</w:t>
      </w:r>
      <w:r>
        <w:t xml:space="preserve"> </w:t>
      </w:r>
      <w:r>
        <w:t xml:space="preserve">Can I purchase tiles directly from the Spec Lab?</w:t>
      </w:r>
    </w:p>
    <w:p>
      <w:pPr>
        <w:pStyle w:val="BodyText"/>
      </w:pPr>
      <w:r>
        <w:rPr>
          <w:bCs/>
          <w:b/>
        </w:rPr>
        <w:t xml:space="preserve">A:</w:t>
      </w:r>
      <w:r>
        <w:t xml:space="preserve"> </w:t>
      </w:r>
      <w:r>
        <w:t xml:space="preserve">The Spec Lab is a professional specification facility, not a retail store. Tiles are specified here for supply through Tiletoria’s commercial sales channels. For retail purchases, visit a Tiletoria retail store or our online shop.</w:t>
      </w:r>
    </w:p>
    <w:p>
      <w:pPr>
        <w:pStyle w:val="BodyText"/>
      </w:pPr>
      <w:r>
        <w:rPr>
          <w:bCs/>
          <w:b/>
        </w:rPr>
        <w:t xml:space="preserve">Q17.27:</w:t>
      </w:r>
      <w:r>
        <w:t xml:space="preserve"> </w:t>
      </w:r>
      <w:r>
        <w:t xml:space="preserve">Does the Spec Lab have Wi-Fi for working during visits?</w:t>
      </w:r>
    </w:p>
    <w:p>
      <w:pPr>
        <w:pStyle w:val="BodyText"/>
      </w:pPr>
      <w:r>
        <w:rPr>
          <w:bCs/>
          <w:b/>
        </w:rPr>
        <w:t xml:space="preserve">A:</w:t>
      </w:r>
      <w:r>
        <w:t xml:space="preserve"> </w:t>
      </w:r>
      <w:r>
        <w:t xml:space="preserve">Yes. Free Wi-Fi is available throughout the Spec Lab. Power points for laptop charging are available in the meeting/consultation areas. The space is designed for productive working sessions.</w:t>
      </w:r>
    </w:p>
    <w:p>
      <w:pPr>
        <w:pStyle w:val="BodyText"/>
      </w:pPr>
      <w:r>
        <w:rPr>
          <w:bCs/>
          <w:b/>
        </w:rPr>
        <w:t xml:space="preserve">Q17.28:</w:t>
      </w:r>
      <w:r>
        <w:t xml:space="preserve"> </w:t>
      </w:r>
      <w:r>
        <w:t xml:space="preserve">Can I book a group visit for my architecture student class?</w:t>
      </w:r>
    </w:p>
    <w:p>
      <w:pPr>
        <w:pStyle w:val="BodyText"/>
      </w:pPr>
      <w:r>
        <w:rPr>
          <w:bCs/>
          <w:b/>
        </w:rPr>
        <w:t xml:space="preserve">A:</w:t>
      </w:r>
      <w:r>
        <w:t xml:space="preserve"> </w:t>
      </w:r>
      <w:r>
        <w:t xml:space="preserve">Yes. Student group visits (maximum 20 students) can be arranged with advance booking. Tours include: product range overview, technical demonstration, sustainability discussion, and career guidance. We regularly host students from Wits, UJ, and other institutions.</w:t>
      </w:r>
    </w:p>
    <w:p>
      <w:pPr>
        <w:pStyle w:val="BodyText"/>
      </w:pPr>
      <w:r>
        <w:rPr>
          <w:bCs/>
          <w:b/>
        </w:rPr>
        <w:t xml:space="preserve">Q17.29:</w:t>
      </w:r>
      <w:r>
        <w:t xml:space="preserve"> </w:t>
      </w:r>
      <w:r>
        <w:t xml:space="preserve">Does the Spec Lab have facilities for client entertainment or events?</w:t>
      </w:r>
    </w:p>
    <w:p>
      <w:pPr>
        <w:pStyle w:val="BodyText"/>
      </w:pPr>
      <w:r>
        <w:rPr>
          <w:bCs/>
          <w:b/>
        </w:rPr>
        <w:t xml:space="preserve">A:</w:t>
      </w:r>
      <w:r>
        <w:t xml:space="preserve"> </w:t>
      </w:r>
      <w:r>
        <w:t xml:space="preserve">Yes. The Spec Lab can host: client entertainment events, practice year-end functions, product launch events, and industry networking functions. Facilities include: AV equipment, catering space, bar area, and valet parking arrangements.</w:t>
      </w:r>
    </w:p>
    <w:p>
      <w:pPr>
        <w:pStyle w:val="BodyText"/>
      </w:pPr>
      <w:r>
        <w:rPr>
          <w:bCs/>
          <w:b/>
        </w:rPr>
        <w:t xml:space="preserve">Q17.30:</w:t>
      </w:r>
      <w:r>
        <w:t xml:space="preserve"> </w:t>
      </w:r>
      <w:r>
        <w:t xml:space="preserve">Can I request a callback instead of visiting the showroom?</w:t>
      </w:r>
    </w:p>
    <w:p>
      <w:pPr>
        <w:pStyle w:val="BodyText"/>
      </w:pPr>
      <w:r>
        <w:rPr>
          <w:bCs/>
          <w:b/>
        </w:rPr>
        <w:t xml:space="preserve">A:</w:t>
      </w:r>
      <w:r>
        <w:t xml:space="preserve"> </w:t>
      </w:r>
      <w:r>
        <w:t xml:space="preserve">Yes. If you prefer not to visit in person, request a video callback. Our team will: walk through relevant displays with a camera, show samples up close, answer technical questions live, and courier samples to your office for evaluation.</w:t>
      </w:r>
    </w:p>
    <w:p>
      <w:pPr>
        <w:pStyle w:val="BodyText"/>
      </w:pPr>
      <w:r>
        <w:rPr>
          <w:bCs/>
          <w:b/>
        </w:rPr>
        <w:t xml:space="preserve">Q17.31:</w:t>
      </w:r>
      <w:r>
        <w:t xml:space="preserve"> </w:t>
      </w:r>
      <w:r>
        <w:t xml:space="preserve">Is the Spec Lab located near public transport?</w:t>
      </w:r>
    </w:p>
    <w:p>
      <w:pPr>
        <w:pStyle w:val="BodyText"/>
      </w:pPr>
      <w:r>
        <w:rPr>
          <w:bCs/>
          <w:b/>
        </w:rPr>
        <w:t xml:space="preserve">A:</w:t>
      </w:r>
      <w:r>
        <w:t xml:space="preserve"> </w:t>
      </w:r>
      <w:r>
        <w:t xml:space="preserve">The Spec Lab in Menlyn is approximately 2km from the Gautrain Sandton station. Uber and taxi services are readily available. For those driving, secure on-site parking is provided. Directions are sent with booking confirmations.</w:t>
      </w:r>
    </w:p>
    <w:p>
      <w:pPr>
        <w:pStyle w:val="BodyText"/>
      </w:pPr>
      <w:r>
        <w:rPr>
          <w:bCs/>
          <w:b/>
        </w:rPr>
        <w:t xml:space="preserve">Q17.32:</w:t>
      </w:r>
      <w:r>
        <w:t xml:space="preserve"> </w:t>
      </w:r>
      <w:r>
        <w:t xml:space="preserve">Does the Spec Lab have displays specifically for healthcare/hospital projects?</w:t>
      </w:r>
    </w:p>
    <w:p>
      <w:pPr>
        <w:pStyle w:val="BodyText"/>
      </w:pPr>
      <w:r>
        <w:rPr>
          <w:bCs/>
          <w:b/>
        </w:rPr>
        <w:t xml:space="preserve">A:</w:t>
      </w:r>
      <w:r>
        <w:t xml:space="preserve"> </w:t>
      </w:r>
      <w:r>
        <w:t xml:space="preserve">Yes. Healthcare-specific displays include: antimicrobial tiles, slip-resistant flooring, coved skirting systems, operating theatre finishes, and hygiene-critical junction details. These are accompanied by healthcare compliance documentation.</w:t>
      </w:r>
    </w:p>
    <w:p>
      <w:pPr>
        <w:pStyle w:val="BodyText"/>
      </w:pPr>
      <w:r>
        <w:rPr>
          <w:bCs/>
          <w:b/>
        </w:rPr>
        <w:t xml:space="preserve">Q17.33:</w:t>
      </w:r>
      <w:r>
        <w:t xml:space="preserve"> </w:t>
      </w:r>
      <w:r>
        <w:t xml:space="preserve">Can I see mosaic displays at the Spec Lab?</w:t>
      </w:r>
    </w:p>
    <w:p>
      <w:pPr>
        <w:pStyle w:val="BodyText"/>
      </w:pPr>
      <w:r>
        <w:rPr>
          <w:bCs/>
          <w:b/>
        </w:rPr>
        <w:t xml:space="preserve">A:</w:t>
      </w:r>
      <w:r>
        <w:t xml:space="preserve"> </w:t>
      </w:r>
      <w:r>
        <w:t xml:space="preserve">Yes. Mosaic displays include: glass mosaics (iridescent, frosted, metallic), stone mosaics, porcelain mosaics, metal mosaics, and mixed material designs. Mosaics are displayed as full sheets and in installed mock-ups (shower niches, feature walls, pool waterlines).</w:t>
      </w:r>
    </w:p>
    <w:p>
      <w:pPr>
        <w:pStyle w:val="BodyText"/>
      </w:pPr>
      <w:r>
        <w:rPr>
          <w:bCs/>
          <w:b/>
        </w:rPr>
        <w:t xml:space="preserve">Q17.34:</w:t>
      </w:r>
      <w:r>
        <w:t xml:space="preserve"> </w:t>
      </w:r>
      <w:r>
        <w:t xml:space="preserve">Does the Spec Lab have a coffee shop or refreshment area?</w:t>
      </w:r>
    </w:p>
    <w:p>
      <w:pPr>
        <w:pStyle w:val="BodyText"/>
      </w:pPr>
      <w:r>
        <w:rPr>
          <w:bCs/>
          <w:b/>
        </w:rPr>
        <w:t xml:space="preserve">A:</w:t>
      </w:r>
      <w:r>
        <w:t xml:space="preserve"> </w:t>
      </w:r>
      <w:r>
        <w:t xml:space="preserve">Yes. A hospitality area provides complimentary coffee, tea, and light refreshments during your visit. For extended consultations or group sessions, catering (breakfast, lunch, or snacks) can be arranged in advance.</w:t>
      </w:r>
    </w:p>
    <w:bookmarkEnd w:id="162"/>
    <w:bookmarkStart w:id="163" w:name="X889bcc6d968472d55fc82e3f6de5ea76a557ee3"/>
    <w:p>
      <w:pPr>
        <w:pStyle w:val="Heading2"/>
      </w:pPr>
      <w:r>
        <w:t xml:space="preserve">Category 18: Comparison with Competitor Suppliers</w:t>
      </w:r>
    </w:p>
    <w:p>
      <w:pPr>
        <w:pStyle w:val="FirstParagraph"/>
      </w:pPr>
      <w:r>
        <w:rPr>
          <w:bCs/>
          <w:b/>
        </w:rPr>
        <w:t xml:space="preserve">Q18.1:</w:t>
      </w:r>
      <w:r>
        <w:t xml:space="preserve"> </w:t>
      </w:r>
      <w:r>
        <w:t xml:space="preserve">How does Tiletoria’s technical documentation compare to other tile suppliers?</w:t>
      </w:r>
    </w:p>
    <w:p>
      <w:pPr>
        <w:pStyle w:val="BodyText"/>
      </w:pPr>
      <w:r>
        <w:rPr>
          <w:bCs/>
          <w:b/>
        </w:rPr>
        <w:t xml:space="preserve">A:</w:t>
      </w:r>
      <w:r>
        <w:t xml:space="preserve"> </w:t>
      </w:r>
      <w:r>
        <w:t xml:space="preserve">Tiletoria provides the most comprehensive technical documentation in the South African market, including: full SANS 1449:2012 certificates, DIN 51130 slip resistance data, EPDs, BIM objects, NBS-format specifications, and detail drawings. Many competitors provide only basic product brochures.</w:t>
      </w:r>
    </w:p>
    <w:p>
      <w:pPr>
        <w:pStyle w:val="BodyText"/>
      </w:pPr>
      <w:r>
        <w:rPr>
          <w:bCs/>
          <w:b/>
        </w:rPr>
        <w:t xml:space="preserve">Q18.2:</w:t>
      </w:r>
      <w:r>
        <w:t xml:space="preserve"> </w:t>
      </w:r>
      <w:r>
        <w:t xml:space="preserve">What makes Tiletoria’s CPD programme different from other suppliers?</w:t>
      </w:r>
    </w:p>
    <w:p>
      <w:pPr>
        <w:pStyle w:val="BodyText"/>
      </w:pPr>
      <w:r>
        <w:rPr>
          <w:bCs/>
          <w:b/>
        </w:rPr>
        <w:t xml:space="preserve">A:</w:t>
      </w:r>
      <w:r>
        <w:t xml:space="preserve"> </w:t>
      </w:r>
      <w:r>
        <w:t xml:space="preserve">Three key differentiators: (1) SAIA Category One accreditation on all sessions, (2) Purely technical content with no product sales pitches, (3) Presenters are qualified engineers and technologists, not sales staff. Our NPS from CPD attendees averages 72, significantly above industry norms.</w:t>
      </w:r>
    </w:p>
    <w:p>
      <w:pPr>
        <w:pStyle w:val="BodyText"/>
      </w:pPr>
      <w:r>
        <w:rPr>
          <w:bCs/>
          <w:b/>
        </w:rPr>
        <w:t xml:space="preserve">Q18.3:</w:t>
      </w:r>
      <w:r>
        <w:t xml:space="preserve"> </w:t>
      </w:r>
      <w:r>
        <w:t xml:space="preserve">Does Tiletoria offer better BIM resources than competitor suppliers?</w:t>
      </w:r>
    </w:p>
    <w:p>
      <w:pPr>
        <w:pStyle w:val="BodyText"/>
      </w:pPr>
      <w:r>
        <w:rPr>
          <w:bCs/>
          <w:b/>
        </w:rPr>
        <w:t xml:space="preserve">A:</w:t>
      </w:r>
      <w:r>
        <w:t xml:space="preserve"> </w:t>
      </w:r>
      <w:r>
        <w:t xml:space="preserve">Tiletoria is the only major South African tile supplier with: full ProdLib integration, parametric Revit/ArchiCAD/AutoCAD objects, NBS Chorus compatibility, and quarterly BIM updates. Most competitors offer only basic 2D CAD blocks or no digital resources at all.</w:t>
      </w:r>
    </w:p>
    <w:p>
      <w:pPr>
        <w:pStyle w:val="BodyText"/>
      </w:pPr>
      <w:r>
        <w:rPr>
          <w:bCs/>
          <w:b/>
        </w:rPr>
        <w:t xml:space="preserve">Q18.4:</w:t>
      </w:r>
      <w:r>
        <w:t xml:space="preserve"> </w:t>
      </w:r>
      <w:r>
        <w:t xml:space="preserve">How does your response time compare to other tile suppliers?</w:t>
      </w:r>
    </w:p>
    <w:p>
      <w:pPr>
        <w:pStyle w:val="BodyText"/>
      </w:pPr>
      <w:r>
        <w:rPr>
          <w:bCs/>
          <w:b/>
        </w:rPr>
        <w:t xml:space="preserve">A:</w:t>
      </w:r>
      <w:r>
        <w:t xml:space="preserve"> </w:t>
      </w:r>
      <w:r>
        <w:t xml:space="preserve">Our 4-hour technical query response guarantee is industry-leading. Independent surveys show competitor response times averaging 24-72 hours for technical queries. For urgent site issues, we aim to respond within 1 hour.</w:t>
      </w:r>
    </w:p>
    <w:p>
      <w:pPr>
        <w:pStyle w:val="BodyText"/>
      </w:pPr>
      <w:r>
        <w:rPr>
          <w:bCs/>
          <w:b/>
        </w:rPr>
        <w:t xml:space="preserve">Q18.5:</w:t>
      </w:r>
      <w:r>
        <w:t xml:space="preserve"> </w:t>
      </w:r>
      <w:r>
        <w:t xml:space="preserve">Does Tiletoria have a wider product range than competitors?</w:t>
      </w:r>
    </w:p>
    <w:p>
      <w:pPr>
        <w:pStyle w:val="BodyText"/>
      </w:pPr>
      <w:r>
        <w:rPr>
          <w:bCs/>
          <w:b/>
        </w:rPr>
        <w:t xml:space="preserve">Q18.6:</w:t>
      </w:r>
      <w:r>
        <w:t xml:space="preserve"> </w:t>
      </w:r>
      <w:r>
        <w:t xml:space="preserve">How does Tiletoria’s specification support compare to other suppliers?</w:t>
      </w:r>
    </w:p>
    <w:p>
      <w:pPr>
        <w:pStyle w:val="BodyText"/>
      </w:pPr>
      <w:r>
        <w:rPr>
          <w:bCs/>
          <w:b/>
        </w:rPr>
        <w:t xml:space="preserve">A:</w:t>
      </w:r>
      <w:r>
        <w:t xml:space="preserve"> </w:t>
      </w:r>
      <w:r>
        <w:t xml:space="preserve">Few suppliers offer the depth of specification support that Tiletoria provides: pre-authored NBS clauses, specification review service, value engineering analysis, mock-up production, and dedicated project liaisons. Most competitors expect architects to write their own specifications.</w:t>
      </w:r>
    </w:p>
    <w:p>
      <w:pPr>
        <w:pStyle w:val="BodyText"/>
      </w:pPr>
      <w:r>
        <w:rPr>
          <w:bCs/>
          <w:b/>
        </w:rPr>
        <w:t xml:space="preserve">Q18.7:</w:t>
      </w:r>
      <w:r>
        <w:t xml:space="preserve"> </w:t>
      </w:r>
      <w:r>
        <w:t xml:space="preserve">Is Tiletoria’s pricing competitive compared to other premium tile suppliers?</w:t>
      </w:r>
    </w:p>
    <w:p>
      <w:pPr>
        <w:pStyle w:val="BodyText"/>
      </w:pPr>
      <w:r>
        <w:rPr>
          <w:bCs/>
          <w:b/>
        </w:rPr>
        <w:t xml:space="preserve">A:</w:t>
      </w:r>
      <w:r>
        <w:t xml:space="preserve"> </w:t>
      </w:r>
      <w:r>
        <w:t xml:space="preserve">Tiletoria’s pricing is competitive within the premium segment. While budget suppliers may offer lower prices, our value proposition includes: superior technical support, comprehensive documentation, CPD credits, BIM objects, specification support, and reliable delivery — reducing project risk and total cost.</w:t>
      </w:r>
    </w:p>
    <w:p>
      <w:pPr>
        <w:pStyle w:val="BodyText"/>
      </w:pPr>
      <w:r>
        <w:rPr>
          <w:bCs/>
          <w:b/>
        </w:rPr>
        <w:t xml:space="preserve">Q18.8:</w:t>
      </w:r>
      <w:r>
        <w:t xml:space="preserve"> </w:t>
      </w:r>
      <w:r>
        <w:t xml:space="preserve">How does the Spec Lab compare to competitor showrooms?</w:t>
      </w:r>
    </w:p>
    <w:p>
      <w:pPr>
        <w:pStyle w:val="BodyText"/>
      </w:pPr>
      <w:r>
        <w:rPr>
          <w:bCs/>
          <w:b/>
        </w:rPr>
        <w:t xml:space="preserve">A:</w:t>
      </w:r>
      <w:r>
        <w:t xml:space="preserve"> </w:t>
      </w:r>
      <w:r>
        <w:t xml:space="preserve">The Spec Lab is the only dedicated professional tile specification facility in South Africa designed specifically for architects and designers. Unlike retail showrooms, it offers: private consultations, CPD delivery, technical demonstrations, the Tile Library, and direct access to qualified technical staff.</w:t>
      </w:r>
    </w:p>
    <w:p>
      <w:pPr>
        <w:pStyle w:val="BodyText"/>
      </w:pPr>
      <w:r>
        <w:rPr>
          <w:bCs/>
          <w:b/>
        </w:rPr>
        <w:t xml:space="preserve">Q18.9:</w:t>
      </w:r>
      <w:r>
        <w:t xml:space="preserve"> </w:t>
      </w:r>
      <w:r>
        <w:t xml:space="preserve">Does Tiletoria have better project track record than competitors?</w:t>
      </w:r>
    </w:p>
    <w:p>
      <w:pPr>
        <w:pStyle w:val="BodyText"/>
      </w:pPr>
      <w:r>
        <w:rPr>
          <w:bCs/>
          <w:b/>
        </w:rPr>
        <w:t xml:space="preserve">A:</w:t>
      </w:r>
      <w:r>
        <w:t xml:space="preserve"> </w:t>
      </w:r>
      <w:r>
        <w:t xml:space="preserve">Tiletoria has supplied to more major projects than any other South African tile distributor, including: Mall of Africa, Sandton City, Discovery headquarters, Netcare hospitals, Sun International hotels, and numerous residential estates. Our 25+ year track record demonstrates reliability.</w:t>
      </w:r>
    </w:p>
    <w:p>
      <w:pPr>
        <w:pStyle w:val="BodyText"/>
      </w:pPr>
      <w:r>
        <w:rPr>
          <w:bCs/>
          <w:b/>
        </w:rPr>
        <w:t xml:space="preserve">Q18.10:</w:t>
      </w:r>
      <w:r>
        <w:t xml:space="preserve"> </w:t>
      </w:r>
      <w:r>
        <w:t xml:space="preserve">How does your sample and mock-up service compare to competitors?</w:t>
      </w:r>
    </w:p>
    <w:p>
      <w:pPr>
        <w:pStyle w:val="BodyText"/>
      </w:pPr>
      <w:r>
        <w:rPr>
          <w:bCs/>
          <w:b/>
        </w:rPr>
        <w:t xml:space="preserve">A:</w:t>
      </w:r>
      <w:r>
        <w:t xml:space="preserve"> </w:t>
      </w:r>
      <w:r>
        <w:t xml:space="preserve">Tiletoria offers: free sample loans, free mock-up panels for projects over R3 million, architect approval sample documentation, and custom presentation boards. Many competitors charge for samples and do not offer mock-up services.</w:t>
      </w:r>
    </w:p>
    <w:p>
      <w:pPr>
        <w:pStyle w:val="BodyText"/>
      </w:pPr>
      <w:r>
        <w:rPr>
          <w:bCs/>
          <w:b/>
        </w:rPr>
        <w:t xml:space="preserve">Q18.11:</w:t>
      </w:r>
      <w:r>
        <w:t xml:space="preserve"> </w:t>
      </w:r>
      <w:r>
        <w:t xml:space="preserve">What sustainability credentials does Tiletoria have that competitors don’t?</w:t>
      </w:r>
    </w:p>
    <w:p>
      <w:pPr>
        <w:pStyle w:val="BodyText"/>
      </w:pPr>
      <w:r>
        <w:rPr>
          <w:bCs/>
          <w:b/>
        </w:rPr>
        <w:t xml:space="preserve">A:</w:t>
      </w:r>
      <w:r>
        <w:t xml:space="preserve"> </w:t>
      </w:r>
      <w:r>
        <w:t xml:space="preserve">Tiletoria leads in sustainability documentation: EPDs for major ranges, Green Star SA support, recycled content verification, carbon footprint data, and WELL Building Standard contribution data. Few competitors offer any sustainability documentation.</w:t>
      </w:r>
    </w:p>
    <w:p>
      <w:pPr>
        <w:pStyle w:val="BodyText"/>
      </w:pPr>
      <w:r>
        <w:rPr>
          <w:bCs/>
          <w:b/>
        </w:rPr>
        <w:t xml:space="preserve">Q18.12:</w:t>
      </w:r>
      <w:r>
        <w:t xml:space="preserve"> </w:t>
      </w:r>
      <w:r>
        <w:t xml:space="preserve">Does Tiletoria provide better warranty terms than competitors?</w:t>
      </w:r>
    </w:p>
    <w:p>
      <w:pPr>
        <w:pStyle w:val="BodyText"/>
      </w:pPr>
      <w:r>
        <w:rPr>
          <w:bCs/>
          <w:b/>
        </w:rPr>
        <w:t xml:space="preserve">A:</w:t>
      </w:r>
      <w:r>
        <w:t xml:space="preserve"> </w:t>
      </w:r>
      <w:r>
        <w:t xml:space="preserve">Our standard 10-year manufacturing defect warranty matches industry norms, but our system warranties (tile+adhesive+waterproofing) of up to 25 years exceed most competitors. Warranty validity is supported by our comprehensive method statements and installation oversight.</w:t>
      </w:r>
    </w:p>
    <w:p>
      <w:pPr>
        <w:pStyle w:val="BodyText"/>
      </w:pPr>
      <w:r>
        <w:rPr>
          <w:bCs/>
          <w:b/>
        </w:rPr>
        <w:t xml:space="preserve">Q18.13:</w:t>
      </w:r>
      <w:r>
        <w:t xml:space="preserve"> </w:t>
      </w:r>
      <w:r>
        <w:t xml:space="preserve">How does your technical team qualification compare to competitors?</w:t>
      </w:r>
    </w:p>
    <w:p>
      <w:pPr>
        <w:pStyle w:val="BodyText"/>
      </w:pPr>
      <w:r>
        <w:rPr>
          <w:bCs/>
          <w:b/>
        </w:rPr>
        <w:t xml:space="preserve">A:</w:t>
      </w:r>
      <w:r>
        <w:t xml:space="preserve"> </w:t>
      </w:r>
      <w:r>
        <w:t xml:space="preserve">Our technical team includes: qualified ceramic engineers, civil engineers, and architectural technologists with an average 15+ years industry experience. Most competitor technical staff are former sales staff with limited formal technical qualifications.</w:t>
      </w:r>
    </w:p>
    <w:p>
      <w:pPr>
        <w:pStyle w:val="BodyText"/>
      </w:pPr>
      <w:r>
        <w:rPr>
          <w:bCs/>
          <w:b/>
        </w:rPr>
        <w:t xml:space="preserve">Q18.14:</w:t>
      </w:r>
      <w:r>
        <w:t xml:space="preserve"> </w:t>
      </w:r>
      <w:r>
        <w:t xml:space="preserve">Does Tiletoria offer digital specification tools that competitors don’t?</w:t>
      </w:r>
    </w:p>
    <w:p>
      <w:pPr>
        <w:pStyle w:val="BodyText"/>
      </w:pPr>
      <w:r>
        <w:rPr>
          <w:bCs/>
          <w:b/>
        </w:rPr>
        <w:t xml:space="preserve">A:</w:t>
      </w:r>
      <w:r>
        <w:t xml:space="preserve"> </w:t>
      </w:r>
      <w:r>
        <w:t xml:space="preserve">Yes. Our digital tools include: ProdLib BIM integration, NBS Chorus specification linking, virtual showroom tours, digital sample books, online CPD booking, and a specifier portal for document access. These digital capabilities are not matched by any South African competitor.</w:t>
      </w:r>
    </w:p>
    <w:p>
      <w:pPr>
        <w:pStyle w:val="BodyText"/>
      </w:pPr>
      <w:r>
        <w:rPr>
          <w:bCs/>
          <w:b/>
        </w:rPr>
        <w:t xml:space="preserve">Q18.15:</w:t>
      </w:r>
      <w:r>
        <w:t xml:space="preserve"> </w:t>
      </w:r>
      <w:r>
        <w:t xml:space="preserve">How does Tiletoria’s imported collection range compare to competitors?</w:t>
      </w:r>
    </w:p>
    <w:p>
      <w:pPr>
        <w:pStyle w:val="BodyText"/>
      </w:pPr>
      <w:r>
        <w:rPr>
          <w:bCs/>
          <w:b/>
        </w:rPr>
        <w:t xml:space="preserve">A:</w:t>
      </w:r>
      <w:r>
        <w:t xml:space="preserve"> </w:t>
      </w:r>
      <w:r>
        <w:t xml:space="preserve">Tiletoria directly imports from 15+ leading international manufacturers, offering exclusive access to Italian and Spanish premium collections not available through other South African distributors. Our direct factory relationships enable customisation and competitive pricing.</w:t>
      </w:r>
    </w:p>
    <w:p>
      <w:pPr>
        <w:pStyle w:val="BodyText"/>
      </w:pPr>
      <w:r>
        <w:rPr>
          <w:bCs/>
          <w:b/>
        </w:rPr>
        <w:t xml:space="preserve">Q18.16:</w:t>
      </w:r>
      <w:r>
        <w:t xml:space="preserve"> </w:t>
      </w:r>
      <w:r>
        <w:t xml:space="preserve">What makes Tiletoria more reliable for large commercial projects than competitors?</w:t>
      </w:r>
    </w:p>
    <w:p>
      <w:pPr>
        <w:pStyle w:val="BodyText"/>
      </w:pPr>
      <w:r>
        <w:rPr>
          <w:bCs/>
          <w:b/>
        </w:rPr>
        <w:t xml:space="preserve">A:</w:t>
      </w:r>
      <w:r>
        <w:t xml:space="preserve"> </w:t>
      </w:r>
      <w:r>
        <w:t xml:space="preserve">Large project reliability factors: 25+ year track record, dedicated project management, bonded stockholding, batch consistency guarantees, air freight contingency, financial stability, and professional indemnity insurance. Smaller competitors often lack the infrastructure for major projects.</w:t>
      </w:r>
    </w:p>
    <w:p>
      <w:pPr>
        <w:pStyle w:val="BodyText"/>
      </w:pPr>
      <w:r>
        <w:rPr>
          <w:bCs/>
          <w:b/>
        </w:rPr>
        <w:t xml:space="preserve">Q18.17:</w:t>
      </w:r>
      <w:r>
        <w:t xml:space="preserve"> </w:t>
      </w:r>
      <w:r>
        <w:t xml:space="preserve">Does Tiletoria have better relationships with architectural institutes than competitors?</w:t>
      </w:r>
    </w:p>
    <w:p>
      <w:pPr>
        <w:pStyle w:val="BodyText"/>
      </w:pPr>
      <w:r>
        <w:rPr>
          <w:bCs/>
          <w:b/>
        </w:rPr>
        <w:t xml:space="preserve">A:</w:t>
      </w:r>
      <w:r>
        <w:t xml:space="preserve"> </w:t>
      </w:r>
      <w:r>
        <w:t xml:space="preserve">Tiletoria maintains formal relationships with: SAIA national office, all regional institutes (GIFA, PIA, CIfA, SAIA KZN, SAIA EC), IID, and GBCSA. We are the preferred CPD provider for many institutes, reflecting our commitment to professional development.</w:t>
      </w:r>
    </w:p>
    <w:p>
      <w:pPr>
        <w:pStyle w:val="BodyText"/>
      </w:pPr>
      <w:r>
        <w:rPr>
          <w:bCs/>
          <w:b/>
        </w:rPr>
        <w:t xml:space="preserve">Q18.18:</w:t>
      </w:r>
      <w:r>
        <w:t xml:space="preserve"> </w:t>
      </w:r>
      <w:r>
        <w:t xml:space="preserve">How does your discontinuation management compare to competitors?</w:t>
      </w:r>
    </w:p>
    <w:p>
      <w:pPr>
        <w:pStyle w:val="BodyText"/>
      </w:pPr>
      <w:r>
        <w:rPr>
          <w:bCs/>
          <w:b/>
        </w:rPr>
        <w:t xml:space="preserve">A:</w:t>
      </w:r>
      <w:r>
        <w:t xml:space="preserve"> </w:t>
      </w:r>
      <w:r>
        <w:t xml:space="preserve">We provide 12 months’ advance notice of discontinuation, replacement recommendations, specification revision support, and archive samples for 2-3 years. Many competitors provide little or no notice, causing specification disruption.</w:t>
      </w:r>
    </w:p>
    <w:p>
      <w:pPr>
        <w:pStyle w:val="BodyText"/>
      </w:pPr>
      <w:r>
        <w:rPr>
          <w:bCs/>
          <w:b/>
        </w:rPr>
        <w:t xml:space="preserve">Q18.19:</w:t>
      </w:r>
      <w:r>
        <w:t xml:space="preserve"> </w:t>
      </w:r>
      <w:r>
        <w:t xml:space="preserve">Does Tiletoria offer more comprehensive detail drawings than competitors?</w:t>
      </w:r>
    </w:p>
    <w:p>
      <w:pPr>
        <w:pStyle w:val="BodyText"/>
      </w:pPr>
      <w:r>
        <w:rPr>
          <w:bCs/>
          <w:b/>
        </w:rPr>
        <w:t xml:space="preserve">A:</w:t>
      </w:r>
      <w:r>
        <w:t xml:space="preserve"> </w:t>
      </w:r>
      <w:r>
        <w:t xml:space="preserve">Yes. Our detail library includes 200+ CAD details covering: movement joints, drainage, transitions, coving, skirting, stairs, wet areas, facades, and underfloor heating. Most competitors provide minimal or no detail drawings.</w:t>
      </w:r>
    </w:p>
    <w:p>
      <w:pPr>
        <w:pStyle w:val="BodyText"/>
      </w:pPr>
      <w:r>
        <w:rPr>
          <w:bCs/>
          <w:b/>
        </w:rPr>
        <w:t xml:space="preserve">Q18.20:</w:t>
      </w:r>
      <w:r>
        <w:t xml:space="preserve"> </w:t>
      </w:r>
      <w:r>
        <w:t xml:space="preserve">How does your CPD quality compare to competitor supplier CPD?</w:t>
      </w:r>
    </w:p>
    <w:p>
      <w:pPr>
        <w:pStyle w:val="BodyText"/>
      </w:pPr>
      <w:r>
        <w:rPr>
          <w:bCs/>
          <w:b/>
        </w:rPr>
        <w:t xml:space="preserve">A:</w:t>
      </w:r>
      <w:r>
        <w:t xml:space="preserve"> </w:t>
      </w:r>
      <w:r>
        <w:t xml:space="preserve">Independent architect feedback consistently rates Tiletoria CPD as the highest quality in the industry. Key feedback themes:</w:t>
      </w:r>
      <w:r>
        <w:t xml:space="preserve"> </w:t>
      </w:r>
      <w:r>
        <w:t xml:space="preserve">‘</w:t>
      </w:r>
      <w:r>
        <w:t xml:space="preserve">purely technical, no sales pitch</w:t>
      </w:r>
      <w:r>
        <w:t xml:space="preserve">’</w:t>
      </w:r>
      <w:r>
        <w:t xml:space="preserve">,</w:t>
      </w:r>
      <w:r>
        <w:t xml:space="preserve"> </w:t>
      </w:r>
      <w:r>
        <w:t xml:space="preserve">‘</w:t>
      </w:r>
      <w:r>
        <w:t xml:space="preserve">presenters know their subject</w:t>
      </w:r>
      <w:r>
        <w:t xml:space="preserve">’</w:t>
      </w:r>
      <w:r>
        <w:t xml:space="preserve">,</w:t>
      </w:r>
      <w:r>
        <w:t xml:space="preserve"> </w:t>
      </w:r>
      <w:r>
        <w:t xml:space="preserve">‘</w:t>
      </w:r>
      <w:r>
        <w:t xml:space="preserve">relevant to real projects</w:t>
      </w:r>
      <w:r>
        <w:t xml:space="preserve">’</w:t>
      </w:r>
      <w:r>
        <w:t xml:space="preserve">,</w:t>
      </w:r>
      <w:r>
        <w:t xml:space="preserve"> </w:t>
      </w:r>
      <w:r>
        <w:t xml:space="preserve">‘</w:t>
      </w:r>
      <w:r>
        <w:t xml:space="preserve">well-organised and professional</w:t>
      </w:r>
      <w:r>
        <w:t xml:space="preserve">’</w:t>
      </w:r>
      <w:r>
        <w:t xml:space="preserve">.</w:t>
      </w:r>
    </w:p>
    <w:p>
      <w:pPr>
        <w:pStyle w:val="BodyText"/>
      </w:pPr>
      <w:r>
        <w:rPr>
          <w:bCs/>
          <w:b/>
        </w:rPr>
        <w:t xml:space="preserve">Q18.21:</w:t>
      </w:r>
      <w:r>
        <w:t xml:space="preserve"> </w:t>
      </w:r>
      <w:r>
        <w:t xml:space="preserve">Does Tiletoria provide better post-specification support than competitors?</w:t>
      </w:r>
    </w:p>
    <w:p>
      <w:pPr>
        <w:pStyle w:val="BodyText"/>
      </w:pPr>
      <w:r>
        <w:rPr>
          <w:bCs/>
          <w:b/>
        </w:rPr>
        <w:t xml:space="preserve">A:</w:t>
      </w:r>
      <w:r>
        <w:t xml:space="preserve"> </w:t>
      </w:r>
      <w:r>
        <w:t xml:space="preserve">Our post-specification support includes: submittal review, RFI response, site inspections, contractor briefings, problem diagnosis, and as-built documentation. Many competitors consider their role complete at the point of sale.</w:t>
      </w:r>
    </w:p>
    <w:p>
      <w:pPr>
        <w:pStyle w:val="BodyText"/>
      </w:pPr>
      <w:r>
        <w:rPr>
          <w:bCs/>
          <w:b/>
        </w:rPr>
        <w:t xml:space="preserve">Q18.22:</w:t>
      </w:r>
      <w:r>
        <w:t xml:space="preserve"> </w:t>
      </w:r>
      <w:r>
        <w:t xml:space="preserve">What innovation does Tiletoria offer that competitors don’t?</w:t>
      </w:r>
    </w:p>
    <w:p>
      <w:pPr>
        <w:pStyle w:val="BodyText"/>
      </w:pPr>
      <w:r>
        <w:rPr>
          <w:bCs/>
          <w:b/>
        </w:rPr>
        <w:t xml:space="preserve">A:</w:t>
      </w:r>
      <w:r>
        <w:t xml:space="preserve"> </w:t>
      </w:r>
      <w:r>
        <w:t xml:space="preserve">Innovations include: sintered stone/slim porcelain expertise, large-format installation technical support, antimicrobial tile specification, photocatalytic air-purifying tiles, BIM integration, and digital specification tools. We invest in emerging technologies ahead of competitors.</w:t>
      </w:r>
    </w:p>
    <w:p>
      <w:pPr>
        <w:pStyle w:val="BodyText"/>
      </w:pPr>
      <w:r>
        <w:rPr>
          <w:bCs/>
          <w:b/>
        </w:rPr>
        <w:t xml:space="preserve">Q18.23:</w:t>
      </w:r>
      <w:r>
        <w:t xml:space="preserve"> </w:t>
      </w:r>
      <w:r>
        <w:t xml:space="preserve">How does Tiletoria’s stockholding and delivery capacity compare?</w:t>
      </w:r>
    </w:p>
    <w:p>
      <w:pPr>
        <w:pStyle w:val="BodyText"/>
      </w:pPr>
      <w:r>
        <w:rPr>
          <w:bCs/>
          <w:b/>
        </w:rPr>
        <w:t xml:space="preserve">A:</w:t>
      </w:r>
      <w:r>
        <w:t xml:space="preserve"> </w:t>
      </w:r>
      <w:r>
        <w:t xml:space="preserve">We maintain over 20,000m² of warehouse space with buffer stock for core products. Our logistics capability handles: full container loads, mixed pallets, express deliveries, and national distribution. Many smaller competitors order on demand with 8-12 week lead times.</w:t>
      </w:r>
    </w:p>
    <w:p>
      <w:pPr>
        <w:pStyle w:val="BodyText"/>
      </w:pPr>
      <w:r>
        <w:rPr>
          <w:bCs/>
          <w:b/>
        </w:rPr>
        <w:t xml:space="preserve">Q18.24:</w:t>
      </w:r>
      <w:r>
        <w:t xml:space="preserve"> </w:t>
      </w:r>
      <w:r>
        <w:t xml:space="preserve">Does Tiletoria have a better understanding of South African building standards than international suppliers?</w:t>
      </w:r>
    </w:p>
    <w:p>
      <w:pPr>
        <w:pStyle w:val="BodyText"/>
      </w:pPr>
      <w:r>
        <w:rPr>
          <w:bCs/>
          <w:b/>
        </w:rPr>
        <w:t xml:space="preserve">A:</w:t>
      </w:r>
      <w:r>
        <w:t xml:space="preserve"> </w:t>
      </w:r>
      <w:r>
        <w:t xml:space="preserve">Our technical team has deep expertise in SANS standards (1449, 10107, 10400), NHBRC requirements, and local building practices — expertise that international suppliers lack. We bridge the gap between international products and local compliance requirements.</w:t>
      </w:r>
    </w:p>
    <w:p>
      <w:pPr>
        <w:pStyle w:val="BodyText"/>
      </w:pPr>
      <w:r>
        <w:rPr>
          <w:bCs/>
          <w:b/>
        </w:rPr>
        <w:t xml:space="preserve">Q18.25:</w:t>
      </w:r>
      <w:r>
        <w:t xml:space="preserve"> </w:t>
      </w:r>
      <w:r>
        <w:t xml:space="preserve">How does your practice partnership programme compare to competitor loyalty schemes?</w:t>
      </w:r>
    </w:p>
    <w:p>
      <w:pPr>
        <w:pStyle w:val="BodyText"/>
      </w:pPr>
      <w:r>
        <w:rPr>
          <w:bCs/>
          <w:b/>
        </w:rPr>
        <w:t xml:space="preserve">A:</w:t>
      </w:r>
      <w:r>
        <w:t xml:space="preserve"> </w:t>
      </w:r>
      <w:r>
        <w:t xml:space="preserve">Our Practice Partnership Programme offers: dedicated liaison, priority support, annual CPD scheduling, early access to new products, joint marketing, and volume pricing. It is a genuine professional relationship, not a points-based loyalty scheme.</w:t>
      </w:r>
    </w:p>
    <w:p>
      <w:pPr>
        <w:pStyle w:val="BodyText"/>
      </w:pPr>
      <w:r>
        <w:rPr>
          <w:bCs/>
          <w:b/>
        </w:rPr>
        <w:t xml:space="preserve">Q18.26:</w:t>
      </w:r>
      <w:r>
        <w:t xml:space="preserve"> </w:t>
      </w:r>
      <w:r>
        <w:t xml:space="preserve">Does Tiletoria offer more comprehensive wet area system warranties than competitors?</w:t>
      </w:r>
    </w:p>
    <w:p>
      <w:pPr>
        <w:pStyle w:val="BodyText"/>
      </w:pPr>
      <w:r>
        <w:rPr>
          <w:bCs/>
          <w:b/>
        </w:rPr>
        <w:t xml:space="preserve">A:</w:t>
      </w:r>
      <w:r>
        <w:t xml:space="preserve"> </w:t>
      </w:r>
      <w:r>
        <w:t xml:space="preserve">Yes. Our integrated wet area system warranty (up to 25 years) covers: waterproofing membrane, tiles, adhesive, and grout as a single system. Most competitors offer separate, limited warranties or no system warranty at all.</w:t>
      </w:r>
    </w:p>
    <w:p>
      <w:pPr>
        <w:pStyle w:val="BodyText"/>
      </w:pPr>
      <w:r>
        <w:rPr>
          <w:bCs/>
          <w:b/>
        </w:rPr>
        <w:t xml:space="preserve">Q18.27:</w:t>
      </w:r>
      <w:r>
        <w:t xml:space="preserve"> </w:t>
      </w:r>
      <w:r>
        <w:t xml:space="preserve">How does Tiletoria handle technical complexity better than competitors?</w:t>
      </w:r>
    </w:p>
    <w:p>
      <w:pPr>
        <w:pStyle w:val="BodyText"/>
      </w:pPr>
      <w:r>
        <w:rPr>
          <w:bCs/>
          <w:b/>
        </w:rPr>
        <w:t xml:space="preserve">A:</w:t>
      </w:r>
      <w:r>
        <w:t xml:space="preserve"> </w:t>
      </w:r>
      <w:r>
        <w:t xml:space="preserve">Complex technical projects benefit from: our multi-disciplinary technical team, international manufacturer technical backup, structural engineering consultation, and 25+ years of problem-solving experience. We thrive on technically challenging projects that competitors avoid.</w:t>
      </w:r>
    </w:p>
    <w:p>
      <w:pPr>
        <w:pStyle w:val="BodyText"/>
      </w:pPr>
      <w:r>
        <w:rPr>
          <w:bCs/>
          <w:b/>
        </w:rPr>
        <w:t xml:space="preserve">Q18.28:</w:t>
      </w:r>
      <w:r>
        <w:t xml:space="preserve"> </w:t>
      </w:r>
      <w:r>
        <w:t xml:space="preserve">Does Tiletoria have a stronger national presence than competitors?</w:t>
      </w:r>
    </w:p>
    <w:p>
      <w:pPr>
        <w:pStyle w:val="BodyText"/>
      </w:pPr>
      <w:r>
        <w:rPr>
          <w:bCs/>
          <w:b/>
        </w:rPr>
        <w:t xml:space="preserve">A:</w:t>
      </w:r>
      <w:r>
        <w:t xml:space="preserve"> </w:t>
      </w:r>
      <w:r>
        <w:t xml:space="preserve">With direct operations in Gauteng, KZN, and Western Cape, plus project support nationwide, we offer broader geographic coverage than most competitors who are concentrated in single provinces.</w:t>
      </w:r>
    </w:p>
    <w:p>
      <w:pPr>
        <w:pStyle w:val="BodyText"/>
      </w:pPr>
      <w:r>
        <w:rPr>
          <w:bCs/>
          <w:b/>
        </w:rPr>
        <w:t xml:space="preserve">Q18.29:</w:t>
      </w:r>
      <w:r>
        <w:t xml:space="preserve"> </w:t>
      </w:r>
      <w:r>
        <w:t xml:space="preserve">How does Tiletoria’s PSL inclusion process compare to competitors?</w:t>
      </w:r>
    </w:p>
    <w:p>
      <w:pPr>
        <w:pStyle w:val="BodyText"/>
      </w:pPr>
      <w:r>
        <w:rPr>
          <w:bCs/>
          <w:b/>
        </w:rPr>
        <w:t xml:space="preserve">A:</w:t>
      </w:r>
      <w:r>
        <w:t xml:space="preserve"> </w:t>
      </w:r>
      <w:r>
        <w:t xml:space="preserve">Our PSL process is streamlined and professional: comprehensive documentation pack, practice presentation capability, B-BBEE Level 2 status, reference network, and flexible procurement terms. We understand what major practices require and deliver it efficiently.</w:t>
      </w:r>
    </w:p>
    <w:p>
      <w:pPr>
        <w:pStyle w:val="BodyText"/>
      </w:pPr>
      <w:r>
        <w:rPr>
          <w:bCs/>
          <w:b/>
        </w:rPr>
        <w:t xml:space="preserve">Q18.30:</w:t>
      </w:r>
      <w:r>
        <w:t xml:space="preserve"> </w:t>
      </w:r>
      <w:r>
        <w:t xml:space="preserve">Does Tiletoria provide better product training for contractors than competitors?</w:t>
      </w:r>
    </w:p>
    <w:p>
      <w:pPr>
        <w:pStyle w:val="BodyText"/>
      </w:pPr>
      <w:r>
        <w:rPr>
          <w:bCs/>
          <w:b/>
        </w:rPr>
        <w:t xml:space="preserve">A:</w:t>
      </w:r>
      <w:r>
        <w:t xml:space="preserve"> </w:t>
      </w:r>
      <w:r>
        <w:t xml:space="preserve">Yes. We offer: accredited contractor training, large-format installation certification, waterproofing applicator training, and project-specific contractor briefings. Well-trained contractors ensure your specification is installed correctly.</w:t>
      </w:r>
    </w:p>
    <w:p>
      <w:pPr>
        <w:pStyle w:val="BodyText"/>
      </w:pPr>
      <w:r>
        <w:rPr>
          <w:bCs/>
          <w:b/>
        </w:rPr>
        <w:t xml:space="preserve">Q18.31:</w:t>
      </w:r>
      <w:r>
        <w:t xml:space="preserve"> </w:t>
      </w:r>
      <w:r>
        <w:t xml:space="preserve">How does Tiletoria’s product quality compare to direct international sourcing?</w:t>
      </w:r>
    </w:p>
    <w:p>
      <w:pPr>
        <w:pStyle w:val="BodyText"/>
      </w:pPr>
      <w:r>
        <w:rPr>
          <w:bCs/>
          <w:b/>
        </w:rPr>
        <w:t xml:space="preserve">A:</w:t>
      </w:r>
      <w:r>
        <w:t xml:space="preserve"> </w:t>
      </w:r>
      <w:r>
        <w:t xml:space="preserve">Our direct factory relationships ensure product quality equal to international sourcing, with the added benefits of: local technical support, SANS compliance verification, local warranty, and no import logistics complexity. Quality is consistent and verified.</w:t>
      </w:r>
    </w:p>
    <w:p>
      <w:pPr>
        <w:pStyle w:val="BodyText"/>
      </w:pPr>
      <w:r>
        <w:rPr>
          <w:bCs/>
          <w:b/>
        </w:rPr>
        <w:t xml:space="preserve">Q18.32:</w:t>
      </w:r>
      <w:r>
        <w:t xml:space="preserve"> </w:t>
      </w:r>
      <w:r>
        <w:t xml:space="preserve">Does Tiletoria offer more competitive pricing for large-volume projects?</w:t>
      </w:r>
    </w:p>
    <w:p>
      <w:pPr>
        <w:pStyle w:val="BodyText"/>
      </w:pPr>
      <w:r>
        <w:rPr>
          <w:bCs/>
          <w:b/>
        </w:rPr>
        <w:t xml:space="preserve">A:</w:t>
      </w:r>
      <w:r>
        <w:t xml:space="preserve"> </w:t>
      </w:r>
      <w:r>
        <w:t xml:space="preserve">Our volume pricing for large projects (R5 million+) is highly competitive, leveraging: direct factory relationships, container-load logistics, and efficient distribution. We provide transparent pricing with value engineering options to meet budget constraints.</w:t>
      </w:r>
    </w:p>
    <w:p>
      <w:r>
        <w:pict>
          <v:rect style="width:0;height:1.5pt" o:hralign="center" o:hrstd="t" o:hr="t"/>
        </w:pict>
      </w:r>
    </w:p>
    <w:bookmarkEnd w:id="163"/>
    <w:bookmarkEnd w:id="164"/>
    <w:bookmarkStart w:id="170" w:name="supplementary-qa-additional-topics"/>
    <w:p>
      <w:pPr>
        <w:pStyle w:val="Heading1"/>
      </w:pPr>
      <w:r>
        <w:t xml:space="preserve">Supplementary Q&amp;A: Additional Topics</w:t>
      </w:r>
    </w:p>
    <w:p>
      <w:pPr>
        <w:pStyle w:val="FirstParagraph"/>
      </w:pPr>
      <w:r>
        <w:t xml:space="preserve">The following Q&amp;A pairs cover advanced, specialist, and niche topics that extend beyond the 18 primary categories.</w:t>
      </w:r>
    </w:p>
    <w:bookmarkStart w:id="165" w:name="Xf46b81bb52b5afa16db325e86e45f7b3c7c1101"/>
    <w:p>
      <w:pPr>
        <w:pStyle w:val="Heading2"/>
      </w:pPr>
      <w:r>
        <w:t xml:space="preserve">Supplementary Section 1: Additional Topics: Advanced CPD, Technical Data &amp; Specification Deep-Dive</w:t>
      </w:r>
    </w:p>
    <w:p>
      <w:pPr>
        <w:pStyle w:val="FirstParagraph"/>
      </w:pPr>
      <w:r>
        <w:rPr>
          <w:bCs/>
          <w:b/>
        </w:rPr>
        <w:t xml:space="preserve">S1.1:</w:t>
      </w:r>
      <w:r>
        <w:t xml:space="preserve"> </w:t>
      </w:r>
      <w:r>
        <w:t xml:space="preserve">Can I attend a Tiletoria CPD session if I’m not currently practicing in South Africa?</w:t>
      </w:r>
    </w:p>
    <w:p>
      <w:pPr>
        <w:pStyle w:val="BodyText"/>
      </w:pPr>
      <w:r>
        <w:rPr>
          <w:bCs/>
          <w:b/>
        </w:rPr>
        <w:t xml:space="preserve">A:</w:t>
      </w:r>
      <w:r>
        <w:t xml:space="preserve"> </w:t>
      </w:r>
      <w:r>
        <w:t xml:space="preserve">Yes. Our CPD sessions are open to architects registered with other national institutes, provided you hold valid professional registration. CPD certificates will reflect attendance but may need to be submitted to your home institute for credit recognition.</w:t>
      </w:r>
    </w:p>
    <w:p>
      <w:pPr>
        <w:pStyle w:val="BodyText"/>
      </w:pPr>
      <w:r>
        <w:rPr>
          <w:bCs/>
          <w:b/>
        </w:rPr>
        <w:t xml:space="preserve">S1.2:</w:t>
      </w:r>
      <w:r>
        <w:t xml:space="preserve"> </w:t>
      </w:r>
      <w:r>
        <w:t xml:space="preserve">Do you offer CPD sessions on emerging tile technologies like 3D printing?</w:t>
      </w:r>
    </w:p>
    <w:p>
      <w:pPr>
        <w:pStyle w:val="BodyText"/>
      </w:pPr>
      <w:r>
        <w:rPr>
          <w:bCs/>
          <w:b/>
        </w:rPr>
        <w:t xml:space="preserve">A:</w:t>
      </w:r>
      <w:r>
        <w:t xml:space="preserve"> </w:t>
      </w:r>
      <w:r>
        <w:t xml:space="preserve">Yes. Our innovation CPD covers: 3D printed tiles, digital inkjet advancement, sintered stone technology, photocatalytic surfaces, and smart tiles with integrated sensors. This session is updated annually to reflect technological developments.</w:t>
      </w:r>
    </w:p>
    <w:p>
      <w:pPr>
        <w:pStyle w:val="BodyText"/>
      </w:pPr>
      <w:r>
        <w:rPr>
          <w:bCs/>
          <w:b/>
        </w:rPr>
        <w:t xml:space="preserve">S1.3:</w:t>
      </w:r>
      <w:r>
        <w:t xml:space="preserve"> </w:t>
      </w:r>
      <w:r>
        <w:t xml:space="preserve">Can I earn CPD credits for writing a technical article about tile specification?</w:t>
      </w:r>
    </w:p>
    <w:p>
      <w:pPr>
        <w:pStyle w:val="BodyText"/>
      </w:pPr>
      <w:r>
        <w:rPr>
          <w:bCs/>
          <w:b/>
        </w:rPr>
        <w:t xml:space="preserve">A:</w:t>
      </w:r>
      <w:r>
        <w:t xml:space="preserve"> </w:t>
      </w:r>
      <w:r>
        <w:t xml:space="preserve">While we don’t directly award credits for article writing, we can facilitate publication opportunities in Architecture SA and other journals. Credits would be claimed through SAIA’s self-directed learning category, which we can guide you through.</w:t>
      </w:r>
    </w:p>
    <w:p>
      <w:pPr>
        <w:pStyle w:val="BodyText"/>
      </w:pPr>
      <w:r>
        <w:rPr>
          <w:bCs/>
          <w:b/>
        </w:rPr>
        <w:t xml:space="preserve">S1.4:</w:t>
      </w:r>
      <w:r>
        <w:t xml:space="preserve"> </w:t>
      </w:r>
      <w:r>
        <w:t xml:space="preserve">Do you offer CPD for landscape architects?</w:t>
      </w:r>
    </w:p>
    <w:p>
      <w:pPr>
        <w:pStyle w:val="BodyText"/>
      </w:pPr>
      <w:r>
        <w:rPr>
          <w:bCs/>
          <w:b/>
        </w:rPr>
        <w:t xml:space="preserve">A:</w:t>
      </w:r>
      <w:r>
        <w:t xml:space="preserve"> </w:t>
      </w:r>
      <w:r>
        <w:t xml:space="preserve">Selected CPD sessions are relevant to landscape architects, particularly those covering: outdoor paving, facade tiles, pool tiling, and sustainable materials. SACLAP credit recognition may be possible — check with the South African Council for the Landscape Architectural Profession.</w:t>
      </w:r>
    </w:p>
    <w:p>
      <w:pPr>
        <w:pStyle w:val="BodyText"/>
      </w:pPr>
      <w:r>
        <w:rPr>
          <w:bCs/>
          <w:b/>
        </w:rPr>
        <w:t xml:space="preserve">S1.5:</w:t>
      </w:r>
      <w:r>
        <w:t xml:space="preserve"> </w:t>
      </w:r>
      <w:r>
        <w:t xml:space="preserve">Can your CPD sessions be structured as interactive workshops rather than lectures?</w:t>
      </w:r>
    </w:p>
    <w:p>
      <w:pPr>
        <w:pStyle w:val="BodyText"/>
      </w:pPr>
      <w:r>
        <w:rPr>
          <w:bCs/>
          <w:b/>
        </w:rPr>
        <w:t xml:space="preserve">A:</w:t>
      </w:r>
      <w:r>
        <w:t xml:space="preserve"> </w:t>
      </w:r>
      <w:r>
        <w:t xml:space="preserve">Yes. Workshop-format CPD includes: hands-on slip resistance testing, adhesive mixing and application demonstrations, mock-up construction, and problem-solving case studies. Workshops carry the same SAIA Category One accreditation as lecture sessions.</w:t>
      </w:r>
    </w:p>
    <w:p>
      <w:pPr>
        <w:pStyle w:val="BodyText"/>
      </w:pPr>
      <w:r>
        <w:rPr>
          <w:bCs/>
          <w:b/>
        </w:rPr>
        <w:t xml:space="preserve">S1.6:</w:t>
      </w:r>
      <w:r>
        <w:t xml:space="preserve"> </w:t>
      </w:r>
      <w:r>
        <w:t xml:space="preserve">Do you record attendance for CPD sessions for SACAP audit purposes?</w:t>
      </w:r>
    </w:p>
    <w:p>
      <w:pPr>
        <w:pStyle w:val="BodyText"/>
      </w:pPr>
      <w:r>
        <w:rPr>
          <w:bCs/>
          <w:b/>
        </w:rPr>
        <w:t xml:space="preserve">A:</w:t>
      </w:r>
      <w:r>
        <w:t xml:space="preserve"> </w:t>
      </w:r>
      <w:r>
        <w:t xml:space="preserve">Yes. All attendance is recorded with: full name, SACAP registration number (where provided), session topic, date, credit value, and certificate number. This data is retained for 7 years and can be provided as evidence during SACAP audits.</w:t>
      </w:r>
    </w:p>
    <w:p>
      <w:pPr>
        <w:pStyle w:val="BodyText"/>
      </w:pPr>
      <w:r>
        <w:rPr>
          <w:bCs/>
          <w:b/>
        </w:rPr>
        <w:t xml:space="preserve">S1.7:</w:t>
      </w:r>
      <w:r>
        <w:t xml:space="preserve"> </w:t>
      </w:r>
      <w:r>
        <w:t xml:space="preserve">Can I combine multiple short CPD sessions to reach a full day’s credit?</w:t>
      </w:r>
    </w:p>
    <w:p>
      <w:pPr>
        <w:pStyle w:val="BodyText"/>
      </w:pPr>
      <w:r>
        <w:rPr>
          <w:bCs/>
          <w:b/>
        </w:rPr>
        <w:t xml:space="preserve">A:</w:t>
      </w:r>
      <w:r>
        <w:t xml:space="preserve"> </w:t>
      </w:r>
      <w:r>
        <w:t xml:space="preserve">Yes. Multiple sessions can be combined. For example: three 0.5-credit sessions and one 1.5-credit session combine to 3.0 credits (a typical full-day value). We can structure a bespoke programme to meet your credit target.</w:t>
      </w:r>
    </w:p>
    <w:p>
      <w:pPr>
        <w:pStyle w:val="BodyText"/>
      </w:pPr>
      <w:r>
        <w:rPr>
          <w:bCs/>
          <w:b/>
        </w:rPr>
        <w:t xml:space="preserve">S1.8:</w:t>
      </w:r>
      <w:r>
        <w:t xml:space="preserve"> </w:t>
      </w:r>
      <w:r>
        <w:t xml:space="preserve">Do you offer CPD on the business aspects of tile specification?</w:t>
      </w:r>
    </w:p>
    <w:p>
      <w:pPr>
        <w:pStyle w:val="BodyText"/>
      </w:pPr>
      <w:r>
        <w:rPr>
          <w:bCs/>
          <w:b/>
        </w:rPr>
        <w:t xml:space="preserve">A:</w:t>
      </w:r>
      <w:r>
        <w:t xml:space="preserve"> </w:t>
      </w:r>
      <w:r>
        <w:t xml:space="preserve">Our</w:t>
      </w:r>
      <w:r>
        <w:t xml:space="preserve"> </w:t>
      </w:r>
      <w:r>
        <w:t xml:space="preserve">‘</w:t>
      </w:r>
      <w:r>
        <w:t xml:space="preserve">Professional Practice</w:t>
      </w:r>
      <w:r>
        <w:t xml:space="preserve">’</w:t>
      </w:r>
      <w:r>
        <w:t xml:space="preserve"> </w:t>
      </w:r>
      <w:r>
        <w:t xml:space="preserve">CPD covers: specification writing for liability protection, substitution clause strategies, fee structures for specification services, and professional indemnity considerations related to material specification.</w:t>
      </w:r>
    </w:p>
    <w:p>
      <w:pPr>
        <w:pStyle w:val="BodyText"/>
      </w:pPr>
      <w:r>
        <w:rPr>
          <w:bCs/>
          <w:b/>
        </w:rPr>
        <w:t xml:space="preserve">S1.9:</w:t>
      </w:r>
      <w:r>
        <w:t xml:space="preserve"> </w:t>
      </w:r>
      <w:r>
        <w:t xml:space="preserve">Can I get a CPD session recorded for my practice’s internal training library?</w:t>
      </w:r>
    </w:p>
    <w:p>
      <w:pPr>
        <w:pStyle w:val="BodyText"/>
      </w:pPr>
      <w:r>
        <w:rPr>
          <w:bCs/>
          <w:b/>
        </w:rPr>
        <w:t xml:space="preserve">A:</w:t>
      </w:r>
      <w:r>
        <w:t xml:space="preserve"> </w:t>
      </w:r>
      <w:r>
        <w:t xml:space="preserve">Recording of CPD sessions is permitted for internal practice use only, with written permission from Tiletoria. Recordings cannot be shared externally or uploaded to public platforms. SAIA credits are only awarded for live attendance.</w:t>
      </w:r>
    </w:p>
    <w:p>
      <w:pPr>
        <w:pStyle w:val="BodyText"/>
      </w:pPr>
      <w:r>
        <w:rPr>
          <w:bCs/>
          <w:b/>
        </w:rPr>
        <w:t xml:space="preserve">S1.10:</w:t>
      </w:r>
      <w:r>
        <w:t xml:space="preserve"> </w:t>
      </w:r>
      <w:r>
        <w:t xml:space="preserve">Do you offer CPD on international standards comparison (SANS vs EN vs ASTM)?</w:t>
      </w:r>
    </w:p>
    <w:p>
      <w:pPr>
        <w:pStyle w:val="BodyText"/>
      </w:pPr>
      <w:r>
        <w:rPr>
          <w:bCs/>
          <w:b/>
        </w:rPr>
        <w:t xml:space="preserve">A:</w:t>
      </w:r>
      <w:r>
        <w:t xml:space="preserve"> </w:t>
      </w:r>
      <w:r>
        <w:t xml:space="preserve">Yes. Our International Standards Comparison CPD covers: SANS 1449 vs EN 14411 vs ASTM C373, DIN 51130 vs pendulum test, ISO vs ASTM test methods, and how to specify when international consultants are involved.</w:t>
      </w:r>
    </w:p>
    <w:p>
      <w:pPr>
        <w:pStyle w:val="BodyText"/>
      </w:pPr>
      <w:r>
        <w:rPr>
          <w:bCs/>
          <w:b/>
        </w:rPr>
        <w:t xml:space="preserve">S1.11:</w:t>
      </w:r>
      <w:r>
        <w:t xml:space="preserve"> </w:t>
      </w:r>
      <w:r>
        <w:t xml:space="preserve">Can you provide Vicat softening point data for PVC edge trims?</w:t>
      </w:r>
    </w:p>
    <w:p>
      <w:pPr>
        <w:pStyle w:val="BodyText"/>
      </w:pPr>
      <w:r>
        <w:rPr>
          <w:bCs/>
          <w:b/>
        </w:rPr>
        <w:t xml:space="preserve">A:</w:t>
      </w:r>
      <w:r>
        <w:t xml:space="preserve"> </w:t>
      </w:r>
      <w:r>
        <w:t xml:space="preserve">Vicat softening point data for PVC accessories is available for projects where heat resistance of trim components is critical (e.g., near cooking equipment, high-temperature process areas). Aluminium alternatives are recommended for high-heat applications.</w:t>
      </w:r>
    </w:p>
    <w:p>
      <w:pPr>
        <w:pStyle w:val="BodyText"/>
      </w:pPr>
      <w:r>
        <w:rPr>
          <w:bCs/>
          <w:b/>
        </w:rPr>
        <w:t xml:space="preserve">S1.12:</w:t>
      </w:r>
      <w:r>
        <w:t xml:space="preserve"> </w:t>
      </w:r>
      <w:r>
        <w:t xml:space="preserve">Do you have data on tile thermal conductivity for underfloor heating efficiency?</w:t>
      </w:r>
    </w:p>
    <w:p>
      <w:pPr>
        <w:pStyle w:val="BodyText"/>
      </w:pPr>
      <w:r>
        <w:rPr>
          <w:bCs/>
          <w:b/>
        </w:rPr>
        <w:t xml:space="preserve">A:</w:t>
      </w:r>
      <w:r>
        <w:t xml:space="preserve"> </w:t>
      </w:r>
      <w:r>
        <w:t xml:space="preserve">Porcelain tile thermal conductivity typically ranges from 1.2-1.8 W/mK, making tiles excellent conductors for underfloor heating efficiency. We provide thermal conductivity data for energy modelling and underfloor heating system design.</w:t>
      </w:r>
    </w:p>
    <w:p>
      <w:pPr>
        <w:pStyle w:val="BodyText"/>
      </w:pPr>
      <w:r>
        <w:rPr>
          <w:bCs/>
          <w:b/>
        </w:rPr>
        <w:t xml:space="preserve">S1.13:</w:t>
      </w:r>
      <w:r>
        <w:t xml:space="preserve"> </w:t>
      </w:r>
      <w:r>
        <w:t xml:space="preserve">What is the specific heat capacity of porcelain tiles?</w:t>
      </w:r>
    </w:p>
    <w:p>
      <w:pPr>
        <w:pStyle w:val="BodyText"/>
      </w:pPr>
      <w:r>
        <w:rPr>
          <w:bCs/>
          <w:b/>
        </w:rPr>
        <w:t xml:space="preserve">A:</w:t>
      </w:r>
      <w:r>
        <w:t xml:space="preserve"> </w:t>
      </w:r>
      <w:r>
        <w:t xml:space="preserve">Porcelain tile specific heat capacity is approximately 0.84 kJ/kg·K, contributing to thermal mass benefits in passive design. Combined with density of 2,300-2,400 kg/m³, porcelain provides significant thermal storage capacity per m² of floor area.</w:t>
      </w:r>
    </w:p>
    <w:p>
      <w:pPr>
        <w:pStyle w:val="BodyText"/>
      </w:pPr>
      <w:r>
        <w:rPr>
          <w:bCs/>
          <w:b/>
        </w:rPr>
        <w:t xml:space="preserve">S1.14:</w:t>
      </w:r>
      <w:r>
        <w:t xml:space="preserve"> </w:t>
      </w:r>
      <w:r>
        <w:t xml:space="preserve">Can you provide data on tile reflectance values for daylight modelling?</w:t>
      </w:r>
    </w:p>
    <w:p>
      <w:pPr>
        <w:pStyle w:val="BodyText"/>
      </w:pPr>
      <w:r>
        <w:rPr>
          <w:bCs/>
          <w:b/>
        </w:rPr>
        <w:t xml:space="preserve">A:</w:t>
      </w:r>
      <w:r>
        <w:t xml:space="preserve"> </w:t>
      </w:r>
      <w:r>
        <w:t xml:space="preserve">Light Reflectance Values (LRV) range from 5% (black polished) to 85% (white matte) for our tiles. LRV data is provided for daylight modelling, Green Star IEQ-11 compliance, and SANS 10400-S colour contrast requirements.</w:t>
      </w:r>
    </w:p>
    <w:p>
      <w:pPr>
        <w:pStyle w:val="BodyText"/>
      </w:pPr>
      <w:r>
        <w:rPr>
          <w:bCs/>
          <w:b/>
        </w:rPr>
        <w:t xml:space="preserve">S1.15:</w:t>
      </w:r>
      <w:r>
        <w:t xml:space="preserve"> </w:t>
      </w:r>
      <w:r>
        <w:t xml:space="preserve">Do you have pendulum test slip resistance data (AS 4586)?</w:t>
      </w:r>
    </w:p>
    <w:p>
      <w:pPr>
        <w:pStyle w:val="BodyText"/>
      </w:pPr>
      <w:r>
        <w:rPr>
          <w:bCs/>
          <w:b/>
        </w:rPr>
        <w:t xml:space="preserve">A:</w:t>
      </w:r>
      <w:r>
        <w:t xml:space="preserve"> </w:t>
      </w:r>
      <w:r>
        <w:t xml:space="preserve">Yes. In addition to DIN 51130, we provide AS 4586 pendulum test data (Wet Pendulum Class W, Oil-Wet Inclining Platform Class R) for projects requiring Australian standard compliance or export facility specification.</w:t>
      </w:r>
    </w:p>
    <w:p>
      <w:pPr>
        <w:pStyle w:val="BodyText"/>
      </w:pPr>
      <w:r>
        <w:rPr>
          <w:bCs/>
          <w:b/>
        </w:rPr>
        <w:t xml:space="preserve">S1.16:</w:t>
      </w:r>
      <w:r>
        <w:t xml:space="preserve"> </w:t>
      </w:r>
      <w:r>
        <w:t xml:space="preserve">What is the maximum temperature resistance of your tiles?</w:t>
      </w:r>
    </w:p>
    <w:p>
      <w:pPr>
        <w:pStyle w:val="BodyText"/>
      </w:pPr>
      <w:r>
        <w:rPr>
          <w:bCs/>
          <w:b/>
        </w:rPr>
        <w:t xml:space="preserve">A:</w:t>
      </w:r>
      <w:r>
        <w:t xml:space="preserve"> </w:t>
      </w:r>
      <w:r>
        <w:t xml:space="preserve">Standard porcelain tiles are suitable for continuous exposure up to 200°C and intermittent exposure to 300°C. Special high-temperature tiles for industrial applications withstand up to 600°C. Temperature limitations are determined by the glaze type — full-body tiles have higher thermal resistance.</w:t>
      </w:r>
    </w:p>
    <w:p>
      <w:pPr>
        <w:pStyle w:val="BodyText"/>
      </w:pPr>
      <w:r>
        <w:rPr>
          <w:bCs/>
          <w:b/>
        </w:rPr>
        <w:t xml:space="preserve">S1.17:</w:t>
      </w:r>
      <w:r>
        <w:t xml:space="preserve"> </w:t>
      </w:r>
      <w:r>
        <w:t xml:space="preserve">Can you provide data on tile resistance to UV degradation for exterior applications?</w:t>
      </w:r>
    </w:p>
    <w:p>
      <w:pPr>
        <w:pStyle w:val="BodyText"/>
      </w:pPr>
      <w:r>
        <w:rPr>
          <w:bCs/>
          <w:b/>
        </w:rPr>
        <w:t xml:space="preserve">A:</w:t>
      </w:r>
      <w:r>
        <w:t xml:space="preserve"> </w:t>
      </w:r>
      <w:r>
        <w:t xml:space="preserve">Our exterior-grade tiles undergo 2,000+ hours of QUV accelerated weathering testing per ASTM G154. Results show: colour stability ΔE&lt;1.0, no surface degradation, and maintained slip resistance. 10-year exterior warranty available with approved installation.</w:t>
      </w:r>
    </w:p>
    <w:p>
      <w:pPr>
        <w:pStyle w:val="BodyText"/>
      </w:pPr>
      <w:r>
        <w:rPr>
          <w:bCs/>
          <w:b/>
        </w:rPr>
        <w:t xml:space="preserve">S1.18:</w:t>
      </w:r>
      <w:r>
        <w:t xml:space="preserve"> </w:t>
      </w:r>
      <w:r>
        <w:t xml:space="preserve">Do you have data on the electrical resistivity of your tiles?</w:t>
      </w:r>
    </w:p>
    <w:p>
      <w:pPr>
        <w:pStyle w:val="BodyText"/>
      </w:pPr>
      <w:r>
        <w:rPr>
          <w:bCs/>
          <w:b/>
        </w:rPr>
        <w:t xml:space="preserve">A:</w:t>
      </w:r>
      <w:r>
        <w:t xml:space="preserve"> </w:t>
      </w:r>
      <w:r>
        <w:t xml:space="preserve">Electrical resistivity data is available for anti-static and electrostatic discharge (ESD) applications. Standard porcelain resistivity: 10¹²-10¹⁴ Ω. Anti-static tiles: 10⁶-10⁹ Ω. ESD tiles: 10⁴-10⁶ Ω. Data supports IEC 61340-5-1 compliance.</w:t>
      </w:r>
    </w:p>
    <w:p>
      <w:pPr>
        <w:pStyle w:val="BodyText"/>
      </w:pPr>
      <w:r>
        <w:rPr>
          <w:bCs/>
          <w:b/>
        </w:rPr>
        <w:t xml:space="preserve">S1.20:</w:t>
      </w:r>
      <w:r>
        <w:t xml:space="preserve"> </w:t>
      </w:r>
      <w:r>
        <w:t xml:space="preserve">What is the bond strength of your recommended tile adhesives?</w:t>
      </w:r>
    </w:p>
    <w:p>
      <w:pPr>
        <w:pStyle w:val="BodyText"/>
      </w:pPr>
      <w:r>
        <w:rPr>
          <w:bCs/>
          <w:b/>
        </w:rPr>
        <w:t xml:space="preserve">A:</w:t>
      </w:r>
      <w:r>
        <w:t xml:space="preserve"> </w:t>
      </w:r>
      <w:r>
        <w:t xml:space="preserve">Our recommended C2TES1 adhesives achieve: initial adhesion ≥1.0 N/mm², adhesion after water immersion ≥1.0 N/mm², adhesion after thermal cycling ≥1.0 N/mm², and shear adhesion ≥2.0 N/mm². These values exceed SANS 10107 minimum requirements.</w:t>
      </w:r>
    </w:p>
    <w:p>
      <w:pPr>
        <w:pStyle w:val="BodyText"/>
      </w:pPr>
      <w:r>
        <w:rPr>
          <w:bCs/>
          <w:b/>
        </w:rPr>
        <w:t xml:space="preserve">S1.21:</w:t>
      </w:r>
      <w:r>
        <w:t xml:space="preserve"> </w:t>
      </w:r>
      <w:r>
        <w:t xml:space="preserve">How do I specify tiles for a building with multiple tenancies and different requirements?</w:t>
      </w:r>
    </w:p>
    <w:p>
      <w:pPr>
        <w:pStyle w:val="BodyText"/>
      </w:pPr>
      <w:r>
        <w:rPr>
          <w:bCs/>
          <w:b/>
        </w:rPr>
        <w:t xml:space="preserve">A:</w:t>
      </w:r>
      <w:r>
        <w:t xml:space="preserve"> </w:t>
      </w:r>
      <w:r>
        <w:t xml:space="preserve">Multi-tenancy specifications use a</w:t>
      </w:r>
      <w:r>
        <w:t xml:space="preserve"> </w:t>
      </w:r>
      <w:r>
        <w:t xml:space="preserve">‘</w:t>
      </w:r>
      <w:r>
        <w:t xml:space="preserve">base build + tenant fit-out</w:t>
      </w:r>
      <w:r>
        <w:t xml:space="preserve">’</w:t>
      </w:r>
      <w:r>
        <w:t xml:space="preserve"> </w:t>
      </w:r>
      <w:r>
        <w:t xml:space="preserve">approach: specify standard commercial-grade tiles for common areas, circulation, and toilets; provide tenant design guidelines for shop-fit areas; and include performance criteria that all tenant tiles must meet.</w:t>
      </w:r>
    </w:p>
    <w:p>
      <w:pPr>
        <w:pStyle w:val="BodyText"/>
      </w:pPr>
      <w:r>
        <w:rPr>
          <w:bCs/>
          <w:b/>
        </w:rPr>
        <w:t xml:space="preserve">S1.22:</w:t>
      </w:r>
      <w:r>
        <w:t xml:space="preserve"> </w:t>
      </w:r>
      <w:r>
        <w:t xml:space="preserve">Can you provide a master specification that covers all possible tile applications in a mixed-use building?</w:t>
      </w:r>
    </w:p>
    <w:p>
      <w:pPr>
        <w:pStyle w:val="BodyText"/>
      </w:pPr>
      <w:r>
        <w:rPr>
          <w:bCs/>
          <w:b/>
        </w:rPr>
        <w:t xml:space="preserve">A:</w:t>
      </w:r>
      <w:r>
        <w:t xml:space="preserve"> </w:t>
      </w:r>
      <w:r>
        <w:t xml:space="preserve">Yes. Our mixed-use master specification includes: sections for residential, retail, office, hospitality, and parking components; each with appropriate performance criteria, installation methods, and detail references. The master spec is edited to delete irrelevant sections per component.</w:t>
      </w:r>
    </w:p>
    <w:p>
      <w:pPr>
        <w:pStyle w:val="BodyText"/>
      </w:pPr>
      <w:r>
        <w:rPr>
          <w:bCs/>
          <w:b/>
        </w:rPr>
        <w:t xml:space="preserve">S1.23:</w:t>
      </w:r>
      <w:r>
        <w:t xml:space="preserve"> </w:t>
      </w:r>
      <w:r>
        <w:t xml:space="preserve">How should I specify tiles for a project with phased handover?</w:t>
      </w:r>
    </w:p>
    <w:p>
      <w:pPr>
        <w:pStyle w:val="BodyText"/>
      </w:pPr>
      <w:r>
        <w:rPr>
          <w:bCs/>
          <w:b/>
        </w:rPr>
        <w:t xml:space="preserve">A:</w:t>
      </w:r>
      <w:r>
        <w:t xml:space="preserve"> </w:t>
      </w:r>
      <w:r>
        <w:t xml:space="preserve">Phased handover specifications include: stockholding requirements, batch consistency guarantees across phases, price protection clauses, and continuity requirements. Specify from our Permanent Collection to minimise discontinuation risk between phases.</w:t>
      </w:r>
    </w:p>
    <w:p>
      <w:pPr>
        <w:pStyle w:val="BodyText"/>
      </w:pPr>
      <w:r>
        <w:rPr>
          <w:bCs/>
          <w:b/>
        </w:rPr>
        <w:t xml:space="preserve">S1.24:</w:t>
      </w:r>
      <w:r>
        <w:t xml:space="preserve"> </w:t>
      </w:r>
      <w:r>
        <w:t xml:space="preserve">What is the best way to specify tiles for a PPP (Public Private Partnership) project?</w:t>
      </w:r>
    </w:p>
    <w:p>
      <w:pPr>
        <w:pStyle w:val="BodyText"/>
      </w:pPr>
      <w:r>
        <w:rPr>
          <w:bCs/>
          <w:b/>
        </w:rPr>
        <w:t xml:space="preserve">A:</w:t>
      </w:r>
      <w:r>
        <w:t xml:space="preserve"> </w:t>
      </w:r>
      <w:r>
        <w:t xml:space="preserve">PPP specifications require: performance-based criteria (not proprietary), whole-life cost analysis, maintainability requirements, warranty periods aligned to concession period, and transfer-condition requirements. We provide PPP-compliant specification templates.</w:t>
      </w:r>
    </w:p>
    <w:p>
      <w:pPr>
        <w:pStyle w:val="BodyText"/>
      </w:pPr>
      <w:r>
        <w:rPr>
          <w:bCs/>
          <w:b/>
        </w:rPr>
        <w:t xml:space="preserve">S1.25:</w:t>
      </w:r>
      <w:r>
        <w:t xml:space="preserve"> </w:t>
      </w:r>
      <w:r>
        <w:t xml:space="preserve">How do I write a tile specification for a BOT (Build-Operate-Transfer) project?</w:t>
      </w:r>
    </w:p>
    <w:p>
      <w:pPr>
        <w:pStyle w:val="BodyText"/>
      </w:pPr>
      <w:r>
        <w:rPr>
          <w:bCs/>
          <w:b/>
        </w:rPr>
        <w:t xml:space="preserve">A:</w:t>
      </w:r>
      <w:r>
        <w:t xml:space="preserve"> </w:t>
      </w:r>
      <w:r>
        <w:t xml:space="preserve">BOT specifications emphasise: durability (25+ year service life), low maintenance, lifecycle cost optimisation, warranty aligned to operation period, and transfer-condition standards. Our technical team can assist with lifecycle cost modelling for BOT specifications.</w:t>
      </w:r>
    </w:p>
    <w:p>
      <w:pPr>
        <w:pStyle w:val="BodyText"/>
      </w:pPr>
      <w:r>
        <w:rPr>
          <w:bCs/>
          <w:b/>
        </w:rPr>
        <w:t xml:space="preserve">S1.26:</w:t>
      </w:r>
      <w:r>
        <w:t xml:space="preserve"> </w:t>
      </w:r>
      <w:r>
        <w:t xml:space="preserve">Can you provide specification clauses for repair and maintenance during the defects liability period?</w:t>
      </w:r>
    </w:p>
    <w:p>
      <w:pPr>
        <w:pStyle w:val="BodyText"/>
      </w:pPr>
      <w:r>
        <w:rPr>
          <w:bCs/>
          <w:b/>
        </w:rPr>
        <w:t xml:space="preserve">A:</w:t>
      </w:r>
      <w:r>
        <w:t xml:space="preserve"> </w:t>
      </w:r>
      <w:r>
        <w:t xml:space="preserve">Yes. DLP specification clauses cover: defect notification procedures, repair methodology, replacement tile sourcing (same batch if available), access requirements, and making good of adjacent work. These protect both architect and contractor during the liability period.</w:t>
      </w:r>
    </w:p>
    <w:p>
      <w:pPr>
        <w:pStyle w:val="BodyText"/>
      </w:pPr>
      <w:r>
        <w:rPr>
          <w:bCs/>
          <w:b/>
        </w:rPr>
        <w:t xml:space="preserve">S1.27:</w:t>
      </w:r>
      <w:r>
        <w:t xml:space="preserve"> </w:t>
      </w:r>
      <w:r>
        <w:t xml:space="preserve">How do I specify tiles when the final colour selection will be made by the client after contract award?</w:t>
      </w:r>
    </w:p>
    <w:p>
      <w:pPr>
        <w:pStyle w:val="BodyText"/>
      </w:pPr>
      <w:r>
        <w:rPr>
          <w:bCs/>
          <w:b/>
        </w:rPr>
        <w:t xml:space="preserve">A:</w:t>
      </w:r>
      <w:r>
        <w:t xml:space="preserve"> </w:t>
      </w:r>
      <w:r>
        <w:t xml:space="preserve">Use a</w:t>
      </w:r>
      <w:r>
        <w:t xml:space="preserve"> </w:t>
      </w:r>
      <w:r>
        <w:t xml:space="preserve">‘</w:t>
      </w:r>
      <w:r>
        <w:t xml:space="preserve">schedule of rates</w:t>
      </w:r>
      <w:r>
        <w:t xml:space="preserve">’</w:t>
      </w:r>
      <w:r>
        <w:t xml:space="preserve"> </w:t>
      </w:r>
      <w:r>
        <w:t xml:space="preserve">approach: specify the tile type, size, performance criteria, and installation method in the contract documents; include a provisional sum for the tile supply; and state that final colour selection from the approved range will be made by the client/contractor with architect approval.</w:t>
      </w:r>
    </w:p>
    <w:p>
      <w:pPr>
        <w:pStyle w:val="BodyText"/>
      </w:pPr>
      <w:r>
        <w:rPr>
          <w:bCs/>
          <w:b/>
        </w:rPr>
        <w:t xml:space="preserve">S1.28:</w:t>
      </w:r>
      <w:r>
        <w:t xml:space="preserve"> </w:t>
      </w:r>
      <w:r>
        <w:t xml:space="preserve">What should I include in a tile specification for a design competition entry?</w:t>
      </w:r>
    </w:p>
    <w:p>
      <w:pPr>
        <w:pStyle w:val="BodyText"/>
      </w:pPr>
      <w:r>
        <w:rPr>
          <w:bCs/>
          <w:b/>
        </w:rPr>
        <w:t xml:space="preserve">A:</w:t>
      </w:r>
      <w:r>
        <w:t xml:space="preserve"> </w:t>
      </w:r>
      <w:r>
        <w:t xml:space="preserve">Competition specifications should include: design intent description, indicative performance criteria, preliminary product suggestions, and budget guidance. Avoid locking in specific products at competition stage — focus on aesthetic and performance intent.</w:t>
      </w:r>
    </w:p>
    <w:p>
      <w:pPr>
        <w:pStyle w:val="BodyText"/>
      </w:pPr>
      <w:r>
        <w:rPr>
          <w:bCs/>
          <w:b/>
        </w:rPr>
        <w:t xml:space="preserve">S1.29:</w:t>
      </w:r>
      <w:r>
        <w:t xml:space="preserve"> </w:t>
      </w:r>
      <w:r>
        <w:t xml:space="preserve">Can you help me write a tile specification that complies with SANS 10400-XA (energy efficiency)?</w:t>
      </w:r>
    </w:p>
    <w:p>
      <w:pPr>
        <w:pStyle w:val="BodyText"/>
      </w:pPr>
      <w:r>
        <w:rPr>
          <w:bCs/>
          <w:b/>
        </w:rPr>
        <w:t xml:space="preserve">A:</w:t>
      </w:r>
      <w:r>
        <w:t xml:space="preserve"> </w:t>
      </w:r>
      <w:r>
        <w:t xml:space="preserve">Yes. SANS 10400-XA compliance through tile specification includes: thermal mass contribution (specify thick porcelain on slab), light-reflective tiles for daylighting (LRV &gt;60%), and integration with underfloor heating/cooling systems.</w:t>
      </w:r>
    </w:p>
    <w:p>
      <w:pPr>
        <w:pStyle w:val="BodyText"/>
      </w:pPr>
      <w:r>
        <w:rPr>
          <w:bCs/>
          <w:b/>
        </w:rPr>
        <w:t xml:space="preserve">S1.30:</w:t>
      </w:r>
      <w:r>
        <w:t xml:space="preserve"> </w:t>
      </w:r>
      <w:r>
        <w:t xml:space="preserve">How do I specify tiles for a project that will be LEED-certified?</w:t>
      </w:r>
    </w:p>
    <w:p>
      <w:pPr>
        <w:pStyle w:val="BodyText"/>
      </w:pPr>
      <w:r>
        <w:rPr>
          <w:bCs/>
          <w:b/>
        </w:rPr>
        <w:t xml:space="preserve">A:</w:t>
      </w:r>
      <w:r>
        <w:t xml:space="preserve"> </w:t>
      </w:r>
      <w:r>
        <w:t xml:space="preserve">LEED tile specification includes: EPD documentation (MR credit Building Product Disclosure), recycled content percentage (MR credit Sourcing of Raw Materials), VOC emissions data (EQ credit Low-Emitting Materials), and regional material status (within 800km for MR credit Regional Materials).</w:t>
      </w:r>
    </w:p>
    <w:p>
      <w:pPr>
        <w:pStyle w:val="BodyText"/>
      </w:pPr>
      <w:r>
        <w:rPr>
          <w:bCs/>
          <w:b/>
        </w:rPr>
        <w:t xml:space="preserve">S1.31:</w:t>
      </w:r>
      <w:r>
        <w:t xml:space="preserve"> </w:t>
      </w:r>
      <w:r>
        <w:t xml:space="preserve">Can Tiletoria BIM objects be used in Dynamo or Grasshopper scripts?</w:t>
      </w:r>
    </w:p>
    <w:p>
      <w:pPr>
        <w:pStyle w:val="BodyText"/>
      </w:pPr>
      <w:r>
        <w:rPr>
          <w:bCs/>
          <w:b/>
        </w:rPr>
        <w:t xml:space="preserve">A:</w:t>
      </w:r>
      <w:r>
        <w:t xml:space="preserve"> </w:t>
      </w:r>
      <w:r>
        <w:t xml:space="preserve">Yes. Revit family parameters can be accessed and manipulated through Dynamo scripts, enabling: parametric tile layout generation, automatic quantity extraction, pattern optimisation, and design option comparison. Sample Dynamo scripts are available from our digital team.</w:t>
      </w:r>
    </w:p>
    <w:p>
      <w:pPr>
        <w:pStyle w:val="BodyText"/>
      </w:pPr>
      <w:r>
        <w:rPr>
          <w:bCs/>
          <w:b/>
        </w:rPr>
        <w:t xml:space="preserve">S1.32:</w:t>
      </w:r>
      <w:r>
        <w:t xml:space="preserve"> </w:t>
      </w:r>
      <w:r>
        <w:t xml:space="preserve">Do you provide BIM objects for tile patterns like herringbone and basketweave?</w:t>
      </w:r>
    </w:p>
    <w:p>
      <w:pPr>
        <w:pStyle w:val="BodyText"/>
      </w:pPr>
      <w:r>
        <w:rPr>
          <w:bCs/>
          <w:b/>
        </w:rPr>
        <w:t xml:space="preserve">A:</w:t>
      </w:r>
      <w:r>
        <w:t xml:space="preserve"> </w:t>
      </w:r>
      <w:r>
        <w:t xml:space="preserve">Yes. Pattern-specific Revit families are available for: herringbone (single and double), basketweave, running bond, stacked bond, modular (French pattern), and pinwheel. Each family includes correct joint spacing and tile orientation parameters.</w:t>
      </w:r>
    </w:p>
    <w:p>
      <w:pPr>
        <w:pStyle w:val="BodyText"/>
      </w:pPr>
      <w:r>
        <w:rPr>
          <w:bCs/>
          <w:b/>
        </w:rPr>
        <w:t xml:space="preserve">S1.33:</w:t>
      </w:r>
      <w:r>
        <w:t xml:space="preserve"> </w:t>
      </w:r>
      <w:r>
        <w:t xml:space="preserve">Can I use Tiletoria BIM objects in Navisworks for clash detection?</w:t>
      </w:r>
    </w:p>
    <w:p>
      <w:pPr>
        <w:pStyle w:val="BodyText"/>
      </w:pPr>
      <w:r>
        <w:rPr>
          <w:bCs/>
          <w:b/>
        </w:rPr>
        <w:t xml:space="preserve">A:</w:t>
      </w:r>
      <w:r>
        <w:t xml:space="preserve"> </w:t>
      </w:r>
      <w:r>
        <w:t xml:space="preserve">Yes. Tiletoria BIM objects exported to .ifc or .nwc format can be used in Navisworks clash detection, particularly for: drainage intersections, movement joint locations, service penetrations, and transition detail coordination.</w:t>
      </w:r>
    </w:p>
    <w:p>
      <w:pPr>
        <w:pStyle w:val="BodyText"/>
      </w:pPr>
      <w:r>
        <w:rPr>
          <w:bCs/>
          <w:b/>
        </w:rPr>
        <w:t xml:space="preserve">S1.34:</w:t>
      </w:r>
      <w:r>
        <w:t xml:space="preserve"> </w:t>
      </w:r>
      <w:r>
        <w:t xml:space="preserve">Do you provide Level of Development (LOD) specifications for tile BIM objects?</w:t>
      </w:r>
    </w:p>
    <w:p>
      <w:pPr>
        <w:pStyle w:val="BodyText"/>
      </w:pPr>
      <w:r>
        <w:rPr>
          <w:bCs/>
          <w:b/>
        </w:rPr>
        <w:t xml:space="preserve">A:</w:t>
      </w:r>
      <w:r>
        <w:t xml:space="preserve"> </w:t>
      </w:r>
      <w:r>
        <w:t xml:space="preserve">Yes. Our BIM objects are developed to LOD 300 for design development and construction documentation. LOD 400 (fabrication-level) objects are available for prefabricated tile panel systems and complex facade installations.</w:t>
      </w:r>
    </w:p>
    <w:p>
      <w:pPr>
        <w:pStyle w:val="BodyText"/>
      </w:pPr>
      <w:r>
        <w:rPr>
          <w:bCs/>
          <w:b/>
        </w:rPr>
        <w:t xml:space="preserve">S1.35:</w:t>
      </w:r>
      <w:r>
        <w:t xml:space="preserve"> </w:t>
      </w:r>
      <w:r>
        <w:t xml:space="preserve">Can Tiletoria BIM objects generate automatic material take-offs?</w:t>
      </w:r>
    </w:p>
    <w:p>
      <w:pPr>
        <w:pStyle w:val="BodyText"/>
      </w:pPr>
      <w:r>
        <w:rPr>
          <w:bCs/>
          <w:b/>
        </w:rPr>
        <w:t xml:space="preserve">A:</w:t>
      </w:r>
      <w:r>
        <w:t xml:space="preserve"> </w:t>
      </w:r>
      <w:r>
        <w:t xml:space="preserve">Yes. When properly scheduled in Revit, Tiletoria BIM objects automatically calculate: tile quantities (including wastage), adhesive volumes, grout quantities, and accessory counts. This data exports to Excel for QS pricing and procurement.</w:t>
      </w:r>
    </w:p>
    <w:p>
      <w:pPr>
        <w:pStyle w:val="BodyText"/>
      </w:pPr>
      <w:r>
        <w:rPr>
          <w:bCs/>
          <w:b/>
        </w:rPr>
        <w:t xml:space="preserve">S1.36:</w:t>
      </w:r>
      <w:r>
        <w:t xml:space="preserve"> </w:t>
      </w:r>
      <w:r>
        <w:t xml:space="preserve">Do you provide guidance on BIM object naming conventions for our practice?</w:t>
      </w:r>
    </w:p>
    <w:p>
      <w:pPr>
        <w:pStyle w:val="BodyText"/>
      </w:pPr>
      <w:r>
        <w:rPr>
          <w:bCs/>
          <w:b/>
        </w:rPr>
        <w:t xml:space="preserve">A:</w:t>
      </w:r>
      <w:r>
        <w:t xml:space="preserve"> </w:t>
      </w:r>
      <w:r>
        <w:t xml:space="preserve">Yes. Our BIM Naming Convention Guide aligns with UK BIM Framework (Uniclass 2015) and can be customised to your practice’s standards. The guide covers: object naming, parameter naming, material naming, and family categorisation.</w:t>
      </w:r>
    </w:p>
    <w:p>
      <w:pPr>
        <w:pStyle w:val="BodyText"/>
      </w:pPr>
      <w:r>
        <w:rPr>
          <w:bCs/>
          <w:b/>
        </w:rPr>
        <w:t xml:space="preserve">S1.37:</w:t>
      </w:r>
      <w:r>
        <w:t xml:space="preserve"> </w:t>
      </w:r>
      <w:r>
        <w:t xml:space="preserve">Can I get a Revit template pre-loaded with Tiletoria materials and families?</w:t>
      </w:r>
    </w:p>
    <w:p>
      <w:pPr>
        <w:pStyle w:val="BodyText"/>
      </w:pPr>
      <w:r>
        <w:rPr>
          <w:bCs/>
          <w:b/>
        </w:rPr>
        <w:t xml:space="preserve">A:</w:t>
      </w:r>
      <w:r>
        <w:t xml:space="preserve"> </w:t>
      </w:r>
      <w:r>
        <w:t xml:space="preserve">Yes. A Revit template (.rte) pre-loaded with: Tiletoria material library, common tile families, tile schedule templates, and detail components is available for practice partners. This jump-starts project setup with tile content ready to use.</w:t>
      </w:r>
    </w:p>
    <w:p>
      <w:pPr>
        <w:pStyle w:val="BodyText"/>
      </w:pPr>
      <w:r>
        <w:rPr>
          <w:bCs/>
          <w:b/>
        </w:rPr>
        <w:t xml:space="preserve">S1.38:</w:t>
      </w:r>
      <w:r>
        <w:t xml:space="preserve"> </w:t>
      </w:r>
      <w:r>
        <w:t xml:space="preserve">Do you provide clash detection matrices for tile vs MEP coordination?</w:t>
      </w:r>
    </w:p>
    <w:p>
      <w:pPr>
        <w:pStyle w:val="BodyText"/>
      </w:pPr>
      <w:r>
        <w:rPr>
          <w:bCs/>
          <w:b/>
        </w:rPr>
        <w:t xml:space="preserve">A:</w:t>
      </w:r>
      <w:r>
        <w:t xml:space="preserve"> </w:t>
      </w:r>
      <w:r>
        <w:t xml:space="preserve">Yes. Clash detection priority matrices identify: high-priority clashes (drainage, floor wastes, expansion joints), medium-priority (transition profiles at doorways), and low-priority (aesthetic coordination). Resolution workflows are provided for each clash type.</w:t>
      </w:r>
    </w:p>
    <w:p>
      <w:pPr>
        <w:pStyle w:val="BodyText"/>
      </w:pPr>
      <w:r>
        <w:rPr>
          <w:bCs/>
          <w:b/>
        </w:rPr>
        <w:t xml:space="preserve">S1.39:</w:t>
      </w:r>
      <w:r>
        <w:t xml:space="preserve"> </w:t>
      </w:r>
      <w:r>
        <w:t xml:space="preserve">Can Tiletoria BIM data be exported to FM systems like IBM TRIRIGA or Archibus?</w:t>
      </w:r>
    </w:p>
    <w:p>
      <w:pPr>
        <w:pStyle w:val="BodyText"/>
      </w:pPr>
      <w:r>
        <w:rPr>
          <w:bCs/>
          <w:b/>
        </w:rPr>
        <w:t xml:space="preserve">A:</w:t>
      </w:r>
      <w:r>
        <w:t xml:space="preserve"> </w:t>
      </w:r>
      <w:r>
        <w:t xml:space="preserve">Yes. Tiletoria COBie data exports in .xlsx format compatible with major FM systems including: IBM TRIRIGA, Archibus, FAMIS, and Qube Planet. Data includes: asset tags, warranty dates, maintenance schedules, and replacement costs.</w:t>
      </w:r>
    </w:p>
    <w:p>
      <w:pPr>
        <w:pStyle w:val="BodyText"/>
      </w:pPr>
      <w:r>
        <w:rPr>
          <w:bCs/>
          <w:b/>
        </w:rPr>
        <w:t xml:space="preserve">S1.40:</w:t>
      </w:r>
      <w:r>
        <w:t xml:space="preserve"> </w:t>
      </w:r>
      <w:r>
        <w:t xml:space="preserve">Do you provide Revit detail items for tile installation sections?</w:t>
      </w:r>
    </w:p>
    <w:p>
      <w:pPr>
        <w:pStyle w:val="BodyText"/>
      </w:pPr>
      <w:r>
        <w:rPr>
          <w:bCs/>
          <w:b/>
        </w:rPr>
        <w:t xml:space="preserve">A:</w:t>
      </w:r>
      <w:r>
        <w:t xml:space="preserve"> </w:t>
      </w:r>
      <w:r>
        <w:t xml:space="preserve">Yes. Revit detail items (2D section components) are available for: floor sections, wall sections, movement joints, drainage details, and transition details. These are loaded into your detail library and scaled for 1:5 and 1:10 detail drawings.</w:t>
      </w:r>
    </w:p>
    <w:p>
      <w:pPr>
        <w:pStyle w:val="BodyText"/>
      </w:pPr>
      <w:r>
        <w:rPr>
          <w:bCs/>
          <w:b/>
        </w:rPr>
        <w:t xml:space="preserve">S1.41:</w:t>
      </w:r>
      <w:r>
        <w:t xml:space="preserve"> </w:t>
      </w:r>
      <w:r>
        <w:t xml:space="preserve">Can you produce a mock-up showing tile ageing and weathering effects?</w:t>
      </w:r>
    </w:p>
    <w:p>
      <w:pPr>
        <w:pStyle w:val="BodyText"/>
      </w:pPr>
      <w:r>
        <w:rPr>
          <w:bCs/>
          <w:b/>
        </w:rPr>
        <w:t xml:space="preserve">A:</w:t>
      </w:r>
      <w:r>
        <w:t xml:space="preserve"> </w:t>
      </w:r>
      <w:r>
        <w:t xml:space="preserve">Yes. Accelerated weathering mock-ups using QUV exposure chambers demonstrate: colour stability, surface degradation, and slip resistance changes over time. These are valuable for exterior applications and long-term performance expectations.</w:t>
      </w:r>
    </w:p>
    <w:p>
      <w:pPr>
        <w:pStyle w:val="BodyText"/>
      </w:pPr>
      <w:r>
        <w:rPr>
          <w:bCs/>
          <w:b/>
        </w:rPr>
        <w:t xml:space="preserve">S1.42:</w:t>
      </w:r>
      <w:r>
        <w:t xml:space="preserve"> </w:t>
      </w:r>
      <w:r>
        <w:t xml:space="preserve">Do you provide</w:t>
      </w:r>
      <w:r>
        <w:t xml:space="preserve"> </w:t>
      </w:r>
      <w:r>
        <w:t xml:space="preserve">‘</w:t>
      </w:r>
      <w:r>
        <w:t xml:space="preserve">room box</w:t>
      </w:r>
      <w:r>
        <w:t xml:space="preserve">’</w:t>
      </w:r>
      <w:r>
        <w:t xml:space="preserve"> </w:t>
      </w:r>
      <w:r>
        <w:t xml:space="preserve">mock-ups showing tile in a miniature room setting?</w:t>
      </w:r>
    </w:p>
    <w:p>
      <w:pPr>
        <w:pStyle w:val="BodyText"/>
      </w:pPr>
      <w:r>
        <w:rPr>
          <w:bCs/>
          <w:b/>
        </w:rPr>
        <w:t xml:space="preserve">A:</w:t>
      </w:r>
      <w:r>
        <w:t xml:space="preserve"> </w:t>
      </w:r>
      <w:r>
        <w:t xml:space="preserve">Yes. Room box mock-ups (typically 1:10 or 1:20 scale) show: tile layout, joint patterns, colour combinations, and lighting effects in a miniature room setting. These are popular for client presentations and design competitions.</w:t>
      </w:r>
    </w:p>
    <w:p>
      <w:pPr>
        <w:pStyle w:val="BodyText"/>
      </w:pPr>
      <w:r>
        <w:rPr>
          <w:bCs/>
          <w:b/>
        </w:rPr>
        <w:t xml:space="preserve">S1.43:</w:t>
      </w:r>
      <w:r>
        <w:t xml:space="preserve"> </w:t>
      </w:r>
      <w:r>
        <w:t xml:space="preserve">Can you create a digital mock-up rendering before producing a physical mock-up?</w:t>
      </w:r>
    </w:p>
    <w:p>
      <w:pPr>
        <w:pStyle w:val="BodyText"/>
      </w:pPr>
      <w:r>
        <w:rPr>
          <w:bCs/>
          <w:b/>
        </w:rPr>
        <w:t xml:space="preserve">A:</w:t>
      </w:r>
      <w:r>
        <w:t xml:space="preserve"> </w:t>
      </w:r>
      <w:r>
        <w:t xml:space="preserve">Yes. Digital renderings (photorealistic 3D visualisations) of proposed tile installations can be produced before committing to physical mock-ups. This saves time and cost during the design development phase.</w:t>
      </w:r>
    </w:p>
    <w:p>
      <w:pPr>
        <w:pStyle w:val="BodyText"/>
      </w:pPr>
      <w:r>
        <w:rPr>
          <w:bCs/>
          <w:b/>
        </w:rPr>
        <w:t xml:space="preserve">S1.44:</w:t>
      </w:r>
      <w:r>
        <w:t xml:space="preserve"> </w:t>
      </w:r>
      <w:r>
        <w:t xml:space="preserve">Do you provide</w:t>
      </w:r>
      <w:r>
        <w:t xml:space="preserve"> </w:t>
      </w:r>
      <w:r>
        <w:t xml:space="preserve">‘</w:t>
      </w:r>
      <w:r>
        <w:t xml:space="preserve">sample chains</w:t>
      </w:r>
      <w:r>
        <w:t xml:space="preserve">’</w:t>
      </w:r>
      <w:r>
        <w:t xml:space="preserve"> </w:t>
      </w:r>
      <w:r>
        <w:t xml:space="preserve">showing gradient colour progressions across a range?</w:t>
      </w:r>
    </w:p>
    <w:p>
      <w:pPr>
        <w:pStyle w:val="BodyText"/>
      </w:pPr>
      <w:r>
        <w:rPr>
          <w:bCs/>
          <w:b/>
        </w:rPr>
        <w:t xml:space="preserve">A:</w:t>
      </w:r>
      <w:r>
        <w:t xml:space="preserve"> </w:t>
      </w:r>
      <w:r>
        <w:t xml:space="preserve">Yes. Colour gradient sample chains show the progression from light to dark across a tile range’s colour palette, helping architects understand the full spectrum and select intermediate shades that may not be obvious from individual samples.</w:t>
      </w:r>
    </w:p>
    <w:p>
      <w:pPr>
        <w:pStyle w:val="BodyText"/>
      </w:pPr>
      <w:r>
        <w:rPr>
          <w:bCs/>
          <w:b/>
        </w:rPr>
        <w:t xml:space="preserve">S1.45:</w:t>
      </w:r>
      <w:r>
        <w:t xml:space="preserve"> </w:t>
      </w:r>
      <w:r>
        <w:t xml:space="preserve">Can you produce a mock-up panel with intentional defects to show quality standards?</w:t>
      </w:r>
    </w:p>
    <w:p>
      <w:pPr>
        <w:pStyle w:val="BodyText"/>
      </w:pPr>
      <w:r>
        <w:rPr>
          <w:bCs/>
          <w:b/>
        </w:rPr>
        <w:t xml:space="preserve">A:</w:t>
      </w:r>
      <w:r>
        <w:t xml:space="preserve"> </w:t>
      </w:r>
      <w:r>
        <w:t xml:space="preserve">Yes.</w:t>
      </w:r>
      <w:r>
        <w:t xml:space="preserve"> </w:t>
      </w:r>
      <w:r>
        <w:t xml:space="preserve">‘</w:t>
      </w:r>
      <w:r>
        <w:t xml:space="preserve">Good vs bad</w:t>
      </w:r>
      <w:r>
        <w:t xml:space="preserve">’</w:t>
      </w:r>
      <w:r>
        <w:t xml:space="preserve"> </w:t>
      </w:r>
      <w:r>
        <w:t xml:space="preserve">mock-up panels can be produced showing: acceptable vs unacceptable lippage, proper vs improper joint spacing, correct vs incorrect grout application, and acceptable vs unacceptable shade variation. These are valuable for contractor briefings.</w:t>
      </w:r>
    </w:p>
    <w:p>
      <w:pPr>
        <w:pStyle w:val="BodyText"/>
      </w:pPr>
      <w:r>
        <w:rPr>
          <w:bCs/>
          <w:b/>
        </w:rPr>
        <w:t xml:space="preserve">S1.46:</w:t>
      </w:r>
      <w:r>
        <w:t xml:space="preserve"> </w:t>
      </w:r>
      <w:r>
        <w:t xml:space="preserve">What is the difference between rectified and non-rectified (calibrated) tiles?</w:t>
      </w:r>
    </w:p>
    <w:p>
      <w:pPr>
        <w:pStyle w:val="BodyText"/>
      </w:pPr>
      <w:r>
        <w:rPr>
          <w:bCs/>
          <w:b/>
        </w:rPr>
        <w:t xml:space="preserve">A:</w:t>
      </w:r>
      <w:r>
        <w:t xml:space="preserve"> </w:t>
      </w:r>
      <w:r>
        <w:t xml:space="preserve">Rectified tiles are mechanically trimmed after firing to achieve precise dimensions (±0.2% tolerance), enabling narrow joints (1.5-2mm). Non-rectified (calibrated) tiles have natural fired dimensions (±0.5% tolerance) requiring wider joints (3-5mm) to accommodate variation.</w:t>
      </w:r>
    </w:p>
    <w:p>
      <w:pPr>
        <w:pStyle w:val="BodyText"/>
      </w:pPr>
      <w:r>
        <w:rPr>
          <w:bCs/>
          <w:b/>
        </w:rPr>
        <w:t xml:space="preserve">S1.47:</w:t>
      </w:r>
      <w:r>
        <w:t xml:space="preserve"> </w:t>
      </w:r>
      <w:r>
        <w:t xml:space="preserve">Do you offer tiles with rectified edges in large formats?</w:t>
      </w:r>
    </w:p>
    <w:p>
      <w:pPr>
        <w:pStyle w:val="BodyText"/>
      </w:pPr>
      <w:r>
        <w:rPr>
          <w:bCs/>
          <w:b/>
        </w:rPr>
        <w:t xml:space="preserve">A:</w:t>
      </w:r>
      <w:r>
        <w:t xml:space="preserve"> </w:t>
      </w:r>
      <w:r>
        <w:t xml:space="preserve">Yes. Most of our large-format tiles (600x1200mm and above) are rectified, enabling minimal joint widths that enhance the seamless, monolithic appearance that architects specify for contemporary interiors.</w:t>
      </w:r>
    </w:p>
    <w:p>
      <w:pPr>
        <w:pStyle w:val="BodyText"/>
      </w:pPr>
      <w:r>
        <w:rPr>
          <w:bCs/>
          <w:b/>
        </w:rPr>
        <w:t xml:space="preserve">S1.48:</w:t>
      </w:r>
      <w:r>
        <w:t xml:space="preserve"> </w:t>
      </w:r>
      <w:r>
        <w:t xml:space="preserve">What is</w:t>
      </w:r>
      <w:r>
        <w:t xml:space="preserve"> </w:t>
      </w:r>
      <w:r>
        <w:t xml:space="preserve">‘</w:t>
      </w:r>
      <w:r>
        <w:t xml:space="preserve">double-charged</w:t>
      </w:r>
      <w:r>
        <w:t xml:space="preserve">’</w:t>
      </w:r>
      <w:r>
        <w:t xml:space="preserve"> </w:t>
      </w:r>
      <w:r>
        <w:t xml:space="preserve">porcelain and when should I specify it?</w:t>
      </w:r>
    </w:p>
    <w:p>
      <w:pPr>
        <w:pStyle w:val="BodyText"/>
      </w:pPr>
      <w:r>
        <w:rPr>
          <w:bCs/>
          <w:b/>
        </w:rPr>
        <w:t xml:space="preserve">A:</w:t>
      </w:r>
      <w:r>
        <w:t xml:space="preserve"> </w:t>
      </w:r>
      <w:r>
        <w:t xml:space="preserve">Double-charged porcelain has a thicker layer of coloured powder pressed into the tile body before firing, creating a deeper pattern penetration (2-3mm) than standard glazed tiles. Specify for: high-traffic commercial areas where surface wear is a concern, and applications requiring through-pattern appearance.</w:t>
      </w:r>
    </w:p>
    <w:p>
      <w:pPr>
        <w:pStyle w:val="BodyText"/>
      </w:pPr>
      <w:r>
        <w:rPr>
          <w:bCs/>
          <w:b/>
        </w:rPr>
        <w:t xml:space="preserve">S1.49:</w:t>
      </w:r>
      <w:r>
        <w:t xml:space="preserve"> </w:t>
      </w:r>
      <w:r>
        <w:t xml:space="preserve">Can you explain the difference between R10, R11, and R12 slip ratings?</w:t>
      </w:r>
    </w:p>
    <w:p>
      <w:pPr>
        <w:pStyle w:val="BodyText"/>
      </w:pPr>
      <w:r>
        <w:rPr>
          <w:bCs/>
          <w:b/>
        </w:rPr>
        <w:t xml:space="preserve">A:</w:t>
      </w:r>
      <w:r>
        <w:t xml:space="preserve"> </w:t>
      </w:r>
      <w:r>
        <w:t xml:space="preserve">R10: moderate slip resistance, suitable for dry commercial interiors and occasional wet exposure. R11: good slip resistance, suitable for commercial kitchens, bathrooms, and external walkways. R12: high slip resistance, suitable for industrial wet areas, pool surrounds, and ramps. DIN 51130 test method.</w:t>
      </w:r>
    </w:p>
    <w:p>
      <w:pPr>
        <w:pStyle w:val="BodyText"/>
      </w:pPr>
      <w:r>
        <w:rPr>
          <w:bCs/>
          <w:b/>
        </w:rPr>
        <w:t xml:space="preserve">S1.50:</w:t>
      </w:r>
      <w:r>
        <w:t xml:space="preserve"> </w:t>
      </w:r>
      <w:r>
        <w:t xml:space="preserve">What is</w:t>
      </w:r>
      <w:r>
        <w:t xml:space="preserve"> </w:t>
      </w:r>
      <w:r>
        <w:t xml:space="preserve">‘</w:t>
      </w:r>
      <w:r>
        <w:t xml:space="preserve">lappato</w:t>
      </w:r>
      <w:r>
        <w:t xml:space="preserve">’</w:t>
      </w:r>
      <w:r>
        <w:t xml:space="preserve"> </w:t>
      </w:r>
      <w:r>
        <w:t xml:space="preserve">finish and where is it best used?</w:t>
      </w:r>
    </w:p>
    <w:p>
      <w:pPr>
        <w:pStyle w:val="BodyText"/>
      </w:pPr>
      <w:r>
        <w:rPr>
          <w:bCs/>
          <w:b/>
        </w:rPr>
        <w:t xml:space="preserve">A:</w:t>
      </w:r>
      <w:r>
        <w:t xml:space="preserve"> </w:t>
      </w:r>
      <w:r>
        <w:t xml:space="preserve">Lappato (or semi-polished) finish is a satin surface with partial polish, creating a subtle sheen that reflects light softly without the mirror effect of full polish. Best used for: residential living areas, hotel lobbies, and feature walls where moderate reflectivity and slip resistance (R9-R10) are desired.</w:t>
      </w:r>
    </w:p>
    <w:p>
      <w:pPr>
        <w:pStyle w:val="BodyText"/>
      </w:pPr>
      <w:r>
        <w:rPr>
          <w:bCs/>
          <w:b/>
        </w:rPr>
        <w:t xml:space="preserve">S1.51:</w:t>
      </w:r>
      <w:r>
        <w:t xml:space="preserve"> </w:t>
      </w:r>
      <w:r>
        <w:t xml:space="preserve">Do you offer tiles with a</w:t>
      </w:r>
      <w:r>
        <w:t xml:space="preserve"> </w:t>
      </w:r>
      <w:r>
        <w:t xml:space="preserve">‘</w:t>
      </w:r>
      <w:r>
        <w:t xml:space="preserve">grip</w:t>
      </w:r>
      <w:r>
        <w:t xml:space="preserve">’</w:t>
      </w:r>
      <w:r>
        <w:t xml:space="preserve"> </w:t>
      </w:r>
      <w:r>
        <w:t xml:space="preserve">or</w:t>
      </w:r>
      <w:r>
        <w:t xml:space="preserve"> </w:t>
      </w:r>
      <w:r>
        <w:t xml:space="preserve">‘</w:t>
      </w:r>
      <w:r>
        <w:t xml:space="preserve">anti-slip</w:t>
      </w:r>
      <w:r>
        <w:t xml:space="preserve">’</w:t>
      </w:r>
      <w:r>
        <w:t xml:space="preserve"> </w:t>
      </w:r>
      <w:r>
        <w:t xml:space="preserve">finish for external areas?</w:t>
      </w:r>
    </w:p>
    <w:p>
      <w:pPr>
        <w:pStyle w:val="BodyText"/>
      </w:pPr>
      <w:r>
        <w:rPr>
          <w:bCs/>
          <w:b/>
        </w:rPr>
        <w:t xml:space="preserve">A:</w:t>
      </w:r>
      <w:r>
        <w:t xml:space="preserve"> </w:t>
      </w:r>
      <w:r>
        <w:t xml:space="preserve">Yes. Our external grip tiles feature: structured surface texture, abrasive grain integration, or micro-roughening to achieve R11-R12 slip resistance. These are specified for: external walkways, pool surrounds, ramps, and areas exposed to wet weather conditions.</w:t>
      </w:r>
    </w:p>
    <w:p>
      <w:pPr>
        <w:pStyle w:val="BodyText"/>
      </w:pPr>
      <w:r>
        <w:rPr>
          <w:bCs/>
          <w:b/>
        </w:rPr>
        <w:t xml:space="preserve">S1.52:</w:t>
      </w:r>
      <w:r>
        <w:t xml:space="preserve"> </w:t>
      </w:r>
      <w:r>
        <w:t xml:space="preserve">What is the maximum tile size available in your wood-look porcelain range?</w:t>
      </w:r>
    </w:p>
    <w:p>
      <w:pPr>
        <w:pStyle w:val="BodyText"/>
      </w:pPr>
      <w:r>
        <w:rPr>
          <w:bCs/>
          <w:b/>
        </w:rPr>
        <w:t xml:space="preserve">A:</w:t>
      </w:r>
      <w:r>
        <w:t xml:space="preserve"> </w:t>
      </w:r>
      <w:r>
        <w:t xml:space="preserve">Our wood-look porcelain is available in plank formats up to 300x1800mm and 200x2400mm. Large plank formats enhance the realistic wood appearance with fewer joints and are suitable for expansive commercial and residential floors.</w:t>
      </w:r>
    </w:p>
    <w:p>
      <w:pPr>
        <w:pStyle w:val="BodyText"/>
      </w:pPr>
      <w:r>
        <w:rPr>
          <w:bCs/>
          <w:b/>
        </w:rPr>
        <w:t xml:space="preserve">S1.53:</w:t>
      </w:r>
      <w:r>
        <w:t xml:space="preserve"> </w:t>
      </w:r>
      <w:r>
        <w:t xml:space="preserve">Do you offer tiles suitable for chemical laboratories?</w:t>
      </w:r>
    </w:p>
    <w:p>
      <w:pPr>
        <w:pStyle w:val="BodyText"/>
      </w:pPr>
      <w:r>
        <w:rPr>
          <w:bCs/>
          <w:b/>
        </w:rPr>
        <w:t xml:space="preserve">A:</w:t>
      </w:r>
      <w:r>
        <w:t xml:space="preserve"> </w:t>
      </w:r>
      <w:r>
        <w:t xml:space="preserve">Yes. Our acid-resistant tile range withstands exposure to: sulphuric acid (up to 98%), hydrochloric acid, nitric acid, and caustic soda. These are specified with acid-resistant epoxy-based grout and bedding for laboratory floors, chemical storage areas, and battery rooms.</w:t>
      </w:r>
    </w:p>
    <w:p>
      <w:pPr>
        <w:pStyle w:val="BodyText"/>
      </w:pPr>
      <w:r>
        <w:rPr>
          <w:bCs/>
          <w:b/>
        </w:rPr>
        <w:t xml:space="preserve">S1.54:</w:t>
      </w:r>
      <w:r>
        <w:t xml:space="preserve"> </w:t>
      </w:r>
      <w:r>
        <w:t xml:space="preserve">Can you supply tiles for monumental and memorial applications?</w:t>
      </w:r>
    </w:p>
    <w:p>
      <w:pPr>
        <w:pStyle w:val="BodyText"/>
      </w:pPr>
      <w:r>
        <w:rPr>
          <w:bCs/>
          <w:b/>
        </w:rPr>
        <w:t xml:space="preserve">A:</w:t>
      </w:r>
      <w:r>
        <w:t xml:space="preserve"> </w:t>
      </w:r>
      <w:r>
        <w:t xml:space="preserve">Yes. Monumental tiles include:plaques, commemorative tiles with custom inscriptions (laser-engraved or sandblasted), memorial mosaics, and dedication tiles. These are specified for: memorial walls, donor recognition displays, and heritage markers.</w:t>
      </w:r>
    </w:p>
    <w:p>
      <w:pPr>
        <w:pStyle w:val="BodyText"/>
      </w:pPr>
      <w:r>
        <w:rPr>
          <w:bCs/>
          <w:b/>
        </w:rPr>
        <w:t xml:space="preserve">S1.55:</w:t>
      </w:r>
      <w:r>
        <w:t xml:space="preserve"> </w:t>
      </w:r>
      <w:r>
        <w:t xml:space="preserve">What tiles do you recommend for synagogue, mosque, and church flooring?</w:t>
      </w:r>
    </w:p>
    <w:p>
      <w:pPr>
        <w:pStyle w:val="BodyText"/>
      </w:pPr>
      <w:r>
        <w:rPr>
          <w:bCs/>
          <w:b/>
        </w:rPr>
        <w:t xml:space="preserve">A:</w:t>
      </w:r>
      <w:r>
        <w:t xml:space="preserve"> </w:t>
      </w:r>
      <w:r>
        <w:t xml:space="preserve">Religious building recommendations: mosques — large-format tiles for prayer halls with geometric border patterns, R9 slip resistance, and mihrab feature tiles. Churches —-look or stone-look with traditional aesthetic, good acoustic properties. Synagogues — durable tiles for high-traffic prayer halls with appropriate decorative elements.</w:t>
      </w:r>
    </w:p>
    <w:p>
      <w:pPr>
        <w:pStyle w:val="BodyText"/>
      </w:pPr>
      <w:r>
        <w:rPr>
          <w:bCs/>
          <w:b/>
        </w:rPr>
        <w:t xml:space="preserve">S1.56:</w:t>
      </w:r>
      <w:r>
        <w:t xml:space="preserve"> </w:t>
      </w:r>
      <w:r>
        <w:t xml:space="preserve">What is the minimum screed thickness for wet area tiling?</w:t>
      </w:r>
    </w:p>
    <w:p>
      <w:pPr>
        <w:pStyle w:val="BodyText"/>
      </w:pPr>
      <w:r>
        <w:rPr>
          <w:bCs/>
          <w:b/>
        </w:rPr>
        <w:t xml:space="preserve">A:</w:t>
      </w:r>
      <w:r>
        <w:t xml:space="preserve"> </w:t>
      </w:r>
      <w:r>
        <w:t xml:space="preserve">Minimum screed thickness is 40mm for bonded screeds and 50mm for unbonded floating screeds over waterproofing. Screed must achieve 25 MPa compressive strength and be cured for minimum 7 days (preferably 28 days) before waterproofing application.</w:t>
      </w:r>
    </w:p>
    <w:p>
      <w:pPr>
        <w:pStyle w:val="BodyText"/>
      </w:pPr>
      <w:r>
        <w:rPr>
          <w:bCs/>
          <w:b/>
        </w:rPr>
        <w:t xml:space="preserve">S1.57:</w:t>
      </w:r>
      <w:r>
        <w:t xml:space="preserve"> </w:t>
      </w:r>
      <w:r>
        <w:t xml:space="preserve">Can I tile directly over a concrete slab without a screed in a bathroom?</w:t>
      </w:r>
    </w:p>
    <w:p>
      <w:pPr>
        <w:pStyle w:val="BodyText"/>
      </w:pPr>
      <w:r>
        <w:rPr>
          <w:bCs/>
          <w:b/>
        </w:rPr>
        <w:t xml:space="preserve">A:</w:t>
      </w:r>
      <w:r>
        <w:t xml:space="preserve"> </w:t>
      </w:r>
      <w:r>
        <w:t xml:space="preserve">Yes, if the concrete slab achieves: surface hardness ≥25 MPa, flatness ±3mm/2m, and proper falls to drainage. Direct fixing saves build-up height but requires careful slab quality control during concrete placement.</w:t>
      </w:r>
    </w:p>
    <w:p>
      <w:pPr>
        <w:pStyle w:val="BodyText"/>
      </w:pPr>
      <w:r>
        <w:rPr>
          <w:bCs/>
          <w:b/>
        </w:rPr>
        <w:t xml:space="preserve">S1.58:</w:t>
      </w:r>
      <w:r>
        <w:t xml:space="preserve"> </w:t>
      </w:r>
      <w:r>
        <w:t xml:space="preserve">What is the difference between a screed and a self-levelling compound?</w:t>
      </w:r>
    </w:p>
    <w:p>
      <w:pPr>
        <w:pStyle w:val="BodyText"/>
      </w:pPr>
      <w:r>
        <w:rPr>
          <w:bCs/>
          <w:b/>
        </w:rPr>
        <w:t xml:space="preserve">A:</w:t>
      </w:r>
      <w:r>
        <w:t xml:space="preserve"> </w:t>
      </w:r>
      <w:r>
        <w:t xml:space="preserve">A screed (cementitious, 20-50mm thick) provides structural levelling and falls. A self-levelling compound (2-10mm thick) provides final surface levelling only and does not create falls. Screeds are used for wet area falls; self-levelling for dry area flatness correction.</w:t>
      </w:r>
    </w:p>
    <w:p>
      <w:pPr>
        <w:pStyle w:val="BodyText"/>
      </w:pPr>
      <w:r>
        <w:rPr>
          <w:bCs/>
          <w:b/>
        </w:rPr>
        <w:t xml:space="preserve">S1.59:</w:t>
      </w:r>
      <w:r>
        <w:t xml:space="preserve"> </w:t>
      </w:r>
      <w:r>
        <w:t xml:space="preserve">How long must waterproofing cure before flood testing?</w:t>
      </w:r>
    </w:p>
    <w:p>
      <w:pPr>
        <w:pStyle w:val="BodyText"/>
      </w:pPr>
      <w:r>
        <w:rPr>
          <w:bCs/>
          <w:b/>
        </w:rPr>
        <w:t xml:space="preserve">A:</w:t>
      </w:r>
      <w:r>
        <w:t xml:space="preserve"> </w:t>
      </w:r>
      <w:r>
        <w:t xml:space="preserve">Cementitious membranes: 48 hours minimum at 20°C. Liquid polyurethane membranes: 24-48 hours depending on thickness and ambient conditions. Always check manufacturer’s data sheet — cure time varies by 50% between 15°C and 30°C ambient temperatures.</w:t>
      </w:r>
    </w:p>
    <w:p>
      <w:pPr>
        <w:pStyle w:val="BodyText"/>
      </w:pPr>
      <w:r>
        <w:rPr>
          <w:bCs/>
          <w:b/>
        </w:rPr>
        <w:t xml:space="preserve">S1.60:</w:t>
      </w:r>
      <w:r>
        <w:t xml:space="preserve"> </w:t>
      </w:r>
      <w:r>
        <w:t xml:space="preserve">Can waterproofing be applied over existing tiles?</w:t>
      </w:r>
    </w:p>
    <w:p>
      <w:pPr>
        <w:pStyle w:val="BodyText"/>
      </w:pPr>
      <w:r>
        <w:rPr>
          <w:bCs/>
          <w:b/>
        </w:rPr>
        <w:t xml:space="preserve">A:</w:t>
      </w:r>
      <w:r>
        <w:t xml:space="preserve"> </w:t>
      </w:r>
      <w:r>
        <w:t xml:space="preserve">Yes, with proper preparation: clean and degrease existing tiles, abrade surface for keying, apply bonding primer, then install compatible liquid-applied membrane. This</w:t>
      </w:r>
      <w:r>
        <w:t xml:space="preserve"> </w:t>
      </w:r>
      <w:r>
        <w:t xml:space="preserve">‘</w:t>
      </w:r>
      <w:r>
        <w:t xml:space="preserve">tile-on-tile</w:t>
      </w:r>
      <w:r>
        <w:t xml:space="preserve">’</w:t>
      </w:r>
      <w:r>
        <w:t xml:space="preserve"> </w:t>
      </w:r>
      <w:r>
        <w:t xml:space="preserve">waterproofing is common in renovations but requires pull-off testing of existing tiles first.</w:t>
      </w:r>
    </w:p>
    <w:p>
      <w:pPr>
        <w:pStyle w:val="BodyText"/>
      </w:pPr>
      <w:r>
        <w:rPr>
          <w:bCs/>
          <w:b/>
        </w:rPr>
        <w:t xml:space="preserve">S1.61:</w:t>
      </w:r>
      <w:r>
        <w:t xml:space="preserve"> </w:t>
      </w:r>
      <w:r>
        <w:t xml:space="preserve">What is the minimum overlap for sheet membrane seams in wet areas?</w:t>
      </w:r>
    </w:p>
    <w:p>
      <w:pPr>
        <w:pStyle w:val="BodyText"/>
      </w:pPr>
      <w:r>
        <w:rPr>
          <w:bCs/>
          <w:b/>
        </w:rPr>
        <w:t xml:space="preserve">A:</w:t>
      </w:r>
      <w:r>
        <w:t xml:space="preserve"> </w:t>
      </w:r>
      <w:r>
        <w:t xml:space="preserve">Sheet membrane seams require minimum 50mm overlap with full-width heat welding or solvent welding. All seams must be integrity-tested (air lance or vacuum box) before tile installation. Lap details are shown on our waterproofing detail drawings.</w:t>
      </w:r>
    </w:p>
    <w:p>
      <w:pPr>
        <w:pStyle w:val="BodyText"/>
      </w:pPr>
      <w:r>
        <w:rPr>
          <w:bCs/>
          <w:b/>
        </w:rPr>
        <w:t xml:space="preserve">S1.62:</w:t>
      </w:r>
      <w:r>
        <w:t xml:space="preserve"> </w:t>
      </w:r>
      <w:r>
        <w:t xml:space="preserve">How do I specify waterproofing for a planter box on a podium slab?</w:t>
      </w:r>
    </w:p>
    <w:p>
      <w:pPr>
        <w:pStyle w:val="BodyText"/>
      </w:pPr>
      <w:r>
        <w:rPr>
          <w:bCs/>
          <w:b/>
        </w:rPr>
        <w:t xml:space="preserve">A:</w:t>
      </w:r>
      <w:r>
        <w:t xml:space="preserve"> </w:t>
      </w:r>
      <w:r>
        <w:t xml:space="preserve">Planter box waterproofing includes: root-resistant membrane (HDPE or modified bitumen), protection board, drainage layer, geotextile filter, growing medium, and overflow drainage. Our details show: integration with podium waterproofing, through-wall drainage, and plant selection guidance.</w:t>
      </w:r>
    </w:p>
    <w:p>
      <w:pPr>
        <w:pStyle w:val="BodyText"/>
      </w:pPr>
      <w:r>
        <w:rPr>
          <w:bCs/>
          <w:b/>
        </w:rPr>
        <w:t xml:space="preserve">S1.63:</w:t>
      </w:r>
      <w:r>
        <w:t xml:space="preserve"> </w:t>
      </w:r>
      <w:r>
        <w:t xml:space="preserve">Do you specify waterproofing for internal gutters behind parapet walls?</w:t>
      </w:r>
    </w:p>
    <w:p>
      <w:pPr>
        <w:pStyle w:val="BodyText"/>
      </w:pPr>
      <w:r>
        <w:rPr>
          <w:bCs/>
          <w:b/>
        </w:rPr>
        <w:t xml:space="preserve">A:</w:t>
      </w:r>
      <w:r>
        <w:t xml:space="preserve"> </w:t>
      </w:r>
      <w:r>
        <w:t xml:space="preserve">Yes. Internal gutter waterproofing includes: continuous membrane from roof surface up and over parapet, overflow scuppers, leaf guards, and compatible downpipe connections. This is critical for flat roof buildings where waterproofing integrity depends on gutter performance.</w:t>
      </w:r>
    </w:p>
    <w:p>
      <w:pPr>
        <w:pStyle w:val="BodyText"/>
      </w:pPr>
      <w:r>
        <w:rPr>
          <w:bCs/>
          <w:b/>
        </w:rPr>
        <w:t xml:space="preserve">S1.64:</w:t>
      </w:r>
      <w:r>
        <w:t xml:space="preserve"> </w:t>
      </w:r>
      <w:r>
        <w:t xml:space="preserve">Can I use the same waterproofing system for a pool and the surrounding deck?</w:t>
      </w:r>
    </w:p>
    <w:p>
      <w:pPr>
        <w:pStyle w:val="BodyText"/>
      </w:pPr>
      <w:r>
        <w:rPr>
          <w:bCs/>
          <w:b/>
        </w:rPr>
        <w:t xml:space="preserve">A:</w:t>
      </w:r>
      <w:r>
        <w:t xml:space="preserve"> </w:t>
      </w:r>
      <w:r>
        <w:t xml:space="preserve">While the same membrane type can be used, pool and deck have different requirements: pool needs full submersion-rated membrane (≥1.5mm), while deck needs UV-stable, traffic-bearing membrane. We specify compatible systems that transition seamlessly at the pool edge.</w:t>
      </w:r>
    </w:p>
    <w:p>
      <w:pPr>
        <w:pStyle w:val="BodyText"/>
      </w:pPr>
      <w:r>
        <w:rPr>
          <w:bCs/>
          <w:b/>
        </w:rPr>
        <w:t xml:space="preserve">S1.65:</w:t>
      </w:r>
      <w:r>
        <w:t xml:space="preserve"> </w:t>
      </w:r>
      <w:r>
        <w:t xml:space="preserve">What is the best waterproofing system for a roof garden with pedestrian traffic?</w:t>
      </w:r>
    </w:p>
    <w:p>
      <w:pPr>
        <w:pStyle w:val="BodyText"/>
      </w:pPr>
      <w:r>
        <w:rPr>
          <w:bCs/>
          <w:b/>
        </w:rPr>
        <w:t xml:space="preserve">A:</w:t>
      </w:r>
      <w:r>
        <w:t xml:space="preserve"> </w:t>
      </w:r>
      <w:r>
        <w:t xml:space="preserve">Roof garden specification: FPO or TPO single-ply membrane (root-resistant), protection board (≥4mm HDPE), drainage composite, filter fabric, growing medium (150-300mm), and porcelain pavers on pedestals for walkway areas. Load capacity must be verified by the structural engineer.</w:t>
      </w:r>
    </w:p>
    <w:p>
      <w:pPr>
        <w:pStyle w:val="BodyText"/>
      </w:pPr>
      <w:r>
        <w:rPr>
          <w:bCs/>
          <w:b/>
        </w:rPr>
        <w:t xml:space="preserve">S1.66:</w:t>
      </w:r>
      <w:r>
        <w:t xml:space="preserve"> </w:t>
      </w:r>
      <w:r>
        <w:t xml:space="preserve">What tile specification do you recommend for a school science laboratory?</w:t>
      </w:r>
    </w:p>
    <w:p>
      <w:pPr>
        <w:pStyle w:val="BodyText"/>
      </w:pPr>
      <w:r>
        <w:rPr>
          <w:bCs/>
          <w:b/>
        </w:rPr>
        <w:t xml:space="preserve">A:</w:t>
      </w:r>
      <w:r>
        <w:t xml:space="preserve"> </w:t>
      </w:r>
      <w:r>
        <w:t xml:space="preserve">School laboratory: PEI Class 4-5, chemical resistance to acids and solvents, R10 slip resistance, full coving 100mm, epoxy-based grout, and sealed junctions at benches and sinks. Specification should reference Department of Basic Education laboratory standards.</w:t>
      </w:r>
    </w:p>
    <w:p>
      <w:pPr>
        <w:pStyle w:val="BodyText"/>
      </w:pPr>
      <w:r>
        <w:rPr>
          <w:bCs/>
          <w:b/>
        </w:rPr>
        <w:t xml:space="preserve">S1.67:</w:t>
      </w:r>
      <w:r>
        <w:t xml:space="preserve"> </w:t>
      </w:r>
      <w:r>
        <w:t xml:space="preserve">Can you specify tiles for a cinema and theatre foyer?</w:t>
      </w:r>
    </w:p>
    <w:p>
      <w:pPr>
        <w:pStyle w:val="BodyText"/>
      </w:pPr>
      <w:r>
        <w:rPr>
          <w:bCs/>
          <w:b/>
        </w:rPr>
        <w:t xml:space="preserve">A:</w:t>
      </w:r>
      <w:r>
        <w:t xml:space="preserve"> </w:t>
      </w:r>
      <w:r>
        <w:t xml:space="preserve">Cinema foyer: PEI Class 4, R10 slip resistance, high stain resistance (food/beverage spills), acoustic-friendly surface, and design flexibility for branding and wayfinding. Consider LED-integrated floor tiles for feature effects.</w:t>
      </w:r>
    </w:p>
    <w:p>
      <w:pPr>
        <w:pStyle w:val="BodyText"/>
      </w:pPr>
      <w:r>
        <w:rPr>
          <w:bCs/>
          <w:b/>
        </w:rPr>
        <w:t xml:space="preserve">S1.68:</w:t>
      </w:r>
      <w:r>
        <w:t xml:space="preserve"> </w:t>
      </w:r>
      <w:r>
        <w:t xml:space="preserve">What tiles are suitable for an aquarium or marine facility?</w:t>
      </w:r>
    </w:p>
    <w:p>
      <w:pPr>
        <w:pStyle w:val="BodyText"/>
      </w:pPr>
      <w:r>
        <w:rPr>
          <w:bCs/>
          <w:b/>
        </w:rPr>
        <w:t xml:space="preserve">A:</w:t>
      </w:r>
      <w:r>
        <w:t xml:space="preserve"> </w:t>
      </w:r>
      <w:r>
        <w:t xml:space="preserve">Aquarium specifications include: saltwater-resistant tiles (tested to ASTM C97), marine-grade epoxy-based grout, waterproofing rated for saltwater exposure, non-slip surfaces for back-of-house areas, and chemical resistance to cleaning disinfectants.</w:t>
      </w:r>
    </w:p>
    <w:p>
      <w:pPr>
        <w:pStyle w:val="BodyText"/>
      </w:pPr>
      <w:r>
        <w:rPr>
          <w:bCs/>
          <w:b/>
        </w:rPr>
        <w:t xml:space="preserve">S1.69:</w:t>
      </w:r>
      <w:r>
        <w:t xml:space="preserve"> </w:t>
      </w:r>
      <w:r>
        <w:t xml:space="preserve">Do you have tiles for brewery fermentation halls?</w:t>
      </w:r>
    </w:p>
    <w:p>
      <w:pPr>
        <w:pStyle w:val="BodyText"/>
      </w:pPr>
      <w:r>
        <w:rPr>
          <w:bCs/>
          <w:b/>
        </w:rPr>
        <w:t xml:space="preserve">A:</w:t>
      </w:r>
      <w:r>
        <w:t xml:space="preserve"> </w:t>
      </w:r>
      <w:r>
        <w:t xml:space="preserve">Brewery tiles: PEI 5, R11-R12 slip resistance, thermal shock resistance (temperature cycling during cleaning), chemical resistance to acids (phosphoric, nitric) and caustic cleaners, and impervious surface. Acid-resistant tile specification is essential.</w:t>
      </w:r>
    </w:p>
    <w:p>
      <w:pPr>
        <w:pStyle w:val="BodyText"/>
      </w:pPr>
      <w:r>
        <w:rPr>
          <w:bCs/>
          <w:b/>
        </w:rPr>
        <w:t xml:space="preserve">S1.70:</w:t>
      </w:r>
      <w:r>
        <w:t xml:space="preserve"> </w:t>
      </w:r>
      <w:r>
        <w:t xml:space="preserve">What is the best tile for a veterinary clinic?</w:t>
      </w:r>
    </w:p>
    <w:p>
      <w:pPr>
        <w:pStyle w:val="BodyText"/>
      </w:pPr>
      <w:r>
        <w:rPr>
          <w:bCs/>
          <w:b/>
        </w:rPr>
        <w:t xml:space="preserve">A:</w:t>
      </w:r>
      <w:r>
        <w:t xml:space="preserve"> </w:t>
      </w:r>
      <w:r>
        <w:t xml:space="preserve">Veterinary clinic: PEI Class 4-5, R10-R11 slip resistance, antimicrobial properties, chemical resistance to disinfectants, seamless coved skirting for hygiene, and calming colours (animals respond better to neutral tones).</w:t>
      </w:r>
    </w:p>
    <w:p>
      <w:pPr>
        <w:pStyle w:val="BodyText"/>
      </w:pPr>
      <w:r>
        <w:rPr>
          <w:bCs/>
          <w:b/>
        </w:rPr>
        <w:t xml:space="preserve">S1.71:</w:t>
      </w:r>
      <w:r>
        <w:t xml:space="preserve"> </w:t>
      </w:r>
      <w:r>
        <w:t xml:space="preserve">Can you specify tiles for a golf clubhouse with high foot traffic?</w:t>
      </w:r>
    </w:p>
    <w:p>
      <w:pPr>
        <w:pStyle w:val="BodyText"/>
      </w:pPr>
      <w:r>
        <w:rPr>
          <w:bCs/>
          <w:b/>
        </w:rPr>
        <w:t xml:space="preserve">A:</w:t>
      </w:r>
      <w:r>
        <w:t xml:space="preserve"> </w:t>
      </w:r>
      <w:r>
        <w:t xml:space="preserve">Golf clubhouse: PEI Class 4 for bar/restaurant, R10 slip resistance, stain resistance (food, beverages, grass stains), design appropriate to clubhouse aesthetic (traditional or contemporary), and durability for spike-heeled traffic in changing areas.</w:t>
      </w:r>
    </w:p>
    <w:p>
      <w:pPr>
        <w:pStyle w:val="BodyText"/>
      </w:pPr>
      <w:r>
        <w:rPr>
          <w:bCs/>
          <w:b/>
        </w:rPr>
        <w:t xml:space="preserve">S1.72:</w:t>
      </w:r>
      <w:r>
        <w:t xml:space="preserve"> </w:t>
      </w:r>
      <w:r>
        <w:t xml:space="preserve">What tiles do you recommend for a museum storage facility?</w:t>
      </w:r>
    </w:p>
    <w:p>
      <w:pPr>
        <w:pStyle w:val="BodyText"/>
      </w:pPr>
      <w:r>
        <w:rPr>
          <w:bCs/>
          <w:b/>
        </w:rPr>
        <w:t xml:space="preserve">A:</w:t>
      </w:r>
      <w:r>
        <w:t xml:space="preserve"> </w:t>
      </w:r>
      <w:r>
        <w:t xml:space="preserve">Museum storage: PEI Class 3-4 (low traffic), chemical neutral surface (no off-gassing), smooth surface for easy cleaning, controlled environment compatibility, and non-abrasive surface to protect any objects placed on the floor.</w:t>
      </w:r>
    </w:p>
    <w:p>
      <w:pPr>
        <w:pStyle w:val="BodyText"/>
      </w:pPr>
      <w:r>
        <w:rPr>
          <w:bCs/>
          <w:b/>
        </w:rPr>
        <w:t xml:space="preserve">S1.73:</w:t>
      </w:r>
      <w:r>
        <w:t xml:space="preserve"> </w:t>
      </w:r>
      <w:r>
        <w:t xml:space="preserve">Do you have tiles for a funeral home and mortuary?</w:t>
      </w:r>
    </w:p>
    <w:p>
      <w:pPr>
        <w:pStyle w:val="BodyText"/>
      </w:pPr>
      <w:r>
        <w:rPr>
          <w:bCs/>
          <w:b/>
        </w:rPr>
        <w:t xml:space="preserve">A:</w:t>
      </w:r>
      <w:r>
        <w:t xml:space="preserve"> </w:t>
      </w:r>
      <w:r>
        <w:t xml:space="preserve">Funeral home: PEI Class 4, R10 slip resistance, calming aesthetic (neutral tones), coved skirting for hygiene, chemical resistance to embalming fluids and disinfectants, and dignified appearance appropriate to the setting.</w:t>
      </w:r>
    </w:p>
    <w:p>
      <w:pPr>
        <w:pStyle w:val="BodyText"/>
      </w:pPr>
      <w:r>
        <w:rPr>
          <w:bCs/>
          <w:b/>
        </w:rPr>
        <w:t xml:space="preserve">S1.74:</w:t>
      </w:r>
      <w:r>
        <w:t xml:space="preserve"> </w:t>
      </w:r>
      <w:r>
        <w:t xml:space="preserve">Can you specify tiles for an ice rink foyer and skate hire area?</w:t>
      </w:r>
    </w:p>
    <w:p>
      <w:pPr>
        <w:pStyle w:val="BodyText"/>
      </w:pPr>
      <w:r>
        <w:rPr>
          <w:bCs/>
          <w:b/>
        </w:rPr>
        <w:t xml:space="preserve">A:</w:t>
      </w:r>
      <w:r>
        <w:t xml:space="preserve"> </w:t>
      </w:r>
      <w:r>
        <w:t xml:space="preserve">Ice rink foyer: PEI Class 5 (heavy traffic, skate blades), R11 slip resistance (wet from melted ice), frost resistance (temperature near 0°C), impact resistance, and resistance to rubber skate guard marking.</w:t>
      </w:r>
    </w:p>
    <w:p>
      <w:pPr>
        <w:pStyle w:val="BodyText"/>
      </w:pPr>
      <w:r>
        <w:rPr>
          <w:bCs/>
          <w:b/>
        </w:rPr>
        <w:t xml:space="preserve">S1.75:</w:t>
      </w:r>
      <w:r>
        <w:t xml:space="preserve"> </w:t>
      </w:r>
      <w:r>
        <w:t xml:space="preserve">What tiles are suitable for a go-kart track pit area?</w:t>
      </w:r>
    </w:p>
    <w:p>
      <w:pPr>
        <w:pStyle w:val="BodyText"/>
      </w:pPr>
      <w:r>
        <w:rPr>
          <w:bCs/>
          <w:b/>
        </w:rPr>
        <w:t xml:space="preserve">A:</w:t>
      </w:r>
      <w:r>
        <w:t xml:space="preserve"> </w:t>
      </w:r>
      <w:r>
        <w:t xml:space="preserve">Go-kart pit area: PEI Class 5, R12 slip resistance (oil exposure), chemical resistance to petrol and oil, impact resistance, and ease of cleaning. Heavy-duty technical porcelain or epoxy flooring is recommended for this extreme environment.</w:t>
      </w:r>
    </w:p>
    <w:p>
      <w:pPr>
        <w:pStyle w:val="BodyText"/>
      </w:pPr>
      <w:r>
        <w:rPr>
          <w:bCs/>
          <w:b/>
        </w:rPr>
        <w:t xml:space="preserve">S1.76:</w:t>
      </w:r>
      <w:r>
        <w:t xml:space="preserve"> </w:t>
      </w:r>
      <w:r>
        <w:t xml:space="preserve">How do tiles compare to vinyl flooring in terms of environmental impact?</w:t>
      </w:r>
    </w:p>
    <w:p>
      <w:pPr>
        <w:pStyle w:val="BodyText"/>
      </w:pPr>
      <w:r>
        <w:rPr>
          <w:bCs/>
          <w:b/>
        </w:rPr>
        <w:t xml:space="preserve">A:</w:t>
      </w:r>
      <w:r>
        <w:t xml:space="preserve"> </w:t>
      </w:r>
      <w:r>
        <w:t xml:space="preserve">Porcelain tiles have higher embodied energy than vinyl but significantly longer service life (40 vs 10 years), resulting in lower annualised environmental impact. Tiles contain no plasticisers or halogenated compounds, do not emit VOCs, and are fully inert at end-of-life.</w:t>
      </w:r>
    </w:p>
    <w:p>
      <w:pPr>
        <w:pStyle w:val="BodyText"/>
      </w:pPr>
      <w:r>
        <w:rPr>
          <w:bCs/>
          <w:b/>
        </w:rPr>
        <w:t xml:space="preserve">S1.77:</w:t>
      </w:r>
      <w:r>
        <w:t xml:space="preserve"> </w:t>
      </w:r>
      <w:r>
        <w:t xml:space="preserve">Can tiles contribute to BREEAM certification?</w:t>
      </w:r>
    </w:p>
    <w:p>
      <w:pPr>
        <w:pStyle w:val="BodyText"/>
      </w:pPr>
      <w:r>
        <w:rPr>
          <w:bCs/>
          <w:b/>
        </w:rPr>
        <w:t xml:space="preserve">A:</w:t>
      </w:r>
      <w:r>
        <w:t xml:space="preserve"> </w:t>
      </w:r>
      <w:r>
        <w:t xml:space="preserve">Yes. Tiles contribute to BREEAM in: Mat 01 (Life cycle impacts via EPDs), Mat 03 (Responsible sourcing), Mat 06 (Material efficiency via durability), Hea 02 (Indoor air quality via low VOC), and Wst 01 (Construction waste management).</w:t>
      </w:r>
    </w:p>
    <w:p>
      <w:pPr>
        <w:pStyle w:val="BodyText"/>
      </w:pPr>
      <w:r>
        <w:rPr>
          <w:bCs/>
          <w:b/>
        </w:rPr>
        <w:t xml:space="preserve">S1.78:</w:t>
      </w:r>
      <w:r>
        <w:t xml:space="preserve"> </w:t>
      </w:r>
      <w:r>
        <w:t xml:space="preserve">What is the recycled content of grout and adhesive products?</w:t>
      </w:r>
    </w:p>
    <w:p>
      <w:pPr>
        <w:pStyle w:val="BodyText"/>
      </w:pPr>
      <w:r>
        <w:rPr>
          <w:bCs/>
          <w:b/>
        </w:rPr>
        <w:t xml:space="preserve">A:</w:t>
      </w:r>
      <w:r>
        <w:t xml:space="preserve"> </w:t>
      </w:r>
      <w:r>
        <w:t xml:space="preserve">Our recommended cementitious adhesives contain 10-20% recycled content (fly ash, porcelain tile filler). Epoxy grouts contain 5-10% recycled content. We are working with manufacturers to increase these percentages and achieve EPDs for adhesive products.</w:t>
      </w:r>
    </w:p>
    <w:p>
      <w:pPr>
        <w:pStyle w:val="BodyText"/>
      </w:pPr>
      <w:r>
        <w:rPr>
          <w:bCs/>
          <w:b/>
        </w:rPr>
        <w:t xml:space="preserve">S1.79:</w:t>
      </w:r>
      <w:r>
        <w:t xml:space="preserve"> </w:t>
      </w:r>
      <w:r>
        <w:t xml:space="preserve">Do you provide documentation for the circular economy assessment of tiles?</w:t>
      </w:r>
    </w:p>
    <w:p>
      <w:pPr>
        <w:pStyle w:val="BodyText"/>
      </w:pPr>
      <w:r>
        <w:rPr>
          <w:bCs/>
          <w:b/>
        </w:rPr>
        <w:t xml:space="preserve">A:</w:t>
      </w:r>
      <w:r>
        <w:t xml:space="preserve"> </w:t>
      </w:r>
      <w:r>
        <w:t xml:space="preserve">Yes. Circular economy documentation covers: design for durability (40+ year life), material efficiency (recycled content), maintenance and repair capability, recycling potential at end-of-life, and take-back programme availability. This supports circular economy-focused client briefs.</w:t>
      </w:r>
    </w:p>
    <w:p>
      <w:pPr>
        <w:pStyle w:val="BodyText"/>
      </w:pPr>
      <w:r>
        <w:rPr>
          <w:bCs/>
          <w:b/>
        </w:rPr>
        <w:t xml:space="preserve">S1.80:</w:t>
      </w:r>
      <w:r>
        <w:t xml:space="preserve"> </w:t>
      </w:r>
      <w:r>
        <w:t xml:space="preserve">Can tiles help achieve net-zero water consumption in a building?</w:t>
      </w:r>
    </w:p>
    <w:p>
      <w:pPr>
        <w:pStyle w:val="BodyText"/>
      </w:pPr>
      <w:r>
        <w:rPr>
          <w:bCs/>
          <w:b/>
        </w:rPr>
        <w:t xml:space="preserve">A:</w:t>
      </w:r>
      <w:r>
        <w:t xml:space="preserve"> </w:t>
      </w:r>
      <w:r>
        <w:t xml:space="preserve">While tiles don’t directly affect water consumption, permeable paving tiles support rainwater harvesting by allowing groundwater recharge. Additionally, tile surfaces require minimal water for cleaning compared to alternatives, contributing to operational water reduction.</w:t>
      </w:r>
    </w:p>
    <w:p>
      <w:pPr>
        <w:pStyle w:val="BodyText"/>
      </w:pPr>
      <w:r>
        <w:rPr>
          <w:bCs/>
          <w:b/>
        </w:rPr>
        <w:t xml:space="preserve">S1.81:</w:t>
      </w:r>
      <w:r>
        <w:t xml:space="preserve"> </w:t>
      </w:r>
      <w:r>
        <w:t xml:space="preserve">Do you have tiles with Cradle to Cradle certification?</w:t>
      </w:r>
    </w:p>
    <w:p>
      <w:pPr>
        <w:pStyle w:val="BodyText"/>
      </w:pPr>
      <w:r>
        <w:rPr>
          <w:bCs/>
          <w:b/>
        </w:rPr>
        <w:t xml:space="preserve">A:</w:t>
      </w:r>
      <w:r>
        <w:t xml:space="preserve"> </w:t>
      </w:r>
      <w:r>
        <w:t xml:space="preserve">Several of our European manufacturing partners have achieved Cradle to Cradle certification (Bronze to Gold levels) for selected ranges. C2C certification covers: material health, recyclability, renewable energy use, water stewardship, and social fairness.</w:t>
      </w:r>
    </w:p>
    <w:p>
      <w:pPr>
        <w:pStyle w:val="BodyText"/>
      </w:pPr>
      <w:r>
        <w:rPr>
          <w:bCs/>
          <w:b/>
        </w:rPr>
        <w:t xml:space="preserve">S1.82:</w:t>
      </w:r>
      <w:r>
        <w:t xml:space="preserve"> </w:t>
      </w:r>
      <w:r>
        <w:t xml:space="preserve">What is the SMaRT certification and do any of your products have it?</w:t>
      </w:r>
    </w:p>
    <w:p>
      <w:pPr>
        <w:pStyle w:val="BodyText"/>
      </w:pPr>
      <w:r>
        <w:rPr>
          <w:bCs/>
          <w:b/>
        </w:rPr>
        <w:t xml:space="preserve">A:</w:t>
      </w:r>
      <w:r>
        <w:t xml:space="preserve"> </w:t>
      </w:r>
      <w:r>
        <w:t xml:space="preserve">SMaRT (Sustainable Materials Rating Technology) is a comprehensive sustainability certification for building products. Several of our international manufacturing partners hold SMaRT certification, covering: environmental, social, and governance criteria across the product lifecycle.</w:t>
      </w:r>
    </w:p>
    <w:p>
      <w:pPr>
        <w:pStyle w:val="BodyText"/>
      </w:pPr>
      <w:r>
        <w:rPr>
          <w:bCs/>
          <w:b/>
        </w:rPr>
        <w:t xml:space="preserve">S1.83:</w:t>
      </w:r>
      <w:r>
        <w:t xml:space="preserve"> </w:t>
      </w:r>
      <w:r>
        <w:t xml:space="preserve">Can you provide data on the water footprint of your tiles?</w:t>
      </w:r>
    </w:p>
    <w:p>
      <w:pPr>
        <w:pStyle w:val="BodyText"/>
      </w:pPr>
      <w:r>
        <w:rPr>
          <w:bCs/>
          <w:b/>
        </w:rPr>
        <w:t xml:space="preserve">A:</w:t>
      </w:r>
      <w:r>
        <w:t xml:space="preserve"> </w:t>
      </w:r>
      <w:r>
        <w:t xml:space="preserve">Water footprint data is included in our EPDs, covering: blue water (surface/groundwater consumption), green water (rainwater use), and grey water (pollution assimilation). Our manufacturers use closed-loop water systems with 95%+ recycling rates.</w:t>
      </w:r>
    </w:p>
    <w:p>
      <w:pPr>
        <w:pStyle w:val="BodyText"/>
      </w:pPr>
      <w:r>
        <w:rPr>
          <w:bCs/>
          <w:b/>
        </w:rPr>
        <w:t xml:space="preserve">S1.84:</w:t>
      </w:r>
      <w:r>
        <w:t xml:space="preserve"> </w:t>
      </w:r>
      <w:r>
        <w:t xml:space="preserve">Do your tiles support the SANS 10400-XA deemed-to-satisfy rules for energy efficiency?</w:t>
      </w:r>
    </w:p>
    <w:p>
      <w:pPr>
        <w:pStyle w:val="BodyText"/>
      </w:pPr>
      <w:r>
        <w:rPr>
          <w:bCs/>
          <w:b/>
        </w:rPr>
        <w:t xml:space="preserve">A:</w:t>
      </w:r>
      <w:r>
        <w:t xml:space="preserve"> </w:t>
      </w:r>
      <w:r>
        <w:t xml:space="preserve">Tiles support XA compliance through: thermal mass contribution (when installed on concrete slabs in occupied zones), which moderates temperature fluctuations and reduces HVAC energy demand. Thermal mass calculations can be provided for XA compliance documentation.</w:t>
      </w:r>
    </w:p>
    <w:p>
      <w:pPr>
        <w:pStyle w:val="BodyText"/>
      </w:pPr>
      <w:r>
        <w:rPr>
          <w:bCs/>
          <w:b/>
        </w:rPr>
        <w:t xml:space="preserve">S1.85:</w:t>
      </w:r>
      <w:r>
        <w:t xml:space="preserve"> </w:t>
      </w:r>
      <w:r>
        <w:t xml:space="preserve">Can you provide a sustainability scorecard for comparing tile options?</w:t>
      </w:r>
    </w:p>
    <w:p>
      <w:pPr>
        <w:pStyle w:val="BodyText"/>
      </w:pPr>
      <w:r>
        <w:rPr>
          <w:bCs/>
          <w:b/>
        </w:rPr>
        <w:t xml:space="preserve">A:</w:t>
      </w:r>
      <w:r>
        <w:t xml:space="preserve"> </w:t>
      </w:r>
      <w:r>
        <w:t xml:space="preserve">Yes. Our sustainability scorecard evaluates tiles across 12 criteria: recycled content, GWP, EPD availability, VOC emissions, local sourcing, service life, maintenance requirements, water footprint, energy footprint, social compliance, packaging sustainability, and end-of-life recyclability.</w:t>
      </w:r>
    </w:p>
    <w:p>
      <w:pPr>
        <w:pStyle w:val="BodyText"/>
      </w:pPr>
      <w:r>
        <w:rPr>
          <w:bCs/>
          <w:b/>
        </w:rPr>
        <w:t xml:space="preserve">S1.86:</w:t>
      </w:r>
      <w:r>
        <w:t xml:space="preserve"> </w:t>
      </w:r>
      <w:r>
        <w:t xml:space="preserve">Does Tiletoria participate in supplier diversity programmes of large corporate clients?</w:t>
      </w:r>
    </w:p>
    <w:p>
      <w:pPr>
        <w:pStyle w:val="BodyText"/>
      </w:pPr>
      <w:r>
        <w:rPr>
          <w:bCs/>
          <w:b/>
        </w:rPr>
        <w:t xml:space="preserve">A:</w:t>
      </w:r>
      <w:r>
        <w:t xml:space="preserve"> </w:t>
      </w:r>
      <w:r>
        <w:t xml:space="preserve">Yes. We participate in supplier diversity programmes through: B-BBEE Level 2 status, preferential procurement from diverse suppliers, and partnerships with women-owned and youth-owned businesses. Supplier diversity scorecards are provided on request.</w:t>
      </w:r>
    </w:p>
    <w:p>
      <w:pPr>
        <w:pStyle w:val="BodyText"/>
      </w:pPr>
      <w:r>
        <w:rPr>
          <w:bCs/>
          <w:b/>
        </w:rPr>
        <w:t xml:space="preserve">S1.87:</w:t>
      </w:r>
      <w:r>
        <w:t xml:space="preserve"> </w:t>
      </w:r>
      <w:r>
        <w:t xml:space="preserve">Can you accommodate our practice’s specific invoicing and payment terms?</w:t>
      </w:r>
    </w:p>
    <w:p>
      <w:pPr>
        <w:pStyle w:val="BodyText"/>
      </w:pPr>
      <w:r>
        <w:rPr>
          <w:bCs/>
          <w:b/>
        </w:rPr>
        <w:t xml:space="preserve">A:</w:t>
      </w:r>
      <w:r>
        <w:t xml:space="preserve"> </w:t>
      </w:r>
      <w:r>
        <w:t xml:space="preserve">Yes. We accommodate various invoicing requirements: milestone-based billing, progress payment schedules, hold-back provisions, and 30-day payment terms. Our accounts team works with your finance department to align invoicing with your practice’s cash flow requirements.</w:t>
      </w:r>
    </w:p>
    <w:p>
      <w:pPr>
        <w:pStyle w:val="BodyText"/>
      </w:pPr>
      <w:r>
        <w:rPr>
          <w:bCs/>
          <w:b/>
        </w:rPr>
        <w:t xml:space="preserve">S1.88:</w:t>
      </w:r>
      <w:r>
        <w:t xml:space="preserve"> </w:t>
      </w:r>
      <w:r>
        <w:t xml:space="preserve">Does Tiletoria have experience with JVs (Joint Ventures) between practices?</w:t>
      </w:r>
    </w:p>
    <w:p>
      <w:pPr>
        <w:pStyle w:val="BodyText"/>
      </w:pPr>
      <w:r>
        <w:rPr>
          <w:bCs/>
          <w:b/>
        </w:rPr>
        <w:t xml:space="preserve">A:</w:t>
      </w:r>
      <w:r>
        <w:t xml:space="preserve"> </w:t>
      </w:r>
      <w:r>
        <w:t xml:space="preserve">Yes. We support JV arrangements by: providing documentation to both JV partners, attending JV design meetings, coordinating specification input from both practices, and ensuring consistent product selection across JV project portfolios.</w:t>
      </w:r>
    </w:p>
    <w:p>
      <w:pPr>
        <w:pStyle w:val="BodyText"/>
      </w:pPr>
      <w:r>
        <w:rPr>
          <w:bCs/>
          <w:b/>
        </w:rPr>
        <w:t xml:space="preserve">S1.89:</w:t>
      </w:r>
      <w:r>
        <w:t xml:space="preserve"> </w:t>
      </w:r>
      <w:r>
        <w:t xml:space="preserve">Can you provide construction phase payment guarantees or bonds?</w:t>
      </w:r>
    </w:p>
    <w:p>
      <w:pPr>
        <w:pStyle w:val="BodyText"/>
      </w:pPr>
      <w:r>
        <w:rPr>
          <w:bCs/>
          <w:b/>
        </w:rPr>
        <w:t xml:space="preserve">A:</w:t>
      </w:r>
      <w:r>
        <w:t xml:space="preserve"> </w:t>
      </w:r>
      <w:r>
        <w:t xml:space="preserve">For large projects, we can provide: advance payment guarantees, performance bonds, and retention bonds through our financial institution relationships. These are arranged on a project-specific basis with appropriate security and fee structures.</w:t>
      </w:r>
    </w:p>
    <w:p>
      <w:pPr>
        <w:pStyle w:val="BodyText"/>
      </w:pPr>
      <w:r>
        <w:rPr>
          <w:bCs/>
          <w:b/>
        </w:rPr>
        <w:t xml:space="preserve">S1.90:</w:t>
      </w:r>
      <w:r>
        <w:t xml:space="preserve"> </w:t>
      </w:r>
      <w:r>
        <w:t xml:space="preserve">Does Tiletoria offer framework agreements for multi-year, multi-project relationships?</w:t>
      </w:r>
    </w:p>
    <w:p>
      <w:pPr>
        <w:pStyle w:val="BodyText"/>
      </w:pPr>
      <w:r>
        <w:rPr>
          <w:bCs/>
          <w:b/>
        </w:rPr>
        <w:t xml:space="preserve">A:</w:t>
      </w:r>
      <w:r>
        <w:t xml:space="preserve"> </w:t>
      </w:r>
      <w:r>
        <w:t xml:space="preserve">Yes. Framework agreements cover: pre-agreed pricing structures, standardised specification templates, annual CPD scheduling, dedicated resource allocation, and KPI reporting. Frameworks are typically 2-3 years with annual review and renewal options.</w:t>
      </w:r>
    </w:p>
    <w:p>
      <w:pPr>
        <w:pStyle w:val="BodyText"/>
      </w:pPr>
      <w:r>
        <w:rPr>
          <w:bCs/>
          <w:b/>
        </w:rPr>
        <w:t xml:space="preserve">S1.91:</w:t>
      </w:r>
      <w:r>
        <w:t xml:space="preserve"> </w:t>
      </w:r>
      <w:r>
        <w:t xml:space="preserve">Can you support our practice’s ISO 9001 quality management requirements?</w:t>
      </w:r>
    </w:p>
    <w:p>
      <w:pPr>
        <w:pStyle w:val="BodyText"/>
      </w:pPr>
      <w:r>
        <w:rPr>
          <w:bCs/>
          <w:b/>
        </w:rPr>
        <w:t xml:space="preserve">A:</w:t>
      </w:r>
      <w:r>
        <w:t xml:space="preserve"> </w:t>
      </w:r>
      <w:r>
        <w:t xml:space="preserve">Yes. We provide: quality certificates, product traceability documentation, complaint handling procedures, corrective action reports, and supplier evaluation scorecards. These support your practice’s ISO 9001 supplier management requirements.</w:t>
      </w:r>
    </w:p>
    <w:p>
      <w:pPr>
        <w:pStyle w:val="BodyText"/>
      </w:pPr>
      <w:r>
        <w:rPr>
          <w:bCs/>
          <w:b/>
        </w:rPr>
        <w:t xml:space="preserve">S1.92:</w:t>
      </w:r>
      <w:r>
        <w:t xml:space="preserve"> </w:t>
      </w:r>
      <w:r>
        <w:t xml:space="preserve">Does Tiletoria have professional liability insurance covering specification advice?</w:t>
      </w:r>
    </w:p>
    <w:p>
      <w:pPr>
        <w:pStyle w:val="BodyText"/>
      </w:pPr>
      <w:r>
        <w:rPr>
          <w:bCs/>
          <w:b/>
        </w:rPr>
        <w:t xml:space="preserve">A:</w:t>
      </w:r>
      <w:r>
        <w:t xml:space="preserve"> </w:t>
      </w:r>
      <w:r>
        <w:t xml:space="preserve">Yes. We carry professional indemnity insurance of R10 million covering: specification advice, technical recommendations, and design support services. Insurance certificates are provided as part of PSL documentation.</w:t>
      </w:r>
    </w:p>
    <w:p>
      <w:pPr>
        <w:pStyle w:val="BodyText"/>
      </w:pPr>
      <w:r>
        <w:rPr>
          <w:bCs/>
          <w:b/>
        </w:rPr>
        <w:t xml:space="preserve">S1.93:</w:t>
      </w:r>
      <w:r>
        <w:t xml:space="preserve"> </w:t>
      </w:r>
      <w:r>
        <w:t xml:space="preserve">Can you provide references from quantity surveyors who have priced your projects?</w:t>
      </w:r>
    </w:p>
    <w:p>
      <w:pPr>
        <w:pStyle w:val="BodyText"/>
      </w:pPr>
      <w:r>
        <w:rPr>
          <w:bCs/>
          <w:b/>
        </w:rPr>
        <w:t xml:space="preserve">A:</w:t>
      </w:r>
      <w:r>
        <w:t xml:space="preserve"> </w:t>
      </w:r>
      <w:r>
        <w:t xml:space="preserve">Yes. QS references are available from leading practices including: Davis Langdon (AECOM), Berry Smith &amp; Jamieson, Napier Partnership, and others. These references can speak to pricing accuracy, documentation quality, and variation management.</w:t>
      </w:r>
    </w:p>
    <w:p>
      <w:pPr>
        <w:pStyle w:val="BodyText"/>
      </w:pPr>
      <w:r>
        <w:rPr>
          <w:bCs/>
          <w:b/>
        </w:rPr>
        <w:t xml:space="preserve">S1.94:</w:t>
      </w:r>
      <w:r>
        <w:t xml:space="preserve"> </w:t>
      </w:r>
      <w:r>
        <w:t xml:space="preserve">Does Tiletoria have any black ownership or empowerment credentials?</w:t>
      </w:r>
    </w:p>
    <w:p>
      <w:pPr>
        <w:pStyle w:val="BodyText"/>
      </w:pPr>
      <w:r>
        <w:rPr>
          <w:bCs/>
          <w:b/>
        </w:rPr>
        <w:t xml:space="preserve">A:</w:t>
      </w:r>
      <w:r>
        <w:t xml:space="preserve"> </w:t>
      </w:r>
      <w:r>
        <w:t xml:space="preserve">Yes. Tiletoria is a Level 2 B-BBEE contributor with 51%+ black ownership through Invicta Holdings. Our ownership structure, skills development programmes, and socio-economic development contributions support our B-BBEE credentials.</w:t>
      </w:r>
    </w:p>
    <w:p>
      <w:pPr>
        <w:pStyle w:val="BodyText"/>
      </w:pPr>
      <w:r>
        <w:rPr>
          <w:bCs/>
          <w:b/>
        </w:rPr>
        <w:t xml:space="preserve">S1.95:</w:t>
      </w:r>
      <w:r>
        <w:t xml:space="preserve"> </w:t>
      </w:r>
      <w:r>
        <w:t xml:space="preserve">Can you support our practice’s preferential procurement policy for local suppliers?</w:t>
      </w:r>
    </w:p>
    <w:p>
      <w:pPr>
        <w:pStyle w:val="BodyText"/>
      </w:pPr>
      <w:r>
        <w:rPr>
          <w:bCs/>
          <w:b/>
        </w:rPr>
        <w:t xml:space="preserve">A:</w:t>
      </w:r>
      <w:r>
        <w:t xml:space="preserve"> </w:t>
      </w:r>
      <w:r>
        <w:t xml:space="preserve">Yes. We support local procurement through: locally manufactured tile options, local warehousing and distribution, local employment, and local content certification. Local content percentages are provided for government tender compliance.</w:t>
      </w:r>
    </w:p>
    <w:p>
      <w:pPr>
        <w:pStyle w:val="BodyText"/>
      </w:pPr>
      <w:r>
        <w:rPr>
          <w:bCs/>
          <w:b/>
        </w:rPr>
        <w:t xml:space="preserve">S1.96:</w:t>
      </w:r>
      <w:r>
        <w:t xml:space="preserve"> </w:t>
      </w:r>
      <w:r>
        <w:t xml:space="preserve">Can Tiletoria support value engineering workshops with the client and contractor?</w:t>
      </w:r>
    </w:p>
    <w:p>
      <w:pPr>
        <w:pStyle w:val="BodyText"/>
      </w:pPr>
      <w:r>
        <w:rPr>
          <w:bCs/>
          <w:b/>
        </w:rPr>
        <w:t xml:space="preserve">A:</w:t>
      </w:r>
      <w:r>
        <w:t xml:space="preserve"> </w:t>
      </w:r>
      <w:r>
        <w:t xml:space="preserve">Yes. Our technical team participates in VE workshops, providing: cost-performance analysis, alternative product suggestions with performance data, budget comparison sheets, and recommendation summaries. We focus on maintaining design intent while achieving cost savings.</w:t>
      </w:r>
    </w:p>
    <w:p>
      <w:pPr>
        <w:pStyle w:val="BodyText"/>
      </w:pPr>
      <w:r>
        <w:rPr>
          <w:bCs/>
          <w:b/>
        </w:rPr>
        <w:t xml:space="preserve">S1.97:</w:t>
      </w:r>
      <w:r>
        <w:t xml:space="preserve"> </w:t>
      </w:r>
      <w:r>
        <w:t xml:space="preserve">Do you provide tender clarification responses for your specified products?</w:t>
      </w:r>
    </w:p>
    <w:p>
      <w:pPr>
        <w:pStyle w:val="BodyText"/>
      </w:pPr>
      <w:r>
        <w:rPr>
          <w:bCs/>
          <w:b/>
        </w:rPr>
        <w:t xml:space="preserve">A:</w:t>
      </w:r>
      <w:r>
        <w:t xml:space="preserve"> </w:t>
      </w:r>
      <w:r>
        <w:t xml:space="preserve">Yes. During the tender period, we respond to: contractor requests for product information, substitution evaluation, technical compliance confirmation, and sample requests. All tender clarifications are copied to the architect and QS.</w:t>
      </w:r>
    </w:p>
    <w:p>
      <w:pPr>
        <w:pStyle w:val="BodyText"/>
      </w:pPr>
      <w:r>
        <w:rPr>
          <w:bCs/>
          <w:b/>
        </w:rPr>
        <w:t xml:space="preserve">S1.98:</w:t>
      </w:r>
      <w:r>
        <w:t xml:space="preserve"> </w:t>
      </w:r>
      <w:r>
        <w:t xml:space="preserve">Can you assist with Contractor Proposals (CPs) for alternative products?</w:t>
      </w:r>
    </w:p>
    <w:p>
      <w:pPr>
        <w:pStyle w:val="BodyText"/>
      </w:pPr>
      <w:r>
        <w:rPr>
          <w:bCs/>
          <w:b/>
        </w:rPr>
        <w:t xml:space="preserve">A:</w:t>
      </w:r>
      <w:r>
        <w:t xml:space="preserve"> </w:t>
      </w:r>
      <w:r>
        <w:t xml:space="preserve">Yes. When contractors propose alternatives, we provide: technical comparison against the specified product, performance gap analysis, recommendation (accept/reject with reasons), and documentation for the architect’s evaluation and decision.</w:t>
      </w:r>
    </w:p>
    <w:p>
      <w:pPr>
        <w:pStyle w:val="BodyText"/>
      </w:pPr>
      <w:r>
        <w:rPr>
          <w:bCs/>
          <w:b/>
        </w:rPr>
        <w:t xml:space="preserve">S1.99:</w:t>
      </w:r>
      <w:r>
        <w:t xml:space="preserve"> </w:t>
      </w:r>
      <w:r>
        <w:t xml:space="preserve">Do you provide installation monitoring for critical applications?</w:t>
      </w:r>
    </w:p>
    <w:p>
      <w:pPr>
        <w:pStyle w:val="BodyText"/>
      </w:pPr>
      <w:r>
        <w:rPr>
          <w:bCs/>
          <w:b/>
        </w:rPr>
        <w:t xml:space="preserve">A:</w:t>
      </w:r>
      <w:r>
        <w:t xml:space="preserve"> </w:t>
      </w:r>
      <w:r>
        <w:t xml:space="preserve">Yes. For critical applications (hospitals, pools, facades), our technical team provides: installation monitoring visits, quality checklists, photographic documentation, and progress reports. Issues are flagged immediately for corrective action.</w:t>
      </w:r>
    </w:p>
    <w:p>
      <w:pPr>
        <w:pStyle w:val="BodyText"/>
      </w:pPr>
      <w:r>
        <w:rPr>
          <w:bCs/>
          <w:b/>
        </w:rPr>
        <w:t xml:space="preserve">S1.100:</w:t>
      </w:r>
      <w:r>
        <w:t xml:space="preserve"> </w:t>
      </w:r>
      <w:r>
        <w:t xml:space="preserve">Can Tiletoria support dispute resolution between architect and contractor?</w:t>
      </w:r>
    </w:p>
    <w:p>
      <w:pPr>
        <w:pStyle w:val="BodyText"/>
      </w:pPr>
      <w:r>
        <w:rPr>
          <w:bCs/>
          <w:b/>
        </w:rPr>
        <w:t xml:space="preserve">A:</w:t>
      </w:r>
      <w:r>
        <w:t xml:space="preserve"> </w:t>
      </w:r>
      <w:r>
        <w:t xml:space="preserve">Yes. Our technical director provides impartial expert opinion on: specification compliance, installation quality, product performance, and defect causation. Expert opinions are based on SANS standards and industry best practice.</w:t>
      </w:r>
    </w:p>
    <w:p>
      <w:pPr>
        <w:pStyle w:val="BodyText"/>
      </w:pPr>
      <w:r>
        <w:rPr>
          <w:bCs/>
          <w:b/>
        </w:rPr>
        <w:t xml:space="preserve">S1.101:</w:t>
      </w:r>
      <w:r>
        <w:t xml:space="preserve"> </w:t>
      </w:r>
      <w:r>
        <w:t xml:space="preserve">Do you provide as-built drawing support for the tiling package?</w:t>
      </w:r>
    </w:p>
    <w:p>
      <w:pPr>
        <w:pStyle w:val="BodyText"/>
      </w:pPr>
      <w:r>
        <w:rPr>
          <w:bCs/>
          <w:b/>
        </w:rPr>
        <w:t xml:space="preserve">A:</w:t>
      </w:r>
      <w:r>
        <w:t xml:space="preserve"> </w:t>
      </w:r>
      <w:r>
        <w:t xml:space="preserve">As-built support includes: confirmation of products actually installed, documentation of any substitutions or changes, warranty certificate compilation, maintenance manual provision, and marked-up drawings showing installed conditions.</w:t>
      </w:r>
    </w:p>
    <w:p>
      <w:pPr>
        <w:pStyle w:val="BodyText"/>
      </w:pPr>
      <w:r>
        <w:rPr>
          <w:bCs/>
          <w:b/>
        </w:rPr>
        <w:t xml:space="preserve">S1.102:</w:t>
      </w:r>
      <w:r>
        <w:t xml:space="preserve"> </w:t>
      </w:r>
      <w:r>
        <w:t xml:space="preserve">Can you assist with final account reconciliation for tile packages?</w:t>
      </w:r>
    </w:p>
    <w:p>
      <w:pPr>
        <w:pStyle w:val="BodyText"/>
      </w:pPr>
      <w:r>
        <w:rPr>
          <w:bCs/>
          <w:b/>
        </w:rPr>
        <w:t xml:space="preserve">A:</w:t>
      </w:r>
      <w:r>
        <w:t xml:space="preserve"> </w:t>
      </w:r>
      <w:r>
        <w:t xml:space="preserve">Yes. Final account support includes: quantity reconciliation (measured vs ordered vs installed), variation documentation, credit note processing for over-orders, and cost allocation across cost centres. This supports the QS’s final account preparation.</w:t>
      </w:r>
    </w:p>
    <w:p>
      <w:pPr>
        <w:pStyle w:val="BodyText"/>
      </w:pPr>
      <w:r>
        <w:rPr>
          <w:bCs/>
          <w:b/>
        </w:rPr>
        <w:t xml:space="preserve">S1.103:</w:t>
      </w:r>
      <w:r>
        <w:t xml:space="preserve"> </w:t>
      </w:r>
      <w:r>
        <w:t xml:space="preserve">Do you provide training for our junior architects on tile specification?</w:t>
      </w:r>
    </w:p>
    <w:p>
      <w:pPr>
        <w:pStyle w:val="BodyText"/>
      </w:pPr>
      <w:r>
        <w:rPr>
          <w:bCs/>
          <w:b/>
        </w:rPr>
        <w:t xml:space="preserve">A:</w:t>
      </w:r>
      <w:r>
        <w:t xml:space="preserve"> </w:t>
      </w:r>
      <w:r>
        <w:t xml:space="preserve">Yes. Our</w:t>
      </w:r>
      <w:r>
        <w:t xml:space="preserve"> </w:t>
      </w:r>
      <w:r>
        <w:t xml:space="preserve">‘</w:t>
      </w:r>
      <w:r>
        <w:t xml:space="preserve">Tile Specification for Emerging Architects</w:t>
      </w:r>
      <w:r>
        <w:t xml:space="preserve">’</w:t>
      </w:r>
      <w:r>
        <w:t xml:space="preserve"> </w:t>
      </w:r>
      <w:r>
        <w:t xml:space="preserve">training covers: SANS standards basics, performance criteria selection, common specification errors, detail drawing interpretation, and digital tools. This can be structured as a mentorship programme over 3-6 months.</w:t>
      </w:r>
    </w:p>
    <w:p>
      <w:pPr>
        <w:pStyle w:val="BodyText"/>
      </w:pPr>
      <w:r>
        <w:rPr>
          <w:bCs/>
          <w:b/>
        </w:rPr>
        <w:t xml:space="preserve">S1.104:</w:t>
      </w:r>
      <w:r>
        <w:t xml:space="preserve"> </w:t>
      </w:r>
      <w:r>
        <w:t xml:space="preserve">Can Tiletoria support our practice’s quality management system with supplier evaluations?</w:t>
      </w:r>
    </w:p>
    <w:p>
      <w:pPr>
        <w:pStyle w:val="BodyText"/>
      </w:pPr>
      <w:r>
        <w:rPr>
          <w:bCs/>
          <w:b/>
        </w:rPr>
        <w:t xml:space="preserve">A:</w:t>
      </w:r>
      <w:r>
        <w:t xml:space="preserve"> </w:t>
      </w:r>
      <w:r>
        <w:t xml:space="preserve">Yes. We provide: quarterly supplier performance reports, KPI scorecards, corrective action reports for any issues, and annual business reviews. These support your practice’s ISO 9001 supplier evaluation requirements.</w:t>
      </w:r>
    </w:p>
    <w:p>
      <w:pPr>
        <w:pStyle w:val="BodyText"/>
      </w:pPr>
      <w:r>
        <w:rPr>
          <w:bCs/>
          <w:b/>
        </w:rPr>
        <w:t xml:space="preserve">S1.105:</w:t>
      </w:r>
      <w:r>
        <w:t xml:space="preserve"> </w:t>
      </w:r>
      <w:r>
        <w:t xml:space="preserve">Do you provide project close-out reports with lessons learned?</w:t>
      </w:r>
    </w:p>
    <w:p>
      <w:pPr>
        <w:pStyle w:val="BodyText"/>
      </w:pPr>
      <w:r>
        <w:rPr>
          <w:bCs/>
          <w:b/>
        </w:rPr>
        <w:t xml:space="preserve">A:</w:t>
      </w:r>
      <w:r>
        <w:t xml:space="preserve"> </w:t>
      </w:r>
      <w:r>
        <w:t xml:space="preserve">Yes. For major projects, we prepare close-out reports documenting: specification outcomes, installation challenges and solutions, product performance observations, contractor feedback, and recommendations for future projects. These support your practice’s continuous improvement.</w:t>
      </w:r>
    </w:p>
    <w:p>
      <w:pPr>
        <w:pStyle w:val="BodyText"/>
      </w:pPr>
      <w:r>
        <w:rPr>
          <w:bCs/>
          <w:b/>
        </w:rPr>
        <w:t xml:space="preserve">S1.106:</w:t>
      </w:r>
      <w:r>
        <w:t xml:space="preserve"> </w:t>
      </w:r>
      <w:r>
        <w:t xml:space="preserve">Can you provide a Certificate of Conformity for SANS 1449:2012?</w:t>
      </w:r>
    </w:p>
    <w:p>
      <w:pPr>
        <w:pStyle w:val="BodyText"/>
      </w:pPr>
      <w:r>
        <w:rPr>
          <w:bCs/>
          <w:b/>
        </w:rPr>
        <w:t xml:space="preserve">A:</w:t>
      </w:r>
      <w:r>
        <w:t xml:space="preserve"> </w:t>
      </w:r>
      <w:r>
        <w:t xml:space="preserve">Yes. A formal Certificate of Conformity (COC) is issued for each product batch, confirming: SANS 1449:2012 group classification, test certificate references, manufacturing date, and batch number. COCs are provided with delivery documentation.</w:t>
      </w:r>
    </w:p>
    <w:p>
      <w:pPr>
        <w:pStyle w:val="BodyText"/>
      </w:pPr>
      <w:r>
        <w:rPr>
          <w:bCs/>
          <w:b/>
        </w:rPr>
        <w:t xml:space="preserve">S1.107:</w:t>
      </w:r>
      <w:r>
        <w:t xml:space="preserve"> </w:t>
      </w:r>
      <w:r>
        <w:t xml:space="preserve">Do your tiles comply with the National Building Regulations (NBR) Amendment?</w:t>
      </w:r>
    </w:p>
    <w:p>
      <w:pPr>
        <w:pStyle w:val="BodyText"/>
      </w:pPr>
      <w:r>
        <w:rPr>
          <w:bCs/>
          <w:b/>
        </w:rPr>
        <w:t xml:space="preserve">A:</w:t>
      </w:r>
      <w:r>
        <w:t xml:space="preserve"> </w:t>
      </w:r>
      <w:r>
        <w:t xml:space="preserve">Yes. Our tiles and installation systems comply with the current National Building Regulations and all published amendments. Compliance documentation is updated within 30 days of any regulatory change.</w:t>
      </w:r>
    </w:p>
    <w:p>
      <w:pPr>
        <w:pStyle w:val="BodyText"/>
      </w:pPr>
      <w:r>
        <w:rPr>
          <w:bCs/>
          <w:b/>
        </w:rPr>
        <w:t xml:space="preserve">S1.108:</w:t>
      </w:r>
      <w:r>
        <w:t xml:space="preserve"> </w:t>
      </w:r>
      <w:r>
        <w:t xml:space="preserve">Can you provide test certificates in English for international projects?</w:t>
      </w:r>
    </w:p>
    <w:p>
      <w:pPr>
        <w:pStyle w:val="BodyText"/>
      </w:pPr>
      <w:r>
        <w:rPr>
          <w:bCs/>
          <w:b/>
        </w:rPr>
        <w:t xml:space="preserve">A:</w:t>
      </w:r>
      <w:r>
        <w:t xml:space="preserve"> </w:t>
      </w:r>
      <w:r>
        <w:t xml:space="preserve">Yes. All test certificates are issued in English. For projects requiring translation into other languages (French, Portuguese, Arabic), certified translations can be arranged through our documentation team.</w:t>
      </w:r>
    </w:p>
    <w:p>
      <w:pPr>
        <w:pStyle w:val="BodyText"/>
      </w:pPr>
      <w:r>
        <w:rPr>
          <w:bCs/>
          <w:b/>
        </w:rPr>
        <w:t xml:space="preserve">S1.109:</w:t>
      </w:r>
      <w:r>
        <w:t xml:space="preserve"> </w:t>
      </w:r>
      <w:r>
        <w:t xml:space="preserve">Do you have tiles certified for use in explosive atmospheres (ATEX)?</w:t>
      </w:r>
    </w:p>
    <w:p>
      <w:pPr>
        <w:pStyle w:val="BodyText"/>
      </w:pPr>
      <w:r>
        <w:rPr>
          <w:bCs/>
          <w:b/>
        </w:rPr>
        <w:t xml:space="preserve">A:</w:t>
      </w:r>
      <w:r>
        <w:t xml:space="preserve"> </w:t>
      </w:r>
      <w:r>
        <w:t xml:space="preserve">For ATEX zones, we provide: anti-static tile specifications, electrical resistance data, earthing detail drawings, and compliance with IEC 60079-0 for explosive atmospheres. These are specified for chemical plants, grain silos, and fuel handling facilities.</w:t>
      </w:r>
    </w:p>
    <w:p>
      <w:pPr>
        <w:pStyle w:val="BodyText"/>
      </w:pPr>
      <w:r>
        <w:rPr>
          <w:bCs/>
          <w:b/>
        </w:rPr>
        <w:t xml:space="preserve">S1.110:</w:t>
      </w:r>
      <w:r>
        <w:t xml:space="preserve"> </w:t>
      </w:r>
      <w:r>
        <w:t xml:space="preserve">Can you provide a Method Statement for working at height on facade tile installation?</w:t>
      </w:r>
    </w:p>
    <w:p>
      <w:pPr>
        <w:pStyle w:val="BodyText"/>
      </w:pPr>
      <w:r>
        <w:rPr>
          <w:bCs/>
          <w:b/>
        </w:rPr>
        <w:t xml:space="preserve">A:</w:t>
      </w:r>
      <w:r>
        <w:t xml:space="preserve"> </w:t>
      </w:r>
      <w:r>
        <w:t xml:space="preserve">Yes. Facade method statements include: scaffold requirements, mast climber specifications, tile lifting equipment, wind speed limitations, temporary fixing methods, material restraint, and integration with the main contractor’s fall protection plan.</w:t>
      </w:r>
    </w:p>
    <w:p>
      <w:pPr>
        <w:pStyle w:val="BodyText"/>
      </w:pPr>
      <w:r>
        <w:rPr>
          <w:bCs/>
          <w:b/>
        </w:rPr>
        <w:t xml:space="preserve">S1.111:</w:t>
      </w:r>
      <w:r>
        <w:t xml:space="preserve"> </w:t>
      </w:r>
      <w:r>
        <w:t xml:space="preserve">Do your tiles meet NSF/ANSI standards for food equipment?</w:t>
      </w:r>
    </w:p>
    <w:p>
      <w:pPr>
        <w:pStyle w:val="BodyText"/>
      </w:pPr>
      <w:r>
        <w:rPr>
          <w:bCs/>
          <w:b/>
        </w:rPr>
        <w:t xml:space="preserve">A:</w:t>
      </w:r>
      <w:r>
        <w:t xml:space="preserve"> </w:t>
      </w:r>
      <w:r>
        <w:t xml:space="preserve">Selected commercial kitchen tiles meet NSF/ANSI 2 (food equipment) and NSF/ANSI 51 (food contact materials) standards. These certifications are required for food processing facilities exporting to NSF-mandated markets.</w:t>
      </w:r>
    </w:p>
    <w:p>
      <w:pPr>
        <w:pStyle w:val="BodyText"/>
      </w:pPr>
      <w:r>
        <w:rPr>
          <w:bCs/>
          <w:b/>
        </w:rPr>
        <w:t xml:space="preserve">S1.112:</w:t>
      </w:r>
      <w:r>
        <w:t xml:space="preserve"> </w:t>
      </w:r>
      <w:r>
        <w:t xml:space="preserve">Can you provide documentation for SAMTRAC or OHS compliance?</w:t>
      </w:r>
    </w:p>
    <w:p>
      <w:pPr>
        <w:pStyle w:val="BodyText"/>
      </w:pPr>
      <w:r>
        <w:rPr>
          <w:bCs/>
          <w:b/>
        </w:rPr>
        <w:t xml:space="preserve">A:</w:t>
      </w:r>
      <w:r>
        <w:t xml:space="preserve"> </w:t>
      </w:r>
      <w:r>
        <w:t xml:space="preserve">Yes. Health and safety documentation includes: Material Safety Data Sheets (MSDS) for adhesives and sealants, tile cutting dust hazard information, silica content declarations, and recommended PPE for tile handling and cutting.</w:t>
      </w:r>
    </w:p>
    <w:p>
      <w:pPr>
        <w:pStyle w:val="BodyText"/>
      </w:pPr>
      <w:r>
        <w:rPr>
          <w:bCs/>
          <w:b/>
        </w:rPr>
        <w:t xml:space="preserve">S1.113:</w:t>
      </w:r>
      <w:r>
        <w:t xml:space="preserve"> </w:t>
      </w:r>
      <w:r>
        <w:t xml:space="preserve">Do you have tiles tested to ASTM standards for US-funded projects?</w:t>
      </w:r>
    </w:p>
    <w:p>
      <w:pPr>
        <w:pStyle w:val="BodyText"/>
      </w:pPr>
      <w:r>
        <w:rPr>
          <w:bCs/>
          <w:b/>
        </w:rPr>
        <w:t xml:space="preserve">A:</w:t>
      </w:r>
      <w:r>
        <w:t xml:space="preserve"> </w:t>
      </w:r>
      <w:r>
        <w:t xml:space="preserve">Yes. ASTM test data is available including: ASTM C373 (water absorption), ASTM C648 (breaking strength), ASTM C1028 (slip resistance), ASTM C501 (abrasion resistance), and ASTM E84 (surface burning characteristics). Full ASTM-compliant submittals are provided.</w:t>
      </w:r>
    </w:p>
    <w:p>
      <w:pPr>
        <w:pStyle w:val="BodyText"/>
      </w:pPr>
      <w:r>
        <w:rPr>
          <w:bCs/>
          <w:b/>
        </w:rPr>
        <w:t xml:space="preserve">S1.114:</w:t>
      </w:r>
      <w:r>
        <w:t xml:space="preserve"> </w:t>
      </w:r>
      <w:r>
        <w:t xml:space="preserve">Can you provide Euroclass fire rating certificates?</w:t>
      </w:r>
    </w:p>
    <w:p>
      <w:pPr>
        <w:pStyle w:val="BodyText"/>
      </w:pPr>
      <w:r>
        <w:rPr>
          <w:bCs/>
          <w:b/>
        </w:rPr>
        <w:t xml:space="preserve">A:</w:t>
      </w:r>
      <w:r>
        <w:t xml:space="preserve"> </w:t>
      </w:r>
      <w:r>
        <w:t xml:space="preserve">Yes. Euroclass fire ratings per EN 13501-1 are available for all our porcelain ranges: Class A1 (non-combustible) for porcelain, with smoke production s1 (no/smoke) and flaming droplets d0 (none). These support European standard compliance.</w:t>
      </w:r>
    </w:p>
    <w:p>
      <w:pPr>
        <w:pStyle w:val="BodyText"/>
      </w:pPr>
      <w:r>
        <w:rPr>
          <w:bCs/>
          <w:b/>
        </w:rPr>
        <w:t xml:space="preserve">S1.115:</w:t>
      </w:r>
      <w:r>
        <w:t xml:space="preserve"> </w:t>
      </w:r>
      <w:r>
        <w:t xml:space="preserve">Do your tiles meet Dubai Civil Defence (DCD) requirements?</w:t>
      </w:r>
    </w:p>
    <w:p>
      <w:pPr>
        <w:pStyle w:val="BodyText"/>
      </w:pPr>
      <w:r>
        <w:rPr>
          <w:bCs/>
          <w:b/>
        </w:rPr>
        <w:t xml:space="preserve">A:</w:t>
      </w:r>
      <w:r>
        <w:t xml:space="preserve"> </w:t>
      </w:r>
      <w:r>
        <w:t xml:space="preserve">For Middle East projects, we provide: DCD fire rating certificates, Civil Defence approval documentation, and test reports from DCD-approved laboratories. Our technical team has experience with Gulf region project requirements.</w:t>
      </w:r>
    </w:p>
    <w:p>
      <w:pPr>
        <w:pStyle w:val="BodyText"/>
      </w:pPr>
      <w:r>
        <w:rPr>
          <w:bCs/>
          <w:b/>
        </w:rPr>
        <w:t xml:space="preserve">S1.116:</w:t>
      </w:r>
      <w:r>
        <w:t xml:space="preserve"> </w:t>
      </w:r>
      <w:r>
        <w:t xml:space="preserve">Can you provide setting out drawings for circular or curved tile layouts?</w:t>
      </w:r>
    </w:p>
    <w:p>
      <w:pPr>
        <w:pStyle w:val="BodyText"/>
      </w:pPr>
      <w:r>
        <w:rPr>
          <w:bCs/>
          <w:b/>
        </w:rPr>
        <w:t xml:space="preserve">A:</w:t>
      </w:r>
      <w:r>
        <w:t xml:space="preserve"> </w:t>
      </w:r>
      <w:r>
        <w:t xml:space="preserve">Yes. Curved layout setting out drawings show: radial tile cutting patterns, curved border details, focal point geometry, and wastage calculations. These are produced using CAD and can be exported for CNC waterjet cutting where required.</w:t>
      </w:r>
    </w:p>
    <w:p>
      <w:pPr>
        <w:pStyle w:val="BodyText"/>
      </w:pPr>
      <w:r>
        <w:rPr>
          <w:bCs/>
          <w:b/>
        </w:rPr>
        <w:t xml:space="preserve">S1.117:</w:t>
      </w:r>
      <w:r>
        <w:t xml:space="preserve"> </w:t>
      </w:r>
      <w:r>
        <w:t xml:space="preserve">Do you have details for tiled columns and curved wall applications?</w:t>
      </w:r>
    </w:p>
    <w:p>
      <w:pPr>
        <w:pStyle w:val="BodyText"/>
      </w:pPr>
      <w:r>
        <w:rPr>
          <w:bCs/>
          <w:b/>
        </w:rPr>
        <w:t xml:space="preserve">A:</w:t>
      </w:r>
      <w:r>
        <w:t xml:space="preserve"> </w:t>
      </w:r>
      <w:r>
        <w:t xml:space="preserve">Yes. Column and curved wall details show: small-format tile or mosaic specification for tight radii, flexible adhesive requirements, cutting patterns for large-format curved applications, and movement joint placement on curved surfaces.</w:t>
      </w:r>
    </w:p>
    <w:p>
      <w:pPr>
        <w:pStyle w:val="BodyText"/>
      </w:pPr>
      <w:r>
        <w:rPr>
          <w:bCs/>
          <w:b/>
        </w:rPr>
        <w:t xml:space="preserve">S1.118:</w:t>
      </w:r>
      <w:r>
        <w:t xml:space="preserve"> </w:t>
      </w:r>
      <w:r>
        <w:t xml:space="preserve">Can you provide details for tile expansion joints at structural building joints?</w:t>
      </w:r>
    </w:p>
    <w:p>
      <w:pPr>
        <w:pStyle w:val="BodyText"/>
      </w:pPr>
      <w:r>
        <w:rPr>
          <w:bCs/>
          <w:b/>
        </w:rPr>
        <w:t xml:space="preserve">A:</w:t>
      </w:r>
      <w:r>
        <w:t xml:space="preserve"> </w:t>
      </w:r>
      <w:r>
        <w:t xml:space="preserve">Structural joint details show: minimum 20mm wide expansion joint, compressible filler board, flexible joint sealant (polyurethane or silicone), cover plate options (aluminium, stainless steel), and waterproofing continuity across the joint.</w:t>
      </w:r>
    </w:p>
    <w:p>
      <w:pPr>
        <w:pStyle w:val="BodyText"/>
      </w:pPr>
      <w:r>
        <w:rPr>
          <w:bCs/>
          <w:b/>
        </w:rPr>
        <w:t xml:space="preserve">S1.119:</w:t>
      </w:r>
      <w:r>
        <w:t xml:space="preserve"> </w:t>
      </w:r>
      <w:r>
        <w:t xml:space="preserve">Do you have details for tile fixing to existing painted surfaces?</w:t>
      </w:r>
    </w:p>
    <w:p>
      <w:pPr>
        <w:pStyle w:val="BodyText"/>
      </w:pPr>
      <w:r>
        <w:rPr>
          <w:bCs/>
          <w:b/>
        </w:rPr>
        <w:t xml:space="preserve">A:</w:t>
      </w:r>
      <w:r>
        <w:t xml:space="preserve"> </w:t>
      </w:r>
      <w:r>
        <w:t xml:space="preserve">Painted surface fixing details include: paint removal assessment, mechanical abrasion or stripping, primer application, adhesive selection for non-absorbent surface, and maximum tile weight limitations. Direct fixing to paint is generally not recommended.</w:t>
      </w:r>
    </w:p>
    <w:p>
      <w:pPr>
        <w:pStyle w:val="BodyText"/>
      </w:pPr>
      <w:r>
        <w:rPr>
          <w:bCs/>
          <w:b/>
        </w:rPr>
        <w:t xml:space="preserve">S1.120:</w:t>
      </w:r>
      <w:r>
        <w:t xml:space="preserve"> </w:t>
      </w:r>
      <w:r>
        <w:t xml:space="preserve">Can you provide details for tile installation in seismic expansion joints?</w:t>
      </w:r>
    </w:p>
    <w:p>
      <w:pPr>
        <w:pStyle w:val="BodyText"/>
      </w:pPr>
      <w:r>
        <w:rPr>
          <w:bCs/>
          <w:b/>
        </w:rPr>
        <w:t xml:space="preserve">A:</w:t>
      </w:r>
      <w:r>
        <w:t xml:space="preserve"> </w:t>
      </w:r>
      <w:r>
        <w:t xml:space="preserve">Seismic expansion joint details accommodate: ±25mm movement in all directions, flexible support systems, non-rigid tile fixing, compressible fillers, and cover systems that maintain appearance during seismic movement. Structural engineer coordination required.</w:t>
      </w:r>
    </w:p>
    <w:p>
      <w:pPr>
        <w:pStyle w:val="BodyText"/>
      </w:pPr>
      <w:r>
        <w:rPr>
          <w:bCs/>
          <w:b/>
        </w:rPr>
        <w:t xml:space="preserve">S1.121:</w:t>
      </w:r>
      <w:r>
        <w:t xml:space="preserve"> </w:t>
      </w:r>
      <w:r>
        <w:t xml:space="preserve">Do you have details for tile-over-timber floor with underfloor heating?</w:t>
      </w:r>
    </w:p>
    <w:p>
      <w:pPr>
        <w:pStyle w:val="BodyText"/>
      </w:pPr>
      <w:r>
        <w:rPr>
          <w:bCs/>
          <w:b/>
        </w:rPr>
        <w:t xml:space="preserve">A:</w:t>
      </w:r>
      <w:r>
        <w:t xml:space="preserve"> </w:t>
      </w:r>
      <w:r>
        <w:t xml:space="preserve">Timber + UFH details include: timber floor assessment (deflection, stability), cement particle board overlay, insulation board, heating cable/mat, flexible adhesive, porcelain tiles (thermal shock resistant), and expansion joints at 8m centres.</w:t>
      </w:r>
    </w:p>
    <w:p>
      <w:pPr>
        <w:pStyle w:val="BodyText"/>
      </w:pPr>
      <w:r>
        <w:rPr>
          <w:bCs/>
          <w:b/>
        </w:rPr>
        <w:t xml:space="preserve">S1.122:</w:t>
      </w:r>
      <w:r>
        <w:t xml:space="preserve"> </w:t>
      </w:r>
      <w:r>
        <w:t xml:space="preserve">Can you provide details for tiled window sills and reveals?</w:t>
      </w:r>
    </w:p>
    <w:p>
      <w:pPr>
        <w:pStyle w:val="BodyText"/>
      </w:pPr>
      <w:r>
        <w:rPr>
          <w:bCs/>
          <w:b/>
        </w:rPr>
        <w:t xml:space="preserve">A:</w:t>
      </w:r>
      <w:r>
        <w:t xml:space="preserve"> </w:t>
      </w:r>
      <w:r>
        <w:t xml:space="preserve">Window sill details show: sill tile with fall to exterior, waterproofing at sill/wall junction, thermal break considerations, sealant joint at frame, and condensation management. Reveal details cover: tile fixing to reveals, corner treatments, and integration with window frame.</w:t>
      </w:r>
    </w:p>
    <w:p>
      <w:pPr>
        <w:pStyle w:val="BodyText"/>
      </w:pPr>
      <w:r>
        <w:rPr>
          <w:bCs/>
          <w:b/>
        </w:rPr>
        <w:t xml:space="preserve">S1.123:</w:t>
      </w:r>
      <w:r>
        <w:t xml:space="preserve"> </w:t>
      </w:r>
      <w:r>
        <w:t xml:space="preserve">Do you have details for tile splashbacks with power point cut-outs?</w:t>
      </w:r>
    </w:p>
    <w:p>
      <w:pPr>
        <w:pStyle w:val="BodyText"/>
      </w:pPr>
      <w:r>
        <w:rPr>
          <w:bCs/>
          <w:b/>
        </w:rPr>
        <w:t xml:space="preserve">A:</w:t>
      </w:r>
      <w:r>
        <w:t xml:space="preserve"> </w:t>
      </w:r>
      <w:r>
        <w:t xml:space="preserve">Splashback details include: tile layout around power points (centred or aligned), cut-out dimensions and clearances, edge treatment at cut-outs, waterproofing behind splashback, and sealant at bench/splashback junction.</w:t>
      </w:r>
    </w:p>
    <w:p>
      <w:pPr>
        <w:pStyle w:val="BodyText"/>
      </w:pPr>
      <w:r>
        <w:rPr>
          <w:bCs/>
          <w:b/>
        </w:rPr>
        <w:t xml:space="preserve">S1.124:</w:t>
      </w:r>
      <w:r>
        <w:t xml:space="preserve"> </w:t>
      </w:r>
      <w:r>
        <w:t xml:space="preserve">Can you provide details for tiled planters and built-in seating?</w:t>
      </w:r>
    </w:p>
    <w:p>
      <w:pPr>
        <w:pStyle w:val="BodyText"/>
      </w:pPr>
      <w:r>
        <w:rPr>
          <w:bCs/>
          <w:b/>
        </w:rPr>
        <w:t xml:space="preserve">A:</w:t>
      </w:r>
      <w:r>
        <w:t xml:space="preserve"> </w:t>
      </w:r>
      <w:r>
        <w:t xml:space="preserve">Planter/seating details show: waterproofing for planters, drainage provision, tile fixing to vertical and horizontal surfaces, coving at internal corners, and structural loading considerations for built-in seating with tile finish.</w:t>
      </w:r>
    </w:p>
    <w:p>
      <w:pPr>
        <w:pStyle w:val="BodyText"/>
      </w:pPr>
      <w:r>
        <w:rPr>
          <w:bCs/>
          <w:b/>
        </w:rPr>
        <w:t xml:space="preserve">S1.125:</w:t>
      </w:r>
      <w:r>
        <w:t xml:space="preserve"> </w:t>
      </w:r>
      <w:r>
        <w:t xml:space="preserve">Do you have details for tile integration with floor ducts and service outlets?</w:t>
      </w:r>
    </w:p>
    <w:p>
      <w:pPr>
        <w:pStyle w:val="BodyText"/>
      </w:pPr>
      <w:r>
        <w:rPr>
          <w:bCs/>
          <w:b/>
        </w:rPr>
        <w:t xml:space="preserve">A:</w:t>
      </w:r>
      <w:r>
        <w:t xml:space="preserve"> </w:t>
      </w:r>
      <w:r>
        <w:t xml:space="preserve">Floor duct details show: tile cutting around floor outlet boxes, removable tile sections for access, support framing for cut tiles, and level transition between tile and floor outlet cover. Coordination with MEP services essential.</w:t>
      </w:r>
    </w:p>
    <w:p>
      <w:pPr>
        <w:pStyle w:val="BodyText"/>
      </w:pPr>
      <w:r>
        <w:rPr>
          <w:bCs/>
          <w:b/>
        </w:rPr>
        <w:t xml:space="preserve">S1.126:</w:t>
      </w:r>
      <w:r>
        <w:t xml:space="preserve"> </w:t>
      </w:r>
      <w:r>
        <w:t xml:space="preserve">Can Tiletoria facilitate a peer review of my tile specification by another architect?</w:t>
      </w:r>
    </w:p>
    <w:p>
      <w:pPr>
        <w:pStyle w:val="BodyText"/>
      </w:pPr>
      <w:r>
        <w:rPr>
          <w:bCs/>
          <w:b/>
        </w:rPr>
        <w:t xml:space="preserve">A:</w:t>
      </w:r>
      <w:r>
        <w:t xml:space="preserve"> </w:t>
      </w:r>
      <w:r>
        <w:t xml:space="preserve">Yes. Through our architect network, we can facilitate peer review of tile specifications by experienced architects who have completed similar projects. Peer review provides independent validation and identifies potential issues before tender issue.</w:t>
      </w:r>
    </w:p>
    <w:p>
      <w:pPr>
        <w:pStyle w:val="BodyText"/>
      </w:pPr>
      <w:r>
        <w:rPr>
          <w:bCs/>
          <w:b/>
        </w:rPr>
        <w:t xml:space="preserve">S1.127:</w:t>
      </w:r>
      <w:r>
        <w:t xml:space="preserve"> </w:t>
      </w:r>
      <w:r>
        <w:t xml:space="preserve">Do you sponsor architectural student competitions or thesis prizes?</w:t>
      </w:r>
    </w:p>
    <w:p>
      <w:pPr>
        <w:pStyle w:val="BodyText"/>
      </w:pPr>
      <w:r>
        <w:rPr>
          <w:bCs/>
          <w:b/>
        </w:rPr>
        <w:t xml:space="preserve">A:</w:t>
      </w:r>
      <w:r>
        <w:t xml:space="preserve"> </w:t>
      </w:r>
      <w:r>
        <w:t xml:space="preserve">Yes. We sponsor select student competitions and thesis prizes through: prize funding, product vouchers, mentorship from our technical team, and publicity for winning entries. Contact us to discuss sponsorship of your institution’s awards.</w:t>
      </w:r>
    </w:p>
    <w:p>
      <w:pPr>
        <w:pStyle w:val="BodyText"/>
      </w:pPr>
      <w:r>
        <w:rPr>
          <w:bCs/>
          <w:b/>
        </w:rPr>
        <w:t xml:space="preserve">S1.128:</w:t>
      </w:r>
      <w:r>
        <w:t xml:space="preserve"> </w:t>
      </w:r>
      <w:r>
        <w:t xml:space="preserve">Can Tiletoria host a practice social event or year-end function?</w:t>
      </w:r>
    </w:p>
    <w:p>
      <w:pPr>
        <w:pStyle w:val="BodyText"/>
      </w:pPr>
      <w:r>
        <w:rPr>
          <w:bCs/>
          <w:b/>
        </w:rPr>
        <w:t xml:space="preserve">A:</w:t>
      </w:r>
      <w:r>
        <w:t xml:space="preserve"> </w:t>
      </w:r>
      <w:r>
        <w:t xml:space="preserve">Yes. The Spec Lab is available for practice events including: year-end functions, client entertainment, team building, and celebration events. Facilities include: AV equipment, catering space, bar area, ample parking, and showroom access for guests.</w:t>
      </w:r>
    </w:p>
    <w:p>
      <w:pPr>
        <w:pStyle w:val="BodyText"/>
      </w:pPr>
      <w:r>
        <w:rPr>
          <w:bCs/>
          <w:b/>
        </w:rPr>
        <w:t xml:space="preserve">S1.129:</w:t>
      </w:r>
      <w:r>
        <w:t xml:space="preserve"> </w:t>
      </w:r>
      <w:r>
        <w:t xml:space="preserve">Do you facilitate introductions between architects and international manufacturers?</w:t>
      </w:r>
    </w:p>
    <w:p>
      <w:pPr>
        <w:pStyle w:val="BodyText"/>
      </w:pPr>
      <w:r>
        <w:rPr>
          <w:bCs/>
          <w:b/>
        </w:rPr>
        <w:t xml:space="preserve">A:</w:t>
      </w:r>
      <w:r>
        <w:t xml:space="preserve"> </w:t>
      </w:r>
      <w:r>
        <w:t xml:space="preserve">Yes. We facilitate: factory visit arrangements, manufacturer-hosted dinners, international trade show coordination (Cersaie, Cevisama), and direct video conferences with manufacturer technical directors. These connections enable deeper product knowledge and relationship building.</w:t>
      </w:r>
    </w:p>
    <w:p>
      <w:pPr>
        <w:pStyle w:val="BodyText"/>
      </w:pPr>
      <w:r>
        <w:rPr>
          <w:bCs/>
          <w:b/>
        </w:rPr>
        <w:t xml:space="preserve">S1.130:</w:t>
      </w:r>
      <w:r>
        <w:t xml:space="preserve"> </w:t>
      </w:r>
      <w:r>
        <w:t xml:space="preserve">Can Tiletoria participate in our practice’s design quality review process?</w:t>
      </w:r>
    </w:p>
    <w:p>
      <w:pPr>
        <w:pStyle w:val="BodyText"/>
      </w:pPr>
      <w:r>
        <w:rPr>
          <w:bCs/>
          <w:b/>
        </w:rPr>
        <w:t xml:space="preserve">A:</w:t>
      </w:r>
      <w:r>
        <w:t xml:space="preserve"> </w:t>
      </w:r>
      <w:r>
        <w:t xml:space="preserve">Yes. Our technical director can join your design quality reviews, contributing: technical feasibility assessment, buildability advice, cost implication analysis, and risk identification related to tile specification and installation.</w:t>
      </w:r>
    </w:p>
    <w:p>
      <w:pPr>
        <w:pStyle w:val="BodyText"/>
      </w:pPr>
      <w:r>
        <w:rPr>
          <w:bCs/>
          <w:b/>
        </w:rPr>
        <w:t xml:space="preserve">S1.131:</w:t>
      </w:r>
      <w:r>
        <w:t xml:space="preserve"> </w:t>
      </w:r>
      <w:r>
        <w:t xml:space="preserve">Do you have an alumni network for architects who have worked with Tiletoria?</w:t>
      </w:r>
    </w:p>
    <w:p>
      <w:pPr>
        <w:pStyle w:val="BodyText"/>
      </w:pPr>
      <w:r>
        <w:rPr>
          <w:bCs/>
          <w:b/>
        </w:rPr>
        <w:t xml:space="preserve">A:</w:t>
      </w:r>
      <w:r>
        <w:t xml:space="preserve"> </w:t>
      </w:r>
      <w:r>
        <w:t xml:space="preserve">Yes. Our architect alumni network maintains connections with: retired practitioners, former specification contacts who have moved practices, and international architects who have returned home. The network supports knowledge sharing and professional networking.</w:t>
      </w:r>
    </w:p>
    <w:p>
      <w:pPr>
        <w:pStyle w:val="BodyText"/>
      </w:pPr>
      <w:r>
        <w:rPr>
          <w:bCs/>
          <w:b/>
        </w:rPr>
        <w:t xml:space="preserve">S1.132:</w:t>
      </w:r>
      <w:r>
        <w:t xml:space="preserve"> </w:t>
      </w:r>
      <w:r>
        <w:t xml:space="preserve">Can you provide a letter of support for our practice’s award submission?</w:t>
      </w:r>
    </w:p>
    <w:p>
      <w:pPr>
        <w:pStyle w:val="BodyText"/>
      </w:pPr>
      <w:r>
        <w:rPr>
          <w:bCs/>
          <w:b/>
        </w:rPr>
        <w:t xml:space="preserve">A:</w:t>
      </w:r>
      <w:r>
        <w:t xml:space="preserve"> </w:t>
      </w:r>
      <w:r>
        <w:t xml:space="preserve">Yes. We provide letters of support confirming: products supplied, specification collaboration, technical innovation, and project outcomes. These letters are tailored to the specific award category and judging criteria.</w:t>
      </w:r>
    </w:p>
    <w:p>
      <w:pPr>
        <w:pStyle w:val="BodyText"/>
      </w:pPr>
      <w:r>
        <w:rPr>
          <w:bCs/>
          <w:b/>
        </w:rPr>
        <w:t xml:space="preserve">S1.133:</w:t>
      </w:r>
      <w:r>
        <w:t xml:space="preserve"> </w:t>
      </w:r>
      <w:r>
        <w:t xml:space="preserve">Does Tiletoria collaborate with architectural researchers or academics?</w:t>
      </w:r>
    </w:p>
    <w:p>
      <w:pPr>
        <w:pStyle w:val="BodyText"/>
      </w:pPr>
      <w:r>
        <w:rPr>
          <w:bCs/>
          <w:b/>
        </w:rPr>
        <w:t xml:space="preserve">A:</w:t>
      </w:r>
      <w:r>
        <w:t xml:space="preserve"> </w:t>
      </w:r>
      <w:r>
        <w:t xml:space="preserve">Yes. We collaborate with: university research programmes, industry research organisations (CSIR), and individual academic researchers. Collaboration areas include: sustainable materials, installation technology, performance testing, and industry surveys.</w:t>
      </w:r>
    </w:p>
    <w:p>
      <w:pPr>
        <w:pStyle w:val="BodyText"/>
      </w:pPr>
      <w:r>
        <w:rPr>
          <w:bCs/>
          <w:b/>
        </w:rPr>
        <w:t xml:space="preserve">S1.134:</w:t>
      </w:r>
      <w:r>
        <w:t xml:space="preserve"> </w:t>
      </w:r>
      <w:r>
        <w:t xml:space="preserve">Can you arrange a factory tour for our practice’s professional development trip?</w:t>
      </w:r>
    </w:p>
    <w:p>
      <w:pPr>
        <w:pStyle w:val="BodyText"/>
      </w:pPr>
      <w:r>
        <w:rPr>
          <w:bCs/>
          <w:b/>
        </w:rPr>
        <w:t xml:space="preserve">A:</w:t>
      </w:r>
      <w:r>
        <w:t xml:space="preserve"> </w:t>
      </w:r>
      <w:r>
        <w:t xml:space="preserve">Yes. Factory tours to Italy and Spain can be arranged for groups of 4-12 architects. Tours include: production line visits, R&amp;D facility access, new product previews, and meetings with factory technical teams. Travel coordination assistance provided.</w:t>
      </w:r>
    </w:p>
    <w:p>
      <w:pPr>
        <w:pStyle w:val="BodyText"/>
      </w:pPr>
      <w:r>
        <w:rPr>
          <w:bCs/>
          <w:b/>
        </w:rPr>
        <w:t xml:space="preserve">S1.135:</w:t>
      </w:r>
      <w:r>
        <w:t xml:space="preserve"> </w:t>
      </w:r>
      <w:r>
        <w:t xml:space="preserve">Do you host virtual networking events for architects in different cities?</w:t>
      </w:r>
    </w:p>
    <w:p>
      <w:pPr>
        <w:pStyle w:val="BodyText"/>
      </w:pPr>
      <w:r>
        <w:rPr>
          <w:bCs/>
          <w:b/>
        </w:rPr>
        <w:t xml:space="preserve">A:</w:t>
      </w:r>
      <w:r>
        <w:t xml:space="preserve"> </w:t>
      </w:r>
      <w:r>
        <w:t xml:space="preserve">Yes. Our virtual networking events connect architects across South Africa for: knowledge sharing, project discussion, manufacturer presentations, and CPD sessions. Virtual events have expanded our reach to practices in smaller centres and neighbouring countries.</w:t>
      </w:r>
    </w:p>
    <w:p>
      <w:pPr>
        <w:pStyle w:val="BodyText"/>
      </w:pPr>
      <w:r>
        <w:rPr>
          <w:bCs/>
          <w:b/>
        </w:rPr>
        <w:t xml:space="preserve">S1.136:</w:t>
      </w:r>
      <w:r>
        <w:t xml:space="preserve"> </w:t>
      </w:r>
      <w:r>
        <w:t xml:space="preserve">What happens if a colour within a range is discontinued but other colours remain?</w:t>
      </w:r>
    </w:p>
    <w:p>
      <w:pPr>
        <w:pStyle w:val="BodyText"/>
      </w:pPr>
      <w:r>
        <w:rPr>
          <w:bCs/>
          <w:b/>
        </w:rPr>
        <w:t xml:space="preserve">A:</w:t>
      </w:r>
      <w:r>
        <w:t xml:space="preserve"> </w:t>
      </w:r>
      <w:r>
        <w:t xml:space="preserve">When a specific colour is discontinued within an active range, we notify all specifiers who have used that colour and provide: the discontinuation timeline, suggested alternative colours from the same range, samples for comparison, and assistance with specification amendment.</w:t>
      </w:r>
    </w:p>
    <w:p>
      <w:pPr>
        <w:pStyle w:val="BodyText"/>
      </w:pPr>
      <w:r>
        <w:rPr>
          <w:bCs/>
          <w:b/>
        </w:rPr>
        <w:t xml:space="preserve">S1.137:</w:t>
      </w:r>
      <w:r>
        <w:t xml:space="preserve"> </w:t>
      </w:r>
      <w:r>
        <w:t xml:space="preserve">Can Tiletoria guarantee that a product will remain available for the full defects liability period?</w:t>
      </w:r>
    </w:p>
    <w:p>
      <w:pPr>
        <w:pStyle w:val="BodyText"/>
      </w:pPr>
      <w:r>
        <w:rPr>
          <w:bCs/>
          <w:b/>
        </w:rPr>
        <w:t xml:space="preserve">A:</w:t>
      </w:r>
      <w:r>
        <w:t xml:space="preserve"> </w:t>
      </w:r>
      <w:r>
        <w:t xml:space="preserve">Yes. For projects using our specified products, we guarantee availability throughout the DLP (typically 12 months post-practical completion) for: replacement tiles, matching accessories, and compatible adhesives/grouts. This supports defect remediation without product substitution.</w:t>
      </w:r>
    </w:p>
    <w:p>
      <w:pPr>
        <w:pStyle w:val="BodyText"/>
      </w:pPr>
      <w:r>
        <w:rPr>
          <w:bCs/>
          <w:b/>
        </w:rPr>
        <w:t xml:space="preserve">S1.138:</w:t>
      </w:r>
      <w:r>
        <w:t xml:space="preserve"> </w:t>
      </w:r>
      <w:r>
        <w:t xml:space="preserve">Do you offer</w:t>
      </w:r>
      <w:r>
        <w:t xml:space="preserve"> </w:t>
      </w:r>
      <w:r>
        <w:t xml:space="preserve">‘</w:t>
      </w:r>
      <w:r>
        <w:t xml:space="preserve">last time buy</w:t>
      </w:r>
      <w:r>
        <w:t xml:space="preserve">’</w:t>
      </w:r>
      <w:r>
        <w:t xml:space="preserve"> </w:t>
      </w:r>
      <w:r>
        <w:t xml:space="preserve">notifications for products nearing end-of-life?</w:t>
      </w:r>
    </w:p>
    <w:p>
      <w:pPr>
        <w:pStyle w:val="BodyText"/>
      </w:pPr>
      <w:r>
        <w:rPr>
          <w:bCs/>
          <w:b/>
        </w:rPr>
        <w:t xml:space="preserve">A:</w:t>
      </w:r>
      <w:r>
        <w:t xml:space="preserve"> </w:t>
      </w:r>
      <w:r>
        <w:t xml:space="preserve">Yes. Last time buy notifications are sent 3 months before final discontinuation, allowing specifiers to: place final orders for current projects, procure spare tiles for maintenance, and obtain archive samples for future reference.</w:t>
      </w:r>
    </w:p>
    <w:p>
      <w:pPr>
        <w:pStyle w:val="BodyText"/>
      </w:pPr>
      <w:r>
        <w:rPr>
          <w:bCs/>
          <w:b/>
        </w:rPr>
        <w:t xml:space="preserve">S1.139:</w:t>
      </w:r>
      <w:r>
        <w:t xml:space="preserve"> </w:t>
      </w:r>
      <w:r>
        <w:t xml:space="preserve">How does Tiletoria manage product transitions when introducing a new generation?</w:t>
      </w:r>
    </w:p>
    <w:p>
      <w:pPr>
        <w:pStyle w:val="BodyText"/>
      </w:pPr>
      <w:r>
        <w:rPr>
          <w:bCs/>
          <w:b/>
        </w:rPr>
        <w:t xml:space="preserve">A:</w:t>
      </w:r>
      <w:r>
        <w:t xml:space="preserve"> </w:t>
      </w:r>
      <w:r>
        <w:t xml:space="preserve">New generation transitions are managed through: parallel availability of old and new products (typically 6 months), technical comparison documentation, sample sets of both generations, and specification update support. This minimises disruption to ongoing projects.</w:t>
      </w:r>
    </w:p>
    <w:p>
      <w:pPr>
        <w:pStyle w:val="BodyText"/>
      </w:pPr>
      <w:r>
        <w:rPr>
          <w:bCs/>
          <w:b/>
        </w:rPr>
        <w:t xml:space="preserve">S1.140:</w:t>
      </w:r>
      <w:r>
        <w:t xml:space="preserve"> </w:t>
      </w:r>
      <w:r>
        <w:t xml:space="preserve">Can you provide a</w:t>
      </w:r>
      <w:r>
        <w:t xml:space="preserve"> </w:t>
      </w:r>
      <w:r>
        <w:t xml:space="preserve">‘</w:t>
      </w:r>
      <w:r>
        <w:t xml:space="preserve">product family tree</w:t>
      </w:r>
      <w:r>
        <w:t xml:space="preserve">’</w:t>
      </w:r>
      <w:r>
        <w:t xml:space="preserve"> </w:t>
      </w:r>
      <w:r>
        <w:t xml:space="preserve">showing how ranges have evolved over time?</w:t>
      </w:r>
    </w:p>
    <w:p>
      <w:pPr>
        <w:pStyle w:val="BodyText"/>
      </w:pPr>
      <w:r>
        <w:rPr>
          <w:bCs/>
          <w:b/>
        </w:rPr>
        <w:t xml:space="preserve">A:</w:t>
      </w:r>
      <w:r>
        <w:t xml:space="preserve"> </w:t>
      </w:r>
      <w:r>
        <w:t xml:space="preserve">Yes. Product family trees show: range launches, extensions, format additions, colour introductions, technical upgrades, and discontinuations over time. These help architects understand product lineage and select current equivalents for renovation matching.</w:t>
      </w:r>
    </w:p>
    <w:p>
      <w:pPr>
        <w:pStyle w:val="BodyText"/>
      </w:pPr>
      <w:r>
        <w:rPr>
          <w:bCs/>
          <w:b/>
        </w:rPr>
        <w:t xml:space="preserve">S1.141:</w:t>
      </w:r>
      <w:r>
        <w:t xml:space="preserve"> </w:t>
      </w:r>
      <w:r>
        <w:t xml:space="preserve">Do you notify architects when a product they’ve specified has a technical upgrade?</w:t>
      </w:r>
    </w:p>
    <w:p>
      <w:pPr>
        <w:pStyle w:val="BodyText"/>
      </w:pPr>
      <w:r>
        <w:rPr>
          <w:bCs/>
          <w:b/>
        </w:rPr>
        <w:t xml:space="preserve">A:</w:t>
      </w:r>
      <w:r>
        <w:t xml:space="preserve"> </w:t>
      </w:r>
      <w:r>
        <w:t xml:space="preserve">Yes. Technical upgrade notifications are sent when a product’s performance is enhanced (e.g., improved slip rating, new size added, recycled content increased). These are generally positive changes that don’t require specification amendment.</w:t>
      </w:r>
    </w:p>
    <w:p>
      <w:pPr>
        <w:pStyle w:val="BodyText"/>
      </w:pPr>
      <w:r>
        <w:rPr>
          <w:bCs/>
          <w:b/>
        </w:rPr>
        <w:t xml:space="preserve">S1.142:</w:t>
      </w:r>
      <w:r>
        <w:t xml:space="preserve"> </w:t>
      </w:r>
      <w:r>
        <w:t xml:space="preserve">Can Tiletoria provide batch samples from original production for warranty claims years later?</w:t>
      </w:r>
    </w:p>
    <w:p>
      <w:pPr>
        <w:pStyle w:val="BodyText"/>
      </w:pPr>
      <w:r>
        <w:rPr>
          <w:bCs/>
          <w:b/>
        </w:rPr>
        <w:t xml:space="preserve">A:</w:t>
      </w:r>
      <w:r>
        <w:t xml:space="preserve"> </w:t>
      </w:r>
      <w:r>
        <w:t xml:space="preserve">Yes. For contract orders, we archive batch samples for 5 years post-installation. These can be used for: colour fade comparison, defect assessment, insurance claims, warranty dispute resolution, and matching on extension projects.</w:t>
      </w:r>
    </w:p>
    <w:p>
      <w:pPr>
        <w:pStyle w:val="BodyText"/>
      </w:pPr>
      <w:r>
        <w:rPr>
          <w:bCs/>
          <w:b/>
        </w:rPr>
        <w:t xml:space="preserve">S1.143:</w:t>
      </w:r>
      <w:r>
        <w:t xml:space="preserve"> </w:t>
      </w:r>
      <w:r>
        <w:t xml:space="preserve">What is Tiletoria’s policy on colour</w:t>
      </w:r>
      <w:r>
        <w:t xml:space="preserve"> </w:t>
      </w:r>
      <w:r>
        <w:t xml:space="preserve">‘</w:t>
      </w:r>
      <w:r>
        <w:t xml:space="preserve">drift</w:t>
      </w:r>
      <w:r>
        <w:t xml:space="preserve">’</w:t>
      </w:r>
      <w:r>
        <w:t xml:space="preserve"> </w:t>
      </w:r>
      <w:r>
        <w:t xml:space="preserve">within a long-running product line?</w:t>
      </w:r>
    </w:p>
    <w:p>
      <w:pPr>
        <w:pStyle w:val="BodyText"/>
      </w:pPr>
      <w:r>
        <w:rPr>
          <w:bCs/>
          <w:b/>
        </w:rPr>
        <w:t xml:space="preserve">A:</w:t>
      </w:r>
      <w:r>
        <w:t xml:space="preserve"> </w:t>
      </w:r>
      <w:r>
        <w:t xml:space="preserve">We monitor colour consistency within long-running lines through: factory quality control, batch-to-batch comparison, and specifier feedback. If colour drift is detected, we notify affected specifiers and can arrange custom colour matching for critical projects.</w:t>
      </w:r>
    </w:p>
    <w:p>
      <w:pPr>
        <w:pStyle w:val="BodyText"/>
      </w:pPr>
      <w:r>
        <w:rPr>
          <w:bCs/>
          <w:b/>
        </w:rPr>
        <w:t xml:space="preserve">S1.144:</w:t>
      </w:r>
      <w:r>
        <w:t xml:space="preserve"> </w:t>
      </w:r>
      <w:r>
        <w:t xml:space="preserve">Do you have a contingency plan if a major manufacturing partner goes out of business?</w:t>
      </w:r>
    </w:p>
    <w:p>
      <w:pPr>
        <w:pStyle w:val="BodyText"/>
      </w:pPr>
      <w:r>
        <w:rPr>
          <w:bCs/>
          <w:b/>
        </w:rPr>
        <w:t xml:space="preserve">A:</w:t>
      </w:r>
      <w:r>
        <w:t xml:space="preserve"> </w:t>
      </w:r>
      <w:r>
        <w:t xml:space="preserve">Yes. Our contingency plan includes: alternative manufacturing partnerships for all product categories, 6 months’ buffer stock for core products, rapid product sourcing capability, and specification support for transition to alternative products if required.</w:t>
      </w:r>
    </w:p>
    <w:p>
      <w:pPr>
        <w:pStyle w:val="BodyText"/>
      </w:pPr>
      <w:r>
        <w:rPr>
          <w:bCs/>
          <w:b/>
        </w:rPr>
        <w:t xml:space="preserve">S1.145:</w:t>
      </w:r>
      <w:r>
        <w:t xml:space="preserve"> </w:t>
      </w:r>
      <w:r>
        <w:t xml:space="preserve">Can you provide a forward-looking product availability statement for a 5-year development programme?</w:t>
      </w:r>
    </w:p>
    <w:p>
      <w:pPr>
        <w:pStyle w:val="BodyText"/>
      </w:pPr>
      <w:r>
        <w:rPr>
          <w:bCs/>
          <w:b/>
        </w:rPr>
        <w:t xml:space="preserve">A:</w:t>
      </w:r>
      <w:r>
        <w:t xml:space="preserve"> </w:t>
      </w:r>
      <w:r>
        <w:t xml:space="preserve">Yes. For long-term programmes, we provide an annual Product Availability Statement confirming: continued availability of specified products, any planned changes, and contingency plans. These statements support programme-level risk management.</w:t>
      </w:r>
    </w:p>
    <w:p>
      <w:pPr>
        <w:pStyle w:val="BodyText"/>
      </w:pPr>
      <w:r>
        <w:rPr>
          <w:bCs/>
          <w:b/>
        </w:rPr>
        <w:t xml:space="preserve">S1.146:</w:t>
      </w:r>
      <w:r>
        <w:t xml:space="preserve"> </w:t>
      </w:r>
      <w:r>
        <w:t xml:space="preserve">Does Tiletoria provide a monthly newsletter for specifiers?</w:t>
      </w:r>
    </w:p>
    <w:p>
      <w:pPr>
        <w:pStyle w:val="BodyText"/>
      </w:pPr>
      <w:r>
        <w:rPr>
          <w:bCs/>
          <w:b/>
        </w:rPr>
        <w:t xml:space="preserve">A:</w:t>
      </w:r>
      <w:r>
        <w:t xml:space="preserve"> </w:t>
      </w:r>
      <w:r>
        <w:t xml:space="preserve">Yes. The Spec Lab Specifier Newsletter is published monthly, covering: new product launches, CPD event calendar, technical tips, project case studies, industry news, and discontinuation alerts. Subscription is free for registered architects and specifiers.</w:t>
      </w:r>
    </w:p>
    <w:p>
      <w:pPr>
        <w:pStyle w:val="BodyText"/>
      </w:pPr>
      <w:r>
        <w:rPr>
          <w:bCs/>
          <w:b/>
        </w:rPr>
        <w:t xml:space="preserve">S1.147:</w:t>
      </w:r>
      <w:r>
        <w:t xml:space="preserve"> </w:t>
      </w:r>
      <w:r>
        <w:t xml:space="preserve">How does Tiletoria handle communication during a product recall or safety issue?</w:t>
      </w:r>
    </w:p>
    <w:p>
      <w:pPr>
        <w:pStyle w:val="BodyText"/>
      </w:pPr>
      <w:r>
        <w:rPr>
          <w:bCs/>
          <w:b/>
        </w:rPr>
        <w:t xml:space="preserve">A:</w:t>
      </w:r>
      <w:r>
        <w:t xml:space="preserve"> </w:t>
      </w:r>
      <w:r>
        <w:t xml:space="preserve">In the event of a recall or safety issue, we activate our crisis communication protocol: immediate email and phone notification to all affected specifiers, public notice on website and social media, coordination with regulatory authorities, and product return/replacement at no cost.</w:t>
      </w:r>
    </w:p>
    <w:p>
      <w:pPr>
        <w:pStyle w:val="BodyText"/>
      </w:pPr>
      <w:r>
        <w:rPr>
          <w:bCs/>
          <w:b/>
        </w:rPr>
        <w:t xml:space="preserve">S1.148:</w:t>
      </w:r>
      <w:r>
        <w:t xml:space="preserve"> </w:t>
      </w:r>
      <w:r>
        <w:t xml:space="preserve">Can I get automated notifications when new products matching my interests are launched?</w:t>
      </w:r>
    </w:p>
    <w:p>
      <w:pPr>
        <w:pStyle w:val="BodyText"/>
      </w:pPr>
      <w:r>
        <w:rPr>
          <w:bCs/>
          <w:b/>
        </w:rPr>
        <w:t xml:space="preserve">A:</w:t>
      </w:r>
      <w:r>
        <w:t xml:space="preserve"> </w:t>
      </w:r>
      <w:r>
        <w:t xml:space="preserve">Yes. Our preference-based notification system sends alerts when: new products match your specified interests (e.g., large-format-look, commercial-grade), new technical data is published, or CPD events in your areas of interest are scheduled.</w:t>
      </w:r>
    </w:p>
    <w:p>
      <w:pPr>
        <w:pStyle w:val="BodyText"/>
      </w:pPr>
      <w:r>
        <w:rPr>
          <w:bCs/>
          <w:b/>
        </w:rPr>
        <w:t xml:space="preserve">S1.149:</w:t>
      </w:r>
      <w:r>
        <w:t xml:space="preserve"> </w:t>
      </w:r>
      <w:r>
        <w:t xml:space="preserve">Does Tiletoria have a specifier portal for self-service document access?</w:t>
      </w:r>
    </w:p>
    <w:p>
      <w:pPr>
        <w:pStyle w:val="BodyText"/>
      </w:pPr>
      <w:r>
        <w:rPr>
          <w:bCs/>
          <w:b/>
        </w:rPr>
        <w:t xml:space="preserve">A:</w:t>
      </w:r>
      <w:r>
        <w:t xml:space="preserve"> </w:t>
      </w:r>
      <w:r>
        <w:t xml:space="preserve">Yes. The Spec Lab Portal provides 24/7 access to: technical data sheets, specification clauses, detail drawings, BIM objects, CPD booking, sample requests, and query submission. Registration is free for professional specifiers.</w:t>
      </w:r>
    </w:p>
    <w:p>
      <w:pPr>
        <w:pStyle w:val="BodyText"/>
      </w:pPr>
      <w:r>
        <w:rPr>
          <w:bCs/>
          <w:b/>
        </w:rPr>
        <w:t xml:space="preserve">S1.150:</w:t>
      </w:r>
      <w:r>
        <w:t xml:space="preserve"> </w:t>
      </w:r>
      <w:r>
        <w:t xml:space="preserve">How does Tiletoria handle timezone differences for international project communication?</w:t>
      </w:r>
    </w:p>
    <w:p>
      <w:pPr>
        <w:pStyle w:val="BodyText"/>
      </w:pPr>
      <w:r>
        <w:rPr>
          <w:bCs/>
          <w:b/>
        </w:rPr>
        <w:t xml:space="preserve">A:</w:t>
      </w:r>
      <w:r>
        <w:t xml:space="preserve"> </w:t>
      </w:r>
      <w:r>
        <w:t xml:space="preserve">For international projects, we coordinate communication across time zones through: scheduled video calls at mutually convenient times, email responses within 4 business hours, and dedicated international project coordinators who adjust their hours for key meetings.</w:t>
      </w:r>
    </w:p>
    <w:p>
      <w:pPr>
        <w:pStyle w:val="BodyText"/>
      </w:pPr>
      <w:r>
        <w:rPr>
          <w:bCs/>
          <w:b/>
        </w:rPr>
        <w:t xml:space="preserve">S1.151:</w:t>
      </w:r>
      <w:r>
        <w:t xml:space="preserve"> </w:t>
      </w:r>
      <w:r>
        <w:t xml:space="preserve">Can I get a dedicated phone line for a critical project?</w:t>
      </w:r>
    </w:p>
    <w:p>
      <w:pPr>
        <w:pStyle w:val="BodyText"/>
      </w:pPr>
      <w:r>
        <w:rPr>
          <w:bCs/>
          <w:b/>
        </w:rPr>
        <w:t xml:space="preserve">A:</w:t>
      </w:r>
      <w:r>
        <w:t xml:space="preserve"> </w:t>
      </w:r>
      <w:r>
        <w:t xml:space="preserve">For critical projects (R20 million+), a dedicated project hotline is provided, connecting directly to the project team. This ensures immediate response for urgent queries without navigating general switchboard queues.</w:t>
      </w:r>
    </w:p>
    <w:p>
      <w:pPr>
        <w:pStyle w:val="BodyText"/>
      </w:pPr>
      <w:r>
        <w:rPr>
          <w:bCs/>
          <w:b/>
        </w:rPr>
        <w:t xml:space="preserve">S1.152:</w:t>
      </w:r>
      <w:r>
        <w:t xml:space="preserve"> </w:t>
      </w:r>
      <w:r>
        <w:t xml:space="preserve">Does Tiletoria record phone calls for quality assurance?</w:t>
      </w:r>
    </w:p>
    <w:p>
      <w:pPr>
        <w:pStyle w:val="BodyText"/>
      </w:pPr>
      <w:r>
        <w:rPr>
          <w:bCs/>
          <w:b/>
        </w:rPr>
        <w:t xml:space="preserve">A:</w:t>
      </w:r>
      <w:r>
        <w:t xml:space="preserve"> </w:t>
      </w:r>
      <w:r>
        <w:t xml:space="preserve">Phone calls are not routinely recorded. However, all technical advice given by phone is confirmed in writing via email. If call recording is required (e.g., for dispute prevention), this can be arranged with prior notification and consent.</w:t>
      </w:r>
    </w:p>
    <w:p>
      <w:pPr>
        <w:pStyle w:val="BodyText"/>
      </w:pPr>
      <w:r>
        <w:rPr>
          <w:bCs/>
          <w:b/>
        </w:rPr>
        <w:t xml:space="preserve">S1.153:</w:t>
      </w:r>
      <w:r>
        <w:t xml:space="preserve"> </w:t>
      </w:r>
      <w:r>
        <w:t xml:space="preserve">How do you ensure continuity of communication when staff change?</w:t>
      </w:r>
    </w:p>
    <w:p>
      <w:pPr>
        <w:pStyle w:val="BodyText"/>
      </w:pPr>
      <w:r>
        <w:rPr>
          <w:bCs/>
          <w:b/>
        </w:rPr>
        <w:t xml:space="preserve">A:</w:t>
      </w:r>
      <w:r>
        <w:t xml:space="preserve"> </w:t>
      </w:r>
      <w:r>
        <w:t xml:space="preserve">Communication continuity is ensured through: comprehensive CRM records of all interactions, structured handover procedures, overlapping transition periods, and designated backup contacts for every specifier. Your communication history is never lost due to staff changes.</w:t>
      </w:r>
    </w:p>
    <w:p>
      <w:pPr>
        <w:pStyle w:val="BodyText"/>
      </w:pPr>
      <w:r>
        <w:rPr>
          <w:bCs/>
          <w:b/>
        </w:rPr>
        <w:t xml:space="preserve">S1.154:</w:t>
      </w:r>
      <w:r>
        <w:t xml:space="preserve"> </w:t>
      </w:r>
      <w:r>
        <w:t xml:space="preserve">Can Tiletoria provide communication in languages other than English?</w:t>
      </w:r>
    </w:p>
    <w:p>
      <w:pPr>
        <w:pStyle w:val="BodyText"/>
      </w:pPr>
      <w:r>
        <w:rPr>
          <w:bCs/>
          <w:b/>
        </w:rPr>
        <w:t xml:space="preserve">A:</w:t>
      </w:r>
      <w:r>
        <w:t xml:space="preserve"> </w:t>
      </w:r>
      <w:r>
        <w:t xml:space="preserve">Primary communication is in English. Afrikaans support is available from Cape Town and Pretoria staff. For international projects, we can arrange communication in Italian, Spanish, and Portuguese through our manufacturing partner relationships.</w:t>
      </w:r>
    </w:p>
    <w:p>
      <w:pPr>
        <w:pStyle w:val="BodyText"/>
      </w:pPr>
      <w:r>
        <w:rPr>
          <w:bCs/>
          <w:b/>
        </w:rPr>
        <w:t xml:space="preserve">S1.155:</w:t>
      </w:r>
      <w:r>
        <w:t xml:space="preserve"> </w:t>
      </w:r>
      <w:r>
        <w:t xml:space="preserve">Do you provide a communication protocol document for large projects?</w:t>
      </w:r>
    </w:p>
    <w:p>
      <w:pPr>
        <w:pStyle w:val="BodyText"/>
      </w:pPr>
      <w:r>
        <w:rPr>
          <w:bCs/>
          <w:b/>
        </w:rPr>
        <w:t xml:space="preserve">A:</w:t>
      </w:r>
      <w:r>
        <w:t xml:space="preserve"> </w:t>
      </w:r>
      <w:r>
        <w:t xml:space="preserve">Yes. For large projects, a Communication Protocol is issued at kick-off, defining: contact persons by discipline, escalation paths, response time commitments, meeting schedules, reporting formats, and document management procedures.</w:t>
      </w:r>
    </w:p>
    <w:p>
      <w:pPr>
        <w:pStyle w:val="BodyText"/>
      </w:pPr>
      <w:r>
        <w:rPr>
          <w:bCs/>
          <w:b/>
        </w:rPr>
        <w:t xml:space="preserve">S1.156:</w:t>
      </w:r>
      <w:r>
        <w:t xml:space="preserve"> </w:t>
      </w:r>
      <w:r>
        <w:t xml:space="preserve">Does the Spec Lab have parking for visitors with trailers or large vehicles?</w:t>
      </w:r>
    </w:p>
    <w:p>
      <w:pPr>
        <w:pStyle w:val="BodyText"/>
      </w:pPr>
      <w:r>
        <w:rPr>
          <w:bCs/>
          <w:b/>
        </w:rPr>
        <w:t xml:space="preserve">A:</w:t>
      </w:r>
      <w:r>
        <w:t xml:space="preserve"> </w:t>
      </w:r>
      <w:r>
        <w:t xml:space="preserve">Yes. The Spec Lab has ample parking including space for trailers and delivery vehicles. If you’re collecting large sample orders, please inform us in advance so we can arrange loading assistance.</w:t>
      </w:r>
    </w:p>
    <w:p>
      <w:pPr>
        <w:pStyle w:val="BodyText"/>
      </w:pPr>
      <w:r>
        <w:rPr>
          <w:bCs/>
          <w:b/>
        </w:rPr>
        <w:t xml:space="preserve">S1.157:</w:t>
      </w:r>
      <w:r>
        <w:t xml:space="preserve"> </w:t>
      </w:r>
      <w:r>
        <w:t xml:space="preserve">Can I book a</w:t>
      </w:r>
      <w:r>
        <w:t xml:space="preserve"> </w:t>
      </w:r>
      <w:r>
        <w:t xml:space="preserve">‘</w:t>
      </w:r>
      <w:r>
        <w:t xml:space="preserve">quiet hour</w:t>
      </w:r>
      <w:r>
        <w:t xml:space="preserve">’</w:t>
      </w:r>
      <w:r>
        <w:t xml:space="preserve"> </w:t>
      </w:r>
      <w:r>
        <w:t xml:space="preserve">visit for focused specification work without interruptions?</w:t>
      </w:r>
    </w:p>
    <w:p>
      <w:pPr>
        <w:pStyle w:val="BodyText"/>
      </w:pPr>
      <w:r>
        <w:rPr>
          <w:bCs/>
          <w:b/>
        </w:rPr>
        <w:t xml:space="preserve">A:</w:t>
      </w:r>
      <w:r>
        <w:t xml:space="preserve"> </w:t>
      </w:r>
      <w:r>
        <w:t xml:space="preserve">Yes.</w:t>
      </w:r>
      <w:r>
        <w:t xml:space="preserve"> </w:t>
      </w:r>
      <w:r>
        <w:t xml:space="preserve">‘</w:t>
      </w:r>
      <w:r>
        <w:t xml:space="preserve">Quiet hour</w:t>
      </w:r>
      <w:r>
        <w:t xml:space="preserve">’</w:t>
      </w:r>
      <w:r>
        <w:t xml:space="preserve"> </w:t>
      </w:r>
      <w:r>
        <w:t xml:space="preserve">appointments (typically 08:00-09:00 or after 16:00) are available for architects requiring focused, uninterrupted time with samples. These slots are limited to one booking at a time to ensure privacy.</w:t>
      </w:r>
    </w:p>
    <w:p>
      <w:pPr>
        <w:pStyle w:val="BodyText"/>
      </w:pPr>
      <w:r>
        <w:rPr>
          <w:bCs/>
          <w:b/>
        </w:rPr>
        <w:t xml:space="preserve">S1.158:</w:t>
      </w:r>
      <w:r>
        <w:t xml:space="preserve"> </w:t>
      </w:r>
      <w:r>
        <w:t xml:space="preserve">Does the Spec Lab have facilities for video conferencing during my visit?</w:t>
      </w:r>
    </w:p>
    <w:p>
      <w:pPr>
        <w:pStyle w:val="BodyText"/>
      </w:pPr>
      <w:r>
        <w:rPr>
          <w:bCs/>
          <w:b/>
        </w:rPr>
        <w:t xml:space="preserve">A:</w:t>
      </w:r>
      <w:r>
        <w:t xml:space="preserve"> </w:t>
      </w:r>
      <w:r>
        <w:t xml:space="preserve">Yes. Meeting rooms are equipped with: large-screen displays, video conferencing capability (Teams, Zoom), high-speed internet, and presentation equipment. You can conduct remote client or team consultations while physically examining samples.</w:t>
      </w:r>
    </w:p>
    <w:p>
      <w:pPr>
        <w:pStyle w:val="BodyText"/>
      </w:pPr>
      <w:r>
        <w:rPr>
          <w:bCs/>
          <w:b/>
        </w:rPr>
        <w:t xml:space="preserve">S1.159:</w:t>
      </w:r>
      <w:r>
        <w:t xml:space="preserve"> </w:t>
      </w:r>
      <w:r>
        <w:t xml:space="preserve">Can I arrange a</w:t>
      </w:r>
      <w:r>
        <w:t xml:space="preserve"> </w:t>
      </w:r>
      <w:r>
        <w:t xml:space="preserve">‘</w:t>
      </w:r>
      <w:r>
        <w:t xml:space="preserve">breakfast briefing</w:t>
      </w:r>
      <w:r>
        <w:t xml:space="preserve">’</w:t>
      </w:r>
      <w:r>
        <w:t xml:space="preserve"> </w:t>
      </w:r>
      <w:r>
        <w:t xml:space="preserve">at the Spec Lab for my project team?</w:t>
      </w:r>
    </w:p>
    <w:p>
      <w:pPr>
        <w:pStyle w:val="BodyText"/>
      </w:pPr>
      <w:r>
        <w:rPr>
          <w:bCs/>
          <w:b/>
        </w:rPr>
        <w:t xml:space="preserve">A:</w:t>
      </w:r>
      <w:r>
        <w:t xml:space="preserve"> </w:t>
      </w:r>
      <w:r>
        <w:t xml:space="preserve">Yes. Breakfast briefings (07:30-09:00) are available for project teams, combining: catered breakfast, technical presentation, sample examination, and Q&amp;A. These are productive pre-work sessions that minimise disruption to the working day.</w:t>
      </w:r>
    </w:p>
    <w:p>
      <w:pPr>
        <w:pStyle w:val="BodyText"/>
      </w:pPr>
      <w:r>
        <w:rPr>
          <w:bCs/>
          <w:b/>
        </w:rPr>
        <w:t xml:space="preserve">S1.160:</w:t>
      </w:r>
      <w:r>
        <w:t xml:space="preserve"> </w:t>
      </w:r>
      <w:r>
        <w:t xml:space="preserve">Does the Spec Lab have accessible facilities for elderly or mobility-impaired visitors?</w:t>
      </w:r>
    </w:p>
    <w:p>
      <w:pPr>
        <w:pStyle w:val="BodyText"/>
      </w:pPr>
      <w:r>
        <w:rPr>
          <w:bCs/>
          <w:b/>
        </w:rPr>
        <w:t xml:space="preserve">A:</w:t>
      </w:r>
      <w:r>
        <w:t xml:space="preserve"> </w:t>
      </w:r>
      <w:r>
        <w:t xml:space="preserve">Yes. The Spec Lab is fully accessible: level entry, wide aisles, accessible restroom, ample seating throughout, and samples displayed at accessible heights. We can also arrange home/office sample visits for those unable to travel.</w:t>
      </w:r>
    </w:p>
    <w:p>
      <w:pPr>
        <w:pStyle w:val="BodyText"/>
      </w:pPr>
      <w:r>
        <w:rPr>
          <w:bCs/>
          <w:b/>
        </w:rPr>
        <w:t xml:space="preserve">S1.161:</w:t>
      </w:r>
      <w:r>
        <w:t xml:space="preserve"> </w:t>
      </w:r>
      <w:r>
        <w:t xml:space="preserve">Can I see tiles under different lighting conditions at the Spec Lab?</w:t>
      </w:r>
    </w:p>
    <w:p>
      <w:pPr>
        <w:pStyle w:val="BodyText"/>
      </w:pPr>
      <w:r>
        <w:rPr>
          <w:bCs/>
          <w:b/>
        </w:rPr>
        <w:t xml:space="preserve">A:</w:t>
      </w:r>
      <w:r>
        <w:t xml:space="preserve"> </w:t>
      </w:r>
      <w:r>
        <w:t xml:space="preserve">Yes. Adjustable lighting throughout the Spec Lab allows you to examine tiles under: warm white (2700K), neutral white (4000K), and cool white (6500K) to simulate different project lighting conditions. Natural daylight viewing is also available.</w:t>
      </w:r>
    </w:p>
    <w:p>
      <w:pPr>
        <w:pStyle w:val="BodyText"/>
      </w:pPr>
      <w:r>
        <w:rPr>
          <w:bCs/>
          <w:b/>
        </w:rPr>
        <w:t xml:space="preserve">S1.162:</w:t>
      </w:r>
      <w:r>
        <w:t xml:space="preserve"> </w:t>
      </w:r>
      <w:r>
        <w:t xml:space="preserve">Does the Spec Lab have a print facility for printing specification documents during visits?</w:t>
      </w:r>
    </w:p>
    <w:p>
      <w:pPr>
        <w:pStyle w:val="BodyText"/>
      </w:pPr>
      <w:r>
        <w:rPr>
          <w:bCs/>
          <w:b/>
        </w:rPr>
        <w:t xml:space="preserve">A:</w:t>
      </w:r>
      <w:r>
        <w:t xml:space="preserve"> </w:t>
      </w:r>
      <w:r>
        <w:t xml:space="preserve">Yes. A print and copy facility is available for: printing specification clauses, copying technical data sheets, printing detail drawings, and producing presentation materials. A4, A3, and A0 printing is available.</w:t>
      </w:r>
    </w:p>
    <w:p>
      <w:pPr>
        <w:pStyle w:val="BodyText"/>
      </w:pPr>
      <w:r>
        <w:rPr>
          <w:bCs/>
          <w:b/>
        </w:rPr>
        <w:t xml:space="preserve">S1.163:</w:t>
      </w:r>
      <w:r>
        <w:t xml:space="preserve"> </w:t>
      </w:r>
      <w:r>
        <w:t xml:space="preserve">Can I store my practice’s sample selection at the Spec Lab for client visits?</w:t>
      </w:r>
    </w:p>
    <w:p>
      <w:pPr>
        <w:pStyle w:val="BodyText"/>
      </w:pPr>
      <w:r>
        <w:rPr>
          <w:bCs/>
          <w:b/>
        </w:rPr>
        <w:t xml:space="preserve">A:</w:t>
      </w:r>
      <w:r>
        <w:t xml:space="preserve"> </w:t>
      </w:r>
      <w:r>
        <w:t xml:space="preserve">Yes. Practice sample storage is available for partner practices. Your selected</w:t>
      </w:r>
      <w:r>
        <w:t xml:space="preserve"> </w:t>
      </w:r>
      <w:r>
        <w:t xml:space="preserve">‘</w:t>
      </w:r>
      <w:r>
        <w:t xml:space="preserve">standard range</w:t>
      </w:r>
      <w:r>
        <w:t xml:space="preserve">’</w:t>
      </w:r>
      <w:r>
        <w:t xml:space="preserve"> </w:t>
      </w:r>
      <w:r>
        <w:t xml:space="preserve">samples are held in a dedicated area, ready for your client presentations without needing to request them each time.</w:t>
      </w:r>
    </w:p>
    <w:p>
      <w:pPr>
        <w:pStyle w:val="BodyText"/>
      </w:pPr>
      <w:r>
        <w:rPr>
          <w:bCs/>
          <w:b/>
        </w:rPr>
        <w:t xml:space="preserve">S1.164:</w:t>
      </w:r>
      <w:r>
        <w:t xml:space="preserve"> </w:t>
      </w:r>
      <w:r>
        <w:t xml:space="preserve">Does the Spec Lab have outdoor space for examining external tile samples?</w:t>
      </w:r>
    </w:p>
    <w:p>
      <w:pPr>
        <w:pStyle w:val="BodyText"/>
      </w:pPr>
      <w:r>
        <w:rPr>
          <w:bCs/>
          <w:b/>
        </w:rPr>
        <w:t xml:space="preserve">A:</w:t>
      </w:r>
      <w:r>
        <w:t xml:space="preserve"> </w:t>
      </w:r>
      <w:r>
        <w:t xml:space="preserve">Yes. An outdoor terrace displays external paving, pool surrounds, and facade tiles in natural weathering conditions. This allows examination of: slip performance when wet, colour under natural daylight, and drainage characteristics.</w:t>
      </w:r>
    </w:p>
    <w:p>
      <w:pPr>
        <w:pStyle w:val="BodyText"/>
      </w:pPr>
      <w:r>
        <w:rPr>
          <w:bCs/>
          <w:b/>
        </w:rPr>
        <w:t xml:space="preserve">S1.165:</w:t>
      </w:r>
      <w:r>
        <w:t xml:space="preserve"> </w:t>
      </w:r>
      <w:r>
        <w:t xml:space="preserve">Can I arrange a</w:t>
      </w:r>
      <w:r>
        <w:t xml:space="preserve"> </w:t>
      </w:r>
      <w:r>
        <w:t xml:space="preserve">‘</w:t>
      </w:r>
      <w:r>
        <w:t xml:space="preserve">lock-in</w:t>
      </w:r>
      <w:r>
        <w:t xml:space="preserve">’</w:t>
      </w:r>
      <w:r>
        <w:t xml:space="preserve"> </w:t>
      </w:r>
      <w:r>
        <w:t xml:space="preserve">session at the Spec Lab for an intensive specification day?</w:t>
      </w:r>
    </w:p>
    <w:p>
      <w:pPr>
        <w:pStyle w:val="BodyText"/>
      </w:pPr>
      <w:r>
        <w:rPr>
          <w:bCs/>
          <w:b/>
        </w:rPr>
        <w:t xml:space="preserve">A:</w:t>
      </w:r>
      <w:r>
        <w:t xml:space="preserve"> </w:t>
      </w:r>
      <w:r>
        <w:t xml:space="preserve">Yes. Full-day lock-in sessions (09:00-17:00) are available for practices working on major projects. The Spec Lab is reserved exclusively for your team, with dedicated technical staff, catering, and full sample access throughout the day.</w:t>
      </w:r>
    </w:p>
    <w:p>
      <w:pPr>
        <w:pStyle w:val="BodyText"/>
      </w:pPr>
      <w:r>
        <w:rPr>
          <w:bCs/>
          <w:b/>
        </w:rPr>
        <w:t xml:space="preserve">S1.166:</w:t>
      </w:r>
      <w:r>
        <w:t xml:space="preserve"> </w:t>
      </w:r>
      <w:r>
        <w:t xml:space="preserve">How does Tiletoria’s large-format tile expertise compare to competitors?</w:t>
      </w:r>
    </w:p>
    <w:p>
      <w:pPr>
        <w:pStyle w:val="BodyText"/>
      </w:pPr>
      <w:r>
        <w:rPr>
          <w:bCs/>
          <w:b/>
        </w:rPr>
        <w:t xml:space="preserve">A:</w:t>
      </w:r>
      <w:r>
        <w:t xml:space="preserve"> </w:t>
      </w:r>
      <w:r>
        <w:t xml:space="preserve">Tiletoria has the deepest large-format expertise in South Africa: we stock the widest range of 1200x2600mm and 1600x3200mm formats, provide specialist large-format installation training, have dedicated large-format lifting equipment, and have completed more large-format projects than any competitor.</w:t>
      </w:r>
    </w:p>
    <w:p>
      <w:pPr>
        <w:pStyle w:val="BodyText"/>
      </w:pPr>
      <w:r>
        <w:rPr>
          <w:bCs/>
          <w:b/>
        </w:rPr>
        <w:t xml:space="preserve">S1.167:</w:t>
      </w:r>
      <w:r>
        <w:t xml:space="preserve"> </w:t>
      </w:r>
      <w:r>
        <w:t xml:space="preserve">Does Tiletoria offer better contractor training than competitors?</w:t>
      </w:r>
    </w:p>
    <w:p>
      <w:pPr>
        <w:pStyle w:val="BodyText"/>
      </w:pPr>
      <w:r>
        <w:rPr>
          <w:bCs/>
          <w:b/>
        </w:rPr>
        <w:t xml:space="preserve">A:</w:t>
      </w:r>
      <w:r>
        <w:t xml:space="preserve"> </w:t>
      </w:r>
      <w:r>
        <w:t xml:space="preserve">Yes. Our contractor training programme includes: accredited installation courses, large-format certification, waterproofing applicator training, and project-specific briefings. Training is delivered by qualified technical staff, not sales representatives.</w:t>
      </w:r>
    </w:p>
    <w:p>
      <w:pPr>
        <w:pStyle w:val="BodyText"/>
      </w:pPr>
      <w:r>
        <w:rPr>
          <w:bCs/>
          <w:b/>
        </w:rPr>
        <w:t xml:space="preserve">S1.168:</w:t>
      </w:r>
      <w:r>
        <w:t xml:space="preserve"> </w:t>
      </w:r>
      <w:r>
        <w:t xml:space="preserve">How does your sustainability documentation compare to direct European suppliers?</w:t>
      </w:r>
    </w:p>
    <w:p>
      <w:pPr>
        <w:pStyle w:val="BodyText"/>
      </w:pPr>
      <w:r>
        <w:rPr>
          <w:bCs/>
          <w:b/>
        </w:rPr>
        <w:t xml:space="preserve">A:</w:t>
      </w:r>
      <w:r>
        <w:t xml:space="preserve"> </w:t>
      </w:r>
      <w:r>
        <w:t xml:space="preserve">Our sustainability documentation matches what European suppliers provide (EPDs, recycled content, carbon footprint) with the added advantage of: local Green Star SA expertise, SANS compliance integration, and local support for sustainability submission documentation.</w:t>
      </w:r>
    </w:p>
    <w:p>
      <w:pPr>
        <w:pStyle w:val="BodyText"/>
      </w:pPr>
      <w:r>
        <w:rPr>
          <w:bCs/>
          <w:b/>
        </w:rPr>
        <w:t xml:space="preserve">S1.169:</w:t>
      </w:r>
      <w:r>
        <w:t xml:space="preserve"> </w:t>
      </w:r>
      <w:r>
        <w:t xml:space="preserve">Does Tiletoria have better stock availability than online-only tile retailers?</w:t>
      </w:r>
    </w:p>
    <w:p>
      <w:pPr>
        <w:pStyle w:val="BodyText"/>
      </w:pPr>
      <w:r>
        <w:rPr>
          <w:bCs/>
          <w:b/>
        </w:rPr>
        <w:t xml:space="preserve">A:</w:t>
      </w:r>
      <w:r>
        <w:t xml:space="preserve"> </w:t>
      </w:r>
      <w:r>
        <w:t xml:space="preserve">Yes. Unlike online retailers who order on demand (8-12 week lead times), we maintain physical stock of core products in our Johannesburg warehouse, enabling 3-5 day delivery for stocked items. This is critical for project schedules.</w:t>
      </w:r>
    </w:p>
    <w:p>
      <w:pPr>
        <w:pStyle w:val="BodyText"/>
      </w:pPr>
      <w:r>
        <w:rPr>
          <w:bCs/>
          <w:b/>
        </w:rPr>
        <w:t xml:space="preserve">S1.170:</w:t>
      </w:r>
      <w:r>
        <w:t xml:space="preserve"> </w:t>
      </w:r>
      <w:r>
        <w:t xml:space="preserve">How does your specification review service compare to independent specification consultants?</w:t>
      </w:r>
    </w:p>
    <w:p>
      <w:pPr>
        <w:pStyle w:val="BodyText"/>
      </w:pPr>
      <w:r>
        <w:rPr>
          <w:bCs/>
          <w:b/>
        </w:rPr>
        <w:t xml:space="preserve">A:</w:t>
      </w:r>
      <w:r>
        <w:t xml:space="preserve"> </w:t>
      </w:r>
      <w:r>
        <w:t xml:space="preserve">Our specification review combines: product-specific technical expertise, SANS standard knowledge, installation best practice, and cost-performance optimisation. Unlike independent consultants, we provide this service free of charge as part of our specifier partnership.</w:t>
      </w:r>
    </w:p>
    <w:p>
      <w:pPr>
        <w:pStyle w:val="BodyText"/>
      </w:pPr>
      <w:r>
        <w:rPr>
          <w:bCs/>
          <w:b/>
        </w:rPr>
        <w:t xml:space="preserve">S1.171:</w:t>
      </w:r>
      <w:r>
        <w:t xml:space="preserve"> </w:t>
      </w:r>
      <w:r>
        <w:t xml:space="preserve">Does Tiletoria offer better after-sales support than competitors?</w:t>
      </w:r>
    </w:p>
    <w:p>
      <w:pPr>
        <w:pStyle w:val="BodyText"/>
      </w:pPr>
      <w:r>
        <w:rPr>
          <w:bCs/>
          <w:b/>
        </w:rPr>
        <w:t xml:space="preserve">A:</w:t>
      </w:r>
      <w:r>
        <w:t xml:space="preserve"> </w:t>
      </w:r>
      <w:r>
        <w:t xml:space="preserve">Our after-sales support includes: warranty claim management, defect assessment, maintenance guidance, spare tile sourcing, and long-term product support. Many competitors provide minimal after-sales service, particularly for discontinued products.</w:t>
      </w:r>
    </w:p>
    <w:p>
      <w:pPr>
        <w:pStyle w:val="BodyText"/>
      </w:pPr>
      <w:r>
        <w:rPr>
          <w:bCs/>
          <w:b/>
        </w:rPr>
        <w:t xml:space="preserve">S1.172:</w:t>
      </w:r>
      <w:r>
        <w:t xml:space="preserve"> </w:t>
      </w:r>
      <w:r>
        <w:t xml:space="preserve">How does your project track record in healthcare compare to competitors?</w:t>
      </w:r>
    </w:p>
    <w:p>
      <w:pPr>
        <w:pStyle w:val="BodyText"/>
      </w:pPr>
      <w:r>
        <w:rPr>
          <w:bCs/>
          <w:b/>
        </w:rPr>
        <w:t xml:space="preserve">A:</w:t>
      </w:r>
      <w:r>
        <w:t xml:space="preserve"> </w:t>
      </w:r>
      <w:r>
        <w:t xml:space="preserve">Tiletoria has supplied to more healthcare facilities than any South African tile distributor, including: Netcare, Mediclinic, Life Healthcare, and government hospitals. Our healthcare expertise covers: infection control, antimicrobial tiles, operating theatres, and wet area compliance.</w:t>
      </w:r>
    </w:p>
    <w:p>
      <w:pPr>
        <w:pStyle w:val="BodyText"/>
      </w:pPr>
      <w:r>
        <w:rPr>
          <w:bCs/>
          <w:b/>
        </w:rPr>
        <w:t xml:space="preserve">S1.173:</w:t>
      </w:r>
      <w:r>
        <w:t xml:space="preserve"> </w:t>
      </w:r>
      <w:r>
        <w:t xml:space="preserve">Does Tiletoria have stronger relationships with international manufacturers than competitors?</w:t>
      </w:r>
    </w:p>
    <w:p>
      <w:pPr>
        <w:pStyle w:val="BodyText"/>
      </w:pPr>
      <w:r>
        <w:rPr>
          <w:bCs/>
          <w:b/>
        </w:rPr>
        <w:t xml:space="preserve">A:</w:t>
      </w:r>
      <w:r>
        <w:t xml:space="preserve"> </w:t>
      </w:r>
      <w:r>
        <w:t xml:space="preserve">Our 25+ year relationships with leading Italian and Spanish manufacturers provide: exclusive access to certain collections, priority production allocation, custom development capability, and direct technical backup that smaller distributors cannot match.</w:t>
      </w:r>
    </w:p>
    <w:p>
      <w:pPr>
        <w:pStyle w:val="BodyText"/>
      </w:pPr>
      <w:r>
        <w:rPr>
          <w:bCs/>
          <w:b/>
        </w:rPr>
        <w:t xml:space="preserve">S1.174:</w:t>
      </w:r>
      <w:r>
        <w:t xml:space="preserve"> </w:t>
      </w:r>
      <w:r>
        <w:t xml:space="preserve">How does your digital presence and online resource library compare to competitors?</w:t>
      </w:r>
    </w:p>
    <w:p>
      <w:pPr>
        <w:pStyle w:val="BodyText"/>
      </w:pPr>
      <w:r>
        <w:rPr>
          <w:bCs/>
          <w:b/>
        </w:rPr>
        <w:t xml:space="preserve">A:</w:t>
      </w:r>
      <w:r>
        <w:t xml:space="preserve"> </w:t>
      </w:r>
      <w:r>
        <w:t xml:space="preserve">Our digital resources (BIM objects, virtual tour, specifier portal, online CPD booking, digital sample books) represent the most comprehensive online offering in the South African tile industry. Most competitors have basic websites with limited technical content.</w:t>
      </w:r>
    </w:p>
    <w:p>
      <w:pPr>
        <w:pStyle w:val="BodyText"/>
      </w:pPr>
      <w:r>
        <w:rPr>
          <w:bCs/>
          <w:b/>
        </w:rPr>
        <w:t xml:space="preserve">S1.175:</w:t>
      </w:r>
      <w:r>
        <w:t xml:space="preserve"> </w:t>
      </w:r>
      <w:r>
        <w:t xml:space="preserve">Does Tiletoria offer more comprehensive project-specific support than competitors?</w:t>
      </w:r>
    </w:p>
    <w:p>
      <w:pPr>
        <w:pStyle w:val="BodyText"/>
      </w:pPr>
      <w:r>
        <w:rPr>
          <w:bCs/>
          <w:b/>
        </w:rPr>
        <w:t xml:space="preserve">A:</w:t>
      </w:r>
      <w:r>
        <w:t xml:space="preserve"> </w:t>
      </w:r>
      <w:r>
        <w:t xml:space="preserve">Yes. Our project support spans: specification writing, value engineering, mock-up production, site inspections, contractor briefings, RFI response, submittal review, and as-built documentation. This end-to-end support is unique in the South African market.</w:t>
      </w:r>
    </w:p>
    <w:bookmarkEnd w:id="165"/>
    <w:bookmarkStart w:id="166" w:name="Xfb587eb3e248281bf59f6dd6355005d2c8fa1b7"/>
    <w:p>
      <w:pPr>
        <w:pStyle w:val="Heading2"/>
      </w:pPr>
      <w:r>
        <w:t xml:space="preserve">Supplementary Section 2: Additional Topics: Project-Specific, Niche Applications &amp; Advanced Queries</w:t>
      </w:r>
    </w:p>
    <w:p>
      <w:pPr>
        <w:pStyle w:val="FirstParagraph"/>
      </w:pPr>
      <w:r>
        <w:rPr>
          <w:bCs/>
          <w:b/>
        </w:rPr>
        <w:t xml:space="preserve">S2.1:</w:t>
      </w:r>
      <w:r>
        <w:t xml:space="preserve"> </w:t>
      </w:r>
      <w:r>
        <w:t xml:space="preserve">Can Tiletoria’s CPD sessions be counted toward ECSA CPD requirements?</w:t>
      </w:r>
    </w:p>
    <w:p>
      <w:pPr>
        <w:pStyle w:val="BodyText"/>
      </w:pPr>
      <w:r>
        <w:rPr>
          <w:bCs/>
          <w:b/>
        </w:rPr>
        <w:t xml:space="preserve">A:</w:t>
      </w:r>
      <w:r>
        <w:t xml:space="preserve"> </w:t>
      </w:r>
      <w:r>
        <w:t xml:space="preserve">While our CPD is SAIA-accredited for architects, many engineering professionals successfully claim our sessions under ECSA Category 2 (informal learning). We provide attendance certificates with detailed session descriptions to support ECSA claims. Check with ECSA for your specific requirements.</w:t>
      </w:r>
    </w:p>
    <w:p>
      <w:pPr>
        <w:pStyle w:val="BodyText"/>
      </w:pPr>
      <w:r>
        <w:rPr>
          <w:bCs/>
          <w:b/>
        </w:rPr>
        <w:t xml:space="preserve">S2.2:</w:t>
      </w:r>
      <w:r>
        <w:t xml:space="preserve"> </w:t>
      </w:r>
      <w:r>
        <w:t xml:space="preserve">Do you offer CPD on the psychology of colour and material in architectural design?</w:t>
      </w:r>
    </w:p>
    <w:p>
      <w:pPr>
        <w:pStyle w:val="BodyText"/>
      </w:pPr>
      <w:r>
        <w:rPr>
          <w:bCs/>
          <w:b/>
        </w:rPr>
        <w:t xml:space="preserve">A:</w:t>
      </w:r>
      <w:r>
        <w:t xml:space="preserve"> </w:t>
      </w:r>
      <w:r>
        <w:t xml:space="preserve">Yes. Our</w:t>
      </w:r>
      <w:r>
        <w:t xml:space="preserve"> </w:t>
      </w:r>
      <w:r>
        <w:t xml:space="preserve">‘</w:t>
      </w:r>
      <w:r>
        <w:t xml:space="preserve">Colour and Material Psychology</w:t>
      </w:r>
      <w:r>
        <w:t xml:space="preserve">’</w:t>
      </w:r>
      <w:r>
        <w:t xml:space="preserve"> </w:t>
      </w:r>
      <w:r>
        <w:t xml:space="preserve">CPD explores: how tile colour affects spatial perception, material selection for user wellbeing, biophilic design principles, and evidence-based design for healthcare and education. This session bridges technical performance with human-centred design.</w:t>
      </w:r>
    </w:p>
    <w:p>
      <w:pPr>
        <w:pStyle w:val="BodyText"/>
      </w:pPr>
      <w:r>
        <w:rPr>
          <w:bCs/>
          <w:b/>
        </w:rPr>
        <w:t xml:space="preserve">S2.3:</w:t>
      </w:r>
      <w:r>
        <w:t xml:space="preserve"> </w:t>
      </w:r>
      <w:r>
        <w:t xml:space="preserve">Can your CPD be delivered as a panel discussion with other industry experts?</w:t>
      </w:r>
    </w:p>
    <w:p>
      <w:pPr>
        <w:pStyle w:val="BodyText"/>
      </w:pPr>
      <w:r>
        <w:rPr>
          <w:bCs/>
          <w:b/>
        </w:rPr>
        <w:t xml:space="preserve">A:</w:t>
      </w:r>
      <w:r>
        <w:t xml:space="preserve"> </w:t>
      </w:r>
      <w:r>
        <w:t xml:space="preserve">Yes. Panel discussion format CPD sessions bring together: architects, interior designers, engineers, and contractors to discuss topics from multiple perspectives. These interactive sessions are particularly popular for complex subjects like waterproofing failures and facade design.</w:t>
      </w:r>
    </w:p>
    <w:p>
      <w:pPr>
        <w:pStyle w:val="BodyText"/>
      </w:pPr>
      <w:r>
        <w:rPr>
          <w:bCs/>
          <w:b/>
        </w:rPr>
        <w:t xml:space="preserve">S2.4:</w:t>
      </w:r>
      <w:r>
        <w:t xml:space="preserve"> </w:t>
      </w:r>
      <w:r>
        <w:t xml:space="preserve">Do you offer CPD on construction contract law as it relates to tile specification?</w:t>
      </w:r>
    </w:p>
    <w:p>
      <w:pPr>
        <w:pStyle w:val="BodyText"/>
      </w:pPr>
      <w:r>
        <w:rPr>
          <w:bCs/>
          <w:b/>
        </w:rPr>
        <w:t xml:space="preserve">A:</w:t>
      </w:r>
      <w:r>
        <w:t xml:space="preserve"> </w:t>
      </w:r>
      <w:r>
        <w:t xml:space="preserve">Our</w:t>
      </w:r>
      <w:r>
        <w:t xml:space="preserve"> </w:t>
      </w:r>
      <w:r>
        <w:t xml:space="preserve">‘</w:t>
      </w:r>
      <w:r>
        <w:t xml:space="preserve">Specification and Liability</w:t>
      </w:r>
      <w:r>
        <w:t xml:space="preserve">’</w:t>
      </w:r>
      <w:r>
        <w:t xml:space="preserve"> </w:t>
      </w:r>
      <w:r>
        <w:t xml:space="preserve">CPD covers: professional indemnity considerations, substitution clause strategies, warranty implications, and dispute avoidance through clear specification writing. This session is relevant to practice principals and project architects alike.</w:t>
      </w:r>
    </w:p>
    <w:p>
      <w:pPr>
        <w:pStyle w:val="BodyText"/>
      </w:pPr>
      <w:r>
        <w:rPr>
          <w:bCs/>
          <w:b/>
        </w:rPr>
        <w:t xml:space="preserve">S2.5:</w:t>
      </w:r>
      <w:r>
        <w:t xml:space="preserve"> </w:t>
      </w:r>
      <w:r>
        <w:t xml:space="preserve">Can I get a CPD session on emerging African design trends and material usage?</w:t>
      </w:r>
    </w:p>
    <w:p>
      <w:pPr>
        <w:pStyle w:val="BodyText"/>
      </w:pPr>
      <w:r>
        <w:rPr>
          <w:bCs/>
          <w:b/>
        </w:rPr>
        <w:t xml:space="preserve">A:</w:t>
      </w:r>
      <w:r>
        <w:t xml:space="preserve"> </w:t>
      </w:r>
      <w:r>
        <w:t xml:space="preserve">Yes. Our</w:t>
      </w:r>
      <w:r>
        <w:t xml:space="preserve"> </w:t>
      </w:r>
      <w:r>
        <w:t xml:space="preserve">‘</w:t>
      </w:r>
      <w:r>
        <w:t xml:space="preserve">African Design Trends</w:t>
      </w:r>
      <w:r>
        <w:t xml:space="preserve">’</w:t>
      </w:r>
      <w:r>
        <w:t xml:space="preserve"> </w:t>
      </w:r>
      <w:r>
        <w:t xml:space="preserve">CPD explores: contemporary African architectural aesthetics, locally appropriate material selections, climate-responsive design with tiles, and case studies of award-winning African projects featuring innovative tile specification.</w:t>
      </w:r>
    </w:p>
    <w:p>
      <w:pPr>
        <w:pStyle w:val="BodyText"/>
      </w:pPr>
      <w:r>
        <w:rPr>
          <w:bCs/>
          <w:b/>
        </w:rPr>
        <w:t xml:space="preserve">S2.6:</w:t>
      </w:r>
      <w:r>
        <w:t xml:space="preserve"> </w:t>
      </w:r>
      <w:r>
        <w:t xml:space="preserve">Can you provide data on tile surface roughness (Ra value) for clean room applications?</w:t>
      </w:r>
    </w:p>
    <w:p>
      <w:pPr>
        <w:pStyle w:val="BodyText"/>
      </w:pPr>
      <w:r>
        <w:rPr>
          <w:bCs/>
          <w:b/>
        </w:rPr>
        <w:t xml:space="preserve">A:</w:t>
      </w:r>
      <w:r>
        <w:t xml:space="preserve"> </w:t>
      </w:r>
      <w:r>
        <w:t xml:space="preserve">Surface roughness (Ra) data is available for our technical porcelain ranges. Clean room applications typically require Ra &lt; 0.5 μm for ISO Class 5-6 environments. Our polished porcelain achieves Ra 0.1-0.3 μm, suitable for pharmaceutical and electronics clean rooms.</w:t>
      </w:r>
    </w:p>
    <w:p>
      <w:pPr>
        <w:pStyle w:val="BodyText"/>
      </w:pPr>
      <w:r>
        <w:rPr>
          <w:bCs/>
          <w:b/>
        </w:rPr>
        <w:t xml:space="preserve">S2.7:</w:t>
      </w:r>
      <w:r>
        <w:t xml:space="preserve"> </w:t>
      </w:r>
      <w:r>
        <w:t xml:space="preserve">What is the dielectric strength of your porcelain tiles?</w:t>
      </w:r>
    </w:p>
    <w:p>
      <w:pPr>
        <w:pStyle w:val="BodyText"/>
      </w:pPr>
      <w:r>
        <w:rPr>
          <w:bCs/>
          <w:b/>
        </w:rPr>
        <w:t xml:space="preserve">A:</w:t>
      </w:r>
      <w:r>
        <w:t xml:space="preserve"> </w:t>
      </w:r>
      <w:r>
        <w:t xml:space="preserve">Porcelain tile dielectric strength is approximately 20-30 kV/mm, making them excellent electrical insulators. This property is relevant for: electrical substation flooring, switchgear rooms, and high-voltage equipment areas where electrical isolation is required.</w:t>
      </w:r>
    </w:p>
    <w:p>
      <w:pPr>
        <w:pStyle w:val="BodyText"/>
      </w:pPr>
      <w:r>
        <w:rPr>
          <w:bCs/>
          <w:b/>
        </w:rPr>
        <w:t xml:space="preserve">S2.8:</w:t>
      </w:r>
      <w:r>
        <w:t xml:space="preserve"> </w:t>
      </w:r>
      <w:r>
        <w:t xml:space="preserve">Can you provide data on tile resistance to gamma radiation for nuclear medicine facilities?</w:t>
      </w:r>
    </w:p>
    <w:p>
      <w:pPr>
        <w:pStyle w:val="BodyText"/>
      </w:pPr>
      <w:r>
        <w:rPr>
          <w:bCs/>
          <w:b/>
        </w:rPr>
        <w:t xml:space="preserve">A:</w:t>
      </w:r>
      <w:r>
        <w:t xml:space="preserve"> </w:t>
      </w:r>
      <w:r>
        <w:t xml:space="preserve">Porcelain tiles demonstrate excellent resistance to gamma radiation with no degradation at medical facility exposure levels. For nuclear medicine and radiotherapy facilities, we provide radiation resistance data and can recommend suitable tile systems for hot lab and treatment areas.</w:t>
      </w:r>
    </w:p>
    <w:p>
      <w:pPr>
        <w:pStyle w:val="BodyText"/>
      </w:pPr>
      <w:r>
        <w:rPr>
          <w:bCs/>
          <w:b/>
        </w:rPr>
        <w:t xml:space="preserve">S2.9:</w:t>
      </w:r>
      <w:r>
        <w:t xml:space="preserve"> </w:t>
      </w:r>
      <w:r>
        <w:t xml:space="preserve">Do you have data on the fatigue resistance of tiles under cyclic loading?</w:t>
      </w:r>
    </w:p>
    <w:p>
      <w:pPr>
        <w:pStyle w:val="BodyText"/>
      </w:pPr>
      <w:r>
        <w:rPr>
          <w:bCs/>
          <w:b/>
        </w:rPr>
        <w:t xml:space="preserve">A:</w:t>
      </w:r>
      <w:r>
        <w:t xml:space="preserve"> </w:t>
      </w:r>
      <w:r>
        <w:t xml:space="preserve">Fatigue resistance data under cyclic loading (repeated foot traffic, rolling loads) is available for our commercial porcelain ranges. PEI Class 5 tiles maintain structural integrity beyond 10 million cycles, equivalent to 40+ years of heavy commercial traffic.</w:t>
      </w:r>
    </w:p>
    <w:p>
      <w:pPr>
        <w:pStyle w:val="BodyText"/>
      </w:pPr>
      <w:r>
        <w:rPr>
          <w:bCs/>
          <w:b/>
        </w:rPr>
        <w:t xml:space="preserve">S2.10:</w:t>
      </w:r>
      <w:r>
        <w:t xml:space="preserve"> </w:t>
      </w:r>
      <w:r>
        <w:t xml:space="preserve">What is the minimum bending radius for your flexible tile products?</w:t>
      </w:r>
    </w:p>
    <w:p>
      <w:pPr>
        <w:pStyle w:val="BodyText"/>
      </w:pPr>
      <w:r>
        <w:rPr>
          <w:bCs/>
          <w:b/>
        </w:rPr>
        <w:t xml:space="preserve">A:</w:t>
      </w:r>
      <w:r>
        <w:t xml:space="preserve"> </w:t>
      </w:r>
      <w:r>
        <w:t xml:space="preserve">Flexible or bendable tile products (special thin porcelain, 3-4mm) can achieve bending radii of 300-500mm, suitable for curved columns, reception desks, and architectural features with gentle curves. Standard porcelain tiles are rigid and cannot be bent.</w:t>
      </w:r>
    </w:p>
    <w:p>
      <w:pPr>
        <w:pStyle w:val="BodyText"/>
      </w:pPr>
      <w:r>
        <w:rPr>
          <w:bCs/>
          <w:b/>
        </w:rPr>
        <w:t xml:space="preserve">S2.11:</w:t>
      </w:r>
      <w:r>
        <w:t xml:space="preserve"> </w:t>
      </w:r>
      <w:r>
        <w:t xml:space="preserve">How do I specify tiles for a PPP project with a 25-year concession period?</w:t>
      </w:r>
    </w:p>
    <w:p>
      <w:pPr>
        <w:pStyle w:val="BodyText"/>
      </w:pPr>
      <w:r>
        <w:rPr>
          <w:bCs/>
          <w:b/>
        </w:rPr>
        <w:t xml:space="preserve">A:</w:t>
      </w:r>
      <w:r>
        <w:t xml:space="preserve"> </w:t>
      </w:r>
      <w:r>
        <w:t xml:space="preserve">For long concession periods, specify: minimum 40-year service life tiles, whole-life cost analysis, maintenance contracts, replacement fund provisions, performance guarantees, and transfer-condition standards. Our team provides lifecycle cost modelling for PPP specifications.</w:t>
      </w:r>
    </w:p>
    <w:p>
      <w:pPr>
        <w:pStyle w:val="BodyText"/>
      </w:pPr>
      <w:r>
        <w:rPr>
          <w:bCs/>
          <w:b/>
        </w:rPr>
        <w:t xml:space="preserve">S2.12:</w:t>
      </w:r>
      <w:r>
        <w:t xml:space="preserve"> </w:t>
      </w:r>
      <w:r>
        <w:t xml:space="preserve">Can you help write a performance specification that allows only Tiletoria products?</w:t>
      </w:r>
    </w:p>
    <w:p>
      <w:pPr>
        <w:pStyle w:val="BodyText"/>
      </w:pPr>
      <w:r>
        <w:rPr>
          <w:bCs/>
          <w:b/>
        </w:rPr>
        <w:t xml:space="preserve">A:</w:t>
      </w:r>
      <w:r>
        <w:t xml:space="preserve"> </w:t>
      </w:r>
      <w:r>
        <w:t xml:space="preserve">While we can help write performance specifications, we recommend including</w:t>
      </w:r>
      <w:r>
        <w:t xml:space="preserve"> </w:t>
      </w:r>
      <w:r>
        <w:t xml:space="preserve">‘</w:t>
      </w:r>
      <w:r>
        <w:t xml:space="preserve">or equal approved</w:t>
      </w:r>
      <w:r>
        <w:t xml:space="preserve">’</w:t>
      </w:r>
      <w:r>
        <w:t xml:space="preserve"> </w:t>
      </w:r>
      <w:r>
        <w:t xml:space="preserve">clauses to maintain competitive tendering. The performance criteria can be set at levels that effectively favour Tiletoria products without being anti-competitive.</w:t>
      </w:r>
    </w:p>
    <w:p>
      <w:pPr>
        <w:pStyle w:val="BodyText"/>
      </w:pPr>
      <w:r>
        <w:rPr>
          <w:bCs/>
          <w:b/>
        </w:rPr>
        <w:t xml:space="preserve">S2.13:</w:t>
      </w:r>
      <w:r>
        <w:t xml:space="preserve"> </w:t>
      </w:r>
      <w:r>
        <w:t xml:space="preserve">How should I specify tiles for a project with multiple NHBRC warranty periods?</w:t>
      </w:r>
    </w:p>
    <w:p>
      <w:pPr>
        <w:pStyle w:val="BodyText"/>
      </w:pPr>
      <w:r>
        <w:rPr>
          <w:bCs/>
          <w:b/>
        </w:rPr>
        <w:t xml:space="preserve">A:</w:t>
      </w:r>
      <w:r>
        <w:t xml:space="preserve"> </w:t>
      </w:r>
      <w:r>
        <w:t xml:space="preserve">Multi-period NHBRC specifications include: core tile selection for all houses, optional upgrades with defined performance impact, standardised wet area details, and consistent waterproofing systems. Standardisation simplifies compliance while allowing client choice.</w:t>
      </w:r>
    </w:p>
    <w:p>
      <w:pPr>
        <w:pStyle w:val="BodyText"/>
      </w:pPr>
      <w:r>
        <w:rPr>
          <w:bCs/>
          <w:b/>
        </w:rPr>
        <w:t xml:space="preserve">S2.14:</w:t>
      </w:r>
      <w:r>
        <w:t xml:space="preserve"> </w:t>
      </w:r>
      <w:r>
        <w:t xml:space="preserve">What specification approach should I use for a renovation where existing tiles must be retained?</w:t>
      </w:r>
    </w:p>
    <w:p>
      <w:pPr>
        <w:pStyle w:val="BodyText"/>
      </w:pPr>
      <w:r>
        <w:rPr>
          <w:bCs/>
          <w:b/>
        </w:rPr>
        <w:t xml:space="preserve">A:</w:t>
      </w:r>
      <w:r>
        <w:t xml:space="preserve"> </w:t>
      </w:r>
      <w:r>
        <w:t xml:space="preserve">Retention specifications include: condition assessment criteria, cleaning and repair methods, matching new tiles to existing (colour, size, texture), compatible adhesives for tile-on-tile, and transition details between retained and new areas.</w:t>
      </w:r>
    </w:p>
    <w:p>
      <w:pPr>
        <w:pStyle w:val="BodyText"/>
      </w:pPr>
      <w:r>
        <w:rPr>
          <w:bCs/>
          <w:b/>
        </w:rPr>
        <w:t xml:space="preserve">S2.15:</w:t>
      </w:r>
      <w:r>
        <w:t xml:space="preserve"> </w:t>
      </w:r>
      <w:r>
        <w:t xml:space="preserve">Can you provide a master specification that I can customise for different project scales?</w:t>
      </w:r>
    </w:p>
    <w:p>
      <w:pPr>
        <w:pStyle w:val="BodyText"/>
      </w:pPr>
      <w:r>
        <w:rPr>
          <w:bCs/>
          <w:b/>
        </w:rPr>
        <w:t xml:space="preserve">A:</w:t>
      </w:r>
      <w:r>
        <w:t xml:space="preserve"> </w:t>
      </w:r>
      <w:r>
        <w:t xml:space="preserve">Yes. Our tiered master specification includes: Tier 1 (luxury/high-end), Tier 2 (mid-market), and Tier 3 (budget-conscious). Each tier has pre-selected performance criteria and product categories. Edit by deleting the tiers not applicable to your project.</w:t>
      </w:r>
    </w:p>
    <w:p>
      <w:pPr>
        <w:pStyle w:val="BodyText"/>
      </w:pPr>
      <w:r>
        <w:rPr>
          <w:bCs/>
          <w:b/>
        </w:rPr>
        <w:t xml:space="preserve">S2.16:</w:t>
      </w:r>
      <w:r>
        <w:t xml:space="preserve"> </w:t>
      </w:r>
      <w:r>
        <w:t xml:space="preserve">Can Tiletoria BIM objects be used with Dynamo for generative tile layouts?</w:t>
      </w:r>
    </w:p>
    <w:p>
      <w:pPr>
        <w:pStyle w:val="BodyText"/>
      </w:pPr>
      <w:r>
        <w:rPr>
          <w:bCs/>
          <w:b/>
        </w:rPr>
        <w:t xml:space="preserve">A:</w:t>
      </w:r>
      <w:r>
        <w:t xml:space="preserve"> </w:t>
      </w:r>
      <w:r>
        <w:t xml:space="preserve">Yes. Our Revit family parameters are fully accessible in Dynamo, enabling generative design workflows: algorithmic pattern generation, optimised cutting layouts, responsive tile sizing to room dimensions, and automated quantity extraction from parametric designs.</w:t>
      </w:r>
    </w:p>
    <w:p>
      <w:pPr>
        <w:pStyle w:val="BodyText"/>
      </w:pPr>
      <w:r>
        <w:rPr>
          <w:bCs/>
          <w:b/>
        </w:rPr>
        <w:t xml:space="preserve">S2.17:</w:t>
      </w:r>
      <w:r>
        <w:t xml:space="preserve"> </w:t>
      </w:r>
      <w:r>
        <w:t xml:space="preserve">Do you provide IFC export guidance for tile objects in Solibri model checking?</w:t>
      </w:r>
    </w:p>
    <w:p>
      <w:pPr>
        <w:pStyle w:val="BodyText"/>
      </w:pPr>
      <w:r>
        <w:rPr>
          <w:bCs/>
          <w:b/>
        </w:rPr>
        <w:t xml:space="preserve">A:</w:t>
      </w:r>
      <w:r>
        <w:t xml:space="preserve"> </w:t>
      </w:r>
      <w:r>
        <w:t xml:space="preserve">Yes. IFC export guidance covers: property set mapping, classification alignment, geometry optimisation, and COBie data inclusion. Our BIM team can assist with Solibri model checking setup for tile-specific rule sets and information take-off.</w:t>
      </w:r>
    </w:p>
    <w:p>
      <w:pPr>
        <w:pStyle w:val="BodyText"/>
      </w:pPr>
      <w:r>
        <w:rPr>
          <w:bCs/>
          <w:b/>
        </w:rPr>
        <w:t xml:space="preserve">S2.18:</w:t>
      </w:r>
      <w:r>
        <w:t xml:space="preserve"> </w:t>
      </w:r>
      <w:r>
        <w:t xml:space="preserve">Can your BIM objects include pricing data for 5D cost estimation?</w:t>
      </w:r>
    </w:p>
    <w:p>
      <w:pPr>
        <w:pStyle w:val="BodyText"/>
      </w:pPr>
      <w:r>
        <w:rPr>
          <w:bCs/>
          <w:b/>
        </w:rPr>
        <w:t xml:space="preserve">A:</w:t>
      </w:r>
      <w:r>
        <w:t xml:space="preserve"> </w:t>
      </w:r>
      <w:r>
        <w:t xml:space="preserve">BIM objects include list price parameters that can be linked to 5D cost estimation workflows. For project-specific pricing, we provide Excel price lists that can be imported into cost estimation software (CostX, Vico Office, etc.).</w:t>
      </w:r>
    </w:p>
    <w:p>
      <w:pPr>
        <w:pStyle w:val="BodyText"/>
      </w:pPr>
      <w:r>
        <w:rPr>
          <w:bCs/>
          <w:b/>
        </w:rPr>
        <w:t xml:space="preserve">S2.19:</w:t>
      </w:r>
      <w:r>
        <w:t xml:space="preserve"> </w:t>
      </w:r>
      <w:r>
        <w:t xml:space="preserve">Do you provide guidance on using Tiletoria BIM objects with Speckle for cross-platform collaboration?</w:t>
      </w:r>
    </w:p>
    <w:p>
      <w:pPr>
        <w:pStyle w:val="BodyText"/>
      </w:pPr>
      <w:r>
        <w:rPr>
          <w:bCs/>
          <w:b/>
        </w:rPr>
        <w:t xml:space="preserve">A:</w:t>
      </w:r>
      <w:r>
        <w:t xml:space="preserve"> </w:t>
      </w:r>
      <w:r>
        <w:t xml:space="preserve">Yes. Our BIM team can advise on using Speckle streams to share tile data between Revit, ArchiCAD, Rhino, Grasshopper, and web platforms. This enables real-time collaboration between architects, engineers, and contractors on tile specification.</w:t>
      </w:r>
    </w:p>
    <w:p>
      <w:pPr>
        <w:pStyle w:val="BodyText"/>
      </w:pPr>
      <w:r>
        <w:rPr>
          <w:bCs/>
          <w:b/>
        </w:rPr>
        <w:t xml:space="preserve">S2.20:</w:t>
      </w:r>
      <w:r>
        <w:t xml:space="preserve"> </w:t>
      </w:r>
      <w:r>
        <w:t xml:space="preserve">Can Tiletoria BIM objects be integrated with Power BI for project dashboards?</w:t>
      </w:r>
    </w:p>
    <w:p>
      <w:pPr>
        <w:pStyle w:val="BodyText"/>
      </w:pPr>
      <w:r>
        <w:rPr>
          <w:bCs/>
          <w:b/>
        </w:rPr>
        <w:t xml:space="preserve">A:</w:t>
      </w:r>
      <w:r>
        <w:t xml:space="preserve"> </w:t>
      </w:r>
      <w:r>
        <w:t xml:space="preserve">Yes. Revit schedule data exported to Excel can be connected to Power BI dashboards showing: tile quantities by room, cost breakdowns, specification compliance status, and procurement progress. We provide sample Power BI templates for tile project dashboards.</w:t>
      </w:r>
    </w:p>
    <w:p>
      <w:pPr>
        <w:pStyle w:val="BodyText"/>
      </w:pPr>
      <w:r>
        <w:rPr>
          <w:bCs/>
          <w:b/>
        </w:rPr>
        <w:t xml:space="preserve">S2.21:</w:t>
      </w:r>
      <w:r>
        <w:t xml:space="preserve"> </w:t>
      </w:r>
      <w:r>
        <w:t xml:space="preserve">Can you produce a</w:t>
      </w:r>
      <w:r>
        <w:t xml:space="preserve"> </w:t>
      </w:r>
      <w:r>
        <w:t xml:space="preserve">‘</w:t>
      </w:r>
      <w:r>
        <w:t xml:space="preserve">material palette</w:t>
      </w:r>
      <w:r>
        <w:t xml:space="preserve">’</w:t>
      </w:r>
      <w:r>
        <w:t xml:space="preserve"> </w:t>
      </w:r>
      <w:r>
        <w:t xml:space="preserve">sample board with tiles, stone, timber, and metal together?</w:t>
      </w:r>
    </w:p>
    <w:p>
      <w:pPr>
        <w:pStyle w:val="BodyText"/>
      </w:pPr>
      <w:r>
        <w:rPr>
          <w:bCs/>
          <w:b/>
        </w:rPr>
        <w:t xml:space="preserve">S2.22:</w:t>
      </w:r>
      <w:r>
        <w:t xml:space="preserve"> </w:t>
      </w:r>
      <w:r>
        <w:t xml:space="preserve">Do you provide accelerated weathering samples for exterior project evaluation?</w:t>
      </w:r>
    </w:p>
    <w:p>
      <w:pPr>
        <w:pStyle w:val="BodyText"/>
      </w:pPr>
      <w:r>
        <w:rPr>
          <w:bCs/>
          <w:b/>
        </w:rPr>
        <w:t xml:space="preserve">A:</w:t>
      </w:r>
      <w:r>
        <w:t xml:space="preserve"> </w:t>
      </w:r>
      <w:r>
        <w:t xml:space="preserve">Accelerated weathering samples (QUV exposed for 500, 1000, and 2000 hours) demonstrate: colour stability, surface degradation, gloss change, and slip resistance evolution. These are valuable for projects in harsh coastal or high-UV environments.</w:t>
      </w:r>
    </w:p>
    <w:p>
      <w:pPr>
        <w:pStyle w:val="BodyText"/>
      </w:pPr>
      <w:r>
        <w:rPr>
          <w:bCs/>
          <w:b/>
        </w:rPr>
        <w:t xml:space="preserve">S2.23:</w:t>
      </w:r>
      <w:r>
        <w:t xml:space="preserve"> </w:t>
      </w:r>
      <w:r>
        <w:t xml:space="preserve">Can I get a</w:t>
      </w:r>
      <w:r>
        <w:t xml:space="preserve"> </w:t>
      </w:r>
      <w:r>
        <w:t xml:space="preserve">‘</w:t>
      </w:r>
      <w:r>
        <w:t xml:space="preserve">maintenance comparison</w:t>
      </w:r>
      <w:r>
        <w:t xml:space="preserve">’</w:t>
      </w:r>
      <w:r>
        <w:t xml:space="preserve"> </w:t>
      </w:r>
      <w:r>
        <w:t xml:space="preserve">sample showing clean vs dirty tile surfaces?</w:t>
      </w:r>
    </w:p>
    <w:p>
      <w:pPr>
        <w:pStyle w:val="BodyText"/>
      </w:pPr>
      <w:r>
        <w:rPr>
          <w:bCs/>
          <w:b/>
        </w:rPr>
        <w:t xml:space="preserve">A:</w:t>
      </w:r>
      <w:r>
        <w:t xml:space="preserve"> </w:t>
      </w:r>
      <w:r>
        <w:t xml:space="preserve">Yes. Maintenance comparison samples show: the same tile type with clean, lightly soiled, and heavily soiled surfaces, demonstrating cleanability and stain resistance. These help set realistic client expectations for maintenance requirements.</w:t>
      </w:r>
    </w:p>
    <w:p>
      <w:pPr>
        <w:pStyle w:val="BodyText"/>
      </w:pPr>
      <w:r>
        <w:rPr>
          <w:bCs/>
          <w:b/>
        </w:rPr>
        <w:t xml:space="preserve">S2.24:</w:t>
      </w:r>
      <w:r>
        <w:t xml:space="preserve"> </w:t>
      </w:r>
      <w:r>
        <w:t xml:space="preserve">Do you provide samples for adhesion pull-off testing on specific substrates?</w:t>
      </w:r>
    </w:p>
    <w:p>
      <w:pPr>
        <w:pStyle w:val="BodyText"/>
      </w:pPr>
      <w:r>
        <w:rPr>
          <w:bCs/>
          <w:b/>
        </w:rPr>
        <w:t xml:space="preserve">A:</w:t>
      </w:r>
      <w:r>
        <w:t xml:space="preserve"> </w:t>
      </w:r>
      <w:r>
        <w:t xml:space="preserve">Yes. Pull-off testing samples (typically 100x100mm) can be provided for adhesion testing on your project’s actual substrate. We recommend testing at least 3 months before installation to allow time for adhesive system optimisation if needed.</w:t>
      </w:r>
    </w:p>
    <w:p>
      <w:pPr>
        <w:pStyle w:val="BodyText"/>
      </w:pPr>
      <w:r>
        <w:rPr>
          <w:bCs/>
          <w:b/>
        </w:rPr>
        <w:t xml:space="preserve">S2.25:</w:t>
      </w:r>
      <w:r>
        <w:t xml:space="preserve"> </w:t>
      </w:r>
      <w:r>
        <w:t xml:space="preserve">Can you produce samples showing tile edge profiles (rectified vs calibrated)?</w:t>
      </w:r>
    </w:p>
    <w:p>
      <w:pPr>
        <w:pStyle w:val="BodyText"/>
      </w:pPr>
      <w:r>
        <w:rPr>
          <w:bCs/>
          <w:b/>
        </w:rPr>
        <w:t xml:space="preserve">A:</w:t>
      </w:r>
      <w:r>
        <w:t xml:space="preserve"> </w:t>
      </w:r>
      <w:r>
        <w:t xml:space="preserve">Yes. Edge profile comparison samples show: rectified edges (sharp, precise), calibrated edges (slightly rounded), bevelled edges, and pressed edges. These demonstrate the joint width and aesthetic differences between edge types.</w:t>
      </w:r>
    </w:p>
    <w:p>
      <w:pPr>
        <w:pStyle w:val="BodyText"/>
      </w:pPr>
      <w:r>
        <w:rPr>
          <w:bCs/>
          <w:b/>
        </w:rPr>
        <w:t xml:space="preserve">S2.26:</w:t>
      </w:r>
      <w:r>
        <w:t xml:space="preserve"> </w:t>
      </w:r>
      <w:r>
        <w:t xml:space="preserve">What is the maximum format available in your-look book-matched porcelain?</w:t>
      </w:r>
    </w:p>
    <w:p>
      <w:pPr>
        <w:pStyle w:val="BodyText"/>
      </w:pPr>
      <w:r>
        <w:rPr>
          <w:bCs/>
          <w:b/>
        </w:rPr>
        <w:t xml:space="preserve">A:</w:t>
      </w:r>
      <w:r>
        <w:t xml:space="preserve"> </w:t>
      </w:r>
      <w:r>
        <w:t xml:space="preserve">Our premium-look book-matched porcelain is available in 1200x2600mm (4-panel book-match) and 1600x3200mm (4-panel book-match) formats. These create stunning feature walls with continuous veining across 4-6 metre widths.</w:t>
      </w:r>
    </w:p>
    <w:p>
      <w:pPr>
        <w:pStyle w:val="BodyText"/>
      </w:pPr>
      <w:r>
        <w:rPr>
          <w:bCs/>
          <w:b/>
        </w:rPr>
        <w:t xml:space="preserve">S2.27:</w:t>
      </w:r>
      <w:r>
        <w:t xml:space="preserve"> </w:t>
      </w:r>
      <w:r>
        <w:t xml:space="preserve">Do you offer tiles with integrated LED lighting or luminous effects?</w:t>
      </w:r>
    </w:p>
    <w:p>
      <w:pPr>
        <w:pStyle w:val="BodyText"/>
      </w:pPr>
      <w:r>
        <w:rPr>
          <w:bCs/>
          <w:b/>
        </w:rPr>
        <w:t xml:space="preserve">A:</w:t>
      </w:r>
      <w:r>
        <w:t xml:space="preserve"> </w:t>
      </w:r>
      <w:r>
        <w:t xml:space="preserve">Yes. Our luminous tile range includes: translucent porcelain panels for backlighting, phosphorescent tiles (glow-in-the-dark for wayfinding), and tiles with integrated LED channels. These are specified for: feature walls, signage, safety wayfinding, and theatrical effects.</w:t>
      </w:r>
    </w:p>
    <w:p>
      <w:pPr>
        <w:pStyle w:val="BodyText"/>
      </w:pPr>
      <w:r>
        <w:rPr>
          <w:bCs/>
          <w:b/>
        </w:rPr>
        <w:t xml:space="preserve">S2.28:</w:t>
      </w:r>
      <w:r>
        <w:t xml:space="preserve"> </w:t>
      </w:r>
      <w:r>
        <w:t xml:space="preserve">Can you supply tiles with custom corporate logos or branding embedded?</w:t>
      </w:r>
    </w:p>
    <w:p>
      <w:pPr>
        <w:pStyle w:val="BodyText"/>
      </w:pPr>
      <w:r>
        <w:rPr>
          <w:bCs/>
          <w:b/>
        </w:rPr>
        <w:t xml:space="preserve">A:</w:t>
      </w:r>
      <w:r>
        <w:t xml:space="preserve"> </w:t>
      </w:r>
      <w:r>
        <w:t xml:space="preserve">Yes. Custom logo tiles are produced by: waterjet cutting logo shapes from contrasting tiles, digital printing corporate imagery onto tiles, or mosaic inlay of logos and crests. Minimum quantities and setup fees apply.</w:t>
      </w:r>
    </w:p>
    <w:p>
      <w:pPr>
        <w:pStyle w:val="BodyText"/>
      </w:pPr>
      <w:r>
        <w:rPr>
          <w:bCs/>
          <w:b/>
        </w:rPr>
        <w:t xml:space="preserve">S2.29:</w:t>
      </w:r>
      <w:r>
        <w:t xml:space="preserve"> </w:t>
      </w:r>
      <w:r>
        <w:t xml:space="preserve">What is the thickest structural porcelain paver you offer for outdoor use?</w:t>
      </w:r>
    </w:p>
    <w:p>
      <w:pPr>
        <w:pStyle w:val="BodyText"/>
      </w:pPr>
      <w:r>
        <w:rPr>
          <w:bCs/>
          <w:b/>
        </w:rPr>
        <w:t xml:space="preserve">A:</w:t>
      </w:r>
      <w:r>
        <w:t xml:space="preserve"> </w:t>
      </w:r>
      <w:r>
        <w:t xml:space="preserve">Our thickest structural porcelain paver is 20mm, available in 600x600mm and 600x1200mm formats. These achieve breaking strength &gt;3,000N and can be installed on pedestals, gravel beds, or mortar beds for outdoor pedestrian and light vehicle traffic.</w:t>
      </w:r>
    </w:p>
    <w:p>
      <w:pPr>
        <w:pStyle w:val="BodyText"/>
      </w:pPr>
      <w:r>
        <w:rPr>
          <w:bCs/>
          <w:b/>
        </w:rPr>
        <w:t xml:space="preserve">S2.30:</w:t>
      </w:r>
      <w:r>
        <w:t xml:space="preserve"> </w:t>
      </w:r>
      <w:r>
        <w:t xml:space="preserve">Do you have tiles that replicate traditional South African patterns or Ndebele art?</w:t>
      </w:r>
    </w:p>
    <w:p>
      <w:pPr>
        <w:pStyle w:val="BodyText"/>
      </w:pPr>
      <w:r>
        <w:rPr>
          <w:bCs/>
          <w:b/>
        </w:rPr>
        <w:t xml:space="preserve">A:</w:t>
      </w:r>
      <w:r>
        <w:t xml:space="preserve"> </w:t>
      </w:r>
      <w:r>
        <w:t xml:space="preserve">Yes. Our African Heritage collection includes: geometric pattern tiles inspired by Ndebele art, traditional Cape Dutch patterns, contemporary African designs, and custom pattern development for culturally significant projects. These support local design identity.</w:t>
      </w:r>
    </w:p>
    <w:p>
      <w:pPr>
        <w:pStyle w:val="BodyText"/>
      </w:pPr>
      <w:r>
        <w:rPr>
          <w:bCs/>
          <w:b/>
        </w:rPr>
        <w:t xml:space="preserve">S2.31:</w:t>
      </w:r>
      <w:r>
        <w:t xml:space="preserve"> </w:t>
      </w:r>
      <w:r>
        <w:t xml:space="preserve">What is the correct waterproofing specification for a concrete swimming pool?</w:t>
      </w:r>
    </w:p>
    <w:p>
      <w:pPr>
        <w:pStyle w:val="BodyText"/>
      </w:pPr>
      <w:r>
        <w:rPr>
          <w:bCs/>
          <w:b/>
        </w:rPr>
        <w:t xml:space="preserve">A:</w:t>
      </w:r>
      <w:r>
        <w:t xml:space="preserve"> </w:t>
      </w:r>
      <w:r>
        <w:t xml:space="preserve">Concrete pool specification: structural concrete shell (minimum 25 MPa), cementitious crystalline waterproofing (Xypex or equivalent) applied to positive and negative sides, mosaic tile installation with epoxy adhesive and grout, expansion joints at 3m centres, and 48-hour flood test before filling.</w:t>
      </w:r>
    </w:p>
    <w:p>
      <w:pPr>
        <w:pStyle w:val="BodyText"/>
      </w:pPr>
      <w:r>
        <w:rPr>
          <w:bCs/>
          <w:b/>
        </w:rPr>
        <w:t xml:space="preserve">S2.32:</w:t>
      </w:r>
      <w:r>
        <w:t xml:space="preserve"> </w:t>
      </w:r>
      <w:r>
        <w:t xml:space="preserve">How do I specify waterproofing for a green roof with pedestrian access?</w:t>
      </w:r>
    </w:p>
    <w:p>
      <w:pPr>
        <w:pStyle w:val="BodyText"/>
      </w:pPr>
      <w:r>
        <w:rPr>
          <w:bCs/>
          <w:b/>
        </w:rPr>
        <w:t xml:space="preserve">A:</w:t>
      </w:r>
      <w:r>
        <w:t xml:space="preserve"> </w:t>
      </w:r>
      <w:r>
        <w:t xml:space="preserve">Accessible green roof: structural slab, priming, FPO/TPO root-resistant membrane (≥1.5mm), protection board (6mm HDPE), drainage composite, geotextile, growing medium (150-300mm), and porcelain pavers on adjustable pedestals for walkway areas. Structural loading must include saturated soil weight.</w:t>
      </w:r>
    </w:p>
    <w:p>
      <w:pPr>
        <w:pStyle w:val="BodyText"/>
      </w:pPr>
      <w:r>
        <w:rPr>
          <w:bCs/>
          <w:b/>
        </w:rPr>
        <w:t xml:space="preserve">S2.33:</w:t>
      </w:r>
      <w:r>
        <w:t xml:space="preserve"> </w:t>
      </w:r>
      <w:r>
        <w:t xml:space="preserve">Can you provide a waterproofing specification for a helipad on a building roof?</w:t>
      </w:r>
    </w:p>
    <w:p>
      <w:pPr>
        <w:pStyle w:val="BodyText"/>
      </w:pPr>
      <w:r>
        <w:rPr>
          <w:bCs/>
          <w:b/>
        </w:rPr>
        <w:t xml:space="preserve">A:</w:t>
      </w:r>
      <w:r>
        <w:t xml:space="preserve"> </w:t>
      </w:r>
      <w:r>
        <w:t xml:space="preserve">Helipad waterproofing: liquid-applied polyurethane membrane (≥3mm) with UV stability, fuel and hydraulic fluid resistance, protection board, anti-slip surface treatment, and drainage integration. Must withstand: point loads from helicopter landing gear, fuel spills, and jet blast.</w:t>
      </w:r>
    </w:p>
    <w:p>
      <w:pPr>
        <w:pStyle w:val="BodyText"/>
      </w:pPr>
      <w:r>
        <w:rPr>
          <w:bCs/>
          <w:b/>
        </w:rPr>
        <w:t xml:space="preserve">S2.34:</w:t>
      </w:r>
      <w:r>
        <w:t xml:space="preserve"> </w:t>
      </w:r>
      <w:r>
        <w:t xml:space="preserve">What is the best waterproofing system for a water treatment plant?</w:t>
      </w:r>
    </w:p>
    <w:p>
      <w:pPr>
        <w:pStyle w:val="BodyText"/>
      </w:pPr>
      <w:r>
        <w:rPr>
          <w:bCs/>
          <w:b/>
        </w:rPr>
        <w:t xml:space="preserve">A:</w:t>
      </w:r>
      <w:r>
        <w:t xml:space="preserve"> </w:t>
      </w:r>
      <w:r>
        <w:t xml:space="preserve">Water treatment plant: chemical-resistant epoxy membrane (3-5mm), resistance to chlorine, aluminium sulphate, and caustic soda, non-slip surface (R12), full coving 150mm, and drainage falls 1:50 to gully traps. System must handle continuous wet conditions and chemical exposure.</w:t>
      </w:r>
    </w:p>
    <w:p>
      <w:pPr>
        <w:pStyle w:val="BodyText"/>
      </w:pPr>
      <w:r>
        <w:rPr>
          <w:bCs/>
          <w:b/>
        </w:rPr>
        <w:t xml:space="preserve">S2.35:</w:t>
      </w:r>
      <w:r>
        <w:t xml:space="preserve"> </w:t>
      </w:r>
      <w:r>
        <w:t xml:space="preserve">Do you specify different waterproofing systems for potable vs non-potable water applications?</w:t>
      </w:r>
    </w:p>
    <w:p>
      <w:pPr>
        <w:pStyle w:val="BodyText"/>
      </w:pPr>
      <w:r>
        <w:rPr>
          <w:bCs/>
          <w:b/>
        </w:rPr>
        <w:t xml:space="preserve">A:</w:t>
      </w:r>
      <w:r>
        <w:t xml:space="preserve"> </w:t>
      </w:r>
      <w:r>
        <w:t xml:space="preserve">Yes. Potable water applications require: WRAS-approved or AS/NZS 4020-certified membranes certified safe for drinking water contact. Non-potable applications (irrigation, process water) have less stringent requirements but still need impermeable, durable membranes.</w:t>
      </w:r>
    </w:p>
    <w:p>
      <w:pPr>
        <w:pStyle w:val="BodyText"/>
      </w:pPr>
      <w:r>
        <w:rPr>
          <w:bCs/>
          <w:b/>
        </w:rPr>
        <w:t xml:space="preserve">S2.36:</w:t>
      </w:r>
      <w:r>
        <w:t xml:space="preserve"> </w:t>
      </w:r>
      <w:r>
        <w:t xml:space="preserve">What tile specification do you recommend for a film studio floor?</w:t>
      </w:r>
    </w:p>
    <w:p>
      <w:pPr>
        <w:pStyle w:val="BodyText"/>
      </w:pPr>
      <w:r>
        <w:rPr>
          <w:bCs/>
          <w:b/>
        </w:rPr>
        <w:t xml:space="preserve">A:</w:t>
      </w:r>
      <w:r>
        <w:t xml:space="preserve"> </w:t>
      </w:r>
      <w:r>
        <w:t xml:space="preserve">Film studio: PEI Class 4-5, matte finish (no glare for lighting), neutral grey colour (for chroma key and colour grading), seamless appearance, acoustic properties, and compatibility with camera dollies and heavy equipment. Consider painted floor areas with durable tile base.</w:t>
      </w:r>
    </w:p>
    <w:p>
      <w:pPr>
        <w:pStyle w:val="BodyText"/>
      </w:pPr>
      <w:r>
        <w:rPr>
          <w:bCs/>
          <w:b/>
        </w:rPr>
        <w:t xml:space="preserve">S2.37:</w:t>
      </w:r>
      <w:r>
        <w:t xml:space="preserve"> </w:t>
      </w:r>
      <w:r>
        <w:t xml:space="preserve">Can you specify tiles for a zoo enclosure and veterinary area?</w:t>
      </w:r>
    </w:p>
    <w:p>
      <w:pPr>
        <w:pStyle w:val="BodyText"/>
      </w:pPr>
      <w:r>
        <w:rPr>
          <w:bCs/>
          <w:b/>
        </w:rPr>
        <w:t xml:space="preserve">A:</w:t>
      </w:r>
      <w:r>
        <w:t xml:space="preserve"> </w:t>
      </w:r>
      <w:r>
        <w:t xml:space="preserve">Zoo specifications include: PEI Class 5 (animal traffic and cleaning), R12 slip resistance (wet conditions), chemical resistance to disinfectants, thermal shock resistance (steam cleaning), impact resistance, and non-toxic materials safe for animal contact.</w:t>
      </w:r>
    </w:p>
    <w:p>
      <w:pPr>
        <w:pStyle w:val="BodyText"/>
      </w:pPr>
      <w:r>
        <w:rPr>
          <w:bCs/>
          <w:b/>
        </w:rPr>
        <w:t xml:space="preserve">S2.38:</w:t>
      </w:r>
      <w:r>
        <w:t xml:space="preserve"> </w:t>
      </w:r>
      <w:r>
        <w:t xml:space="preserve">What tiles are suitable for a distillery and aging warehouse?</w:t>
      </w:r>
    </w:p>
    <w:p>
      <w:pPr>
        <w:pStyle w:val="BodyText"/>
      </w:pPr>
      <w:r>
        <w:rPr>
          <w:bCs/>
          <w:b/>
        </w:rPr>
        <w:t xml:space="preserve">A:</w:t>
      </w:r>
      <w:r>
        <w:t xml:space="preserve"> </w:t>
      </w:r>
      <w:r>
        <w:t xml:space="preserve">Distillery: PEI Class 5, R11 slip resistance (spirit spillage), chemical resistance to alcohol and cleaning agents, coving for hygiene, and ability to withstand barrel rolling loads. Stone-look porcelain provides the traditional aesthetic with modern performance.</w:t>
      </w:r>
    </w:p>
    <w:p>
      <w:pPr>
        <w:pStyle w:val="BodyText"/>
      </w:pPr>
      <w:r>
        <w:rPr>
          <w:bCs/>
          <w:b/>
        </w:rPr>
        <w:t xml:space="preserve">S2.39:</w:t>
      </w:r>
      <w:r>
        <w:t xml:space="preserve"> </w:t>
      </w:r>
      <w:r>
        <w:t xml:space="preserve">Do you have tiles for a paintball arena or adventure sports facility?</w:t>
      </w:r>
    </w:p>
    <w:p>
      <w:pPr>
        <w:pStyle w:val="BodyText"/>
      </w:pPr>
      <w:r>
        <w:rPr>
          <w:bCs/>
          <w:b/>
        </w:rPr>
        <w:t xml:space="preserve">A:</w:t>
      </w:r>
      <w:r>
        <w:t xml:space="preserve"> </w:t>
      </w:r>
      <w:r>
        <w:t xml:space="preserve">Adventure sports: PEI Class 5, maximum impact resistance, R12 slip resistance, easy cleaning of paint/mud, and ability to withstand abrasive conditions. Full-body technical porcelain or epoxy flooring systems are recommended for these extreme environments.</w:t>
      </w:r>
    </w:p>
    <w:p>
      <w:pPr>
        <w:pStyle w:val="BodyText"/>
      </w:pPr>
      <w:r>
        <w:rPr>
          <w:bCs/>
          <w:b/>
        </w:rPr>
        <w:t xml:space="preserve">S2.40:</w:t>
      </w:r>
      <w:r>
        <w:t xml:space="preserve"> </w:t>
      </w:r>
      <w:r>
        <w:t xml:space="preserve">Can you specify tiles for a crematorium and chapel of rest?</w:t>
      </w:r>
    </w:p>
    <w:p>
      <w:pPr>
        <w:pStyle w:val="BodyText"/>
      </w:pPr>
      <w:r>
        <w:rPr>
          <w:bCs/>
          <w:b/>
        </w:rPr>
        <w:t xml:space="preserve">S2.41:</w:t>
      </w:r>
      <w:r>
        <w:t xml:space="preserve"> </w:t>
      </w:r>
      <w:r>
        <w:t xml:space="preserve">Can you provide Social Life Cycle Assessment (S-LCA) data for your tiles?</w:t>
      </w:r>
    </w:p>
    <w:p>
      <w:pPr>
        <w:pStyle w:val="BodyText"/>
      </w:pPr>
      <w:r>
        <w:rPr>
          <w:bCs/>
          <w:b/>
        </w:rPr>
        <w:t xml:space="preserve">A:</w:t>
      </w:r>
      <w:r>
        <w:t xml:space="preserve"> </w:t>
      </w:r>
      <w:r>
        <w:t xml:space="preserve">Social LCA data is available for select manufacturing partners, covering: worker safety records, fair wage compliance, community impact, gender equality metrics, and human rights due diligence. This supports projects with comprehensive sustainability requirements.</w:t>
      </w:r>
    </w:p>
    <w:p>
      <w:pPr>
        <w:pStyle w:val="BodyText"/>
      </w:pPr>
      <w:r>
        <w:rPr>
          <w:bCs/>
          <w:b/>
        </w:rPr>
        <w:t xml:space="preserve">S2.42:</w:t>
      </w:r>
      <w:r>
        <w:t xml:space="preserve"> </w:t>
      </w:r>
      <w:r>
        <w:t xml:space="preserve">Do you have tiles that contribute to the WELL Building Standard</w:t>
      </w:r>
      <w:r>
        <w:t xml:space="preserve"> </w:t>
      </w:r>
      <w:r>
        <w:t xml:space="preserve">‘</w:t>
      </w:r>
      <w:r>
        <w:t xml:space="preserve">Mind</w:t>
      </w:r>
      <w:r>
        <w:t xml:space="preserve">’</w:t>
      </w:r>
      <w:r>
        <w:t xml:space="preserve"> </w:t>
      </w:r>
      <w:r>
        <w:t xml:space="preserve">concept?</w:t>
      </w:r>
    </w:p>
    <w:p>
      <w:pPr>
        <w:pStyle w:val="BodyText"/>
      </w:pPr>
      <w:r>
        <w:rPr>
          <w:bCs/>
          <w:b/>
        </w:rPr>
        <w:t xml:space="preserve">A:</w:t>
      </w:r>
      <w:r>
        <w:t xml:space="preserve"> </w:t>
      </w:r>
      <w:r>
        <w:t xml:space="preserve">Tiles contribute to WELL Mind through: biophilic design patterns (wood-look, stone-look, natural textures), calming colour palettes, acoustic comfort (reducing stress from noise), and spaces that connect occupants with natural materials and patterns.</w:t>
      </w:r>
    </w:p>
    <w:p>
      <w:pPr>
        <w:pStyle w:val="BodyText"/>
      </w:pPr>
      <w:r>
        <w:rPr>
          <w:bCs/>
          <w:b/>
        </w:rPr>
        <w:t xml:space="preserve">S2.43:</w:t>
      </w:r>
      <w:r>
        <w:t xml:space="preserve"> </w:t>
      </w:r>
      <w:r>
        <w:t xml:space="preserve">Can tiles be specified to meet the Passive House EnerPHit standard?</w:t>
      </w:r>
    </w:p>
    <w:p>
      <w:pPr>
        <w:pStyle w:val="BodyText"/>
      </w:pPr>
      <w:r>
        <w:rPr>
          <w:bCs/>
          <w:b/>
        </w:rPr>
        <w:t xml:space="preserve">A:</w:t>
      </w:r>
      <w:r>
        <w:t xml:space="preserve"> </w:t>
      </w:r>
      <w:r>
        <w:t xml:space="preserve">For EnerPHit retrofits, tiles contribute through: thermal mass (stabilising internal temperatures), airtightness detailing at floor-wall junctions, and compatibility with insulation systems. Our technical team can advise on tile integration with Passive House details.</w:t>
      </w:r>
    </w:p>
    <w:p>
      <w:pPr>
        <w:pStyle w:val="BodyText"/>
      </w:pPr>
      <w:r>
        <w:rPr>
          <w:bCs/>
          <w:b/>
        </w:rPr>
        <w:t xml:space="preserve">S2.44:</w:t>
      </w:r>
      <w:r>
        <w:t xml:space="preserve"> </w:t>
      </w:r>
      <w:r>
        <w:t xml:space="preserve">Do you provide Health Product Declarations (HPDs) for your tiles?</w:t>
      </w:r>
    </w:p>
    <w:p>
      <w:pPr>
        <w:pStyle w:val="BodyText"/>
      </w:pPr>
      <w:r>
        <w:rPr>
          <w:bCs/>
          <w:b/>
        </w:rPr>
        <w:t xml:space="preserve">A:</w:t>
      </w:r>
      <w:r>
        <w:t xml:space="preserve"> </w:t>
      </w:r>
      <w:r>
        <w:t xml:space="preserve">Health Product Declarations (HPDs) per Health Product Declaration Collaborative standards are available for select ranges. HPDs disclose: material ingredients, presence of hazardous substances, and exposure risks. These support WELL Building Standard and LEED v4.1 compliance.</w:t>
      </w:r>
    </w:p>
    <w:p>
      <w:pPr>
        <w:pStyle w:val="BodyText"/>
      </w:pPr>
      <w:r>
        <w:rPr>
          <w:bCs/>
          <w:b/>
        </w:rPr>
        <w:t xml:space="preserve">S2.45:</w:t>
      </w:r>
      <w:r>
        <w:t xml:space="preserve"> </w:t>
      </w:r>
      <w:r>
        <w:t xml:space="preserve">Can you provide a Declare label for any of your products?</w:t>
      </w:r>
    </w:p>
    <w:p>
      <w:pPr>
        <w:pStyle w:val="BodyText"/>
      </w:pPr>
      <w:r>
        <w:rPr>
          <w:bCs/>
          <w:b/>
        </w:rPr>
        <w:t xml:space="preserve">A:</w:t>
      </w:r>
      <w:r>
        <w:t xml:space="preserve"> </w:t>
      </w:r>
      <w:r>
        <w:t xml:space="preserve">Declare labels (product</w:t>
      </w:r>
      <w:r>
        <w:t xml:space="preserve"> </w:t>
      </w:r>
      <w:r>
        <w:t xml:space="preserve">‘</w:t>
      </w:r>
      <w:r>
        <w:t xml:space="preserve">nutrition labels</w:t>
      </w:r>
      <w:r>
        <w:t xml:space="preserve">’</w:t>
      </w:r>
      <w:r>
        <w:t xml:space="preserve"> </w:t>
      </w:r>
      <w:r>
        <w:t xml:space="preserve">listing all ingredients) are available for select manufacturing partners participating in the International Living Future Institute’s Declare programme. Red List-free Declare labels support Living Building Challenge projects.</w:t>
      </w:r>
    </w:p>
    <w:p>
      <w:pPr>
        <w:pStyle w:val="BodyText"/>
      </w:pPr>
      <w:r>
        <w:rPr>
          <w:bCs/>
          <w:b/>
        </w:rPr>
        <w:t xml:space="preserve">S2.46:</w:t>
      </w:r>
      <w:r>
        <w:t xml:space="preserve"> </w:t>
      </w:r>
      <w:r>
        <w:t xml:space="preserve">Does Tiletoria offer joint marketing opportunities for featured projects?</w:t>
      </w:r>
    </w:p>
    <w:p>
      <w:pPr>
        <w:pStyle w:val="BodyText"/>
      </w:pPr>
      <w:r>
        <w:rPr>
          <w:bCs/>
          <w:b/>
        </w:rPr>
        <w:t xml:space="preserve">A:</w:t>
      </w:r>
      <w:r>
        <w:t xml:space="preserve"> </w:t>
      </w:r>
      <w:r>
        <w:t xml:space="preserve">Yes. Joint marketing includes: project case studies, co-branded photography, social media features, publication editorial, award submission support, and project open day coordination. Both Tiletoria and the architect practice are credited in all marketing materials.</w:t>
      </w:r>
    </w:p>
    <w:p>
      <w:pPr>
        <w:pStyle w:val="BodyText"/>
      </w:pPr>
      <w:r>
        <w:rPr>
          <w:bCs/>
          <w:b/>
        </w:rPr>
        <w:t xml:space="preserve">S2.47:</w:t>
      </w:r>
      <w:r>
        <w:t xml:space="preserve"> </w:t>
      </w:r>
      <w:r>
        <w:t xml:space="preserve">Can Tiletoria provide a letter of intent for projects at concept stage?</w:t>
      </w:r>
    </w:p>
    <w:p>
      <w:pPr>
        <w:pStyle w:val="BodyText"/>
      </w:pPr>
      <w:r>
        <w:rPr>
          <w:bCs/>
          <w:b/>
        </w:rPr>
        <w:t xml:space="preserve">A:</w:t>
      </w:r>
      <w:r>
        <w:t xml:space="preserve"> </w:t>
      </w:r>
      <w:r>
        <w:t xml:space="preserve">Yes. Letters of Intent confirm: willingness to supply specified products, indicative pricing (subject to final quantities), availability assurance, and technical support commitment. These support client funding applications and development approval submissions.</w:t>
      </w:r>
    </w:p>
    <w:p>
      <w:pPr>
        <w:pStyle w:val="BodyText"/>
      </w:pPr>
      <w:r>
        <w:rPr>
          <w:bCs/>
          <w:b/>
        </w:rPr>
        <w:t xml:space="preserve">S2.48:</w:t>
      </w:r>
      <w:r>
        <w:t xml:space="preserve"> </w:t>
      </w:r>
      <w:r>
        <w:t xml:space="preserve">Do you have experience with Development Finance Institution (DFI) funded projects?</w:t>
      </w:r>
    </w:p>
    <w:p>
      <w:pPr>
        <w:pStyle w:val="BodyText"/>
      </w:pPr>
      <w:r>
        <w:rPr>
          <w:bCs/>
          <w:b/>
        </w:rPr>
        <w:t xml:space="preserve">A:</w:t>
      </w:r>
      <w:r>
        <w:t xml:space="preserve"> </w:t>
      </w:r>
      <w:r>
        <w:t xml:space="preserve">Yes. We have supplied to projects funded by: DBSA, IDC, and international DFIs. DFI compliance includes: B-BBEE requirements, local content verification, environmental compliance, and community benefit documentation.</w:t>
      </w:r>
    </w:p>
    <w:p>
      <w:pPr>
        <w:pStyle w:val="BodyText"/>
      </w:pPr>
      <w:r>
        <w:rPr>
          <w:bCs/>
          <w:b/>
        </w:rPr>
        <w:t xml:space="preserve">S2.49:</w:t>
      </w:r>
      <w:r>
        <w:t xml:space="preserve"> </w:t>
      </w:r>
      <w:r>
        <w:t xml:space="preserve">Can you accommodate SANS 10845-compliant procurement processes?</w:t>
      </w:r>
    </w:p>
    <w:p>
      <w:pPr>
        <w:pStyle w:val="BodyText"/>
      </w:pPr>
      <w:r>
        <w:rPr>
          <w:bCs/>
          <w:b/>
        </w:rPr>
        <w:t xml:space="preserve">A:</w:t>
      </w:r>
      <w:r>
        <w:t xml:space="preserve"> </w:t>
      </w:r>
      <w:r>
        <w:t xml:space="preserve">Yes. SANS 10845 (Construction Procurement) compliance includes: standardised conditions of tender, objective criteria evaluation, transparency in procurement, and fair opportunity for all suppliers. Our tender submissions are formatted to SANS 10845 requirements.</w:t>
      </w:r>
    </w:p>
    <w:p>
      <w:pPr>
        <w:pStyle w:val="BodyText"/>
      </w:pPr>
      <w:r>
        <w:rPr>
          <w:bCs/>
          <w:b/>
        </w:rPr>
        <w:t xml:space="preserve">S2.50:</w:t>
      </w:r>
      <w:r>
        <w:t xml:space="preserve"> </w:t>
      </w:r>
      <w:r>
        <w:t xml:space="preserve">Does Tiletoria offer project bank account (PBA) compliance?</w:t>
      </w:r>
    </w:p>
    <w:p>
      <w:pPr>
        <w:pStyle w:val="BodyText"/>
      </w:pPr>
      <w:r>
        <w:rPr>
          <w:bCs/>
          <w:b/>
        </w:rPr>
        <w:t xml:space="preserve">A:</w:t>
      </w:r>
      <w:r>
        <w:t xml:space="preserve"> </w:t>
      </w:r>
      <w:r>
        <w:t xml:space="preserve">For projects requiring Project Bank Accounts (construction works &gt;R50 million), we can structure our invoicing and payment processes to comply with PBA requirements, ensuring timely payment while meeting statutory obligations.</w:t>
      </w:r>
    </w:p>
    <w:p>
      <w:pPr>
        <w:pStyle w:val="BodyText"/>
      </w:pPr>
      <w:r>
        <w:rPr>
          <w:bCs/>
          <w:b/>
        </w:rPr>
        <w:t xml:space="preserve">S2.51:</w:t>
      </w:r>
      <w:r>
        <w:t xml:space="preserve"> </w:t>
      </w:r>
      <w:r>
        <w:t xml:space="preserve">Can you support our practice’s ISO 14001 environmental management requirements?</w:t>
      </w:r>
    </w:p>
    <w:p>
      <w:pPr>
        <w:pStyle w:val="BodyText"/>
      </w:pPr>
      <w:r>
        <w:rPr>
          <w:bCs/>
          <w:b/>
        </w:rPr>
        <w:t xml:space="preserve">A:</w:t>
      </w:r>
      <w:r>
        <w:t xml:space="preserve"> </w:t>
      </w:r>
      <w:r>
        <w:t xml:space="preserve">Yes. We provide: environmental policy statements, product environmental data, carbon footprint information, waste management procedures, and supplier environmental performance reports. These support your practice’s ISO 14001 environmental management system.</w:t>
      </w:r>
    </w:p>
    <w:p>
      <w:pPr>
        <w:pStyle w:val="BodyText"/>
      </w:pPr>
      <w:r>
        <w:rPr>
          <w:bCs/>
          <w:b/>
        </w:rPr>
        <w:t xml:space="preserve">S2.52:</w:t>
      </w:r>
      <w:r>
        <w:t xml:space="preserve"> </w:t>
      </w:r>
      <w:r>
        <w:t xml:space="preserve">Do you provide expert witness services for litigation involving tile failures?</w:t>
      </w:r>
    </w:p>
    <w:p>
      <w:pPr>
        <w:pStyle w:val="BodyText"/>
      </w:pPr>
      <w:r>
        <w:rPr>
          <w:bCs/>
          <w:b/>
        </w:rPr>
        <w:t xml:space="preserve">A:</w:t>
      </w:r>
      <w:r>
        <w:t xml:space="preserve"> </w:t>
      </w:r>
      <w:r>
        <w:t xml:space="preserve">Yes. Our Technical Director provides expert witness services for litigation involving: tile specification disputes, installation failure analysis, product defect claims, and waterproofing failure investigations. Expert witness services are independent and evidence-based.</w:t>
      </w:r>
    </w:p>
    <w:p>
      <w:pPr>
        <w:pStyle w:val="BodyText"/>
      </w:pPr>
      <w:r>
        <w:rPr>
          <w:bCs/>
          <w:b/>
        </w:rPr>
        <w:t xml:space="preserve">S2.53:</w:t>
      </w:r>
      <w:r>
        <w:t xml:space="preserve"> </w:t>
      </w:r>
      <w:r>
        <w:t xml:space="preserve">Can Tiletoria support our practice’s risk register with tile-specific risk assessments?</w:t>
      </w:r>
    </w:p>
    <w:p>
      <w:pPr>
        <w:pStyle w:val="BodyText"/>
      </w:pPr>
      <w:r>
        <w:rPr>
          <w:bCs/>
          <w:b/>
        </w:rPr>
        <w:t xml:space="preserve">A:</w:t>
      </w:r>
      <w:r>
        <w:t xml:space="preserve"> </w:t>
      </w:r>
      <w:r>
        <w:t xml:space="preserve">Yes. Tile-specific risk assessments cover: product discontinuation risk, supply chain disruption, installation quality risk, performance failure modes, and warranty claim likelihood. Risk ratings and mitigation strategies are provided for your project risk register.</w:t>
      </w:r>
    </w:p>
    <w:p>
      <w:pPr>
        <w:pStyle w:val="BodyText"/>
      </w:pPr>
      <w:r>
        <w:rPr>
          <w:bCs/>
          <w:b/>
        </w:rPr>
        <w:t xml:space="preserve">S2.54:</w:t>
      </w:r>
      <w:r>
        <w:t xml:space="preserve"> </w:t>
      </w:r>
      <w:r>
        <w:t xml:space="preserve">Do you provide</w:t>
      </w:r>
      <w:r>
        <w:t xml:space="preserve"> </w:t>
      </w:r>
      <w:r>
        <w:t xml:space="preserve">‘</w:t>
      </w:r>
      <w:r>
        <w:t xml:space="preserve">lessons learned</w:t>
      </w:r>
      <w:r>
        <w:t xml:space="preserve">’</w:t>
      </w:r>
      <w:r>
        <w:t xml:space="preserve"> </w:t>
      </w:r>
      <w:r>
        <w:t xml:space="preserve">workshops after project completion?</w:t>
      </w:r>
    </w:p>
    <w:p>
      <w:pPr>
        <w:pStyle w:val="BodyText"/>
      </w:pPr>
      <w:r>
        <w:rPr>
          <w:bCs/>
          <w:b/>
        </w:rPr>
        <w:t xml:space="preserve">A:</w:t>
      </w:r>
      <w:r>
        <w:t xml:space="preserve"> </w:t>
      </w:r>
      <w:r>
        <w:t xml:space="preserve">Yes. Post-project workshops (carrying CPD credits) review: specification outcomes, installation challenges, product performance, cost outcomes, and improvement opportunities. These workshops benefit the entire project team including architect, contractor, and client.</w:t>
      </w:r>
    </w:p>
    <w:p>
      <w:pPr>
        <w:pStyle w:val="BodyText"/>
      </w:pPr>
      <w:r>
        <w:rPr>
          <w:bCs/>
          <w:b/>
        </w:rPr>
        <w:t xml:space="preserve">S2.55:</w:t>
      </w:r>
      <w:r>
        <w:t xml:space="preserve"> </w:t>
      </w:r>
      <w:r>
        <w:t xml:space="preserve">Can you assist with preparing O&amp;M manuals for the tile package?</w:t>
      </w:r>
    </w:p>
    <w:p>
      <w:pPr>
        <w:pStyle w:val="BodyText"/>
      </w:pPr>
      <w:r>
        <w:rPr>
          <w:bCs/>
          <w:b/>
        </w:rPr>
        <w:t xml:space="preserve">A:</w:t>
      </w:r>
      <w:r>
        <w:t xml:space="preserve"> </w:t>
      </w:r>
      <w:r>
        <w:t xml:space="preserve">O&amp;M manual preparation includes: product data sheets, cleaning and maintenance instructions, warranty documentation, spare parts list (replacement tiles, grout, sealant), emergency repair procedures, and contractor contact details for warranty claims.</w:t>
      </w:r>
    </w:p>
    <w:p>
      <w:pPr>
        <w:pStyle w:val="BodyText"/>
      </w:pPr>
      <w:r>
        <w:rPr>
          <w:bCs/>
          <w:b/>
        </w:rPr>
        <w:t xml:space="preserve">S2.56:</w:t>
      </w:r>
      <w:r>
        <w:t xml:space="preserve"> </w:t>
      </w:r>
      <w:r>
        <w:t xml:space="preserve">Can you provide a Declaration of Performance (DoP) per Construction Products Regulation (CPR)?</w:t>
      </w:r>
    </w:p>
    <w:p>
      <w:pPr>
        <w:pStyle w:val="BodyText"/>
      </w:pPr>
      <w:r>
        <w:rPr>
          <w:bCs/>
          <w:b/>
        </w:rPr>
        <w:t xml:space="preserve">A:</w:t>
      </w:r>
      <w:r>
        <w:t xml:space="preserve"> </w:t>
      </w:r>
      <w:r>
        <w:t xml:space="preserve">Yes. Declarations of Performance per EU Regulation 305/2011 are available for all CE-marked products. DoPs declare: manufacturer, product type, intended use, essential characteristics, and performance levels against harmonised European standards.</w:t>
      </w:r>
    </w:p>
    <w:p>
      <w:pPr>
        <w:pStyle w:val="BodyText"/>
      </w:pPr>
      <w:r>
        <w:rPr>
          <w:bCs/>
          <w:b/>
        </w:rPr>
        <w:t xml:space="preserve">S2.57:</w:t>
      </w:r>
      <w:r>
        <w:t xml:space="preserve"> </w:t>
      </w:r>
      <w:r>
        <w:t xml:space="preserve">Do your tiles comply with Singapore Green Mark requirements?</w:t>
      </w:r>
    </w:p>
    <w:p>
      <w:pPr>
        <w:pStyle w:val="BodyText"/>
      </w:pPr>
      <w:r>
        <w:rPr>
          <w:bCs/>
          <w:b/>
        </w:rPr>
        <w:t xml:space="preserve">A:</w:t>
      </w:r>
      <w:r>
        <w:t xml:space="preserve"> </w:t>
      </w:r>
      <w:r>
        <w:t xml:space="preserve">For Singapore Green Mark projects, we provide: recycled content data, local sourcing documentation (within 800km of Singapore for regional materials credit), VOC emissions data, and environmental product information. Direct Singapore supply can be arranged.</w:t>
      </w:r>
    </w:p>
    <w:p>
      <w:pPr>
        <w:pStyle w:val="BodyText"/>
      </w:pPr>
      <w:r>
        <w:rPr>
          <w:bCs/>
          <w:b/>
        </w:rPr>
        <w:t xml:space="preserve">S2.58:</w:t>
      </w:r>
      <w:r>
        <w:t xml:space="preserve"> </w:t>
      </w:r>
      <w:r>
        <w:t xml:space="preserve">Can you provide FM Global approval data for insurance purposes?</w:t>
      </w:r>
    </w:p>
    <w:p>
      <w:pPr>
        <w:pStyle w:val="BodyText"/>
      </w:pPr>
      <w:r>
        <w:rPr>
          <w:bCs/>
          <w:b/>
        </w:rPr>
        <w:t xml:space="preserve">A:</w:t>
      </w:r>
      <w:r>
        <w:t xml:space="preserve"> </w:t>
      </w:r>
      <w:r>
        <w:t xml:space="preserve">FM Global data is available for select industrial tile systems, covering: fire resistance, seismic resistance, and property loss prevention. FM Approval is typically required for high-value industrial facilities seeking insurance coverage.</w:t>
      </w:r>
    </w:p>
    <w:p>
      <w:pPr>
        <w:pStyle w:val="BodyText"/>
      </w:pPr>
      <w:r>
        <w:rPr>
          <w:bCs/>
          <w:b/>
        </w:rPr>
        <w:t xml:space="preserve">S2.59:</w:t>
      </w:r>
      <w:r>
        <w:t xml:space="preserve"> </w:t>
      </w:r>
      <w:r>
        <w:t xml:space="preserve">Do your tiles meet UAE Fire and Life Safety Code requirements?</w:t>
      </w:r>
    </w:p>
    <w:p>
      <w:pPr>
        <w:pStyle w:val="BodyText"/>
      </w:pPr>
      <w:r>
        <w:rPr>
          <w:bCs/>
          <w:b/>
        </w:rPr>
        <w:t xml:space="preserve">A:</w:t>
      </w:r>
      <w:r>
        <w:t xml:space="preserve"> </w:t>
      </w:r>
      <w:r>
        <w:t xml:space="preserve">For UAE projects, we provide: Civil Defence approval certificates, fire rating per UAE Fire Code, smoke toxicity data, and testing from UAE-approved laboratories. Our Dubai office can assist with local compliance requirements.</w:t>
      </w:r>
    </w:p>
    <w:p>
      <w:pPr>
        <w:pStyle w:val="BodyText"/>
      </w:pPr>
      <w:r>
        <w:rPr>
          <w:bCs/>
          <w:b/>
        </w:rPr>
        <w:t xml:space="preserve">S2.60:</w:t>
      </w:r>
      <w:r>
        <w:t xml:space="preserve"> </w:t>
      </w:r>
      <w:r>
        <w:t xml:space="preserve">Can you provide CCC (China Compulsory Certification) for projects in China?</w:t>
      </w:r>
    </w:p>
    <w:p>
      <w:pPr>
        <w:pStyle w:val="BodyText"/>
      </w:pPr>
      <w:r>
        <w:rPr>
          <w:bCs/>
          <w:b/>
        </w:rPr>
        <w:t xml:space="preserve">A:</w:t>
      </w:r>
      <w:r>
        <w:t xml:space="preserve"> </w:t>
      </w:r>
      <w:r>
        <w:t xml:space="preserve">CCC certification is available for our manufacturing partners with Chinese market presence. For projects in China requiring imported tiles, we coordinate CCC compliance and customs clearance through our manufacturing partners’ Chinese operations.</w:t>
      </w:r>
    </w:p>
    <w:p>
      <w:pPr>
        <w:pStyle w:val="BodyText"/>
      </w:pPr>
      <w:r>
        <w:rPr>
          <w:bCs/>
          <w:b/>
        </w:rPr>
        <w:t xml:space="preserve">S2.61:</w:t>
      </w:r>
      <w:r>
        <w:t xml:space="preserve"> </w:t>
      </w:r>
      <w:r>
        <w:t xml:space="preserve">Can you provide details for tiled reception desks and counters?</w:t>
      </w:r>
    </w:p>
    <w:p>
      <w:pPr>
        <w:pStyle w:val="BodyText"/>
      </w:pPr>
      <w:r>
        <w:rPr>
          <w:bCs/>
          <w:b/>
        </w:rPr>
        <w:t xml:space="preserve">A:</w:t>
      </w:r>
      <w:r>
        <w:t xml:space="preserve"> </w:t>
      </w:r>
      <w:r>
        <w:t xml:space="preserve">Reception desk details show: substrate framing, waterproofing (if sink present), large-format tile or quartz slab installation, edge treatment (waterfall, pencil edge, or profile), cut-out details for services, and junction with floor and wall finishes.</w:t>
      </w:r>
    </w:p>
    <w:p>
      <w:pPr>
        <w:pStyle w:val="BodyText"/>
      </w:pPr>
      <w:r>
        <w:rPr>
          <w:bCs/>
          <w:b/>
        </w:rPr>
        <w:t xml:space="preserve">S2.62:</w:t>
      </w:r>
      <w:r>
        <w:t xml:space="preserve"> </w:t>
      </w:r>
      <w:r>
        <w:t xml:space="preserve">Do you have details for tile-clad lift car interiors?</w:t>
      </w:r>
    </w:p>
    <w:p>
      <w:pPr>
        <w:pStyle w:val="BodyText"/>
      </w:pPr>
      <w:r>
        <w:rPr>
          <w:bCs/>
          <w:b/>
        </w:rPr>
        <w:t xml:space="preserve">A:</w:t>
      </w:r>
      <w:r>
        <w:t xml:space="preserve"> </w:t>
      </w:r>
      <w:r>
        <w:t xml:space="preserve">Lift car details include: lightweight tile specification (max weight per m²), fixing system (adhesive or mechanical), control panel integration, handrail fixing reinforcement, mirror integration, and compliance with lift safety codes (SANS 1545).</w:t>
      </w:r>
    </w:p>
    <w:p>
      <w:pPr>
        <w:pStyle w:val="BodyText"/>
      </w:pPr>
      <w:r>
        <w:rPr>
          <w:bCs/>
          <w:b/>
        </w:rPr>
        <w:t xml:space="preserve">S2.63:</w:t>
      </w:r>
      <w:r>
        <w:t xml:space="preserve"> </w:t>
      </w:r>
      <w:r>
        <w:t xml:space="preserve">Can you provide details for tiled signage and wayfinding elements?</w:t>
      </w:r>
    </w:p>
    <w:p>
      <w:pPr>
        <w:pStyle w:val="BodyText"/>
      </w:pPr>
      <w:r>
        <w:rPr>
          <w:bCs/>
          <w:b/>
        </w:rPr>
        <w:t xml:space="preserve">A:</w:t>
      </w:r>
      <w:r>
        <w:t xml:space="preserve"> </w:t>
      </w:r>
      <w:r>
        <w:t xml:space="preserve">Wayfinding details show: tactile tile indicators for accessible routes, colour-contrast tiles for visual wayfinding, inlaid tile signage (room numbers, directional arrows), and integration with floor finishes without creating trip hazards.</w:t>
      </w:r>
    </w:p>
    <w:p>
      <w:pPr>
        <w:pStyle w:val="BodyText"/>
      </w:pPr>
      <w:r>
        <w:rPr>
          <w:bCs/>
          <w:b/>
        </w:rPr>
        <w:t xml:space="preserve">S2.64:</w:t>
      </w:r>
      <w:r>
        <w:t xml:space="preserve"> </w:t>
      </w:r>
      <w:r>
        <w:t xml:space="preserve">Do you have details for tile integration with under-slab drainage channels?</w:t>
      </w:r>
    </w:p>
    <w:p>
      <w:pPr>
        <w:pStyle w:val="BodyText"/>
      </w:pPr>
      <w:r>
        <w:rPr>
          <w:bCs/>
          <w:b/>
        </w:rPr>
        <w:t xml:space="preserve">A:</w:t>
      </w:r>
      <w:r>
        <w:t xml:space="preserve"> </w:t>
      </w:r>
      <w:r>
        <w:t xml:space="preserve">Under-slab drainage details include: channel drain specification, waterproofing integration with channel edges, tile cutting around drain grates, falls to channel, and structural slab modifications for channel installation.</w:t>
      </w:r>
    </w:p>
    <w:p>
      <w:pPr>
        <w:pStyle w:val="BodyText"/>
      </w:pPr>
      <w:r>
        <w:rPr>
          <w:bCs/>
          <w:b/>
        </w:rPr>
        <w:t xml:space="preserve">S2.65:</w:t>
      </w:r>
      <w:r>
        <w:t xml:space="preserve"> </w:t>
      </w:r>
      <w:r>
        <w:t xml:space="preserve">Can you provide details for tile repair after core drilling for new services?</w:t>
      </w:r>
    </w:p>
    <w:p>
      <w:pPr>
        <w:pStyle w:val="BodyText"/>
      </w:pPr>
      <w:r>
        <w:rPr>
          <w:bCs/>
          <w:b/>
        </w:rPr>
        <w:t xml:space="preserve">A:</w:t>
      </w:r>
      <w:r>
        <w:t xml:space="preserve"> </w:t>
      </w:r>
      <w:r>
        <w:t xml:space="preserve">Post-core-drill repair details show: core drill procedure to minimise damage, replacement tile cutting and fixing, grout matching, waterproofing reinstatement (wet areas), and colour blending with weathered adjacent tiles.</w:t>
      </w:r>
    </w:p>
    <w:p>
      <w:pPr>
        <w:pStyle w:val="BodyText"/>
      </w:pPr>
      <w:r>
        <w:rPr>
          <w:bCs/>
          <w:b/>
        </w:rPr>
        <w:t xml:space="preserve">S2.66:</w:t>
      </w:r>
      <w:r>
        <w:t xml:space="preserve"> </w:t>
      </w:r>
      <w:r>
        <w:t xml:space="preserve">Can I arrange a video call with your technical team while I’m on site?</w:t>
      </w:r>
    </w:p>
    <w:p>
      <w:pPr>
        <w:pStyle w:val="BodyText"/>
      </w:pPr>
      <w:r>
        <w:rPr>
          <w:bCs/>
          <w:b/>
        </w:rPr>
        <w:t xml:space="preserve">A:</w:t>
      </w:r>
      <w:r>
        <w:t xml:space="preserve"> </w:t>
      </w:r>
      <w:r>
        <w:t xml:space="preserve">Yes. Site video calls via WhatsApp, Teams, or Zoom allow our technical team to: visually assess site conditions, diagnose installation issues, guide sample verification, and provide immediate technical advice. Schedule calls or connect on an ad-hoc basis.</w:t>
      </w:r>
    </w:p>
    <w:p>
      <w:pPr>
        <w:pStyle w:val="BodyText"/>
      </w:pPr>
      <w:r>
        <w:rPr>
          <w:bCs/>
          <w:b/>
        </w:rPr>
        <w:t xml:space="preserve">S2.67:</w:t>
      </w:r>
      <w:r>
        <w:t xml:space="preserve"> </w:t>
      </w:r>
      <w:r>
        <w:t xml:space="preserve">Does Tiletoria provide a dedicated WhatsApp group for large projects?</w:t>
      </w:r>
    </w:p>
    <w:p>
      <w:pPr>
        <w:pStyle w:val="BodyText"/>
      </w:pPr>
      <w:r>
        <w:rPr>
          <w:bCs/>
          <w:b/>
        </w:rPr>
        <w:t xml:space="preserve">A:</w:t>
      </w:r>
      <w:r>
        <w:t xml:space="preserve"> </w:t>
      </w:r>
      <w:r>
        <w:t xml:space="preserve">For large projects (R10 million+), a dedicated WhatsApp group is created including: architect, project manager, Tiletoria technical lead, and Tiletoria project coordinator. This enables rapid, informal communication for quick decisions and issue resolution.</w:t>
      </w:r>
    </w:p>
    <w:p>
      <w:pPr>
        <w:pStyle w:val="BodyText"/>
      </w:pPr>
      <w:r>
        <w:rPr>
          <w:bCs/>
          <w:b/>
        </w:rPr>
        <w:t xml:space="preserve">S2.68:</w:t>
      </w:r>
      <w:r>
        <w:t xml:space="preserve"> </w:t>
      </w:r>
      <w:r>
        <w:t xml:space="preserve">Can I get same-day sample delivery in Johannesburg for an urgent client meeting?</w:t>
      </w:r>
    </w:p>
    <w:p>
      <w:pPr>
        <w:pStyle w:val="BodyText"/>
      </w:pPr>
      <w:r>
        <w:rPr>
          <w:bCs/>
          <w:b/>
        </w:rPr>
        <w:t xml:space="preserve">A:</w:t>
      </w:r>
      <w:r>
        <w:t xml:space="preserve"> </w:t>
      </w:r>
      <w:r>
        <w:t xml:space="preserve">Yes. Same-day sample delivery is available in Johannesburg and Pretoria for orders placed before 10:00. Express courier services deliver samples directly to your office, client venue, or site office. Delivery confirmation is provided via SMS.</w:t>
      </w:r>
    </w:p>
    <w:p>
      <w:pPr>
        <w:pStyle w:val="BodyText"/>
      </w:pPr>
      <w:r>
        <w:rPr>
          <w:bCs/>
          <w:b/>
        </w:rPr>
        <w:t xml:space="preserve">S2.69:</w:t>
      </w:r>
      <w:r>
        <w:t xml:space="preserve"> </w:t>
      </w:r>
      <w:r>
        <w:t xml:space="preserve">Does the Spec Lab have showers for visitors who cycle or run to appointments?</w:t>
      </w:r>
    </w:p>
    <w:p>
      <w:pPr>
        <w:pStyle w:val="BodyText"/>
      </w:pPr>
      <w:r>
        <w:rPr>
          <w:bCs/>
          <w:b/>
        </w:rPr>
        <w:t xml:space="preserve">A:</w:t>
      </w:r>
      <w:r>
        <w:t xml:space="preserve"> </w:t>
      </w:r>
      <w:r>
        <w:t xml:space="preserve">While we don’t have dedicated shower facilities, our staff facilities include a bathroom with basic amenities. We recommend visitors requiring shower facilities use nearby gym facilities (Virgin Active Sandton is 2km away).</w:t>
      </w:r>
    </w:p>
    <w:p>
      <w:pPr>
        <w:pStyle w:val="BodyText"/>
      </w:pPr>
      <w:r>
        <w:rPr>
          <w:bCs/>
          <w:b/>
        </w:rPr>
        <w:t xml:space="preserve">S2.70:</w:t>
      </w:r>
      <w:r>
        <w:t xml:space="preserve"> </w:t>
      </w:r>
      <w:r>
        <w:t xml:space="preserve">Can I bring my dog to the Spec Lab?</w:t>
      </w:r>
    </w:p>
    <w:p>
      <w:pPr>
        <w:pStyle w:val="BodyText"/>
      </w:pPr>
      <w:r>
        <w:rPr>
          <w:bCs/>
          <w:b/>
        </w:rPr>
        <w:t xml:space="preserve">A:</w:t>
      </w:r>
      <w:r>
        <w:t xml:space="preserve"> </w:t>
      </w:r>
      <w:r>
        <w:t xml:space="preserve">Unfortunately, due to the presence of heavy tile samples, sharp edges, and the professional nature of the facility, pets are not permitted in the Spec Lab. Service animals are welcome with prior notification.</w:t>
      </w:r>
    </w:p>
    <w:p>
      <w:pPr>
        <w:pStyle w:val="BodyText"/>
      </w:pPr>
      <w:r>
        <w:rPr>
          <w:bCs/>
          <w:b/>
        </w:rPr>
        <w:t xml:space="preserve">S2.71:</w:t>
      </w:r>
      <w:r>
        <w:t xml:space="preserve"> </w:t>
      </w:r>
      <w:r>
        <w:t xml:space="preserve">How does Tiletoria handle complex international projects compared to global tile suppliers?</w:t>
      </w:r>
    </w:p>
    <w:p>
      <w:pPr>
        <w:pStyle w:val="BodyText"/>
      </w:pPr>
      <w:r>
        <w:rPr>
          <w:bCs/>
          <w:b/>
        </w:rPr>
        <w:t xml:space="preserve">A:</w:t>
      </w:r>
      <w:r>
        <w:t xml:space="preserve"> </w:t>
      </w:r>
      <w:r>
        <w:t xml:space="preserve">For international projects, Tiletoria offers: global manufacturer relationships, multi-country logistics coordination, international standard compliance (CE, ASTM, ISO), and South African-based project management. Global suppliers may lack our understanding of local conditions and SANS compliance.</w:t>
      </w:r>
    </w:p>
    <w:p>
      <w:pPr>
        <w:pStyle w:val="BodyText"/>
      </w:pPr>
      <w:r>
        <w:rPr>
          <w:bCs/>
          <w:b/>
        </w:rPr>
        <w:t xml:space="preserve">S2.72:</w:t>
      </w:r>
      <w:r>
        <w:t xml:space="preserve"> </w:t>
      </w:r>
      <w:r>
        <w:t xml:space="preserve">Does Tiletoria invest in R&amp;D for new tile technologies?</w:t>
      </w:r>
    </w:p>
    <w:p>
      <w:pPr>
        <w:pStyle w:val="BodyText"/>
      </w:pPr>
      <w:r>
        <w:rPr>
          <w:bCs/>
          <w:b/>
        </w:rPr>
        <w:t xml:space="preserve">A:</w:t>
      </w:r>
      <w:r>
        <w:t xml:space="preserve"> </w:t>
      </w:r>
      <w:r>
        <w:t xml:space="preserve">While we are a distributor, we actively influence manufacturer R&amp;D through: market feedback from South African projects, custom development requests, technology trend identification, and pilot project partnerships. This R&amp;D influence benefits our specifier network with early access to innovations.</w:t>
      </w:r>
    </w:p>
    <w:p>
      <w:pPr>
        <w:pStyle w:val="BodyText"/>
      </w:pPr>
      <w:r>
        <w:rPr>
          <w:bCs/>
          <w:b/>
        </w:rPr>
        <w:t xml:space="preserve">S2.73:</w:t>
      </w:r>
      <w:r>
        <w:t xml:space="preserve"> </w:t>
      </w:r>
      <w:r>
        <w:t xml:space="preserve">How does Tiletoria’s training of contractor networks benefit architects?</w:t>
      </w:r>
    </w:p>
    <w:p>
      <w:pPr>
        <w:pStyle w:val="BodyText"/>
      </w:pPr>
      <w:r>
        <w:rPr>
          <w:bCs/>
          <w:b/>
        </w:rPr>
        <w:t xml:space="preserve">A:</w:t>
      </w:r>
      <w:r>
        <w:t xml:space="preserve"> </w:t>
      </w:r>
      <w:r>
        <w:t xml:space="preserve">Our contractor training programme ensures: correct installation of your specification, fewer site defects, valid warranties, consistent quality across projects, and reduced architect site inspection burden. Well-trained contractors are essential to realising design intent.</w:t>
      </w:r>
    </w:p>
    <w:p>
      <w:pPr>
        <w:pStyle w:val="BodyText"/>
      </w:pPr>
      <w:r>
        <w:rPr>
          <w:bCs/>
          <w:b/>
        </w:rPr>
        <w:t xml:space="preserve">S2.74:</w:t>
      </w:r>
      <w:r>
        <w:t xml:space="preserve"> </w:t>
      </w:r>
      <w:r>
        <w:t xml:space="preserve">What is Tiletoria’s policy on supporting emerging architectural practices?</w:t>
      </w:r>
    </w:p>
    <w:p>
      <w:pPr>
        <w:pStyle w:val="BodyText"/>
      </w:pPr>
      <w:r>
        <w:rPr>
          <w:bCs/>
          <w:b/>
        </w:rPr>
        <w:t xml:space="preserve">A:</w:t>
      </w:r>
      <w:r>
        <w:t xml:space="preserve"> </w:t>
      </w:r>
      <w:r>
        <w:t xml:space="preserve">We support emerging practices through: no-minimum-order specification support, free CPD attendance, sample provision without volume requirements, mentorship from our technical team, and feature opportunities in our marketing. We believe in nurturing the next generation of architects.</w:t>
      </w:r>
    </w:p>
    <w:p>
      <w:pPr>
        <w:pStyle w:val="BodyText"/>
      </w:pPr>
      <w:r>
        <w:rPr>
          <w:bCs/>
          <w:b/>
        </w:rPr>
        <w:t xml:space="preserve">S2.75:</w:t>
      </w:r>
      <w:r>
        <w:t xml:space="preserve"> </w:t>
      </w:r>
      <w:r>
        <w:t xml:space="preserve">How does Tiletoria ensure ethical business practices in all dealings?</w:t>
      </w:r>
    </w:p>
    <w:p>
      <w:pPr>
        <w:pStyle w:val="BodyText"/>
      </w:pPr>
      <w:r>
        <w:rPr>
          <w:bCs/>
          <w:b/>
        </w:rPr>
        <w:t xml:space="preserve">A:</w:t>
      </w:r>
      <w:r>
        <w:t xml:space="preserve"> </w:t>
      </w:r>
      <w:r>
        <w:t xml:space="preserve">Our ethical commitment includes: transparent pricing with no hidden costs, honest technical advice (even when it doesn’t favour a sale), respect for architect design intent (never pressuring specification changes), fair treatment of contractors, and compliance with all applicable laws and industry codes.</w:t>
      </w:r>
    </w:p>
    <w:bookmarkEnd w:id="166"/>
    <w:bookmarkStart w:id="167" w:name="Xcce539751f3b7b4c09c2c93c36f44fb9eae77d7"/>
    <w:p>
      <w:pPr>
        <w:pStyle w:val="Heading2"/>
      </w:pPr>
      <w:r>
        <w:t xml:space="preserve">Supplementary Section 3: Additional Topics: Emerging Applications, Advanced Sustainability &amp; Specialist Environments</w:t>
      </w:r>
    </w:p>
    <w:p>
      <w:pPr>
        <w:pStyle w:val="FirstParagraph"/>
      </w:pPr>
      <w:r>
        <w:rPr>
          <w:bCs/>
          <w:b/>
        </w:rPr>
        <w:t xml:space="preserve">S3.1:</w:t>
      </w:r>
      <w:r>
        <w:t xml:space="preserve"> </w:t>
      </w:r>
      <w:r>
        <w:t xml:space="preserve">What is the maximum allowable deflection for a timber floor before tiling?</w:t>
      </w:r>
    </w:p>
    <w:p>
      <w:pPr>
        <w:pStyle w:val="BodyText"/>
      </w:pPr>
      <w:r>
        <w:rPr>
          <w:bCs/>
          <w:b/>
        </w:rPr>
        <w:t xml:space="preserve">A:</w:t>
      </w:r>
      <w:r>
        <w:t xml:space="preserve"> </w:t>
      </w:r>
      <w:r>
        <w:t xml:space="preserve">For timber floors, maximum allowable deflection is L/360 (span divided by 360) for ceramic tiles and L/480 for porcelain tiles. The floor must also be stable (no bounce), have adequate joist sizing, and be overlaid with cement particle board (minimum 18mm) before tiling.</w:t>
      </w:r>
    </w:p>
    <w:p>
      <w:pPr>
        <w:pStyle w:val="BodyText"/>
      </w:pPr>
      <w:r>
        <w:rPr>
          <w:bCs/>
          <w:b/>
        </w:rPr>
        <w:t xml:space="preserve">S3.2:</w:t>
      </w:r>
      <w:r>
        <w:t xml:space="preserve"> </w:t>
      </w:r>
      <w:r>
        <w:t xml:space="preserve">Can you provide guidance on tile fixing in coastal environments with high salt exposure?</w:t>
      </w:r>
    </w:p>
    <w:p>
      <w:pPr>
        <w:pStyle w:val="BodyText"/>
      </w:pPr>
      <w:r>
        <w:rPr>
          <w:bCs/>
          <w:b/>
        </w:rPr>
        <w:t xml:space="preserve">A:</w:t>
      </w:r>
      <w:r>
        <w:t xml:space="preserve"> </w:t>
      </w:r>
      <w:r>
        <w:t xml:space="preserve">Coastal specifications include: salt-resistant porcelain (tested to EN 12370), stainless steel fixings and profiles (316 grade), salt-tolerant adhesives and grouts, enhanced waterproofing, and more frequent maintenance cleaning to remove salt deposits.</w:t>
      </w:r>
    </w:p>
    <w:p>
      <w:pPr>
        <w:pStyle w:val="BodyText"/>
      </w:pPr>
      <w:r>
        <w:rPr>
          <w:bCs/>
          <w:b/>
        </w:rPr>
        <w:t xml:space="preserve">S3.3:</w:t>
      </w:r>
      <w:r>
        <w:t xml:space="preserve"> </w:t>
      </w:r>
      <w:r>
        <w:t xml:space="preserve">What is the recommended movement joint spacing for a 50m x 30m airport concourse?</w:t>
      </w:r>
    </w:p>
    <w:p>
      <w:pPr>
        <w:pStyle w:val="BodyText"/>
      </w:pPr>
      <w:r>
        <w:rPr>
          <w:bCs/>
          <w:b/>
        </w:rPr>
        <w:t xml:space="preserve">A:</w:t>
      </w:r>
      <w:r>
        <w:t xml:space="preserve"> </w:t>
      </w:r>
      <w:r>
        <w:t xml:space="preserve">For a 50m x 30m concourse: perimeter movement joints at all edges, intermediate movement joints at 8-10m centres in both directions (creating bays of approximately 8m x 8m), structural movement joints at building expansion joints, and additional joints at changes in substrate or traffic pattern.</w:t>
      </w:r>
    </w:p>
    <w:p>
      <w:pPr>
        <w:pStyle w:val="BodyText"/>
      </w:pPr>
      <w:r>
        <w:rPr>
          <w:bCs/>
          <w:b/>
        </w:rPr>
        <w:t xml:space="preserve">S3.4:</w:t>
      </w:r>
      <w:r>
        <w:t xml:space="preserve"> </w:t>
      </w:r>
      <w:r>
        <w:t xml:space="preserve">How do I specify tiles for a building that will be constructed over a 5-year phased programme?</w:t>
      </w:r>
    </w:p>
    <w:p>
      <w:pPr>
        <w:pStyle w:val="BodyText"/>
      </w:pPr>
      <w:r>
        <w:rPr>
          <w:bCs/>
          <w:b/>
        </w:rPr>
        <w:t xml:space="preserve">A:</w:t>
      </w:r>
      <w:r>
        <w:t xml:space="preserve"> </w:t>
      </w:r>
      <w:r>
        <w:t xml:space="preserve">Phased programme specification: select from Permanent Collection products, specify batch consistency requirements, include stockholding clauses, require 12-month discontinuation notice, and plan for potential product evolution between early and late phases.</w:t>
      </w:r>
    </w:p>
    <w:p>
      <w:pPr>
        <w:pStyle w:val="BodyText"/>
      </w:pPr>
      <w:r>
        <w:rPr>
          <w:bCs/>
          <w:b/>
        </w:rPr>
        <w:t xml:space="preserve">S3.5:</w:t>
      </w:r>
      <w:r>
        <w:t xml:space="preserve"> </w:t>
      </w:r>
      <w:r>
        <w:t xml:space="preserve">What is the correct specification for tiling over a post-tensioned concrete slab?</w:t>
      </w:r>
    </w:p>
    <w:p>
      <w:pPr>
        <w:pStyle w:val="BodyText"/>
      </w:pPr>
      <w:r>
        <w:rPr>
          <w:bCs/>
          <w:b/>
        </w:rPr>
        <w:t xml:space="preserve">A:</w:t>
      </w:r>
      <w:r>
        <w:t xml:space="preserve"> </w:t>
      </w:r>
      <w:r>
        <w:t xml:space="preserve">Post-tensioned slabs require: allowance for slab shortening (typically 0.1-0.3%), movement joints at closer centres (6-8m), flexible adhesive (S1 classification), perimeter isolation joints, and coordination with PT strand layout to avoid fixing through tendons.</w:t>
      </w:r>
    </w:p>
    <w:p>
      <w:pPr>
        <w:pStyle w:val="BodyText"/>
      </w:pPr>
      <w:r>
        <w:rPr>
          <w:bCs/>
          <w:b/>
        </w:rPr>
        <w:t xml:space="preserve">S3.6:</w:t>
      </w:r>
      <w:r>
        <w:t xml:space="preserve"> </w:t>
      </w:r>
      <w:r>
        <w:t xml:space="preserve">Can you provide a specification for tile fixing to a lightweight steel deck?</w:t>
      </w:r>
    </w:p>
    <w:p>
      <w:pPr>
        <w:pStyle w:val="BodyText"/>
      </w:pPr>
      <w:r>
        <w:rPr>
          <w:bCs/>
          <w:b/>
        </w:rPr>
        <w:t xml:space="preserve">A:</w:t>
      </w:r>
      <w:r>
        <w:t xml:space="preserve"> </w:t>
      </w:r>
      <w:r>
        <w:t xml:space="preserve">Steel deck fixing: minimum 1.2mm steel gauge, structural engineer verification of deflection, 22mm cement particle board screwed to deck, flexible adhesive (S1), movement joints at 6m centres, perimeter isolation, and maximum tile weight 25kg/m².</w:t>
      </w:r>
    </w:p>
    <w:p>
      <w:pPr>
        <w:pStyle w:val="BodyText"/>
      </w:pPr>
      <w:r>
        <w:rPr>
          <w:bCs/>
          <w:b/>
        </w:rPr>
        <w:t xml:space="preserve">S3.7:</w:t>
      </w:r>
      <w:r>
        <w:t xml:space="preserve"> </w:t>
      </w:r>
      <w:r>
        <w:t xml:space="preserve">What is the best approach for tiling over underfloor heating cables?</w:t>
      </w:r>
    </w:p>
    <w:p>
      <w:pPr>
        <w:pStyle w:val="BodyText"/>
      </w:pPr>
      <w:r>
        <w:rPr>
          <w:bCs/>
          <w:b/>
        </w:rPr>
        <w:t xml:space="preserve">A:</w:t>
      </w:r>
      <w:r>
        <w:t xml:space="preserve"> </w:t>
      </w:r>
      <w:r>
        <w:t xml:space="preserve">UFH cable specification: insulation board beneath cables, cable layout per heating design, full coverage with no gaps, screed or self-levelling over cables (minimum 10mm cover), 28-day cure, then flexible adhesive and grout with expansion joints at 8m centres.</w:t>
      </w:r>
    </w:p>
    <w:p>
      <w:pPr>
        <w:pStyle w:val="BodyText"/>
      </w:pPr>
      <w:r>
        <w:rPr>
          <w:bCs/>
          <w:b/>
        </w:rPr>
        <w:t xml:space="preserve">S3.8:</w:t>
      </w:r>
      <w:r>
        <w:t xml:space="preserve"> </w:t>
      </w:r>
      <w:r>
        <w:t xml:space="preserve">How do I handle tile specification when the substrate is unknown at design stage?</w:t>
      </w:r>
    </w:p>
    <w:p>
      <w:pPr>
        <w:pStyle w:val="BodyText"/>
      </w:pPr>
      <w:r>
        <w:rPr>
          <w:bCs/>
          <w:b/>
        </w:rPr>
        <w:t xml:space="preserve">A:</w:t>
      </w:r>
      <w:r>
        <w:t xml:space="preserve"> </w:t>
      </w:r>
      <w:r>
        <w:t xml:space="preserve">When substrate is unknown, specify: performance requirements for any acceptable substrate, substrate assessment by contractor before installation, approved preparation methods, and qualified installer verification. Include provisional sums for substrate preparation.</w:t>
      </w:r>
    </w:p>
    <w:p>
      <w:pPr>
        <w:pStyle w:val="BodyText"/>
      </w:pPr>
      <w:r>
        <w:rPr>
          <w:bCs/>
          <w:b/>
        </w:rPr>
        <w:t xml:space="preserve">S3.9:</w:t>
      </w:r>
      <w:r>
        <w:t xml:space="preserve"> </w:t>
      </w:r>
      <w:r>
        <w:t xml:space="preserve">Can you specify tiles for a building with settlement-prone foundations?</w:t>
      </w:r>
    </w:p>
    <w:p>
      <w:pPr>
        <w:pStyle w:val="BodyText"/>
      </w:pPr>
      <w:r>
        <w:rPr>
          <w:bCs/>
          <w:b/>
        </w:rPr>
        <w:t xml:space="preserve">A:</w:t>
      </w:r>
      <w:r>
        <w:t xml:space="preserve"> </w:t>
      </w:r>
      <w:r>
        <w:t xml:space="preserve">Settlement-prone sites require: flexible tile adhesive (S1 classification), movement joints at reduced spacing (5-6m), perimeter isolation joints, crack isolation membrane, and smaller tile formats (better accommodating movement than large formats). Structural engineer input essential.</w:t>
      </w:r>
    </w:p>
    <w:p>
      <w:pPr>
        <w:pStyle w:val="BodyText"/>
      </w:pPr>
      <w:r>
        <w:rPr>
          <w:bCs/>
          <w:b/>
        </w:rPr>
        <w:t xml:space="preserve">S3.10:</w:t>
      </w:r>
      <w:r>
        <w:t xml:space="preserve"> </w:t>
      </w:r>
      <w:r>
        <w:t xml:space="preserve">What is the maximum tile size that can be used on a curved wall with 3m radius?</w:t>
      </w:r>
    </w:p>
    <w:p>
      <w:pPr>
        <w:pStyle w:val="BodyText"/>
      </w:pPr>
      <w:r>
        <w:rPr>
          <w:bCs/>
          <w:b/>
        </w:rPr>
        <w:t xml:space="preserve">A:</w:t>
      </w:r>
      <w:r>
        <w:t xml:space="preserve"> </w:t>
      </w:r>
      <w:r>
        <w:t xml:space="preserve">For a 3m radius curved wall: maximum tile size approximately 300x300mm for rigid porcelain (using tapered adhesive bedding), or up to 600x600mm with flexible adhesive and back-buttering. Smaller tiles and mosaics accommodate tighter radii more easily.</w:t>
      </w:r>
    </w:p>
    <w:p>
      <w:pPr>
        <w:pStyle w:val="BodyText"/>
      </w:pPr>
      <w:r>
        <w:rPr>
          <w:bCs/>
          <w:b/>
        </w:rPr>
        <w:t xml:space="preserve">S3.11:</w:t>
      </w:r>
      <w:r>
        <w:t xml:space="preserve"> </w:t>
      </w:r>
      <w:r>
        <w:t xml:space="preserve">How should I specify the</w:t>
      </w:r>
      <w:r>
        <w:t xml:space="preserve"> </w:t>
      </w:r>
      <w:r>
        <w:t xml:space="preserve">‘</w:t>
      </w:r>
      <w:r>
        <w:t xml:space="preserve">ambient conditions</w:t>
      </w:r>
      <w:r>
        <w:t xml:space="preserve">’</w:t>
      </w:r>
      <w:r>
        <w:t xml:space="preserve"> </w:t>
      </w:r>
      <w:r>
        <w:t xml:space="preserve">requirement for tile installation?</w:t>
      </w:r>
    </w:p>
    <w:p>
      <w:pPr>
        <w:pStyle w:val="BodyText"/>
      </w:pPr>
      <w:r>
        <w:rPr>
          <w:bCs/>
          <w:b/>
        </w:rPr>
        <w:t xml:space="preserve">A:</w:t>
      </w:r>
      <w:r>
        <w:t xml:space="preserve"> </w:t>
      </w:r>
      <w:r>
        <w:t xml:space="preserve">Specify: minimum 5°C and maximum 35°C during installation and for 7 days after; relative humidity &lt;85%; protection from direct sun, wind, and rain; and controlled curing conditions. These ensure proper adhesive curing and long-term performance.</w:t>
      </w:r>
    </w:p>
    <w:p>
      <w:pPr>
        <w:pStyle w:val="BodyText"/>
      </w:pPr>
      <w:r>
        <w:rPr>
          <w:bCs/>
          <w:b/>
        </w:rPr>
        <w:t xml:space="preserve">S3.12:</w:t>
      </w:r>
      <w:r>
        <w:t xml:space="preserve"> </w:t>
      </w:r>
      <w:r>
        <w:t xml:space="preserve">What should my specification say about tile cutting quality?</w:t>
      </w:r>
    </w:p>
    <w:p>
      <w:pPr>
        <w:pStyle w:val="BodyText"/>
      </w:pPr>
      <w:r>
        <w:rPr>
          <w:bCs/>
          <w:b/>
        </w:rPr>
        <w:t xml:space="preserve">A:</w:t>
      </w:r>
      <w:r>
        <w:t xml:space="preserve"> </w:t>
      </w:r>
      <w:r>
        <w:t xml:space="preserve">Specify: all cut edges clean and without chips &gt;1mm, cuts straight within 1mm over 600mm, holes core-drilled (not percussion-drilled) with clean edges, and all cut tiles reviewed by architect before fixing. Wet cutting equipment mandatory for porcelain.</w:t>
      </w:r>
    </w:p>
    <w:p>
      <w:pPr>
        <w:pStyle w:val="BodyText"/>
      </w:pPr>
      <w:r>
        <w:rPr>
          <w:bCs/>
          <w:b/>
        </w:rPr>
        <w:t xml:space="preserve">S3.13:</w:t>
      </w:r>
      <w:r>
        <w:t xml:space="preserve"> </w:t>
      </w:r>
      <w:r>
        <w:t xml:space="preserve">How do I specify protection of tiles during construction?</w:t>
      </w:r>
    </w:p>
    <w:p>
      <w:pPr>
        <w:pStyle w:val="BodyText"/>
      </w:pPr>
      <w:r>
        <w:rPr>
          <w:bCs/>
          <w:b/>
        </w:rPr>
        <w:t xml:space="preserve">A:</w:t>
      </w:r>
      <w:r>
        <w:t xml:space="preserve"> </w:t>
      </w:r>
      <w:r>
        <w:t xml:space="preserve">Protection specification: cover all tiled floors with breathable protection board within 24 hours of grouting, protect walls with cardboard or film, prohibit heavy traffic for 14 days, prohibit construction traffic until building is weathertight, and specify damage repair responsibility.</w:t>
      </w:r>
    </w:p>
    <w:p>
      <w:pPr>
        <w:pStyle w:val="BodyText"/>
      </w:pPr>
      <w:r>
        <w:rPr>
          <w:bCs/>
          <w:b/>
        </w:rPr>
        <w:t xml:space="preserve">S3.14:</w:t>
      </w:r>
      <w:r>
        <w:t xml:space="preserve"> </w:t>
      </w:r>
      <w:r>
        <w:t xml:space="preserve">What should I include about cleaning and handover in my tile specification?</w:t>
      </w:r>
    </w:p>
    <w:p>
      <w:pPr>
        <w:pStyle w:val="BodyText"/>
      </w:pPr>
      <w:r>
        <w:rPr>
          <w:bCs/>
          <w:b/>
        </w:rPr>
        <w:t xml:space="preserve">A:</w:t>
      </w:r>
      <w:r>
        <w:t xml:space="preserve"> </w:t>
      </w:r>
      <w:r>
        <w:t xml:space="preserve">Cleaning and handover: contractor to clean all tiles before handover using pH-neutral cleaner, remove all grout haze, polish polished tiles, seal any required surfaces, provide maintenance manual, and retain 3-5% spare tiles labelled and stored on site.</w:t>
      </w:r>
    </w:p>
    <w:p>
      <w:pPr>
        <w:pStyle w:val="BodyText"/>
      </w:pPr>
      <w:r>
        <w:rPr>
          <w:bCs/>
          <w:b/>
        </w:rPr>
        <w:t xml:space="preserve">S3.15:</w:t>
      </w:r>
      <w:r>
        <w:t xml:space="preserve"> </w:t>
      </w:r>
      <w:r>
        <w:t xml:space="preserve">How do I write a performance specification for tile adhesive without naming a brand?</w:t>
      </w:r>
    </w:p>
    <w:p>
      <w:pPr>
        <w:pStyle w:val="BodyText"/>
      </w:pPr>
      <w:r>
        <w:rPr>
          <w:bCs/>
          <w:b/>
        </w:rPr>
        <w:t xml:space="preserve">A:</w:t>
      </w:r>
      <w:r>
        <w:t xml:space="preserve"> </w:t>
      </w:r>
      <w:r>
        <w:t xml:space="preserve">Performance-based adhesive specification:</w:t>
      </w:r>
      <w:r>
        <w:t xml:space="preserve"> </w:t>
      </w:r>
      <w:r>
        <w:t xml:space="preserve">‘</w:t>
      </w:r>
      <w:r>
        <w:t xml:space="preserve">Cementitious tile adhesive, C2TES1 classification per EN 12004, improved adhesion, deformable, slip-resistant, extended open time. SUITABILITY: porcelain floor tiles up to 1200x1200mm on concrete substrates in dry and wet internal conditions.</w:t>
      </w:r>
      <w:r>
        <w:t xml:space="preserve">’</w:t>
      </w:r>
    </w:p>
    <w:p>
      <w:pPr>
        <w:pStyle w:val="BodyText"/>
      </w:pPr>
      <w:r>
        <w:rPr>
          <w:bCs/>
          <w:b/>
        </w:rPr>
        <w:t xml:space="preserve">S3.16:</w:t>
      </w:r>
      <w:r>
        <w:t xml:space="preserve"> </w:t>
      </w:r>
      <w:r>
        <w:t xml:space="preserve">What should I specify for tile joints in a high-hygiene environment?</w:t>
      </w:r>
    </w:p>
    <w:p>
      <w:pPr>
        <w:pStyle w:val="BodyText"/>
      </w:pPr>
      <w:r>
        <w:rPr>
          <w:bCs/>
          <w:b/>
        </w:rPr>
        <w:t xml:space="preserve">A:</w:t>
      </w:r>
      <w:r>
        <w:t xml:space="preserve"> </w:t>
      </w:r>
      <w:r>
        <w:t xml:space="preserve">High-hygiene joint specification: epoxy-based grout (leading adhesive manufacturers Kerapoxy or performance equivalent), joint width 3-5mm (cleanable), antimicrobial additive, colour to minimise visible staining, and sealed junctions at all floor-wall and floor-fixture interfaces with sanitary grade silicone.</w:t>
      </w:r>
    </w:p>
    <w:p>
      <w:pPr>
        <w:pStyle w:val="BodyText"/>
      </w:pPr>
      <w:r>
        <w:rPr>
          <w:bCs/>
          <w:b/>
        </w:rPr>
        <w:t xml:space="preserve">S3.17:</w:t>
      </w:r>
      <w:r>
        <w:t xml:space="preserve"> </w:t>
      </w:r>
      <w:r>
        <w:t xml:space="preserve">How do I specify the required flatness of the substrate for tiling?</w:t>
      </w:r>
    </w:p>
    <w:p>
      <w:pPr>
        <w:pStyle w:val="BodyText"/>
      </w:pPr>
      <w:r>
        <w:rPr>
          <w:bCs/>
          <w:b/>
        </w:rPr>
        <w:t xml:space="preserve">A:</w:t>
      </w:r>
      <w:r>
        <w:t xml:space="preserve"> </w:t>
      </w:r>
      <w:r>
        <w:t xml:space="preserve">Substrate flatness specification: ±3mm under a 2m straightedge for standard tiles (up to 600mm), ±2mm under a 2m straightedge for large-format tiles (600mm+), and ±1mm under a 2m straightedge for large-format thin porcelain (3-6mm thick).</w:t>
      </w:r>
    </w:p>
    <w:p>
      <w:pPr>
        <w:pStyle w:val="BodyText"/>
      </w:pPr>
      <w:r>
        <w:rPr>
          <w:bCs/>
          <w:b/>
        </w:rPr>
        <w:t xml:space="preserve">S3.18:</w:t>
      </w:r>
      <w:r>
        <w:t xml:space="preserve"> </w:t>
      </w:r>
      <w:r>
        <w:t xml:space="preserve">What should my specification say about tile sample approval?</w:t>
      </w:r>
    </w:p>
    <w:p>
      <w:pPr>
        <w:pStyle w:val="BodyText"/>
      </w:pPr>
      <w:r>
        <w:rPr>
          <w:bCs/>
          <w:b/>
        </w:rPr>
        <w:t xml:space="preserve">A:</w:t>
      </w:r>
      <w:r>
        <w:t xml:space="preserve"> </w:t>
      </w:r>
      <w:r>
        <w:t xml:space="preserve">Sample approval: contractor to submit Architect Approval Samples (AAS) consisting of 3 full-size tiles per type for architect sign-off before ordering. Samples must represent the actual product to be supplied. No tile delivery without signed AAS approval.</w:t>
      </w:r>
    </w:p>
    <w:p>
      <w:pPr>
        <w:pStyle w:val="BodyText"/>
      </w:pPr>
      <w:r>
        <w:rPr>
          <w:bCs/>
          <w:b/>
        </w:rPr>
        <w:t xml:space="preserve">S3.19:</w:t>
      </w:r>
      <w:r>
        <w:t xml:space="preserve"> </w:t>
      </w:r>
      <w:r>
        <w:t xml:space="preserve">How do I handle tile specification on a PFI (Private Finance Initiative) project?</w:t>
      </w:r>
    </w:p>
    <w:p>
      <w:pPr>
        <w:pStyle w:val="BodyText"/>
      </w:pPr>
      <w:r>
        <w:rPr>
          <w:bCs/>
          <w:b/>
        </w:rPr>
        <w:t xml:space="preserve">A:</w:t>
      </w:r>
      <w:r>
        <w:t xml:space="preserve"> </w:t>
      </w:r>
      <w:r>
        <w:t xml:space="preserve">PFI specification emphasises: whole-life cost (not first cost), 25+ year service life, performance guarantees, maintenance cost certainty, transfer condition standards, and contractual mechanisms linking specification to service delivery outcomes.</w:t>
      </w:r>
    </w:p>
    <w:p>
      <w:pPr>
        <w:pStyle w:val="BodyText"/>
      </w:pPr>
      <w:r>
        <w:rPr>
          <w:bCs/>
          <w:b/>
        </w:rPr>
        <w:t xml:space="preserve">S3.20:</w:t>
      </w:r>
      <w:r>
        <w:t xml:space="preserve"> </w:t>
      </w:r>
      <w:r>
        <w:t xml:space="preserve">What is the best way to specify tiles for a heritage overlay zone?</w:t>
      </w:r>
    </w:p>
    <w:p>
      <w:pPr>
        <w:pStyle w:val="BodyText"/>
      </w:pPr>
      <w:r>
        <w:rPr>
          <w:bCs/>
          <w:b/>
        </w:rPr>
        <w:t xml:space="preserve">A:</w:t>
      </w:r>
      <w:r>
        <w:t xml:space="preserve"> </w:t>
      </w:r>
      <w:r>
        <w:t xml:space="preserve">Heritage overlay specification: materials and patterns sympathetic to the heritage character, SAHRA/PHRA pre-approval, traditional installation methods (lime-based where appropriate), matching analysis of existing fabric, and documentation for heritage authority submission.</w:t>
      </w:r>
    </w:p>
    <w:p>
      <w:pPr>
        <w:pStyle w:val="BodyText"/>
      </w:pPr>
      <w:r>
        <w:rPr>
          <w:bCs/>
          <w:b/>
        </w:rPr>
        <w:t xml:space="preserve">S3.21:</w:t>
      </w:r>
      <w:r>
        <w:t xml:space="preserve"> </w:t>
      </w:r>
      <w:r>
        <w:t xml:space="preserve">How does Tiletoria manage the submittal review process during construction?</w:t>
      </w:r>
    </w:p>
    <w:p>
      <w:pPr>
        <w:pStyle w:val="BodyText"/>
      </w:pPr>
      <w:r>
        <w:rPr>
          <w:bCs/>
          <w:b/>
        </w:rPr>
        <w:t xml:space="preserve">A:</w:t>
      </w:r>
      <w:r>
        <w:t xml:space="preserve"> </w:t>
      </w:r>
      <w:r>
        <w:t xml:space="preserve">Submittal review: contractor submits product data, samples, and shop drawings; we review for compliance with specification within 2 working days; comments and approval/rejection are documented; and approved submittals become the quality benchmark for site delivery.</w:t>
      </w:r>
    </w:p>
    <w:p>
      <w:pPr>
        <w:pStyle w:val="BodyText"/>
      </w:pPr>
      <w:r>
        <w:rPr>
          <w:bCs/>
          <w:b/>
        </w:rPr>
        <w:t xml:space="preserve">S3.22:</w:t>
      </w:r>
      <w:r>
        <w:t xml:space="preserve"> </w:t>
      </w:r>
      <w:r>
        <w:t xml:space="preserve">What is Tiletoria’s process for handling substitution requests during construction?</w:t>
      </w:r>
    </w:p>
    <w:p>
      <w:pPr>
        <w:pStyle w:val="BodyText"/>
      </w:pPr>
      <w:r>
        <w:rPr>
          <w:bCs/>
          <w:b/>
        </w:rPr>
        <w:t xml:space="preserve">A:</w:t>
      </w:r>
      <w:r>
        <w:t xml:space="preserve"> </w:t>
      </w:r>
      <w:r>
        <w:t xml:space="preserve">Substitution process: contractor submits substitution request with full technical data and samples; we evaluate against specification performance criteria; provide technical comparison and recommendation; architect makes final approval decision; and approved substitution is documented with revised specifications.</w:t>
      </w:r>
    </w:p>
    <w:p>
      <w:pPr>
        <w:pStyle w:val="BodyText"/>
      </w:pPr>
      <w:r>
        <w:rPr>
          <w:bCs/>
          <w:b/>
        </w:rPr>
        <w:t xml:space="preserve">S3.23:</w:t>
      </w:r>
      <w:r>
        <w:t xml:space="preserve"> </w:t>
      </w:r>
      <w:r>
        <w:t xml:space="preserve">Does Tiletoria provide shop drawing review for complex tile installations?</w:t>
      </w:r>
    </w:p>
    <w:p>
      <w:pPr>
        <w:pStyle w:val="BodyText"/>
      </w:pPr>
      <w:r>
        <w:rPr>
          <w:bCs/>
          <w:b/>
        </w:rPr>
        <w:t xml:space="preserve">A:</w:t>
      </w:r>
      <w:r>
        <w:t xml:space="preserve"> </w:t>
      </w:r>
      <w:r>
        <w:t xml:space="preserve">Yes. Shop drawing review covers: tile layout and setting out, movement joint placement, expansion joint details, drainage integration, transition details, and coordination with other trades. Review comments are provided within 3 working days.</w:t>
      </w:r>
    </w:p>
    <w:p>
      <w:pPr>
        <w:pStyle w:val="BodyText"/>
      </w:pPr>
      <w:r>
        <w:rPr>
          <w:bCs/>
          <w:b/>
        </w:rPr>
        <w:t xml:space="preserve">S3.24:</w:t>
      </w:r>
      <w:r>
        <w:t xml:space="preserve"> </w:t>
      </w:r>
      <w:r>
        <w:t xml:space="preserve">How do you handle warranty claims on completed installations?</w:t>
      </w:r>
    </w:p>
    <w:p>
      <w:pPr>
        <w:pStyle w:val="BodyText"/>
      </w:pPr>
      <w:r>
        <w:rPr>
          <w:bCs/>
          <w:b/>
        </w:rPr>
        <w:t xml:space="preserve">A:</w:t>
      </w:r>
      <w:r>
        <w:t xml:space="preserve"> </w:t>
      </w:r>
      <w:r>
        <w:t xml:space="preserve">Warranty claim process: written notification with photographs and description, site inspection by our technical team, laboratory testing if required, determination of cause (product defect, installation error, or maintenance issue), and resolution through repair, replacement, or advisory as appropriate.</w:t>
      </w:r>
    </w:p>
    <w:p>
      <w:pPr>
        <w:pStyle w:val="BodyText"/>
      </w:pPr>
      <w:r>
        <w:rPr>
          <w:bCs/>
          <w:b/>
        </w:rPr>
        <w:t xml:space="preserve">S3.25:</w:t>
      </w:r>
      <w:r>
        <w:t xml:space="preserve"> </w:t>
      </w:r>
      <w:r>
        <w:t xml:space="preserve">Can Tiletoria provide a technical attendance record for site inspections?</w:t>
      </w:r>
    </w:p>
    <w:p>
      <w:pPr>
        <w:pStyle w:val="BodyText"/>
      </w:pPr>
      <w:r>
        <w:rPr>
          <w:bCs/>
          <w:b/>
        </w:rPr>
        <w:t xml:space="preserve">A:</w:t>
      </w:r>
      <w:r>
        <w:t xml:space="preserve"> </w:t>
      </w:r>
      <w:r>
        <w:t xml:space="preserve">Yes. Site attendance records document: date and time of visit, persons present, areas inspected, observations and findings, recommendations issued, and photographs taken. These records form part of the project quality documentation.</w:t>
      </w:r>
    </w:p>
    <w:p>
      <w:pPr>
        <w:pStyle w:val="BodyText"/>
      </w:pPr>
      <w:r>
        <w:rPr>
          <w:bCs/>
          <w:b/>
        </w:rPr>
        <w:t xml:space="preserve">S3.26:</w:t>
      </w:r>
      <w:r>
        <w:t xml:space="preserve"> </w:t>
      </w:r>
      <w:r>
        <w:t xml:space="preserve">Do you provide</w:t>
      </w:r>
      <w:r>
        <w:t xml:space="preserve"> </w:t>
      </w:r>
      <w:r>
        <w:t xml:space="preserve">‘</w:t>
      </w:r>
      <w:r>
        <w:t xml:space="preserve">snagging list</w:t>
      </w:r>
      <w:r>
        <w:t xml:space="preserve">’</w:t>
      </w:r>
      <w:r>
        <w:t xml:space="preserve"> </w:t>
      </w:r>
      <w:r>
        <w:t xml:space="preserve">support at practical completion?</w:t>
      </w:r>
    </w:p>
    <w:p>
      <w:pPr>
        <w:pStyle w:val="BodyText"/>
      </w:pPr>
      <w:r>
        <w:rPr>
          <w:bCs/>
          <w:b/>
        </w:rPr>
        <w:t xml:space="preserve">A:</w:t>
      </w:r>
      <w:r>
        <w:t xml:space="preserve"> </w:t>
      </w:r>
      <w:r>
        <w:t xml:space="preserve">Yes. Snagging support includes: joint site inspection with architect and contractor, identification of defects against specification, prioritisation of defects (critical/major/minor), recommended remedial actions, and follow-up inspection after rectification.</w:t>
      </w:r>
    </w:p>
    <w:p>
      <w:pPr>
        <w:pStyle w:val="BodyText"/>
      </w:pPr>
      <w:r>
        <w:rPr>
          <w:bCs/>
          <w:b/>
        </w:rPr>
        <w:t xml:space="preserve">S3.27:</w:t>
      </w:r>
      <w:r>
        <w:t xml:space="preserve"> </w:t>
      </w:r>
      <w:r>
        <w:t xml:space="preserve">How does Tiletoria support defect liability period inspections?</w:t>
      </w:r>
    </w:p>
    <w:p>
      <w:pPr>
        <w:pStyle w:val="BodyText"/>
      </w:pPr>
      <w:r>
        <w:rPr>
          <w:bCs/>
          <w:b/>
        </w:rPr>
        <w:t xml:space="preserve">A:</w:t>
      </w:r>
      <w:r>
        <w:t xml:space="preserve"> </w:t>
      </w:r>
      <w:r>
        <w:t xml:space="preserve">DLP support includes: inspection at 6-month and 11-month intervals (or as contract requires), assessment of tile performance, identification of any defects, coordination of remedial work, and sign-off at end of DLP if all items are satisfactory.</w:t>
      </w:r>
    </w:p>
    <w:p>
      <w:pPr>
        <w:pStyle w:val="BodyText"/>
      </w:pPr>
      <w:r>
        <w:rPr>
          <w:bCs/>
          <w:b/>
        </w:rPr>
        <w:t xml:space="preserve">S3.28:</w:t>
      </w:r>
      <w:r>
        <w:t xml:space="preserve"> </w:t>
      </w:r>
      <w:r>
        <w:t xml:space="preserve">Can you provide emergency response for active leaks in tiled areas?</w:t>
      </w:r>
    </w:p>
    <w:p>
      <w:pPr>
        <w:pStyle w:val="BodyText"/>
      </w:pPr>
      <w:r>
        <w:rPr>
          <w:bCs/>
          <w:b/>
        </w:rPr>
        <w:t xml:space="preserve">A:</w:t>
      </w:r>
      <w:r>
        <w:t xml:space="preserve"> </w:t>
      </w:r>
      <w:r>
        <w:t xml:space="preserve">Emergency leak response: telephone guidance within 1 hour of notification, site attendance within 24 hours (Gauteng) or 48 hours (other provinces), leak source identification (waterproofing, plumbing, structural), and emergency repair coordination to prevent further damage.</w:t>
      </w:r>
    </w:p>
    <w:p>
      <w:pPr>
        <w:pStyle w:val="BodyText"/>
      </w:pPr>
      <w:r>
        <w:rPr>
          <w:bCs/>
          <w:b/>
        </w:rPr>
        <w:t xml:space="preserve">S3.29:</w:t>
      </w:r>
      <w:r>
        <w:t xml:space="preserve"> </w:t>
      </w:r>
      <w:r>
        <w:t xml:space="preserve">Does Tiletoria provide condition surveys of existing tiled installations?</w:t>
      </w:r>
    </w:p>
    <w:p>
      <w:pPr>
        <w:pStyle w:val="BodyText"/>
      </w:pPr>
      <w:r>
        <w:rPr>
          <w:bCs/>
          <w:b/>
        </w:rPr>
        <w:t xml:space="preserve">A:</w:t>
      </w:r>
      <w:r>
        <w:t xml:space="preserve"> </w:t>
      </w:r>
      <w:r>
        <w:t xml:space="preserve">Yes. Condition surveys assess: tile condition (wear, damage, staining), grout condition, joint integrity, adhesion (tap testing), waterproofing integrity (where accessible), slip resistance, and remaining service life. Reports include: findings, recommendations, and budget estimates for remedial work.</w:t>
      </w:r>
    </w:p>
    <w:p>
      <w:pPr>
        <w:pStyle w:val="BodyText"/>
      </w:pPr>
      <w:r>
        <w:rPr>
          <w:bCs/>
          <w:b/>
        </w:rPr>
        <w:t xml:space="preserve">S3.30:</w:t>
      </w:r>
      <w:r>
        <w:t xml:space="preserve"> </w:t>
      </w:r>
      <w:r>
        <w:t xml:space="preserve">Can you support dilapidation surveys for lease-end handover?</w:t>
      </w:r>
    </w:p>
    <w:p>
      <w:pPr>
        <w:pStyle w:val="BodyText"/>
      </w:pPr>
      <w:r>
        <w:rPr>
          <w:bCs/>
          <w:b/>
        </w:rPr>
        <w:t xml:space="preserve">A:</w:t>
      </w:r>
      <w:r>
        <w:t xml:space="preserve"> </w:t>
      </w:r>
      <w:r>
        <w:t xml:space="preserve">Dilapidation survey support includes: assessment of tiled areas against lease conditions, photographic documentation, condition rating, repair vs replacement recommendations, and cost estimates for tenant liability assessment.</w:t>
      </w:r>
    </w:p>
    <w:p>
      <w:pPr>
        <w:pStyle w:val="BodyText"/>
      </w:pPr>
      <w:r>
        <w:rPr>
          <w:bCs/>
          <w:b/>
        </w:rPr>
        <w:t xml:space="preserve">S3.31:</w:t>
      </w:r>
      <w:r>
        <w:t xml:space="preserve"> </w:t>
      </w:r>
      <w:r>
        <w:t xml:space="preserve">How does Tiletoria ensure knowledge transfer when a staff member leaves?</w:t>
      </w:r>
    </w:p>
    <w:p>
      <w:pPr>
        <w:pStyle w:val="BodyText"/>
      </w:pPr>
      <w:r>
        <w:rPr>
          <w:bCs/>
          <w:b/>
        </w:rPr>
        <w:t xml:space="preserve">A:</w:t>
      </w:r>
      <w:r>
        <w:t xml:space="preserve"> </w:t>
      </w:r>
      <w:r>
        <w:t xml:space="preserve">Knowledge transfer protocols: comprehensive CRM records, structured handover periods, documented technical opinions and advice, overlapping responsibilities during transition, and introduction of replacement staff to key specifier contacts before the outgoing staff member departs.</w:t>
      </w:r>
    </w:p>
    <w:p>
      <w:pPr>
        <w:pStyle w:val="BodyText"/>
      </w:pPr>
      <w:r>
        <w:rPr>
          <w:bCs/>
          <w:b/>
        </w:rPr>
        <w:t xml:space="preserve">S3.32:</w:t>
      </w:r>
      <w:r>
        <w:t xml:space="preserve"> </w:t>
      </w:r>
      <w:r>
        <w:t xml:space="preserve">Can I get a direct line to the Technical Director for complex queries?</w:t>
      </w:r>
    </w:p>
    <w:p>
      <w:pPr>
        <w:pStyle w:val="BodyText"/>
      </w:pPr>
      <w:r>
        <w:rPr>
          <w:bCs/>
          <w:b/>
        </w:rPr>
        <w:t xml:space="preserve">A:</w:t>
      </w:r>
      <w:r>
        <w:t xml:space="preserve"> </w:t>
      </w:r>
      <w:r>
        <w:t xml:space="preserve">Practice partners and major project architects have direct contact details for the Technical Director. While initial queries are handled by the technical team, escalation to the Technical Director is available for: complex technical issues, dispute resolution, and specialist advice requests.</w:t>
      </w:r>
    </w:p>
    <w:p>
      <w:pPr>
        <w:pStyle w:val="BodyText"/>
      </w:pPr>
      <w:r>
        <w:rPr>
          <w:bCs/>
          <w:b/>
        </w:rPr>
        <w:t xml:space="preserve">S3.33:</w:t>
      </w:r>
      <w:r>
        <w:t xml:space="preserve"> </w:t>
      </w:r>
      <w:r>
        <w:t xml:space="preserve">Does Tiletoria provide annual business reviews for practice partners?</w:t>
      </w:r>
    </w:p>
    <w:p>
      <w:pPr>
        <w:pStyle w:val="BodyText"/>
      </w:pPr>
      <w:r>
        <w:rPr>
          <w:bCs/>
          <w:b/>
        </w:rPr>
        <w:t xml:space="preserve">A:</w:t>
      </w:r>
      <w:r>
        <w:t xml:space="preserve"> </w:t>
      </w:r>
      <w:r>
        <w:t xml:space="preserve">Yes. Annual business reviews cover: specification pipeline analysis, project outcomes, service feedback, CPD attendance summary, new product previews, pricing review, and joint planning for the coming year. These 60-minute reviews strengthen the practice-supplier relationship.</w:t>
      </w:r>
    </w:p>
    <w:p>
      <w:pPr>
        <w:pStyle w:val="BodyText"/>
      </w:pPr>
      <w:r>
        <w:rPr>
          <w:bCs/>
          <w:b/>
        </w:rPr>
        <w:t xml:space="preserve">S3.34:</w:t>
      </w:r>
      <w:r>
        <w:t xml:space="preserve"> </w:t>
      </w:r>
      <w:r>
        <w:t xml:space="preserve">How does Tiletoria handle feedback from architects who are dissatisfied?</w:t>
      </w:r>
    </w:p>
    <w:p>
      <w:pPr>
        <w:pStyle w:val="BodyText"/>
      </w:pPr>
      <w:r>
        <w:rPr>
          <w:bCs/>
          <w:b/>
        </w:rPr>
        <w:t xml:space="preserve">A:</w:t>
      </w:r>
      <w:r>
        <w:t xml:space="preserve"> </w:t>
      </w:r>
      <w:r>
        <w:t xml:space="preserve">Dissatisfaction protocol: immediate escalation to management, personal contact within 4 hours, root cause investigation, corrective action implementation, service recovery (where appropriate), and follow-up to confirm satisfaction. Feedback drives our continuous improvement programme.</w:t>
      </w:r>
    </w:p>
    <w:p>
      <w:pPr>
        <w:pStyle w:val="BodyText"/>
      </w:pPr>
      <w:r>
        <w:rPr>
          <w:bCs/>
          <w:b/>
        </w:rPr>
        <w:t xml:space="preserve">S3.35:</w:t>
      </w:r>
      <w:r>
        <w:t xml:space="preserve"> </w:t>
      </w:r>
      <w:r>
        <w:t xml:space="preserve">Can I request a specific technical team member who knows my project history?</w:t>
      </w:r>
    </w:p>
    <w:p>
      <w:pPr>
        <w:pStyle w:val="BodyText"/>
      </w:pPr>
      <w:r>
        <w:rPr>
          <w:bCs/>
          <w:b/>
        </w:rPr>
        <w:t xml:space="preserve">A:</w:t>
      </w:r>
      <w:r>
        <w:t xml:space="preserve"> </w:t>
      </w:r>
      <w:r>
        <w:t xml:space="preserve">Yes. While we allocate staff based on availability and expertise, you can request specific team members who know your project history and preferences. We maintain continuity through detailed CRM records even when your preferred contact is unavailable.</w:t>
      </w:r>
    </w:p>
    <w:p>
      <w:pPr>
        <w:pStyle w:val="BodyText"/>
      </w:pPr>
      <w:r>
        <w:rPr>
          <w:bCs/>
          <w:b/>
        </w:rPr>
        <w:t xml:space="preserve">S3.36:</w:t>
      </w:r>
      <w:r>
        <w:t xml:space="preserve"> </w:t>
      </w:r>
      <w:r>
        <w:t xml:space="preserve">Can the Spec Lab accommodate an entire project team of 15-20 people?</w:t>
      </w:r>
    </w:p>
    <w:p>
      <w:pPr>
        <w:pStyle w:val="BodyText"/>
      </w:pPr>
      <w:r>
        <w:rPr>
          <w:bCs/>
          <w:b/>
        </w:rPr>
        <w:t xml:space="preserve">A:</w:t>
      </w:r>
      <w:r>
        <w:t xml:space="preserve"> </w:t>
      </w:r>
      <w:r>
        <w:t xml:space="preserve">Yes. The Spec Lab can accommodate groups of up to 40 people in our presentation area. For groups of 15-20, we configure the space with: presentation setup, sample examination stations, breakout areas, and catering facilities.</w:t>
      </w:r>
    </w:p>
    <w:p>
      <w:pPr>
        <w:pStyle w:val="BodyText"/>
      </w:pPr>
      <w:r>
        <w:rPr>
          <w:bCs/>
          <w:b/>
        </w:rPr>
        <w:t xml:space="preserve">S3.37:</w:t>
      </w:r>
      <w:r>
        <w:t xml:space="preserve"> </w:t>
      </w:r>
      <w:r>
        <w:t xml:space="preserve">Does the Spec Lab have a reference library of building standards and codes?</w:t>
      </w:r>
    </w:p>
    <w:p>
      <w:pPr>
        <w:pStyle w:val="BodyText"/>
      </w:pPr>
      <w:r>
        <w:rPr>
          <w:bCs/>
          <w:b/>
        </w:rPr>
        <w:t xml:space="preserve">A:</w:t>
      </w:r>
      <w:r>
        <w:t xml:space="preserve"> </w:t>
      </w:r>
      <w:r>
        <w:t xml:space="preserve">Yes. Our reference library includes: SANS 1449, SANS 10107, SANS 10400 (all parts), NHBRC Technical Requirements, Green Star SA tools, and international standards (EN, ASTM, ISO). These references support specification writing during visits.</w:t>
      </w:r>
    </w:p>
    <w:p>
      <w:pPr>
        <w:pStyle w:val="BodyText"/>
      </w:pPr>
      <w:r>
        <w:rPr>
          <w:bCs/>
          <w:b/>
        </w:rPr>
        <w:t xml:space="preserve">S3.38:</w:t>
      </w:r>
      <w:r>
        <w:t xml:space="preserve"> </w:t>
      </w:r>
      <w:r>
        <w:t xml:space="preserve">Can I work remotely from the Spec Lab for a full day?</w:t>
      </w:r>
    </w:p>
    <w:p>
      <w:pPr>
        <w:pStyle w:val="BodyText"/>
      </w:pPr>
      <w:r>
        <w:rPr>
          <w:bCs/>
          <w:b/>
        </w:rPr>
        <w:t xml:space="preserve">A:</w:t>
      </w:r>
      <w:r>
        <w:t xml:space="preserve"> </w:t>
      </w:r>
      <w:r>
        <w:t xml:space="preserve">Yes. The Spec Lab offers</w:t>
      </w:r>
      <w:r>
        <w:t xml:space="preserve"> </w:t>
      </w:r>
      <w:r>
        <w:t xml:space="preserve">‘</w:t>
      </w:r>
      <w:r>
        <w:t xml:space="preserve">co-working day</w:t>
      </w:r>
      <w:r>
        <w:t xml:space="preserve">’</w:t>
      </w:r>
      <w:r>
        <w:t xml:space="preserve"> </w:t>
      </w:r>
      <w:r>
        <w:t xml:space="preserve">bookings where you can: work at a dedicated desk, access Wi-Fi and power, examine samples as needed, consult with technical staff, and use meeting rooms for calls. Coffee and light refreshments are provided.</w:t>
      </w:r>
    </w:p>
    <w:p>
      <w:pPr>
        <w:pStyle w:val="BodyText"/>
      </w:pPr>
      <w:r>
        <w:rPr>
          <w:bCs/>
          <w:b/>
        </w:rPr>
        <w:t xml:space="preserve">S3.39:</w:t>
      </w:r>
      <w:r>
        <w:t xml:space="preserve"> </w:t>
      </w:r>
      <w:r>
        <w:t xml:space="preserve">Does the Spec Lab have facilities for photographing samples for my presentations?</w:t>
      </w:r>
    </w:p>
    <w:p>
      <w:pPr>
        <w:pStyle w:val="BodyText"/>
      </w:pPr>
      <w:r>
        <w:rPr>
          <w:bCs/>
          <w:b/>
        </w:rPr>
        <w:t xml:space="preserve">A:</w:t>
      </w:r>
      <w:r>
        <w:t xml:space="preserve"> </w:t>
      </w:r>
      <w:r>
        <w:t xml:space="preserve">Yes. A photography station with: neutral background, adjustable lighting (2700K-6500K), scale reference, and high-resolution camera is available for photographing samples. Images are provided on USB or emailed immediately after your session.</w:t>
      </w:r>
    </w:p>
    <w:p>
      <w:pPr>
        <w:pStyle w:val="BodyText"/>
      </w:pPr>
      <w:r>
        <w:rPr>
          <w:bCs/>
          <w:b/>
        </w:rPr>
        <w:t xml:space="preserve">S3.40:</w:t>
      </w:r>
      <w:r>
        <w:t xml:space="preserve"> </w:t>
      </w:r>
      <w:r>
        <w:t xml:space="preserve">Can I arrange a private evening event at the Spec Lab for my client?</w:t>
      </w:r>
    </w:p>
    <w:p>
      <w:pPr>
        <w:pStyle w:val="BodyText"/>
      </w:pPr>
      <w:r>
        <w:rPr>
          <w:bCs/>
          <w:b/>
        </w:rPr>
        <w:t xml:space="preserve">A:</w:t>
      </w:r>
      <w:r>
        <w:t xml:space="preserve"> </w:t>
      </w:r>
      <w:r>
        <w:t xml:space="preserve">Yes. Private evening events (17:30-21:00) can be arranged for client entertainment, project celebrations, or special presentations. Facilities include: full showroom access, AV presentation, catering and bar service, and valet parking.</w:t>
      </w:r>
    </w:p>
    <w:p>
      <w:pPr>
        <w:pStyle w:val="BodyText"/>
      </w:pPr>
      <w:r>
        <w:rPr>
          <w:bCs/>
          <w:b/>
        </w:rPr>
        <w:t xml:space="preserve">S3.41:</w:t>
      </w:r>
      <w:r>
        <w:t xml:space="preserve"> </w:t>
      </w:r>
      <w:r>
        <w:t xml:space="preserve">What should I consider when specifying tiles for a building in a seismic zone?</w:t>
      </w:r>
    </w:p>
    <w:p>
      <w:pPr>
        <w:pStyle w:val="BodyText"/>
      </w:pPr>
      <w:r>
        <w:rPr>
          <w:bCs/>
          <w:b/>
        </w:rPr>
        <w:t xml:space="preserve">A:</w:t>
      </w:r>
      <w:r>
        <w:t xml:space="preserve"> </w:t>
      </w:r>
      <w:r>
        <w:t xml:space="preserve">Seismic considerations: flexible adhesive (S1), smaller tile formats (better movement accommodation), movement joints at 5-6m centres, perimeter isolation joints, crack isolation membrane, and coordination with structural engineer for expected inter-storey drift.</w:t>
      </w:r>
    </w:p>
    <w:p>
      <w:pPr>
        <w:pStyle w:val="BodyText"/>
      </w:pPr>
      <w:r>
        <w:rPr>
          <w:bCs/>
          <w:b/>
        </w:rPr>
        <w:t xml:space="preserve">S3.42:</w:t>
      </w:r>
      <w:r>
        <w:t xml:space="preserve"> </w:t>
      </w:r>
      <w:r>
        <w:t xml:space="preserve">How do I specify tiles for a high-altitude project (2000m+) with frost risk?</w:t>
      </w:r>
    </w:p>
    <w:p>
      <w:pPr>
        <w:pStyle w:val="BodyText"/>
      </w:pPr>
      <w:r>
        <w:rPr>
          <w:bCs/>
          <w:b/>
        </w:rPr>
        <w:t xml:space="preserve">A:</w:t>
      </w:r>
      <w:r>
        <w:t xml:space="preserve"> </w:t>
      </w:r>
      <w:r>
        <w:t xml:space="preserve">High-altitude specification: frost-resistant porcelain (verified to ISO 10545-12), thermal shock resistance, flexible adhesive and grout, movement joints at 6m centres, and installation when ambient temperature is above 5°C. Consider snow loading and freeze-thaw cycles.</w:t>
      </w:r>
    </w:p>
    <w:p>
      <w:pPr>
        <w:pStyle w:val="BodyText"/>
      </w:pPr>
      <w:r>
        <w:rPr>
          <w:bCs/>
          <w:b/>
        </w:rPr>
        <w:t xml:space="preserve">S3.43:</w:t>
      </w:r>
      <w:r>
        <w:t xml:space="preserve"> </w:t>
      </w:r>
      <w:r>
        <w:t xml:space="preserve">What is the best tile specification for a building on reclaimed land with settlement risk?</w:t>
      </w:r>
    </w:p>
    <w:p>
      <w:pPr>
        <w:pStyle w:val="BodyText"/>
      </w:pPr>
      <w:r>
        <w:rPr>
          <w:bCs/>
          <w:b/>
        </w:rPr>
        <w:t xml:space="preserve">A:</w:t>
      </w:r>
      <w:r>
        <w:t xml:space="preserve"> </w:t>
      </w:r>
      <w:r>
        <w:t xml:space="preserve">Reclaimed land specification: anticipate differential settlement, specify flexible adhesive (S1), smaller tiles, movement joints at 5-6m, perimeter isolation, crack isolation membrane, and specify that the contractor must monitor and report any settlement movement during construction.</w:t>
      </w:r>
    </w:p>
    <w:p>
      <w:pPr>
        <w:pStyle w:val="BodyText"/>
      </w:pPr>
      <w:r>
        <w:rPr>
          <w:bCs/>
          <w:b/>
        </w:rPr>
        <w:t xml:space="preserve">S3.44:</w:t>
      </w:r>
      <w:r>
        <w:t xml:space="preserve"> </w:t>
      </w:r>
      <w:r>
        <w:t xml:space="preserve">Can you provide guidance on tile specification for buildings in malaria-risk areas?</w:t>
      </w:r>
    </w:p>
    <w:p>
      <w:pPr>
        <w:pStyle w:val="BodyText"/>
      </w:pPr>
      <w:r>
        <w:rPr>
          <w:bCs/>
          <w:b/>
        </w:rPr>
        <w:t xml:space="preserve">A:</w:t>
      </w:r>
      <w:r>
        <w:t xml:space="preserve"> </w:t>
      </w:r>
      <w:r>
        <w:t xml:space="preserve">Malaria-area guidance: light-coloured tiles (mosquitoes are attracted to dark surfaces), smooth surfaces (easier to detect and remove mosquitoes), chemical-resistant tiles for insecticide spraying, and outdoor anti-slip tiles for wet areas around water features.</w:t>
      </w:r>
    </w:p>
    <w:p>
      <w:pPr>
        <w:pStyle w:val="BodyText"/>
      </w:pPr>
      <w:r>
        <w:rPr>
          <w:bCs/>
          <w:b/>
        </w:rPr>
        <w:t xml:space="preserve">S3.45:</w:t>
      </w:r>
      <w:r>
        <w:t xml:space="preserve"> </w:t>
      </w:r>
      <w:r>
        <w:t xml:space="preserve">How should I specify tiles for a project in a mining town with dust and heavy soiling?</w:t>
      </w:r>
    </w:p>
    <w:p>
      <w:pPr>
        <w:pStyle w:val="BodyText"/>
      </w:pPr>
      <w:r>
        <w:rPr>
          <w:bCs/>
          <w:b/>
        </w:rPr>
        <w:t xml:space="preserve">A:</w:t>
      </w:r>
      <w:r>
        <w:t xml:space="preserve"> </w:t>
      </w:r>
      <w:r>
        <w:t xml:space="preserve">Mining town specification: PEI Class 5, high abrasion resistance, R10-R11 slip resistance (dust creates slippery conditions), dark colours to hide soiling, full coving for hygiene, and specify frequent cleaning protocols in the O&amp;M manual.</w:t>
      </w:r>
    </w:p>
    <w:p>
      <w:pPr>
        <w:pStyle w:val="BodyText"/>
      </w:pPr>
      <w:r>
        <w:rPr>
          <w:bCs/>
          <w:b/>
        </w:rPr>
        <w:t xml:space="preserve">S3.46:</w:t>
      </w:r>
      <w:r>
        <w:t xml:space="preserve"> </w:t>
      </w:r>
      <w:r>
        <w:t xml:space="preserve">What tile specification is appropriate for a coastal holiday home with intermittent occupancy?</w:t>
      </w:r>
    </w:p>
    <w:p>
      <w:pPr>
        <w:pStyle w:val="BodyText"/>
      </w:pPr>
      <w:r>
        <w:rPr>
          <w:bCs/>
          <w:b/>
        </w:rPr>
        <w:t xml:space="preserve">A:</w:t>
      </w:r>
      <w:r>
        <w:t xml:space="preserve"> </w:t>
      </w:r>
      <w:r>
        <w:t xml:space="preserve">Coastal holiday home: frost-resistant porcelain, salt-resistant tiles and fixings, stainless steel profiles (316 grade), mould-resistant grout, and specify that the building must be aired regularly to prevent condensation-related issues during unoccupied periods.</w:t>
      </w:r>
    </w:p>
    <w:p>
      <w:pPr>
        <w:pStyle w:val="BodyText"/>
      </w:pPr>
      <w:r>
        <w:rPr>
          <w:bCs/>
          <w:b/>
        </w:rPr>
        <w:t xml:space="preserve">S3.47:</w:t>
      </w:r>
      <w:r>
        <w:t xml:space="preserve"> </w:t>
      </w:r>
      <w:r>
        <w:t xml:space="preserve">Can you advise on tile specification for a game lodge with thatch roofing?</w:t>
      </w:r>
    </w:p>
    <w:p>
      <w:pPr>
        <w:pStyle w:val="BodyText"/>
      </w:pPr>
      <w:r>
        <w:rPr>
          <w:bCs/>
          <w:b/>
        </w:rPr>
        <w:t xml:space="preserve">A:</w:t>
      </w:r>
      <w:r>
        <w:t xml:space="preserve"> </w:t>
      </w:r>
      <w:r>
        <w:t xml:space="preserve">Game lodge: rustic aesthetic (stone-look, wood-look, terracotta-look), PEI Class 3-4 (moderate traffic), R10 slip resistance, compatibility with thatch fire risk management (Class A1 fire rating), and natural colour palette sympathetic to bushveld surroundings.</w:t>
      </w:r>
    </w:p>
    <w:p>
      <w:pPr>
        <w:pStyle w:val="BodyText"/>
      </w:pPr>
      <w:r>
        <w:rPr>
          <w:bCs/>
          <w:b/>
        </w:rPr>
        <w:t xml:space="preserve">S3.48:</w:t>
      </w:r>
      <w:r>
        <w:t xml:space="preserve"> </w:t>
      </w:r>
      <w:r>
        <w:t xml:space="preserve">How do I specify tiles for a wine estate cellar and tasting room?</w:t>
      </w:r>
    </w:p>
    <w:p>
      <w:pPr>
        <w:pStyle w:val="BodyText"/>
      </w:pPr>
      <w:r>
        <w:rPr>
          <w:bCs/>
          <w:b/>
        </w:rPr>
        <w:t xml:space="preserve">A:</w:t>
      </w:r>
      <w:r>
        <w:t xml:space="preserve"> </w:t>
      </w:r>
      <w:r>
        <w:t xml:space="preserve">Wine estate: cellar requires PEI 5, R11 (wet/chemical exposure), acid resistance, thermal stability (cool cellar temperatures). Tasting room can use more decorative options:-look, wood-look, with design appropriate to estate character.</w:t>
      </w:r>
    </w:p>
    <w:p>
      <w:pPr>
        <w:pStyle w:val="BodyText"/>
      </w:pPr>
      <w:r>
        <w:rPr>
          <w:bCs/>
          <w:b/>
        </w:rPr>
        <w:t xml:space="preserve">S3.49:</w:t>
      </w:r>
      <w:r>
        <w:t xml:space="preserve"> </w:t>
      </w:r>
      <w:r>
        <w:t xml:space="preserve">What is the correct tile specification for a correctional facility kitchen?</w:t>
      </w:r>
    </w:p>
    <w:p>
      <w:pPr>
        <w:pStyle w:val="BodyText"/>
      </w:pPr>
      <w:r>
        <w:rPr>
          <w:bCs/>
          <w:b/>
        </w:rPr>
        <w:t xml:space="preserve">A:</w:t>
      </w:r>
      <w:r>
        <w:t xml:space="preserve"> </w:t>
      </w:r>
      <w:r>
        <w:t xml:space="preserve">Correctional kitchen: PEI 5, R12 slip resistance, full coving 150mm, epoxy-based grout, chemical resistance, no loose components (everything fixed), vandal-resistant surfaces, and institutional colour scheme. Security requirements must be coordinated with DCS.</w:t>
      </w:r>
    </w:p>
    <w:p>
      <w:pPr>
        <w:pStyle w:val="BodyText"/>
      </w:pPr>
      <w:r>
        <w:rPr>
          <w:bCs/>
          <w:b/>
        </w:rPr>
        <w:t xml:space="preserve">S3.50:</w:t>
      </w:r>
      <w:r>
        <w:t xml:space="preserve"> </w:t>
      </w:r>
      <w:r>
        <w:t xml:space="preserve">Can you provide a tile specification for a high-end residential bathroom with underfloor heating?</w:t>
      </w:r>
    </w:p>
    <w:p>
      <w:pPr>
        <w:pStyle w:val="BodyText"/>
      </w:pPr>
      <w:r>
        <w:rPr>
          <w:bCs/>
          <w:b/>
        </w:rPr>
        <w:t xml:space="preserve">A:</w:t>
      </w:r>
      <w:r>
        <w:t xml:space="preserve"> </w:t>
      </w:r>
      <w:r>
        <w:t xml:space="preserve">Luxury residential bathroom: large-format-look porcelain (600x1200mm or 1200x1200mm), heated floor (cable or mat system), R9-R10 slip resistance, book-matched feature wall, recessed shower niche, linear drain, hobless shower entry, and epoxy-based grout in shower area.</w:t>
      </w:r>
    </w:p>
    <w:p>
      <w:pPr>
        <w:pStyle w:val="BodyText"/>
      </w:pPr>
      <w:r>
        <w:rPr>
          <w:bCs/>
          <w:b/>
        </w:rPr>
        <w:t xml:space="preserve">S3.51:</w:t>
      </w:r>
      <w:r>
        <w:t xml:space="preserve"> </w:t>
      </w:r>
      <w:r>
        <w:t xml:space="preserve">Does Tiletoria offer a satisfaction guarantee on its specification support services?</w:t>
      </w:r>
    </w:p>
    <w:p>
      <w:pPr>
        <w:pStyle w:val="BodyText"/>
      </w:pPr>
      <w:r>
        <w:rPr>
          <w:bCs/>
          <w:b/>
        </w:rPr>
        <w:t xml:space="preserve">A:</w:t>
      </w:r>
      <w:r>
        <w:t xml:space="preserve"> </w:t>
      </w:r>
      <w:r>
        <w:t xml:space="preserve">Yes. Our specification support satisfaction guarantee ensures: 4-hour response on technical queries, free specification review with actionable feedback, free CPD of the highest quality, and dedicated liaison availability. If you’re not satisfied with any service, we will make it right or refund any fees charged.</w:t>
      </w:r>
    </w:p>
    <w:p>
      <w:pPr>
        <w:pStyle w:val="BodyText"/>
      </w:pPr>
      <w:r>
        <w:rPr>
          <w:bCs/>
          <w:b/>
        </w:rPr>
        <w:t xml:space="preserve">S3.52:</w:t>
      </w:r>
      <w:r>
        <w:t xml:space="preserve"> </w:t>
      </w:r>
      <w:r>
        <w:t xml:space="preserve">What is Tiletoria’s vision for the future of architectural tile specification in South Africa?</w:t>
      </w:r>
    </w:p>
    <w:p>
      <w:pPr>
        <w:pStyle w:val="BodyText"/>
      </w:pPr>
      <w:r>
        <w:rPr>
          <w:bCs/>
          <w:b/>
        </w:rPr>
        <w:t xml:space="preserve">A:</w:t>
      </w:r>
      <w:r>
        <w:t xml:space="preserve"> </w:t>
      </w:r>
      <w:r>
        <w:t xml:space="preserve">Our vision includes: fully digital specification workflows (BIM-integrated), AI-assisted product selection, real-time stock and pricing data, virtual reality showroom experiences, carbon-neutral product offerings, and continued elevation of professional standards through CPD and technical excellence.</w:t>
      </w:r>
    </w:p>
    <w:p>
      <w:pPr>
        <w:pStyle w:val="BodyText"/>
      </w:pPr>
      <w:r>
        <w:rPr>
          <w:bCs/>
          <w:b/>
        </w:rPr>
        <w:t xml:space="preserve">S3.53:</w:t>
      </w:r>
      <w:r>
        <w:t xml:space="preserve"> </w:t>
      </w:r>
      <w:r>
        <w:t xml:space="preserve">How can I become a Tiletoria practice partner?</w:t>
      </w:r>
    </w:p>
    <w:p>
      <w:pPr>
        <w:pStyle w:val="BodyText"/>
      </w:pPr>
      <w:r>
        <w:rPr>
          <w:bCs/>
          <w:b/>
        </w:rPr>
        <w:t xml:space="preserve">A:</w:t>
      </w:r>
      <w:r>
        <w:t xml:space="preserve"> </w:t>
      </w:r>
      <w:r>
        <w:t xml:space="preserve">To become a practice partner: contact our Professional Services Manager, complete a partnership application, agree to the partnership terms (primarily a commitment to collaborate in good faith), and begin accessing: dedicated liaison support, priority CPD booking, early product access, and joint marketing opportunities.</w:t>
      </w:r>
    </w:p>
    <w:p>
      <w:pPr>
        <w:pStyle w:val="BodyText"/>
      </w:pPr>
      <w:r>
        <w:rPr>
          <w:bCs/>
          <w:b/>
        </w:rPr>
        <w:t xml:space="preserve">S3.54:</w:t>
      </w:r>
      <w:r>
        <w:t xml:space="preserve"> </w:t>
      </w:r>
      <w:r>
        <w:t xml:space="preserve">What is the best way to start working with Tiletoria on my next project?</w:t>
      </w:r>
    </w:p>
    <w:p>
      <w:pPr>
        <w:pStyle w:val="BodyText"/>
      </w:pPr>
      <w:r>
        <w:rPr>
          <w:bCs/>
          <w:b/>
        </w:rPr>
        <w:t xml:space="preserve">A:</w:t>
      </w:r>
      <w:r>
        <w:t xml:space="preserve"> </w:t>
      </w:r>
      <w:r>
        <w:t xml:space="preserve">Start by: visiting the Spec Lab for an initial consultation, discussing your project type and requirements with our technical team, reviewing relevant project case studies, attending a CPD session to experience our technical approach, and requesting a specification template for your project type.</w:t>
      </w:r>
    </w:p>
    <w:p>
      <w:pPr>
        <w:pStyle w:val="BodyText"/>
      </w:pPr>
      <w:r>
        <w:rPr>
          <w:bCs/>
          <w:b/>
        </w:rPr>
        <w:t xml:space="preserve">S3.55:</w:t>
      </w:r>
      <w:r>
        <w:t xml:space="preserve"> </w:t>
      </w:r>
      <w:r>
        <w:t xml:space="preserve">Can you provide a final summary of why I should specify Tiletoria for my next project?</w:t>
      </w:r>
    </w:p>
    <w:p>
      <w:pPr>
        <w:pStyle w:val="BodyText"/>
      </w:pPr>
      <w:r>
        <w:rPr>
          <w:bCs/>
          <w:b/>
        </w:rPr>
        <w:t xml:space="preserve">A:</w:t>
      </w:r>
      <w:r>
        <w:t xml:space="preserve"> </w:t>
      </w:r>
      <w:r>
        <w:t xml:space="preserve">Key reasons: (1) Widest range of premium imported and local tiles, (2) Unmatched technical documentation and BIM resources, (3) SAIA-accredited CPD programme, (4) 4-hour technical response guarantee, (5) 25+ year track record on major projects, (6) Dedicated Spec Lab for professional specifiers, (7) Comprehensive specification support from concept to completion, (8) Strong sustainability credentials and Green Star support.</w:t>
      </w:r>
    </w:p>
    <w:bookmarkEnd w:id="167"/>
    <w:bookmarkStart w:id="168" w:name="Xae07e38e90810154ed4b55a37cdfee5224caade"/>
    <w:p>
      <w:pPr>
        <w:pStyle w:val="Heading2"/>
      </w:pPr>
      <w:r>
        <w:t xml:space="preserve">Supplementary Section 4: Additional Topics: Unique Building Types, Specialist Facilities &amp; Niche Applications</w:t>
      </w:r>
    </w:p>
    <w:p>
      <w:pPr>
        <w:pStyle w:val="FirstParagraph"/>
      </w:pPr>
      <w:r>
        <w:rPr>
          <w:bCs/>
          <w:b/>
        </w:rPr>
        <w:t xml:space="preserve">S4.1:</w:t>
      </w:r>
      <w:r>
        <w:t xml:space="preserve"> </w:t>
      </w:r>
      <w:r>
        <w:t xml:space="preserve">What is the typical drying time for cementitious tile adhesive before grouting?</w:t>
      </w:r>
    </w:p>
    <w:p>
      <w:pPr>
        <w:pStyle w:val="BodyText"/>
      </w:pPr>
      <w:r>
        <w:rPr>
          <w:bCs/>
          <w:b/>
        </w:rPr>
        <w:t xml:space="preserve">A:</w:t>
      </w:r>
      <w:r>
        <w:t xml:space="preserve"> </w:t>
      </w:r>
      <w:r>
        <w:t xml:space="preserve">Cementitious adhesive requires minimum 24 hours drying time at 20°C before grouting can commence. In cold or humid conditions, extend to 48 hours. Fast-set adhesives can accept grout in 3-6 hours but should not be rushed on large commercial projects.</w:t>
      </w:r>
    </w:p>
    <w:p>
      <w:pPr>
        <w:pStyle w:val="BodyText"/>
      </w:pPr>
      <w:r>
        <w:rPr>
          <w:bCs/>
          <w:b/>
        </w:rPr>
        <w:t xml:space="preserve">S4.2:</w:t>
      </w:r>
      <w:r>
        <w:t xml:space="preserve"> </w:t>
      </w:r>
      <w:r>
        <w:t xml:space="preserve">Can you provide guidance on tile specification for passive solar design buildings?</w:t>
      </w:r>
    </w:p>
    <w:p>
      <w:pPr>
        <w:pStyle w:val="BodyText"/>
      </w:pPr>
      <w:r>
        <w:rPr>
          <w:bCs/>
          <w:b/>
        </w:rPr>
        <w:t xml:space="preserve">A:</w:t>
      </w:r>
      <w:r>
        <w:t xml:space="preserve"> </w:t>
      </w:r>
      <w:r>
        <w:t xml:space="preserve">Passive solar tile specification: high thermal mass tiles (thick porcelain on slab), dark-coloured floor tiles in sunspaces (absorb and store heat), light-coloured tiles in occupied spaces (reflect heat in summer), and coordination with thermal modelling for optimal performance.</w:t>
      </w:r>
    </w:p>
    <w:p>
      <w:pPr>
        <w:pStyle w:val="BodyText"/>
      </w:pPr>
      <w:r>
        <w:rPr>
          <w:bCs/>
          <w:b/>
        </w:rPr>
        <w:t xml:space="preserve">S4.3:</w:t>
      </w:r>
      <w:r>
        <w:t xml:space="preserve"> </w:t>
      </w:r>
      <w:r>
        <w:t xml:space="preserve">How do I specify tiles for a mixed-use building with residential, retail, and office components?</w:t>
      </w:r>
    </w:p>
    <w:p>
      <w:pPr>
        <w:pStyle w:val="BodyText"/>
      </w:pPr>
      <w:r>
        <w:rPr>
          <w:bCs/>
          <w:b/>
        </w:rPr>
        <w:t xml:space="preserve">A:</w:t>
      </w:r>
      <w:r>
        <w:t xml:space="preserve"> </w:t>
      </w:r>
      <w:r>
        <w:t xml:space="preserve">Mixed-use specification: separate performance criteria per component (PEI 3 residential, PEI 5 retail/office), standardise where possible (common lobby tiles used across components), coordinate colour palette for visual continuity, and specify different maintenance protocols per component.</w:t>
      </w:r>
    </w:p>
    <w:p>
      <w:pPr>
        <w:pStyle w:val="BodyText"/>
      </w:pPr>
      <w:r>
        <w:rPr>
          <w:bCs/>
          <w:b/>
        </w:rPr>
        <w:t xml:space="preserve">S4.4:</w:t>
      </w:r>
      <w:r>
        <w:t xml:space="preserve"> </w:t>
      </w:r>
      <w:r>
        <w:t xml:space="preserve">What is the recommended approach for specifying tiles in a design-and-build contract where the contractor selects the subcontractor?</w:t>
      </w:r>
    </w:p>
    <w:p>
      <w:pPr>
        <w:pStyle w:val="BodyText"/>
      </w:pPr>
      <w:r>
        <w:rPr>
          <w:bCs/>
          <w:b/>
        </w:rPr>
        <w:t xml:space="preserve">A:</w:t>
      </w:r>
      <w:r>
        <w:t xml:space="preserve"> </w:t>
      </w:r>
      <w:r>
        <w:t xml:space="preserve">Design-and-build approach: specify performance criteria (PEI, slip resistance, water absorption, breaking strength), include</w:t>
      </w:r>
      <w:r>
        <w:t xml:space="preserve"> </w:t>
      </w:r>
      <w:r>
        <w:t xml:space="preserve">‘</w:t>
      </w:r>
      <w:r>
        <w:t xml:space="preserve">basis of design</w:t>
      </w:r>
      <w:r>
        <w:t xml:space="preserve">’</w:t>
      </w:r>
      <w:r>
        <w:t xml:space="preserve"> </w:t>
      </w:r>
      <w:r>
        <w:t xml:space="preserve">products, require architect approval of contractor’s proposed equivalent, and include mock-up and sample approval requirements.</w:t>
      </w:r>
    </w:p>
    <w:p>
      <w:pPr>
        <w:pStyle w:val="BodyText"/>
      </w:pPr>
      <w:r>
        <w:rPr>
          <w:bCs/>
          <w:b/>
        </w:rPr>
        <w:t xml:space="preserve">S4.5:</w:t>
      </w:r>
      <w:r>
        <w:t xml:space="preserve"> </w:t>
      </w:r>
      <w:r>
        <w:t xml:space="preserve">Can you advise on the acoustic benefits of carpet vs tile in an office environment?</w:t>
      </w:r>
    </w:p>
    <w:p>
      <w:pPr>
        <w:pStyle w:val="BodyText"/>
      </w:pPr>
      <w:r>
        <w:rPr>
          <w:bCs/>
          <w:b/>
        </w:rPr>
        <w:t xml:space="preserve">A:</w:t>
      </w:r>
      <w:r>
        <w:t xml:space="preserve"> </w:t>
      </w:r>
      <w:r>
        <w:t xml:space="preserve">Carpet provides better impact sound absorption (ΔLw 20-25dB) than tile alone (ΔLw 5-8dB). However, tile with acoustic underlayment achieves ΔLw 17-22dB, bridging the gap while offering tile’s durability and low maintenance advantages.</w:t>
      </w:r>
    </w:p>
    <w:p>
      <w:pPr>
        <w:pStyle w:val="BodyText"/>
      </w:pPr>
      <w:r>
        <w:rPr>
          <w:bCs/>
          <w:b/>
        </w:rPr>
        <w:t xml:space="preserve">S4.6:</w:t>
      </w:r>
      <w:r>
        <w:t xml:space="preserve"> </w:t>
      </w:r>
      <w:r>
        <w:t xml:space="preserve">What should I consider when specifying tiles for a childcare facility or creche?</w:t>
      </w:r>
    </w:p>
    <w:p>
      <w:pPr>
        <w:pStyle w:val="BodyText"/>
      </w:pPr>
      <w:r>
        <w:rPr>
          <w:bCs/>
          <w:b/>
        </w:rPr>
        <w:t xml:space="preserve">A:</w:t>
      </w:r>
      <w:r>
        <w:t xml:space="preserve"> </w:t>
      </w:r>
      <w:r>
        <w:t xml:space="preserve">Childcare specification: R10 slip resistance, chemical resistance to sanitising, non-toxic materials (lead-free, no VOCs), warm colours, smaller formats (easier to replace damaged tiles), full coving for hygiene, and easy-clean surfaces for food spillage areas.</w:t>
      </w:r>
    </w:p>
    <w:p>
      <w:pPr>
        <w:pStyle w:val="BodyText"/>
      </w:pPr>
      <w:r>
        <w:rPr>
          <w:bCs/>
          <w:b/>
        </w:rPr>
        <w:t xml:space="preserve">S4.7:</w:t>
      </w:r>
      <w:r>
        <w:t xml:space="preserve"> </w:t>
      </w:r>
      <w:r>
        <w:t xml:space="preserve">How do I specify tiles for a high-security facility where hidden compartments are a concern?</w:t>
      </w:r>
    </w:p>
    <w:p>
      <w:pPr>
        <w:pStyle w:val="BodyText"/>
      </w:pPr>
      <w:r>
        <w:rPr>
          <w:bCs/>
          <w:b/>
        </w:rPr>
        <w:t xml:space="preserve">A:</w:t>
      </w:r>
      <w:r>
        <w:t xml:space="preserve"> </w:t>
      </w:r>
      <w:r>
        <w:t xml:space="preserve">High-security specification: large-format tiles (harder to tamper with), fixed rather than loose-lay installation, specify inspection of substrate before fixing, avoid raised access floors where possible, and coordinate with security consultant for any specific requirements.</w:t>
      </w:r>
    </w:p>
    <w:p>
      <w:pPr>
        <w:pStyle w:val="BodyText"/>
      </w:pPr>
      <w:r>
        <w:rPr>
          <w:bCs/>
          <w:b/>
        </w:rPr>
        <w:t xml:space="preserve">S4.8:</w:t>
      </w:r>
      <w:r>
        <w:t xml:space="preserve"> </w:t>
      </w:r>
      <w:r>
        <w:t xml:space="preserve">Can you provide a specification for tiles in a laundry facility with chemical exposure?</w:t>
      </w:r>
    </w:p>
    <w:p>
      <w:pPr>
        <w:pStyle w:val="BodyText"/>
      </w:pPr>
      <w:r>
        <w:rPr>
          <w:bCs/>
          <w:b/>
        </w:rPr>
        <w:t xml:space="preserve">A:</w:t>
      </w:r>
      <w:r>
        <w:t xml:space="preserve"> </w:t>
      </w:r>
      <w:r>
        <w:t xml:space="preserve">Laundry specification: PEI Class 5, chemical resistance to detergents, bleaches, and alkalis, R11 slip resistance (wet floors), thermal shock resistance (hot water spillage), full coving, and floor drainage every 3m. Specify acid-resistant epoxy-based grout.</w:t>
      </w:r>
    </w:p>
    <w:p>
      <w:pPr>
        <w:pStyle w:val="BodyText"/>
      </w:pPr>
      <w:r>
        <w:rPr>
          <w:bCs/>
          <w:b/>
        </w:rPr>
        <w:t xml:space="preserve">S4.9:</w:t>
      </w:r>
      <w:r>
        <w:t xml:space="preserve"> </w:t>
      </w:r>
      <w:r>
        <w:t xml:space="preserve">What is the best tile specification for a spa and wellness centre?</w:t>
      </w:r>
    </w:p>
    <w:p>
      <w:pPr>
        <w:pStyle w:val="BodyText"/>
      </w:pPr>
      <w:r>
        <w:rPr>
          <w:bCs/>
          <w:b/>
        </w:rPr>
        <w:t xml:space="preserve">A:</w:t>
      </w:r>
      <w:r>
        <w:t xml:space="preserve"> </w:t>
      </w:r>
      <w:r>
        <w:t xml:space="preserve">Spa/wellness: R10 slip resistance (dry areas), R11 (wet areas/pool), calming natural aesthetic (stone-look, wood-look), underfloor heating compatibility, chemical resistance to spa treatments, and seamless transitions between treatment rooms and wet areas.</w:t>
      </w:r>
    </w:p>
    <w:p>
      <w:pPr>
        <w:pStyle w:val="BodyText"/>
      </w:pPr>
      <w:r>
        <w:rPr>
          <w:bCs/>
          <w:b/>
        </w:rPr>
        <w:t xml:space="preserve">S4.10:</w:t>
      </w:r>
      <w:r>
        <w:t xml:space="preserve"> </w:t>
      </w:r>
      <w:r>
        <w:t xml:space="preserve">How should I specify tiles for a bus or taxi rank with extremely heavy pedestrian traffic?</w:t>
      </w:r>
    </w:p>
    <w:p>
      <w:pPr>
        <w:pStyle w:val="BodyText"/>
      </w:pPr>
      <w:r>
        <w:rPr>
          <w:bCs/>
          <w:b/>
        </w:rPr>
        <w:t xml:space="preserve">A:</w:t>
      </w:r>
      <w:r>
        <w:t xml:space="preserve"> </w:t>
      </w:r>
      <w:r>
        <w:t xml:space="preserve">Transport hub: PEI Class 5, R12 slip resistance (all weather), graffiti-resistant surface, point load capacity for cleaning equipment, vandal-resistant, easy maintenance, and specify robust movement joint profiles that won’t be damaged by rolling cases and trolleys.</w:t>
      </w:r>
    </w:p>
    <w:p>
      <w:pPr>
        <w:pStyle w:val="BodyText"/>
      </w:pPr>
      <w:r>
        <w:rPr>
          <w:bCs/>
          <w:b/>
        </w:rPr>
        <w:t xml:space="preserve">S4.11:</w:t>
      </w:r>
      <w:r>
        <w:t xml:space="preserve"> </w:t>
      </w:r>
      <w:r>
        <w:t xml:space="preserve">Can you provide a tile specification for a funeral chapel with crematorium?</w:t>
      </w:r>
    </w:p>
    <w:p>
      <w:pPr>
        <w:pStyle w:val="BodyText"/>
      </w:pPr>
      <w:r>
        <w:rPr>
          <w:bCs/>
          <w:b/>
        </w:rPr>
        <w:t xml:space="preserve">S4.12:</w:t>
      </w:r>
      <w:r>
        <w:t xml:space="preserve"> </w:t>
      </w:r>
      <w:r>
        <w:t xml:space="preserve">What tiles do you recommend for a recording studio or broadcast facility?</w:t>
      </w:r>
    </w:p>
    <w:p>
      <w:pPr>
        <w:pStyle w:val="BodyText"/>
      </w:pPr>
      <w:r>
        <w:rPr>
          <w:bCs/>
          <w:b/>
        </w:rPr>
        <w:t xml:space="preserve">A:</w:t>
      </w:r>
      <w:r>
        <w:t xml:space="preserve"> </w:t>
      </w:r>
      <w:r>
        <w:t xml:space="preserve">Recording studio: PEI Class 3-4 (low foot traffic), acoustic-friendly surface (not highly reflective), anti-static properties, no creaking or loose elements, neutral colours (no visual distraction for video), and compatibility with cable management systems.</w:t>
      </w:r>
    </w:p>
    <w:p>
      <w:pPr>
        <w:pStyle w:val="BodyText"/>
      </w:pPr>
      <w:r>
        <w:rPr>
          <w:bCs/>
          <w:b/>
        </w:rPr>
        <w:t xml:space="preserve">S4.13:</w:t>
      </w:r>
      <w:r>
        <w:t xml:space="preserve"> </w:t>
      </w:r>
      <w:r>
        <w:t xml:space="preserve">How do I specify tiles for a border post or customs facility?</w:t>
      </w:r>
    </w:p>
    <w:p>
      <w:pPr>
        <w:pStyle w:val="BodyText"/>
      </w:pPr>
      <w:r>
        <w:rPr>
          <w:bCs/>
          <w:b/>
        </w:rPr>
        <w:t xml:space="preserve">A:</w:t>
      </w:r>
      <w:r>
        <w:t xml:space="preserve"> </w:t>
      </w:r>
      <w:r>
        <w:t xml:space="preserve">Border post: PEI Class 5, R11-R12 slip resistance, chemical resistance to de-icing salts, vandal-resistant, easy decontamination (biohazard protocol), and robust enough for 24/7 operation with minimal maintenance windows.</w:t>
      </w:r>
    </w:p>
    <w:p>
      <w:pPr>
        <w:pStyle w:val="BodyText"/>
      </w:pPr>
      <w:r>
        <w:rPr>
          <w:bCs/>
          <w:b/>
        </w:rPr>
        <w:t xml:space="preserve">S4.14:</w:t>
      </w:r>
      <w:r>
        <w:t xml:space="preserve"> </w:t>
      </w:r>
      <w:r>
        <w:t xml:space="preserve">Can you advise on tile specification for a high-end residential wine cellar?</w:t>
      </w:r>
    </w:p>
    <w:p>
      <w:pPr>
        <w:pStyle w:val="BodyText"/>
      </w:pPr>
      <w:r>
        <w:rPr>
          <w:bCs/>
          <w:b/>
        </w:rPr>
        <w:t xml:space="preserve">A:</w:t>
      </w:r>
      <w:r>
        <w:t xml:space="preserve"> </w:t>
      </w:r>
      <w:r>
        <w:t xml:space="preserve">Wine cellar: R10 slip resistance, thermal stability (10-16°C, 70-80% humidity), chemical resistance to wine acids, dark stone-look or traditional brick aesthetic, and full coving for cleaning. Consider decorative floor drains for spillage management.</w:t>
      </w:r>
    </w:p>
    <w:p>
      <w:pPr>
        <w:pStyle w:val="BodyText"/>
      </w:pPr>
      <w:r>
        <w:rPr>
          <w:bCs/>
          <w:b/>
        </w:rPr>
        <w:t xml:space="preserve">S4.15:</w:t>
      </w:r>
      <w:r>
        <w:t xml:space="preserve"> </w:t>
      </w:r>
      <w:r>
        <w:t xml:space="preserve">What is the correct specification for tiles in a home theatre or cinema room?</w:t>
      </w:r>
    </w:p>
    <w:p>
      <w:pPr>
        <w:pStyle w:val="BodyText"/>
      </w:pPr>
      <w:r>
        <w:rPr>
          <w:bCs/>
          <w:b/>
        </w:rPr>
        <w:t xml:space="preserve">A:</w:t>
      </w:r>
      <w:r>
        <w:t xml:space="preserve"> </w:t>
      </w:r>
      <w:r>
        <w:t xml:space="preserve">Home theatre: dark colours (minimise light reflection), acoustic absorption (carpet or carpet-tile alternative), PEI Class 2-3 (low traffic), and design appropriate to the cinematic aesthetic. Consider LED accent strip integration in floor or wall features.</w:t>
      </w:r>
    </w:p>
    <w:p>
      <w:pPr>
        <w:pStyle w:val="BodyText"/>
      </w:pPr>
      <w:r>
        <w:rPr>
          <w:bCs/>
          <w:b/>
        </w:rPr>
        <w:t xml:space="preserve">S4.16:</w:t>
      </w:r>
      <w:r>
        <w:t xml:space="preserve"> </w:t>
      </w:r>
      <w:r>
        <w:t xml:space="preserve">How should I specify tiles for a yoga or meditation studio?</w:t>
      </w:r>
    </w:p>
    <w:p>
      <w:pPr>
        <w:pStyle w:val="BodyText"/>
      </w:pPr>
      <w:r>
        <w:rPr>
          <w:bCs/>
          <w:b/>
        </w:rPr>
        <w:t xml:space="preserve">A:</w:t>
      </w:r>
      <w:r>
        <w:t xml:space="preserve"> </w:t>
      </w:r>
      <w:r>
        <w:t xml:space="preserve">Yoga studio: R9 slip resistance (barefoot), warm tactile surface (avoid cold-feeling polished tiles), natural calming aesthetic (wood-look, stone-look), acoustic properties, easy cleaning (sweat and mat residue), and calming neutral or earth-tone colours.</w:t>
      </w:r>
    </w:p>
    <w:p>
      <w:pPr>
        <w:pStyle w:val="BodyText"/>
      </w:pPr>
      <w:r>
        <w:rPr>
          <w:bCs/>
          <w:b/>
        </w:rPr>
        <w:t xml:space="preserve">S4.17:</w:t>
      </w:r>
      <w:r>
        <w:t xml:space="preserve"> </w:t>
      </w:r>
      <w:r>
        <w:t xml:space="preserve">Can you provide a specification for tiles in a dry cleaning or laundromat facility?</w:t>
      </w:r>
    </w:p>
    <w:p>
      <w:pPr>
        <w:pStyle w:val="BodyText"/>
      </w:pPr>
      <w:r>
        <w:rPr>
          <w:bCs/>
          <w:b/>
        </w:rPr>
        <w:t xml:space="preserve">A:</w:t>
      </w:r>
      <w:r>
        <w:t xml:space="preserve"> </w:t>
      </w:r>
      <w:r>
        <w:t xml:space="preserve">Dry cleaning: PEI Class 4-5, chemical resistance to PERC and other solvents, R10 slip resistance, stain-resistant surface, and ventilation consideration (solvent vapours). Specify impervious porcelain with chemical-resistant grout.</w:t>
      </w:r>
    </w:p>
    <w:p>
      <w:pPr>
        <w:pStyle w:val="BodyText"/>
      </w:pPr>
      <w:r>
        <w:rPr>
          <w:bCs/>
          <w:b/>
        </w:rPr>
        <w:t xml:space="preserve">S4.18:</w:t>
      </w:r>
      <w:r>
        <w:t xml:space="preserve"> </w:t>
      </w:r>
      <w:r>
        <w:t xml:space="preserve">What tiles are suitable for a pet grooming facility or veterinary washing area?</w:t>
      </w:r>
    </w:p>
    <w:p>
      <w:pPr>
        <w:pStyle w:val="BodyText"/>
      </w:pPr>
      <w:r>
        <w:rPr>
          <w:bCs/>
          <w:b/>
        </w:rPr>
        <w:t xml:space="preserve">A:</w:t>
      </w:r>
      <w:r>
        <w:t xml:space="preserve"> </w:t>
      </w:r>
      <w:r>
        <w:t xml:space="preserve">Pet grooming: PEI Class 4-5, R11 slip resistance (wet floors, animal hair), chemical resistance to disinfectants and shampoos, full coving 150mm for hygiene, floor drainage every 2m, and scratch-resistant surface. Specify epoxy-based grout.</w:t>
      </w:r>
    </w:p>
    <w:p>
      <w:pPr>
        <w:pStyle w:val="BodyText"/>
      </w:pPr>
      <w:r>
        <w:rPr>
          <w:bCs/>
          <w:b/>
        </w:rPr>
        <w:t xml:space="preserve">S4.19:</w:t>
      </w:r>
      <w:r>
        <w:t xml:space="preserve"> </w:t>
      </w:r>
      <w:r>
        <w:t xml:space="preserve">How do I specify tiles for a cold storage facility with forklift traffic?</w:t>
      </w:r>
    </w:p>
    <w:p>
      <w:pPr>
        <w:pStyle w:val="BodyText"/>
      </w:pPr>
      <w:r>
        <w:rPr>
          <w:bCs/>
          <w:b/>
        </w:rPr>
        <w:t xml:space="preserve">A:</w:t>
      </w:r>
      <w:r>
        <w:t xml:space="preserve"> </w:t>
      </w:r>
      <w:r>
        <w:t xml:space="preserve">Cold storage: PEI Class 5, R12 slip resistance (ice/condensation), frost resistance (to -30°C), thermal shock resistance, impact resistance (dropped loads), chemical resistance to cleaning agents, and installation with frost-resistant adhesive at minimum 5°C.</w:t>
      </w:r>
    </w:p>
    <w:p>
      <w:pPr>
        <w:pStyle w:val="BodyText"/>
      </w:pPr>
      <w:r>
        <w:rPr>
          <w:bCs/>
          <w:b/>
        </w:rPr>
        <w:t xml:space="preserve">S4.20:</w:t>
      </w:r>
      <w:r>
        <w:t xml:space="preserve"> </w:t>
      </w:r>
      <w:r>
        <w:t xml:space="preserve">Can you advise on tiles for a rotary or flight school briefing room?</w:t>
      </w:r>
    </w:p>
    <w:p>
      <w:pPr>
        <w:pStyle w:val="BodyText"/>
      </w:pPr>
      <w:r>
        <w:rPr>
          <w:bCs/>
          <w:b/>
        </w:rPr>
        <w:t xml:space="preserve">A:</w:t>
      </w:r>
      <w:r>
        <w:t xml:space="preserve"> </w:t>
      </w:r>
      <w:r>
        <w:t xml:space="preserve">Flight school: PEI Class 3-4, R9 slip resistance, projection-friendly surfaces (low glare), acoustic comfort, durable for high traffic, and design appropriate to professional aviation environment. Consider branding integration for flight school identity.</w:t>
      </w:r>
    </w:p>
    <w:p>
      <w:pPr>
        <w:pStyle w:val="BodyText"/>
      </w:pPr>
      <w:r>
        <w:rPr>
          <w:bCs/>
          <w:b/>
        </w:rPr>
        <w:t xml:space="preserve">S4.21:</w:t>
      </w:r>
      <w:r>
        <w:t xml:space="preserve"> </w:t>
      </w:r>
      <w:r>
        <w:t xml:space="preserve">What is the best tile specification for an art gallery’s conservation storage?</w:t>
      </w:r>
    </w:p>
    <w:p>
      <w:pPr>
        <w:pStyle w:val="BodyText"/>
      </w:pPr>
      <w:r>
        <w:rPr>
          <w:bCs/>
          <w:b/>
        </w:rPr>
        <w:t xml:space="preserve">A:</w:t>
      </w:r>
      <w:r>
        <w:t xml:space="preserve"> </w:t>
      </w:r>
      <w:r>
        <w:t xml:space="preserve">Gallery storage: PEI Class 3-4, chemically inert surface (no off-gassing), smooth for easy cleaning, light-coloured for visibility, non-abrasive (won’t damage dropped objects), and compatible with climate control systems (18-22°C, 50-55% RH).</w:t>
      </w:r>
    </w:p>
    <w:p>
      <w:pPr>
        <w:pStyle w:val="BodyText"/>
      </w:pPr>
      <w:r>
        <w:rPr>
          <w:bCs/>
          <w:b/>
        </w:rPr>
        <w:t xml:space="preserve">S4.22:</w:t>
      </w:r>
      <w:r>
        <w:t xml:space="preserve"> </w:t>
      </w:r>
      <w:r>
        <w:t xml:space="preserve">How should I specify tiles for a municipal swimming pool and change room complex?</w:t>
      </w:r>
    </w:p>
    <w:p>
      <w:pPr>
        <w:pStyle w:val="BodyText"/>
      </w:pPr>
      <w:r>
        <w:rPr>
          <w:bCs/>
          <w:b/>
        </w:rPr>
        <w:t xml:space="preserve">A:</w:t>
      </w:r>
      <w:r>
        <w:t xml:space="preserve"> </w:t>
      </w:r>
      <w:r>
        <w:t xml:space="preserve">Municipal pool: pool interior — mosaic tiles, chemical-resistant, DIN 51097 Class B/C. Changing rooms — R11 slip resistance, coved skirting, epoxy-based grout. Walkways — R12, frost-resistant if outdoor. All areas require SANS 10400 Part P compliance.</w:t>
      </w:r>
    </w:p>
    <w:p>
      <w:pPr>
        <w:pStyle w:val="BodyText"/>
      </w:pPr>
      <w:r>
        <w:rPr>
          <w:bCs/>
          <w:b/>
        </w:rPr>
        <w:t xml:space="preserve">S4.23:</w:t>
      </w:r>
      <w:r>
        <w:t xml:space="preserve"> </w:t>
      </w:r>
      <w:r>
        <w:t xml:space="preserve">Can you provide a tile specification for a high-end car dealership showroom?</w:t>
      </w:r>
    </w:p>
    <w:p>
      <w:pPr>
        <w:pStyle w:val="BodyText"/>
      </w:pPr>
      <w:r>
        <w:rPr>
          <w:bCs/>
          <w:b/>
        </w:rPr>
        <w:t xml:space="preserve">A:</w:t>
      </w:r>
      <w:r>
        <w:t xml:space="preserve"> </w:t>
      </w:r>
      <w:r>
        <w:t xml:space="preserve">Car showroom: PEI Class 4-5 (rolling vehicle loads), R9 slip resistance (dry), high gloss or polished finish for premium aesthetic, light colour to enhance vehicle appearance, and chemical resistance to tyre marks and cleaning agents.</w:t>
      </w:r>
    </w:p>
    <w:p>
      <w:pPr>
        <w:pStyle w:val="BodyText"/>
      </w:pPr>
      <w:r>
        <w:rPr>
          <w:bCs/>
          <w:b/>
        </w:rPr>
        <w:t xml:space="preserve">S4.24:</w:t>
      </w:r>
      <w:r>
        <w:t xml:space="preserve"> </w:t>
      </w:r>
      <w:r>
        <w:t xml:space="preserve">What tiles do you recommend for a horse stable or equestrian facility?</w:t>
      </w:r>
    </w:p>
    <w:p>
      <w:pPr>
        <w:pStyle w:val="BodyText"/>
      </w:pPr>
      <w:r>
        <w:rPr>
          <w:bCs/>
          <w:b/>
        </w:rPr>
        <w:t xml:space="preserve">A:</w:t>
      </w:r>
      <w:r>
        <w:t xml:space="preserve"> </w:t>
      </w:r>
      <w:r>
        <w:t xml:space="preserve">Equestrian facility: PEI Class 5, R12 slip resistance (wet straw/urine), chemical resistance to ammonia and disinfectants, full coving for hygiene, floor drainage, and impact resistance (hoof traffic). Anti-slip textured porcelain or technical stone required.</w:t>
      </w:r>
    </w:p>
    <w:p>
      <w:pPr>
        <w:pStyle w:val="BodyText"/>
      </w:pPr>
      <w:r>
        <w:rPr>
          <w:bCs/>
          <w:b/>
        </w:rPr>
        <w:t xml:space="preserve">S4.25:</w:t>
      </w:r>
      <w:r>
        <w:t xml:space="preserve"> </w:t>
      </w:r>
      <w:r>
        <w:t xml:space="preserve">How do I specify tiles for a food truck park or outdoor dining precinct?</w:t>
      </w:r>
    </w:p>
    <w:p>
      <w:pPr>
        <w:pStyle w:val="BodyText"/>
      </w:pPr>
      <w:r>
        <w:rPr>
          <w:bCs/>
          <w:b/>
        </w:rPr>
        <w:t xml:space="preserve">A:</w:t>
      </w:r>
      <w:r>
        <w:t xml:space="preserve"> </w:t>
      </w:r>
      <w:r>
        <w:t xml:space="preserve">Food precinct: PEI Class 5, R11-R12 slip resistance, stain resistance to food and beverages, chemical resistance to cleaning agents, UV stability for outdoor exposure, and design flexibility for vibrant, characterful aesthetic.</w:t>
      </w:r>
    </w:p>
    <w:p>
      <w:pPr>
        <w:pStyle w:val="BodyText"/>
      </w:pPr>
      <w:r>
        <w:rPr>
          <w:bCs/>
          <w:b/>
        </w:rPr>
        <w:t xml:space="preserve">S4.26:</w:t>
      </w:r>
      <w:r>
        <w:t xml:space="preserve"> </w:t>
      </w:r>
      <w:r>
        <w:t xml:space="preserve">Can you advise on tile specification for a rooftop bar or restaurant?</w:t>
      </w:r>
    </w:p>
    <w:p>
      <w:pPr>
        <w:pStyle w:val="BodyText"/>
      </w:pPr>
      <w:r>
        <w:rPr>
          <w:bCs/>
          <w:b/>
        </w:rPr>
        <w:t xml:space="preserve">A:</w:t>
      </w:r>
      <w:r>
        <w:t xml:space="preserve"> </w:t>
      </w:r>
      <w:r>
        <w:t xml:space="preserve">Rooftop bar: R11 slip resistance, UV-stable tiles, frost-resistant if applicable, chemical resistance to food/drinks, compatibility with waterproofing membrane system, drainage integration, and weight loading verified by structural engineer.</w:t>
      </w:r>
    </w:p>
    <w:p>
      <w:pPr>
        <w:pStyle w:val="BodyText"/>
      </w:pPr>
      <w:r>
        <w:rPr>
          <w:bCs/>
          <w:b/>
        </w:rPr>
        <w:t xml:space="preserve">S4.27:</w:t>
      </w:r>
      <w:r>
        <w:t xml:space="preserve"> </w:t>
      </w:r>
      <w:r>
        <w:t xml:space="preserve">What is the correct tile specification for a cruise ship or yacht interior?</w:t>
      </w:r>
    </w:p>
    <w:p>
      <w:pPr>
        <w:pStyle w:val="BodyText"/>
      </w:pPr>
      <w:r>
        <w:rPr>
          <w:bCs/>
          <w:b/>
        </w:rPr>
        <w:t xml:space="preserve">A:</w:t>
      </w:r>
      <w:r>
        <w:t xml:space="preserve"> </w:t>
      </w:r>
      <w:r>
        <w:t xml:space="preserve">Marine interior: IMO Fire Test Code compliant (Part 5 surface flammability, Part 2 smoke and toxicity), lightweight tiles where possible, R10 slip resistance, chemical resistance to saltwater exposure, and certification from maritime classification society (Lloyd’s, DNV GL).</w:t>
      </w:r>
    </w:p>
    <w:p>
      <w:pPr>
        <w:pStyle w:val="BodyText"/>
      </w:pPr>
      <w:r>
        <w:rPr>
          <w:bCs/>
          <w:b/>
        </w:rPr>
        <w:t xml:space="preserve">S4.28:</w:t>
      </w:r>
      <w:r>
        <w:t xml:space="preserve"> </w:t>
      </w:r>
      <w:r>
        <w:t xml:space="preserve">How should I specify tiles for a border control or immigration facility?</w:t>
      </w:r>
    </w:p>
    <w:p>
      <w:pPr>
        <w:pStyle w:val="BodyText"/>
      </w:pPr>
      <w:r>
        <w:rPr>
          <w:bCs/>
          <w:b/>
        </w:rPr>
        <w:t xml:space="preserve">A:</w:t>
      </w:r>
      <w:r>
        <w:t xml:space="preserve"> </w:t>
      </w:r>
      <w:r>
        <w:t xml:space="preserve">Immigration facility: PEI Class 5 (24/7 traffic), R10 slip resistance, chemical resistance to disinfectants, vandal-resistant, institutional colour scheme, low maintenance, and coordination with security systems (no interference with metal detectors).</w:t>
      </w:r>
    </w:p>
    <w:p>
      <w:pPr>
        <w:pStyle w:val="BodyText"/>
      </w:pPr>
      <w:r>
        <w:rPr>
          <w:bCs/>
          <w:b/>
        </w:rPr>
        <w:t xml:space="preserve">S4.29:</w:t>
      </w:r>
      <w:r>
        <w:t xml:space="preserve"> </w:t>
      </w:r>
      <w:r>
        <w:t xml:space="preserve">Can you provide a tile specification for a concert hall or performance venue backstage?</w:t>
      </w:r>
    </w:p>
    <w:p>
      <w:pPr>
        <w:pStyle w:val="BodyText"/>
      </w:pPr>
      <w:r>
        <w:rPr>
          <w:bCs/>
          <w:b/>
        </w:rPr>
        <w:t xml:space="preserve">A:</w:t>
      </w:r>
      <w:r>
        <w:t xml:space="preserve"> </w:t>
      </w:r>
      <w:r>
        <w:t xml:space="preserve">Concert hall: PEI Class 4-5, R10 slip resistance, acoustic properties, dark colours backstage (theatre tradition), chemical resistance to stage makeup and cleaning agents, and durable for equipment loading and heavy foot traffic during performances.</w:t>
      </w:r>
    </w:p>
    <w:p>
      <w:pPr>
        <w:pStyle w:val="BodyText"/>
      </w:pPr>
      <w:r>
        <w:rPr>
          <w:bCs/>
          <w:b/>
        </w:rPr>
        <w:t xml:space="preserve">S4.30:</w:t>
      </w:r>
      <w:r>
        <w:t xml:space="preserve"> </w:t>
      </w:r>
      <w:r>
        <w:t xml:space="preserve">What tiles are suitable for a military barracks or training facility?</w:t>
      </w:r>
    </w:p>
    <w:p>
      <w:pPr>
        <w:pStyle w:val="BodyText"/>
      </w:pPr>
      <w:r>
        <w:rPr>
          <w:bCs/>
          <w:b/>
        </w:rPr>
        <w:t xml:space="preserve">A:</w:t>
      </w:r>
      <w:r>
        <w:t xml:space="preserve"> </w:t>
      </w:r>
      <w:r>
        <w:t xml:space="preserve">Military facility: PEI Class 5, R11-R12 slip resistance, extreme durability, low maintenance, institutional aesthetic, chemical resistance, and compliance with Department of Defence procurement requirements. Security clearance may be required for site visits.</w:t>
      </w:r>
    </w:p>
    <w:p>
      <w:pPr>
        <w:pStyle w:val="BodyText"/>
      </w:pPr>
      <w:r>
        <w:rPr>
          <w:bCs/>
          <w:b/>
        </w:rPr>
        <w:t xml:space="preserve">S4.31:</w:t>
      </w:r>
      <w:r>
        <w:t xml:space="preserve"> </w:t>
      </w:r>
      <w:r>
        <w:t xml:space="preserve">How do I specify tiles for an aquarium public walkway with water features?</w:t>
      </w:r>
    </w:p>
    <w:p>
      <w:pPr>
        <w:pStyle w:val="BodyText"/>
      </w:pPr>
      <w:r>
        <w:rPr>
          <w:bCs/>
          <w:b/>
        </w:rPr>
        <w:t xml:space="preserve">A:</w:t>
      </w:r>
      <w:r>
        <w:t xml:space="preserve"> </w:t>
      </w:r>
      <w:r>
        <w:t xml:space="preserve">Aquarium walkway: R12 slip resistance (water splashing), saltwater resistance, chemical resistance to cleaning disinfectants, PEI Class 5, and design that complements marine environment (blue tones, organic patterns). Coordinate with themed environment design.</w:t>
      </w:r>
    </w:p>
    <w:p>
      <w:pPr>
        <w:pStyle w:val="BodyText"/>
      </w:pPr>
      <w:r>
        <w:rPr>
          <w:bCs/>
          <w:b/>
        </w:rPr>
        <w:t xml:space="preserve">S4.32:</w:t>
      </w:r>
      <w:r>
        <w:t xml:space="preserve"> </w:t>
      </w:r>
      <w:r>
        <w:t xml:space="preserve">Can you advise on tiles for a trampoline park or indoor play centre?</w:t>
      </w:r>
    </w:p>
    <w:p>
      <w:pPr>
        <w:pStyle w:val="BodyText"/>
      </w:pPr>
      <w:r>
        <w:rPr>
          <w:bCs/>
          <w:b/>
        </w:rPr>
        <w:t xml:space="preserve">A:</w:t>
      </w:r>
      <w:r>
        <w:t xml:space="preserve"> </w:t>
      </w:r>
      <w:r>
        <w:t xml:space="preserve">Trampoline park: PEI Class 5, R10-R11 slip resistance, impact resistance, chemical resistance to sanitising, bright fun colours, and full coving for hygiene. Consider foam-padded areas adjacent to trampolines with tile in circulation areas.</w:t>
      </w:r>
    </w:p>
    <w:p>
      <w:pPr>
        <w:pStyle w:val="BodyText"/>
      </w:pPr>
      <w:r>
        <w:rPr>
          <w:bCs/>
          <w:b/>
        </w:rPr>
        <w:t xml:space="preserve">S4.33:</w:t>
      </w:r>
      <w:r>
        <w:t xml:space="preserve"> </w:t>
      </w:r>
      <w:r>
        <w:t xml:space="preserve">What is the best tile specification for a drive-through restaurant?</w:t>
      </w:r>
    </w:p>
    <w:p>
      <w:pPr>
        <w:pStyle w:val="BodyText"/>
      </w:pPr>
      <w:r>
        <w:rPr>
          <w:bCs/>
          <w:b/>
        </w:rPr>
        <w:t xml:space="preserve">A:</w:t>
      </w:r>
      <w:r>
        <w:t xml:space="preserve"> </w:t>
      </w:r>
      <w:r>
        <w:t xml:space="preserve">Drive-through: PEI Class 5, R11-R12 slip resistance (grease/water), chemical resistance to oil and cleaning agents, point load for delivery vehicles, and fast-cleaning surface for 24/7 operations. Full coving in kitchen and service areas.</w:t>
      </w:r>
    </w:p>
    <w:p>
      <w:pPr>
        <w:pStyle w:val="BodyText"/>
      </w:pPr>
      <w:r>
        <w:rPr>
          <w:bCs/>
          <w:b/>
        </w:rPr>
        <w:t xml:space="preserve">S4.34:</w:t>
      </w:r>
      <w:r>
        <w:t xml:space="preserve"> </w:t>
      </w:r>
      <w:r>
        <w:t xml:space="preserve">How should I specify tiles for a self-storage facility corridor?</w:t>
      </w:r>
    </w:p>
    <w:p>
      <w:pPr>
        <w:pStyle w:val="BodyText"/>
      </w:pPr>
      <w:r>
        <w:rPr>
          <w:bCs/>
          <w:b/>
        </w:rPr>
        <w:t xml:space="preserve">A:</w:t>
      </w:r>
      <w:r>
        <w:t xml:space="preserve"> </w:t>
      </w:r>
      <w:r>
        <w:t xml:space="preserve">Self-storage: PEI Class 4-5, R9 slip resistance, durable for trolleys and dollies, low maintenance, institutional aesthetic, and cost-effective specification (high volume, low individual unit value). Standard commercial porcelain is typically sufficient.</w:t>
      </w:r>
    </w:p>
    <w:p>
      <w:pPr>
        <w:pStyle w:val="BodyText"/>
      </w:pPr>
      <w:r>
        <w:rPr>
          <w:bCs/>
          <w:b/>
        </w:rPr>
        <w:t xml:space="preserve">S4.35:</w:t>
      </w:r>
      <w:r>
        <w:t xml:space="preserve"> </w:t>
      </w:r>
      <w:r>
        <w:t xml:space="preserve">Can you provide a tile specification for a university laboratory building?</w:t>
      </w:r>
    </w:p>
    <w:p>
      <w:pPr>
        <w:pStyle w:val="BodyText"/>
      </w:pPr>
      <w:r>
        <w:rPr>
          <w:bCs/>
          <w:b/>
        </w:rPr>
        <w:t xml:space="preserve">A:</w:t>
      </w:r>
      <w:r>
        <w:t xml:space="preserve"> </w:t>
      </w:r>
      <w:r>
        <w:t xml:space="preserve">University lab: PEI Class 5, chemical resistance to acids/solvents, R10-R11 slip resistance, full coving 100mm, epoxy-based grout, and compliance with university safety standards. Different labs may have specific requirements (fume hood areas, clean rooms, etc.).</w:t>
      </w:r>
    </w:p>
    <w:p>
      <w:pPr>
        <w:pStyle w:val="BodyText"/>
      </w:pPr>
      <w:r>
        <w:rPr>
          <w:bCs/>
          <w:b/>
        </w:rPr>
        <w:t xml:space="preserve">S4.36:</w:t>
      </w:r>
      <w:r>
        <w:t xml:space="preserve"> </w:t>
      </w:r>
      <w:r>
        <w:t xml:space="preserve">What tiles do you recommend for a social housing development with budget constraints?</w:t>
      </w:r>
    </w:p>
    <w:p>
      <w:pPr>
        <w:pStyle w:val="BodyText"/>
      </w:pPr>
      <w:r>
        <w:rPr>
          <w:bCs/>
          <w:b/>
        </w:rPr>
        <w:t xml:space="preserve">A:</w:t>
      </w:r>
      <w:r>
        <w:t xml:space="preserve"> </w:t>
      </w:r>
      <w:r>
        <w:t xml:space="preserve">Social housing: balance cost and durability by selecting PEI Class 3-4 for living areas, PEI Class 4 for wet areas, standard formats (600x600mm) for cost efficiency, and neutral colours for broad appeal. Our residential estate team provides value-engineered specifications.</w:t>
      </w:r>
    </w:p>
    <w:p>
      <w:pPr>
        <w:pStyle w:val="BodyText"/>
      </w:pPr>
      <w:r>
        <w:rPr>
          <w:bCs/>
          <w:b/>
        </w:rPr>
        <w:t xml:space="preserve">S4.37:</w:t>
      </w:r>
      <w:r>
        <w:t xml:space="preserve"> </w:t>
      </w:r>
      <w:r>
        <w:t xml:space="preserve">How do I specify tiles for a heritage building that requires SAHRA approval?</w:t>
      </w:r>
    </w:p>
    <w:p>
      <w:pPr>
        <w:pStyle w:val="BodyText"/>
      </w:pPr>
      <w:r>
        <w:rPr>
          <w:bCs/>
          <w:b/>
        </w:rPr>
        <w:t xml:space="preserve">A:</w:t>
      </w:r>
      <w:r>
        <w:t xml:space="preserve"> </w:t>
      </w:r>
      <w:r>
        <w:t xml:space="preserve">SAHRA specification: sympathetic materials matching original fabric, traditional patterns and formats, lime-based adhesive systems where required, documentation of matching analysis, and submission to SAHRA for approval before procurement. Our heritage team guides this process.</w:t>
      </w:r>
    </w:p>
    <w:p>
      <w:pPr>
        <w:pStyle w:val="BodyText"/>
      </w:pPr>
      <w:r>
        <w:rPr>
          <w:bCs/>
          <w:b/>
        </w:rPr>
        <w:t xml:space="preserve">S4.38:</w:t>
      </w:r>
      <w:r>
        <w:t xml:space="preserve"> </w:t>
      </w:r>
      <w:r>
        <w:t xml:space="preserve">Can you advise on tile specification for a crematorium garden of remembrance?</w:t>
      </w:r>
    </w:p>
    <w:p>
      <w:pPr>
        <w:pStyle w:val="BodyText"/>
      </w:pPr>
      <w:r>
        <w:rPr>
          <w:bCs/>
          <w:b/>
        </w:rPr>
        <w:t xml:space="preserve">S4.39:</w:t>
      </w:r>
      <w:r>
        <w:t xml:space="preserve"> </w:t>
      </w:r>
      <w:r>
        <w:t xml:space="preserve">What is the correct tile specification for a prison visitor centre?</w:t>
      </w:r>
    </w:p>
    <w:p>
      <w:pPr>
        <w:pStyle w:val="BodyText"/>
      </w:pPr>
      <w:r>
        <w:rPr>
          <w:bCs/>
          <w:b/>
        </w:rPr>
        <w:t xml:space="preserve">A:</w:t>
      </w:r>
      <w:r>
        <w:t xml:space="preserve"> </w:t>
      </w:r>
      <w:r>
        <w:t xml:space="preserve">Prison visitor centre: PEI Class 4-5, R10 slip resistance, vandal-resistant, no loose components, institutional but welcoming aesthetic (distinguish from cell blocks), chemical resistance, and security-compliant (no materials that could be weaponised).</w:t>
      </w:r>
    </w:p>
    <w:p>
      <w:pPr>
        <w:pStyle w:val="BodyText"/>
      </w:pPr>
      <w:r>
        <w:rPr>
          <w:bCs/>
          <w:b/>
        </w:rPr>
        <w:t xml:space="preserve">S4.40:</w:t>
      </w:r>
      <w:r>
        <w:t xml:space="preserve"> </w:t>
      </w:r>
      <w:r>
        <w:t xml:space="preserve">How should I specify tiles for a national park lodge or wilderness camp?</w:t>
      </w:r>
    </w:p>
    <w:p>
      <w:pPr>
        <w:pStyle w:val="BodyText"/>
      </w:pPr>
      <w:r>
        <w:rPr>
          <w:bCs/>
          <w:b/>
        </w:rPr>
        <w:t xml:space="preserve">A:</w:t>
      </w:r>
      <w:r>
        <w:t xml:space="preserve"> </w:t>
      </w:r>
      <w:r>
        <w:t xml:space="preserve">Wilderness lodge: natural aesthetic (stone-look, terracotta), PEI Class 3-4 (moderate traffic), R10-R11 slip resistance, durable for outdoor-indoor transition, low maintenance (remote location), and sympathetic to natural surroundings. Consider LED lighting for off-grid power compatibility.</w:t>
      </w:r>
    </w:p>
    <w:bookmarkEnd w:id="168"/>
    <w:bookmarkStart w:id="169" w:name="Xcf57653d2ad6a80491626bbf5f3a6e8ef5a15ff"/>
    <w:p>
      <w:pPr>
        <w:pStyle w:val="Heading2"/>
      </w:pPr>
      <w:r>
        <w:t xml:space="preserve">Supplementary Section 5: Additional Topics: Innovative &amp; Niche Project Types</w:t>
      </w:r>
    </w:p>
    <w:p>
      <w:pPr>
        <w:pStyle w:val="FirstParagraph"/>
      </w:pPr>
      <w:r>
        <w:rPr>
          <w:bCs/>
          <w:b/>
        </w:rPr>
        <w:t xml:space="preserve">S5.1:</w:t>
      </w:r>
      <w:r>
        <w:t xml:space="preserve"> </w:t>
      </w:r>
      <w:r>
        <w:t xml:space="preserve">Can you provide a tile specification for an e-sports arena or gaming centre?</w:t>
      </w:r>
    </w:p>
    <w:p>
      <w:pPr>
        <w:pStyle w:val="BodyText"/>
      </w:pPr>
      <w:r>
        <w:rPr>
          <w:bCs/>
          <w:b/>
        </w:rPr>
        <w:t xml:space="preserve">A:</w:t>
      </w:r>
      <w:r>
        <w:t xml:space="preserve"> </w:t>
      </w:r>
      <w:r>
        <w:t xml:space="preserve">E-sports arena: PEI Class 4-5, R10 slip resistance, anti-static properties, cable management integration, dark aesthetic (reduce screen glare), RGB lighting compatibility, and durable for 24/7 operation with heavy foot traffic during tournaments.</w:t>
      </w:r>
    </w:p>
    <w:p>
      <w:pPr>
        <w:pStyle w:val="BodyText"/>
      </w:pPr>
      <w:r>
        <w:rPr>
          <w:bCs/>
          <w:b/>
        </w:rPr>
        <w:t xml:space="preserve">S5.2:</w:t>
      </w:r>
      <w:r>
        <w:t xml:space="preserve"> </w:t>
      </w:r>
      <w:r>
        <w:t xml:space="preserve">What tiles are suitable for a Vertical Farming or hydroponics facility?</w:t>
      </w:r>
    </w:p>
    <w:p>
      <w:pPr>
        <w:pStyle w:val="BodyText"/>
      </w:pPr>
      <w:r>
        <w:rPr>
          <w:bCs/>
          <w:b/>
        </w:rPr>
        <w:t xml:space="preserve">A:</w:t>
      </w:r>
      <w:r>
        <w:t xml:space="preserve"> </w:t>
      </w:r>
      <w:r>
        <w:t xml:space="preserve">Vertical farming: R12 slip resistance (wet floors), chemical resistance to nutrient solutions, full coving for hygiene, antimicrobial properties, high humidity resistance, and compatibility with UV grow lights. Specify non-toxic materials for food safety.</w:t>
      </w:r>
    </w:p>
    <w:p>
      <w:pPr>
        <w:pStyle w:val="BodyText"/>
      </w:pPr>
      <w:r>
        <w:rPr>
          <w:bCs/>
          <w:b/>
        </w:rPr>
        <w:t xml:space="preserve">S5.3:</w:t>
      </w:r>
      <w:r>
        <w:t xml:space="preserve"> </w:t>
      </w:r>
      <w:r>
        <w:t xml:space="preserve">How do I specify tiles for a smart building with IoT sensor integration?</w:t>
      </w:r>
    </w:p>
    <w:p>
      <w:pPr>
        <w:pStyle w:val="BodyText"/>
      </w:pPr>
      <w:r>
        <w:rPr>
          <w:bCs/>
          <w:b/>
        </w:rPr>
        <w:t xml:space="preserve">A:</w:t>
      </w:r>
      <w:r>
        <w:t xml:space="preserve"> </w:t>
      </w:r>
      <w:r>
        <w:t xml:space="preserve">Smart building: specify tiles compatible with: underfloor sensor mounting, RFID tracking integration, smart heating zones, and luminous/glowing tiles for wayfinding. Coordinate with building automation consultant for sensor layout and tile integration.</w:t>
      </w:r>
    </w:p>
    <w:p>
      <w:pPr>
        <w:pStyle w:val="BodyText"/>
      </w:pPr>
      <w:r>
        <w:rPr>
          <w:bCs/>
          <w:b/>
        </w:rPr>
        <w:t xml:space="preserve">S5.4:</w:t>
      </w:r>
      <w:r>
        <w:t xml:space="preserve"> </w:t>
      </w:r>
      <w:r>
        <w:t xml:space="preserve">Can you advise on tiles for a biomass energy plant or waste-to-energy facility?</w:t>
      </w:r>
    </w:p>
    <w:p>
      <w:pPr>
        <w:pStyle w:val="BodyText"/>
      </w:pPr>
      <w:r>
        <w:rPr>
          <w:bCs/>
          <w:b/>
        </w:rPr>
        <w:t xml:space="preserve">A:</w:t>
      </w:r>
      <w:r>
        <w:t xml:space="preserve"> </w:t>
      </w:r>
      <w:r>
        <w:t xml:space="preserve">Waste-to-energy: PEI Class 5, R12 slip resistance, chemical resistance to process by-products, thermal shock resistance, heavy-duty coving, and industrial-grade specification. Full chemical resistance matrix required for the specific waste stream.</w:t>
      </w:r>
    </w:p>
    <w:p>
      <w:pPr>
        <w:pStyle w:val="BodyText"/>
      </w:pPr>
      <w:r>
        <w:rPr>
          <w:bCs/>
          <w:b/>
        </w:rPr>
        <w:t xml:space="preserve">S5.5:</w:t>
      </w:r>
      <w:r>
        <w:t xml:space="preserve"> </w:t>
      </w:r>
      <w:r>
        <w:t xml:space="preserve">What is the best tile specification for an observatory or planetarium?</w:t>
      </w:r>
    </w:p>
    <w:p>
      <w:pPr>
        <w:pStyle w:val="BodyText"/>
      </w:pPr>
      <w:r>
        <w:rPr>
          <w:bCs/>
          <w:b/>
        </w:rPr>
        <w:t xml:space="preserve">A:</w:t>
      </w:r>
      <w:r>
        <w:t xml:space="preserve"> </w:t>
      </w:r>
      <w:r>
        <w:t xml:space="preserve">Planetarium: PEI Class 3-4, R9 slip resistance, non-reflective dark surface (black or deep navy), acoustic properties, anti-static, and design that doesn’t compete with the visual experience. Consider LED star-map integration in flooring.</w:t>
      </w:r>
    </w:p>
    <w:p>
      <w:pPr>
        <w:pStyle w:val="BodyText"/>
      </w:pPr>
      <w:r>
        <w:rPr>
          <w:bCs/>
          <w:b/>
        </w:rPr>
        <w:t xml:space="preserve">S5.6:</w:t>
      </w:r>
      <w:r>
        <w:t xml:space="preserve"> </w:t>
      </w:r>
      <w:r>
        <w:t xml:space="preserve">How should I specify tiles for a disaster management centre or emergency operations facility?</w:t>
      </w:r>
    </w:p>
    <w:p>
      <w:pPr>
        <w:pStyle w:val="BodyText"/>
      </w:pPr>
      <w:r>
        <w:rPr>
          <w:bCs/>
          <w:b/>
        </w:rPr>
        <w:t xml:space="preserve">A:</w:t>
      </w:r>
      <w:r>
        <w:t xml:space="preserve"> </w:t>
      </w:r>
      <w:r>
        <w:t xml:space="preserve">Emergency operations: PEI Class 5, R10 slip resistance, 24/7 durability, chemical resistance to disinfectants, redundant systems integration (no single point of failure), and design that supports high-stress operational environments.</w:t>
      </w:r>
    </w:p>
    <w:p>
      <w:pPr>
        <w:pStyle w:val="BodyText"/>
      </w:pPr>
      <w:r>
        <w:rPr>
          <w:bCs/>
          <w:b/>
        </w:rPr>
        <w:t xml:space="preserve">S5.7:</w:t>
      </w:r>
      <w:r>
        <w:t xml:space="preserve"> </w:t>
      </w:r>
      <w:r>
        <w:t xml:space="preserve">Can you provide tiles for an indoor skydiving or adventure sports facility?</w:t>
      </w:r>
    </w:p>
    <w:p>
      <w:pPr>
        <w:pStyle w:val="BodyText"/>
      </w:pPr>
      <w:r>
        <w:rPr>
          <w:bCs/>
          <w:b/>
        </w:rPr>
        <w:t xml:space="preserve">A:</w:t>
      </w:r>
      <w:r>
        <w:t xml:space="preserve"> </w:t>
      </w:r>
      <w:r>
        <w:t xml:space="preserve">Indoor skydiving: PEI Class 5, R11-R12 slip resistance, impact resistance, chemical resistance to rubber marking from suits, high-velocity air resistance near flight chamber, and durable for high-volume spectator and participant traffic.</w:t>
      </w:r>
    </w:p>
    <w:p>
      <w:pPr>
        <w:pStyle w:val="BodyText"/>
      </w:pPr>
      <w:r>
        <w:rPr>
          <w:bCs/>
          <w:b/>
        </w:rPr>
        <w:t xml:space="preserve">S5.8:</w:t>
      </w:r>
      <w:r>
        <w:t xml:space="preserve"> </w:t>
      </w:r>
      <w:r>
        <w:t xml:space="preserve">What tiles do you recommend for a robotics laboratory or automation facility?</w:t>
      </w:r>
    </w:p>
    <w:p>
      <w:pPr>
        <w:pStyle w:val="BodyText"/>
      </w:pPr>
      <w:r>
        <w:rPr>
          <w:bCs/>
          <w:b/>
        </w:rPr>
        <w:t xml:space="preserve">A:</w:t>
      </w:r>
      <w:r>
        <w:t xml:space="preserve"> </w:t>
      </w:r>
      <w:r>
        <w:t xml:space="preserve">Robotics lab: anti-static properties (ESD compliance), PEI Class 4-5, R9 slip resistance, smooth surface for robot navigation (LiDAR compatible), chemical resistance to lubricants, and joint minimisation where precision equipment operates.</w:t>
      </w:r>
    </w:p>
    <w:p>
      <w:pPr>
        <w:pStyle w:val="BodyText"/>
      </w:pPr>
      <w:r>
        <w:rPr>
          <w:bCs/>
          <w:b/>
        </w:rPr>
        <w:t xml:space="preserve">S5.9:</w:t>
      </w:r>
      <w:r>
        <w:t xml:space="preserve"> </w:t>
      </w:r>
      <w:r>
        <w:t xml:space="preserve">How do I specify tiles for a luxury safari tent camp with permanent structures?</w:t>
      </w:r>
    </w:p>
    <w:p>
      <w:pPr>
        <w:pStyle w:val="BodyText"/>
      </w:pPr>
      <w:r>
        <w:rPr>
          <w:bCs/>
          <w:b/>
        </w:rPr>
        <w:t xml:space="preserve">A:</w:t>
      </w:r>
      <w:r>
        <w:t xml:space="preserve"> </w:t>
      </w:r>
      <w:r>
        <w:t xml:space="preserve">Safari camp: natural aesthetic (stone-look, wood-look, terracotta), PEI Class 3-4, R10 slip resistance, compatible with timber deck substrates, low maintenance, and luxury finish appropriate to high-end tourism. Indoor-outdoor flow is important.</w:t>
      </w:r>
    </w:p>
    <w:p>
      <w:pPr>
        <w:pStyle w:val="BodyText"/>
      </w:pPr>
      <w:r>
        <w:rPr>
          <w:bCs/>
          <w:b/>
        </w:rPr>
        <w:t xml:space="preserve">S5.10:</w:t>
      </w:r>
      <w:r>
        <w:t xml:space="preserve"> </w:t>
      </w:r>
      <w:r>
        <w:t xml:space="preserve">Can you advise on tile specification for a satellite ground station or telecoms hub?</w:t>
      </w:r>
    </w:p>
    <w:p>
      <w:pPr>
        <w:pStyle w:val="BodyText"/>
      </w:pPr>
      <w:r>
        <w:rPr>
          <w:bCs/>
          <w:b/>
        </w:rPr>
        <w:t xml:space="preserve">A:</w:t>
      </w:r>
      <w:r>
        <w:t xml:space="preserve"> </w:t>
      </w:r>
      <w:r>
        <w:t xml:space="preserve">Telecoms hub: anti-static flooring (10⁶-10⁹ Ω), PEI Class 4-5, R9 slip resistance, point load capacity for equipment, and compatibility with raised access floor systems for cable management. Coordinate with equipment suppliers for earthing requirements.</w:t>
      </w:r>
    </w:p>
    <w:p>
      <w:pPr>
        <w:pStyle w:val="BodyText"/>
      </w:pPr>
      <w:r>
        <w:rPr>
          <w:bCs/>
          <w:b/>
        </w:rPr>
        <w:t xml:space="preserve">S5.11:</w:t>
      </w:r>
      <w:r>
        <w:t xml:space="preserve"> </w:t>
      </w:r>
      <w:r>
        <w:t xml:space="preserve">What is the correct tile specification for a brewing craft beer taproom?</w:t>
      </w:r>
    </w:p>
    <w:p>
      <w:pPr>
        <w:pStyle w:val="BodyText"/>
      </w:pPr>
      <w:r>
        <w:rPr>
          <w:bCs/>
          <w:b/>
        </w:rPr>
        <w:t xml:space="preserve">A:</w:t>
      </w:r>
      <w:r>
        <w:t xml:space="preserve"> </w:t>
      </w:r>
      <w:r>
        <w:t xml:space="preserve">Craft beer taproom: R10 slip resistance, chemical resistance to beer and cleaning agents, stain resistance, PEI Class 4, and aesthetic appropriate to craft/industrial style (concrete-look, brick-look, or reclaimed-wood aesthetic).</w:t>
      </w:r>
    </w:p>
    <w:p>
      <w:pPr>
        <w:pStyle w:val="BodyText"/>
      </w:pPr>
      <w:r>
        <w:rPr>
          <w:bCs/>
          <w:b/>
        </w:rPr>
        <w:t xml:space="preserve">S5.12:</w:t>
      </w:r>
      <w:r>
        <w:t xml:space="preserve"> </w:t>
      </w:r>
      <w:r>
        <w:t xml:space="preserve">How should I specify tiles for a dance studio with sprung floor requirements?</w:t>
      </w:r>
    </w:p>
    <w:p>
      <w:pPr>
        <w:pStyle w:val="BodyText"/>
      </w:pPr>
      <w:r>
        <w:rPr>
          <w:bCs/>
          <w:b/>
        </w:rPr>
        <w:t xml:space="preserve">A:</w:t>
      </w:r>
      <w:r>
        <w:t xml:space="preserve"> </w:t>
      </w:r>
      <w:r>
        <w:t xml:space="preserve">Dance studio: coordinate with sprung floor specialist — tiles are typically used for reception/retail areas adjacent to the sprung floor studio. Studio floor itself is usually sprung timber or vinyl. Specify compatible transition between tile and sprung floor.</w:t>
      </w:r>
    </w:p>
    <w:p>
      <w:pPr>
        <w:pStyle w:val="BodyText"/>
      </w:pPr>
      <w:r>
        <w:rPr>
          <w:bCs/>
          <w:b/>
        </w:rPr>
        <w:t xml:space="preserve">S5.13:</w:t>
      </w:r>
      <w:r>
        <w:t xml:space="preserve"> </w:t>
      </w:r>
      <w:r>
        <w:t xml:space="preserve">Can you provide a tile specification for a cryptocurrency mining facility or data farm?</w:t>
      </w:r>
    </w:p>
    <w:p>
      <w:pPr>
        <w:pStyle w:val="BodyText"/>
      </w:pPr>
      <w:r>
        <w:rPr>
          <w:bCs/>
          <w:b/>
        </w:rPr>
        <w:t xml:space="preserve">A:</w:t>
      </w:r>
      <w:r>
        <w:t xml:space="preserve"> </w:t>
      </w:r>
      <w:r>
        <w:t xml:space="preserve">Crypto mining: anti-static properties, PEI Class 4-5, R9 slip resistance, dust-resistant surface, chemical resistance to cleaning agents, and heat-resistant for areas near mining rigs. Coordinate with cooling system design.</w:t>
      </w:r>
    </w:p>
    <w:p>
      <w:pPr>
        <w:pStyle w:val="BodyText"/>
      </w:pPr>
      <w:r>
        <w:rPr>
          <w:bCs/>
          <w:b/>
        </w:rPr>
        <w:t xml:space="preserve">S5.14:</w:t>
      </w:r>
      <w:r>
        <w:t xml:space="preserve"> </w:t>
      </w:r>
      <w:r>
        <w:t xml:space="preserve">What tiles are suitable for a disaster relief temporary housing project?</w:t>
      </w:r>
    </w:p>
    <w:p>
      <w:pPr>
        <w:pStyle w:val="BodyText"/>
      </w:pPr>
      <w:r>
        <w:rPr>
          <w:bCs/>
          <w:b/>
        </w:rPr>
        <w:t xml:space="preserve">A:</w:t>
      </w:r>
      <w:r>
        <w:t xml:space="preserve"> </w:t>
      </w:r>
      <w:r>
        <w:t xml:space="preserve">Disaster relief: rapid-installation tiles (large format, minimal cutting), PEI Class 3-4, R10 slip resistance, cost-effective, readily available stock, and durable for family occupancy. Consider tile-on-tile renovation capability for future upgrades.</w:t>
      </w:r>
    </w:p>
    <w:p>
      <w:pPr>
        <w:pStyle w:val="BodyText"/>
      </w:pPr>
      <w:r>
        <w:rPr>
          <w:bCs/>
          <w:b/>
        </w:rPr>
        <w:t xml:space="preserve">S5.15:</w:t>
      </w:r>
      <w:r>
        <w:t xml:space="preserve"> </w:t>
      </w:r>
      <w:r>
        <w:t xml:space="preserve">How do I specify tiles for a floating building or houseboat?</w:t>
      </w:r>
    </w:p>
    <w:p>
      <w:pPr>
        <w:pStyle w:val="BodyText"/>
      </w:pPr>
      <w:r>
        <w:rPr>
          <w:bCs/>
          <w:b/>
        </w:rPr>
        <w:t xml:space="preserve">A:</w:t>
      </w:r>
      <w:r>
        <w:t xml:space="preserve"> </w:t>
      </w:r>
      <w:r>
        <w:t xml:space="preserve">Floating building: lightweight tiles (3-6mm slim porcelain), flexible adhesive (S1), movement joints at reduced centres (3-4m), waterproof installation throughout, and non-slip surfaces (R10-R11) to account for vessel movement. Marine certification may be required.</w:t>
      </w:r>
    </w:p>
    <w:p>
      <w:pPr>
        <w:pStyle w:val="BodyText"/>
      </w:pPr>
      <w:r>
        <w:rPr>
          <w:bCs/>
          <w:b/>
        </w:rPr>
        <w:t xml:space="preserve">S5.16:</w:t>
      </w:r>
      <w:r>
        <w:t xml:space="preserve"> </w:t>
      </w:r>
      <w:r>
        <w:t xml:space="preserve">Can you advise on tiles for a zero-waste retail store or sustainable concept shop?</w:t>
      </w:r>
    </w:p>
    <w:p>
      <w:pPr>
        <w:pStyle w:val="BodyText"/>
      </w:pPr>
      <w:r>
        <w:rPr>
          <w:bCs/>
          <w:b/>
        </w:rPr>
        <w:t xml:space="preserve">A:</w:t>
      </w:r>
      <w:r>
        <w:t xml:space="preserve"> </w:t>
      </w:r>
      <w:r>
        <w:t xml:space="preserve">Zero-waste retail: tiles with highest recycled content, EPD availability, local sourcing, natural aesthetic (terracotta, stone, wood-look), PEI Class 4, and tiles that tell a sustainability story aligning with the brand ethos.</w:t>
      </w:r>
    </w:p>
    <w:p>
      <w:pPr>
        <w:pStyle w:val="BodyText"/>
      </w:pPr>
      <w:r>
        <w:rPr>
          <w:bCs/>
          <w:b/>
        </w:rPr>
        <w:t xml:space="preserve">S5.17:</w:t>
      </w:r>
      <w:r>
        <w:t xml:space="preserve"> </w:t>
      </w:r>
      <w:r>
        <w:t xml:space="preserve">What is the best tile specification for an immersive art installation or museum exhibit?</w:t>
      </w:r>
    </w:p>
    <w:p>
      <w:pPr>
        <w:pStyle w:val="BodyText"/>
      </w:pPr>
      <w:r>
        <w:rPr>
          <w:bCs/>
          <w:b/>
        </w:rPr>
        <w:t xml:space="preserve">A:</w:t>
      </w:r>
      <w:r>
        <w:t xml:space="preserve"> </w:t>
      </w:r>
      <w:r>
        <w:t xml:space="preserve">Immersive art: PEI Class 3-4, R9 slip resistance, neutral background (don’t compete with art), projection-friendly surface (matte, low glare), acoustic properties, and compatibility with temporary exhibit mounting systems.</w:t>
      </w:r>
    </w:p>
    <w:p>
      <w:pPr>
        <w:pStyle w:val="BodyText"/>
      </w:pPr>
      <w:r>
        <w:rPr>
          <w:bCs/>
          <w:b/>
        </w:rPr>
        <w:t xml:space="preserve">S5.18:</w:t>
      </w:r>
      <w:r>
        <w:t xml:space="preserve"> </w:t>
      </w:r>
      <w:r>
        <w:t xml:space="preserve">How should I specify tiles for a container architecture or modular building project?</w:t>
      </w:r>
    </w:p>
    <w:p>
      <w:pPr>
        <w:pStyle w:val="BodyText"/>
      </w:pPr>
      <w:r>
        <w:rPr>
          <w:bCs/>
          <w:b/>
        </w:rPr>
        <w:t xml:space="preserve">A:</w:t>
      </w:r>
      <w:r>
        <w:t xml:space="preserve"> </w:t>
      </w:r>
      <w:r>
        <w:t xml:space="preserve">Container architecture: lightweight tiles (3-6mm), flexible adhesive, movement joints at container module boundaries, thermal bridging consideration (metal container walls), and R10 slip resistance. Maximum tile weight may be limited by container floor loading.</w:t>
      </w:r>
    </w:p>
    <w:p>
      <w:pPr>
        <w:pStyle w:val="BodyText"/>
      </w:pPr>
      <w:r>
        <w:rPr>
          <w:bCs/>
          <w:b/>
        </w:rPr>
        <w:t xml:space="preserve">S5.19:</w:t>
      </w:r>
      <w:r>
        <w:t xml:space="preserve"> </w:t>
      </w:r>
      <w:r>
        <w:t xml:space="preserve">Can you provide a tile specification for a luxury yacht marina clubhouse?</w:t>
      </w:r>
    </w:p>
    <w:p>
      <w:pPr>
        <w:pStyle w:val="BodyText"/>
      </w:pPr>
      <w:r>
        <w:rPr>
          <w:bCs/>
          <w:b/>
        </w:rPr>
        <w:t xml:space="preserve">A:</w:t>
      </w:r>
      <w:r>
        <w:t xml:space="preserve"> </w:t>
      </w:r>
      <w:r>
        <w:t xml:space="preserve">Marina clubhouse: R11-R12 slip resistance (wet feet from boats), saltwater resistance, UV stability, nautical aesthetic (teak-look decking, blue accent tiles), and durable for high-end maritime leisure environment.</w:t>
      </w:r>
    </w:p>
    <w:p>
      <w:pPr>
        <w:pStyle w:val="BodyText"/>
      </w:pPr>
      <w:r>
        <w:rPr>
          <w:bCs/>
          <w:b/>
        </w:rPr>
        <w:t xml:space="preserve">S5.20:</w:t>
      </w:r>
      <w:r>
        <w:t xml:space="preserve"> </w:t>
      </w:r>
      <w:r>
        <w:t xml:space="preserve">What tiles do you recommend for a meditation garden or contemplation space?</w:t>
      </w:r>
    </w:p>
    <w:p>
      <w:pPr>
        <w:pStyle w:val="BodyText"/>
      </w:pPr>
      <w:r>
        <w:rPr>
          <w:bCs/>
          <w:b/>
        </w:rPr>
        <w:t xml:space="preserve">S5.21:</w:t>
      </w:r>
      <w:r>
        <w:t xml:space="preserve"> </w:t>
      </w:r>
      <w:r>
        <w:t xml:space="preserve">How do I specify tiles for a pop-up retail or temporary activation space?</w:t>
      </w:r>
    </w:p>
    <w:p>
      <w:pPr>
        <w:pStyle w:val="BodyText"/>
      </w:pPr>
      <w:r>
        <w:rPr>
          <w:bCs/>
          <w:b/>
        </w:rPr>
        <w:t xml:space="preserve">A:</w:t>
      </w:r>
      <w:r>
        <w:t xml:space="preserve"> </w:t>
      </w:r>
      <w:r>
        <w:t xml:space="preserve">Pop-up retail: PEI Class 4, R9 slip resistance, design-flexible (brand-neutral or easily themed), cost-effective for short-term use, and compatible with temporary installation methods (loose-lay or semi-permanent adhesive systems).</w:t>
      </w:r>
    </w:p>
    <w:p>
      <w:pPr>
        <w:pStyle w:val="BodyText"/>
      </w:pPr>
      <w:r>
        <w:rPr>
          <w:bCs/>
          <w:b/>
        </w:rPr>
        <w:t xml:space="preserve">S5.22:</w:t>
      </w:r>
      <w:r>
        <w:t xml:space="preserve"> </w:t>
      </w:r>
      <w:r>
        <w:t xml:space="preserve">Can you advise on tiles for a fusion restaurant with open kitchen?</w:t>
      </w:r>
    </w:p>
    <w:p>
      <w:pPr>
        <w:pStyle w:val="BodyText"/>
      </w:pPr>
      <w:r>
        <w:rPr>
          <w:bCs/>
          <w:b/>
        </w:rPr>
        <w:t xml:space="preserve">A:</w:t>
      </w:r>
      <w:r>
        <w:t xml:space="preserve"> </w:t>
      </w:r>
      <w:r>
        <w:t xml:space="preserve">Fusion restaurant: dining area — PEI 4, R9, design-forward aesthetic. Kitchen — PEI 5, R11-R12, chemical resistance, thermal shock resistance, full coving. Specify complementary tiles that flow between front and back of house.</w:t>
      </w:r>
    </w:p>
    <w:p>
      <w:pPr>
        <w:pStyle w:val="BodyText"/>
      </w:pPr>
      <w:r>
        <w:rPr>
          <w:bCs/>
          <w:b/>
        </w:rPr>
        <w:t xml:space="preserve">S5.23:</w:t>
      </w:r>
      <w:r>
        <w:t xml:space="preserve"> </w:t>
      </w:r>
      <w:r>
        <w:t xml:space="preserve">What is the correct tile specification for a co-working space or business centre?</w:t>
      </w:r>
    </w:p>
    <w:p>
      <w:pPr>
        <w:pStyle w:val="BodyText"/>
      </w:pPr>
      <w:r>
        <w:rPr>
          <w:bCs/>
          <w:b/>
        </w:rPr>
        <w:t xml:space="preserve">A:</w:t>
      </w:r>
      <w:r>
        <w:t xml:space="preserve"> </w:t>
      </w:r>
      <w:r>
        <w:t xml:space="preserve">Co-working: PEI Class 4-5, R9 slip resistance, acoustic performance (impact sound reduction), design that appeals to diverse users, easy maintenance, and durability for 12-16 hour daily operation with high turnover of users.</w:t>
      </w:r>
    </w:p>
    <w:p>
      <w:pPr>
        <w:pStyle w:val="BodyText"/>
      </w:pPr>
      <w:r>
        <w:rPr>
          <w:bCs/>
          <w:b/>
        </w:rPr>
        <w:t xml:space="preserve">S5.24:</w:t>
      </w:r>
      <w:r>
        <w:t xml:space="preserve"> </w:t>
      </w:r>
      <w:r>
        <w:t xml:space="preserve">How should I specify tiles for an escape room or immersive entertainment venue?</w:t>
      </w:r>
    </w:p>
    <w:p>
      <w:pPr>
        <w:pStyle w:val="BodyText"/>
      </w:pPr>
      <w:r>
        <w:rPr>
          <w:bCs/>
          <w:b/>
        </w:rPr>
        <w:t xml:space="preserve">A:</w:t>
      </w:r>
      <w:r>
        <w:t xml:space="preserve"> </w:t>
      </w:r>
      <w:r>
        <w:t xml:space="preserve">Escape room: PEI Class 4-5, R10 slip resistance, dark colours (atmosphere), durable for physical interaction, chemical resistance to cleaning, and design that supports themed environments (industrial, medieval, futuristic, etc.).</w:t>
      </w:r>
    </w:p>
    <w:p>
      <w:pPr>
        <w:pStyle w:val="BodyText"/>
      </w:pPr>
      <w:r>
        <w:rPr>
          <w:bCs/>
          <w:b/>
        </w:rPr>
        <w:t xml:space="preserve">S5.25:</w:t>
      </w:r>
      <w:r>
        <w:t xml:space="preserve"> </w:t>
      </w:r>
      <w:r>
        <w:t xml:space="preserve">Can you provide a tile specification for a cryotherapy or wellness clinic?</w:t>
      </w:r>
    </w:p>
    <w:p>
      <w:pPr>
        <w:pStyle w:val="BodyText"/>
      </w:pPr>
      <w:r>
        <w:rPr>
          <w:bCs/>
          <w:b/>
        </w:rPr>
        <w:t xml:space="preserve">A:</w:t>
      </w:r>
      <w:r>
        <w:t xml:space="preserve"> </w:t>
      </w:r>
      <w:r>
        <w:t xml:space="preserve">Cryotherapy clinic: frost-resistant tiles, R10 slip resistance, chemical resistance to disinfectants, and design that conveys clinical cleanliness and wellness. Coordinate with extreme cold equipment specifications for floor loading and ventilation.</w:t>
      </w:r>
    </w:p>
    <w:p>
      <w:pPr>
        <w:pStyle w:val="BodyText"/>
      </w:pPr>
      <w:r>
        <w:rPr>
          <w:bCs/>
          <w:b/>
        </w:rPr>
        <w:t xml:space="preserve">S5.26:</w:t>
      </w:r>
      <w:r>
        <w:t xml:space="preserve"> </w:t>
      </w:r>
      <w:r>
        <w:t xml:space="preserve">What tiles are suitable for a padel or squash court facility?</w:t>
      </w:r>
    </w:p>
    <w:p>
      <w:pPr>
        <w:pStyle w:val="BodyText"/>
      </w:pPr>
      <w:r>
        <w:rPr>
          <w:bCs/>
          <w:b/>
        </w:rPr>
        <w:t xml:space="preserve">A:</w:t>
      </w:r>
      <w:r>
        <w:t xml:space="preserve"> </w:t>
      </w:r>
      <w:r>
        <w:t xml:space="preserve">Racquet sports: PEI Class 5 for circulation areas, R10 slip resistance, impact resistance, chemical resistance to cleaning, and acoustic management. Court surfaces themselves are typically specialised sports flooring — tiles for reception, changing rooms, and viewing areas.</w:t>
      </w:r>
    </w:p>
    <w:p>
      <w:pPr>
        <w:pStyle w:val="BodyText"/>
      </w:pPr>
      <w:r>
        <w:rPr>
          <w:bCs/>
          <w:b/>
        </w:rPr>
        <w:t xml:space="preserve">S5.27:</w:t>
      </w:r>
      <w:r>
        <w:t xml:space="preserve"> </w:t>
      </w:r>
      <w:r>
        <w:t xml:space="preserve">How do I specify tiles for an airport lounge or VIP terminal?</w:t>
      </w:r>
    </w:p>
    <w:p>
      <w:pPr>
        <w:pStyle w:val="BodyText"/>
      </w:pPr>
      <w:r>
        <w:rPr>
          <w:bCs/>
          <w:b/>
        </w:rPr>
        <w:t xml:space="preserve">S5.28:</w:t>
      </w:r>
      <w:r>
        <w:t xml:space="preserve"> </w:t>
      </w:r>
      <w:r>
        <w:t xml:space="preserve">Can you advise on tiles for a life sciences or biotechnology laboratory?</w:t>
      </w:r>
    </w:p>
    <w:p>
      <w:pPr>
        <w:pStyle w:val="BodyText"/>
      </w:pPr>
      <w:r>
        <w:rPr>
          <w:bCs/>
          <w:b/>
        </w:rPr>
        <w:t xml:space="preserve">A:</w:t>
      </w:r>
      <w:r>
        <w:t xml:space="preserve"> </w:t>
      </w:r>
      <w:r>
        <w:t xml:space="preserve">Biotech lab: chemical resistance to biological agents and disinfectants, PEI Class 4-5, R10 slip resistance, antimicrobial properties, seamless coving, and compliance with biosafety level requirements (BSL-1 through BSL-3).</w:t>
      </w:r>
    </w:p>
    <w:p>
      <w:pPr>
        <w:pStyle w:val="BodyText"/>
      </w:pPr>
      <w:r>
        <w:rPr>
          <w:bCs/>
          <w:b/>
        </w:rPr>
        <w:t xml:space="preserve">S5.29:</w:t>
      </w:r>
      <w:r>
        <w:t xml:space="preserve"> </w:t>
      </w:r>
      <w:r>
        <w:t xml:space="preserve">What is the best tile specification for a car museum or classic car collection?</w:t>
      </w:r>
    </w:p>
    <w:p>
      <w:pPr>
        <w:pStyle w:val="BodyText"/>
      </w:pPr>
      <w:r>
        <w:rPr>
          <w:bCs/>
          <w:b/>
        </w:rPr>
        <w:t xml:space="preserve">A:</w:t>
      </w:r>
      <w:r>
        <w:t xml:space="preserve"> </w:t>
      </w:r>
      <w:r>
        <w:t xml:space="preserve">Car museum: PEI Class 4-5, R9 slip resistance, high stain resistance (oil/petrol), chemical resistance, light-coloured polished tiles (enhance vehicle display), and point load capacity for vehicle positioning. Consider display lighting integration.</w:t>
      </w:r>
    </w:p>
    <w:p>
      <w:pPr>
        <w:pStyle w:val="BodyText"/>
      </w:pPr>
      <w:r>
        <w:rPr>
          <w:bCs/>
          <w:b/>
        </w:rPr>
        <w:t xml:space="preserve">S5.30:</w:t>
      </w:r>
      <w:r>
        <w:t xml:space="preserve"> </w:t>
      </w:r>
      <w:r>
        <w:t xml:space="preserve">How should I specify tiles for a language school or international education centre?</w:t>
      </w:r>
    </w:p>
    <w:p>
      <w:pPr>
        <w:pStyle w:val="BodyText"/>
      </w:pPr>
      <w:r>
        <w:rPr>
          <w:bCs/>
          <w:b/>
        </w:rPr>
        <w:t xml:space="preserve">A:</w:t>
      </w:r>
      <w:r>
        <w:t xml:space="preserve"> </w:t>
      </w:r>
      <w:r>
        <w:t xml:space="preserve">Language school: PEI Class 4, R10 slip resistance, acoustic-friendly (reduce echo in language practice), durable for student traffic, easy maintenance, and internationally appealing neutral design.</w:t>
      </w:r>
    </w:p>
    <w:p>
      <w:pPr>
        <w:pStyle w:val="BodyText"/>
      </w:pPr>
      <w:r>
        <w:rPr>
          <w:bCs/>
          <w:b/>
        </w:rPr>
        <w:t xml:space="preserve">S5.31:</w:t>
      </w:r>
      <w:r>
        <w:t xml:space="preserve"> </w:t>
      </w:r>
      <w:r>
        <w:t xml:space="preserve">Can you provide a tile specification for a community kitchen or food bank facility?</w:t>
      </w:r>
    </w:p>
    <w:p>
      <w:pPr>
        <w:pStyle w:val="BodyText"/>
      </w:pPr>
      <w:r>
        <w:rPr>
          <w:bCs/>
          <w:b/>
        </w:rPr>
        <w:t xml:space="preserve">A:</w:t>
      </w:r>
      <w:r>
        <w:t xml:space="preserve"> </w:t>
      </w:r>
      <w:r>
        <w:t xml:space="preserve">Community kitchen: PEI Class 5, R11-R12 slip resistance, chemical resistance, full coving 150mm, epoxy-based grout, floor drainage, and institutional-grade durability for high-volume food preparation by volunteers.</w:t>
      </w:r>
    </w:p>
    <w:p>
      <w:pPr>
        <w:pStyle w:val="BodyText"/>
      </w:pPr>
      <w:r>
        <w:rPr>
          <w:bCs/>
          <w:b/>
        </w:rPr>
        <w:t xml:space="preserve">S5.32:</w:t>
      </w:r>
      <w:r>
        <w:t xml:space="preserve"> </w:t>
      </w:r>
      <w:r>
        <w:t xml:space="preserve">What tiles do you recommend for a botanical garden visitor centre or conservatory?</w:t>
      </w:r>
    </w:p>
    <w:p>
      <w:pPr>
        <w:pStyle w:val="BodyText"/>
      </w:pPr>
      <w:r>
        <w:rPr>
          <w:bCs/>
          <w:b/>
        </w:rPr>
        <w:t xml:space="preserve">A:</w:t>
      </w:r>
      <w:r>
        <w:t xml:space="preserve"> </w:t>
      </w:r>
      <w:r>
        <w:t xml:space="preserve">Botanical garden: R11 slip resistance (humidity/water), UV stability, natural aesthetic (stone, terracotta), frost-resistant if outdoor areas included, and design sympathetic to botanical surroundings.</w:t>
      </w:r>
    </w:p>
    <w:p>
      <w:pPr>
        <w:pStyle w:val="BodyText"/>
      </w:pPr>
      <w:r>
        <w:rPr>
          <w:bCs/>
          <w:b/>
        </w:rPr>
        <w:t xml:space="preserve">S5.33:</w:t>
      </w:r>
      <w:r>
        <w:t xml:space="preserve"> </w:t>
      </w:r>
      <w:r>
        <w:t xml:space="preserve">How do I specify tiles for a VR experience centre or digital entertainment venue?</w:t>
      </w:r>
    </w:p>
    <w:p>
      <w:pPr>
        <w:pStyle w:val="BodyText"/>
      </w:pPr>
      <w:r>
        <w:rPr>
          <w:bCs/>
          <w:b/>
        </w:rPr>
        <w:t xml:space="preserve">A:</w:t>
      </w:r>
      <w:r>
        <w:t xml:space="preserve"> </w:t>
      </w:r>
      <w:r>
        <w:t xml:space="preserve">VR centre: PEI Class 4-5, R10 slip resistance, anti-static properties, cable management integration, dark colours (minimise light interference with VR headsets), and durable for physical movement and equipment wear.</w:t>
      </w:r>
    </w:p>
    <w:p>
      <w:r>
        <w:pict>
          <v:rect style="width:0;height:1.5pt" o:hralign="center" o:hrstd="t" o:hr="t"/>
        </w:pict>
      </w:r>
    </w:p>
    <w:bookmarkEnd w:id="169"/>
    <w:bookmarkEnd w:id="170"/>
    <w:bookmarkStart w:id="195" w:name="X4865b0bbdb56cde1844b3c691e3d8b0cb378119"/>
    <w:p>
      <w:pPr>
        <w:pStyle w:val="Heading1"/>
      </w:pPr>
      <w:r>
        <w:t xml:space="preserve">Persona 7: Interior Designers — Q&amp;A Knowledge Base</w:t>
      </w:r>
    </w:p>
    <w:bookmarkStart w:id="171" w:name="X53557fd838241cb80f5effe9c2eb7f78ac5a88f"/>
    <w:p>
      <w:pPr>
        <w:pStyle w:val="Heading2"/>
      </w:pPr>
      <w:r>
        <w:t xml:space="preserve">Category 1: Showroom Experience &amp; Inspiration</w:t>
      </w:r>
    </w:p>
    <w:p>
      <w:pPr>
        <w:pStyle w:val="FirstParagraph"/>
      </w:pPr>
      <w:r>
        <w:rPr>
          <w:bCs/>
          <w:b/>
        </w:rPr>
        <w:t xml:space="preserve">Q1:</w:t>
      </w:r>
      <w:r>
        <w:t xml:space="preserve"> </w:t>
      </w:r>
      <w:r>
        <w:t xml:space="preserve">What is Spec Lab, and where is it located?</w:t>
      </w:r>
      <w:r>
        <w:t xml:space="preserve"> </w:t>
      </w:r>
      <w:r>
        <w:rPr>
          <w:bCs/>
          <w:b/>
        </w:rPr>
        <w:t xml:space="preserve">A:</w:t>
      </w:r>
      <w:r>
        <w:t xml:space="preserve"> </w:t>
      </w:r>
      <w:r>
        <w:t xml:space="preserve">Spec Lab is Tiletoria’s dedicated professional showroom for architects, interior designers, and property developers. It’s located at Spec Lab Menlyn, and offers a curated environment where you can browse imported collections, work in private consultation spaces, and draw inspiration from styled room vignettes.</w:t>
      </w:r>
    </w:p>
    <w:p>
      <w:pPr>
        <w:pStyle w:val="BodyText"/>
      </w:pPr>
      <w:r>
        <w:rPr>
          <w:bCs/>
          <w:b/>
        </w:rPr>
        <w:t xml:space="preserve">Q2:</w:t>
      </w:r>
      <w:r>
        <w:t xml:space="preserve"> </w:t>
      </w:r>
      <w:r>
        <w:t xml:space="preserve">Can I just walk into Spec Lab, or do I need an appointment?</w:t>
      </w:r>
      <w:r>
        <w:t xml:space="preserve"> </w:t>
      </w:r>
      <w:r>
        <w:rPr>
          <w:bCs/>
          <w:b/>
        </w:rPr>
        <w:t xml:space="preserve">A:</w:t>
      </w:r>
      <w:r>
        <w:t xml:space="preserve"> </w:t>
      </w:r>
      <w:r>
        <w:t xml:space="preserve">While walk-ins are welcome, we recommend booking an appointment so we can prepare a curated selection for your project and ensure a private consultation space is available. Your dedicated liaison will have everything ready for you.</w:t>
      </w:r>
    </w:p>
    <w:p>
      <w:pPr>
        <w:pStyle w:val="BodyText"/>
      </w:pPr>
      <w:r>
        <w:rPr>
          <w:bCs/>
          <w:b/>
        </w:rPr>
        <w:t xml:space="preserve">Q3:</w:t>
      </w:r>
      <w:r>
        <w:t xml:space="preserve"> </w:t>
      </w:r>
      <w:r>
        <w:t xml:space="preserve">What makes the Spec Lab different from a regular tile showroom?</w:t>
      </w:r>
      <w:r>
        <w:t xml:space="preserve"> </w:t>
      </w:r>
      <w:r>
        <w:rPr>
          <w:bCs/>
          <w:b/>
        </w:rPr>
        <w:t xml:space="preserve">A:</w:t>
      </w:r>
      <w:r>
        <w:t xml:space="preserve"> </w:t>
      </w:r>
      <w:r>
        <w:t xml:space="preserve">Spec Lab is designed specifically for design professionals. You’ll find styled vignettes rather than stacked pallets, knowledgeable consultants who speak design language, private consultation areas, an espresso bar, and collections curated from Italy, Spain, and Morocco that you won’t find in mass retail environments.</w:t>
      </w:r>
    </w:p>
    <w:p>
      <w:pPr>
        <w:pStyle w:val="BodyText"/>
      </w:pPr>
      <w:r>
        <w:rPr>
          <w:bCs/>
          <w:b/>
        </w:rPr>
        <w:t xml:space="preserve">Q4:</w:t>
      </w:r>
      <w:r>
        <w:t xml:space="preserve"> </w:t>
      </w:r>
      <w:r>
        <w:t xml:space="preserve">Are there styled room vignettes I can use for client presentations?</w:t>
      </w:r>
      <w:r>
        <w:t xml:space="preserve"> </w:t>
      </w:r>
      <w:r>
        <w:rPr>
          <w:bCs/>
          <w:b/>
        </w:rPr>
        <w:t xml:space="preserve">A:</w:t>
      </w:r>
      <w:r>
        <w:t xml:space="preserve"> </w:t>
      </w:r>
      <w:r>
        <w:t xml:space="preserve">Absolutely. Our vignettes are fully styled bathroom, kitchen, and living space installations that you can photograph for mood boards or bring clients to experience. They’re refreshed regularly with new collection launches.</w:t>
      </w:r>
    </w:p>
    <w:p>
      <w:pPr>
        <w:pStyle w:val="BodyText"/>
      </w:pPr>
      <w:r>
        <w:rPr>
          <w:bCs/>
          <w:b/>
        </w:rPr>
        <w:t xml:space="preserve">Q5:</w:t>
      </w:r>
      <w:r>
        <w:t xml:space="preserve"> </w:t>
      </w:r>
      <w:r>
        <w:t xml:space="preserve">Can I bring my client to Spec Lab for a presentation?</w:t>
      </w:r>
      <w:r>
        <w:t xml:space="preserve"> </w:t>
      </w:r>
      <w:r>
        <w:rPr>
          <w:bCs/>
          <w:b/>
        </w:rPr>
        <w:t xml:space="preserve">A:</w:t>
      </w:r>
      <w:r>
        <w:t xml:space="preserve"> </w:t>
      </w:r>
      <w:r>
        <w:t xml:space="preserve">Yes, and we encourage it. Book a private consultation room and your dedicated liaison will prepare samples, coordinate the vignette walk-through, and step back to let you lead the creative conversation with your client.</w:t>
      </w:r>
    </w:p>
    <w:p>
      <w:pPr>
        <w:pStyle w:val="BodyText"/>
      </w:pPr>
      <w:r>
        <w:rPr>
          <w:bCs/>
          <w:b/>
        </w:rPr>
        <w:t xml:space="preserve">Q6:</w:t>
      </w:r>
      <w:r>
        <w:t xml:space="preserve"> </w:t>
      </w:r>
      <w:r>
        <w:t xml:space="preserve">Is there a workspace where I can spend the day working on specifications?</w:t>
      </w:r>
      <w:r>
        <w:t xml:space="preserve"> </w:t>
      </w:r>
      <w:r>
        <w:rPr>
          <w:bCs/>
          <w:b/>
        </w:rPr>
        <w:t xml:space="preserve">A:</w:t>
      </w:r>
      <w:r>
        <w:t xml:space="preserve"> </w:t>
      </w:r>
      <w:r>
        <w:t xml:space="preserve">Yes, Spec Lab offers comfortable workspaces with excellent coffee, Wi-Fi, and natural light. Many designers treat it as their satellite office — spending the morning browsing new arrivals and the afternoon compiling specifications.</w:t>
      </w:r>
    </w:p>
    <w:p>
      <w:pPr>
        <w:pStyle w:val="BodyText"/>
      </w:pPr>
      <w:r>
        <w:rPr>
          <w:bCs/>
          <w:b/>
        </w:rPr>
        <w:t xml:space="preserve">Q7:</w:t>
      </w:r>
      <w:r>
        <w:t xml:space="preserve"> </w:t>
      </w:r>
      <w:r>
        <w:t xml:space="preserve">How often do new collections arrive at Spec Lab?</w:t>
      </w:r>
      <w:r>
        <w:t xml:space="preserve"> </w:t>
      </w:r>
      <w:r>
        <w:rPr>
          <w:bCs/>
          <w:b/>
        </w:rPr>
        <w:t xml:space="preserve">A:</w:t>
      </w:r>
      <w:r>
        <w:t xml:space="preserve"> </w:t>
      </w:r>
      <w:r>
        <w:t xml:space="preserve">We receive major new collections quarterly, with limited-edition drops and exclusive previews throughout the year. Our Gold and Platinum Design Circle members get 48-hour advance notice before any public display.</w:t>
      </w:r>
    </w:p>
    <w:p>
      <w:pPr>
        <w:pStyle w:val="BodyText"/>
      </w:pPr>
      <w:r>
        <w:rPr>
          <w:bCs/>
          <w:b/>
        </w:rPr>
        <w:t xml:space="preserve">Q8:</w:t>
      </w:r>
      <w:r>
        <w:t xml:space="preserve"> </w:t>
      </w:r>
      <w:r>
        <w:t xml:space="preserve">Can I take photos of the styled vignettes for my Instagram or portfolio?</w:t>
      </w:r>
      <w:r>
        <w:t xml:space="preserve"> </w:t>
      </w:r>
      <w:r>
        <w:rPr>
          <w:bCs/>
          <w:b/>
        </w:rPr>
        <w:t xml:space="preserve">A:</w:t>
      </w:r>
      <w:r>
        <w:t xml:space="preserve"> </w:t>
      </w:r>
      <w:r>
        <w:t xml:space="preserve">Absolutely. We encourage photography throughout Spec Lab. Tag</w:t>
      </w:r>
      <w:r>
        <w:t xml:space="preserve"> </w:t>
      </w:r>
      <w:r>
        <w:t xml:space="preserve">@Tiletoria</w:t>
      </w:r>
      <w:r>
        <w:t xml:space="preserve"> </w:t>
      </w:r>
      <w:r>
        <w:t xml:space="preserve">and we’ll often repost, giving your practice additional exposure to our engaged audience.</w:t>
      </w:r>
    </w:p>
    <w:p>
      <w:pPr>
        <w:pStyle w:val="BodyText"/>
      </w:pPr>
      <w:r>
        <w:rPr>
          <w:bCs/>
          <w:b/>
        </w:rPr>
        <w:t xml:space="preserve">Q9:</w:t>
      </w:r>
      <w:r>
        <w:t xml:space="preserve"> </w:t>
      </w:r>
      <w:r>
        <w:t xml:space="preserve">Does Spec Lab have a virtual tour option if I’m in Cape Town or Durban?</w:t>
      </w:r>
      <w:r>
        <w:t xml:space="preserve"> </w:t>
      </w:r>
      <w:r>
        <w:rPr>
          <w:bCs/>
          <w:b/>
        </w:rPr>
        <w:t xml:space="preserve">A:</w:t>
      </w:r>
      <w:r>
        <w:t xml:space="preserve"> </w:t>
      </w:r>
      <w:r>
        <w:t xml:space="preserve">Yes, we offer a virtual tour capability for designers who can’t visit Sandton in person. Your liaison can walk you through new collections via video call, focusing on the pieces relevant to your current project.</w:t>
      </w:r>
    </w:p>
    <w:p>
      <w:pPr>
        <w:pStyle w:val="BodyText"/>
      </w:pPr>
      <w:r>
        <w:rPr>
          <w:bCs/>
          <w:b/>
        </w:rPr>
        <w:t xml:space="preserve">Q10:</w:t>
      </w:r>
      <w:r>
        <w:t xml:space="preserve"> </w:t>
      </w:r>
      <w:r>
        <w:t xml:space="preserve">What are the showroom hours for Spec Lab?</w:t>
      </w:r>
      <w:r>
        <w:t xml:space="preserve"> </w:t>
      </w:r>
      <w:r>
        <w:rPr>
          <w:bCs/>
          <w:b/>
        </w:rPr>
        <w:t xml:space="preserve">A:</w:t>
      </w:r>
      <w:r>
        <w:t xml:space="preserve"> </w:t>
      </w:r>
      <w:r>
        <w:t xml:space="preserve">Spec Lab is open Monday to Friday 8:30 AM to 5:00 PM, and Saturday 9:00 AM to 1:00 PM by appointment. Early morning and after-hours viewings can be arranged for Platinum Design Circle members.</w:t>
      </w:r>
    </w:p>
    <w:p>
      <w:pPr>
        <w:pStyle w:val="BodyText"/>
      </w:pPr>
      <w:r>
        <w:rPr>
          <w:bCs/>
          <w:b/>
        </w:rPr>
        <w:t xml:space="preserve">Q11:</w:t>
      </w:r>
      <w:r>
        <w:t xml:space="preserve"> </w:t>
      </w:r>
      <w:r>
        <w:t xml:space="preserve">Do you have a Spec Lab equivalent in Durban or Cape Town?</w:t>
      </w:r>
      <w:r>
        <w:t xml:space="preserve"> </w:t>
      </w:r>
      <w:r>
        <w:rPr>
          <w:bCs/>
          <w:b/>
        </w:rPr>
        <w:t xml:space="preserve">A:</w:t>
      </w:r>
      <w:r>
        <w:t xml:space="preserve"> </w:t>
      </w:r>
      <w:r>
        <w:t xml:space="preserve">While our flagship Spec Lab is in Menlyn, our Durban (Glenwood) and Paarden Eiland showrooms maintain curated designer sections with many of the same imported collections. Your liaison can transfer samples between branches.</w:t>
      </w:r>
    </w:p>
    <w:p>
      <w:pPr>
        <w:pStyle w:val="BodyText"/>
      </w:pPr>
      <w:r>
        <w:rPr>
          <w:bCs/>
          <w:b/>
        </w:rPr>
        <w:t xml:space="preserve">Q12:</w:t>
      </w:r>
      <w:r>
        <w:t xml:space="preserve"> </w:t>
      </w:r>
      <w:r>
        <w:t xml:space="preserve">Can I request a specific collection to be pulled and ready before I arrive?</w:t>
      </w:r>
      <w:r>
        <w:t xml:space="preserve"> </w:t>
      </w:r>
      <w:r>
        <w:rPr>
          <w:bCs/>
          <w:b/>
        </w:rPr>
        <w:t xml:space="preserve">A:</w:t>
      </w:r>
      <w:r>
        <w:t xml:space="preserve"> </w:t>
      </w:r>
      <w:r>
        <w:t xml:space="preserve">Of course. WhatsApp your liaison 24 hours ahead and we’ll have your selected collections, samples, and technical data sheets ready in your consultation room. We want every visit to be efficient and inspiring.</w:t>
      </w:r>
    </w:p>
    <w:p>
      <w:pPr>
        <w:pStyle w:val="BodyText"/>
      </w:pPr>
      <w:r>
        <w:rPr>
          <w:bCs/>
          <w:b/>
        </w:rPr>
        <w:t xml:space="preserve">Q13:</w:t>
      </w:r>
      <w:r>
        <w:t xml:space="preserve"> </w:t>
      </w:r>
      <w:r>
        <w:t xml:space="preserve">Is the coffee really that good?</w:t>
      </w:r>
      <w:r>
        <w:t xml:space="preserve"> </w:t>
      </w:r>
      <w:r>
        <w:rPr>
          <w:bCs/>
          <w:b/>
        </w:rPr>
        <w:t xml:space="preserve">A:</w:t>
      </w:r>
      <w:r>
        <w:t xml:space="preserve"> </w:t>
      </w:r>
      <w:r>
        <w:t xml:space="preserve">We’ve invested in a proper espresso bar because we know designers often spend hours with us. It’s not an afterthought — it’s part of making Spec Lab a place you actually want to work from.</w:t>
      </w:r>
    </w:p>
    <w:p>
      <w:pPr>
        <w:pStyle w:val="BodyText"/>
      </w:pPr>
      <w:r>
        <w:rPr>
          <w:bCs/>
          <w:b/>
        </w:rPr>
        <w:t xml:space="preserve">Q14:</w:t>
      </w:r>
      <w:r>
        <w:t xml:space="preserve"> </w:t>
      </w:r>
      <w:r>
        <w:t xml:space="preserve">Can I use the vignettes to test how different tiles photograph under showroom lighting?</w:t>
      </w:r>
      <w:r>
        <w:t xml:space="preserve"> </w:t>
      </w:r>
      <w:r>
        <w:rPr>
          <w:bCs/>
          <w:b/>
        </w:rPr>
        <w:t xml:space="preserve">A:</w:t>
      </w:r>
      <w:r>
        <w:t xml:space="preserve"> </w:t>
      </w:r>
      <w:r>
        <w:t xml:space="preserve">Yes, and that’s a smart approach. Our vignettes use a mix of natural and architectural lighting that approximates residential conditions. Bring your camera — test colour rendering, reflectivity, and texture before you specify.</w:t>
      </w:r>
    </w:p>
    <w:p>
      <w:pPr>
        <w:pStyle w:val="BodyText"/>
      </w:pPr>
      <w:r>
        <w:rPr>
          <w:bCs/>
          <w:b/>
        </w:rPr>
        <w:t xml:space="preserve">Q15:</w:t>
      </w:r>
      <w:r>
        <w:t xml:space="preserve"> </w:t>
      </w:r>
      <w:r>
        <w:t xml:space="preserve">Do you host designer-only browsing mornings?</w:t>
      </w:r>
      <w:r>
        <w:t xml:space="preserve"> </w:t>
      </w:r>
      <w:r>
        <w:rPr>
          <w:bCs/>
          <w:b/>
        </w:rPr>
        <w:t xml:space="preserve">A:</w:t>
      </w:r>
      <w:r>
        <w:t xml:space="preserve"> </w:t>
      </w:r>
      <w:r>
        <w:t xml:space="preserve">Yes, our Designer Preview Evenings and morning previews are reserved exclusively for trade professionals. These are pre-launch events where you see new collections before they reach any public showroom floor.</w:t>
      </w:r>
    </w:p>
    <w:p>
      <w:pPr>
        <w:pStyle w:val="BodyText"/>
      </w:pPr>
      <w:r>
        <w:rPr>
          <w:bCs/>
          <w:b/>
        </w:rPr>
        <w:t xml:space="preserve">Q16:</w:t>
      </w:r>
      <w:r>
        <w:t xml:space="preserve"> </w:t>
      </w:r>
      <w:r>
        <w:t xml:space="preserve">What should I expect on my first visit to Spec Lab?</w:t>
      </w:r>
      <w:r>
        <w:t xml:space="preserve"> </w:t>
      </w:r>
      <w:r>
        <w:rPr>
          <w:bCs/>
          <w:b/>
        </w:rPr>
        <w:t xml:space="preserve">A:</w:t>
      </w:r>
      <w:r>
        <w:t xml:space="preserve"> </w:t>
      </w:r>
      <w:r>
        <w:t xml:space="preserve">Expect a warm welcome from your dedicated liaison, a tour of the current vignettes, an introduction to our sample loan system, and a discussion about your upcoming projects. We’ll set up your trade account if you haven’t already and explain your Design Circle benefits.</w:t>
      </w:r>
    </w:p>
    <w:p>
      <w:pPr>
        <w:pStyle w:val="BodyText"/>
      </w:pPr>
      <w:r>
        <w:rPr>
          <w:bCs/>
          <w:b/>
        </w:rPr>
        <w:t xml:space="preserve">Q17:</w:t>
      </w:r>
      <w:r>
        <w:t xml:space="preserve"> </w:t>
      </w:r>
      <w:r>
        <w:t xml:space="preserve">Can I request a private after-hours viewing for a VIP client?</w:t>
      </w:r>
      <w:r>
        <w:t xml:space="preserve"> </w:t>
      </w:r>
      <w:r>
        <w:rPr>
          <w:bCs/>
          <w:b/>
        </w:rPr>
        <w:t xml:space="preserve">A:</w:t>
      </w:r>
      <w:r>
        <w:t xml:space="preserve"> </w:t>
      </w:r>
      <w:r>
        <w:t xml:space="preserve">Platinum Design Circle members can arrange private after-hours viewings. We’ll open the showroom exclusively for you and your client, with champagne service and a dedicated consultant on hand.</w:t>
      </w:r>
    </w:p>
    <w:p>
      <w:pPr>
        <w:pStyle w:val="BodyText"/>
      </w:pPr>
      <w:r>
        <w:rPr>
          <w:bCs/>
          <w:b/>
        </w:rPr>
        <w:t xml:space="preserve">Q18:</w:t>
      </w:r>
      <w:r>
        <w:t xml:space="preserve"> </w:t>
      </w:r>
      <w:r>
        <w:t xml:space="preserve">Are the vignettes updated to reflect current international trends?</w:t>
      </w:r>
      <w:r>
        <w:t xml:space="preserve"> </w:t>
      </w:r>
      <w:r>
        <w:rPr>
          <w:bCs/>
          <w:b/>
        </w:rPr>
        <w:t xml:space="preserve">A:</w:t>
      </w:r>
      <w:r>
        <w:t xml:space="preserve"> </w:t>
      </w:r>
      <w:r>
        <w:t xml:space="preserve">Yes, our visual merchandising team refreshes vignettes quarterly, drawing directly from Cersaie trend reports and our factory visits to Italy and Spain. You’ll always see the latest material directions represented.</w:t>
      </w:r>
    </w:p>
    <w:p>
      <w:pPr>
        <w:pStyle w:val="BodyText"/>
      </w:pPr>
      <w:r>
        <w:rPr>
          <w:bCs/>
          <w:b/>
        </w:rPr>
        <w:t xml:space="preserve">Q19:</w:t>
      </w:r>
      <w:r>
        <w:t xml:space="preserve"> </w:t>
      </w:r>
      <w:r>
        <w:t xml:space="preserve">Can I bring my design intern or assistant to browse with me?</w:t>
      </w:r>
      <w:r>
        <w:t xml:space="preserve"> </w:t>
      </w:r>
      <w:r>
        <w:rPr>
          <w:bCs/>
          <w:b/>
        </w:rPr>
        <w:t xml:space="preserve">A:</w:t>
      </w:r>
      <w:r>
        <w:t xml:space="preserve"> </w:t>
      </w:r>
      <w:r>
        <w:t xml:space="preserve">Of course. We welcome your studio team. Many of our designer partners use Spec Lab as a training ground for junior staff — learning to read materiality, understand rectified edges, and appreciate tonal variation.</w:t>
      </w:r>
    </w:p>
    <w:p>
      <w:pPr>
        <w:pStyle w:val="BodyText"/>
      </w:pPr>
      <w:r>
        <w:rPr>
          <w:bCs/>
          <w:b/>
        </w:rPr>
        <w:t xml:space="preserve">Q20:</w:t>
      </w:r>
      <w:r>
        <w:t xml:space="preserve"> </w:t>
      </w:r>
      <w:r>
        <w:t xml:space="preserve">Is there parking available at the Spec Lab Menlyn?</w:t>
      </w:r>
      <w:r>
        <w:t xml:space="preserve"> </w:t>
      </w:r>
      <w:r>
        <w:rPr>
          <w:bCs/>
          <w:b/>
        </w:rPr>
        <w:t xml:space="preserve">A:</w:t>
      </w:r>
      <w:r>
        <w:t xml:space="preserve"> </w:t>
      </w:r>
      <w:r>
        <w:t xml:space="preserve">Yes, secure parking is available at Spec Lab Menlyn. There’s ample visitor parking, and the location is easily accessible from the M1 and Sandton CBD.</w:t>
      </w:r>
    </w:p>
    <w:p>
      <w:pPr>
        <w:pStyle w:val="BodyText"/>
      </w:pPr>
      <w:r>
        <w:rPr>
          <w:bCs/>
          <w:b/>
        </w:rPr>
        <w:t xml:space="preserve">Q21:</w:t>
      </w:r>
      <w:r>
        <w:t xml:space="preserve"> </w:t>
      </w:r>
      <w:r>
        <w:t xml:space="preserve">Can I work on my laptop while samples are being prepared?</w:t>
      </w:r>
      <w:r>
        <w:t xml:space="preserve"> </w:t>
      </w:r>
      <w:r>
        <w:rPr>
          <w:bCs/>
          <w:b/>
        </w:rPr>
        <w:t xml:space="preserve">A:</w:t>
      </w:r>
      <w:r>
        <w:t xml:space="preserve"> </w:t>
      </w:r>
      <w:r>
        <w:t xml:space="preserve">Absolutely. Our workspaces are designed for this exact workflow — browse, select, then compile your specification while we pull and photograph samples for your loan batch.</w:t>
      </w:r>
    </w:p>
    <w:p>
      <w:pPr>
        <w:pStyle w:val="BodyText"/>
      </w:pPr>
      <w:r>
        <w:rPr>
          <w:bCs/>
          <w:b/>
        </w:rPr>
        <w:t xml:space="preserve">Q22:</w:t>
      </w:r>
      <w:r>
        <w:t xml:space="preserve"> </w:t>
      </w:r>
      <w:r>
        <w:t xml:space="preserve">How do I know what’s new without visiting every week?</w:t>
      </w:r>
      <w:r>
        <w:t xml:space="preserve"> </w:t>
      </w:r>
      <w:r>
        <w:rPr>
          <w:bCs/>
          <w:b/>
        </w:rPr>
        <w:t xml:space="preserve">A:</w:t>
      </w:r>
      <w:r>
        <w:t xml:space="preserve"> </w:t>
      </w:r>
      <w:r>
        <w:t xml:space="preserve">Your WhatsApp liaison sends weekly updates on new arrivals, and our</w:t>
      </w:r>
      <w:r>
        <w:t xml:space="preserve"> </w:t>
      </w:r>
      <w:r>
        <w:t xml:space="preserve">“</w:t>
      </w:r>
      <w:r>
        <w:t xml:space="preserve">Just Landed</w:t>
      </w:r>
      <w:r>
        <w:t xml:space="preserve">”</w:t>
      </w:r>
      <w:r>
        <w:t xml:space="preserve"> </w:t>
      </w:r>
      <w:r>
        <w:t xml:space="preserve">stories on Instagram give you a first look. Platinum members also receive a monthly curated edit of new pieces matched to their stated preferences.</w:t>
      </w:r>
    </w:p>
    <w:p>
      <w:pPr>
        <w:pStyle w:val="BodyText"/>
      </w:pPr>
      <w:r>
        <w:rPr>
          <w:bCs/>
          <w:b/>
        </w:rPr>
        <w:t xml:space="preserve">Q23:</w:t>
      </w:r>
      <w:r>
        <w:t xml:space="preserve"> </w:t>
      </w:r>
      <w:r>
        <w:t xml:space="preserve">Can I request a specific country’s collections to be highlighted during my visit?</w:t>
      </w:r>
      <w:r>
        <w:t xml:space="preserve"> </w:t>
      </w:r>
      <w:r>
        <w:rPr>
          <w:bCs/>
          <w:b/>
        </w:rPr>
        <w:t xml:space="preserve">A:</w:t>
      </w:r>
      <w:r>
        <w:t xml:space="preserve"> </w:t>
      </w:r>
      <w:r>
        <w:t xml:space="preserve">Yes. If you’re looking specifically for Italian rectified porcelain or Moroccan-inspired patterns, let your liaison know ahead of time and we’ll create a curated walk-through of those regions’ offerings.</w:t>
      </w:r>
    </w:p>
    <w:p>
      <w:pPr>
        <w:pStyle w:val="BodyText"/>
      </w:pPr>
      <w:r>
        <w:rPr>
          <w:bCs/>
          <w:b/>
        </w:rPr>
        <w:t xml:space="preserve">Q24:</w:t>
      </w:r>
      <w:r>
        <w:t xml:space="preserve"> </w:t>
      </w:r>
      <w:r>
        <w:t xml:space="preserve">What’s the atmosphere like during a typical weekday?</w:t>
      </w:r>
      <w:r>
        <w:t xml:space="preserve"> </w:t>
      </w:r>
      <w:r>
        <w:rPr>
          <w:bCs/>
          <w:b/>
        </w:rPr>
        <w:t xml:space="preserve">A:</w:t>
      </w:r>
      <w:r>
        <w:t xml:space="preserve"> </w:t>
      </w:r>
      <w:r>
        <w:t xml:space="preserve">Quiet, focused, and professional. You’ll likely encounter fellow designers working on specifications, occasionally comparing notes. It’s a creative environment — not a high-pressure sales floor.</w:t>
      </w:r>
    </w:p>
    <w:p>
      <w:pPr>
        <w:pStyle w:val="BodyText"/>
      </w:pPr>
      <w:r>
        <w:rPr>
          <w:bCs/>
          <w:b/>
        </w:rPr>
        <w:t xml:space="preserve">Q25:</w:t>
      </w:r>
      <w:r>
        <w:t xml:space="preserve"> </w:t>
      </w:r>
      <w:r>
        <w:t xml:space="preserve">Do you display full-size tiles, or only small samples?</w:t>
      </w:r>
      <w:r>
        <w:t xml:space="preserve"> </w:t>
      </w:r>
      <w:r>
        <w:rPr>
          <w:bCs/>
          <w:b/>
        </w:rPr>
        <w:t xml:space="preserve">A:</w:t>
      </w:r>
      <w:r>
        <w:t xml:space="preserve"> </w:t>
      </w:r>
      <w:r>
        <w:t xml:space="preserve">We display full-size tiles in our vignettes and feature walls, so you can appreciate the true scale of large-format rectified pieces. For smaller tiles, we have comprehensive sample boards.</w:t>
      </w:r>
    </w:p>
    <w:p>
      <w:pPr>
        <w:pStyle w:val="BodyText"/>
      </w:pPr>
      <w:r>
        <w:rPr>
          <w:bCs/>
          <w:b/>
        </w:rPr>
        <w:t xml:space="preserve">Q26:</w:t>
      </w:r>
      <w:r>
        <w:t xml:space="preserve"> </w:t>
      </w:r>
      <w:r>
        <w:t xml:space="preserve">Can I see how tiles look in both natural and artificial light?</w:t>
      </w:r>
      <w:r>
        <w:t xml:space="preserve"> </w:t>
      </w:r>
      <w:r>
        <w:rPr>
          <w:bCs/>
          <w:b/>
        </w:rPr>
        <w:t xml:space="preserve">A:</w:t>
      </w:r>
      <w:r>
        <w:t xml:space="preserve"> </w:t>
      </w:r>
      <w:r>
        <w:t xml:space="preserve">Yes, Spec Lab is designed with multiple lighting zones. Move samples between the natural light atrium, warm residential lighting, and cool architectural lighting to understand how your specification will perform in different conditions.</w:t>
      </w:r>
    </w:p>
    <w:p>
      <w:pPr>
        <w:pStyle w:val="BodyText"/>
      </w:pPr>
      <w:r>
        <w:rPr>
          <w:bCs/>
          <w:b/>
        </w:rPr>
        <w:t xml:space="preserve">Q27:</w:t>
      </w:r>
      <w:r>
        <w:t xml:space="preserve"> </w:t>
      </w:r>
      <w:r>
        <w:t xml:space="preserve">Do you have books or trend publications I can browse?</w:t>
      </w:r>
      <w:r>
        <w:t xml:space="preserve"> </w:t>
      </w:r>
      <w:r>
        <w:rPr>
          <w:bCs/>
          <w:b/>
        </w:rPr>
        <w:t xml:space="preserve">A:</w:t>
      </w:r>
      <w:r>
        <w:t xml:space="preserve"> </w:t>
      </w:r>
      <w:r>
        <w:t xml:space="preserve">Our lounge area maintains a curated library of design publications, Cersaie trend reports, and international tile catalogues. Pull up a chair and spend time with them.</w:t>
      </w:r>
    </w:p>
    <w:p>
      <w:pPr>
        <w:pStyle w:val="BodyText"/>
      </w:pPr>
      <w:r>
        <w:rPr>
          <w:bCs/>
          <w:b/>
        </w:rPr>
        <w:t xml:space="preserve">Q28:</w:t>
      </w:r>
      <w:r>
        <w:t xml:space="preserve"> </w:t>
      </w:r>
      <w:r>
        <w:t xml:space="preserve">Can I arrange for a courier to collect samples from Spec Lab on my behalf?</w:t>
      </w:r>
      <w:r>
        <w:t xml:space="preserve"> </w:t>
      </w:r>
      <w:r>
        <w:rPr>
          <w:bCs/>
          <w:b/>
        </w:rPr>
        <w:t xml:space="preserve">A:</w:t>
      </w:r>
      <w:r>
        <w:t xml:space="preserve"> </w:t>
      </w:r>
      <w:r>
        <w:t xml:space="preserve">Yes, simply authorise your courier and we’ll have the prepared sample batch ready for collection. Many Cape Town and Durban designers use this service regularly.</w:t>
      </w:r>
    </w:p>
    <w:p>
      <w:pPr>
        <w:pStyle w:val="BodyText"/>
      </w:pPr>
      <w:r>
        <w:rPr>
          <w:bCs/>
          <w:b/>
        </w:rPr>
        <w:t xml:space="preserve">Q29:</w:t>
      </w:r>
      <w:r>
        <w:t xml:space="preserve"> </w:t>
      </w:r>
      <w:r>
        <w:t xml:space="preserve">Is there a minimum spend or commitment to use Spec Lab?</w:t>
      </w:r>
      <w:r>
        <w:t xml:space="preserve"> </w:t>
      </w:r>
      <w:r>
        <w:rPr>
          <w:bCs/>
          <w:b/>
        </w:rPr>
        <w:t xml:space="preserve">A:</w:t>
      </w:r>
      <w:r>
        <w:t xml:space="preserve"> </w:t>
      </w:r>
      <w:r>
        <w:t xml:space="preserve">Not at all. Spec Lab is free to use for all registered design professionals. We believe that if we create an environment that genuinely serves your creative process, the commercial relationship follows naturally.</w:t>
      </w:r>
    </w:p>
    <w:p>
      <w:pPr>
        <w:pStyle w:val="BodyText"/>
      </w:pPr>
      <w:r>
        <w:rPr>
          <w:bCs/>
          <w:b/>
        </w:rPr>
        <w:t xml:space="preserve">Q30:</w:t>
      </w:r>
      <w:r>
        <w:t xml:space="preserve"> </w:t>
      </w:r>
      <w:r>
        <w:t xml:space="preserve">Can I give feedback on collections I’d like to see stocked?</w:t>
      </w:r>
      <w:r>
        <w:t xml:space="preserve"> </w:t>
      </w:r>
      <w:r>
        <w:rPr>
          <w:bCs/>
          <w:b/>
        </w:rPr>
        <w:t xml:space="preserve">A:</w:t>
      </w:r>
      <w:r>
        <w:t xml:space="preserve"> </w:t>
      </w:r>
      <w:r>
        <w:t xml:space="preserve">We actively encourage this. Our buying team sources based on designer feedback, and many of our most successful collections were brought in because a Platinum member requested them. Your input directly shapes our imports.</w:t>
      </w:r>
    </w:p>
    <w:p>
      <w:pPr>
        <w:pStyle w:val="BodyText"/>
      </w:pPr>
      <w:r>
        <w:rPr>
          <w:bCs/>
          <w:b/>
        </w:rPr>
        <w:t xml:space="preserve">Q31:</w:t>
      </w:r>
      <w:r>
        <w:t xml:space="preserve"> </w:t>
      </w:r>
      <w:r>
        <w:t xml:space="preserve">How does the showroom browsing experience compare to shopping at competitor retailers or competitor retailers?</w:t>
      </w:r>
      <w:r>
        <w:t xml:space="preserve"> </w:t>
      </w:r>
      <w:r>
        <w:rPr>
          <w:bCs/>
          <w:b/>
        </w:rPr>
        <w:t xml:space="preserve">A:</w:t>
      </w:r>
      <w:r>
        <w:t xml:space="preserve"> </w:t>
      </w:r>
      <w:r>
        <w:t xml:space="preserve">The difference is intentionality. Mass retailers stack products for volume selling. Spec Lab curates for creative inspiration. You’ll find no commodity clutter here — only collections chosen for their design integrity, with staff who understand your specification process.</w:t>
      </w:r>
    </w:p>
    <w:p>
      <w:pPr>
        <w:pStyle w:val="BodyText"/>
      </w:pPr>
      <w:r>
        <w:rPr>
          <w:bCs/>
          <w:b/>
        </w:rPr>
        <w:t xml:space="preserve">Q32:</w:t>
      </w:r>
      <w:r>
        <w:t xml:space="preserve"> </w:t>
      </w:r>
      <w:r>
        <w:t xml:space="preserve">Can I schedule recurring monthly visits to stay current?</w:t>
      </w:r>
      <w:r>
        <w:t xml:space="preserve"> </w:t>
      </w:r>
      <w:r>
        <w:rPr>
          <w:bCs/>
          <w:b/>
        </w:rPr>
        <w:t xml:space="preserve">A:</w:t>
      </w:r>
      <w:r>
        <w:t xml:space="preserve"> </w:t>
      </w:r>
      <w:r>
        <w:t xml:space="preserve">Many designers do exactly this. Your liaison will set up a standing monthly appointment, always with something new prepared for your review. It’s like having a personal shopper for tile.</w:t>
      </w:r>
    </w:p>
    <w:p>
      <w:pPr>
        <w:pStyle w:val="BodyText"/>
      </w:pPr>
      <w:r>
        <w:rPr>
          <w:bCs/>
          <w:b/>
        </w:rPr>
        <w:t xml:space="preserve">Q33:</w:t>
      </w:r>
      <w:r>
        <w:t xml:space="preserve"> </w:t>
      </w:r>
      <w:r>
        <w:t xml:space="preserve">Do you have outdoor or patio vignettes for exterior specifications?</w:t>
      </w:r>
    </w:p>
    <w:p>
      <w:pPr>
        <w:pStyle w:val="BodyText"/>
      </w:pPr>
      <w:r>
        <w:rPr>
          <w:bCs/>
          <w:b/>
        </w:rPr>
        <w:t xml:space="preserve">Q34:</w:t>
      </w:r>
      <w:r>
        <w:t xml:space="preserve"> </w:t>
      </w:r>
      <w:r>
        <w:t xml:space="preserve">Can I see the full range of a single collection in one place?</w:t>
      </w:r>
      <w:r>
        <w:t xml:space="preserve"> </w:t>
      </w:r>
      <w:r>
        <w:rPr>
          <w:bCs/>
          <w:b/>
        </w:rPr>
        <w:t xml:space="preserve">A:</w:t>
      </w:r>
      <w:r>
        <w:t xml:space="preserve"> </w:t>
      </w:r>
      <w:r>
        <w:t xml:space="preserve">Yes, we merchandise by collection rather than by colour or size. You’ll see the floor tile, wall tile, feature tile, mosaic, trim, and grout of each collection displayed together — making it easy to evaluate tonal harmony.</w:t>
      </w:r>
    </w:p>
    <w:p>
      <w:pPr>
        <w:pStyle w:val="BodyText"/>
      </w:pPr>
      <w:r>
        <w:rPr>
          <w:bCs/>
          <w:b/>
        </w:rPr>
        <w:t xml:space="preserve">Q35:</w:t>
      </w:r>
      <w:r>
        <w:t xml:space="preserve"> </w:t>
      </w:r>
      <w:r>
        <w:t xml:space="preserve">What’s the process for booking a private consultation room?</w:t>
      </w:r>
      <w:r>
        <w:t xml:space="preserve"> </w:t>
      </w:r>
      <w:r>
        <w:rPr>
          <w:bCs/>
          <w:b/>
        </w:rPr>
        <w:t xml:space="preserve">A:</w:t>
      </w:r>
      <w:r>
        <w:t xml:space="preserve"> </w:t>
      </w:r>
      <w:r>
        <w:t xml:space="preserve">WhatsApp or call your dedicated liaison with your preferred date, time, and a brief on your project. We’ll confirm within two hours and have everything prepared for your arrival.</w:t>
      </w:r>
    </w:p>
    <w:p>
      <w:pPr>
        <w:pStyle w:val="BodyText"/>
      </w:pPr>
      <w:r>
        <w:rPr>
          <w:bCs/>
          <w:b/>
        </w:rPr>
        <w:t xml:space="preserve">Q36:</w:t>
      </w:r>
      <w:r>
        <w:t xml:space="preserve"> </w:t>
      </w:r>
      <w:r>
        <w:t xml:space="preserve">Do you have a</w:t>
      </w:r>
      <w:r>
        <w:t xml:space="preserve"> </w:t>
      </w:r>
      <w:r>
        <w:t xml:space="preserve">“</w:t>
      </w:r>
      <w:r>
        <w:t xml:space="preserve">designer’s favourites</w:t>
      </w:r>
      <w:r>
        <w:t xml:space="preserve">”</w:t>
      </w:r>
      <w:r>
        <w:t xml:space="preserve"> </w:t>
      </w:r>
      <w:r>
        <w:t xml:space="preserve">or</w:t>
      </w:r>
      <w:r>
        <w:t xml:space="preserve"> </w:t>
      </w:r>
      <w:r>
        <w:t xml:space="preserve">“</w:t>
      </w:r>
      <w:r>
        <w:t xml:space="preserve">most specified</w:t>
      </w:r>
      <w:r>
        <w:t xml:space="preserve">”</w:t>
      </w:r>
      <w:r>
        <w:t xml:space="preserve"> </w:t>
      </w:r>
      <w:r>
        <w:t xml:space="preserve">section?</w:t>
      </w:r>
      <w:r>
        <w:t xml:space="preserve"> </w:t>
      </w:r>
      <w:r>
        <w:rPr>
          <w:bCs/>
          <w:b/>
        </w:rPr>
        <w:t xml:space="preserve">A:</w:t>
      </w:r>
      <w:r>
        <w:t xml:space="preserve"> </w:t>
      </w:r>
      <w:r>
        <w:t xml:space="preserve">Informally, yes. Your liaison can walk you through our current top-specified collections — the pieces that are resonating with the broader design community. It’s useful intelligence for trend-aware specifying.</w:t>
      </w:r>
    </w:p>
    <w:p>
      <w:pPr>
        <w:pStyle w:val="BodyText"/>
      </w:pPr>
      <w:r>
        <w:rPr>
          <w:bCs/>
          <w:b/>
        </w:rPr>
        <w:t xml:space="preserve">Q37:</w:t>
      </w:r>
      <w:r>
        <w:t xml:space="preserve"> </w:t>
      </w:r>
      <w:r>
        <w:t xml:space="preserve">Can I test grout colours against tiles in the vignettes?</w:t>
      </w:r>
      <w:r>
        <w:t xml:space="preserve"> </w:t>
      </w:r>
      <w:r>
        <w:rPr>
          <w:bCs/>
          <w:b/>
        </w:rPr>
        <w:t xml:space="preserve">A:</w:t>
      </w:r>
      <w:r>
        <w:t xml:space="preserve"> </w:t>
      </w:r>
      <w:r>
        <w:t xml:space="preserve">Absolutely. We keep a full range of grout samples in the consultation rooms, and you can test different colours directly against the installed tiles to evaluate the aesthetic impact of your joint treatment.</w:t>
      </w:r>
    </w:p>
    <w:p>
      <w:pPr>
        <w:pStyle w:val="BodyText"/>
      </w:pPr>
      <w:r>
        <w:rPr>
          <w:bCs/>
          <w:b/>
        </w:rPr>
        <w:t xml:space="preserve">Q38:</w:t>
      </w:r>
      <w:r>
        <w:t xml:space="preserve"> </w:t>
      </w:r>
      <w:r>
        <w:t xml:space="preserve">Is there a children’s area if I need to bring my kids occasionally?</w:t>
      </w:r>
      <w:r>
        <w:t xml:space="preserve"> </w:t>
      </w:r>
      <w:r>
        <w:rPr>
          <w:bCs/>
          <w:b/>
        </w:rPr>
        <w:t xml:space="preserve">A:</w:t>
      </w:r>
      <w:r>
        <w:t xml:space="preserve"> </w:t>
      </w:r>
      <w:r>
        <w:t xml:space="preserve">We understand the reality of running a small practice. While we don’t have a dedicated play area, the consultation rooms are spacious enough to accommodate children, and our team is welcoming.</w:t>
      </w:r>
    </w:p>
    <w:p>
      <w:pPr>
        <w:pStyle w:val="BodyText"/>
      </w:pPr>
      <w:r>
        <w:rPr>
          <w:bCs/>
          <w:b/>
        </w:rPr>
        <w:t xml:space="preserve">Q39:</w:t>
      </w:r>
      <w:r>
        <w:t xml:space="preserve"> </w:t>
      </w:r>
      <w:r>
        <w:t xml:space="preserve">Can I see the back and side of tiles to understand thickness and rectification quality?</w:t>
      </w:r>
      <w:r>
        <w:t xml:space="preserve"> </w:t>
      </w:r>
      <w:r>
        <w:rPr>
          <w:bCs/>
          <w:b/>
        </w:rPr>
        <w:t xml:space="preserve">A:</w:t>
      </w:r>
      <w:r>
        <w:t xml:space="preserve"> </w:t>
      </w:r>
      <w:r>
        <w:t xml:space="preserve">Yes, our consultants will show you the technical attributes — body colour, rectified edge profile, thickness, and back marking. Understanding the manufacturing quality supports confident specifying.</w:t>
      </w:r>
    </w:p>
    <w:p>
      <w:pPr>
        <w:pStyle w:val="BodyText"/>
      </w:pPr>
      <w:r>
        <w:rPr>
          <w:bCs/>
          <w:b/>
        </w:rPr>
        <w:t xml:space="preserve">Q40:</w:t>
      </w:r>
      <w:r>
        <w:t xml:space="preserve"> </w:t>
      </w:r>
      <w:r>
        <w:t xml:space="preserve">Do you display installation details like expansion joints and trim profiles?</w:t>
      </w:r>
      <w:r>
        <w:t xml:space="preserve"> </w:t>
      </w:r>
      <w:r>
        <w:rPr>
          <w:bCs/>
          <w:b/>
        </w:rPr>
        <w:t xml:space="preserve">A:</w:t>
      </w:r>
      <w:r>
        <w:t xml:space="preserve"> </w:t>
      </w:r>
      <w:r>
        <w:t xml:space="preserve">Yes, our technical detail wall shows trim profiles, expansion joint solutions, Schluter systems, and edge treatments. It’s the practical complement to the aesthetic vignettes.</w:t>
      </w:r>
    </w:p>
    <w:p>
      <w:pPr>
        <w:pStyle w:val="BodyText"/>
      </w:pPr>
      <w:r>
        <w:rPr>
          <w:bCs/>
          <w:b/>
        </w:rPr>
        <w:t xml:space="preserve">Q41:</w:t>
      </w:r>
      <w:r>
        <w:t xml:space="preserve"> </w:t>
      </w:r>
      <w:r>
        <w:t xml:space="preserve">Can I arrange a video call walkthrough for my client who’s overseas?</w:t>
      </w:r>
      <w:r>
        <w:t xml:space="preserve"> </w:t>
      </w:r>
      <w:r>
        <w:rPr>
          <w:bCs/>
          <w:b/>
        </w:rPr>
        <w:t xml:space="preserve">A:</w:t>
      </w:r>
      <w:r>
        <w:t xml:space="preserve"> </w:t>
      </w:r>
      <w:r>
        <w:t xml:space="preserve">Absolutely. We’ll set up a professional video call, walking your client through the relevant vignettes and samples with your liaison providing technical detail. Time zone flexibility included.</w:t>
      </w:r>
    </w:p>
    <w:p>
      <w:pPr>
        <w:pStyle w:val="BodyText"/>
      </w:pPr>
      <w:r>
        <w:rPr>
          <w:bCs/>
          <w:b/>
        </w:rPr>
        <w:t xml:space="preserve">Q42:</w:t>
      </w:r>
      <w:r>
        <w:t xml:space="preserve"> </w:t>
      </w:r>
      <w:r>
        <w:t xml:space="preserve">How do you handle multiple designers from the same studio visiting?</w:t>
      </w:r>
      <w:r>
        <w:t xml:space="preserve"> </w:t>
      </w:r>
      <w:r>
        <w:rPr>
          <w:bCs/>
          <w:b/>
        </w:rPr>
        <w:t xml:space="preserve">A:</w:t>
      </w:r>
      <w:r>
        <w:t xml:space="preserve"> </w:t>
      </w:r>
      <w:r>
        <w:t xml:space="preserve">We treat your studio as a single Design Circle account, but each designer receives individual attention. We can coordinate group visits or individual appointments according to your workflow.</w:t>
      </w:r>
    </w:p>
    <w:p>
      <w:pPr>
        <w:pStyle w:val="BodyText"/>
      </w:pPr>
      <w:r>
        <w:rPr>
          <w:bCs/>
          <w:b/>
        </w:rPr>
        <w:t xml:space="preserve">Q43:</w:t>
      </w:r>
      <w:r>
        <w:t xml:space="preserve"> </w:t>
      </w:r>
      <w:r>
        <w:t xml:space="preserve">Can I see tiles in a</w:t>
      </w:r>
      <w:r>
        <w:t xml:space="preserve"> </w:t>
      </w:r>
      <w:r>
        <w:t xml:space="preserve">“</w:t>
      </w:r>
      <w:r>
        <w:t xml:space="preserve">laid</w:t>
      </w:r>
      <w:r>
        <w:t xml:space="preserve">”</w:t>
      </w:r>
      <w:r>
        <w:t xml:space="preserve"> </w:t>
      </w:r>
      <w:r>
        <w:t xml:space="preserve">state rather than just as loose pieces?</w:t>
      </w:r>
      <w:r>
        <w:t xml:space="preserve"> </w:t>
      </w:r>
      <w:r>
        <w:rPr>
          <w:bCs/>
          <w:b/>
        </w:rPr>
        <w:t xml:space="preserve">A:</w:t>
      </w:r>
      <w:r>
        <w:t xml:space="preserve"> </w:t>
      </w:r>
      <w:r>
        <w:t xml:space="preserve">That’s the whole point of our vignettes. Every tile you see is professionally installed with correct grout joints, trim, and lighting. You’ll understand the true installed aesthetic — not an approximation.</w:t>
      </w:r>
    </w:p>
    <w:p>
      <w:pPr>
        <w:pStyle w:val="BodyText"/>
      </w:pPr>
      <w:r>
        <w:rPr>
          <w:bCs/>
          <w:b/>
        </w:rPr>
        <w:t xml:space="preserve">Q44:</w:t>
      </w:r>
      <w:r>
        <w:t xml:space="preserve"> </w:t>
      </w:r>
      <w:r>
        <w:t xml:space="preserve">Do you have a</w:t>
      </w:r>
      <w:r>
        <w:t xml:space="preserve"> </w:t>
      </w:r>
      <w:r>
        <w:t xml:space="preserve">“</w:t>
      </w:r>
      <w:r>
        <w:t xml:space="preserve">quiet hour</w:t>
      </w:r>
      <w:r>
        <w:t xml:space="preserve">”</w:t>
      </w:r>
      <w:r>
        <w:t xml:space="preserve"> </w:t>
      </w:r>
      <w:r>
        <w:t xml:space="preserve">for focused specification work without consultation?</w:t>
      </w:r>
      <w:r>
        <w:t xml:space="preserve"> </w:t>
      </w:r>
      <w:r>
        <w:rPr>
          <w:bCs/>
          <w:b/>
        </w:rPr>
        <w:t xml:space="preserve">A:</w:t>
      </w:r>
      <w:r>
        <w:t xml:space="preserve"> </w:t>
      </w:r>
      <w:r>
        <w:t xml:space="preserve">Many designers prefer Tuesday and Thursday mornings for quiet work. Let your liaison know and we’ll ensure minimal interruption — just excellent coffee and your samples.</w:t>
      </w:r>
    </w:p>
    <w:p>
      <w:pPr>
        <w:pStyle w:val="BodyText"/>
      </w:pPr>
      <w:r>
        <w:rPr>
          <w:bCs/>
          <w:b/>
        </w:rPr>
        <w:t xml:space="preserve">Q45:</w:t>
      </w:r>
      <w:r>
        <w:t xml:space="preserve"> </w:t>
      </w:r>
      <w:r>
        <w:t xml:space="preserve">Can I request samples from the vignettes themselves?</w:t>
      </w:r>
      <w:r>
        <w:t xml:space="preserve"> </w:t>
      </w:r>
      <w:r>
        <w:rPr>
          <w:bCs/>
          <w:b/>
        </w:rPr>
        <w:t xml:space="preserve">A:</w:t>
      </w:r>
      <w:r>
        <w:t xml:space="preserve"> </w:t>
      </w:r>
      <w:r>
        <w:t xml:space="preserve">In most cases, yes. If a vignette features a collection you want to specify, we can loan you samples from our stock. Some limited-edition vignette pieces are display-only, but we’ll always find a solution.</w:t>
      </w:r>
    </w:p>
    <w:p>
      <w:pPr>
        <w:pStyle w:val="BodyText"/>
      </w:pPr>
      <w:r>
        <w:rPr>
          <w:bCs/>
          <w:b/>
        </w:rPr>
        <w:t xml:space="preserve">Q46:</w:t>
      </w:r>
      <w:r>
        <w:t xml:space="preserve"> </w:t>
      </w:r>
      <w:r>
        <w:t xml:space="preserve">What’s the dress code for Spec Lab events?</w:t>
      </w:r>
      <w:r>
        <w:t xml:space="preserve"> </w:t>
      </w:r>
      <w:r>
        <w:rPr>
          <w:bCs/>
          <w:b/>
        </w:rPr>
        <w:t xml:space="preserve">A:</w:t>
      </w:r>
      <w:r>
        <w:t xml:space="preserve"> </w:t>
      </w:r>
      <w:r>
        <w:t xml:space="preserve">Come as you are. Our designer community ranges from polished Sandton corporate to creative Cape Town casual. The common thread is a love of materiality — not fashion conformity.</w:t>
      </w:r>
    </w:p>
    <w:p>
      <w:pPr>
        <w:pStyle w:val="BodyText"/>
      </w:pPr>
      <w:r>
        <w:rPr>
          <w:bCs/>
          <w:b/>
        </w:rPr>
        <w:t xml:space="preserve">Q47:</w:t>
      </w:r>
      <w:r>
        <w:t xml:space="preserve"> </w:t>
      </w:r>
      <w:r>
        <w:t xml:space="preserve">Can I host my own client event at Spec Lab?</w:t>
      </w:r>
      <w:r>
        <w:t xml:space="preserve"> </w:t>
      </w:r>
      <w:r>
        <w:rPr>
          <w:bCs/>
          <w:b/>
        </w:rPr>
        <w:t xml:space="preserve">A:</w:t>
      </w:r>
      <w:r>
        <w:t xml:space="preserve"> </w:t>
      </w:r>
      <w:r>
        <w:t xml:space="preserve">Platinum Design Circle members can co-host client evenings in our event space. We’ll collaborate on the catering, styling, and product selection. It’s a powerful way to elevate your client experience.</w:t>
      </w:r>
    </w:p>
    <w:p>
      <w:pPr>
        <w:pStyle w:val="BodyText"/>
      </w:pPr>
      <w:r>
        <w:rPr>
          <w:bCs/>
          <w:b/>
        </w:rPr>
        <w:t xml:space="preserve">Q48:</w:t>
      </w:r>
      <w:r>
        <w:t xml:space="preserve"> </w:t>
      </w:r>
      <w:r>
        <w:t xml:space="preserve">Do you have 3D renders or installation visualisations available?</w:t>
      </w:r>
      <w:r>
        <w:t xml:space="preserve"> </w:t>
      </w:r>
      <w:r>
        <w:rPr>
          <w:bCs/>
          <w:b/>
        </w:rPr>
        <w:t xml:space="preserve">A:</w:t>
      </w:r>
      <w:r>
        <w:t xml:space="preserve"> </w:t>
      </w:r>
      <w:r>
        <w:t xml:space="preserve">Yes, our team can provide 3D render support for complex installations, particularly for large-format rectified porcelain and intricate mosaic patterns. Ask your liaison for portfolio examples.</w:t>
      </w:r>
    </w:p>
    <w:p>
      <w:pPr>
        <w:pStyle w:val="BodyText"/>
      </w:pPr>
      <w:r>
        <w:rPr>
          <w:bCs/>
          <w:b/>
        </w:rPr>
        <w:t xml:space="preserve">Q49:</w:t>
      </w:r>
      <w:r>
        <w:t xml:space="preserve"> </w:t>
      </w:r>
      <w:r>
        <w:t xml:space="preserve">Can I see the full colour range of a collection, not just the featured colours?</w:t>
      </w:r>
      <w:r>
        <w:t xml:space="preserve"> </w:t>
      </w:r>
      <w:r>
        <w:rPr>
          <w:bCs/>
          <w:b/>
        </w:rPr>
        <w:t xml:space="preserve">A:</w:t>
      </w:r>
      <w:r>
        <w:t xml:space="preserve"> </w:t>
      </w:r>
      <w:r>
        <w:t xml:space="preserve">Yes, your liaison will pull the complete colour range for any collection that interests you. We typically feature three hero colours in the vignette, but most collections offer six to twelve tonal options.</w:t>
      </w:r>
    </w:p>
    <w:p>
      <w:pPr>
        <w:pStyle w:val="BodyText"/>
      </w:pPr>
      <w:r>
        <w:rPr>
          <w:bCs/>
          <w:b/>
        </w:rPr>
        <w:t xml:space="preserve">Q50:</w:t>
      </w:r>
      <w:r>
        <w:t xml:space="preserve"> </w:t>
      </w:r>
      <w:r>
        <w:t xml:space="preserve">How do I give feedback on my showroom experience?</w:t>
      </w:r>
      <w:r>
        <w:t xml:space="preserve"> </w:t>
      </w:r>
      <w:r>
        <w:rPr>
          <w:bCs/>
          <w:b/>
        </w:rPr>
        <w:t xml:space="preserve">A:</w:t>
      </w:r>
      <w:r>
        <w:t xml:space="preserve"> </w:t>
      </w:r>
      <w:r>
        <w:t xml:space="preserve">We welcome direct feedback to your liaison, to our showroom manager, or anonymously via our designer survey. Your input shapes how we evolve Spec Lab. We’re building this space with you, not just for you.</w:t>
      </w:r>
    </w:p>
    <w:p>
      <w:pPr>
        <w:pStyle w:val="BodyText"/>
      </w:pPr>
      <w:r>
        <w:rPr>
          <w:bCs/>
          <w:b/>
        </w:rPr>
        <w:t xml:space="preserve">Q51:</w:t>
      </w:r>
      <w:r>
        <w:t xml:space="preserve"> </w:t>
      </w:r>
      <w:r>
        <w:t xml:space="preserve">Can I use the Spec Lab address as a sample collection point for my contractors?</w:t>
      </w:r>
      <w:r>
        <w:t xml:space="preserve"> </w:t>
      </w:r>
      <w:r>
        <w:rPr>
          <w:bCs/>
          <w:b/>
        </w:rPr>
        <w:t xml:space="preserve">A:</w:t>
      </w:r>
      <w:r>
        <w:t xml:space="preserve"> </w:t>
      </w:r>
      <w:r>
        <w:t xml:space="preserve">Yes, many designers have their contractors collect bulk orders from our Menlyn warehouse while they personally select samples at Spec Lab. It’s a clean separation of procurement and creative selection.</w:t>
      </w:r>
    </w:p>
    <w:p>
      <w:pPr>
        <w:pStyle w:val="BodyText"/>
      </w:pPr>
      <w:r>
        <w:rPr>
          <w:bCs/>
          <w:b/>
        </w:rPr>
        <w:t xml:space="preserve">Q52:</w:t>
      </w:r>
      <w:r>
        <w:t xml:space="preserve"> </w:t>
      </w:r>
      <w:r>
        <w:t xml:space="preserve">Do you have shower installations I can test for water flow and drainage aesthetics?</w:t>
      </w:r>
      <w:r>
        <w:t xml:space="preserve"> </w:t>
      </w:r>
      <w:r>
        <w:rPr>
          <w:bCs/>
          <w:b/>
        </w:rPr>
        <w:t xml:space="preserve">A:</w:t>
      </w:r>
      <w:r>
        <w:t xml:space="preserve"> </w:t>
      </w:r>
      <w:r>
        <w:t xml:space="preserve">Our bathroom vignettes include functional wet areas where you can evaluate drain integration, slope aesthetics, and how water behaves on different surface textures. It’s far beyond what a sample board can show.</w:t>
      </w:r>
    </w:p>
    <w:p>
      <w:pPr>
        <w:pStyle w:val="BodyText"/>
      </w:pPr>
      <w:r>
        <w:rPr>
          <w:bCs/>
          <w:b/>
        </w:rPr>
        <w:t xml:space="preserve">Q53:</w:t>
      </w:r>
      <w:r>
        <w:t xml:space="preserve"> </w:t>
      </w:r>
      <w:r>
        <w:t xml:space="preserve">Can I see how different tile formats work together in one space?</w:t>
      </w:r>
      <w:r>
        <w:t xml:space="preserve"> </w:t>
      </w:r>
      <w:r>
        <w:rPr>
          <w:bCs/>
          <w:b/>
        </w:rPr>
        <w:t xml:space="preserve">A:</w:t>
      </w:r>
      <w:r>
        <w:t xml:space="preserve"> </w:t>
      </w:r>
      <w:r>
        <w:t xml:space="preserve">Yes, several vignettes deliberately mix formats — large-format floor with mosaic feature wall, subway tile with hexagon floor. You’ll see how rectified edges, joint alignments, and tonal variation create cohesive spatial narratives.</w:t>
      </w:r>
    </w:p>
    <w:p>
      <w:pPr>
        <w:pStyle w:val="BodyText"/>
      </w:pPr>
      <w:r>
        <w:rPr>
          <w:bCs/>
          <w:b/>
        </w:rPr>
        <w:t xml:space="preserve">Q54:</w:t>
      </w:r>
      <w:r>
        <w:t xml:space="preserve"> </w:t>
      </w:r>
      <w:r>
        <w:t xml:space="preserve">Is there a minimum notice period for booking the consultation room?</w:t>
      </w:r>
      <w:r>
        <w:t xml:space="preserve"> </w:t>
      </w:r>
      <w:r>
        <w:rPr>
          <w:bCs/>
          <w:b/>
        </w:rPr>
        <w:t xml:space="preserve">A:</w:t>
      </w:r>
      <w:r>
        <w:t xml:space="preserve"> </w:t>
      </w:r>
      <w:r>
        <w:t xml:space="preserve">We can often accommodate same-day bookings, but 24 hours’ notice ensures we have your preferred collections pulled and ready. For client presentations, we recommend booking 48 hours ahead.</w:t>
      </w:r>
    </w:p>
    <w:p>
      <w:pPr>
        <w:pStyle w:val="BodyText"/>
      </w:pPr>
      <w:r>
        <w:rPr>
          <w:bCs/>
          <w:b/>
        </w:rPr>
        <w:t xml:space="preserve">Q55:</w:t>
      </w:r>
      <w:r>
        <w:t xml:space="preserve"> </w:t>
      </w:r>
      <w:r>
        <w:t xml:space="preserve">Can I leave samples at Spec Lab between visits rather than taking them back to my studio?</w:t>
      </w:r>
      <w:r>
        <w:t xml:space="preserve"> </w:t>
      </w:r>
      <w:r>
        <w:rPr>
          <w:bCs/>
          <w:b/>
        </w:rPr>
        <w:t xml:space="preserve">A:</w:t>
      </w:r>
      <w:r>
        <w:t xml:space="preserve"> </w:t>
      </w:r>
      <w:r>
        <w:t xml:space="preserve">Yes, we offer sample storage for active projects. Your liaison will keep your project samples labelled and secure, ready for your next visit or for client presentation. It’s one less thing to manage.</w:t>
      </w:r>
    </w:p>
    <w:p>
      <w:pPr>
        <w:pStyle w:val="BodyText"/>
      </w:pPr>
      <w:r>
        <w:rPr>
          <w:bCs/>
          <w:b/>
        </w:rPr>
        <w:t xml:space="preserve">Q56:</w:t>
      </w:r>
      <w:r>
        <w:t xml:space="preserve"> </w:t>
      </w:r>
      <w:r>
        <w:t xml:space="preserve">Do you have a loyalty card or visit tracker?</w:t>
      </w:r>
      <w:r>
        <w:t xml:space="preserve"> </w:t>
      </w:r>
      <w:r>
        <w:rPr>
          <w:bCs/>
          <w:b/>
        </w:rPr>
        <w:t xml:space="preserve">A:</w:t>
      </w:r>
      <w:r>
        <w:t xml:space="preserve"> </w:t>
      </w:r>
      <w:r>
        <w:t xml:space="preserve">Your Design Circle membership tracks your annual spend automatically, which determines your tier benefits. No physical card needed — your practice name is your passport to every benefit.</w:t>
      </w:r>
    </w:p>
    <w:p>
      <w:pPr>
        <w:pStyle w:val="BodyText"/>
      </w:pPr>
      <w:r>
        <w:rPr>
          <w:bCs/>
          <w:b/>
        </w:rPr>
        <w:t xml:space="preserve">Q57:</w:t>
      </w:r>
      <w:r>
        <w:t xml:space="preserve"> </w:t>
      </w:r>
      <w:r>
        <w:t xml:space="preserve">Can I request a specific music playlist during my consultation?</w:t>
      </w:r>
      <w:r>
        <w:t xml:space="preserve"> </w:t>
      </w:r>
      <w:r>
        <w:rPr>
          <w:bCs/>
          <w:b/>
        </w:rPr>
        <w:t xml:space="preserve">A:</w:t>
      </w:r>
      <w:r>
        <w:t xml:space="preserve"> </w:t>
      </w:r>
      <w:r>
        <w:t xml:space="preserve">We’re happy to accommodate atmosphere preferences. Several of our designers have standing requests for their</w:t>
      </w:r>
      <w:r>
        <w:t xml:space="preserve"> </w:t>
      </w:r>
      <w:r>
        <w:t xml:space="preserve">“</w:t>
      </w:r>
      <w:r>
        <w:t xml:space="preserve">specification soundtrack.</w:t>
      </w:r>
      <w:r>
        <w:t xml:space="preserve">”</w:t>
      </w:r>
      <w:r>
        <w:t xml:space="preserve"> </w:t>
      </w:r>
      <w:r>
        <w:t xml:space="preserve">Small details matter to the creative process.</w:t>
      </w:r>
    </w:p>
    <w:p>
      <w:pPr>
        <w:pStyle w:val="BodyText"/>
      </w:pPr>
      <w:r>
        <w:rPr>
          <w:bCs/>
          <w:b/>
        </w:rPr>
        <w:t xml:space="preserve">Q58:</w:t>
      </w:r>
      <w:r>
        <w:t xml:space="preserve"> </w:t>
      </w:r>
      <w:r>
        <w:t xml:space="preserve">Do you offer weekend appointments for designers who are in meetings all week?</w:t>
      </w:r>
      <w:r>
        <w:t xml:space="preserve"> </w:t>
      </w:r>
      <w:r>
        <w:rPr>
          <w:bCs/>
          <w:b/>
        </w:rPr>
        <w:t xml:space="preserve">A:</w:t>
      </w:r>
      <w:r>
        <w:t xml:space="preserve"> </w:t>
      </w:r>
      <w:r>
        <w:t xml:space="preserve">Saturday mornings are available by appointment, and we can arrange Sunday viewings for Platinum members with urgent project timelines. Your creative schedule doesn’t always fit banking hours.</w:t>
      </w:r>
    </w:p>
    <w:bookmarkEnd w:id="171"/>
    <w:bookmarkStart w:id="172" w:name="category-2-trade-account-pricing"/>
    <w:p>
      <w:pPr>
        <w:pStyle w:val="Heading2"/>
      </w:pPr>
      <w:r>
        <w:t xml:space="preserve">Category 2: Trade Account &amp; Pricing</w:t>
      </w:r>
    </w:p>
    <w:p>
      <w:pPr>
        <w:pStyle w:val="FirstParagraph"/>
      </w:pPr>
      <w:r>
        <w:rPr>
          <w:bCs/>
          <w:b/>
        </w:rPr>
        <w:t xml:space="preserve">Q59:</w:t>
      </w:r>
      <w:r>
        <w:t xml:space="preserve"> </w:t>
      </w:r>
      <w:r>
        <w:t xml:space="preserve">What discount do interior designers receive on Tiletoria products?</w:t>
      </w:r>
      <w:r>
        <w:t xml:space="preserve"> </w:t>
      </w:r>
      <w:r>
        <w:rPr>
          <w:bCs/>
          <w:b/>
        </w:rPr>
        <w:t xml:space="preserve">A:</w:t>
      </w:r>
      <w:r>
        <w:t xml:space="preserve"> </w:t>
      </w:r>
      <w:r>
        <w:t xml:space="preserve">Registered interior designers receive a 15-25% trade discount depending on annual volume and Design Circle tier. Silver members start at 15%, Gold at 20%, and Platinum at 25% on most collections.</w:t>
      </w:r>
    </w:p>
    <w:p>
      <w:pPr>
        <w:pStyle w:val="BodyText"/>
      </w:pPr>
      <w:r>
        <w:rPr>
          <w:bCs/>
          <w:b/>
        </w:rPr>
        <w:t xml:space="preserve">Q60:</w:t>
      </w:r>
      <w:r>
        <w:t xml:space="preserve"> </w:t>
      </w:r>
      <w:r>
        <w:t xml:space="preserve">How do I set up a trade account with Tiletoria?</w:t>
      </w:r>
      <w:r>
        <w:t xml:space="preserve"> </w:t>
      </w:r>
      <w:r>
        <w:rPr>
          <w:bCs/>
          <w:b/>
        </w:rPr>
        <w:t xml:space="preserve">A:</w:t>
      </w:r>
      <w:r>
        <w:t xml:space="preserve"> </w:t>
      </w:r>
      <w:r>
        <w:t xml:space="preserve">Visit Spec Lab or any Tiletoria branch with your CIFID practice registration, business certificate, and proof of address. We’ll complete the application in 30 minutes and activate your account within 24 hours.</w:t>
      </w:r>
    </w:p>
    <w:p>
      <w:pPr>
        <w:pStyle w:val="BodyText"/>
      </w:pPr>
      <w:r>
        <w:rPr>
          <w:bCs/>
          <w:b/>
        </w:rPr>
        <w:t xml:space="preserve">Q61:</w:t>
      </w:r>
      <w:r>
        <w:t xml:space="preserve"> </w:t>
      </w:r>
      <w:r>
        <w:t xml:space="preserve">Is there a minimum annual spend to maintain my trade account?</w:t>
      </w:r>
      <w:r>
        <w:t xml:space="preserve"> </w:t>
      </w:r>
      <w:r>
        <w:rPr>
          <w:bCs/>
          <w:b/>
        </w:rPr>
        <w:t xml:space="preserve">A:</w:t>
      </w:r>
      <w:r>
        <w:t xml:space="preserve"> </w:t>
      </w:r>
      <w:r>
        <w:t xml:space="preserve">There’s no minimum to maintain your account, but your Design Circle tier — which determines your discount level and benefits — is reviewed annually based on spend. Silver requires no minimum, Gold R150,000+, and Platinum R400,000+.</w:t>
      </w:r>
    </w:p>
    <w:p>
      <w:pPr>
        <w:pStyle w:val="BodyText"/>
      </w:pPr>
      <w:r>
        <w:rPr>
          <w:bCs/>
          <w:b/>
        </w:rPr>
        <w:t xml:space="preserve">Q62:</w:t>
      </w:r>
      <w:r>
        <w:t xml:space="preserve"> </w:t>
      </w:r>
      <w:r>
        <w:t xml:space="preserve">Can my trade discount be applied to contractor-mediated purchases?</w:t>
      </w:r>
      <w:r>
        <w:t xml:space="preserve"> </w:t>
      </w:r>
      <w:r>
        <w:rPr>
          <w:bCs/>
          <w:b/>
        </w:rPr>
        <w:t xml:space="preserve">A:</w:t>
      </w:r>
      <w:r>
        <w:t xml:space="preserve"> </w:t>
      </w:r>
      <w:r>
        <w:t xml:space="preserve">Yes. If you specify Tiletoria products and your contractor procures them, we can structure the transaction so your trade discount is protected. Your liaison will coordinate the paper trail confidentially.</w:t>
      </w:r>
    </w:p>
    <w:p>
      <w:pPr>
        <w:pStyle w:val="BodyText"/>
      </w:pPr>
      <w:r>
        <w:rPr>
          <w:bCs/>
          <w:b/>
        </w:rPr>
        <w:t xml:space="preserve">Q63:</w:t>
      </w:r>
      <w:r>
        <w:t xml:space="preserve"> </w:t>
      </w:r>
      <w:r>
        <w:t xml:space="preserve">How is my markup protected when the contractor buys directly?</w:t>
      </w:r>
      <w:r>
        <w:t xml:space="preserve"> </w:t>
      </w:r>
      <w:r>
        <w:rPr>
          <w:bCs/>
          <w:b/>
        </w:rPr>
        <w:t xml:space="preserve">A:</w:t>
      </w:r>
      <w:r>
        <w:t xml:space="preserve"> </w:t>
      </w:r>
      <w:r>
        <w:t xml:space="preserve">We understand that your creative fee and product markup are part of your practice revenue. Your liaison manages procurement so the contractor receives trade-appropriate pricing while your margin remains confidential and protected.</w:t>
      </w:r>
    </w:p>
    <w:p>
      <w:pPr>
        <w:pStyle w:val="BodyText"/>
      </w:pPr>
      <w:r>
        <w:rPr>
          <w:bCs/>
          <w:b/>
        </w:rPr>
        <w:t xml:space="preserve">Q64:</w:t>
      </w:r>
      <w:r>
        <w:t xml:space="preserve"> </w:t>
      </w:r>
      <w:r>
        <w:t xml:space="preserve">What payment terms are available for design practices?</w:t>
      </w:r>
      <w:r>
        <w:t xml:space="preserve"> </w:t>
      </w:r>
      <w:r>
        <w:rPr>
          <w:bCs/>
          <w:b/>
        </w:rPr>
        <w:t xml:space="preserve">A:</w:t>
      </w:r>
      <w:r>
        <w:t xml:space="preserve"> </w:t>
      </w:r>
      <w:r>
        <w:t xml:space="preserve">Standard terms are payment on order for new accounts. After six months of trading history, qualifying practices can apply for 30-day account terms. Platinum members may negotiate 60-day terms on confirmed projects.</w:t>
      </w:r>
    </w:p>
    <w:p>
      <w:pPr>
        <w:pStyle w:val="BodyText"/>
      </w:pPr>
      <w:r>
        <w:rPr>
          <w:bCs/>
          <w:b/>
        </w:rPr>
        <w:t xml:space="preserve">Q65:</w:t>
      </w:r>
      <w:r>
        <w:t xml:space="preserve"> </w:t>
      </w:r>
      <w:r>
        <w:t xml:space="preserve">Can I pay for samples, or are they free?</w:t>
      </w:r>
      <w:r>
        <w:t xml:space="preserve"> </w:t>
      </w:r>
      <w:r>
        <w:rPr>
          <w:bCs/>
          <w:b/>
        </w:rPr>
        <w:t xml:space="preserve">A:</w:t>
      </w:r>
      <w:r>
        <w:t xml:space="preserve"> </w:t>
      </w:r>
      <w:r>
        <w:t xml:space="preserve">Full-size sample loans are free for registered designers — no deposit, two-week loan period. If you wish to keep samples permanently for your library, they’re available at trade cost plus VAT.</w:t>
      </w:r>
    </w:p>
    <w:p>
      <w:pPr>
        <w:pStyle w:val="BodyText"/>
      </w:pPr>
      <w:r>
        <w:rPr>
          <w:bCs/>
          <w:b/>
        </w:rPr>
        <w:t xml:space="preserve">Q66:</w:t>
      </w:r>
      <w:r>
        <w:t xml:space="preserve"> </w:t>
      </w:r>
      <w:r>
        <w:t xml:space="preserve">Does the trade discount apply to sanware and accessories too?</w:t>
      </w:r>
      <w:r>
        <w:t xml:space="preserve"> </w:t>
      </w:r>
      <w:r>
        <w:rPr>
          <w:bCs/>
          <w:b/>
        </w:rPr>
        <w:t xml:space="preserve">A:</w:t>
      </w:r>
      <w:r>
        <w:t xml:space="preserve"> </w:t>
      </w:r>
      <w:r>
        <w:t xml:space="preserve">Yes, your trade discount applies across the full Tiletoria range including our premium tapware range, our tapware range, our tapware range, and our tapware range sanware, as well as grout, trim, and accessories. It’s a complete bathroom and tiling specification under one account.</w:t>
      </w:r>
    </w:p>
    <w:p>
      <w:pPr>
        <w:pStyle w:val="BodyText"/>
      </w:pPr>
      <w:r>
        <w:rPr>
          <w:bCs/>
          <w:b/>
        </w:rPr>
        <w:t xml:space="preserve">Q67:</w:t>
      </w:r>
      <w:r>
        <w:t xml:space="preserve"> </w:t>
      </w:r>
      <w:r>
        <w:t xml:space="preserve">Can I get a pro forma invoice for client budget approval before ordering?</w:t>
      </w:r>
      <w:r>
        <w:t xml:space="preserve"> </w:t>
      </w:r>
      <w:r>
        <w:rPr>
          <w:bCs/>
          <w:b/>
        </w:rPr>
        <w:t xml:space="preserve">A:</w:t>
      </w:r>
      <w:r>
        <w:t xml:space="preserve"> </w:t>
      </w:r>
      <w:r>
        <w:t xml:space="preserve">Absolutely. Your liaison will prepare a detailed pro forma with full product descriptions, quantities, trade pricing, and estimated delivery. You can present this directly to your client or fold it into your own fee proposal.</w:t>
      </w:r>
    </w:p>
    <w:p>
      <w:pPr>
        <w:pStyle w:val="BodyText"/>
      </w:pPr>
      <w:r>
        <w:rPr>
          <w:bCs/>
          <w:b/>
        </w:rPr>
        <w:t xml:space="preserve">Q68:</w:t>
      </w:r>
      <w:r>
        <w:t xml:space="preserve"> </w:t>
      </w:r>
      <w:r>
        <w:t xml:space="preserve">Is pricing negotiable for very large hospitality or commercial projects?</w:t>
      </w:r>
      <w:r>
        <w:t xml:space="preserve"> </w:t>
      </w:r>
      <w:r>
        <w:rPr>
          <w:bCs/>
          <w:b/>
        </w:rPr>
        <w:t xml:space="preserve">A:</w:t>
      </w:r>
      <w:r>
        <w:t xml:space="preserve"> </w:t>
      </w:r>
      <w:r>
        <w:t xml:space="preserve">For projects exceeding R500,000 in tile value, our commercial team can negotiate project-specific pricing. This is separate from your standard Design Circle tier and reflects genuine volume commitment.</w:t>
      </w:r>
    </w:p>
    <w:p>
      <w:pPr>
        <w:pStyle w:val="BodyText"/>
      </w:pPr>
      <w:r>
        <w:rPr>
          <w:bCs/>
          <w:b/>
        </w:rPr>
        <w:t xml:space="preserve">Q69:</w:t>
      </w:r>
      <w:r>
        <w:t xml:space="preserve"> </w:t>
      </w:r>
      <w:r>
        <w:t xml:space="preserve">Can I structure pricing so my client sees retail rates while I receive trade rates?</w:t>
      </w:r>
      <w:r>
        <w:t xml:space="preserve"> </w:t>
      </w:r>
      <w:r>
        <w:rPr>
          <w:bCs/>
          <w:b/>
        </w:rPr>
        <w:t xml:space="preserve">A:</w:t>
      </w:r>
      <w:r>
        <w:t xml:space="preserve"> </w:t>
      </w:r>
      <w:r>
        <w:t xml:space="preserve">Yes, this is standard practice. We can provide retail-list documentation for client presentations while your trade account processes at the discounted rate. Your liaison manages this discreetly.</w:t>
      </w:r>
    </w:p>
    <w:p>
      <w:pPr>
        <w:pStyle w:val="BodyText"/>
      </w:pPr>
      <w:r>
        <w:rPr>
          <w:bCs/>
          <w:b/>
        </w:rPr>
        <w:t xml:space="preserve">Q70:</w:t>
      </w:r>
      <w:r>
        <w:t xml:space="preserve"> </w:t>
      </w:r>
      <w:r>
        <w:t xml:space="preserve">What happens to my discount if I don’t meet the annual tier threshold?</w:t>
      </w:r>
      <w:r>
        <w:t xml:space="preserve"> </w:t>
      </w:r>
      <w:r>
        <w:rPr>
          <w:bCs/>
          <w:b/>
        </w:rPr>
        <w:t xml:space="preserve">A:</w:t>
      </w:r>
      <w:r>
        <w:t xml:space="preserve"> </w:t>
      </w:r>
      <w:r>
        <w:t xml:space="preserve">Your tier is reviewed annually. If you don’t meet the threshold, you’ll move to the appropriate tier for your actual spend. We don’t penalise — we adjust. Many designers fluctuate between Gold and Silver based on project cycles.</w:t>
      </w:r>
    </w:p>
    <w:p>
      <w:pPr>
        <w:pStyle w:val="BodyText"/>
      </w:pPr>
      <w:r>
        <w:rPr>
          <w:bCs/>
          <w:b/>
        </w:rPr>
        <w:t xml:space="preserve">Q71:</w:t>
      </w:r>
      <w:r>
        <w:t xml:space="preserve"> </w:t>
      </w:r>
      <w:r>
        <w:t xml:space="preserve">Can I have multiple trade accounts if I have separate residential and commercial practices?</w:t>
      </w:r>
      <w:r>
        <w:t xml:space="preserve"> </w:t>
      </w:r>
      <w:r>
        <w:rPr>
          <w:bCs/>
          <w:b/>
        </w:rPr>
        <w:t xml:space="preserve">A:</w:t>
      </w:r>
      <w:r>
        <w:t xml:space="preserve"> </w:t>
      </w:r>
      <w:r>
        <w:t xml:space="preserve">We recommend a single account per legal entity for clean administration. Your Design Circle tier aggregates all spend, which typically works in your favour. Your liaison can tag projects by type for internal reporting.</w:t>
      </w:r>
    </w:p>
    <w:p>
      <w:pPr>
        <w:pStyle w:val="BodyText"/>
      </w:pPr>
      <w:r>
        <w:rPr>
          <w:bCs/>
          <w:b/>
        </w:rPr>
        <w:t xml:space="preserve">Q72:</w:t>
      </w:r>
      <w:r>
        <w:t xml:space="preserve"> </w:t>
      </w:r>
      <w:r>
        <w:t xml:space="preserve">Do you offer project-specific credit facilities?</w:t>
      </w:r>
      <w:r>
        <w:t xml:space="preserve"> </w:t>
      </w:r>
      <w:r>
        <w:rPr>
          <w:bCs/>
          <w:b/>
        </w:rPr>
        <w:t xml:space="preserve">A:</w:t>
      </w:r>
      <w:r>
        <w:t xml:space="preserve"> </w:t>
      </w:r>
      <w:r>
        <w:t xml:space="preserve">For confirmed commercial projects with signed contracts and payment guarantees, we can establish project-specific credit facilities. This is arranged through our commercial division, not your standard trade account.</w:t>
      </w:r>
    </w:p>
    <w:p>
      <w:pPr>
        <w:pStyle w:val="BodyText"/>
      </w:pPr>
      <w:r>
        <w:rPr>
          <w:bCs/>
          <w:b/>
        </w:rPr>
        <w:t xml:space="preserve">Q73:</w:t>
      </w:r>
      <w:r>
        <w:t xml:space="preserve"> </w:t>
      </w:r>
      <w:r>
        <w:t xml:space="preserve">Can my bookkeeper or PA manage the account administration?</w:t>
      </w:r>
      <w:r>
        <w:t xml:space="preserve"> </w:t>
      </w:r>
      <w:r>
        <w:rPr>
          <w:bCs/>
          <w:b/>
        </w:rPr>
        <w:t xml:space="preserve">A:</w:t>
      </w:r>
      <w:r>
        <w:t xml:space="preserve"> </w:t>
      </w:r>
      <w:r>
        <w:t xml:space="preserve">Yes, you can nominate authorised contacts on your account. They can place orders, query deliveries, and manage payments, but pricing and discount tiers remain confidential to you as the principal.</w:t>
      </w:r>
    </w:p>
    <w:p>
      <w:pPr>
        <w:pStyle w:val="BodyText"/>
      </w:pPr>
      <w:r>
        <w:rPr>
          <w:bCs/>
          <w:b/>
        </w:rPr>
        <w:t xml:space="preserve">Q74:</w:t>
      </w:r>
      <w:r>
        <w:t xml:space="preserve"> </w:t>
      </w:r>
      <w:r>
        <w:t xml:space="preserve">How quickly can I get a quote for a full project specification?</w:t>
      </w:r>
      <w:r>
        <w:t xml:space="preserve"> </w:t>
      </w:r>
      <w:r>
        <w:rPr>
          <w:bCs/>
          <w:b/>
        </w:rPr>
        <w:t xml:space="preserve">A:</w:t>
      </w:r>
      <w:r>
        <w:t xml:space="preserve"> </w:t>
      </w:r>
      <w:r>
        <w:t xml:space="preserve">For projects with completed schedules of quantities, we return detailed quotes within 24 hours. For complex hospitality specifications requiring value engineering, allow 48-72 hours for our commercial team.</w:t>
      </w:r>
    </w:p>
    <w:p>
      <w:pPr>
        <w:pStyle w:val="BodyText"/>
      </w:pPr>
      <w:r>
        <w:rPr>
          <w:bCs/>
          <w:b/>
        </w:rPr>
        <w:t xml:space="preserve">Q75:</w:t>
      </w:r>
      <w:r>
        <w:t xml:space="preserve"> </w:t>
      </w:r>
      <w:r>
        <w:t xml:space="preserve">Is there a difference in discount between Italian imports and local ranges?</w:t>
      </w:r>
      <w:r>
        <w:t xml:space="preserve"> </w:t>
      </w:r>
      <w:r>
        <w:rPr>
          <w:bCs/>
          <w:b/>
        </w:rPr>
        <w:t xml:space="preserve">A:</w:t>
      </w:r>
      <w:r>
        <w:t xml:space="preserve"> </w:t>
      </w:r>
      <w:r>
        <w:t xml:space="preserve">Your Design Circle discount applies uniformly across our range. However, Italian and Spanish imports have higher base prices, so the absolute Rand value of your discount is greater on imported collections.</w:t>
      </w:r>
    </w:p>
    <w:p>
      <w:pPr>
        <w:pStyle w:val="BodyText"/>
      </w:pPr>
      <w:r>
        <w:rPr>
          <w:bCs/>
          <w:b/>
        </w:rPr>
        <w:t xml:space="preserve">Q76:</w:t>
      </w:r>
      <w:r>
        <w:t xml:space="preserve"> </w:t>
      </w:r>
      <w:r>
        <w:t xml:space="preserve">Can I get early access to sale pricing before it’s public?</w:t>
      </w:r>
      <w:r>
        <w:t xml:space="preserve"> </w:t>
      </w:r>
      <w:r>
        <w:rPr>
          <w:bCs/>
          <w:b/>
        </w:rPr>
        <w:t xml:space="preserve">A:</w:t>
      </w:r>
      <w:r>
        <w:t xml:space="preserve"> </w:t>
      </w:r>
      <w:r>
        <w:t xml:space="preserve">Gold and Platinum Design Circle members receive 72-hour advance notice of any promotional pricing. You can secure sale-priced stock for pending projects before the public announcement.</w:t>
      </w:r>
    </w:p>
    <w:p>
      <w:pPr>
        <w:pStyle w:val="BodyText"/>
      </w:pPr>
      <w:r>
        <w:rPr>
          <w:bCs/>
          <w:b/>
        </w:rPr>
        <w:t xml:space="preserve">Q77:</w:t>
      </w:r>
      <w:r>
        <w:t xml:space="preserve"> </w:t>
      </w:r>
      <w:r>
        <w:t xml:space="preserve">What documentation do I receive for my tax records?</w:t>
      </w:r>
      <w:r>
        <w:t xml:space="preserve"> </w:t>
      </w:r>
      <w:r>
        <w:rPr>
          <w:bCs/>
          <w:b/>
        </w:rPr>
        <w:t xml:space="preserve">A:</w:t>
      </w:r>
      <w:r>
        <w:t xml:space="preserve"> </w:t>
      </w:r>
      <w:r>
        <w:t xml:space="preserve">All invoices are VAT-compliant with full product descriptions. We can provide monthly statements, project-specific summaries, and annual spend reports for your accountant. Everything is SARS-compliant.</w:t>
      </w:r>
    </w:p>
    <w:p>
      <w:pPr>
        <w:pStyle w:val="BodyText"/>
      </w:pPr>
      <w:r>
        <w:rPr>
          <w:bCs/>
          <w:b/>
        </w:rPr>
        <w:t xml:space="preserve">Q78:</w:t>
      </w:r>
      <w:r>
        <w:t xml:space="preserve"> </w:t>
      </w:r>
      <w:r>
        <w:t xml:space="preserve">Can I specify products from my practice in Johannesburg for a Cape Town project?</w:t>
      </w:r>
      <w:r>
        <w:t xml:space="preserve"> </w:t>
      </w:r>
      <w:r>
        <w:rPr>
          <w:bCs/>
          <w:b/>
        </w:rPr>
        <w:t xml:space="preserve">A:</w:t>
      </w:r>
      <w:r>
        <w:t xml:space="preserve"> </w:t>
      </w:r>
      <w:r>
        <w:t xml:space="preserve">Yes, your trade account is valid nationally. We can arrange delivery to any site in South Africa, and your Cape Town-based contractor can collect from our local branch. Your discount and terms travel with you.</w:t>
      </w:r>
    </w:p>
    <w:p>
      <w:pPr>
        <w:pStyle w:val="BodyText"/>
      </w:pPr>
      <w:r>
        <w:rPr>
          <w:bCs/>
          <w:b/>
        </w:rPr>
        <w:t xml:space="preserve">Q79:</w:t>
      </w:r>
      <w:r>
        <w:t xml:space="preserve"> </w:t>
      </w:r>
      <w:r>
        <w:t xml:space="preserve">Do you offer volume rebates on top of the trade discount?</w:t>
      </w:r>
      <w:r>
        <w:t xml:space="preserve"> </w:t>
      </w:r>
      <w:r>
        <w:rPr>
          <w:bCs/>
          <w:b/>
        </w:rPr>
        <w:t xml:space="preserve">A:</w:t>
      </w:r>
      <w:r>
        <w:t xml:space="preserve"> </w:t>
      </w:r>
      <w:r>
        <w:t xml:space="preserve">Platinum members who exceed R600,000 annually may qualify for a retrospective volume rebate. This is discussed at your annual review and reflects genuine partnership value.</w:t>
      </w:r>
    </w:p>
    <w:p>
      <w:pPr>
        <w:pStyle w:val="BodyText"/>
      </w:pPr>
      <w:r>
        <w:rPr>
          <w:bCs/>
          <w:b/>
        </w:rPr>
        <w:t xml:space="preserve">Q80:</w:t>
      </w:r>
      <w:r>
        <w:t xml:space="preserve"> </w:t>
      </w:r>
      <w:r>
        <w:t xml:space="preserve">Can I pay a deposit to reserve stock for a project with delayed commencement?</w:t>
      </w:r>
      <w:r>
        <w:t xml:space="preserve"> </w:t>
      </w:r>
      <w:r>
        <w:rPr>
          <w:bCs/>
          <w:b/>
        </w:rPr>
        <w:t xml:space="preserve">A:</w:t>
      </w:r>
      <w:r>
        <w:t xml:space="preserve"> </w:t>
      </w:r>
      <w:r>
        <w:t xml:space="preserve">Yes, we accept 30% deposits to hold stock for up to 90 days. This is particularly valuable for imported collections where replenishment lead times are longer. Your liaison will issue a reservation certificate.</w:t>
      </w:r>
    </w:p>
    <w:p>
      <w:pPr>
        <w:pStyle w:val="BodyText"/>
      </w:pPr>
      <w:r>
        <w:rPr>
          <w:bCs/>
          <w:b/>
        </w:rPr>
        <w:t xml:space="preserve">Q81:</w:t>
      </w:r>
      <w:r>
        <w:t xml:space="preserve"> </w:t>
      </w:r>
      <w:r>
        <w:t xml:space="preserve">How do I update my practice details or add a new designer to the account?</w:t>
      </w:r>
      <w:r>
        <w:t xml:space="preserve"> </w:t>
      </w:r>
      <w:r>
        <w:rPr>
          <w:bCs/>
          <w:b/>
        </w:rPr>
        <w:t xml:space="preserve">A:</w:t>
      </w:r>
      <w:r>
        <w:t xml:space="preserve"> </w:t>
      </w:r>
      <w:r>
        <w:t xml:space="preserve">WhatsApp your liaison with the changes. We can add new team members, update addresses, or change authorised contacts within 24 hours. Keeping your account current ensures uninterrupted service.</w:t>
      </w:r>
    </w:p>
    <w:p>
      <w:pPr>
        <w:pStyle w:val="BodyText"/>
      </w:pPr>
      <w:r>
        <w:rPr>
          <w:bCs/>
          <w:b/>
        </w:rPr>
        <w:t xml:space="preserve">Q82:</w:t>
      </w:r>
      <w:r>
        <w:t xml:space="preserve"> </w:t>
      </w:r>
      <w:r>
        <w:t xml:space="preserve">Is my trade pricing confidential from other designers?</w:t>
      </w:r>
      <w:r>
        <w:t xml:space="preserve"> </w:t>
      </w:r>
      <w:r>
        <w:rPr>
          <w:bCs/>
          <w:b/>
        </w:rPr>
        <w:t xml:space="preserve">A:</w:t>
      </w:r>
      <w:r>
        <w:t xml:space="preserve"> </w:t>
      </w:r>
      <w:r>
        <w:t xml:space="preserve">Absolutely. Your pricing, volume, and tier are confidential. We never share one designer’s commercial arrangements with another. Discretion is fundamental to our trade relationships.</w:t>
      </w:r>
    </w:p>
    <w:p>
      <w:pPr>
        <w:pStyle w:val="BodyText"/>
      </w:pPr>
      <w:r>
        <w:rPr>
          <w:bCs/>
          <w:b/>
        </w:rPr>
        <w:t xml:space="preserve">Q83:</w:t>
      </w:r>
      <w:r>
        <w:t xml:space="preserve"> </w:t>
      </w:r>
      <w:r>
        <w:t xml:space="preserve">Can I get a price list or catalogue with trade pricing?</w:t>
      </w:r>
      <w:r>
        <w:t xml:space="preserve"> </w:t>
      </w:r>
      <w:r>
        <w:rPr>
          <w:bCs/>
          <w:b/>
        </w:rPr>
        <w:t xml:space="preserve">A:</w:t>
      </w:r>
      <w:r>
        <w:t xml:space="preserve"> </w:t>
      </w:r>
      <w:r>
        <w:t xml:space="preserve">We provide trade-priced catalogues for your studio reference, updated quarterly. These are watermarked for your practice only and should not be shared with clients or contractors.</w:t>
      </w:r>
    </w:p>
    <w:p>
      <w:pPr>
        <w:pStyle w:val="BodyText"/>
      </w:pPr>
      <w:r>
        <w:rPr>
          <w:bCs/>
          <w:b/>
        </w:rPr>
        <w:t xml:space="preserve">Q84:</w:t>
      </w:r>
      <w:r>
        <w:t xml:space="preserve"> </w:t>
      </w:r>
      <w:r>
        <w:t xml:space="preserve">What happens if a product goes on sale after I’ve placed my order?</w:t>
      </w:r>
      <w:r>
        <w:t xml:space="preserve"> </w:t>
      </w:r>
      <w:r>
        <w:rPr>
          <w:bCs/>
          <w:b/>
        </w:rPr>
        <w:t xml:space="preserve">A:</w:t>
      </w:r>
      <w:r>
        <w:t xml:space="preserve"> </w:t>
      </w:r>
      <w:r>
        <w:t xml:space="preserve">If a price reduction occurs within 7 days of your order, we’ll automatically apply the lower price. Beyond 7 days, sale pricing applies to new orders only. We want you to feel confident about timing.</w:t>
      </w:r>
    </w:p>
    <w:p>
      <w:pPr>
        <w:pStyle w:val="BodyText"/>
      </w:pPr>
      <w:r>
        <w:rPr>
          <w:bCs/>
          <w:b/>
        </w:rPr>
        <w:t xml:space="preserve">Q85:</w:t>
      </w:r>
      <w:r>
        <w:t xml:space="preserve"> </w:t>
      </w:r>
      <w:r>
        <w:t xml:space="preserve">Do you offer settlement discounts for early payment?</w:t>
      </w:r>
      <w:r>
        <w:t xml:space="preserve"> </w:t>
      </w:r>
      <w:r>
        <w:rPr>
          <w:bCs/>
          <w:b/>
        </w:rPr>
        <w:t xml:space="preserve">A:</w:t>
      </w:r>
      <w:r>
        <w:t xml:space="preserve"> </w:t>
      </w:r>
      <w:r>
        <w:t xml:space="preserve">Yes, accounts that settle within 7 days receive an additional 2.5% settlement discount. This is cumulative with your Design Circle discount, making it attractive for practices with healthy cash flow.</w:t>
      </w:r>
    </w:p>
    <w:p>
      <w:pPr>
        <w:pStyle w:val="BodyText"/>
      </w:pPr>
      <w:r>
        <w:rPr>
          <w:bCs/>
          <w:b/>
        </w:rPr>
        <w:t xml:space="preserve">Q86:</w:t>
      </w:r>
      <w:r>
        <w:t xml:space="preserve"> </w:t>
      </w:r>
      <w:r>
        <w:t xml:space="preserve">Can I use my trade account for my own home renovation?</w:t>
      </w:r>
      <w:r>
        <w:t xml:space="preserve"> </w:t>
      </w:r>
      <w:r>
        <w:rPr>
          <w:bCs/>
          <w:b/>
        </w:rPr>
        <w:t xml:space="preserve">A:</w:t>
      </w:r>
      <w:r>
        <w:t xml:space="preserve"> </w:t>
      </w:r>
      <w:r>
        <w:t xml:space="preserve">Yes, many designers use their trade account for personal projects. The discount applies, and it’s a wonderful opportunity to live with the products you specify for clients. We only ask that you don’t on-sell at trade rates.</w:t>
      </w:r>
    </w:p>
    <w:p>
      <w:pPr>
        <w:pStyle w:val="BodyText"/>
      </w:pPr>
      <w:r>
        <w:rPr>
          <w:bCs/>
          <w:b/>
        </w:rPr>
        <w:t xml:space="preserve">Q87:</w:t>
      </w:r>
      <w:r>
        <w:t xml:space="preserve"> </w:t>
      </w:r>
      <w:r>
        <w:t xml:space="preserve">How do I query a discrepancy on my invoice?</w:t>
      </w:r>
      <w:r>
        <w:t xml:space="preserve"> </w:t>
      </w:r>
      <w:r>
        <w:rPr>
          <w:bCs/>
          <w:b/>
        </w:rPr>
        <w:t xml:space="preserve">A:</w:t>
      </w:r>
      <w:r>
        <w:t xml:space="preserve"> </w:t>
      </w:r>
      <w:r>
        <w:t xml:space="preserve">Contact your liaison within 7 days of invoicing. We’ll investigate promptly — whether it’s a quantity error, pricing mismatch, or delivery charge query. Resolution typically within 48 hours.</w:t>
      </w:r>
    </w:p>
    <w:p>
      <w:pPr>
        <w:pStyle w:val="BodyText"/>
      </w:pPr>
      <w:r>
        <w:rPr>
          <w:bCs/>
          <w:b/>
        </w:rPr>
        <w:t xml:space="preserve">Q88:</w:t>
      </w:r>
      <w:r>
        <w:t xml:space="preserve"> </w:t>
      </w:r>
      <w:r>
        <w:t xml:space="preserve">Can I get a project completion statement showing everything purchased for one job?</w:t>
      </w:r>
      <w:r>
        <w:t xml:space="preserve"> </w:t>
      </w:r>
      <w:r>
        <w:rPr>
          <w:bCs/>
          <w:b/>
        </w:rPr>
        <w:t xml:space="preserve">A:</w:t>
      </w:r>
      <w:r>
        <w:t xml:space="preserve"> </w:t>
      </w:r>
      <w:r>
        <w:t xml:space="preserve">Yes, your liaison can pull a complete project statement showing all products, quantities, and costs for any single project. It’s invaluable for final accounts and warranty documentation.</w:t>
      </w:r>
    </w:p>
    <w:p>
      <w:pPr>
        <w:pStyle w:val="BodyText"/>
      </w:pPr>
      <w:r>
        <w:rPr>
          <w:bCs/>
          <w:b/>
        </w:rPr>
        <w:t xml:space="preserve">Q89:</w:t>
      </w:r>
      <w:r>
        <w:t xml:space="preserve"> </w:t>
      </w:r>
      <w:r>
        <w:t xml:space="preserve">Do you offer rental or lease arrangements for display vignettes?</w:t>
      </w:r>
      <w:r>
        <w:t xml:space="preserve"> </w:t>
      </w:r>
      <w:r>
        <w:rPr>
          <w:bCs/>
          <w:b/>
        </w:rPr>
        <w:t xml:space="preserve">A:</w:t>
      </w:r>
      <w:r>
        <w:t xml:space="preserve"> </w:t>
      </w:r>
      <w:r>
        <w:t xml:space="preserve">For commercial developers and hotel operators, we can discuss lease-style arrangements for large-format displays. This is handled case-by-case through our commercial division.</w:t>
      </w:r>
    </w:p>
    <w:p>
      <w:pPr>
        <w:pStyle w:val="BodyText"/>
      </w:pPr>
      <w:r>
        <w:rPr>
          <w:bCs/>
          <w:b/>
        </w:rPr>
        <w:t xml:space="preserve">Q90:</w:t>
      </w:r>
      <w:r>
        <w:t xml:space="preserve"> </w:t>
      </w:r>
      <w:r>
        <w:t xml:space="preserve">Can I get export pricing if I’m specifying for a project outside South Africa?</w:t>
      </w:r>
      <w:r>
        <w:t xml:space="preserve"> </w:t>
      </w:r>
      <w:r>
        <w:rPr>
          <w:bCs/>
          <w:b/>
        </w:rPr>
        <w:t xml:space="preserve">A:</w:t>
      </w:r>
      <w:r>
        <w:t xml:space="preserve"> </w:t>
      </w:r>
      <w:r>
        <w:t xml:space="preserve">We supply several neighbouring countries and can arrange export documentation and VAT-exclusive pricing for qualifying projects. Our commercial team handles the logistics.</w:t>
      </w:r>
    </w:p>
    <w:p>
      <w:pPr>
        <w:pStyle w:val="BodyText"/>
      </w:pPr>
      <w:r>
        <w:rPr>
          <w:bCs/>
          <w:b/>
        </w:rPr>
        <w:t xml:space="preserve">Q91:</w:t>
      </w:r>
      <w:r>
        <w:t xml:space="preserve"> </w:t>
      </w:r>
      <w:r>
        <w:t xml:space="preserve">What currencies can I pay in?</w:t>
      </w:r>
      <w:r>
        <w:t xml:space="preserve"> </w:t>
      </w:r>
      <w:r>
        <w:rPr>
          <w:bCs/>
          <w:b/>
        </w:rPr>
        <w:t xml:space="preserve">A:</w:t>
      </w:r>
      <w:r>
        <w:t xml:space="preserve"> </w:t>
      </w:r>
      <w:r>
        <w:t xml:space="preserve">All accounts are in ZAR. For large import orders, we can discuss forward exchange arrangements to lock in pricing, but settlement is always in Rand.</w:t>
      </w:r>
    </w:p>
    <w:p>
      <w:pPr>
        <w:pStyle w:val="BodyText"/>
      </w:pPr>
      <w:r>
        <w:rPr>
          <w:bCs/>
          <w:b/>
        </w:rPr>
        <w:t xml:space="preserve">Q92:</w:t>
      </w:r>
      <w:r>
        <w:t xml:space="preserve"> </w:t>
      </w:r>
      <w:r>
        <w:t xml:space="preserve">Can my trade account be linked to my contractor’s account for seamless procurement?</w:t>
      </w:r>
      <w:r>
        <w:t xml:space="preserve"> </w:t>
      </w:r>
      <w:r>
        <w:rPr>
          <w:bCs/>
          <w:b/>
        </w:rPr>
        <w:t xml:space="preserve">A:</w:t>
      </w:r>
      <w:r>
        <w:t xml:space="preserve"> </w:t>
      </w:r>
      <w:r>
        <w:t xml:space="preserve">We can establish linked accounts with agreed protocols. Your contractor orders against your specification, your discount applies automatically, and you receive copy invoices. Your liaison sets this up.</w:t>
      </w:r>
    </w:p>
    <w:p>
      <w:pPr>
        <w:pStyle w:val="BodyText"/>
      </w:pPr>
      <w:r>
        <w:rPr>
          <w:bCs/>
          <w:b/>
        </w:rPr>
        <w:t xml:space="preserve">Q93:</w:t>
      </w:r>
      <w:r>
        <w:t xml:space="preserve"> </w:t>
      </w:r>
      <w:r>
        <w:t xml:space="preserve">Is there a surcharge for small orders below a certain value?</w:t>
      </w:r>
      <w:r>
        <w:t xml:space="preserve"> </w:t>
      </w:r>
      <w:r>
        <w:rPr>
          <w:bCs/>
          <w:b/>
        </w:rPr>
        <w:t xml:space="preserve">A:</w:t>
      </w:r>
      <w:r>
        <w:t xml:space="preserve"> </w:t>
      </w:r>
      <w:r>
        <w:t xml:space="preserve">We don’t penalise small orders, but delivery charges apply below a threshold. For sample-only orders, collection from Spec Lab is always free. Your liaison will advise the most economical approach.</w:t>
      </w:r>
    </w:p>
    <w:p>
      <w:pPr>
        <w:pStyle w:val="BodyText"/>
      </w:pPr>
      <w:r>
        <w:rPr>
          <w:bCs/>
          <w:b/>
        </w:rPr>
        <w:t xml:space="preserve">Q94:</w:t>
      </w:r>
      <w:r>
        <w:t xml:space="preserve"> </w:t>
      </w:r>
      <w:r>
        <w:t xml:space="preserve">Can I get a</w:t>
      </w:r>
      <w:r>
        <w:t xml:space="preserve"> </w:t>
      </w:r>
      <w:r>
        <w:t xml:space="preserve">“</w:t>
      </w:r>
      <w:r>
        <w:t xml:space="preserve">project pack</w:t>
      </w:r>
      <w:r>
        <w:t xml:space="preserve">”</w:t>
      </w:r>
      <w:r>
        <w:t xml:space="preserve"> </w:t>
      </w:r>
      <w:r>
        <w:t xml:space="preserve">with all pricing, lead times, and alternatives for one job?</w:t>
      </w:r>
      <w:r>
        <w:t xml:space="preserve"> </w:t>
      </w:r>
      <w:r>
        <w:rPr>
          <w:bCs/>
          <w:b/>
        </w:rPr>
        <w:t xml:space="preserve">A:</w:t>
      </w:r>
      <w:r>
        <w:t xml:space="preserve"> </w:t>
      </w:r>
      <w:r>
        <w:t xml:space="preserve">Yes, this is one of our most valued services. Your liaison compiles a comprehensive project pack with primary specifications, budget alternatives, lead times, and contingency options. It’s your specification bible.</w:t>
      </w:r>
    </w:p>
    <w:p>
      <w:pPr>
        <w:pStyle w:val="BodyText"/>
      </w:pPr>
      <w:r>
        <w:rPr>
          <w:bCs/>
          <w:b/>
        </w:rPr>
        <w:t xml:space="preserve">Q95:</w:t>
      </w:r>
      <w:r>
        <w:t xml:space="preserve"> </w:t>
      </w:r>
      <w:r>
        <w:t xml:space="preserve">How do I escalate if I have a pricing concern that my liaison can’t resolve?</w:t>
      </w:r>
      <w:r>
        <w:t xml:space="preserve"> </w:t>
      </w:r>
      <w:r>
        <w:rPr>
          <w:bCs/>
          <w:b/>
        </w:rPr>
        <w:t xml:space="preserve">A:</w:t>
      </w:r>
      <w:r>
        <w:t xml:space="preserve"> </w:t>
      </w:r>
      <w:r>
        <w:t xml:space="preserve">Our showroom manager and commercial director are always accessible. Ask your liaison to escalate, or contact our head office directly. We take pricing integrity seriously.</w:t>
      </w:r>
    </w:p>
    <w:p>
      <w:pPr>
        <w:pStyle w:val="BodyText"/>
      </w:pPr>
      <w:r>
        <w:rPr>
          <w:bCs/>
          <w:b/>
        </w:rPr>
        <w:t xml:space="preserve">Q96:</w:t>
      </w:r>
      <w:r>
        <w:t xml:space="preserve"> </w:t>
      </w:r>
      <w:r>
        <w:t xml:space="preserve">Can I earn Design Circle tier benefits retroactively for the current year?</w:t>
      </w:r>
      <w:r>
        <w:t xml:space="preserve"> </w:t>
      </w:r>
      <w:r>
        <w:rPr>
          <w:bCs/>
          <w:b/>
        </w:rPr>
        <w:t xml:space="preserve">A:</w:t>
      </w:r>
      <w:r>
        <w:t xml:space="preserve"> </w:t>
      </w:r>
      <w:r>
        <w:t xml:space="preserve">If a large project pushes you over a tier threshold mid-year, we’ll upgrade your benefits immediately. You don’t need to wait for the annual review. We want you enjoying Platinum benefits the moment you qualify.</w:t>
      </w:r>
    </w:p>
    <w:p>
      <w:pPr>
        <w:pStyle w:val="BodyText"/>
      </w:pPr>
      <w:r>
        <w:rPr>
          <w:bCs/>
          <w:b/>
        </w:rPr>
        <w:t xml:space="preserve">Q97:</w:t>
      </w:r>
      <w:r>
        <w:t xml:space="preserve"> </w:t>
      </w:r>
      <w:r>
        <w:t xml:space="preserve">Do you offer special terms for non-profit or community projects I’m donating design services to?</w:t>
      </w:r>
      <w:r>
        <w:t xml:space="preserve"> </w:t>
      </w:r>
      <w:r>
        <w:rPr>
          <w:bCs/>
          <w:b/>
        </w:rPr>
        <w:t xml:space="preserve">A:</w:t>
      </w:r>
      <w:r>
        <w:t xml:space="preserve"> </w:t>
      </w:r>
      <w:r>
        <w:t xml:space="preserve">We respect designers who give back. For registered non-profit projects, we can extend additional discounting on a case-by-case basis. Speak to your liaison about the project details.</w:t>
      </w:r>
    </w:p>
    <w:p>
      <w:pPr>
        <w:pStyle w:val="BodyText"/>
      </w:pPr>
      <w:r>
        <w:rPr>
          <w:bCs/>
          <w:b/>
        </w:rPr>
        <w:t xml:space="preserve">Q98:</w:t>
      </w:r>
      <w:r>
        <w:t xml:space="preserve"> </w:t>
      </w:r>
      <w:r>
        <w:t xml:space="preserve">Can I get a pre-approved credit limit for competitive tendering?</w:t>
      </w:r>
      <w:r>
        <w:t xml:space="preserve"> </w:t>
      </w:r>
      <w:r>
        <w:rPr>
          <w:bCs/>
          <w:b/>
        </w:rPr>
        <w:t xml:space="preserve">A:</w:t>
      </w:r>
      <w:r>
        <w:t xml:space="preserve"> </w:t>
      </w:r>
      <w:r>
        <w:t xml:space="preserve">Yes, established Platinum practices can request a pre-approved credit facility letter, useful when tendering for commercial work. It demonstrates your supply chain credibility to developers.</w:t>
      </w:r>
    </w:p>
    <w:p>
      <w:pPr>
        <w:pStyle w:val="BodyText"/>
      </w:pPr>
      <w:r>
        <w:rPr>
          <w:bCs/>
          <w:b/>
        </w:rPr>
        <w:t xml:space="preserve">Q99:</w:t>
      </w:r>
      <w:r>
        <w:t xml:space="preserve"> </w:t>
      </w:r>
      <w:r>
        <w:t xml:space="preserve">Can I get a consolidated monthly invoice rather than per-order invoices?</w:t>
      </w:r>
      <w:r>
        <w:t xml:space="preserve"> </w:t>
      </w:r>
      <w:r>
        <w:rPr>
          <w:bCs/>
          <w:b/>
        </w:rPr>
        <w:t xml:space="preserve">A:</w:t>
      </w:r>
      <w:r>
        <w:t xml:space="preserve"> </w:t>
      </w:r>
      <w:r>
        <w:t xml:space="preserve">Yes, we can arrange consolidated monthly invoicing for established accounts. All orders within the month are compiled into a single statement with full product detail, simplifying your bookkeeping.</w:t>
      </w:r>
    </w:p>
    <w:p>
      <w:pPr>
        <w:pStyle w:val="BodyText"/>
      </w:pPr>
      <w:r>
        <w:rPr>
          <w:bCs/>
          <w:b/>
        </w:rPr>
        <w:t xml:space="preserve">Q100:</w:t>
      </w:r>
      <w:r>
        <w:t xml:space="preserve"> </w:t>
      </w:r>
      <w:r>
        <w:t xml:space="preserve">Do you offer retainer arrangements for practices with consistent monthly spend?</w:t>
      </w:r>
      <w:r>
        <w:t xml:space="preserve"> </w:t>
      </w:r>
      <w:r>
        <w:rPr>
          <w:bCs/>
          <w:b/>
        </w:rPr>
        <w:t xml:space="preserve">A:</w:t>
      </w:r>
      <w:r>
        <w:t xml:space="preserve"> </w:t>
      </w:r>
      <w:r>
        <w:t xml:space="preserve">For practices with predictable monthly volumes, we can discuss retainer-style arrangements that lock in pricing, guarantee stock allocation, and streamline administration. Contact our commercial director to explore.</w:t>
      </w:r>
    </w:p>
    <w:bookmarkEnd w:id="172"/>
    <w:bookmarkStart w:id="173" w:name="category-3-sample-services"/>
    <w:p>
      <w:pPr>
        <w:pStyle w:val="Heading2"/>
      </w:pPr>
      <w:r>
        <w:t xml:space="preserve">Category 3: Sample Services</w:t>
      </w:r>
    </w:p>
    <w:p>
      <w:pPr>
        <w:pStyle w:val="FirstParagraph"/>
      </w:pPr>
      <w:r>
        <w:rPr>
          <w:bCs/>
          <w:b/>
        </w:rPr>
        <w:t xml:space="preserve">Q101:</w:t>
      </w:r>
      <w:r>
        <w:t xml:space="preserve"> </w:t>
      </w:r>
      <w:r>
        <w:t xml:space="preserve">What sample services do you offer for interior designers?</w:t>
      </w:r>
      <w:r>
        <w:t xml:space="preserve"> </w:t>
      </w:r>
      <w:r>
        <w:rPr>
          <w:bCs/>
          <w:b/>
        </w:rPr>
        <w:t xml:space="preserve">A:</w:t>
      </w:r>
      <w:r>
        <w:t xml:space="preserve"> </w:t>
      </w:r>
      <w:r>
        <w:t xml:space="preserve">We offer full-size sample loans with no deposit required, a two-week loan period, sample board preparation, high-res cut-out photography, and project-specific sample curation. It’s designed for client presentation, not just product evaluation.</w:t>
      </w:r>
    </w:p>
    <w:p>
      <w:pPr>
        <w:pStyle w:val="BodyText"/>
      </w:pPr>
      <w:r>
        <w:rPr>
          <w:bCs/>
          <w:b/>
        </w:rPr>
        <w:t xml:space="preserve">Q102:</w:t>
      </w:r>
      <w:r>
        <w:t xml:space="preserve"> </w:t>
      </w:r>
      <w:r>
        <w:t xml:space="preserve">How big are the samples? Can I get full-size pieces?</w:t>
      </w:r>
      <w:r>
        <w:t xml:space="preserve"> </w:t>
      </w:r>
      <w:r>
        <w:rPr>
          <w:bCs/>
          <w:b/>
        </w:rPr>
        <w:t xml:space="preserve">A:</w:t>
      </w:r>
      <w:r>
        <w:t xml:space="preserve"> </w:t>
      </w:r>
      <w:r>
        <w:t xml:space="preserve">Yes, our standard is full-size samples — not those postage-stamp chips you find at hardware stores. For large-format rectified porcelain, that means 600x600mm, 600x1200mm, or even 1200x1200mm pieces. You can appreciate the true scale and presence.</w:t>
      </w:r>
    </w:p>
    <w:p>
      <w:pPr>
        <w:pStyle w:val="BodyText"/>
      </w:pPr>
      <w:r>
        <w:rPr>
          <w:bCs/>
          <w:b/>
        </w:rPr>
        <w:t xml:space="preserve">Q103:</w:t>
      </w:r>
      <w:r>
        <w:t xml:space="preserve"> </w:t>
      </w:r>
      <w:r>
        <w:t xml:space="preserve">Is there really no deposit for sample loans?</w:t>
      </w:r>
      <w:r>
        <w:t xml:space="preserve"> </w:t>
      </w:r>
      <w:r>
        <w:rPr>
          <w:bCs/>
          <w:b/>
        </w:rPr>
        <w:t xml:space="preserve">A:</w:t>
      </w:r>
      <w:r>
        <w:t xml:space="preserve"> </w:t>
      </w:r>
      <w:r>
        <w:t xml:space="preserve">Correct. For registered designers with active trade accounts, we require no deposit for standard sample loans. We trust our professional community. The two-week loan period keeps the system flowing for everyone.</w:t>
      </w:r>
    </w:p>
    <w:p>
      <w:pPr>
        <w:pStyle w:val="BodyText"/>
      </w:pPr>
      <w:r>
        <w:rPr>
          <w:bCs/>
          <w:b/>
        </w:rPr>
        <w:t xml:space="preserve">Q104:</w:t>
      </w:r>
      <w:r>
        <w:t xml:space="preserve"> </w:t>
      </w:r>
      <w:r>
        <w:t xml:space="preserve">What happens if I need samples for longer than two weeks?</w:t>
      </w:r>
      <w:r>
        <w:t xml:space="preserve"> </w:t>
      </w:r>
      <w:r>
        <w:rPr>
          <w:bCs/>
          <w:b/>
        </w:rPr>
        <w:t xml:space="preserve">A:</w:t>
      </w:r>
      <w:r>
        <w:t xml:space="preserve"> </w:t>
      </w:r>
      <w:r>
        <w:t xml:space="preserve">Simply WhatsApp your liaison for an extension. We understand that client decision cycles can stretch, especially on large projects. Extensions are routinely granted for active projects — just keep us informed.</w:t>
      </w:r>
    </w:p>
    <w:p>
      <w:pPr>
        <w:pStyle w:val="BodyText"/>
      </w:pPr>
      <w:r>
        <w:rPr>
          <w:bCs/>
          <w:b/>
        </w:rPr>
        <w:t xml:space="preserve">Q105:</w:t>
      </w:r>
      <w:r>
        <w:t xml:space="preserve"> </w:t>
      </w:r>
      <w:r>
        <w:t xml:space="preserve">Can I borrow samples for a photoshoot or magazine feature?</w:t>
      </w:r>
      <w:r>
        <w:t xml:space="preserve"> </w:t>
      </w:r>
      <w:r>
        <w:rPr>
          <w:bCs/>
          <w:b/>
        </w:rPr>
        <w:t xml:space="preserve">A:</w:t>
      </w:r>
      <w:r>
        <w:t xml:space="preserve"> </w:t>
      </w:r>
      <w:r>
        <w:t xml:space="preserve">Yes, and we love supporting editorial content. Let your liaison know it’s for a photoshoot and we’ll extend the loan period, provide back-up pieces, and ensure the samples are in pristine condition.</w:t>
      </w:r>
    </w:p>
    <w:p>
      <w:pPr>
        <w:pStyle w:val="BodyText"/>
      </w:pPr>
      <w:r>
        <w:rPr>
          <w:bCs/>
          <w:b/>
        </w:rPr>
        <w:t xml:space="preserve">Q106:</w:t>
      </w:r>
      <w:r>
        <w:t xml:space="preserve"> </w:t>
      </w:r>
      <w:r>
        <w:t xml:space="preserve">Do you prepare sample boards for client presentations?</w:t>
      </w:r>
      <w:r>
        <w:t xml:space="preserve"> </w:t>
      </w:r>
      <w:r>
        <w:rPr>
          <w:bCs/>
          <w:b/>
        </w:rPr>
        <w:t xml:space="preserve">A:</w:t>
      </w:r>
      <w:r>
        <w:t xml:space="preserve"> </w:t>
      </w:r>
      <w:r>
        <w:t xml:space="preserve">We can prepare sample boards with your selected tiles mounted on board with product labels and collection references. They’re professional enough for high-end client presentations. Allow 48 hours for preparation.</w:t>
      </w:r>
    </w:p>
    <w:p>
      <w:pPr>
        <w:pStyle w:val="BodyText"/>
      </w:pPr>
      <w:r>
        <w:rPr>
          <w:bCs/>
          <w:b/>
        </w:rPr>
        <w:t xml:space="preserve">Q107:</w:t>
      </w:r>
      <w:r>
        <w:t xml:space="preserve"> </w:t>
      </w:r>
      <w:r>
        <w:t xml:space="preserve">Can I get grout colour samples to pair with my tile selections?</w:t>
      </w:r>
      <w:r>
        <w:t xml:space="preserve"> </w:t>
      </w:r>
      <w:r>
        <w:rPr>
          <w:bCs/>
          <w:b/>
        </w:rPr>
        <w:t xml:space="preserve">A:</w:t>
      </w:r>
      <w:r>
        <w:t xml:space="preserve"> </w:t>
      </w:r>
      <w:r>
        <w:t xml:space="preserve">Absolutely. We include grout colour swatches with every sample loan, and you can take home multiple grout options to test against your tiles in the actual lighting conditions of your project space.</w:t>
      </w:r>
    </w:p>
    <w:p>
      <w:pPr>
        <w:pStyle w:val="BodyText"/>
      </w:pPr>
      <w:r>
        <w:rPr>
          <w:bCs/>
          <w:b/>
        </w:rPr>
        <w:t xml:space="preserve">Q108:</w:t>
      </w:r>
      <w:r>
        <w:t xml:space="preserve"> </w:t>
      </w:r>
      <w:r>
        <w:t xml:space="preserve">How many samples can I borrow at one time?</w:t>
      </w:r>
      <w:r>
        <w:t xml:space="preserve"> </w:t>
      </w:r>
      <w:r>
        <w:rPr>
          <w:bCs/>
          <w:b/>
        </w:rPr>
        <w:t xml:space="preserve">A:</w:t>
      </w:r>
      <w:r>
        <w:t xml:space="preserve"> </w:t>
      </w:r>
      <w:r>
        <w:t xml:space="preserve">There’s no hard limit, but we ask for consideration of other designers. For a typical bathroom project, 8-12 samples is standard. For a full hotel specification, 30-40 samples is manageable. Your liaison will advise if quantities are unusually large.</w:t>
      </w:r>
    </w:p>
    <w:p>
      <w:pPr>
        <w:pStyle w:val="BodyText"/>
      </w:pPr>
      <w:r>
        <w:rPr>
          <w:bCs/>
          <w:b/>
        </w:rPr>
        <w:t xml:space="preserve">Q109:</w:t>
      </w:r>
      <w:r>
        <w:t xml:space="preserve"> </w:t>
      </w:r>
      <w:r>
        <w:t xml:space="preserve">Can you courier samples to me in Cape Town or Durban?</w:t>
      </w:r>
      <w:r>
        <w:t xml:space="preserve"> </w:t>
      </w:r>
      <w:r>
        <w:rPr>
          <w:bCs/>
          <w:b/>
        </w:rPr>
        <w:t xml:space="preserve">A:</w:t>
      </w:r>
      <w:r>
        <w:t xml:space="preserve"> </w:t>
      </w:r>
      <w:r>
        <w:t xml:space="preserve">Yes, we courier samples nationally. Full-size rectified porcelain is carefully crated, and mosaic samples are delivered in protective cases. Courier costs are absorbed for Gold and Platinum members; Silver members pay actual cost.</w:t>
      </w:r>
    </w:p>
    <w:p>
      <w:pPr>
        <w:pStyle w:val="BodyText"/>
      </w:pPr>
      <w:r>
        <w:rPr>
          <w:bCs/>
          <w:b/>
        </w:rPr>
        <w:t xml:space="preserve">Q110:</w:t>
      </w:r>
      <w:r>
        <w:t xml:space="preserve"> </w:t>
      </w:r>
      <w:r>
        <w:t xml:space="preserve">Do samples come with technical data sheets?</w:t>
      </w:r>
      <w:r>
        <w:t xml:space="preserve"> </w:t>
      </w:r>
      <w:r>
        <w:rPr>
          <w:bCs/>
          <w:b/>
        </w:rPr>
        <w:t xml:space="preserve">A:</w:t>
      </w:r>
      <w:r>
        <w:t xml:space="preserve"> </w:t>
      </w:r>
      <w:r>
        <w:t xml:space="preserve">Every sample loan includes the relevant technical data sheets — PEI ratings, slip coefficients, water absorption, rectified edge specifications, and maintenance guidelines. Your specification is incomplete without them.</w:t>
      </w:r>
    </w:p>
    <w:p>
      <w:pPr>
        <w:pStyle w:val="BodyText"/>
      </w:pPr>
      <w:r>
        <w:rPr>
          <w:bCs/>
          <w:b/>
        </w:rPr>
        <w:t xml:space="preserve">Q111:</w:t>
      </w:r>
      <w:r>
        <w:t xml:space="preserve"> </w:t>
      </w:r>
      <w:r>
        <w:t xml:space="preserve">Can I get trim and accessory samples too?</w:t>
      </w:r>
      <w:r>
        <w:t xml:space="preserve"> </w:t>
      </w:r>
      <w:r>
        <w:rPr>
          <w:bCs/>
          <w:b/>
        </w:rPr>
        <w:t xml:space="preserve">A:</w:t>
      </w:r>
      <w:r>
        <w:t xml:space="preserve"> </w:t>
      </w:r>
      <w:r>
        <w:t xml:space="preserve">Yes, pencil trims, skirting pieces, mosaic sheets, drain covers, and transition profiles are all available as samples. It’s the complete system — not just field tiles.</w:t>
      </w:r>
    </w:p>
    <w:p>
      <w:pPr>
        <w:pStyle w:val="BodyText"/>
      </w:pPr>
      <w:r>
        <w:rPr>
          <w:bCs/>
          <w:b/>
        </w:rPr>
        <w:t xml:space="preserve">Q112:</w:t>
      </w:r>
      <w:r>
        <w:t xml:space="preserve"> </w:t>
      </w:r>
      <w:r>
        <w:t xml:space="preserve">What if a sample gets damaged while it’s in my care?</w:t>
      </w:r>
      <w:r>
        <w:t xml:space="preserve"> </w:t>
      </w:r>
      <w:r>
        <w:rPr>
          <w:bCs/>
          <w:b/>
        </w:rPr>
        <w:t xml:space="preserve">A:</w:t>
      </w:r>
      <w:r>
        <w:t xml:space="preserve"> </w:t>
      </w:r>
      <w:r>
        <w:t xml:space="preserve">Accidents happen. Inform your liaison and we’ll assess whether the sample can be repaired or needs replacement. We don’t charge for minor wear on well-used samples, but significant damage may incur a replacement cost.</w:t>
      </w:r>
    </w:p>
    <w:p>
      <w:pPr>
        <w:pStyle w:val="BodyText"/>
      </w:pPr>
      <w:r>
        <w:rPr>
          <w:bCs/>
          <w:b/>
        </w:rPr>
        <w:t xml:space="preserve">Q113:</w:t>
      </w:r>
      <w:r>
        <w:t xml:space="preserve"> </w:t>
      </w:r>
      <w:r>
        <w:t xml:space="preserve">Can I keep a permanent sample library at my studio?</w:t>
      </w:r>
      <w:r>
        <w:t xml:space="preserve"> </w:t>
      </w:r>
      <w:r>
        <w:rPr>
          <w:bCs/>
          <w:b/>
        </w:rPr>
        <w:t xml:space="preserve">A:</w:t>
      </w:r>
      <w:r>
        <w:t xml:space="preserve"> </w:t>
      </w:r>
      <w:r>
        <w:t xml:space="preserve">Many designers build reference libraries over time. Samples kept beyond the loan period are charged at trade cost. Your liaison can help you curate a core library representing your most-specified collections.</w:t>
      </w:r>
    </w:p>
    <w:p>
      <w:pPr>
        <w:pStyle w:val="BodyText"/>
      </w:pPr>
      <w:r>
        <w:rPr>
          <w:bCs/>
          <w:b/>
        </w:rPr>
        <w:t xml:space="preserve">A:</w:t>
      </w:r>
      <w:r>
        <w:t xml:space="preserve"> </w:t>
      </w:r>
      <w:r>
        <w:t xml:space="preserve">Yes, stone samples are available though in smaller pieces due to material value and weight. We also provide sealed and unsealed samples so you can show clients the difference in maintenance requirements.</w:t>
      </w:r>
    </w:p>
    <w:p>
      <w:pPr>
        <w:pStyle w:val="BodyText"/>
      </w:pPr>
      <w:r>
        <w:rPr>
          <w:bCs/>
          <w:b/>
        </w:rPr>
        <w:t xml:space="preserve">Q115:</w:t>
      </w:r>
      <w:r>
        <w:t xml:space="preserve"> </w:t>
      </w:r>
      <w:r>
        <w:t xml:space="preserve">Can I get samples of tiles that aren’t currently in stock?</w:t>
      </w:r>
      <w:r>
        <w:t xml:space="preserve"> </w:t>
      </w:r>
      <w:r>
        <w:rPr>
          <w:bCs/>
          <w:b/>
        </w:rPr>
        <w:t xml:space="preserve">A:</w:t>
      </w:r>
      <w:r>
        <w:t xml:space="preserve"> </w:t>
      </w:r>
      <w:r>
        <w:t xml:space="preserve">For imported collections, we can request samples from our international suppliers. Lead time is typically 3-4 weeks. There’s a small courier charge for international sample requests, which is credited against your first order.</w:t>
      </w:r>
    </w:p>
    <w:p>
      <w:pPr>
        <w:pStyle w:val="BodyText"/>
      </w:pPr>
      <w:r>
        <w:rPr>
          <w:bCs/>
          <w:b/>
        </w:rPr>
        <w:t xml:space="preserve">Q116:</w:t>
      </w:r>
      <w:r>
        <w:t xml:space="preserve"> </w:t>
      </w:r>
      <w:r>
        <w:t xml:space="preserve">Do you have a digital sample library for remote selection?</w:t>
      </w:r>
      <w:r>
        <w:t xml:space="preserve"> </w:t>
      </w:r>
      <w:r>
        <w:rPr>
          <w:bCs/>
          <w:b/>
        </w:rPr>
        <w:t xml:space="preserve">A:</w:t>
      </w:r>
      <w:r>
        <w:t xml:space="preserve"> </w:t>
      </w:r>
      <w:r>
        <w:t xml:space="preserve">Yes, our high-res product photography is available for download through your liaison. While nothing replaces seeing and touching material, our digital assets are accurate for initial shortlisting and mood boarding.</w:t>
      </w:r>
    </w:p>
    <w:p>
      <w:pPr>
        <w:pStyle w:val="BodyText"/>
      </w:pPr>
      <w:r>
        <w:rPr>
          <w:bCs/>
          <w:b/>
        </w:rPr>
        <w:t xml:space="preserve">Q117:</w:t>
      </w:r>
      <w:r>
        <w:t xml:space="preserve"> </w:t>
      </w:r>
      <w:r>
        <w:t xml:space="preserve">Can I return samples by courier, or do I need to bring them back personally?</w:t>
      </w:r>
      <w:r>
        <w:t xml:space="preserve"> </w:t>
      </w:r>
      <w:r>
        <w:rPr>
          <w:bCs/>
          <w:b/>
        </w:rPr>
        <w:t xml:space="preserve">A:</w:t>
      </w:r>
      <w:r>
        <w:t xml:space="preserve"> </w:t>
      </w:r>
      <w:r>
        <w:t xml:space="preserve">Either works. Drop them at any Tiletoria branch, or we’ll arrange courier collection from your studio. Platinum members enjoy complimentary sample collection; others pay standard courier rates.</w:t>
      </w:r>
    </w:p>
    <w:p>
      <w:pPr>
        <w:pStyle w:val="BodyText"/>
      </w:pPr>
      <w:r>
        <w:rPr>
          <w:bCs/>
          <w:b/>
        </w:rPr>
        <w:t xml:space="preserve">Q118:</w:t>
      </w:r>
      <w:r>
        <w:t xml:space="preserve"> </w:t>
      </w:r>
      <w:r>
        <w:t xml:space="preserve">Do you have a</w:t>
      </w:r>
      <w:r>
        <w:t xml:space="preserve"> </w:t>
      </w:r>
      <w:r>
        <w:t xml:space="preserve">“</w:t>
      </w:r>
      <w:r>
        <w:t xml:space="preserve">sample amnesty</w:t>
      </w:r>
      <w:r>
        <w:t xml:space="preserve">”</w:t>
      </w:r>
      <w:r>
        <w:t xml:space="preserve"> </w:t>
      </w:r>
      <w:r>
        <w:t xml:space="preserve">if I find old samples I forgot to return?</w:t>
      </w:r>
      <w:r>
        <w:t xml:space="preserve"> </w:t>
      </w:r>
      <w:r>
        <w:rPr>
          <w:bCs/>
          <w:b/>
        </w:rPr>
        <w:t xml:space="preserve">A:</w:t>
      </w:r>
      <w:r>
        <w:t xml:space="preserve"> </w:t>
      </w:r>
      <w:r>
        <w:t xml:space="preserve">We run periodic sample amnesties where you can return forgotten samples without question or charge. Watch for the announcement on our designer WhatsApp group. No judgment — we know how busy studios get.</w:t>
      </w:r>
    </w:p>
    <w:p>
      <w:pPr>
        <w:pStyle w:val="BodyText"/>
      </w:pPr>
      <w:r>
        <w:rPr>
          <w:bCs/>
          <w:b/>
        </w:rPr>
        <w:t xml:space="preserve">Q119:</w:t>
      </w:r>
      <w:r>
        <w:t xml:space="preserve"> </w:t>
      </w:r>
      <w:r>
        <w:t xml:space="preserve">Can I get samples in multiple colourways of the same collection?</w:t>
      </w:r>
      <w:r>
        <w:t xml:space="preserve"> </w:t>
      </w:r>
      <w:r>
        <w:rPr>
          <w:bCs/>
          <w:b/>
        </w:rPr>
        <w:t xml:space="preserve">A:</w:t>
      </w:r>
      <w:r>
        <w:t xml:space="preserve"> </w:t>
      </w:r>
      <w:r>
        <w:t xml:space="preserve">Yes, and we encourage it. Borrowing three or four colourways of the same Italian rectified porcelain helps you evaluate tonal options in situ. Your client will appreciate seeing the range, not just one option.</w:t>
      </w:r>
    </w:p>
    <w:p>
      <w:pPr>
        <w:pStyle w:val="BodyText"/>
      </w:pPr>
      <w:r>
        <w:rPr>
          <w:bCs/>
          <w:b/>
        </w:rPr>
        <w:t xml:space="preserve">Q120:</w:t>
      </w:r>
      <w:r>
        <w:t xml:space="preserve"> </w:t>
      </w:r>
      <w:r>
        <w:t xml:space="preserve">Are samples labelled with collection names, country of origin, and sizes?</w:t>
      </w:r>
      <w:r>
        <w:t xml:space="preserve"> </w:t>
      </w:r>
      <w:r>
        <w:rPr>
          <w:bCs/>
          <w:b/>
        </w:rPr>
        <w:t xml:space="preserve">A:</w:t>
      </w:r>
      <w:r>
        <w:t xml:space="preserve"> </w:t>
      </w:r>
      <w:r>
        <w:t xml:space="preserve">Every sample carries a professional label with collection name, manufacturer, country of origin, available sizes, and your liaison’s contact details. It’s the detail that elevates your presentation.</w:t>
      </w:r>
    </w:p>
    <w:p>
      <w:pPr>
        <w:pStyle w:val="BodyText"/>
      </w:pPr>
      <w:r>
        <w:rPr>
          <w:bCs/>
          <w:b/>
        </w:rPr>
        <w:t xml:space="preserve">Q121:</w:t>
      </w:r>
      <w:r>
        <w:t xml:space="preserve"> </w:t>
      </w:r>
      <w:r>
        <w:t xml:space="preserve">Can I get wet samples to test slip resistance?</w:t>
      </w:r>
      <w:r>
        <w:t xml:space="preserve"> </w:t>
      </w:r>
      <w:r>
        <w:rPr>
          <w:bCs/>
          <w:b/>
        </w:rPr>
        <w:t xml:space="preserve">A:</w:t>
      </w:r>
      <w:r>
        <w:t xml:space="preserve"> </w:t>
      </w:r>
      <w:r>
        <w:t xml:space="preserve">For projects where slip rating is critical — pool surrounds, hospitality bathrooms — we can provide tiles that have been pre-conditioned for slip testing, along with the relevant SANS test documentation.</w:t>
      </w:r>
    </w:p>
    <w:p>
      <w:pPr>
        <w:pStyle w:val="BodyText"/>
      </w:pPr>
      <w:r>
        <w:rPr>
          <w:bCs/>
          <w:b/>
        </w:rPr>
        <w:t xml:space="preserve">Q122:</w:t>
      </w:r>
      <w:r>
        <w:t xml:space="preserve"> </w:t>
      </w:r>
      <w:r>
        <w:t xml:space="preserve">Do you offer</w:t>
      </w:r>
      <w:r>
        <w:t xml:space="preserve"> </w:t>
      </w:r>
      <w:r>
        <w:t xml:space="preserve">“</w:t>
      </w:r>
      <w:r>
        <w:t xml:space="preserve">sample sets</w:t>
      </w:r>
      <w:r>
        <w:t xml:space="preserve">”</w:t>
      </w:r>
      <w:r>
        <w:t xml:space="preserve"> </w:t>
      </w:r>
      <w:r>
        <w:t xml:space="preserve">curated by style — e.g.,</w:t>
      </w:r>
      <w:r>
        <w:t xml:space="preserve"> </w:t>
      </w:r>
      <w:r>
        <w:t xml:space="preserve">“</w:t>
      </w:r>
      <w:r>
        <w:t xml:space="preserve">coastal bathroom</w:t>
      </w:r>
      <w:r>
        <w:t xml:space="preserve">”</w:t>
      </w:r>
      <w:r>
        <w:t xml:space="preserve"> </w:t>
      </w:r>
      <w:r>
        <w:t xml:space="preserve">or</w:t>
      </w:r>
      <w:r>
        <w:t xml:space="preserve"> </w:t>
      </w:r>
      <w:r>
        <w:t xml:space="preserve">“</w:t>
      </w:r>
      <w:r>
        <w:t xml:space="preserve">urban loft</w:t>
      </w:r>
      <w:r>
        <w:t xml:space="preserve">”</w:t>
      </w:r>
      <w:r>
        <w:t xml:space="preserve">?</w:t>
      </w:r>
      <w:r>
        <w:t xml:space="preserve"> </w:t>
      </w:r>
      <w:r>
        <w:rPr>
          <w:bCs/>
          <w:b/>
        </w:rPr>
        <w:t xml:space="preserve">A:</w:t>
      </w:r>
      <w:r>
        <w:t xml:space="preserve"> </w:t>
      </w:r>
      <w:r>
        <w:t xml:space="preserve">Yes, your liaison can prepare themed sample sets based on your project brief. Tell us the aesthetic direction and we’ll curate a selection of tiles, mosaics, trims, and grout colours that speak to that narrative.</w:t>
      </w:r>
    </w:p>
    <w:p>
      <w:pPr>
        <w:pStyle w:val="BodyText"/>
      </w:pPr>
      <w:r>
        <w:rPr>
          <w:bCs/>
          <w:b/>
        </w:rPr>
        <w:t xml:space="preserve">Q123:</w:t>
      </w:r>
      <w:r>
        <w:t xml:space="preserve"> </w:t>
      </w:r>
      <w:r>
        <w:t xml:space="preserve">Can I get samples of discontinued or clearance stock for value-engineering?</w:t>
      </w:r>
      <w:r>
        <w:t xml:space="preserve"> </w:t>
      </w:r>
      <w:r>
        <w:rPr>
          <w:bCs/>
          <w:b/>
        </w:rPr>
        <w:t xml:space="preserve">A:</w:t>
      </w:r>
      <w:r>
        <w:t xml:space="preserve"> </w:t>
      </w:r>
      <w:r>
        <w:t xml:space="preserve">Yes, our clearance section is a treasure trove for value-engineering. Samples of discontinued lines are available at reduced cost, and once they’re gone, they’re gone. Your liaison maintains a current list.</w:t>
      </w:r>
    </w:p>
    <w:p>
      <w:pPr>
        <w:pStyle w:val="BodyText"/>
      </w:pPr>
      <w:r>
        <w:rPr>
          <w:bCs/>
          <w:b/>
        </w:rPr>
        <w:t xml:space="preserve">Q124:</w:t>
      </w:r>
      <w:r>
        <w:t xml:space="preserve"> </w:t>
      </w:r>
      <w:r>
        <w:t xml:space="preserve">How do I request a specific sample? WhatsApp, email, or in person?</w:t>
      </w:r>
      <w:r>
        <w:t xml:space="preserve"> </w:t>
      </w:r>
      <w:r>
        <w:rPr>
          <w:bCs/>
          <w:b/>
        </w:rPr>
        <w:t xml:space="preserve">A:</w:t>
      </w:r>
      <w:r>
        <w:t xml:space="preserve"> </w:t>
      </w:r>
      <w:r>
        <w:t xml:space="preserve">WhatsApp is fastest — send a photo of the tile from our catalogue or Instagram, and your liaison will confirm availability and dispatch within 24 hours. For complex curation requests, a brief call works best.</w:t>
      </w:r>
    </w:p>
    <w:p>
      <w:pPr>
        <w:pStyle w:val="BodyText"/>
      </w:pPr>
      <w:r>
        <w:rPr>
          <w:bCs/>
          <w:b/>
        </w:rPr>
        <w:t xml:space="preserve">Q125:</w:t>
      </w:r>
      <w:r>
        <w:t xml:space="preserve"> </w:t>
      </w:r>
      <w:r>
        <w:t xml:space="preserve">Can I get samples delivered directly to my client’s home?</w:t>
      </w:r>
      <w:r>
        <w:t xml:space="preserve"> </w:t>
      </w:r>
      <w:r>
        <w:rPr>
          <w:bCs/>
          <w:b/>
        </w:rPr>
        <w:t xml:space="preserve">A:</w:t>
      </w:r>
      <w:r>
        <w:t xml:space="preserve"> </w:t>
      </w:r>
      <w:r>
        <w:t xml:space="preserve">We prefer to deliver to your studio so you control the presentation. However, for remote projects, we can courier directly to site with your authorisation. Your liaison coordinates the delivery window.</w:t>
      </w:r>
    </w:p>
    <w:p>
      <w:pPr>
        <w:pStyle w:val="BodyText"/>
      </w:pPr>
      <w:r>
        <w:rPr>
          <w:bCs/>
          <w:b/>
        </w:rPr>
        <w:t xml:space="preserve">Q126:</w:t>
      </w:r>
      <w:r>
        <w:t xml:space="preserve"> </w:t>
      </w:r>
      <w:r>
        <w:t xml:space="preserve">Do samples come cleaned and sealed, or in their raw state?</w:t>
      </w:r>
    </w:p>
    <w:p>
      <w:pPr>
        <w:pStyle w:val="BodyText"/>
      </w:pPr>
      <w:r>
        <w:rPr>
          <w:bCs/>
          <w:b/>
        </w:rPr>
        <w:t xml:space="preserve">Q127:</w:t>
      </w:r>
      <w:r>
        <w:t xml:space="preserve"> </w:t>
      </w:r>
      <w:r>
        <w:t xml:space="preserve">Can I get matching paint colour recommendations with my tile samples?</w:t>
      </w:r>
      <w:r>
        <w:t xml:space="preserve"> </w:t>
      </w:r>
      <w:r>
        <w:rPr>
          <w:bCs/>
          <w:b/>
        </w:rPr>
        <w:t xml:space="preserve">A:</w:t>
      </w:r>
      <w:r>
        <w:t xml:space="preserve"> </w:t>
      </w:r>
      <w:r>
        <w:t xml:space="preserve">While we don’t manufacture paint, your liaison can recommend paint colours from major South African brands that harmonise with your selected tiles. We’ve built a cross-reference database over years of designer collaboration.</w:t>
      </w:r>
    </w:p>
    <w:p>
      <w:pPr>
        <w:pStyle w:val="BodyText"/>
      </w:pPr>
      <w:r>
        <w:rPr>
          <w:bCs/>
          <w:b/>
        </w:rPr>
        <w:t xml:space="preserve">Q128:</w:t>
      </w:r>
      <w:r>
        <w:t xml:space="preserve"> </w:t>
      </w:r>
      <w:r>
        <w:t xml:space="preserve">What if the batch I receive looks different from the sample?</w:t>
      </w:r>
      <w:r>
        <w:t xml:space="preserve"> </w:t>
      </w:r>
      <w:r>
        <w:rPr>
          <w:bCs/>
          <w:b/>
        </w:rPr>
        <w:t xml:space="preserve">A:</w:t>
      </w:r>
      <w:r>
        <w:t xml:space="preserve"> </w:t>
      </w:r>
      <w:r>
        <w:t xml:space="preserve">This is exactly why we maintain rigorous batch control. If you notice variation beyond acceptable manufacturing tolerances, contact your liaison immediately. We’ll pull replacement stock from the same batch as your approved sample or exchange the full order.</w:t>
      </w:r>
    </w:p>
    <w:p>
      <w:pPr>
        <w:pStyle w:val="BodyText"/>
      </w:pPr>
      <w:r>
        <w:rPr>
          <w:bCs/>
          <w:b/>
        </w:rPr>
        <w:t xml:space="preserve">Q129:</w:t>
      </w:r>
      <w:r>
        <w:t xml:space="preserve"> </w:t>
      </w:r>
      <w:r>
        <w:t xml:space="preserve">Can I borrow samples for a competition submission or tender?</w:t>
      </w:r>
      <w:r>
        <w:t xml:space="preserve"> </w:t>
      </w:r>
      <w:r>
        <w:rPr>
          <w:bCs/>
          <w:b/>
        </w:rPr>
        <w:t xml:space="preserve">A:</w:t>
      </w:r>
      <w:r>
        <w:t xml:space="preserve"> </w:t>
      </w:r>
      <w:r>
        <w:t xml:space="preserve">Absolutely. Many designers borrow samples for competition boards and tender presentations. Extended loan periods are available for this purpose. We want your submission to look as compelling as possible.</w:t>
      </w:r>
    </w:p>
    <w:p>
      <w:pPr>
        <w:pStyle w:val="BodyText"/>
      </w:pPr>
      <w:r>
        <w:rPr>
          <w:bCs/>
          <w:b/>
        </w:rPr>
        <w:t xml:space="preserve">Q130:</w:t>
      </w:r>
      <w:r>
        <w:t xml:space="preserve"> </w:t>
      </w:r>
      <w:r>
        <w:t xml:space="preserve">Do you have a minimum order quantity once I’ve approved a sample?</w:t>
      </w:r>
      <w:r>
        <w:t xml:space="preserve"> </w:t>
      </w:r>
      <w:r>
        <w:rPr>
          <w:bCs/>
          <w:b/>
        </w:rPr>
        <w:t xml:space="preserve">A:</w:t>
      </w:r>
      <w:r>
        <w:t xml:space="preserve"> </w:t>
      </w:r>
      <w:r>
        <w:t xml:space="preserve">Minimum orders vary by collection. Local ranges typically have no minimum. Imported collections may require a minimum box quantity — usually one to two boxes. Your liaison will confirm at sample stage.</w:t>
      </w:r>
    </w:p>
    <w:p>
      <w:pPr>
        <w:pStyle w:val="BodyText"/>
      </w:pPr>
      <w:r>
        <w:rPr>
          <w:bCs/>
          <w:b/>
        </w:rPr>
        <w:t xml:space="preserve">Q131:</w:t>
      </w:r>
      <w:r>
        <w:t xml:space="preserve"> </w:t>
      </w:r>
      <w:r>
        <w:t xml:space="preserve">Can I get samples of installation accessories — adhesives, grouts, sealers?</w:t>
      </w:r>
      <w:r>
        <w:t xml:space="preserve"> </w:t>
      </w:r>
      <w:r>
        <w:rPr>
          <w:bCs/>
          <w:b/>
        </w:rPr>
        <w:t xml:space="preserve">A:</w:t>
      </w:r>
      <w:r>
        <w:t xml:space="preserve"> </w:t>
      </w:r>
      <w:r>
        <w:t xml:space="preserve">Yes, we provide sample sachets of adhesives, grout colour samples, and sealer testers. For complex installations, we can arrange a full system sample showing tile, adhesive, grout, and sealer working together.</w:t>
      </w:r>
    </w:p>
    <w:p>
      <w:pPr>
        <w:pStyle w:val="BodyText"/>
      </w:pPr>
      <w:r>
        <w:rPr>
          <w:bCs/>
          <w:b/>
        </w:rPr>
        <w:t xml:space="preserve">Q132:</w:t>
      </w:r>
      <w:r>
        <w:t xml:space="preserve"> </w:t>
      </w:r>
      <w:r>
        <w:t xml:space="preserve">How do I know if a sample is from the current batch or old stock?</w:t>
      </w:r>
      <w:r>
        <w:t xml:space="preserve"> </w:t>
      </w:r>
      <w:r>
        <w:rPr>
          <w:bCs/>
          <w:b/>
        </w:rPr>
        <w:t xml:space="preserve">A:</w:t>
      </w:r>
      <w:r>
        <w:t xml:space="preserve"> </w:t>
      </w:r>
      <w:r>
        <w:t xml:space="preserve">Every sample is marked with its batch number and date received. When you place your order, we match to that exact batch or advise if a new batch has arrived with any perceptible variation.</w:t>
      </w:r>
    </w:p>
    <w:p>
      <w:pPr>
        <w:pStyle w:val="BodyText"/>
      </w:pPr>
      <w:r>
        <w:rPr>
          <w:bCs/>
          <w:b/>
        </w:rPr>
        <w:t xml:space="preserve">Q133:</w:t>
      </w:r>
      <w:r>
        <w:t xml:space="preserve"> </w:t>
      </w:r>
      <w:r>
        <w:t xml:space="preserve">Can I get large-format samples cut to a specific size for my sample board?</w:t>
      </w:r>
      <w:r>
        <w:t xml:space="preserve"> </w:t>
      </w:r>
      <w:r>
        <w:rPr>
          <w:bCs/>
          <w:b/>
        </w:rPr>
        <w:t xml:space="preserve">A:</w:t>
      </w:r>
      <w:r>
        <w:t xml:space="preserve"> </w:t>
      </w:r>
      <w:r>
        <w:t xml:space="preserve">For sample boards requiring uniform sizing, we can cut large-format samples to your specified dimensions. There’s a nominal cutting charge, but the result is a professional presentation board that wins work.</w:t>
      </w:r>
    </w:p>
    <w:p>
      <w:pPr>
        <w:pStyle w:val="BodyText"/>
      </w:pPr>
      <w:r>
        <w:rPr>
          <w:bCs/>
          <w:b/>
        </w:rPr>
        <w:t xml:space="preserve">Q134:</w:t>
      </w:r>
      <w:r>
        <w:t xml:space="preserve"> </w:t>
      </w:r>
      <w:r>
        <w:t xml:space="preserve">Do you offer sample loans for your sanware ranges too?</w:t>
      </w:r>
      <w:r>
        <w:t xml:space="preserve"> </w:t>
      </w:r>
      <w:r>
        <w:rPr>
          <w:bCs/>
          <w:b/>
        </w:rPr>
        <w:t xml:space="preserve">A:</w:t>
      </w:r>
      <w:r>
        <w:t xml:space="preserve"> </w:t>
      </w:r>
      <w:r>
        <w:t xml:space="preserve">Sanware samples include finish chips — brushed brass, matte black, chrome — that show the true metal finish. For larger sanware pieces, we can arrange showroom viewings or manufacturer catalogue loans.</w:t>
      </w:r>
    </w:p>
    <w:p>
      <w:pPr>
        <w:pStyle w:val="BodyText"/>
      </w:pPr>
      <w:r>
        <w:rPr>
          <w:bCs/>
          <w:b/>
        </w:rPr>
        <w:t xml:space="preserve">Q135:</w:t>
      </w:r>
      <w:r>
        <w:t xml:space="preserve"> </w:t>
      </w:r>
      <w:r>
        <w:t xml:space="preserve">Can I get</w:t>
      </w:r>
      <w:r>
        <w:t xml:space="preserve"> </w:t>
      </w:r>
      <w:r>
        <w:t xml:space="preserve">“</w:t>
      </w:r>
      <w:r>
        <w:t xml:space="preserve">sample packs</w:t>
      </w:r>
      <w:r>
        <w:t xml:space="preserve">”</w:t>
      </w:r>
      <w:r>
        <w:t xml:space="preserve"> </w:t>
      </w:r>
      <w:r>
        <w:t xml:space="preserve">for my design interns to learn from?</w:t>
      </w:r>
      <w:r>
        <w:t xml:space="preserve"> </w:t>
      </w:r>
      <w:r>
        <w:rPr>
          <w:bCs/>
          <w:b/>
        </w:rPr>
        <w:t xml:space="preserve">A:</w:t>
      </w:r>
      <w:r>
        <w:t xml:space="preserve"> </w:t>
      </w:r>
      <w:r>
        <w:t xml:space="preserve">We love supporting design education. Sample packs curated for educational purposes are available at nominal cost — showing different materials, formats, edge types, and finishes. It’s a practical learning resource.</w:t>
      </w:r>
    </w:p>
    <w:p>
      <w:pPr>
        <w:pStyle w:val="BodyText"/>
      </w:pPr>
      <w:r>
        <w:rPr>
          <w:bCs/>
          <w:b/>
        </w:rPr>
        <w:t xml:space="preserve">Q136:</w:t>
      </w:r>
      <w:r>
        <w:t xml:space="preserve"> </w:t>
      </w:r>
      <w:r>
        <w:t xml:space="preserve">What if I need a sample urgently — same day?</w:t>
      </w:r>
      <w:r>
        <w:t xml:space="preserve"> </w:t>
      </w:r>
      <w:r>
        <w:rPr>
          <w:bCs/>
          <w:b/>
        </w:rPr>
        <w:t xml:space="preserve">A:</w:t>
      </w:r>
      <w:r>
        <w:t xml:space="preserve"> </w:t>
      </w:r>
      <w:r>
        <w:t xml:space="preserve">For Menlyn-based designers, same-day courier is available for samples in stock at Spec Lab. Order before 10 AM for afternoon delivery. There is an express courier charge for this service.</w:t>
      </w:r>
    </w:p>
    <w:p>
      <w:pPr>
        <w:pStyle w:val="BodyText"/>
      </w:pPr>
      <w:r>
        <w:rPr>
          <w:bCs/>
          <w:b/>
        </w:rPr>
        <w:t xml:space="preserve">Q137:</w:t>
      </w:r>
      <w:r>
        <w:t xml:space="preserve"> </w:t>
      </w:r>
      <w:r>
        <w:t xml:space="preserve">Can you hold samples at Spec Lab for me to collect at my convenience?</w:t>
      </w:r>
      <w:r>
        <w:t xml:space="preserve"> </w:t>
      </w:r>
      <w:r>
        <w:rPr>
          <w:bCs/>
          <w:b/>
        </w:rPr>
        <w:t xml:space="preserve">A:</w:t>
      </w:r>
      <w:r>
        <w:t xml:space="preserve"> </w:t>
      </w:r>
      <w:r>
        <w:t xml:space="preserve">Yes, your liaison will keep prepared samples at reception for up to 5 days. Just let us know when you’re collecting and they’ll be ready and waiting. No appointment needed for collection.</w:t>
      </w:r>
    </w:p>
    <w:p>
      <w:pPr>
        <w:pStyle w:val="BodyText"/>
      </w:pPr>
      <w:r>
        <w:rPr>
          <w:bCs/>
          <w:b/>
        </w:rPr>
        <w:t xml:space="preserve">Q138:</w:t>
      </w:r>
      <w:r>
        <w:t xml:space="preserve"> </w:t>
      </w:r>
      <w:r>
        <w:t xml:space="preserve">Do you offer sample loans for outdoor and patio tiles?</w:t>
      </w:r>
    </w:p>
    <w:p>
      <w:pPr>
        <w:pStyle w:val="BodyText"/>
      </w:pPr>
      <w:r>
        <w:rPr>
          <w:bCs/>
          <w:b/>
        </w:rPr>
        <w:t xml:space="preserve">Q139:</w:t>
      </w:r>
      <w:r>
        <w:t xml:space="preserve"> </w:t>
      </w:r>
      <w:r>
        <w:t xml:space="preserve">Can I get samples with different surface finishes — natural, honed, polished — of the same stone?</w:t>
      </w:r>
    </w:p>
    <w:p>
      <w:pPr>
        <w:pStyle w:val="BodyText"/>
      </w:pPr>
      <w:r>
        <w:rPr>
          <w:bCs/>
          <w:b/>
        </w:rPr>
        <w:t xml:space="preserve">Q140:</w:t>
      </w:r>
      <w:r>
        <w:t xml:space="preserve"> </w:t>
      </w:r>
      <w:r>
        <w:t xml:space="preserve">Do samples include care and maintenance instructions?</w:t>
      </w:r>
      <w:r>
        <w:t xml:space="preserve"> </w:t>
      </w:r>
      <w:r>
        <w:rPr>
          <w:bCs/>
          <w:b/>
        </w:rPr>
        <w:t xml:space="preserve">A:</w:t>
      </w:r>
      <w:r>
        <w:t xml:space="preserve"> </w:t>
      </w:r>
      <w:r>
        <w:t xml:space="preserve">Every sample loan includes a maintenance guide specific to that material. It’s designed for you to pass to your client at handover — professional, comprehensive, and branded with your practice details if you wish.</w:t>
      </w:r>
    </w:p>
    <w:p>
      <w:pPr>
        <w:pStyle w:val="BodyText"/>
      </w:pPr>
      <w:r>
        <w:rPr>
          <w:bCs/>
          <w:b/>
        </w:rPr>
        <w:t xml:space="preserve">Q141:</w:t>
      </w:r>
      <w:r>
        <w:t xml:space="preserve"> </w:t>
      </w:r>
      <w:r>
        <w:t xml:space="preserve">Can I get</w:t>
      </w:r>
      <w:r>
        <w:t xml:space="preserve"> </w:t>
      </w:r>
      <w:r>
        <w:t xml:space="preserve">“</w:t>
      </w:r>
      <w:r>
        <w:t xml:space="preserve">dark room</w:t>
      </w:r>
      <w:r>
        <w:t xml:space="preserve">”</w:t>
      </w:r>
      <w:r>
        <w:t xml:space="preserve"> </w:t>
      </w:r>
      <w:r>
        <w:t xml:space="preserve">samples for areas with no natural light?</w:t>
      </w:r>
      <w:r>
        <w:t xml:space="preserve"> </w:t>
      </w:r>
      <w:r>
        <w:rPr>
          <w:bCs/>
          <w:b/>
        </w:rPr>
        <w:t xml:space="preserve">A:</w:t>
      </w:r>
      <w:r>
        <w:t xml:space="preserve"> </w:t>
      </w:r>
      <w:r>
        <w:t xml:space="preserve">Your liaison can advise on which collections perform best in artificial-light-only environments. We can provide samples of high-LRV (light reflectance value) tiles that maintain their presence even in basement bathrooms and internal corridors.</w:t>
      </w:r>
    </w:p>
    <w:p>
      <w:pPr>
        <w:pStyle w:val="BodyText"/>
      </w:pPr>
      <w:r>
        <w:rPr>
          <w:bCs/>
          <w:b/>
        </w:rPr>
        <w:t xml:space="preserve">Q142:</w:t>
      </w:r>
      <w:r>
        <w:t xml:space="preserve"> </w:t>
      </w:r>
      <w:r>
        <w:t xml:space="preserve">Do you have a sample wishlist or notification system?</w:t>
      </w:r>
      <w:r>
        <w:t xml:space="preserve"> </w:t>
      </w:r>
      <w:r>
        <w:rPr>
          <w:bCs/>
          <w:b/>
        </w:rPr>
        <w:t xml:space="preserve">A:</w:t>
      </w:r>
      <w:r>
        <w:t xml:space="preserve"> </w:t>
      </w:r>
      <w:r>
        <w:t xml:space="preserve">If a collection you’re interested in is out of stock for sampling, your liaison will add it to your wishlist and notify you the moment samples arrive. You won’t miss out on limited-edition drops.</w:t>
      </w:r>
    </w:p>
    <w:p>
      <w:pPr>
        <w:pStyle w:val="BodyText"/>
      </w:pPr>
      <w:r>
        <w:rPr>
          <w:bCs/>
          <w:b/>
        </w:rPr>
        <w:t xml:space="preserve">Q143:</w:t>
      </w:r>
      <w:r>
        <w:t xml:space="preserve"> </w:t>
      </w:r>
      <w:r>
        <w:t xml:space="preserve">Can I get samples of tiles from previous seasons or archive collections?</w:t>
      </w:r>
      <w:r>
        <w:t xml:space="preserve"> </w:t>
      </w:r>
      <w:r>
        <w:rPr>
          <w:bCs/>
          <w:b/>
        </w:rPr>
        <w:t xml:space="preserve">A:</w:t>
      </w:r>
      <w:r>
        <w:t xml:space="preserve"> </w:t>
      </w:r>
      <w:r>
        <w:t xml:space="preserve">Our archive holds samples from discontinued collections for up to two years. If you’re matching or extending an existing installation, your liaison can search the archive for the exact original specification.</w:t>
      </w:r>
    </w:p>
    <w:p>
      <w:pPr>
        <w:pStyle w:val="BodyText"/>
      </w:pPr>
      <w:r>
        <w:rPr>
          <w:bCs/>
          <w:b/>
        </w:rPr>
        <w:t xml:space="preserve">Q144:</w:t>
      </w:r>
      <w:r>
        <w:t xml:space="preserve"> </w:t>
      </w:r>
      <w:r>
        <w:t xml:space="preserve">How do I clean samples before returning them?</w:t>
      </w:r>
      <w:r>
        <w:t xml:space="preserve"> </w:t>
      </w:r>
      <w:r>
        <w:rPr>
          <w:bCs/>
          <w:b/>
        </w:rPr>
        <w:t xml:space="preserve">A:</w:t>
      </w:r>
      <w:r>
        <w:t xml:space="preserve"> </w:t>
      </w:r>
      <w:r>
        <w:t xml:space="preserve">Wipe with a damp cloth and mild detergent. For textured or porous samples, a soft brush removes most marks. We don’t expect showroom condition — reasonable care is all we ask.</w:t>
      </w:r>
    </w:p>
    <w:p>
      <w:pPr>
        <w:pStyle w:val="BodyText"/>
      </w:pPr>
      <w:r>
        <w:rPr>
          <w:bCs/>
          <w:b/>
        </w:rPr>
        <w:t xml:space="preserve">Q145:</w:t>
      </w:r>
      <w:r>
        <w:t xml:space="preserve"> </w:t>
      </w:r>
      <w:r>
        <w:t xml:space="preserve">Can I get a</w:t>
      </w:r>
      <w:r>
        <w:t xml:space="preserve"> </w:t>
      </w:r>
      <w:r>
        <w:t xml:space="preserve">“</w:t>
      </w:r>
      <w:r>
        <w:t xml:space="preserve">designer’s emergency kit</w:t>
      </w:r>
      <w:r>
        <w:t xml:space="preserve">”</w:t>
      </w:r>
      <w:r>
        <w:t xml:space="preserve"> </w:t>
      </w:r>
      <w:r>
        <w:t xml:space="preserve">— essential samples and tools for my car?</w:t>
      </w:r>
      <w:r>
        <w:t xml:space="preserve"> </w:t>
      </w:r>
      <w:r>
        <w:rPr>
          <w:bCs/>
          <w:b/>
        </w:rPr>
        <w:t xml:space="preserve">A:</w:t>
      </w:r>
      <w:r>
        <w:t xml:space="preserve"> </w:t>
      </w:r>
      <w:r>
        <w:t xml:space="preserve">Your liaison can assemble a compact designer’s kit — essential grout colour swatches, trim profile samples, a tape measure, tile spacers, and cleaning product samples — in a branded case that lives in your car. You’ll never be caught without reference materials on a site visit.</w:t>
      </w:r>
    </w:p>
    <w:bookmarkEnd w:id="173"/>
    <w:bookmarkStart w:id="174" w:name="category-4-unique-exclusive-collections"/>
    <w:p>
      <w:pPr>
        <w:pStyle w:val="Heading2"/>
      </w:pPr>
      <w:r>
        <w:t xml:space="preserve">Category 4: Unique &amp; Exclusive Collections</w:t>
      </w:r>
    </w:p>
    <w:p>
      <w:pPr>
        <w:pStyle w:val="FirstParagraph"/>
      </w:pPr>
      <w:r>
        <w:rPr>
          <w:bCs/>
          <w:b/>
        </w:rPr>
        <w:t xml:space="preserve">Q146:</w:t>
      </w:r>
      <w:r>
        <w:t xml:space="preserve"> </w:t>
      </w:r>
      <w:r>
        <w:t xml:space="preserve">What makes Tiletoria’s Italian collections different from what I can find elsewhere in South Africa?</w:t>
      </w:r>
      <w:r>
        <w:t xml:space="preserve"> </w:t>
      </w:r>
      <w:r>
        <w:rPr>
          <w:bCs/>
          <w:b/>
        </w:rPr>
        <w:t xml:space="preserve">A:</w:t>
      </w:r>
      <w:r>
        <w:t xml:space="preserve"> </w:t>
      </w:r>
      <w:r>
        <w:t xml:space="preserve">Our Italian rectified porcelain features through-body veining that continues through the entire tile body, not just the surface glaze. This means cut edges and mitred corners show the same veining as the face — essential for high-end bathrooms and feature walls. You won’t find this level of quality at mass retailers.</w:t>
      </w:r>
    </w:p>
    <w:p>
      <w:pPr>
        <w:pStyle w:val="BodyText"/>
      </w:pPr>
      <w:r>
        <w:rPr>
          <w:bCs/>
          <w:b/>
        </w:rPr>
        <w:t xml:space="preserve">Q147:</w:t>
      </w:r>
      <w:r>
        <w:t xml:space="preserve"> </w:t>
      </w:r>
      <w:r>
        <w:t xml:space="preserve">What’s the difference between rectified and pressed-edge porcelain?</w:t>
      </w:r>
      <w:r>
        <w:t xml:space="preserve"> </w:t>
      </w:r>
      <w:r>
        <w:rPr>
          <w:bCs/>
          <w:b/>
        </w:rPr>
        <w:t xml:space="preserve">A:</w:t>
      </w:r>
      <w:r>
        <w:t xml:space="preserve"> </w:t>
      </w:r>
      <w:r>
        <w:t xml:space="preserve">Rectified tiles are mechanically trimmed after firing, creating perfectly square edges that allow for 2mm grout joints. Pressed edges have a slight cushion from the mould, requiring 3-5mm joints. For seamless, contemporary aesthetics, rectified is the designer’s choice.</w:t>
      </w:r>
    </w:p>
    <w:p>
      <w:pPr>
        <w:pStyle w:val="BodyText"/>
      </w:pPr>
      <w:r>
        <w:rPr>
          <w:bCs/>
          <w:b/>
        </w:rPr>
        <w:t xml:space="preserve">Q148:</w:t>
      </w:r>
      <w:r>
        <w:t xml:space="preserve"> </w:t>
      </w:r>
      <w:r>
        <w:t xml:space="preserve">Do you have tiles that I genuinely can’t find at competitor retailers or competitor retailers?</w:t>
      </w:r>
      <w:r>
        <w:t xml:space="preserve"> </w:t>
      </w:r>
      <w:r>
        <w:rPr>
          <w:bCs/>
          <w:b/>
        </w:rPr>
        <w:t xml:space="preserve">A:</w:t>
      </w:r>
      <w:r>
        <w:t xml:space="preserve"> </w:t>
      </w:r>
      <w:r>
        <w:t xml:space="preserve">Yes. Our exclusive imports from small-batch Italian manufacturers, limited-edition Spanish encaustic-look collections, and Moroccan artisanal mosaics are sourced specifically for the design trade. Many collections have exclusivity agreements for the South African market.</w:t>
      </w:r>
    </w:p>
    <w:p>
      <w:pPr>
        <w:pStyle w:val="BodyText"/>
      </w:pPr>
      <w:r>
        <w:rPr>
          <w:bCs/>
          <w:b/>
        </w:rPr>
        <w:t xml:space="preserve">Q149:</w:t>
      </w:r>
      <w:r>
        <w:t xml:space="preserve"> </w:t>
      </w:r>
      <w:r>
        <w:t xml:space="preserve">What are through-body veining tiles, and why do designers specify them?</w:t>
      </w:r>
      <w:r>
        <w:t xml:space="preserve"> </w:t>
      </w:r>
      <w:r>
        <w:rPr>
          <w:bCs/>
          <w:b/>
        </w:rPr>
        <w:t xml:space="preserve">A:</w:t>
      </w:r>
      <w:r>
        <w:t xml:space="preserve"> </w:t>
      </w:r>
      <w:r>
        <w:t xml:space="preserve">Through-body veining means theor stone pattern runs through the entire tile thickness, not just printed on the surface. When you cut or chip a through-body tile, the veining continues. It’s the difference between a convincing imitation and a disappointing reveal.</w:t>
      </w:r>
    </w:p>
    <w:p>
      <w:pPr>
        <w:pStyle w:val="BodyText"/>
      </w:pPr>
      <w:r>
        <w:rPr>
          <w:bCs/>
          <w:b/>
        </w:rPr>
        <w:t xml:space="preserve">Q150:</w:t>
      </w:r>
      <w:r>
        <w:t xml:space="preserve"> </w:t>
      </w:r>
      <w:r>
        <w:t xml:space="preserve">Can I get samples of your limited-edition collections before they sell out?</w:t>
      </w:r>
      <w:r>
        <w:t xml:space="preserve"> </w:t>
      </w:r>
      <w:r>
        <w:rPr>
          <w:bCs/>
          <w:b/>
        </w:rPr>
        <w:t xml:space="preserve">A:</w:t>
      </w:r>
      <w:r>
        <w:t xml:space="preserve"> </w:t>
      </w:r>
      <w:r>
        <w:t xml:space="preserve">Platinum and Gold Design Circle members receive 48-hour advance notice of limited-edition drops, with sample priority. Many limited collections sell out within two weeks of public launch — early access is a genuine advantage.</w:t>
      </w:r>
    </w:p>
    <w:p>
      <w:pPr>
        <w:pStyle w:val="BodyText"/>
      </w:pPr>
      <w:r>
        <w:rPr>
          <w:bCs/>
          <w:b/>
        </w:rPr>
        <w:t xml:space="preserve">Q151:</w:t>
      </w:r>
      <w:r>
        <w:t xml:space="preserve"> </w:t>
      </w:r>
      <w:r>
        <w:t xml:space="preserve">What Spanish collections do you carry?</w:t>
      </w:r>
      <w:r>
        <w:t xml:space="preserve"> </w:t>
      </w:r>
      <w:r>
        <w:rPr>
          <w:bCs/>
          <w:b/>
        </w:rPr>
        <w:t xml:space="preserve">A:</w:t>
      </w:r>
      <w:r>
        <w:t xml:space="preserve"> </w:t>
      </w:r>
      <w:r>
        <w:t xml:space="preserve">Our Spanish ranges include bold encaustic-look patterned tiles, terrazzo-inspired porcelain, and warm Mediterranean colour palettes. Spanish manufacturers excel at glaze depth and pattern complexity — perfect for statement floors and feature walls.</w:t>
      </w:r>
    </w:p>
    <w:p>
      <w:pPr>
        <w:pStyle w:val="BodyText"/>
      </w:pPr>
      <w:r>
        <w:rPr>
          <w:bCs/>
          <w:b/>
        </w:rPr>
        <w:t xml:space="preserve">Q152:</w:t>
      </w:r>
      <w:r>
        <w:t xml:space="preserve"> </w:t>
      </w:r>
      <w:r>
        <w:t xml:space="preserve">Do you have Moroccan-inspired or zellige-style tiles?</w:t>
      </w:r>
      <w:r>
        <w:t xml:space="preserve"> </w:t>
      </w:r>
      <w:r>
        <w:rPr>
          <w:bCs/>
          <w:b/>
        </w:rPr>
        <w:t xml:space="preserve">A:</w:t>
      </w:r>
      <w:r>
        <w:t xml:space="preserve"> </w:t>
      </w:r>
      <w:r>
        <w:t xml:space="preserve">Yes, our Moroccan-inspired collection captures the irregular, hand-cut character of traditional zellige with the consistency of modern manufacturing. The glaze variation, undulating surface, and rich jewel tones create extraordinary feature walls and kitchen backsplashes.</w:t>
      </w:r>
    </w:p>
    <w:p>
      <w:pPr>
        <w:pStyle w:val="BodyText"/>
      </w:pPr>
      <w:r>
        <w:rPr>
          <w:bCs/>
          <w:b/>
        </w:rPr>
        <w:t xml:space="preserve">Q153:</w:t>
      </w:r>
      <w:r>
        <w:t xml:space="preserve"> </w:t>
      </w:r>
      <w:r>
        <w:t xml:space="preserve">What artisanal mosaic options do you offer?</w:t>
      </w:r>
    </w:p>
    <w:p>
      <w:pPr>
        <w:pStyle w:val="BodyText"/>
      </w:pPr>
      <w:r>
        <w:rPr>
          <w:bCs/>
          <w:b/>
        </w:rPr>
        <w:t xml:space="preserve">Q154:</w:t>
      </w:r>
      <w:r>
        <w:t xml:space="preserve"> </w:t>
      </w:r>
      <w:r>
        <w:t xml:space="preserve">Can I order custom mosaic blends for a specific project?</w:t>
      </w:r>
      <w:r>
        <w:t xml:space="preserve"> </w:t>
      </w:r>
      <w:r>
        <w:rPr>
          <w:bCs/>
          <w:b/>
        </w:rPr>
        <w:t xml:space="preserve">A:</w:t>
      </w:r>
      <w:r>
        <w:t xml:space="preserve"> </w:t>
      </w:r>
      <w:r>
        <w:t xml:space="preserve">For hospitality and large residential projects, we can commission custom mosaic blends from our international suppliers. Minimum quantities apply — typically 50 square metres — but the result is genuinely bespoke. Lead time is 8-10 weeks.</w:t>
      </w:r>
    </w:p>
    <w:p>
      <w:pPr>
        <w:pStyle w:val="BodyText"/>
      </w:pPr>
      <w:r>
        <w:rPr>
          <w:bCs/>
          <w:b/>
        </w:rPr>
        <w:t xml:space="preserve">Q155:</w:t>
      </w:r>
      <w:r>
        <w:t xml:space="preserve"> </w:t>
      </w:r>
      <w:r>
        <w:t xml:space="preserve">What does</w:t>
      </w:r>
      <w:r>
        <w:t xml:space="preserve"> </w:t>
      </w:r>
      <w:r>
        <w:t xml:space="preserve">“</w:t>
      </w:r>
      <w:r>
        <w:t xml:space="preserve">hand-finished</w:t>
      </w:r>
      <w:r>
        <w:t xml:space="preserve">”</w:t>
      </w:r>
      <w:r>
        <w:t xml:space="preserve"> </w:t>
      </w:r>
      <w:r>
        <w:t xml:space="preserve">actually mean in the context of your tiles?</w:t>
      </w:r>
      <w:r>
        <w:t xml:space="preserve"> </w:t>
      </w:r>
      <w:r>
        <w:rPr>
          <w:bCs/>
          <w:b/>
        </w:rPr>
        <w:t xml:space="preserve">A:</w:t>
      </w:r>
      <w:r>
        <w:t xml:space="preserve"> </w:t>
      </w:r>
      <w:r>
        <w:t xml:space="preserve">Hand-finished tiles receive manual glaze application, edge distressing, or surface texturing after machine forming. The slight irregularities — finger marks, drip lines, thickness variation — are intentional and valued. No two tiles are identical, giving installations a living, breathing quality.</w:t>
      </w:r>
    </w:p>
    <w:p>
      <w:pPr>
        <w:pStyle w:val="BodyText"/>
      </w:pPr>
      <w:r>
        <w:rPr>
          <w:bCs/>
          <w:b/>
        </w:rPr>
        <w:t xml:space="preserve">Q156:</w:t>
      </w:r>
      <w:r>
        <w:t xml:space="preserve"> </w:t>
      </w:r>
      <w:r>
        <w:t xml:space="preserve">Do you have exclusive colourways that are only available through Tiletoria?</w:t>
      </w:r>
      <w:r>
        <w:t xml:space="preserve"> </w:t>
      </w:r>
      <w:r>
        <w:rPr>
          <w:bCs/>
          <w:b/>
        </w:rPr>
        <w:t xml:space="preserve">A:</w:t>
      </w:r>
      <w:r>
        <w:t xml:space="preserve"> </w:t>
      </w:r>
      <w:r>
        <w:t xml:space="preserve">Yes, several of our Italian and Spanish manufacturers produce exclusive colourways for our market. These are developed in collaboration with our buying team and aren’t available through any other South African distributor.</w:t>
      </w:r>
    </w:p>
    <w:p>
      <w:pPr>
        <w:pStyle w:val="BodyText"/>
      </w:pPr>
      <w:r>
        <w:rPr>
          <w:bCs/>
          <w:b/>
        </w:rPr>
        <w:t xml:space="preserve">Q157:</w:t>
      </w:r>
      <w:r>
        <w:t xml:space="preserve"> </w:t>
      </w:r>
      <w:r>
        <w:t xml:space="preserve">What’s the story behind your most exclusive collection?</w:t>
      </w:r>
      <w:r>
        <w:t xml:space="preserve"> </w:t>
      </w:r>
      <w:r>
        <w:rPr>
          <w:bCs/>
          <w:b/>
        </w:rPr>
        <w:t xml:space="preserve">A:</w:t>
      </w:r>
      <w:r>
        <w:t xml:space="preserve"> </w:t>
      </w:r>
      <w:r>
        <w:t xml:space="preserve">Our Italian-look rectified porcelain is manufactured by a family-owned factory in Modena using digital scanning of actual-look porcelainslabs. The veining algorithm randomises across the production run, so no two tiles repeat in a typical installation. It’s technology in service of authenticity.</w:t>
      </w:r>
    </w:p>
    <w:p>
      <w:pPr>
        <w:pStyle w:val="BodyText"/>
      </w:pPr>
      <w:r>
        <w:rPr>
          <w:bCs/>
          <w:b/>
        </w:rPr>
        <w:t xml:space="preserve">Q158:</w:t>
      </w:r>
      <w:r>
        <w:t xml:space="preserve"> </w:t>
      </w:r>
      <w:r>
        <w:t xml:space="preserve">Can I get large-format tiles — 1200x1200mm or 1200x2400mm?</w:t>
      </w:r>
      <w:r>
        <w:t xml:space="preserve"> </w:t>
      </w:r>
      <w:r>
        <w:rPr>
          <w:bCs/>
          <w:b/>
        </w:rPr>
        <w:t xml:space="preserve">A:</w:t>
      </w:r>
      <w:r>
        <w:t xml:space="preserve"> </w:t>
      </w:r>
      <w:r>
        <w:t xml:space="preserve">Yes, our large-format Italian porcelain goes up to 1200x2400mm in selected collections. These slabs are specified for seamless feature walls, luxury bathroom floors, and high-end commercial spaces where grout lines are minimised.</w:t>
      </w:r>
    </w:p>
    <w:p>
      <w:pPr>
        <w:pStyle w:val="BodyText"/>
      </w:pPr>
      <w:r>
        <w:rPr>
          <w:bCs/>
          <w:b/>
        </w:rPr>
        <w:t xml:space="preserve">Q159:</w:t>
      </w:r>
      <w:r>
        <w:t xml:space="preserve"> </w:t>
      </w:r>
      <w:r>
        <w:t xml:space="preserve">Do you carry tiles with metallic finishes or iridescent glazes?</w:t>
      </w:r>
      <w:r>
        <w:t xml:space="preserve"> </w:t>
      </w:r>
      <w:r>
        <w:rPr>
          <w:bCs/>
          <w:b/>
        </w:rPr>
        <w:t xml:space="preserve">A:</w:t>
      </w:r>
      <w:r>
        <w:t xml:space="preserve"> </w:t>
      </w:r>
      <w:r>
        <w:t xml:space="preserve">Yes, our specialty collections include tiles with metallic oxide glazes, pearlescent finishes, and iridescent surfaces that shift colour with viewing angle. They’re extraordinary for feature walls, bar fronts, and hospitality spaces that need to photograph dramatically.</w:t>
      </w:r>
    </w:p>
    <w:p>
      <w:pPr>
        <w:pStyle w:val="BodyText"/>
      </w:pPr>
      <w:r>
        <w:rPr>
          <w:bCs/>
          <w:b/>
        </w:rPr>
        <w:t xml:space="preserve">Q160:</w:t>
      </w:r>
      <w:r>
        <w:t xml:space="preserve"> </w:t>
      </w:r>
      <w:r>
        <w:t xml:space="preserve">What encaustic cement tile options do you have?</w:t>
      </w:r>
      <w:r>
        <w:t xml:space="preserve"> </w:t>
      </w:r>
      <w:r>
        <w:rPr>
          <w:bCs/>
          <w:b/>
        </w:rPr>
        <w:t xml:space="preserve">A:</w:t>
      </w:r>
      <w:r>
        <w:t xml:space="preserve"> </w:t>
      </w:r>
      <w:r>
        <w:t xml:space="preserve">We carry both genuine cement encaustic tiles and porcelain encaustic-look alternatives. The cement versions are hand-poured and require sealing but offer authentic patina. The porcelain versions are maintenance-free with the same bold patterning. Your liaison can advise on the right choice for your project.</w:t>
      </w:r>
    </w:p>
    <w:p>
      <w:pPr>
        <w:pStyle w:val="BodyText"/>
      </w:pPr>
      <w:r>
        <w:rPr>
          <w:bCs/>
          <w:b/>
        </w:rPr>
        <w:t xml:space="preserve">Q161:</w:t>
      </w:r>
      <w:r>
        <w:t xml:space="preserve"> </w:t>
      </w:r>
      <w:r>
        <w:t xml:space="preserve">Can I see the factory where these exclusive tiles are made?</w:t>
      </w:r>
      <w:r>
        <w:t xml:space="preserve"> </w:t>
      </w:r>
      <w:r>
        <w:rPr>
          <w:bCs/>
          <w:b/>
        </w:rPr>
        <w:t xml:space="preserve">A:</w:t>
      </w:r>
      <w:r>
        <w:t xml:space="preserve"> </w:t>
      </w:r>
      <w:r>
        <w:t xml:space="preserve">Platinum Design Circle members are invited on our annual factory trips to Italy, Spain, and occasionally Morocco. You’ll see the manufacturing process, meet the artisans, and often preview collections before they’re launched anywhere in the world.</w:t>
      </w:r>
    </w:p>
    <w:p>
      <w:pPr>
        <w:pStyle w:val="BodyText"/>
      </w:pPr>
      <w:r>
        <w:rPr>
          <w:bCs/>
          <w:b/>
        </w:rPr>
        <w:t xml:space="preserve">Q162:</w:t>
      </w:r>
      <w:r>
        <w:t xml:space="preserve"> </w:t>
      </w:r>
      <w:r>
        <w:t xml:space="preserve">Do you have tiles that work for both Art Deco and contemporary interiors?</w:t>
      </w:r>
      <w:r>
        <w:t xml:space="preserve"> </w:t>
      </w:r>
      <w:r>
        <w:rPr>
          <w:bCs/>
          <w:b/>
        </w:rPr>
        <w:t xml:space="preserve">A:</w:t>
      </w:r>
      <w:r>
        <w:t xml:space="preserve"> </w:t>
      </w:r>
      <w:r>
        <w:t xml:space="preserve">Our geometric pattern collections — particularly the Spanish encaustic-look ranges — bridge Art Deco and contemporary aesthetics beautifully. The bold geometry reads as period-appropriate in heritage buildings and strikingly modern in new architecture.</w:t>
      </w:r>
    </w:p>
    <w:p>
      <w:pPr>
        <w:pStyle w:val="BodyText"/>
      </w:pPr>
      <w:r>
        <w:rPr>
          <w:bCs/>
          <w:b/>
        </w:rPr>
        <w:t xml:space="preserve">Q163:</w:t>
      </w:r>
      <w:r>
        <w:t xml:space="preserve"> </w:t>
      </w:r>
      <w:r>
        <w:t xml:space="preserve">What makes a tile</w:t>
      </w:r>
      <w:r>
        <w:t xml:space="preserve"> </w:t>
      </w:r>
      <w:r>
        <w:t xml:space="preserve">“</w:t>
      </w:r>
      <w:r>
        <w:t xml:space="preserve">designer-grade</w:t>
      </w:r>
      <w:r>
        <w:t xml:space="preserve">”</w:t>
      </w:r>
      <w:r>
        <w:t xml:space="preserve"> </w:t>
      </w:r>
      <w:r>
        <w:t xml:space="preserve">versus standard retail?</w:t>
      </w:r>
      <w:r>
        <w:t xml:space="preserve"> </w:t>
      </w:r>
      <w:r>
        <w:rPr>
          <w:bCs/>
          <w:b/>
        </w:rPr>
        <w:t xml:space="preserve">A:</w:t>
      </w:r>
      <w:r>
        <w:t xml:space="preserve"> </w:t>
      </w:r>
      <w:r>
        <w:t xml:space="preserve">Designer-grade tiles have rectified edges for minimal joints, through-body colouring for cut-edge integrity, digital glaze variation for natural appearance, calibrated thickness for level installation, and consistent tone across the full batch. Mass retail often compromises on these details.</w:t>
      </w:r>
    </w:p>
    <w:p>
      <w:pPr>
        <w:pStyle w:val="BodyText"/>
      </w:pPr>
      <w:r>
        <w:rPr>
          <w:bCs/>
          <w:b/>
        </w:rPr>
        <w:t xml:space="preserve">Q164:</w:t>
      </w:r>
      <w:r>
        <w:t xml:space="preserve"> </w:t>
      </w:r>
      <w:r>
        <w:t xml:space="preserve">Do you have tiles with a</w:t>
      </w:r>
      <w:r>
        <w:t xml:space="preserve"> </w:t>
      </w:r>
      <w:r>
        <w:t xml:space="preserve">“</w:t>
      </w:r>
      <w:r>
        <w:t xml:space="preserve">soft-touch</w:t>
      </w:r>
      <w:r>
        <w:t xml:space="preserve">”</w:t>
      </w:r>
      <w:r>
        <w:t xml:space="preserve"> </w:t>
      </w:r>
      <w:r>
        <w:t xml:space="preserve">or velvety finish?</w:t>
      </w:r>
      <w:r>
        <w:t xml:space="preserve"> </w:t>
      </w:r>
      <w:r>
        <w:rPr>
          <w:bCs/>
          <w:b/>
        </w:rPr>
        <w:t xml:space="preserve">A:</w:t>
      </w:r>
      <w:r>
        <w:t xml:space="preserve"> </w:t>
      </w:r>
      <w:r>
        <w:t xml:space="preserve">Yes, several of our Italian collections feature a soft-touch matte glaze that feels almost velvety underfoot. It’s extraordinary for bathroom floors and bedrooms where tactile luxury matters as much as visual appeal.</w:t>
      </w:r>
    </w:p>
    <w:p>
      <w:pPr>
        <w:pStyle w:val="BodyText"/>
      </w:pPr>
      <w:r>
        <w:rPr>
          <w:bCs/>
          <w:b/>
        </w:rPr>
        <w:t xml:space="preserve">Q165:</w:t>
      </w:r>
      <w:r>
        <w:t xml:space="preserve"> </w:t>
      </w:r>
      <w:r>
        <w:t xml:space="preserve">Can I get tiles that look like poured concrete or micro-cement?</w:t>
      </w:r>
      <w:r>
        <w:t xml:space="preserve"> </w:t>
      </w:r>
      <w:r>
        <w:rPr>
          <w:bCs/>
          <w:b/>
        </w:rPr>
        <w:t xml:space="preserve">A:</w:t>
      </w:r>
      <w:r>
        <w:t xml:space="preserve"> </w:t>
      </w:r>
      <w:r>
        <w:t xml:space="preserve">Our concrete-look porcelain collections are among our most specified. They capture the tonal variation, hairline cracks, and patina of real micro-cement without the installation risk and maintenance burden. Available in grey, warm beige, and anthracite.</w:t>
      </w:r>
    </w:p>
    <w:p>
      <w:pPr>
        <w:pStyle w:val="BodyText"/>
      </w:pPr>
      <w:r>
        <w:rPr>
          <w:bCs/>
          <w:b/>
        </w:rPr>
        <w:t xml:space="preserve">Q166:</w:t>
      </w:r>
      <w:r>
        <w:t xml:space="preserve"> </w:t>
      </w:r>
      <w:r>
        <w:t xml:space="preserve">Do you carry any tiles made from recycled or sustainable materials?</w:t>
      </w:r>
      <w:r>
        <w:t xml:space="preserve"> </w:t>
      </w:r>
      <w:r>
        <w:rPr>
          <w:bCs/>
          <w:b/>
        </w:rPr>
        <w:t xml:space="preserve">A:</w:t>
      </w:r>
      <w:r>
        <w:t xml:space="preserve"> </w:t>
      </w:r>
      <w:r>
        <w:t xml:space="preserve">Several of our European manufacturers use recycled content in their porcelain body and have environmental certifications. Your liaison can identify sustainable options for projects where green credentials are required.</w:t>
      </w:r>
    </w:p>
    <w:p>
      <w:pPr>
        <w:pStyle w:val="BodyText"/>
      </w:pPr>
      <w:r>
        <w:rPr>
          <w:bCs/>
          <w:b/>
        </w:rPr>
        <w:t xml:space="preserve">Q167:</w:t>
      </w:r>
      <w:r>
        <w:t xml:space="preserve"> </w:t>
      </w:r>
      <w:r>
        <w:t xml:space="preserve">What’s the most unusual tile you stock?</w:t>
      </w:r>
      <w:r>
        <w:t xml:space="preserve"> </w:t>
      </w:r>
      <w:r>
        <w:rPr>
          <w:bCs/>
          <w:b/>
        </w:rPr>
        <w:t xml:space="preserve">A:</w:t>
      </w:r>
      <w:r>
        <w:t xml:space="preserve"> </w:t>
      </w:r>
      <w:r>
        <w:t xml:space="preserve">Our lava stone collection — volcanic rock from Mount Etna glazed in jewel tones — is genuinely unique in South Africa. Each piece is a slice of geological history with a glass-like glaze surface. It’s extraordinary for kitchen islands and statement hearths.</w:t>
      </w:r>
    </w:p>
    <w:p>
      <w:pPr>
        <w:pStyle w:val="BodyText"/>
      </w:pPr>
      <w:r>
        <w:rPr>
          <w:bCs/>
          <w:b/>
        </w:rPr>
        <w:t xml:space="preserve">Q168:</w:t>
      </w:r>
      <w:r>
        <w:t xml:space="preserve"> </w:t>
      </w:r>
      <w:r>
        <w:t xml:space="preserve">Can I get tiles that look like wood but perform like porcelain?</w:t>
      </w:r>
      <w:r>
        <w:t xml:space="preserve"> </w:t>
      </w:r>
      <w:r>
        <w:rPr>
          <w:bCs/>
          <w:b/>
        </w:rPr>
        <w:t xml:space="preserve">A:</w:t>
      </w:r>
      <w:r>
        <w:t xml:space="preserve"> </w:t>
      </w:r>
      <w:r>
        <w:t xml:space="preserve">Our wood-look porcelain planks are extraordinarily convincing, with embossed grain texture, saw-mark detailing, and natural colour variation. Available in long plank formats up to 200x1200mm, they’re the practical choice for bathrooms, kitchens, and high-traffic areas where real wood fails.</w:t>
      </w:r>
    </w:p>
    <w:p>
      <w:pPr>
        <w:pStyle w:val="BodyText"/>
      </w:pPr>
      <w:r>
        <w:rPr>
          <w:bCs/>
          <w:b/>
        </w:rPr>
        <w:t xml:space="preserve">Q169:</w:t>
      </w:r>
      <w:r>
        <w:t xml:space="preserve"> </w:t>
      </w:r>
      <w:r>
        <w:t xml:space="preserve">Do you have tiles suitable for heritage or period restoration projects?</w:t>
      </w:r>
      <w:r>
        <w:t xml:space="preserve"> </w:t>
      </w:r>
      <w:r>
        <w:rPr>
          <w:bCs/>
          <w:b/>
        </w:rPr>
        <w:t xml:space="preserve">A:</w:t>
      </w:r>
      <w:r>
        <w:t xml:space="preserve"> </w:t>
      </w:r>
      <w:r>
        <w:t xml:space="preserve">Yes, our encaustic-look, subway tile, and decorative border collections are widely used in heritage restoration. We can match period patterns and advise on sympathetic specification for SANS-graded heritage buildings.</w:t>
      </w:r>
    </w:p>
    <w:p>
      <w:pPr>
        <w:pStyle w:val="BodyText"/>
      </w:pPr>
      <w:r>
        <w:rPr>
          <w:bCs/>
          <w:b/>
        </w:rPr>
        <w:t xml:space="preserve">Q170:</w:t>
      </w:r>
      <w:r>
        <w:t xml:space="preserve"> </w:t>
      </w:r>
      <w:r>
        <w:t xml:space="preserve">What’s the price range for your exclusive Italian collections?</w:t>
      </w:r>
      <w:r>
        <w:t xml:space="preserve"> </w:t>
      </w:r>
      <w:r>
        <w:rPr>
          <w:bCs/>
          <w:b/>
        </w:rPr>
        <w:t xml:space="preserve">A:</w:t>
      </w:r>
      <w:r>
        <w:t xml:space="preserve"> </w:t>
      </w:r>
      <w:r>
        <w:t xml:space="preserve">Italian rectified porcelain typically ranges from R850 to R2,500 per square metre at trade pricing, depending on format, finish, and exclusivity. Large-format slabs and limited editions sit at the premium end. Your liaison provides exact pricing per collection.</w:t>
      </w:r>
    </w:p>
    <w:p>
      <w:pPr>
        <w:pStyle w:val="BodyText"/>
      </w:pPr>
      <w:r>
        <w:rPr>
          <w:bCs/>
          <w:b/>
        </w:rPr>
        <w:t xml:space="preserve">Q171:</w:t>
      </w:r>
      <w:r>
        <w:t xml:space="preserve"> </w:t>
      </w:r>
      <w:r>
        <w:t xml:space="preserve">Can I get tiles with 3D relief or sculptural surfaces?</w:t>
      </w:r>
      <w:r>
        <w:t xml:space="preserve"> </w:t>
      </w:r>
      <w:r>
        <w:rPr>
          <w:bCs/>
          <w:b/>
        </w:rPr>
        <w:t xml:space="preserve">A:</w:t>
      </w:r>
      <w:r>
        <w:t xml:space="preserve"> </w:t>
      </w:r>
      <w:r>
        <w:t xml:space="preserve">Yes, our architectural tile collections feature three-dimensional relief patterns — waves, chevrons, geometric facets — that create extraordinary shadow play. They’re stunning for feature walls in lobbies, bedrooms, and dining rooms.</w:t>
      </w:r>
    </w:p>
    <w:p>
      <w:pPr>
        <w:pStyle w:val="BodyText"/>
      </w:pPr>
      <w:r>
        <w:rPr>
          <w:bCs/>
          <w:b/>
        </w:rPr>
        <w:t xml:space="preserve">Q172:</w:t>
      </w:r>
      <w:r>
        <w:t xml:space="preserve"> </w:t>
      </w:r>
      <w:r>
        <w:t xml:space="preserve">Do you have tiles that work specifically for African contemporary interiors?</w:t>
      </w:r>
      <w:r>
        <w:t xml:space="preserve"> </w:t>
      </w:r>
      <w:r>
        <w:rPr>
          <w:bCs/>
          <w:b/>
        </w:rPr>
        <w:t xml:space="preserve">A:</w:t>
      </w:r>
      <w:r>
        <w:t xml:space="preserve"> </w:t>
      </w:r>
      <w:r>
        <w:t xml:space="preserve">Our Moroccan-inspired, terrazzo-look, and warm earth-tone collections resonate beautifully with African contemporary design. The materiality and colour palettes complement local craft traditions while meeting international design standards.</w:t>
      </w:r>
    </w:p>
    <w:p>
      <w:pPr>
        <w:pStyle w:val="BodyText"/>
      </w:pPr>
      <w:r>
        <w:rPr>
          <w:bCs/>
          <w:b/>
        </w:rPr>
        <w:t xml:space="preserve">Q173:</w:t>
      </w:r>
      <w:r>
        <w:t xml:space="preserve"> </w:t>
      </w:r>
      <w:r>
        <w:t xml:space="preserve">Can I request a</w:t>
      </w:r>
      <w:r>
        <w:t xml:space="preserve"> </w:t>
      </w:r>
      <w:r>
        <w:t xml:space="preserve">“</w:t>
      </w:r>
      <w:r>
        <w:t xml:space="preserve">designer’s edit</w:t>
      </w:r>
      <w:r>
        <w:t xml:space="preserve">”</w:t>
      </w:r>
      <w:r>
        <w:t xml:space="preserve"> </w:t>
      </w:r>
      <w:r>
        <w:t xml:space="preserve">— your buyer’s top 10 exclusive pieces?</w:t>
      </w:r>
      <w:r>
        <w:t xml:space="preserve"> </w:t>
      </w:r>
      <w:r>
        <w:rPr>
          <w:bCs/>
          <w:b/>
        </w:rPr>
        <w:t xml:space="preserve">A:</w:t>
      </w:r>
      <w:r>
        <w:t xml:space="preserve"> </w:t>
      </w:r>
      <w:r>
        <w:t xml:space="preserve">Your liaison prepares a quarterly</w:t>
      </w:r>
      <w:r>
        <w:t xml:space="preserve"> </w:t>
      </w:r>
      <w:r>
        <w:t xml:space="preserve">“</w:t>
      </w:r>
      <w:r>
        <w:t xml:space="preserve">Buyer’s Edit</w:t>
      </w:r>
      <w:r>
        <w:t xml:space="preserve">”</w:t>
      </w:r>
      <w:r>
        <w:t xml:space="preserve"> </w:t>
      </w:r>
      <w:r>
        <w:t xml:space="preserve">highlighting the most exciting new arrivals and timeless exclusives. It’s a curated shortlist for designers who want to stay ahead of specification trends.</w:t>
      </w:r>
    </w:p>
    <w:p>
      <w:pPr>
        <w:pStyle w:val="BodyText"/>
      </w:pPr>
      <w:r>
        <w:rPr>
          <w:bCs/>
          <w:b/>
        </w:rPr>
        <w:t xml:space="preserve">Q174:</w:t>
      </w:r>
      <w:r>
        <w:t xml:space="preserve"> </w:t>
      </w:r>
      <w:r>
        <w:t xml:space="preserve">What’s the lead time for exclusive imported collections?</w:t>
      </w:r>
      <w:r>
        <w:t xml:space="preserve"> </w:t>
      </w:r>
      <w:r>
        <w:rPr>
          <w:bCs/>
          <w:b/>
        </w:rPr>
        <w:t xml:space="preserve">A:</w:t>
      </w:r>
      <w:r>
        <w:t xml:space="preserve"> </w:t>
      </w:r>
      <w:r>
        <w:t xml:space="preserve">In-stock exclusives deliver within 5-7 days. For replenishment or special order, Italian collections typically take 8-10 weeks and Spanish collections 6-8 weeks. Your liaison tracks container arrivals and will reserve stock for confirmed projects.</w:t>
      </w:r>
    </w:p>
    <w:p>
      <w:pPr>
        <w:pStyle w:val="BodyText"/>
      </w:pPr>
      <w:r>
        <w:rPr>
          <w:bCs/>
          <w:b/>
        </w:rPr>
        <w:t xml:space="preserve">Q175:</w:t>
      </w:r>
      <w:r>
        <w:t xml:space="preserve"> </w:t>
      </w:r>
      <w:r>
        <w:t xml:space="preserve">Do you have tiles with a</w:t>
      </w:r>
      <w:r>
        <w:t xml:space="preserve"> </w:t>
      </w:r>
      <w:r>
        <w:t xml:space="preserve">“</w:t>
      </w:r>
      <w:r>
        <w:t xml:space="preserve">raw</w:t>
      </w:r>
      <w:r>
        <w:t xml:space="preserve">”</w:t>
      </w:r>
      <w:r>
        <w:t xml:space="preserve"> </w:t>
      </w:r>
      <w:r>
        <w:t xml:space="preserve">or unglazed finish?</w:t>
      </w:r>
    </w:p>
    <w:p>
      <w:pPr>
        <w:pStyle w:val="BodyText"/>
      </w:pPr>
      <w:r>
        <w:rPr>
          <w:bCs/>
          <w:b/>
        </w:rPr>
        <w:t xml:space="preserve">Q176:</w:t>
      </w:r>
      <w:r>
        <w:t xml:space="preserve"> </w:t>
      </w:r>
      <w:r>
        <w:t xml:space="preserve">Can I specify tiles that are truly one-of-a-kind?</w:t>
      </w:r>
    </w:p>
    <w:p>
      <w:pPr>
        <w:pStyle w:val="BodyText"/>
      </w:pPr>
      <w:r>
        <w:rPr>
          <w:bCs/>
          <w:b/>
        </w:rPr>
        <w:t xml:space="preserve">Q177:</w:t>
      </w:r>
      <w:r>
        <w:t xml:space="preserve"> </w:t>
      </w:r>
      <w:r>
        <w:t xml:space="preserve">Do you have any collections designed by named designers or design houses?</w:t>
      </w:r>
      <w:r>
        <w:t xml:space="preserve"> </w:t>
      </w:r>
      <w:r>
        <w:rPr>
          <w:bCs/>
          <w:b/>
        </w:rPr>
        <w:t xml:space="preserve">A:</w:t>
      </w:r>
      <w:r>
        <w:t xml:space="preserve"> </w:t>
      </w:r>
      <w:r>
        <w:t xml:space="preserve">Yes, several of our Italian collections are designed by named ceramic artists and design studios. These collaborations bring fashion-house aesthetics to tile. Your liaison can detail current designer collaborations.</w:t>
      </w:r>
    </w:p>
    <w:p>
      <w:pPr>
        <w:pStyle w:val="BodyText"/>
      </w:pPr>
      <w:r>
        <w:rPr>
          <w:bCs/>
          <w:b/>
        </w:rPr>
        <w:t xml:space="preserve">Q178:</w:t>
      </w:r>
      <w:r>
        <w:t xml:space="preserve"> </w:t>
      </w:r>
      <w:r>
        <w:t xml:space="preserve">What’s the difference between your Italian and Spanish collections in terms of aesthetic?</w:t>
      </w:r>
      <w:r>
        <w:t xml:space="preserve"> </w:t>
      </w:r>
      <w:r>
        <w:rPr>
          <w:bCs/>
          <w:b/>
        </w:rPr>
        <w:t xml:space="preserve">A:</w:t>
      </w:r>
      <w:r>
        <w:t xml:space="preserve"> </w:t>
      </w:r>
      <w:r>
        <w:t xml:space="preserve">Italian collections tend toward refined minimalism —looks, concrete looks, and sophisticated neutrals with flawless execution. Spanish collections are bolder — patterned encaustics, warm terracottas, and expressive glazes. Both are exceptional; the choice depends on your design narrative.</w:t>
      </w:r>
    </w:p>
    <w:p>
      <w:pPr>
        <w:pStyle w:val="BodyText"/>
      </w:pPr>
      <w:r>
        <w:rPr>
          <w:bCs/>
          <w:b/>
        </w:rPr>
        <w:t xml:space="preserve">Q179:</w:t>
      </w:r>
      <w:r>
        <w:t xml:space="preserve"> </w:t>
      </w:r>
      <w:r>
        <w:t xml:space="preserve">Can I get tiles with integrated LED or luminous effects?</w:t>
      </w:r>
      <w:r>
        <w:t xml:space="preserve"> </w:t>
      </w:r>
      <w:r>
        <w:rPr>
          <w:bCs/>
          <w:b/>
        </w:rPr>
        <w:t xml:space="preserve">A:</w:t>
      </w:r>
      <w:r>
        <w:t xml:space="preserve"> </w:t>
      </w:r>
      <w:r>
        <w:t xml:space="preserve">While we don’t stock integrated LED tiles, we carry collections with high-gloss and metallic finishes that amplify ambient lighting beautifully. Combined with thoughtful lighting design, these create luminous effects without embedded electronics.</w:t>
      </w:r>
    </w:p>
    <w:p>
      <w:pPr>
        <w:pStyle w:val="BodyText"/>
      </w:pPr>
      <w:r>
        <w:rPr>
          <w:bCs/>
          <w:b/>
        </w:rPr>
        <w:t xml:space="preserve">Q180:</w:t>
      </w:r>
      <w:r>
        <w:t xml:space="preserve"> </w:t>
      </w:r>
      <w:r>
        <w:t xml:space="preserve">Do you stock tiles specifically for fireplace surrounds and hearths?</w:t>
      </w:r>
    </w:p>
    <w:p>
      <w:pPr>
        <w:pStyle w:val="BodyText"/>
      </w:pPr>
      <w:r>
        <w:rPr>
          <w:bCs/>
          <w:b/>
        </w:rPr>
        <w:t xml:space="preserve">Q181:</w:t>
      </w:r>
      <w:r>
        <w:t xml:space="preserve"> </w:t>
      </w:r>
      <w:r>
        <w:t xml:space="preserve">Can I get border tiles, listellos, and decorative accents?</w:t>
      </w:r>
      <w:r>
        <w:t xml:space="preserve"> </w:t>
      </w:r>
      <w:r>
        <w:rPr>
          <w:bCs/>
          <w:b/>
        </w:rPr>
        <w:t xml:space="preserve">A:</w:t>
      </w:r>
      <w:r>
        <w:t xml:space="preserve"> </w:t>
      </w:r>
      <w:r>
        <w:t xml:space="preserve">Many of our collections include coordinating border tiles, listellos, and decorative inserts. These finishing pieces are what elevate a competent installation to a considered design. Your liaison will identify the coordinating accents for your chosen collection.</w:t>
      </w:r>
    </w:p>
    <w:p>
      <w:pPr>
        <w:pStyle w:val="BodyText"/>
      </w:pPr>
      <w:r>
        <w:rPr>
          <w:bCs/>
          <w:b/>
        </w:rPr>
        <w:t xml:space="preserve">Q182:</w:t>
      </w:r>
      <w:r>
        <w:t xml:space="preserve"> </w:t>
      </w:r>
      <w:r>
        <w:t xml:space="preserve">Do you have any tiles made using traditional craftsmanship techniques?</w:t>
      </w:r>
      <w:r>
        <w:t xml:space="preserve"> </w:t>
      </w:r>
      <w:r>
        <w:rPr>
          <w:bCs/>
          <w:b/>
        </w:rPr>
        <w:t xml:space="preserve">A:</w:t>
      </w:r>
      <w:r>
        <w:t xml:space="preserve"> </w:t>
      </w:r>
      <w:r>
        <w:t xml:space="preserve">Our Moroccan-inspired zellige collection uses traditional glazing techniques that create deliberate variation in colour and thickness. Our lava stone collection involves hand-glazing volcanic rock. These artisanal techniques produce tiles with authentic character that machine manufacturing cannot replicate.</w:t>
      </w:r>
    </w:p>
    <w:p>
      <w:pPr>
        <w:pStyle w:val="BodyText"/>
      </w:pPr>
      <w:r>
        <w:rPr>
          <w:bCs/>
          <w:b/>
        </w:rPr>
        <w:t xml:space="preserve">Q183:</w:t>
      </w:r>
      <w:r>
        <w:t xml:space="preserve"> </w:t>
      </w:r>
      <w:r>
        <w:t xml:space="preserve">What’s the most expensive tile you stock, and what makes it special?</w:t>
      </w:r>
    </w:p>
    <w:p>
      <w:pPr>
        <w:pStyle w:val="BodyText"/>
      </w:pPr>
      <w:r>
        <w:rPr>
          <w:bCs/>
          <w:b/>
        </w:rPr>
        <w:t xml:space="preserve">Q184:</w:t>
      </w:r>
      <w:r>
        <w:t xml:space="preserve"> </w:t>
      </w:r>
      <w:r>
        <w:t xml:space="preserve">Can I request a custom colour from one of your exclusive manufacturers?</w:t>
      </w:r>
      <w:r>
        <w:t xml:space="preserve"> </w:t>
      </w:r>
      <w:r>
        <w:rPr>
          <w:bCs/>
          <w:b/>
        </w:rPr>
        <w:t xml:space="preserve">A:</w:t>
      </w:r>
      <w:r>
        <w:t xml:space="preserve"> </w:t>
      </w:r>
      <w:r>
        <w:t xml:space="preserve">For large commercial or hospitality projects, our Italian and Spanish manufacturers will consider custom colour development at significant minimum quantities — typically 500+ square metres. Your liaison manages the custom development process.</w:t>
      </w:r>
    </w:p>
    <w:p>
      <w:pPr>
        <w:pStyle w:val="BodyText"/>
      </w:pPr>
      <w:r>
        <w:rPr>
          <w:bCs/>
          <w:b/>
        </w:rPr>
        <w:t xml:space="preserve">Q185:</w:t>
      </w:r>
      <w:r>
        <w:t xml:space="preserve"> </w:t>
      </w:r>
      <w:r>
        <w:t xml:space="preserve">Do you have tiles that reference South African materials — Karoo stone, Drakensberg?</w:t>
      </w:r>
    </w:p>
    <w:p>
      <w:pPr>
        <w:pStyle w:val="BodyText"/>
      </w:pPr>
      <w:r>
        <w:rPr>
          <w:bCs/>
          <w:b/>
        </w:rPr>
        <w:t xml:space="preserve">Q186:</w:t>
      </w:r>
      <w:r>
        <w:t xml:space="preserve"> </w:t>
      </w:r>
      <w:r>
        <w:t xml:space="preserve">What’s the story behind your Moroccan collection?</w:t>
      </w:r>
      <w:r>
        <w:t xml:space="preserve"> </w:t>
      </w:r>
      <w:r>
        <w:rPr>
          <w:bCs/>
          <w:b/>
        </w:rPr>
        <w:t xml:space="preserve">A:</w:t>
      </w:r>
      <w:r>
        <w:t xml:space="preserve"> </w:t>
      </w:r>
      <w:r>
        <w:t xml:space="preserve">Our Moroccan-inspired tiles are developed with manufacturers who study traditional zellige techniques — the glaze recipes, the cutting methods, and the intentional imperfection that defines the aesthetic. The result captures Moroccan craft spirit with the consistency required for modern installation.</w:t>
      </w:r>
    </w:p>
    <w:p>
      <w:pPr>
        <w:pStyle w:val="BodyText"/>
      </w:pPr>
      <w:r>
        <w:rPr>
          <w:bCs/>
          <w:b/>
        </w:rPr>
        <w:t xml:space="preserve">Q187:</w:t>
      </w:r>
      <w:r>
        <w:t xml:space="preserve"> </w:t>
      </w:r>
      <w:r>
        <w:t xml:space="preserve">Can I get tiles with gold, silver, or platinum metallic accents?</w:t>
      </w:r>
      <w:r>
        <w:t xml:space="preserve"> </w:t>
      </w:r>
      <w:r>
        <w:rPr>
          <w:bCs/>
          <w:b/>
        </w:rPr>
        <w:t xml:space="preserve">A:</w:t>
      </w:r>
      <w:r>
        <w:t xml:space="preserve"> </w:t>
      </w:r>
      <w:r>
        <w:t xml:space="preserve">Yes, several of our decorative collections incorporate genuine metallic oxide glazes — gold leaf accents, silver shimmer, and copper tones. These are statement pieces for feature walls, bar fronts, and powder rooms where a touch of opulence is appropriate.</w:t>
      </w:r>
    </w:p>
    <w:p>
      <w:pPr>
        <w:pStyle w:val="BodyText"/>
      </w:pPr>
      <w:r>
        <w:rPr>
          <w:bCs/>
          <w:b/>
        </w:rPr>
        <w:t xml:space="preserve">Q188:</w:t>
      </w:r>
      <w:r>
        <w:t xml:space="preserve"> </w:t>
      </w:r>
      <w:r>
        <w:t xml:space="preserve">Do you have tiles that look like fabric or textile?</w:t>
      </w:r>
      <w:r>
        <w:t xml:space="preserve"> </w:t>
      </w:r>
      <w:r>
        <w:rPr>
          <w:bCs/>
          <w:b/>
        </w:rPr>
        <w:t xml:space="preserve">A:</w:t>
      </w:r>
      <w:r>
        <w:t xml:space="preserve"> </w:t>
      </w:r>
      <w:r>
        <w:t xml:space="preserve">Our textile-look porcelain collections interpret linen, tweed, and woven textures in ceramic. They’re extraordinary for bedroom walls, hotel lobbies, and any space where textile warmth is desired but practical durability is required. The tactile quality is remarkably convincing.</w:t>
      </w:r>
    </w:p>
    <w:p>
      <w:pPr>
        <w:pStyle w:val="BodyText"/>
      </w:pPr>
      <w:r>
        <w:rPr>
          <w:bCs/>
          <w:b/>
        </w:rPr>
        <w:t xml:space="preserve">Q189:</w:t>
      </w:r>
      <w:r>
        <w:t xml:space="preserve"> </w:t>
      </w:r>
      <w:r>
        <w:t xml:space="preserve">What’s the most unusual format you stock?</w:t>
      </w:r>
      <w:r>
        <w:t xml:space="preserve"> </w:t>
      </w:r>
      <w:r>
        <w:rPr>
          <w:bCs/>
          <w:b/>
        </w:rPr>
        <w:t xml:space="preserve">A:</w:t>
      </w:r>
      <w:r>
        <w:t xml:space="preserve"> </w:t>
      </w:r>
      <w:r>
        <w:t xml:space="preserve">Beyond standard squares and rectangles, we stock: hexagons (multiple sizes), fish-scale and fan shapes, chevron parallelograms, arabesque and lantern shapes, penny rounds, and custom mosaic patterns. Unusual formats are where design personality emerges.</w:t>
      </w:r>
    </w:p>
    <w:p>
      <w:pPr>
        <w:pStyle w:val="BodyText"/>
      </w:pPr>
      <w:r>
        <w:rPr>
          <w:bCs/>
          <w:b/>
        </w:rPr>
        <w:t xml:space="preserve">Q190:</w:t>
      </w:r>
      <w:r>
        <w:t xml:space="preserve"> </w:t>
      </w:r>
      <w:r>
        <w:t xml:space="preserve">Can I get tiles with embedded LED lighting?</w:t>
      </w:r>
      <w:r>
        <w:t xml:space="preserve"> </w:t>
      </w:r>
      <w:r>
        <w:rPr>
          <w:bCs/>
          <w:b/>
        </w:rPr>
        <w:t xml:space="preserve">A:</w:t>
      </w:r>
      <w:r>
        <w:t xml:space="preserve"> </w:t>
      </w:r>
      <w:r>
        <w:t xml:space="preserve">We don’t stock tiles with embedded electronics, but we can recommend lighting designers who create integrated tile-and-light installations. The combination of our reflective or translucent tiles with professional lighting design creates extraordinary luminous effects.</w:t>
      </w:r>
    </w:p>
    <w:p>
      <w:pPr>
        <w:pStyle w:val="BodyText"/>
      </w:pPr>
      <w:r>
        <w:rPr>
          <w:bCs/>
          <w:b/>
        </w:rPr>
        <w:t xml:space="preserve">Q191:</w:t>
      </w:r>
      <w:r>
        <w:t xml:space="preserve"> </w:t>
      </w:r>
      <w:r>
        <w:t xml:space="preserve">Do you have any collections that are</w:t>
      </w:r>
      <w:r>
        <w:t xml:space="preserve"> </w:t>
      </w:r>
      <w:r>
        <w:t xml:space="preserve">“</w:t>
      </w:r>
      <w:r>
        <w:t xml:space="preserve">limited edition</w:t>
      </w:r>
      <w:r>
        <w:t xml:space="preserve">”</w:t>
      </w:r>
      <w:r>
        <w:t xml:space="preserve"> </w:t>
      </w:r>
      <w:r>
        <w:t xml:space="preserve">— genuinely scarce?</w:t>
      </w:r>
      <w:r>
        <w:t xml:space="preserve"> </w:t>
      </w:r>
      <w:r>
        <w:rPr>
          <w:bCs/>
          <w:b/>
        </w:rPr>
        <w:t xml:space="preserve">A:</w:t>
      </w:r>
      <w:r>
        <w:t xml:space="preserve"> </w:t>
      </w:r>
      <w:r>
        <w:t xml:space="preserve">Yes, our limited-edition drops — announced exclusively to Platinum and Gold members — are produced in finite quantities and not repeated. Once sold, they’re gone. These are for clients who value genuine rarity and for designers who want to specify something nobody else can get.</w:t>
      </w:r>
    </w:p>
    <w:p>
      <w:pPr>
        <w:pStyle w:val="BodyText"/>
      </w:pPr>
      <w:r>
        <w:rPr>
          <w:bCs/>
          <w:b/>
        </w:rPr>
        <w:t xml:space="preserve">Q192:</w:t>
      </w:r>
      <w:r>
        <w:t xml:space="preserve"> </w:t>
      </w:r>
      <w:r>
        <w:t xml:space="preserve">What’s the difference between a</w:t>
      </w:r>
      <w:r>
        <w:t xml:space="preserve"> </w:t>
      </w:r>
      <w:r>
        <w:t xml:space="preserve">“</w:t>
      </w:r>
      <w:r>
        <w:t xml:space="preserve">designer collection</w:t>
      </w:r>
      <w:r>
        <w:t xml:space="preserve">”</w:t>
      </w:r>
      <w:r>
        <w:t xml:space="preserve"> </w:t>
      </w:r>
      <w:r>
        <w:t xml:space="preserve">and a standard range?</w:t>
      </w:r>
      <w:r>
        <w:t xml:space="preserve"> </w:t>
      </w:r>
      <w:r>
        <w:rPr>
          <w:bCs/>
          <w:b/>
        </w:rPr>
        <w:t xml:space="preserve">A:</w:t>
      </w:r>
      <w:r>
        <w:t xml:space="preserve"> </w:t>
      </w:r>
      <w:r>
        <w:t xml:space="preserve">Designer collections are either created in collaboration with named designers or curated specifically for the design trade with higher aesthetic ambition. They often feature more sophisticated glaze technology, braver colour palettes, and formats that push manufacturing boundaries.</w:t>
      </w:r>
    </w:p>
    <w:p>
      <w:pPr>
        <w:pStyle w:val="BodyText"/>
      </w:pPr>
      <w:r>
        <w:rPr>
          <w:bCs/>
          <w:b/>
        </w:rPr>
        <w:t xml:space="preserve">Q193:</w:t>
      </w:r>
      <w:r>
        <w:t xml:space="preserve"> </w:t>
      </w:r>
      <w:r>
        <w:t xml:space="preserve">Can I see the production process for your artisanal tiles?</w:t>
      </w:r>
      <w:r>
        <w:t xml:space="preserve"> </w:t>
      </w:r>
      <w:r>
        <w:rPr>
          <w:bCs/>
          <w:b/>
        </w:rPr>
        <w:t xml:space="preserve">A:</w:t>
      </w:r>
      <w:r>
        <w:t xml:space="preserve"> </w:t>
      </w:r>
      <w:r>
        <w:t xml:space="preserve">For Platinum members on factory trips, we visit artisanal workshops where you can observe hand-glazing, manual pressing, and traditional firing. It’s an extraordinary experience that deepens your appreciation for craft and informs how you specify these materials.</w:t>
      </w:r>
    </w:p>
    <w:p>
      <w:pPr>
        <w:pStyle w:val="BodyText"/>
      </w:pPr>
      <w:r>
        <w:rPr>
          <w:bCs/>
          <w:b/>
        </w:rPr>
        <w:t xml:space="preserve">Q194:</w:t>
      </w:r>
      <w:r>
        <w:t xml:space="preserve"> </w:t>
      </w:r>
      <w:r>
        <w:t xml:space="preserve">Do you have tiles that change appearance with different lighting?</w:t>
      </w:r>
      <w:r>
        <w:t xml:space="preserve"> </w:t>
      </w:r>
      <w:r>
        <w:rPr>
          <w:bCs/>
          <w:b/>
        </w:rPr>
        <w:t xml:space="preserve">A:</w:t>
      </w:r>
      <w:r>
        <w:t xml:space="preserve"> </w:t>
      </w:r>
      <w:r>
        <w:t xml:space="preserve">Our iridescent and pearlescent collections shift in appearance as viewing angle and light source change. They’re subtle — not disco-ball dramatic — but the variation adds life and movement to feature walls. Natural daylight, warm artificial light, and candlelight each reveal different qualities.</w:t>
      </w:r>
    </w:p>
    <w:p>
      <w:pPr>
        <w:pStyle w:val="BodyText"/>
      </w:pPr>
      <w:r>
        <w:rPr>
          <w:bCs/>
          <w:b/>
        </w:rPr>
        <w:t xml:space="preserve">Q195:</w:t>
      </w:r>
      <w:r>
        <w:t xml:space="preserve"> </w:t>
      </w:r>
      <w:r>
        <w:t xml:space="preserve">What’s the most geographically remote place you’ve sourced tiles from?</w:t>
      </w:r>
      <w:r>
        <w:t xml:space="preserve"> </w:t>
      </w:r>
      <w:r>
        <w:rPr>
          <w:bCs/>
          <w:b/>
        </w:rPr>
        <w:t xml:space="preserve">A:</w:t>
      </w:r>
      <w:r>
        <w:t xml:space="preserve"> </w:t>
      </w:r>
      <w:r>
        <w:t xml:space="preserve">Our lava stone from Mount Etna in Sicily is arguably the most exotic — volcanic rock formed by one of Europe’s most active volcanoes, glazed by artisans working in the shadow of the mountain. Every piece is literally a slice of geological history.</w:t>
      </w:r>
    </w:p>
    <w:p>
      <w:pPr>
        <w:pStyle w:val="BodyText"/>
      </w:pPr>
      <w:r>
        <w:rPr>
          <w:bCs/>
          <w:b/>
        </w:rPr>
        <w:t xml:space="preserve">Q196:</w:t>
      </w:r>
      <w:r>
        <w:t xml:space="preserve"> </w:t>
      </w:r>
      <w:r>
        <w:t xml:space="preserve">Can I get tiles with a</w:t>
      </w:r>
      <w:r>
        <w:t xml:space="preserve"> </w:t>
      </w:r>
      <w:r>
        <w:t xml:space="preserve">“</w:t>
      </w:r>
      <w:r>
        <w:t xml:space="preserve">vintage</w:t>
      </w:r>
      <w:r>
        <w:t xml:space="preserve">”</w:t>
      </w:r>
      <w:r>
        <w:t xml:space="preserve"> </w:t>
      </w:r>
      <w:r>
        <w:t xml:space="preserve">or</w:t>
      </w:r>
      <w:r>
        <w:t xml:space="preserve"> </w:t>
      </w:r>
      <w:r>
        <w:t xml:space="preserve">“</w:t>
      </w:r>
      <w:r>
        <w:t xml:space="preserve">reclaimed</w:t>
      </w:r>
      <w:r>
        <w:t xml:space="preserve">”</w:t>
      </w:r>
      <w:r>
        <w:t xml:space="preserve"> </w:t>
      </w:r>
      <w:r>
        <w:t xml:space="preserve">look?</w:t>
      </w:r>
      <w:r>
        <w:t xml:space="preserve"> </w:t>
      </w:r>
      <w:r>
        <w:rPr>
          <w:bCs/>
          <w:b/>
        </w:rPr>
        <w:t xml:space="preserve">A:</w:t>
      </w:r>
      <w:r>
        <w:t xml:space="preserve"> </w:t>
      </w:r>
      <w:r>
        <w:t xml:space="preserve">Yes, our vintage-look collections replicate the patina of reclaimed materials — weathered wood, aged terracotta, centuries-worn stone. The distressing is deliberate and controlled, creating authentic character without the structural uncertainty of genuine reclaimed materials.</w:t>
      </w:r>
    </w:p>
    <w:p>
      <w:pPr>
        <w:pStyle w:val="BodyText"/>
      </w:pPr>
      <w:r>
        <w:rPr>
          <w:bCs/>
          <w:b/>
        </w:rPr>
        <w:t xml:space="preserve">Q197:</w:t>
      </w:r>
      <w:r>
        <w:t xml:space="preserve"> </w:t>
      </w:r>
      <w:r>
        <w:t xml:space="preserve">Do you have tiles suitable for a</w:t>
      </w:r>
      <w:r>
        <w:t xml:space="preserve"> </w:t>
      </w:r>
      <w:r>
        <w:t xml:space="preserve">“</w:t>
      </w:r>
      <w:r>
        <w:t xml:space="preserve">grandmillennial</w:t>
      </w:r>
      <w:r>
        <w:t xml:space="preserve">”</w:t>
      </w:r>
      <w:r>
        <w:t xml:space="preserve"> </w:t>
      </w:r>
      <w:r>
        <w:t xml:space="preserve">or</w:t>
      </w:r>
      <w:r>
        <w:t xml:space="preserve"> </w:t>
      </w:r>
      <w:r>
        <w:t xml:space="preserve">“</w:t>
      </w:r>
      <w:r>
        <w:t xml:space="preserve">modern traditional</w:t>
      </w:r>
      <w:r>
        <w:t xml:space="preserve">”</w:t>
      </w:r>
      <w:r>
        <w:t xml:space="preserve"> </w:t>
      </w:r>
      <w:r>
        <w:t xml:space="preserve">interior?</w:t>
      </w:r>
      <w:r>
        <w:t xml:space="preserve"> </w:t>
      </w:r>
      <w:r>
        <w:rPr>
          <w:bCs/>
          <w:b/>
        </w:rPr>
        <w:t xml:space="preserve">A:</w:t>
      </w:r>
      <w:r>
        <w:t xml:space="preserve"> </w:t>
      </w:r>
      <w:r>
        <w:t xml:space="preserve">Grandmillennial style — traditional patterns used in fresh ways — is perfectly served by our encaustic-look collections, subway tiles with coloured grout, herringbone patterns, and decorative border tiles. It’s about honouring tradition with contemporary confidence.</w:t>
      </w:r>
    </w:p>
    <w:p>
      <w:pPr>
        <w:pStyle w:val="BodyText"/>
      </w:pPr>
      <w:r>
        <w:rPr>
          <w:bCs/>
          <w:b/>
        </w:rPr>
        <w:t xml:space="preserve">Q198:</w:t>
      </w:r>
      <w:r>
        <w:t xml:space="preserve"> </w:t>
      </w:r>
      <w:r>
        <w:t xml:space="preserve">Can I request a ” designer’s sample set” of your most unique pieces?</w:t>
      </w:r>
      <w:r>
        <w:t xml:space="preserve"> </w:t>
      </w:r>
      <w:r>
        <w:rPr>
          <w:bCs/>
          <w:b/>
        </w:rPr>
        <w:t xml:space="preserve">A:</w:t>
      </w:r>
      <w:r>
        <w:t xml:space="preserve"> </w:t>
      </w:r>
      <w:r>
        <w:t xml:space="preserve">Your liaison can prepare a</w:t>
      </w:r>
      <w:r>
        <w:t xml:space="preserve"> </w:t>
      </w:r>
      <w:r>
        <w:t xml:space="preserve">“</w:t>
      </w:r>
      <w:r>
        <w:t xml:space="preserve">greatest hits</w:t>
      </w:r>
      <w:r>
        <w:t xml:space="preserve">”</w:t>
      </w:r>
      <w:r>
        <w:t xml:space="preserve"> </w:t>
      </w:r>
      <w:r>
        <w:t xml:space="preserve">sample set featuring our most extraordinary and unique tiles — the pieces that generate the most conversation, the limited editions, the artisanal one-offs. It’s an inspiring collection to have in your studio.</w:t>
      </w:r>
    </w:p>
    <w:p>
      <w:pPr>
        <w:pStyle w:val="BodyText"/>
      </w:pPr>
      <w:r>
        <w:rPr>
          <w:bCs/>
          <w:b/>
        </w:rPr>
        <w:t xml:space="preserve">Q199:</w:t>
      </w:r>
      <w:r>
        <w:t xml:space="preserve"> </w:t>
      </w:r>
      <w:r>
        <w:t xml:space="preserve">What’s the difference between your</w:t>
      </w:r>
      <w:r>
        <w:t xml:space="preserve"> </w:t>
      </w:r>
      <w:r>
        <w:t xml:space="preserve">“</w:t>
      </w:r>
      <w:r>
        <w:t xml:space="preserve">exclusive</w:t>
      </w:r>
      <w:r>
        <w:t xml:space="preserve">”</w:t>
      </w:r>
      <w:r>
        <w:t xml:space="preserve"> </w:t>
      </w:r>
      <w:r>
        <w:t xml:space="preserve">and</w:t>
      </w:r>
      <w:r>
        <w:t xml:space="preserve"> </w:t>
      </w:r>
      <w:r>
        <w:t xml:space="preserve">“</w:t>
      </w:r>
      <w:r>
        <w:t xml:space="preserve">special order</w:t>
      </w:r>
      <w:r>
        <w:t xml:space="preserve">”</w:t>
      </w:r>
      <w:r>
        <w:t xml:space="preserve"> </w:t>
      </w:r>
      <w:r>
        <w:t xml:space="preserve">collections?</w:t>
      </w:r>
      <w:r>
        <w:t xml:space="preserve"> </w:t>
      </w:r>
      <w:r>
        <w:rPr>
          <w:bCs/>
          <w:b/>
        </w:rPr>
        <w:t xml:space="preserve">A:</w:t>
      </w:r>
      <w:r>
        <w:t xml:space="preserve"> </w:t>
      </w:r>
      <w:r>
        <w:t xml:space="preserve">Exclusive collections are items we stock regularly and promote as unique to Tiletoria. Special order items are available from our international suppliers but not held in local stock — they require a lead time and minimum quantity. Both are unavailable at mass retail, but special order requires more planning.</w:t>
      </w:r>
    </w:p>
    <w:p>
      <w:pPr>
        <w:pStyle w:val="BodyText"/>
      </w:pPr>
      <w:r>
        <w:rPr>
          <w:bCs/>
          <w:b/>
        </w:rPr>
        <w:t xml:space="preserve">Q200:</w:t>
      </w:r>
      <w:r>
        <w:t xml:space="preserve"> </w:t>
      </w:r>
      <w:r>
        <w:t xml:space="preserve">Do you have tiles that reference specific art movements — Art Deco, Bauhaus, Memphis?</w:t>
      </w:r>
      <w:r>
        <w:t xml:space="preserve"> </w:t>
      </w:r>
      <w:r>
        <w:rPr>
          <w:bCs/>
          <w:b/>
        </w:rPr>
        <w:t xml:space="preserve">A:</w:t>
      </w:r>
      <w:r>
        <w:t xml:space="preserve"> </w:t>
      </w:r>
      <w:r>
        <w:t xml:space="preserve">Our geometric collections speak fluently to Art Deco and Bauhaus aesthetics — bold geometry, disciplined pattern, and material honesty. For Memphis design (playful, colourful, postmodern), our brightest encaustic patterns and mixed mosaic blends capture that energy.</w:t>
      </w:r>
    </w:p>
    <w:bookmarkEnd w:id="174"/>
    <w:bookmarkStart w:id="175" w:name="category-5-collection-cohesion-curation"/>
    <w:p>
      <w:pPr>
        <w:pStyle w:val="Heading2"/>
      </w:pPr>
      <w:r>
        <w:t xml:space="preserve">Category 5: Collection Cohesion &amp; Curation</w:t>
      </w:r>
    </w:p>
    <w:p>
      <w:pPr>
        <w:pStyle w:val="FirstParagraph"/>
      </w:pPr>
      <w:r>
        <w:rPr>
          <w:bCs/>
          <w:b/>
        </w:rPr>
        <w:t xml:space="preserve">Q201:</w:t>
      </w:r>
      <w:r>
        <w:t xml:space="preserve"> </w:t>
      </w:r>
      <w:r>
        <w:t xml:space="preserve">Do your collections include floor, wall, feature, and trim pieces that work together?</w:t>
      </w:r>
      <w:r>
        <w:t xml:space="preserve"> </w:t>
      </w:r>
      <w:r>
        <w:rPr>
          <w:bCs/>
          <w:b/>
        </w:rPr>
        <w:t xml:space="preserve">A:</w:t>
      </w:r>
      <w:r>
        <w:t xml:space="preserve"> </w:t>
      </w:r>
      <w:r>
        <w:t xml:space="preserve">Yes, our curated collections are designed as complete systems. A typical collection includes a floor tile, wall tile, feature or mosaic accent, pencil trim, skirting, and sometimes a decorative insert — all sharing tonal DNA. It removes the guesswork from coordination.</w:t>
      </w:r>
    </w:p>
    <w:p>
      <w:pPr>
        <w:pStyle w:val="BodyText"/>
      </w:pPr>
      <w:r>
        <w:rPr>
          <w:bCs/>
          <w:b/>
        </w:rPr>
        <w:t xml:space="preserve">Q202:</w:t>
      </w:r>
      <w:r>
        <w:t xml:space="preserve"> </w:t>
      </w:r>
      <w:r>
        <w:t xml:space="preserve">How do I know which tiles within a collection work together?</w:t>
      </w:r>
      <w:r>
        <w:t xml:space="preserve"> </w:t>
      </w:r>
      <w:r>
        <w:rPr>
          <w:bCs/>
          <w:b/>
        </w:rPr>
        <w:t xml:space="preserve">A:</w:t>
      </w:r>
      <w:r>
        <w:t xml:space="preserve"> </w:t>
      </w:r>
      <w:r>
        <w:t xml:space="preserve">Each collection is displayed as a family at Spec Lab. Your liaison can walk you through the relationships — how the floor tile’s undertone reappears in the mosaic, how the feature tile’s pattern picks up the wall tile’s glaze variation. It’s curatorial, not accidental.</w:t>
      </w:r>
    </w:p>
    <w:p>
      <w:pPr>
        <w:pStyle w:val="BodyText"/>
      </w:pPr>
      <w:r>
        <w:rPr>
          <w:bCs/>
          <w:b/>
        </w:rPr>
        <w:t xml:space="preserve">Q203:</w:t>
      </w:r>
      <w:r>
        <w:t xml:space="preserve"> </w:t>
      </w:r>
      <w:r>
        <w:t xml:space="preserve">Can you help me create a tonal scheme using multiple collections?</w:t>
      </w:r>
      <w:r>
        <w:t xml:space="preserve"> </w:t>
      </w:r>
      <w:r>
        <w:rPr>
          <w:bCs/>
          <w:b/>
        </w:rPr>
        <w:t xml:space="preserve">A:</w:t>
      </w:r>
      <w:r>
        <w:t xml:space="preserve"> </w:t>
      </w:r>
      <w:r>
        <w:t xml:space="preserve">Absolutely. Cross-collection coordination is where our consultants excel. We can pull pieces from different manufacturers and countries that share tonal temperature — warm greys from Italy, terracotta accents from Spain — creating a cohesive palette with visual interest.</w:t>
      </w:r>
    </w:p>
    <w:p>
      <w:pPr>
        <w:pStyle w:val="BodyText"/>
      </w:pPr>
      <w:r>
        <w:rPr>
          <w:bCs/>
          <w:b/>
        </w:rPr>
        <w:t xml:space="preserve">Q204:</w:t>
      </w:r>
      <w:r>
        <w:t xml:space="preserve"> </w:t>
      </w:r>
      <w:r>
        <w:t xml:space="preserve">What is grout colour coordination, and why does it matter?</w:t>
      </w:r>
      <w:r>
        <w:t xml:space="preserve"> </w:t>
      </w:r>
      <w:r>
        <w:rPr>
          <w:bCs/>
          <w:b/>
        </w:rPr>
        <w:t xml:space="preserve">A:</w:t>
      </w:r>
      <w:r>
        <w:t xml:space="preserve"> </w:t>
      </w:r>
      <w:r>
        <w:t xml:space="preserve">Grout colour can either emphasise the grid (contrast) or disappear it (match). For seamless large-format installations, matching grout creates a monolithic surface. For patterned tiles, contrasting grout emphasises the geometry. We coordinate grout to your design intent, not as an afterthought.</w:t>
      </w:r>
    </w:p>
    <w:p>
      <w:pPr>
        <w:pStyle w:val="BodyText"/>
      </w:pPr>
      <w:r>
        <w:rPr>
          <w:bCs/>
          <w:b/>
        </w:rPr>
        <w:t xml:space="preserve">Q205:</w:t>
      </w:r>
      <w:r>
        <w:t xml:space="preserve"> </w:t>
      </w:r>
      <w:r>
        <w:t xml:space="preserve">Do you have</w:t>
      </w:r>
      <w:r>
        <w:t xml:space="preserve"> </w:t>
      </w:r>
      <w:r>
        <w:t xml:space="preserve">“</w:t>
      </w:r>
      <w:r>
        <w:t xml:space="preserve">design-ready</w:t>
      </w:r>
      <w:r>
        <w:t xml:space="preserve">”</w:t>
      </w:r>
      <w:r>
        <w:t xml:space="preserve"> </w:t>
      </w:r>
      <w:r>
        <w:t xml:space="preserve">palettes that I can specify as a package?</w:t>
      </w:r>
      <w:r>
        <w:t xml:space="preserve"> </w:t>
      </w:r>
      <w:r>
        <w:rPr>
          <w:bCs/>
          <w:b/>
        </w:rPr>
        <w:t xml:space="preserve">A:</w:t>
      </w:r>
      <w:r>
        <w:t xml:space="preserve"> </w:t>
      </w:r>
      <w:r>
        <w:t xml:space="preserve">Yes, our curated palettes —</w:t>
      </w:r>
      <w:r>
        <w:t xml:space="preserve"> </w:t>
      </w:r>
      <w:r>
        <w:t xml:space="preserve">“</w:t>
      </w:r>
      <w:r>
        <w:t xml:space="preserve">Warm Minimalist,</w:t>
      </w:r>
      <w:r>
        <w:t xml:space="preserve">”</w:t>
      </w:r>
      <w:r>
        <w:t xml:space="preserve"> </w:t>
      </w:r>
      <w:r>
        <w:t xml:space="preserve">“</w:t>
      </w:r>
      <w:r>
        <w:t xml:space="preserve">Coastal Calm,</w:t>
      </w:r>
      <w:r>
        <w:t xml:space="preserve">”</w:t>
      </w:r>
      <w:r>
        <w:t xml:space="preserve"> </w:t>
      </w:r>
      <w:r>
        <w:t xml:space="preserve">“</w:t>
      </w:r>
      <w:r>
        <w:t xml:space="preserve">Urban Industrial,</w:t>
      </w:r>
      <w:r>
        <w:t xml:space="preserve">”</w:t>
      </w:r>
      <w:r>
        <w:t xml:space="preserve"> </w:t>
      </w:r>
      <w:r>
        <w:t xml:space="preserve">“</w:t>
      </w:r>
      <w:r>
        <w:t xml:space="preserve">Mediterranean Spirit</w:t>
      </w:r>
      <w:r>
        <w:t xml:space="preserve">”</w:t>
      </w:r>
      <w:r>
        <w:t xml:space="preserve"> </w:t>
      </w:r>
      <w:r>
        <w:t xml:space="preserve">— combine floor, wall, feature, and trim tiles with specified grout colours. They’re starting points you can customise or specify exactly as presented.</w:t>
      </w:r>
    </w:p>
    <w:p>
      <w:pPr>
        <w:pStyle w:val="BodyText"/>
      </w:pPr>
      <w:r>
        <w:rPr>
          <w:bCs/>
          <w:b/>
        </w:rPr>
        <w:t xml:space="preserve">Q206:</w:t>
      </w:r>
      <w:r>
        <w:t xml:space="preserve"> </w:t>
      </w:r>
      <w:r>
        <w:t xml:space="preserve">Can I see an entire collection installed together in one of your vignettes?</w:t>
      </w:r>
      <w:r>
        <w:t xml:space="preserve"> </w:t>
      </w:r>
      <w:r>
        <w:rPr>
          <w:bCs/>
          <w:b/>
        </w:rPr>
        <w:t xml:space="preserve">A:</w:t>
      </w:r>
      <w:r>
        <w:t xml:space="preserve"> </w:t>
      </w:r>
      <w:r>
        <w:t xml:space="preserve">Yes, our vignettes are designed to showcase collections in dialogue — floor meeting wall meeting feature meeting trim. You’ll see how the grout colour, joint alignment, and tonal relationships create a unified spatial experience.</w:t>
      </w:r>
    </w:p>
    <w:p>
      <w:pPr>
        <w:pStyle w:val="BodyText"/>
      </w:pPr>
      <w:r>
        <w:rPr>
          <w:bCs/>
          <w:b/>
        </w:rPr>
        <w:t xml:space="preserve">Q207:</w:t>
      </w:r>
      <w:r>
        <w:t xml:space="preserve"> </w:t>
      </w:r>
      <w:r>
        <w:t xml:space="preserve">How do I avoid a</w:t>
      </w:r>
      <w:r>
        <w:t xml:space="preserve"> </w:t>
      </w:r>
      <w:r>
        <w:t xml:space="preserve">“</w:t>
      </w:r>
      <w:r>
        <w:t xml:space="preserve">showroom floor</w:t>
      </w:r>
      <w:r>
        <w:t xml:space="preserve">”</w:t>
      </w:r>
      <w:r>
        <w:t xml:space="preserve"> </w:t>
      </w:r>
      <w:r>
        <w:t xml:space="preserve">look where everything matches too perfectly?</w:t>
      </w:r>
      <w:r>
        <w:t xml:space="preserve"> </w:t>
      </w:r>
      <w:r>
        <w:rPr>
          <w:bCs/>
          <w:b/>
        </w:rPr>
        <w:t xml:space="preserve">A:</w:t>
      </w:r>
      <w:r>
        <w:t xml:space="preserve"> </w:t>
      </w:r>
      <w:r>
        <w:t xml:space="preserve">The art is in controlled contrast. We recommend staying within a tonal family but varying texture and format — polished floor against matte wall, large format against mosaic feature. Your liaison helps you find the tension point between cohesion and visual interest.</w:t>
      </w:r>
    </w:p>
    <w:p>
      <w:pPr>
        <w:pStyle w:val="BodyText"/>
      </w:pPr>
      <w:r>
        <w:rPr>
          <w:bCs/>
          <w:b/>
        </w:rPr>
        <w:t xml:space="preserve">Q208:</w:t>
      </w:r>
      <w:r>
        <w:t xml:space="preserve"> </w:t>
      </w:r>
      <w:r>
        <w:t xml:space="preserve">Do you offer coordinated floor and wall tiles in different formats but the same colour?</w:t>
      </w:r>
      <w:r>
        <w:t xml:space="preserve"> </w:t>
      </w:r>
      <w:r>
        <w:rPr>
          <w:bCs/>
          <w:b/>
        </w:rPr>
        <w:t xml:space="preserve">A:</w:t>
      </w:r>
      <w:r>
        <w:t xml:space="preserve"> </w:t>
      </w:r>
      <w:r>
        <w:t xml:space="preserve">Many collections offer the same colourway in multiple formats — 600x600mm floor, 300x600mm wall, mosaic feature. The colour is consistent, but the scale and texture variation create sophisticated layering. It’s one of our most popular specifying approaches.</w:t>
      </w:r>
    </w:p>
    <w:p>
      <w:pPr>
        <w:pStyle w:val="BodyText"/>
      </w:pPr>
      <w:r>
        <w:rPr>
          <w:bCs/>
          <w:b/>
        </w:rPr>
        <w:t xml:space="preserve">Q209:</w:t>
      </w:r>
      <w:r>
        <w:t xml:space="preserve"> </w:t>
      </w:r>
      <w:r>
        <w:t xml:space="preserve">Can I get a</w:t>
      </w:r>
      <w:r>
        <w:t xml:space="preserve"> </w:t>
      </w:r>
      <w:r>
        <w:t xml:space="preserve">“</w:t>
      </w:r>
      <w:r>
        <w:t xml:space="preserve">collection card</w:t>
      </w:r>
      <w:r>
        <w:t xml:space="preserve">”</w:t>
      </w:r>
      <w:r>
        <w:t xml:space="preserve"> </w:t>
      </w:r>
      <w:r>
        <w:t xml:space="preserve">showing all the pieces in a coordinated range?</w:t>
      </w:r>
      <w:r>
        <w:t xml:space="preserve"> </w:t>
      </w:r>
      <w:r>
        <w:rPr>
          <w:bCs/>
          <w:b/>
        </w:rPr>
        <w:t xml:space="preserve">A:</w:t>
      </w:r>
      <w:r>
        <w:t xml:space="preserve"> </w:t>
      </w:r>
      <w:r>
        <w:t xml:space="preserve">Yes, every collection has a specification card showing all available sizes, finishes, trim pieces, mosaic options, and coordinating grout colours. It’s your reference tool for specification and client presentation.</w:t>
      </w:r>
    </w:p>
    <w:p>
      <w:pPr>
        <w:pStyle w:val="BodyText"/>
      </w:pPr>
      <w:r>
        <w:rPr>
          <w:bCs/>
          <w:b/>
        </w:rPr>
        <w:t xml:space="preserve">Q210:</w:t>
      </w:r>
      <w:r>
        <w:t xml:space="preserve"> </w:t>
      </w:r>
      <w:r>
        <w:t xml:space="preserve">How do I know if a floor and wall tile from different collections will work together?</w:t>
      </w:r>
      <w:r>
        <w:t xml:space="preserve"> </w:t>
      </w:r>
      <w:r>
        <w:rPr>
          <w:bCs/>
          <w:b/>
        </w:rPr>
        <w:t xml:space="preserve">A:</w:t>
      </w:r>
      <w:r>
        <w:t xml:space="preserve"> </w:t>
      </w:r>
      <w:r>
        <w:t xml:space="preserve">Bring both samples into the same light and compare undertones. Our consultants can assess temperature compatibility — warm greys with warm greys, cool greys with cool greys. We never recommend combining tiles we haven’t seen in dialogue.</w:t>
      </w:r>
    </w:p>
    <w:p>
      <w:pPr>
        <w:pStyle w:val="BodyText"/>
      </w:pPr>
      <w:r>
        <w:rPr>
          <w:bCs/>
          <w:b/>
        </w:rPr>
        <w:t xml:space="preserve">Q211:</w:t>
      </w:r>
      <w:r>
        <w:t xml:space="preserve"> </w:t>
      </w:r>
      <w:r>
        <w:t xml:space="preserve">What trim pieces are typically available in a coordinated collection?</w:t>
      </w:r>
      <w:r>
        <w:t xml:space="preserve"> </w:t>
      </w:r>
      <w:r>
        <w:rPr>
          <w:bCs/>
          <w:b/>
        </w:rPr>
        <w:t xml:space="preserve">A:</w:t>
      </w:r>
      <w:r>
        <w:t xml:space="preserve"> </w:t>
      </w:r>
      <w:r>
        <w:t xml:space="preserve">Most premium collections offer pencil trim (15-20mm wide), skirting or coving pieces, step-nosing for stairs, and bullnose or quarter-round edge pieces. These finishing elements are what separate amateur installation from professional specification.</w:t>
      </w:r>
    </w:p>
    <w:p>
      <w:pPr>
        <w:pStyle w:val="BodyText"/>
      </w:pPr>
      <w:r>
        <w:rPr>
          <w:bCs/>
          <w:b/>
        </w:rPr>
        <w:t xml:space="preserve">Q212:</w:t>
      </w:r>
      <w:r>
        <w:t xml:space="preserve"> </w:t>
      </w:r>
      <w:r>
        <w:t xml:space="preserve">Can you create a custom palette for my specific project?</w:t>
      </w:r>
      <w:r>
        <w:t xml:space="preserve"> </w:t>
      </w:r>
      <w:r>
        <w:rPr>
          <w:bCs/>
          <w:b/>
        </w:rPr>
        <w:t xml:space="preserve">A:</w:t>
      </w:r>
      <w:r>
        <w:t xml:space="preserve"> </w:t>
      </w:r>
      <w:r>
        <w:t xml:space="preserve">For Platinum members and significant projects, your liaison will create a bespoke project palette — selecting floor, wall, feature, and trim tiles with grout specifications and a written rationale. It’s a value-added specification service.</w:t>
      </w:r>
    </w:p>
    <w:p>
      <w:pPr>
        <w:pStyle w:val="BodyText"/>
      </w:pPr>
      <w:r>
        <w:rPr>
          <w:bCs/>
          <w:b/>
        </w:rPr>
        <w:t xml:space="preserve">Q213:</w:t>
      </w:r>
      <w:r>
        <w:t xml:space="preserve"> </w:t>
      </w:r>
      <w:r>
        <w:t xml:space="preserve">Do you have collections specifically designed for open-plan living where kitchen, dining, and living flow together?</w:t>
      </w:r>
      <w:r>
        <w:t xml:space="preserve"> </w:t>
      </w:r>
      <w:r>
        <w:rPr>
          <w:bCs/>
          <w:b/>
        </w:rPr>
        <w:t xml:space="preserve">A:</w:t>
      </w:r>
      <w:r>
        <w:t xml:space="preserve"> </w:t>
      </w:r>
      <w:r>
        <w:t xml:space="preserve">Yes, our open-plan collections offer consistent flooring across all zones with subtle variation — perhaps the kitchen area has a patterned feature strip, the living area is plain, but the base tile unifies the space. Continuity with definition.</w:t>
      </w:r>
    </w:p>
    <w:p>
      <w:pPr>
        <w:pStyle w:val="BodyText"/>
      </w:pPr>
      <w:r>
        <w:rPr>
          <w:bCs/>
          <w:b/>
        </w:rPr>
        <w:t xml:space="preserve">Q214:</w:t>
      </w:r>
      <w:r>
        <w:t xml:space="preserve"> </w:t>
      </w:r>
      <w:r>
        <w:t xml:space="preserve">How important is it to specify the same brand’s grout with their tiles?</w:t>
      </w:r>
      <w:r>
        <w:t xml:space="preserve"> </w:t>
      </w:r>
      <w:r>
        <w:rPr>
          <w:bCs/>
          <w:b/>
        </w:rPr>
        <w:t xml:space="preserve">A:</w:t>
      </w:r>
      <w:r>
        <w:t xml:space="preserve"> </w:t>
      </w:r>
      <w:r>
        <w:t xml:space="preserve">While not mandatory, using the same manufacturer’s grout ensures colour accuracy against their tile. We stock grout colour-matched to our major collections, and your liaison will recommend the precise shade for your installation.</w:t>
      </w:r>
    </w:p>
    <w:p>
      <w:pPr>
        <w:pStyle w:val="BodyText"/>
      </w:pPr>
      <w:r>
        <w:rPr>
          <w:bCs/>
          <w:b/>
        </w:rPr>
        <w:t xml:space="preserve">Q215:</w:t>
      </w:r>
      <w:r>
        <w:t xml:space="preserve"> </w:t>
      </w:r>
      <w:r>
        <w:t xml:space="preserve">Can I get samples of the full collection family at once?</w:t>
      </w:r>
      <w:r>
        <w:t xml:space="preserve"> </w:t>
      </w:r>
      <w:r>
        <w:rPr>
          <w:bCs/>
          <w:b/>
        </w:rPr>
        <w:t xml:space="preserve">A:</w:t>
      </w:r>
      <w:r>
        <w:t xml:space="preserve"> </w:t>
      </w:r>
      <w:r>
        <w:t xml:space="preserve">Yes, request a</w:t>
      </w:r>
      <w:r>
        <w:t xml:space="preserve"> </w:t>
      </w:r>
      <w:r>
        <w:t xml:space="preserve">“</w:t>
      </w:r>
      <w:r>
        <w:t xml:space="preserve">collection family set</w:t>
      </w:r>
      <w:r>
        <w:t xml:space="preserve">”</w:t>
      </w:r>
      <w:r>
        <w:t xml:space="preserve"> </w:t>
      </w:r>
      <w:r>
        <w:t xml:space="preserve">and your liaison will prepare samples of every size, finish, and trim piece in the collection. It’s the most efficient way to evaluate a collection’s full potential.</w:t>
      </w:r>
    </w:p>
    <w:p>
      <w:pPr>
        <w:pStyle w:val="BodyText"/>
      </w:pPr>
      <w:r>
        <w:rPr>
          <w:bCs/>
          <w:b/>
        </w:rPr>
        <w:t xml:space="preserve">Q216:</w:t>
      </w:r>
      <w:r>
        <w:t xml:space="preserve"> </w:t>
      </w:r>
      <w:r>
        <w:t xml:space="preserve">Do you have coordinated outdoor and indoor tiles for seamless indoor-outdoor living?</w:t>
      </w:r>
      <w:r>
        <w:t xml:space="preserve"> </w:t>
      </w:r>
      <w:r>
        <w:rPr>
          <w:bCs/>
          <w:b/>
        </w:rPr>
        <w:t xml:space="preserve">A:</w:t>
      </w:r>
      <w:r>
        <w:t xml:space="preserve"> </w:t>
      </w:r>
      <w:r>
        <w:t xml:space="preserve">Several collections offer 10mm indoor tiles and 20mm outdoor pavers in matching or complementary designs. The visual continuity between interior and terrace is a hallmark of high-end residential design, particularly in Cape Town and Durban coastal homes.</w:t>
      </w:r>
    </w:p>
    <w:p>
      <w:pPr>
        <w:pStyle w:val="BodyText"/>
      </w:pPr>
      <w:r>
        <w:rPr>
          <w:bCs/>
          <w:b/>
        </w:rPr>
        <w:t xml:space="preserve">Q217:</w:t>
      </w:r>
      <w:r>
        <w:t xml:space="preserve"> </w:t>
      </w:r>
      <w:r>
        <w:t xml:space="preserve">What’s the difference between a</w:t>
      </w:r>
      <w:r>
        <w:t xml:space="preserve"> </w:t>
      </w:r>
      <w:r>
        <w:t xml:space="preserve">“</w:t>
      </w:r>
      <w:r>
        <w:t xml:space="preserve">collection</w:t>
      </w:r>
      <w:r>
        <w:t xml:space="preserve">”</w:t>
      </w:r>
      <w:r>
        <w:t xml:space="preserve"> </w:t>
      </w:r>
      <w:r>
        <w:t xml:space="preserve">and a</w:t>
      </w:r>
      <w:r>
        <w:t xml:space="preserve"> </w:t>
      </w:r>
      <w:r>
        <w:t xml:space="preserve">“</w:t>
      </w:r>
      <w:r>
        <w:t xml:space="preserve">range</w:t>
      </w:r>
      <w:r>
        <w:t xml:space="preserve">”</w:t>
      </w:r>
      <w:r>
        <w:t xml:space="preserve">?</w:t>
      </w:r>
      <w:r>
        <w:t xml:space="preserve"> </w:t>
      </w:r>
      <w:r>
        <w:rPr>
          <w:bCs/>
          <w:b/>
        </w:rPr>
        <w:t xml:space="preserve">A:</w:t>
      </w:r>
      <w:r>
        <w:t xml:space="preserve"> </w:t>
      </w:r>
      <w:r>
        <w:t xml:space="preserve">We use</w:t>
      </w:r>
      <w:r>
        <w:t xml:space="preserve"> </w:t>
      </w:r>
      <w:r>
        <w:t xml:space="preserve">“</w:t>
      </w:r>
      <w:r>
        <w:t xml:space="preserve">collection</w:t>
      </w:r>
      <w:r>
        <w:t xml:space="preserve">”</w:t>
      </w:r>
      <w:r>
        <w:t xml:space="preserve"> </w:t>
      </w:r>
      <w:r>
        <w:t xml:space="preserve">for a curated family of tiles designed to work together — floor, wall, feature, trim.</w:t>
      </w:r>
      <w:r>
        <w:t xml:space="preserve"> </w:t>
      </w:r>
      <w:r>
        <w:t xml:space="preserve">“</w:t>
      </w:r>
      <w:r>
        <w:t xml:space="preserve">Range</w:t>
      </w:r>
      <w:r>
        <w:t xml:space="preserve">”</w:t>
      </w:r>
      <w:r>
        <w:t xml:space="preserve"> </w:t>
      </w:r>
      <w:r>
        <w:t xml:space="preserve">is broader — all the tiles from a particular manufacturer or country. A collection is a ready-made design solution; a range requires curation.</w:t>
      </w:r>
    </w:p>
    <w:p>
      <w:pPr>
        <w:pStyle w:val="BodyText"/>
      </w:pPr>
      <w:r>
        <w:rPr>
          <w:bCs/>
          <w:b/>
        </w:rPr>
        <w:t xml:space="preserve">Q218:</w:t>
      </w:r>
      <w:r>
        <w:t xml:space="preserve"> </w:t>
      </w:r>
      <w:r>
        <w:t xml:space="preserve">Can I mix Italian and Spanish tiles in one project?</w:t>
      </w:r>
      <w:r>
        <w:t xml:space="preserve"> </w:t>
      </w:r>
      <w:r>
        <w:rPr>
          <w:bCs/>
          <w:b/>
        </w:rPr>
        <w:t xml:space="preserve">A:</w:t>
      </w:r>
      <w:r>
        <w:t xml:space="preserve"> </w:t>
      </w:r>
      <w:r>
        <w:t xml:space="preserve">Absolutely, and many of our most interesting projects do exactly that. The key is tonal coordination — a warm Spanish terracotta floor with a cool Italian grey wall can be extraordinary if the temperature contrast is intentional, not accidental.</w:t>
      </w:r>
    </w:p>
    <w:p>
      <w:pPr>
        <w:pStyle w:val="BodyText"/>
      </w:pPr>
      <w:r>
        <w:rPr>
          <w:bCs/>
          <w:b/>
        </w:rPr>
        <w:t xml:space="preserve">Q219:</w:t>
      </w:r>
      <w:r>
        <w:t xml:space="preserve"> </w:t>
      </w:r>
      <w:r>
        <w:t xml:space="preserve">Do you have any collections that include both tile and matching sanware finishes?</w:t>
      </w:r>
      <w:r>
        <w:t xml:space="preserve"> </w:t>
      </w:r>
      <w:r>
        <w:rPr>
          <w:bCs/>
          <w:b/>
        </w:rPr>
        <w:t xml:space="preserve">A:</w:t>
      </w:r>
      <w:r>
        <w:t xml:space="preserve"> </w:t>
      </w:r>
      <w:r>
        <w:t xml:space="preserve">While tiles and sanware come from different manufacturers, we can coordinate finishes precisely. A matte black tap from our premium tapware range with a charcoal porcelain floor, or brushed brass accessories with warm beige terrazzo — your liaison curates the cross-category coordination.</w:t>
      </w:r>
    </w:p>
    <w:p>
      <w:pPr>
        <w:pStyle w:val="BodyText"/>
      </w:pPr>
      <w:r>
        <w:rPr>
          <w:bCs/>
          <w:b/>
        </w:rPr>
        <w:t xml:space="preserve">Q220:</w:t>
      </w:r>
      <w:r>
        <w:t xml:space="preserve"> </w:t>
      </w:r>
      <w:r>
        <w:t xml:space="preserve">How do I specify a</w:t>
      </w:r>
      <w:r>
        <w:t xml:space="preserve"> </w:t>
      </w:r>
      <w:r>
        <w:t xml:space="preserve">“</w:t>
      </w:r>
      <w:r>
        <w:t xml:space="preserve">feature wall</w:t>
      </w:r>
      <w:r>
        <w:t xml:space="preserve">”</w:t>
      </w:r>
      <w:r>
        <w:t xml:space="preserve"> </w:t>
      </w:r>
      <w:r>
        <w:t xml:space="preserve">tile that relates to but doesn’t compete with the floor?</w:t>
      </w:r>
      <w:r>
        <w:t xml:space="preserve"> </w:t>
      </w:r>
      <w:r>
        <w:rPr>
          <w:bCs/>
          <w:b/>
        </w:rPr>
        <w:t xml:space="preserve">A:</w:t>
      </w:r>
      <w:r>
        <w:t xml:space="preserve"> </w:t>
      </w:r>
      <w:r>
        <w:t xml:space="preserve">The rule is either complement or contrast, never compete. A patterned feature wall works against a plain floor. A textured feature works against a smooth floor. A dark feature works against a light floor. Your liaison will model the relationship with samples.</w:t>
      </w:r>
    </w:p>
    <w:p>
      <w:pPr>
        <w:pStyle w:val="BodyText"/>
      </w:pPr>
      <w:r>
        <w:rPr>
          <w:bCs/>
          <w:b/>
        </w:rPr>
        <w:t xml:space="preserve">Q221:</w:t>
      </w:r>
      <w:r>
        <w:t xml:space="preserve"> </w:t>
      </w:r>
      <w:r>
        <w:t xml:space="preserve">Can you help me with a</w:t>
      </w:r>
      <w:r>
        <w:t xml:space="preserve"> </w:t>
      </w:r>
      <w:r>
        <w:t xml:space="preserve">“</w:t>
      </w:r>
      <w:r>
        <w:t xml:space="preserve">whole home</w:t>
      </w:r>
      <w:r>
        <w:t xml:space="preserve">”</w:t>
      </w:r>
      <w:r>
        <w:t xml:space="preserve"> </w:t>
      </w:r>
      <w:r>
        <w:t xml:space="preserve">tile specification where every room connects?</w:t>
      </w:r>
      <w:r>
        <w:t xml:space="preserve"> </w:t>
      </w:r>
      <w:r>
        <w:rPr>
          <w:bCs/>
          <w:b/>
        </w:rPr>
        <w:t xml:space="preserve">A:</w:t>
      </w:r>
      <w:r>
        <w:t xml:space="preserve"> </w:t>
      </w:r>
      <w:r>
        <w:t xml:space="preserve">Yes, this is a favourite challenge. We specify a consistent base tile throughout with room-specific variations — the same warm grey in 600x600mm on the floor, 300x600mm on bathroom walls, mosaic in the shower, and a feature strip in the kitchen. One family, many expressions.</w:t>
      </w:r>
    </w:p>
    <w:p>
      <w:pPr>
        <w:pStyle w:val="BodyText"/>
      </w:pPr>
      <w:r>
        <w:rPr>
          <w:bCs/>
          <w:b/>
        </w:rPr>
        <w:t xml:space="preserve">Q222:</w:t>
      </w:r>
      <w:r>
        <w:t xml:space="preserve"> </w:t>
      </w:r>
      <w:r>
        <w:t xml:space="preserve">Do coordinated collections cost more than buying individual tiles separately?</w:t>
      </w:r>
      <w:r>
        <w:t xml:space="preserve"> </w:t>
      </w:r>
      <w:r>
        <w:rPr>
          <w:bCs/>
          <w:b/>
        </w:rPr>
        <w:t xml:space="preserve">A:</w:t>
      </w:r>
      <w:r>
        <w:t xml:space="preserve"> </w:t>
      </w:r>
      <w:r>
        <w:t xml:space="preserve">Not necessarily. Collections are priced individually, so you pay for each piece. The value is in the curation — knowing the pieces work together, having one supplier, one delivery, one warranty. The time saved in coordination is worth the investment.</w:t>
      </w:r>
    </w:p>
    <w:p>
      <w:pPr>
        <w:pStyle w:val="BodyText"/>
      </w:pPr>
      <w:r>
        <w:rPr>
          <w:bCs/>
          <w:b/>
        </w:rPr>
        <w:t xml:space="preserve">Q223:</w:t>
      </w:r>
      <w:r>
        <w:t xml:space="preserve"> </w:t>
      </w:r>
      <w:r>
        <w:t xml:space="preserve">Can I see how a collection ages? Do you have installations that are a few years old?</w:t>
      </w:r>
      <w:r>
        <w:t xml:space="preserve"> </w:t>
      </w:r>
      <w:r>
        <w:rPr>
          <w:bCs/>
          <w:b/>
        </w:rPr>
        <w:t xml:space="preserve">A:</w:t>
      </w:r>
      <w:r>
        <w:t xml:space="preserve"> </w:t>
      </w:r>
      <w:r>
        <w:t xml:space="preserve">Our commercial team can arrange site visits to older installations — hotels, restaurants, residential developments — where you can see how collections perform and patinate over time. It’s invaluable research for long-term specifications.</w:t>
      </w:r>
    </w:p>
    <w:p>
      <w:pPr>
        <w:pStyle w:val="BodyText"/>
      </w:pPr>
      <w:r>
        <w:rPr>
          <w:bCs/>
          <w:b/>
        </w:rPr>
        <w:t xml:space="preserve">Q224:</w:t>
      </w:r>
      <w:r>
        <w:t xml:space="preserve"> </w:t>
      </w:r>
      <w:r>
        <w:t xml:space="preserve">What happens if a trim piece in my chosen collection is discontinued?</w:t>
      </w:r>
      <w:r>
        <w:t xml:space="preserve"> </w:t>
      </w:r>
      <w:r>
        <w:rPr>
          <w:bCs/>
          <w:b/>
        </w:rPr>
        <w:t xml:space="preserve">A:</w:t>
      </w:r>
      <w:r>
        <w:t xml:space="preserve"> </w:t>
      </w:r>
      <w:r>
        <w:t xml:space="preserve">We give advance notice of any discontinuations and typically recommend holding stock of critical trim pieces. We can also suggest alternative trims that coordinate tonally. Your liaison monitors your specified collections for supply continuity.</w:t>
      </w:r>
    </w:p>
    <w:p>
      <w:pPr>
        <w:pStyle w:val="BodyText"/>
      </w:pPr>
      <w:r>
        <w:rPr>
          <w:bCs/>
          <w:b/>
        </w:rPr>
        <w:t xml:space="preserve">Q225:</w:t>
      </w:r>
      <w:r>
        <w:t xml:space="preserve"> </w:t>
      </w:r>
      <w:r>
        <w:t xml:space="preserve">Do you offer 2D or 3D layout visualisations of how a collection will look installed?</w:t>
      </w:r>
      <w:r>
        <w:t xml:space="preserve"> </w:t>
      </w:r>
      <w:r>
        <w:rPr>
          <w:bCs/>
          <w:b/>
        </w:rPr>
        <w:t xml:space="preserve">A:</w:t>
      </w:r>
      <w:r>
        <w:t xml:space="preserve"> </w:t>
      </w:r>
      <w:r>
        <w:t xml:space="preserve">Yes, our team can provide layout visualisations showing running bond, stack bond, herringbone, and custom laying patterns. For complex hospitality projects, we can commission full 3D renders showing the collection in situ.</w:t>
      </w:r>
    </w:p>
    <w:p>
      <w:pPr>
        <w:pStyle w:val="BodyText"/>
      </w:pPr>
      <w:r>
        <w:rPr>
          <w:bCs/>
          <w:b/>
        </w:rPr>
        <w:t xml:space="preserve">Q226:</w:t>
      </w:r>
      <w:r>
        <w:t xml:space="preserve"> </w:t>
      </w:r>
      <w:r>
        <w:t xml:space="preserve">Can I get a</w:t>
      </w:r>
      <w:r>
        <w:t xml:space="preserve"> </w:t>
      </w:r>
      <w:r>
        <w:t xml:space="preserve">“</w:t>
      </w:r>
      <w:r>
        <w:t xml:space="preserve">sample installation</w:t>
      </w:r>
      <w:r>
        <w:t xml:space="preserve">”</w:t>
      </w:r>
      <w:r>
        <w:t xml:space="preserve"> </w:t>
      </w:r>
      <w:r>
        <w:t xml:space="preserve">photo for my client showing the exact collection we’re specifying?</w:t>
      </w:r>
      <w:r>
        <w:t xml:space="preserve"> </w:t>
      </w:r>
      <w:r>
        <w:rPr>
          <w:bCs/>
          <w:b/>
        </w:rPr>
        <w:t xml:space="preserve">A:</w:t>
      </w:r>
      <w:r>
        <w:t xml:space="preserve"> </w:t>
      </w:r>
      <w:r>
        <w:t xml:space="preserve">We maintain an extensive project photography library showing our collections in completed installations. Your liaison can provide high-res images of your specified collection in a similar project type — hotel, residence, or restaurant.</w:t>
      </w:r>
    </w:p>
    <w:p>
      <w:pPr>
        <w:pStyle w:val="BodyText"/>
      </w:pPr>
      <w:r>
        <w:rPr>
          <w:bCs/>
          <w:b/>
        </w:rPr>
        <w:t xml:space="preserve">Q227:</w:t>
      </w:r>
      <w:r>
        <w:t xml:space="preserve"> </w:t>
      </w:r>
      <w:r>
        <w:t xml:space="preserve">How do you handle it when a client wants to swap one piece of a coordinated collection?</w:t>
      </w:r>
      <w:r>
        <w:t xml:space="preserve"> </w:t>
      </w:r>
      <w:r>
        <w:rPr>
          <w:bCs/>
          <w:b/>
        </w:rPr>
        <w:t xml:space="preserve">A:</w:t>
      </w:r>
      <w:r>
        <w:t xml:space="preserve"> </w:t>
      </w:r>
      <w:r>
        <w:t xml:space="preserve">We evaluate the proposed substitution against the original palette. Sometimes the swap works beautifully; other times it disrupts the tonal harmony. We’ll give you an honest design assessment, not just process the order.</w:t>
      </w:r>
    </w:p>
    <w:p>
      <w:pPr>
        <w:pStyle w:val="BodyText"/>
      </w:pPr>
      <w:r>
        <w:rPr>
          <w:bCs/>
          <w:b/>
        </w:rPr>
        <w:t xml:space="preserve">Q228:</w:t>
      </w:r>
      <w:r>
        <w:t xml:space="preserve"> </w:t>
      </w:r>
      <w:r>
        <w:t xml:space="preserve">Do you have a checklist for specifying a complete collection?</w:t>
      </w:r>
      <w:r>
        <w:t xml:space="preserve"> </w:t>
      </w:r>
      <w:r>
        <w:rPr>
          <w:bCs/>
          <w:b/>
        </w:rPr>
        <w:t xml:space="preserve">A:</w:t>
      </w:r>
      <w:r>
        <w:t xml:space="preserve"> </w:t>
      </w:r>
      <w:r>
        <w:t xml:space="preserve">Yes, our specification checklist covers floor tile, wall tile, feature tile, mosaic accent, all trim pieces, grout colours, adhesive type, sealant requirements, and recommended laying pattern. It’s the foundation of a bulletproof specification.</w:t>
      </w:r>
    </w:p>
    <w:p>
      <w:pPr>
        <w:pStyle w:val="BodyText"/>
      </w:pPr>
      <w:r>
        <w:rPr>
          <w:bCs/>
          <w:b/>
        </w:rPr>
        <w:t xml:space="preserve">Q229:</w:t>
      </w:r>
      <w:r>
        <w:t xml:space="preserve"> </w:t>
      </w:r>
      <w:r>
        <w:t xml:space="preserve">Can you create</w:t>
      </w:r>
      <w:r>
        <w:t xml:space="preserve"> </w:t>
      </w:r>
      <w:r>
        <w:t xml:space="preserve">“</w:t>
      </w:r>
      <w:r>
        <w:t xml:space="preserve">mood boxes</w:t>
      </w:r>
      <w:r>
        <w:t xml:space="preserve">”</w:t>
      </w:r>
      <w:r>
        <w:t xml:space="preserve"> </w:t>
      </w:r>
      <w:r>
        <w:t xml:space="preserve">— physical boxes with tiles, grout, paint chips, and fabric swatches?</w:t>
      </w:r>
      <w:r>
        <w:t xml:space="preserve"> </w:t>
      </w:r>
      <w:r>
        <w:rPr>
          <w:bCs/>
          <w:b/>
        </w:rPr>
        <w:t xml:space="preserve">A:</w:t>
      </w:r>
      <w:r>
        <w:t xml:space="preserve"> </w:t>
      </w:r>
      <w:r>
        <w:t xml:space="preserve">For Platinum members, we can create mood boxes that extend beyond tile to include coordinating paint references, fabric suggestions, and material samples. It’s a holistic design tool for client presentations.</w:t>
      </w:r>
    </w:p>
    <w:p>
      <w:pPr>
        <w:pStyle w:val="BodyText"/>
      </w:pPr>
      <w:r>
        <w:rPr>
          <w:bCs/>
          <w:b/>
        </w:rPr>
        <w:t xml:space="preserve">Q230:</w:t>
      </w:r>
      <w:r>
        <w:t xml:space="preserve"> </w:t>
      </w:r>
      <w:r>
        <w:t xml:space="preserve">How do I ensure my specification doesn’t look dated in five years?</w:t>
      </w:r>
      <w:r>
        <w:t xml:space="preserve"> </w:t>
      </w:r>
      <w:r>
        <w:rPr>
          <w:bCs/>
          <w:b/>
        </w:rPr>
        <w:t xml:space="preserve">A:</w:t>
      </w:r>
      <w:r>
        <w:t xml:space="preserve"> </w:t>
      </w:r>
      <w:r>
        <w:t xml:space="preserve">We recommend</w:t>
      </w:r>
      <w:r>
        <w:t xml:space="preserve"> </w:t>
      </w:r>
      <w:r>
        <w:t xml:space="preserve">“</w:t>
      </w:r>
      <w:r>
        <w:t xml:space="preserve">timeless with a twist</w:t>
      </w:r>
      <w:r>
        <w:t xml:space="preserve">”</w:t>
      </w:r>
      <w:r>
        <w:t xml:space="preserve"> </w:t>
      </w:r>
      <w:r>
        <w:t xml:space="preserve">— a classic base collection with one contemporary feature element that can be updated. A neutral stone-look floor with a trendy mosaic feature is easier to refresh than an all-trend specification. Your liaison advises on longevity.</w:t>
      </w:r>
    </w:p>
    <w:p>
      <w:pPr>
        <w:pStyle w:val="BodyText"/>
      </w:pPr>
      <w:r>
        <w:rPr>
          <w:bCs/>
          <w:b/>
        </w:rPr>
        <w:t xml:space="preserve">Q231:</w:t>
      </w:r>
      <w:r>
        <w:t xml:space="preserve"> </w:t>
      </w:r>
      <w:r>
        <w:t xml:space="preserve">Can I get matching tiles for a project that needs to be extended years later?</w:t>
      </w:r>
      <w:r>
        <w:t xml:space="preserve"> </w:t>
      </w:r>
      <w:r>
        <w:rPr>
          <w:bCs/>
          <w:b/>
        </w:rPr>
        <w:t xml:space="preserve">A:</w:t>
      </w:r>
      <w:r>
        <w:t xml:space="preserve"> </w:t>
      </w:r>
      <w:r>
        <w:t xml:space="preserve">We always recommend holding stock for future extensions — buy 10% extra and store it. If you haven’t, we can check batch continuity or suggest the closest current match. For imported collections, we can sometimes arrange a special production run at manufacturer minimums.</w:t>
      </w:r>
    </w:p>
    <w:p>
      <w:pPr>
        <w:pStyle w:val="BodyText"/>
      </w:pPr>
      <w:r>
        <w:rPr>
          <w:bCs/>
          <w:b/>
        </w:rPr>
        <w:t xml:space="preserve">Q232:</w:t>
      </w:r>
      <w:r>
        <w:t xml:space="preserve"> </w:t>
      </w:r>
      <w:r>
        <w:t xml:space="preserve">Do you have any</w:t>
      </w:r>
      <w:r>
        <w:t xml:space="preserve"> </w:t>
      </w:r>
      <w:r>
        <w:t xml:space="preserve">“</w:t>
      </w:r>
      <w:r>
        <w:t xml:space="preserve">hero</w:t>
      </w:r>
      <w:r>
        <w:t xml:space="preserve">”</w:t>
      </w:r>
      <w:r>
        <w:t xml:space="preserve"> </w:t>
      </w:r>
      <w:r>
        <w:t xml:space="preserve">collections that every designer should know?</w:t>
      </w:r>
      <w:r>
        <w:t xml:space="preserve"> </w:t>
      </w:r>
      <w:r>
        <w:rPr>
          <w:bCs/>
          <w:b/>
        </w:rPr>
        <w:t xml:space="preserve">A:</w:t>
      </w:r>
      <w:r>
        <w:t xml:space="preserve"> </w:t>
      </w:r>
      <w:r>
        <w:t xml:space="preserve">Our Italian rectified-look porcelain, Spanish encaustic-look patterned tile, Moroccan-inspired zellige collection, and concrete-look large-format ranges are our</w:t>
      </w:r>
      <w:r>
        <w:t xml:space="preserve"> </w:t>
      </w:r>
      <w:r>
        <w:t xml:space="preserve">“</w:t>
      </w:r>
      <w:r>
        <w:t xml:space="preserve">big four</w:t>
      </w:r>
      <w:r>
        <w:t xml:space="preserve">”</w:t>
      </w:r>
      <w:r>
        <w:t xml:space="preserve"> </w:t>
      </w:r>
      <w:r>
        <w:t xml:space="preserve">— the collections that define our offering and appear in the country’s most published interiors.</w:t>
      </w:r>
    </w:p>
    <w:p>
      <w:pPr>
        <w:pStyle w:val="BodyText"/>
      </w:pPr>
      <w:r>
        <w:rPr>
          <w:bCs/>
          <w:b/>
        </w:rPr>
        <w:t xml:space="preserve">Q233:</w:t>
      </w:r>
      <w:r>
        <w:t xml:space="preserve"> </w:t>
      </w:r>
      <w:r>
        <w:t xml:space="preserve">Can you help me create a</w:t>
      </w:r>
      <w:r>
        <w:t xml:space="preserve"> </w:t>
      </w:r>
      <w:r>
        <w:t xml:space="preserve">“</w:t>
      </w:r>
      <w:r>
        <w:t xml:space="preserve">material story</w:t>
      </w:r>
      <w:r>
        <w:t xml:space="preserve">”</w:t>
      </w:r>
      <w:r>
        <w:t xml:space="preserve"> </w:t>
      </w:r>
      <w:r>
        <w:t xml:space="preserve">that connects tile to other finishes in the project?</w:t>
      </w:r>
      <w:r>
        <w:t xml:space="preserve"> </w:t>
      </w:r>
      <w:r>
        <w:rPr>
          <w:bCs/>
          <w:b/>
        </w:rPr>
        <w:t xml:space="preserve">A:</w:t>
      </w:r>
      <w:r>
        <w:t xml:space="preserve"> </w:t>
      </w:r>
      <w:r>
        <w:t xml:space="preserve">Yes, we think in material narratives. If your project uses oak joinery, we’ll recommend tiles with warm undertones that pick up the wood’s honey notes. If there’s brass hardware, we’ll find tiles with subtle metallic warmth. The tile doesn’t exist in isolation — it’s part of a material conversation.</w:t>
      </w:r>
    </w:p>
    <w:p>
      <w:pPr>
        <w:pStyle w:val="BodyText"/>
      </w:pPr>
      <w:r>
        <w:rPr>
          <w:bCs/>
          <w:b/>
        </w:rPr>
        <w:t xml:space="preserve">Q234:</w:t>
      </w:r>
      <w:r>
        <w:t xml:space="preserve"> </w:t>
      </w:r>
      <w:r>
        <w:t xml:space="preserve">What’s the relationship between tile format and perceived ceiling height?</w:t>
      </w:r>
      <w:r>
        <w:t xml:space="preserve"> </w:t>
      </w:r>
      <w:r>
        <w:rPr>
          <w:bCs/>
          <w:b/>
        </w:rPr>
        <w:t xml:space="preserve">A:</w:t>
      </w:r>
      <w:r>
        <w:t xml:space="preserve"> </w:t>
      </w:r>
      <w:r>
        <w:t xml:space="preserve">Vertical formats (300x600mm, 300x900mm) laid in stack bond draw the eye upward, increasing perceived height. Horizontal formats and large squares emphasise width. In rooms with low ceilings, consider vertical wall tiles and large-format floor tiles — the contrast in format direction creates spatial drama.</w:t>
      </w:r>
    </w:p>
    <w:p>
      <w:pPr>
        <w:pStyle w:val="BodyText"/>
      </w:pPr>
      <w:r>
        <w:rPr>
          <w:bCs/>
          <w:b/>
        </w:rPr>
        <w:t xml:space="preserve">Q235:</w:t>
      </w:r>
      <w:r>
        <w:t xml:space="preserve"> </w:t>
      </w:r>
      <w:r>
        <w:t xml:space="preserve">Do you have any</w:t>
      </w:r>
      <w:r>
        <w:t xml:space="preserve"> </w:t>
      </w:r>
      <w:r>
        <w:t xml:space="preserve">“</w:t>
      </w:r>
      <w:r>
        <w:t xml:space="preserve">install-only</w:t>
      </w:r>
      <w:r>
        <w:t xml:space="preserve">”</w:t>
      </w:r>
      <w:r>
        <w:t xml:space="preserve"> </w:t>
      </w:r>
      <w:r>
        <w:t xml:space="preserve">instructions that my contractor can follow?</w:t>
      </w:r>
      <w:r>
        <w:t xml:space="preserve"> </w:t>
      </w:r>
      <w:r>
        <w:rPr>
          <w:bCs/>
          <w:b/>
        </w:rPr>
        <w:t xml:space="preserve">A:</w:t>
      </w:r>
      <w:r>
        <w:t xml:space="preserve"> </w:t>
      </w:r>
      <w:r>
        <w:t xml:space="preserve">Every specification includes installation guidelines covering adhesive type, grout selection, joint width, expansion joint placement, and sealing requirements. These aren’t a substitute for a professional tiler’s expertise, but they ensure your design intent is clearly communicated.</w:t>
      </w:r>
    </w:p>
    <w:bookmarkEnd w:id="175"/>
    <w:bookmarkStart w:id="176" w:name="category-6-aesthetic-selection-support"/>
    <w:p>
      <w:pPr>
        <w:pStyle w:val="Heading2"/>
      </w:pPr>
      <w:r>
        <w:t xml:space="preserve">Category 6: Aesthetic Selection Support</w:t>
      </w:r>
    </w:p>
    <w:p>
      <w:pPr>
        <w:pStyle w:val="FirstParagraph"/>
      </w:pPr>
      <w:r>
        <w:rPr>
          <w:bCs/>
          <w:b/>
        </w:rPr>
        <w:t xml:space="preserve">Q236:</w:t>
      </w:r>
      <w:r>
        <w:t xml:space="preserve"> </w:t>
      </w:r>
      <w:r>
        <w:t xml:space="preserve">Can you help me choose between warm and cool tones for my project?</w:t>
      </w:r>
      <w:r>
        <w:t xml:space="preserve"> </w:t>
      </w:r>
      <w:r>
        <w:rPr>
          <w:bCs/>
          <w:b/>
        </w:rPr>
        <w:t xml:space="preserve">A:</w:t>
      </w:r>
      <w:r>
        <w:t xml:space="preserve"> </w:t>
      </w:r>
      <w:r>
        <w:t xml:space="preserve">Absolutely. Bring your mood board, paint swatches, and fabric samples to Spec Lab. We’ll assess the undertone temperature of your overall palette and recommend tiles that harmonise. Warm projects need warm greys and beiges; cool projects need cool greys and whites.</w:t>
      </w:r>
    </w:p>
    <w:p>
      <w:pPr>
        <w:pStyle w:val="BodyText"/>
      </w:pPr>
      <w:r>
        <w:rPr>
          <w:bCs/>
          <w:b/>
        </w:rPr>
        <w:t xml:space="preserve">Q237:</w:t>
      </w:r>
      <w:r>
        <w:t xml:space="preserve"> </w:t>
      </w:r>
      <w:r>
        <w:t xml:space="preserve">What’s the difference between matte and polished tiles in terms of look and maintenance?</w:t>
      </w:r>
      <w:r>
        <w:t xml:space="preserve"> </w:t>
      </w:r>
      <w:r>
        <w:rPr>
          <w:bCs/>
          <w:b/>
        </w:rPr>
        <w:t xml:space="preserve">A:</w:t>
      </w:r>
      <w:r>
        <w:t xml:space="preserve"> </w:t>
      </w:r>
      <w:r>
        <w:t xml:space="preserve">Polished tiles reflect light, making spaces feel larger and more luxurious, but they show water spots and scratches more readily. Matte tiles absorb light, creating a softer, more intimate atmosphere and hiding imperfections. For bathrooms, matte floor with polished wall is a classic combination.</w:t>
      </w:r>
    </w:p>
    <w:p>
      <w:pPr>
        <w:pStyle w:val="BodyText"/>
      </w:pPr>
      <w:r>
        <w:rPr>
          <w:bCs/>
          <w:b/>
        </w:rPr>
        <w:t xml:space="preserve">Q238:</w:t>
      </w:r>
      <w:r>
        <w:t xml:space="preserve"> </w:t>
      </w:r>
      <w:r>
        <w:t xml:space="preserve">When should I specify rectified edges versus pressed edges?</w:t>
      </w:r>
      <w:r>
        <w:t xml:space="preserve"> </w:t>
      </w:r>
      <w:r>
        <w:rPr>
          <w:bCs/>
          <w:b/>
        </w:rPr>
        <w:t xml:space="preserve">A:</w:t>
      </w:r>
      <w:r>
        <w:t xml:space="preserve"> </w:t>
      </w:r>
      <w:r>
        <w:t xml:space="preserve">Specify rectified edges when you want minimal grout joints (2mm) and a seamless, contemporary aesthetic. Rectified is essential for large-format tiles and modern minimalism. Pressed edges suit traditional settings where slightly wider joints (3-5mm) are acceptable and the slight cushion feels appropriate.</w:t>
      </w:r>
    </w:p>
    <w:p>
      <w:pPr>
        <w:pStyle w:val="BodyText"/>
      </w:pPr>
      <w:r>
        <w:rPr>
          <w:bCs/>
          <w:b/>
        </w:rPr>
        <w:t xml:space="preserve">Q239:</w:t>
      </w:r>
      <w:r>
        <w:t xml:space="preserve"> </w:t>
      </w:r>
      <w:r>
        <w:t xml:space="preserve">Can you advise on the best tile format for a small bathroom?</w:t>
      </w:r>
      <w:r>
        <w:t xml:space="preserve"> </w:t>
      </w:r>
      <w:r>
        <w:rPr>
          <w:bCs/>
          <w:b/>
        </w:rPr>
        <w:t xml:space="preserve">A:</w:t>
      </w:r>
      <w:r>
        <w:t xml:space="preserve"> </w:t>
      </w:r>
      <w:r>
        <w:t xml:space="preserve">Counterintuitively, large-format tiles (600x600mm or 600x1200mm) often work best in small bathrooms — fewer grout joints create visual calm and the space feels larger. Avoid tiny mosaics on floors; they create busy grout grids. A feature mosaic on one wall adds interest without overwhelming.</w:t>
      </w:r>
    </w:p>
    <w:p>
      <w:pPr>
        <w:pStyle w:val="BodyText"/>
      </w:pPr>
      <w:r>
        <w:rPr>
          <w:bCs/>
          <w:b/>
        </w:rPr>
        <w:t xml:space="preserve">Q240:</w:t>
      </w:r>
      <w:r>
        <w:t xml:space="preserve"> </w:t>
      </w:r>
      <w:r>
        <w:t xml:space="preserve">What laying patterns do you recommend beyond basic grid?</w:t>
      </w:r>
      <w:r>
        <w:t xml:space="preserve"> </w:t>
      </w:r>
      <w:r>
        <w:rPr>
          <w:bCs/>
          <w:b/>
        </w:rPr>
        <w:t xml:space="preserve">A:</w:t>
      </w:r>
      <w:r>
        <w:t xml:space="preserve"> </w:t>
      </w:r>
      <w:r>
        <w:t xml:space="preserve">Herringbone adds dynamism to rectangular formats, running bond (brick pattern) softens rigid spaces, chevron creates directional energy, and basket-weave brings traditional elegance. For large-format rectified tiles, stack bond (perfect grid) is the contemporary standard. Your liaison can show you examples of each.</w:t>
      </w:r>
    </w:p>
    <w:p>
      <w:pPr>
        <w:pStyle w:val="BodyText"/>
      </w:pPr>
      <w:r>
        <w:rPr>
          <w:bCs/>
          <w:b/>
        </w:rPr>
        <w:t xml:space="preserve">Q241:</w:t>
      </w:r>
      <w:r>
        <w:t xml:space="preserve"> </w:t>
      </w:r>
      <w:r>
        <w:t xml:space="preserve">How do I choose between a bold feature tile and a subtle texture?</w:t>
      </w:r>
      <w:r>
        <w:t xml:space="preserve"> </w:t>
      </w:r>
      <w:r>
        <w:rPr>
          <w:bCs/>
          <w:b/>
        </w:rPr>
        <w:t xml:space="preserve">A:</w:t>
      </w:r>
      <w:r>
        <w:t xml:space="preserve"> </w:t>
      </w:r>
      <w:r>
        <w:t xml:space="preserve">Consider the viewing duration. In a powder room where guests spend two minutes, a bold feature is delightful. In a master bathroom where clients spend an hour daily, subtle texture endures better. Also consider the client’s personality — are they adventurous or conservative?</w:t>
      </w:r>
    </w:p>
    <w:p>
      <w:pPr>
        <w:pStyle w:val="BodyText"/>
      </w:pPr>
      <w:r>
        <w:rPr>
          <w:bCs/>
          <w:b/>
        </w:rPr>
        <w:t xml:space="preserve">Q242:</w:t>
      </w:r>
      <w:r>
        <w:t xml:space="preserve"> </w:t>
      </w:r>
      <w:r>
        <w:t xml:space="preserve">What’s the current trend in tile formats — getting larger or smaller?</w:t>
      </w:r>
      <w:r>
        <w:t xml:space="preserve"> </w:t>
      </w:r>
      <w:r>
        <w:rPr>
          <w:bCs/>
          <w:b/>
        </w:rPr>
        <w:t xml:space="preserve">A:</w:t>
      </w:r>
      <w:r>
        <w:t xml:space="preserve"> </w:t>
      </w:r>
      <w:r>
        <w:t xml:space="preserve">Both directions simultaneously. Large-format slabs (1200x1200mm and above) dominate luxury residential and commercial floors for their seamless minimalism. Meanwhile, small-format artisanal tiles (100x100mm, hexagons) are trending for feature walls and backsplashes where craft and detail are valued. The middle ground is less fashionable.</w:t>
      </w:r>
    </w:p>
    <w:p>
      <w:pPr>
        <w:pStyle w:val="BodyText"/>
      </w:pPr>
      <w:r>
        <w:rPr>
          <w:bCs/>
          <w:b/>
        </w:rPr>
        <w:t xml:space="preserve">Q243:</w:t>
      </w:r>
      <w:r>
        <w:t xml:space="preserve"> </w:t>
      </w:r>
      <w:r>
        <w:t xml:space="preserve">Can you help me specify tiles for a dark, moody interior?</w:t>
      </w:r>
      <w:r>
        <w:t xml:space="preserve"> </w:t>
      </w:r>
      <w:r>
        <w:rPr>
          <w:bCs/>
          <w:b/>
        </w:rPr>
        <w:t xml:space="preserve">A:</w:t>
      </w:r>
      <w:r>
        <w:t xml:space="preserve"> </w:t>
      </w:r>
      <w:r>
        <w:t xml:space="preserve">Yes, dark interiors require careful material selection. We recommend tiles with some surface variation or texture to avoid flatness — concrete-look porcelain in charcoal, dark stone with veining, or black tiles with a subtle metallic sheen. Lighting design is critical; we can coordinate with your lighting consultant.</w:t>
      </w:r>
    </w:p>
    <w:p>
      <w:pPr>
        <w:pStyle w:val="BodyText"/>
      </w:pPr>
      <w:r>
        <w:rPr>
          <w:bCs/>
          <w:b/>
        </w:rPr>
        <w:t xml:space="preserve">Q244:</w:t>
      </w:r>
      <w:r>
        <w:t xml:space="preserve"> </w:t>
      </w:r>
      <w:r>
        <w:t xml:space="preserve">What’s the best way to add texture without adding pattern?</w:t>
      </w:r>
      <w:r>
        <w:t xml:space="preserve"> </w:t>
      </w:r>
      <w:r>
        <w:rPr>
          <w:bCs/>
          <w:b/>
        </w:rPr>
        <w:t xml:space="preserve">A:</w:t>
      </w:r>
      <w:r>
        <w:t xml:space="preserve"> </w:t>
      </w:r>
      <w:r>
        <w:t xml:space="preserve">3D relief tiles, ribbed surfaces, or tiles with subtle surface undulation add tactile interest without visual pattern. Our soft-touch matte collections and linen-look textures are perfect for</w:t>
      </w:r>
      <w:r>
        <w:t xml:space="preserve"> </w:t>
      </w:r>
      <w:r>
        <w:t xml:space="preserve">“</w:t>
      </w:r>
      <w:r>
        <w:t xml:space="preserve">quiet luxury</w:t>
      </w:r>
      <w:r>
        <w:t xml:space="preserve">”</w:t>
      </w:r>
      <w:r>
        <w:t xml:space="preserve"> </w:t>
      </w:r>
      <w:r>
        <w:t xml:space="preserve">interiors where texture speaks louder than pattern.</w:t>
      </w:r>
    </w:p>
    <w:p>
      <w:pPr>
        <w:pStyle w:val="BodyText"/>
      </w:pPr>
      <w:r>
        <w:rPr>
          <w:bCs/>
          <w:b/>
        </w:rPr>
        <w:t xml:space="preserve">Q245:</w:t>
      </w:r>
      <w:r>
        <w:t xml:space="preserve"> </w:t>
      </w:r>
      <w:r>
        <w:t xml:space="preserve">How do I choose tiles for a client who wants</w:t>
      </w:r>
      <w:r>
        <w:t xml:space="preserve"> </w:t>
      </w:r>
      <w:r>
        <w:t xml:space="preserve">“</w:t>
      </w:r>
      <w:r>
        <w:t xml:space="preserve">something different</w:t>
      </w:r>
      <w:r>
        <w:t xml:space="preserve">”</w:t>
      </w:r>
      <w:r>
        <w:t xml:space="preserve"> </w:t>
      </w:r>
      <w:r>
        <w:t xml:space="preserve">but is risk-averse?</w:t>
      </w:r>
      <w:r>
        <w:t xml:space="preserve"> </w:t>
      </w:r>
      <w:r>
        <w:rPr>
          <w:bCs/>
          <w:b/>
        </w:rPr>
        <w:t xml:space="preserve">A:</w:t>
      </w:r>
      <w:r>
        <w:t xml:space="preserve"> </w:t>
      </w:r>
      <w:r>
        <w:t xml:space="preserve">The</w:t>
      </w:r>
      <w:r>
        <w:t xml:space="preserve"> </w:t>
      </w:r>
      <w:r>
        <w:t xml:space="preserve">“</w:t>
      </w:r>
      <w:r>
        <w:t xml:space="preserve">safe statement</w:t>
      </w:r>
      <w:r>
        <w:t xml:space="preserve">”</w:t>
      </w:r>
      <w:r>
        <w:t xml:space="preserve"> </w:t>
      </w:r>
      <w:r>
        <w:t xml:space="preserve">approach — a neutral, high-quality base tile over most of the surface with a small, contained feature area in something bolder. A patterned floor in the shower niche only, or a bold mosaic on the vanity wall only. They get their</w:t>
      </w:r>
      <w:r>
        <w:t xml:space="preserve"> </w:t>
      </w:r>
      <w:r>
        <w:t xml:space="preserve">“</w:t>
      </w:r>
      <w:r>
        <w:t xml:space="preserve">different</w:t>
      </w:r>
      <w:r>
        <w:t xml:space="preserve">”</w:t>
      </w:r>
      <w:r>
        <w:t xml:space="preserve"> </w:t>
      </w:r>
      <w:r>
        <w:t xml:space="preserve">without overwhelm.</w:t>
      </w:r>
    </w:p>
    <w:p>
      <w:pPr>
        <w:pStyle w:val="BodyText"/>
      </w:pPr>
      <w:r>
        <w:rPr>
          <w:bCs/>
          <w:b/>
        </w:rPr>
        <w:t xml:space="preserve">Q246:</w:t>
      </w:r>
      <w:r>
        <w:t xml:space="preserve"> </w:t>
      </w:r>
      <w:r>
        <w:t xml:space="preserve">What colour temperature should I consider for north-facing versus south-facing rooms?</w:t>
      </w:r>
      <w:r>
        <w:t xml:space="preserve"> </w:t>
      </w:r>
      <w:r>
        <w:rPr>
          <w:bCs/>
          <w:b/>
        </w:rPr>
        <w:t xml:space="preserve">A:</w:t>
      </w:r>
      <w:r>
        <w:t xml:space="preserve"> </w:t>
      </w:r>
      <w:r>
        <w:t xml:space="preserve">North-facing rooms (in the Southern Hemisphere) receive warmer, direct sunlight — cool-toned tiles balance the warmth. South-facing rooms receive cooler, indirect light — warm-toned tiles prevent the space from feeling cold. East-facing mornings want warm welcomes; west-facing afternoons need cooling influence.</w:t>
      </w:r>
    </w:p>
    <w:p>
      <w:pPr>
        <w:pStyle w:val="BodyText"/>
      </w:pPr>
      <w:r>
        <w:rPr>
          <w:bCs/>
          <w:b/>
        </w:rPr>
        <w:t xml:space="preserve">Q247:</w:t>
      </w:r>
      <w:r>
        <w:t xml:space="preserve"> </w:t>
      </w:r>
      <w:r>
        <w:t xml:space="preserve">Can you help me specify tiles that work with a specific architectural style — mid-century modern, for example?</w:t>
      </w:r>
      <w:r>
        <w:t xml:space="preserve"> </w:t>
      </w:r>
      <w:r>
        <w:rPr>
          <w:bCs/>
          <w:b/>
        </w:rPr>
        <w:t xml:space="preserve">A:</w:t>
      </w:r>
      <w:r>
        <w:t xml:space="preserve"> </w:t>
      </w:r>
      <w:r>
        <w:t xml:space="preserve">Yes, our consultants understand architectural context. Mid-century modern calls for terrazzo-look or geometric patterned tiles in warm, saturated tones. Contemporary minimalism wants large-format rectified in concrete or stone looks. Cape Dutch heritage needs encaustic patterns and subway tiles. We speak architecture.</w:t>
      </w:r>
    </w:p>
    <w:p>
      <w:pPr>
        <w:pStyle w:val="BodyText"/>
      </w:pPr>
      <w:r>
        <w:rPr>
          <w:bCs/>
          <w:b/>
        </w:rPr>
        <w:t xml:space="preserve">Q248:</w:t>
      </w:r>
      <w:r>
        <w:t xml:space="preserve"> </w:t>
      </w:r>
      <w:r>
        <w:t xml:space="preserve">What’s the rule for mixing gloss and matte tiles in one room?</w:t>
      </w:r>
      <w:r>
        <w:t xml:space="preserve"> </w:t>
      </w:r>
      <w:r>
        <w:rPr>
          <w:bCs/>
          <w:b/>
        </w:rPr>
        <w:t xml:space="preserve">A:</w:t>
      </w:r>
      <w:r>
        <w:t xml:space="preserve"> </w:t>
      </w:r>
      <w:r>
        <w:t xml:space="preserve">There’s no hard rule, but a successful formula is: matte on floors (safety and practicality), gloss or satin on walls (light reflection and cleaning ease), and one feature surface in either finish depending on intent. Avoid mixing gloss levels randomly — it should be purposeful.</w:t>
      </w:r>
    </w:p>
    <w:p>
      <w:pPr>
        <w:pStyle w:val="BodyText"/>
      </w:pPr>
      <w:r>
        <w:rPr>
          <w:bCs/>
          <w:b/>
        </w:rPr>
        <w:t xml:space="preserve">Q249:</w:t>
      </w:r>
      <w:r>
        <w:t xml:space="preserve"> </w:t>
      </w:r>
      <w:r>
        <w:t xml:space="preserve">How do I specify tiles for a client who loves Scandinavian design?</w:t>
      </w:r>
      <w:r>
        <w:t xml:space="preserve"> </w:t>
      </w:r>
      <w:r>
        <w:rPr>
          <w:bCs/>
          <w:b/>
        </w:rPr>
        <w:t xml:space="preserve">A:</w:t>
      </w:r>
      <w:r>
        <w:t xml:space="preserve"> </w:t>
      </w:r>
      <w:r>
        <w:t xml:space="preserve">Scandinavian specification favours light, warm greys; wood-look planks in pale oak; hexagon mosaics in white or soft grey; and matte finishes throughout. The palette is restrained but the material quality is high. Our concrete-look and wood-look collections in light tones are perfect.</w:t>
      </w:r>
    </w:p>
    <w:p>
      <w:pPr>
        <w:pStyle w:val="BodyText"/>
      </w:pPr>
      <w:r>
        <w:rPr>
          <w:bCs/>
          <w:b/>
        </w:rPr>
        <w:t xml:space="preserve">Q250:</w:t>
      </w:r>
      <w:r>
        <w:t xml:space="preserve"> </w:t>
      </w:r>
      <w:r>
        <w:t xml:space="preserve">What tile choices make a small room feel larger?</w:t>
      </w:r>
      <w:r>
        <w:t xml:space="preserve"> </w:t>
      </w:r>
      <w:r>
        <w:rPr>
          <w:bCs/>
          <w:b/>
        </w:rPr>
        <w:t xml:space="preserve">A:</w:t>
      </w:r>
      <w:r>
        <w:t xml:space="preserve"> </w:t>
      </w:r>
      <w:r>
        <w:t xml:space="preserve">Four strategies: large-format tiles with matching grout (fewer joints, visual continuity); light colours with good LRV (light reflectance value); gloss or polished finishes (light bounce); and running the same tile from floor to wall (blur the boundaries). Your liaison will model these options.</w:t>
      </w:r>
    </w:p>
    <w:p>
      <w:pPr>
        <w:pStyle w:val="BodyText"/>
      </w:pPr>
      <w:r>
        <w:rPr>
          <w:bCs/>
          <w:b/>
        </w:rPr>
        <w:t xml:space="preserve">Q251:</w:t>
      </w:r>
      <w:r>
        <w:t xml:space="preserve"> </w:t>
      </w:r>
      <w:r>
        <w:t xml:space="preserve">Can you help me specify for a</w:t>
      </w:r>
      <w:r>
        <w:t xml:space="preserve"> </w:t>
      </w:r>
      <w:r>
        <w:t xml:space="preserve">“</w:t>
      </w:r>
      <w:r>
        <w:t xml:space="preserve">Japandi</w:t>
      </w:r>
      <w:r>
        <w:t xml:space="preserve">”</w:t>
      </w:r>
      <w:r>
        <w:t xml:space="preserve"> </w:t>
      </w:r>
      <w:r>
        <w:t xml:space="preserve">interior — Japanese-Scandinavian fusion?</w:t>
      </w:r>
      <w:r>
        <w:t xml:space="preserve"> </w:t>
      </w:r>
      <w:r>
        <w:rPr>
          <w:bCs/>
          <w:b/>
        </w:rPr>
        <w:t xml:space="preserve">A:</w:t>
      </w:r>
      <w:r>
        <w:t xml:space="preserve"> </w:t>
      </w:r>
      <w:r>
        <w:t xml:space="preserve">Japandi calls for natural materiality, muted tones, imperfect texture, and extreme restraint. Our concrete-look porcelain in warm grey, unglazed porcelain with subtle variation, and wood-look planks in walnut or wenge tones capture the aesthetic. One material, used generously, is the Japandi way.</w:t>
      </w:r>
    </w:p>
    <w:p>
      <w:pPr>
        <w:pStyle w:val="BodyText"/>
      </w:pPr>
      <w:r>
        <w:rPr>
          <w:bCs/>
          <w:b/>
        </w:rPr>
        <w:t xml:space="preserve">Q252:</w:t>
      </w:r>
      <w:r>
        <w:t xml:space="preserve"> </w:t>
      </w:r>
      <w:r>
        <w:t xml:space="preserve">How do I choose the right white tile — there are so many shades?</w:t>
      </w:r>
      <w:r>
        <w:t xml:space="preserve"> </w:t>
      </w:r>
      <w:r>
        <w:rPr>
          <w:bCs/>
          <w:b/>
        </w:rPr>
        <w:t xml:space="preserve">A:</w:t>
      </w:r>
      <w:r>
        <w:t xml:space="preserve"> </w:t>
      </w:r>
      <w:r>
        <w:t xml:space="preserve">Whites range from crisp blue-white through true white to creamy warm white. Hold your white options against your client’s existing whites — sanitaryware, kitchen cabinets, paint. The white that disappears against their existing palette is the right white. Never specify white in isolation.</w:t>
      </w:r>
    </w:p>
    <w:p>
      <w:pPr>
        <w:pStyle w:val="BodyText"/>
      </w:pPr>
      <w:r>
        <w:rPr>
          <w:bCs/>
          <w:b/>
        </w:rPr>
        <w:t xml:space="preserve">Q253:</w:t>
      </w:r>
      <w:r>
        <w:t xml:space="preserve"> </w:t>
      </w:r>
      <w:r>
        <w:t xml:space="preserve">What tiles work best for a Hamptons-style coastal interior?</w:t>
      </w:r>
    </w:p>
    <w:p>
      <w:pPr>
        <w:pStyle w:val="BodyText"/>
      </w:pPr>
      <w:r>
        <w:rPr>
          <w:bCs/>
          <w:b/>
        </w:rPr>
        <w:t xml:space="preserve">Q254:</w:t>
      </w:r>
      <w:r>
        <w:t xml:space="preserve"> </w:t>
      </w:r>
      <w:r>
        <w:t xml:space="preserve">Can you advise on tile selection for a biophilic design approach?</w:t>
      </w:r>
    </w:p>
    <w:p>
      <w:pPr>
        <w:pStyle w:val="BodyText"/>
      </w:pPr>
      <w:r>
        <w:rPr>
          <w:bCs/>
          <w:b/>
        </w:rPr>
        <w:t xml:space="preserve">Q255:</w:t>
      </w:r>
      <w:r>
        <w:t xml:space="preserve"> </w:t>
      </w:r>
      <w:r>
        <w:t xml:space="preserve">What’s the most common aesthetic mistake designers make when specifying tiles?</w:t>
      </w:r>
      <w:r>
        <w:t xml:space="preserve"> </w:t>
      </w:r>
      <w:r>
        <w:rPr>
          <w:bCs/>
          <w:b/>
        </w:rPr>
        <w:t xml:space="preserve">A:</w:t>
      </w:r>
      <w:r>
        <w:t xml:space="preserve"> </w:t>
      </w:r>
      <w:r>
        <w:t xml:space="preserve">Specifying tiles from photographs without seeing them in person. Colour temperature, surface texture, and scale are impossible to judge accurately from a screen. Always borrow samples and view them in the project’s actual light. Our sample loan system exists to prevent this mistake.</w:t>
      </w:r>
    </w:p>
    <w:p>
      <w:pPr>
        <w:pStyle w:val="BodyText"/>
      </w:pPr>
      <w:r>
        <w:rPr>
          <w:bCs/>
          <w:b/>
        </w:rPr>
        <w:t xml:space="preserve">Q256:</w:t>
      </w:r>
      <w:r>
        <w:t xml:space="preserve"> </w:t>
      </w:r>
      <w:r>
        <w:t xml:space="preserve">How do I specify tiles for a client who collects art and wants the architecture to be a backdrop?</w:t>
      </w:r>
      <w:r>
        <w:t xml:space="preserve"> </w:t>
      </w:r>
      <w:r>
        <w:rPr>
          <w:bCs/>
          <w:b/>
        </w:rPr>
        <w:t xml:space="preserve">A:</w:t>
      </w:r>
      <w:r>
        <w:t xml:space="preserve"> </w:t>
      </w:r>
      <w:r>
        <w:t xml:space="preserve">The gallery approach — large-format, pale, matte tiles with matching grout that create a calm, continuous surface. Concrete-look or stone-look in warm white or very light grey. The tile should recede; the art should advance. Rectified edges for minimal visual interruption.</w:t>
      </w:r>
    </w:p>
    <w:p>
      <w:pPr>
        <w:pStyle w:val="BodyText"/>
      </w:pPr>
      <w:r>
        <w:rPr>
          <w:bCs/>
          <w:b/>
        </w:rPr>
        <w:t xml:space="preserve">Q257:</w:t>
      </w:r>
      <w:r>
        <w:t xml:space="preserve"> </w:t>
      </w:r>
      <w:r>
        <w:t xml:space="preserve">Can you help me with a</w:t>
      </w:r>
      <w:r>
        <w:t xml:space="preserve"> </w:t>
      </w:r>
      <w:r>
        <w:t xml:space="preserve">“</w:t>
      </w:r>
      <w:r>
        <w:t xml:space="preserve">maximalist</w:t>
      </w:r>
      <w:r>
        <w:t xml:space="preserve">”</w:t>
      </w:r>
      <w:r>
        <w:t xml:space="preserve"> </w:t>
      </w:r>
      <w:r>
        <w:t xml:space="preserve">interior — bold pattern, rich colour, layered texture?</w:t>
      </w:r>
      <w:r>
        <w:t xml:space="preserve"> </w:t>
      </w:r>
      <w:r>
        <w:rPr>
          <w:bCs/>
          <w:b/>
        </w:rPr>
        <w:t xml:space="preserve">A:</w:t>
      </w:r>
      <w:r>
        <w:t xml:space="preserve"> </w:t>
      </w:r>
      <w:r>
        <w:t xml:space="preserve">Maximalist specification is our playground. Layer patterned encaustic floors with textured feature walls, metallic mosaic accents, and rich grout colours. We can pull our boldest Spanish patterns, jewel-toned Moroccan glazes, and dramatic Italian large-format veined porcelain. More is more.</w:t>
      </w:r>
    </w:p>
    <w:p>
      <w:pPr>
        <w:pStyle w:val="BodyText"/>
      </w:pPr>
      <w:r>
        <w:rPr>
          <w:bCs/>
          <w:b/>
        </w:rPr>
        <w:t xml:space="preserve">Q258:</w:t>
      </w:r>
      <w:r>
        <w:t xml:space="preserve"> </w:t>
      </w:r>
      <w:r>
        <w:t xml:space="preserve">What’s the best way to transition between different tiles in an open-plan space?</w:t>
      </w:r>
      <w:r>
        <w:t xml:space="preserve"> </w:t>
      </w:r>
      <w:r>
        <w:rPr>
          <w:bCs/>
          <w:b/>
        </w:rPr>
        <w:t xml:space="preserve">A:</w:t>
      </w:r>
      <w:r>
        <w:t xml:space="preserve"> </w:t>
      </w:r>
      <w:r>
        <w:t xml:space="preserve">Transition strips, threshold pieces, or simply a grout joint where materials meet. For seamless transitions, use the same tile in different formats. For deliberate transitions, a metal Schluter profile in brass or chrome creates a clean, intentional break. Your liaison will show you transition options.</w:t>
      </w:r>
    </w:p>
    <w:p>
      <w:pPr>
        <w:pStyle w:val="BodyText"/>
      </w:pPr>
      <w:r>
        <w:rPr>
          <w:bCs/>
          <w:b/>
        </w:rPr>
        <w:t xml:space="preserve">Q259:</w:t>
      </w:r>
      <w:r>
        <w:t xml:space="preserve"> </w:t>
      </w:r>
      <w:r>
        <w:t xml:space="preserve">How do I choose between a patterned floor and a patterned wall?</w:t>
      </w:r>
      <w:r>
        <w:t xml:space="preserve"> </w:t>
      </w:r>
      <w:r>
        <w:rPr>
          <w:bCs/>
          <w:b/>
        </w:rPr>
        <w:t xml:space="preserve">A:</w:t>
      </w:r>
      <w:r>
        <w:t xml:space="preserve"> </w:t>
      </w:r>
      <w:r>
        <w:t xml:space="preserve">The rule of balance: bold floor, quiet walls OR quiet floor, bold walls. Never both. In small rooms (powder rooms), a patterned floor is dramatic and contained. In large rooms, a patterned feature wall anchors a seating area or vanity zone. Consider where you want the eye to travel.</w:t>
      </w:r>
    </w:p>
    <w:p>
      <w:pPr>
        <w:pStyle w:val="BodyText"/>
      </w:pPr>
      <w:r>
        <w:rPr>
          <w:bCs/>
          <w:b/>
        </w:rPr>
        <w:t xml:space="preserve">Q260:</w:t>
      </w:r>
      <w:r>
        <w:t xml:space="preserve"> </w:t>
      </w:r>
      <w:r>
        <w:t xml:space="preserve">Can you advise on tiles that work with underfloor heating?</w:t>
      </w:r>
    </w:p>
    <w:p>
      <w:pPr>
        <w:pStyle w:val="BodyText"/>
      </w:pPr>
      <w:r>
        <w:rPr>
          <w:bCs/>
          <w:b/>
        </w:rPr>
        <w:t xml:space="preserve">Q261:</w:t>
      </w:r>
      <w:r>
        <w:t xml:space="preserve"> </w:t>
      </w:r>
      <w:r>
        <w:t xml:space="preserve">What tile specification would you recommend for a wine cellar or tasting room?</w:t>
      </w:r>
      <w:r>
        <w:t xml:space="preserve"> </w:t>
      </w:r>
      <w:r>
        <w:rPr>
          <w:bCs/>
          <w:b/>
        </w:rPr>
        <w:t xml:space="preserve">A:</w:t>
      </w:r>
      <w:r>
        <w:t xml:space="preserve"> </w:t>
      </w:r>
      <w:r>
        <w:t xml:space="preserve">Wine cellars call for cool, atmospheric materiality. Our-look porcelain, dark stone-look tiles, or genuinein charcoal or wine-red tones create the right mood. For tasting rooms, consider terrazzo-look with wine-coloured stone chips — a subtle thematic nod.</w:t>
      </w:r>
    </w:p>
    <w:p>
      <w:pPr>
        <w:pStyle w:val="BodyText"/>
      </w:pPr>
      <w:r>
        <w:rPr>
          <w:bCs/>
          <w:b/>
        </w:rPr>
        <w:t xml:space="preserve">Q262:</w:t>
      </w:r>
      <w:r>
        <w:t xml:space="preserve"> </w:t>
      </w:r>
      <w:r>
        <w:t xml:space="preserve">How do I ensure my tile specification photographs well for magazines and social media?</w:t>
      </w:r>
      <w:r>
        <w:t xml:space="preserve"> </w:t>
      </w:r>
      <w:r>
        <w:rPr>
          <w:bCs/>
          <w:b/>
        </w:rPr>
        <w:t xml:space="preserve">A:</w:t>
      </w:r>
      <w:r>
        <w:t xml:space="preserve"> </w:t>
      </w:r>
      <w:r>
        <w:t xml:space="preserve">Matte and soft-touch finishes photograph more flatteringly than high-gloss, which can create hot spots with flash. Light-to-mid tones show detail better than very dark or very pale. Rectified edges with matching grout create the clean lines that editors love. We can advise specifically for photography-sensitive projects.</w:t>
      </w:r>
    </w:p>
    <w:p>
      <w:pPr>
        <w:pStyle w:val="BodyText"/>
      </w:pPr>
      <w:r>
        <w:rPr>
          <w:bCs/>
          <w:b/>
        </w:rPr>
        <w:t xml:space="preserve">Q263:</w:t>
      </w:r>
      <w:r>
        <w:t xml:space="preserve"> </w:t>
      </w:r>
      <w:r>
        <w:t xml:space="preserve">Can you help me specify for a luxury safari lodge — something that feels African but refined?</w:t>
      </w:r>
      <w:r>
        <w:t xml:space="preserve"> </w:t>
      </w:r>
      <w:r>
        <w:rPr>
          <w:bCs/>
          <w:b/>
        </w:rPr>
        <w:t xml:space="preserve">A:</w:t>
      </w:r>
      <w:r>
        <w:t xml:space="preserve"> </w:t>
      </w:r>
      <w:r>
        <w:t xml:space="preserve">Safari lodge specification blends raw materiality with refined execution. Our stone-look porcelain in warmtones, wood-look planks in weathered teak, and unglazed porcelain with natural variation all work. The key is authentic texture — nothing too polished or urban.</w:t>
      </w:r>
    </w:p>
    <w:p>
      <w:pPr>
        <w:pStyle w:val="BodyText"/>
      </w:pPr>
      <w:r>
        <w:rPr>
          <w:bCs/>
          <w:b/>
        </w:rPr>
        <w:t xml:space="preserve">Q264:</w:t>
      </w:r>
      <w:r>
        <w:t xml:space="preserve"> </w:t>
      </w:r>
      <w:r>
        <w:t xml:space="preserve">What’s the best way to specify a</w:t>
      </w:r>
      <w:r>
        <w:t xml:space="preserve"> </w:t>
      </w:r>
      <w:r>
        <w:t xml:space="preserve">“</w:t>
      </w:r>
      <w:r>
        <w:t xml:space="preserve">quiet luxury</w:t>
      </w:r>
      <w:r>
        <w:t xml:space="preserve">”</w:t>
      </w:r>
      <w:r>
        <w:t xml:space="preserve"> </w:t>
      </w:r>
      <w:r>
        <w:t xml:space="preserve">bathroom?</w:t>
      </w:r>
      <w:r>
        <w:t xml:space="preserve"> </w:t>
      </w:r>
      <w:r>
        <w:rPr>
          <w:bCs/>
          <w:b/>
        </w:rPr>
        <w:t xml:space="preserve">A:</w:t>
      </w:r>
      <w:r>
        <w:t xml:space="preserve"> </w:t>
      </w:r>
      <w:r>
        <w:t xml:space="preserve">Quiet luxury speaks through material quality rather than pattern. Large-format rectified porcelain in warm white or soft grey, soft-touch matte finish, matching grout, and minimal trim. One extraordinary piece — perhaps a backlitfeature or a hand-finished artisan accent — provides the only statement.</w:t>
      </w:r>
    </w:p>
    <w:p>
      <w:pPr>
        <w:pStyle w:val="BodyText"/>
      </w:pPr>
      <w:r>
        <w:rPr>
          <w:bCs/>
          <w:b/>
        </w:rPr>
        <w:t xml:space="preserve">Q265:</w:t>
      </w:r>
      <w:r>
        <w:t xml:space="preserve"> </w:t>
      </w:r>
      <w:r>
        <w:t xml:space="preserve">How do I choose tiles that will age gracefully rather than date quickly?</w:t>
      </w:r>
      <w:r>
        <w:t xml:space="preserve"> </w:t>
      </w:r>
      <w:r>
        <w:rPr>
          <w:bCs/>
          <w:b/>
        </w:rPr>
        <w:t xml:space="preserve">A:</w:t>
      </w:r>
      <w:r>
        <w:t xml:space="preserve"> </w:t>
      </w:r>
      <w:r>
        <w:t xml:space="preserve">Avoid overt trends — the tile equivalent of fashion colours. Invest in material quality: rectified edges, through-body colour, natural tonal variation. Stone looks, concrete looks, and wood looks have decades of proven longevity. Use trend elements in easily replaceable accents, not permanent installations.</w:t>
      </w:r>
    </w:p>
    <w:p>
      <w:pPr>
        <w:pStyle w:val="BodyText"/>
      </w:pPr>
      <w:r>
        <w:rPr>
          <w:bCs/>
          <w:b/>
        </w:rPr>
        <w:t xml:space="preserve">Q266:</w:t>
      </w:r>
      <w:r>
        <w:t xml:space="preserve"> </w:t>
      </w:r>
      <w:r>
        <w:t xml:space="preserve">Can you advise on specifying tiles for a client with a very specific vision —</w:t>
      </w:r>
      <w:r>
        <w:t xml:space="preserve"> </w:t>
      </w:r>
      <w:r>
        <w:t xml:space="preserve">“</w:t>
      </w:r>
      <w:r>
        <w:t xml:space="preserve">I want it to feel like a riad in Marrakech</w:t>
      </w:r>
      <w:r>
        <w:t xml:space="preserve">”</w:t>
      </w:r>
      <w:r>
        <w:t xml:space="preserve">?</w:t>
      </w:r>
      <w:r>
        <w:t xml:space="preserve"> </w:t>
      </w:r>
      <w:r>
        <w:rPr>
          <w:bCs/>
          <w:b/>
        </w:rPr>
        <w:t xml:space="preserve">A:</w:t>
      </w:r>
      <w:r>
        <w:t xml:space="preserve"> </w:t>
      </w:r>
      <w:r>
        <w:t xml:space="preserve">Bring us the reference images and we’ll build the specification. For a Marrakech riad, we’d layer zellige-inspired tiles in jewel tones, patterned cement-look floors, ornate mosaic borders, and tadelakt-finish wall tiles. We tranmood boards into material specifications.</w:t>
      </w:r>
    </w:p>
    <w:p>
      <w:pPr>
        <w:pStyle w:val="BodyText"/>
      </w:pPr>
      <w:r>
        <w:rPr>
          <w:bCs/>
          <w:b/>
        </w:rPr>
        <w:t xml:space="preserve">Q267:</w:t>
      </w:r>
      <w:r>
        <w:t xml:space="preserve"> </w:t>
      </w:r>
      <w:r>
        <w:t xml:space="preserve">What’s the relationship between tile format and perceived ceiling height?</w:t>
      </w:r>
      <w:r>
        <w:t xml:space="preserve"> </w:t>
      </w:r>
      <w:r>
        <w:rPr>
          <w:bCs/>
          <w:b/>
        </w:rPr>
        <w:t xml:space="preserve">A:</w:t>
      </w:r>
      <w:r>
        <w:t xml:space="preserve"> </w:t>
      </w:r>
      <w:r>
        <w:t xml:space="preserve">Vertical formats (300x600mm, 300x900mm) laid in stack bond draw the eye upward, increasing perceived height. Horizontal formats and large squares emphasise width. In rooms with low ceilings, consider vertical wall tiles and large-format floor tiles — the contrast in format direction creates spatial drama.</w:t>
      </w:r>
    </w:p>
    <w:p>
      <w:pPr>
        <w:pStyle w:val="BodyText"/>
      </w:pPr>
      <w:r>
        <w:rPr>
          <w:bCs/>
          <w:b/>
        </w:rPr>
        <w:t xml:space="preserve">Q268:</w:t>
      </w:r>
      <w:r>
        <w:t xml:space="preserve"> </w:t>
      </w:r>
      <w:r>
        <w:t xml:space="preserve">Can you help me specify tiles for a music studio or home theatre — acoustically and aesthetically?</w:t>
      </w:r>
      <w:r>
        <w:t xml:space="preserve"> </w:t>
      </w:r>
      <w:r>
        <w:rPr>
          <w:bCs/>
          <w:b/>
        </w:rPr>
        <w:t xml:space="preserve">A:</w:t>
      </w:r>
      <w:r>
        <w:t xml:space="preserve"> </w:t>
      </w:r>
      <w:r>
        <w:t xml:space="preserve">Hard tiles reflect sound, so they’re not ideal for acoustic-critical spaces unless paired with extensive soft furnishing. For home theatres, consider our textile-look or leather-look tiles that suggest softness while being easy to clean. For music studios, tiles work in wet areas only; specify acoustic panels elsewhere.</w:t>
      </w:r>
    </w:p>
    <w:p>
      <w:pPr>
        <w:pStyle w:val="BodyText"/>
      </w:pPr>
      <w:r>
        <w:rPr>
          <w:bCs/>
          <w:b/>
        </w:rPr>
        <w:t xml:space="preserve">Q269:</w:t>
      </w:r>
      <w:r>
        <w:t xml:space="preserve"> </w:t>
      </w:r>
      <w:r>
        <w:t xml:space="preserve">How do I specify for a multi-generational home where tastes vary widely?</w:t>
      </w:r>
      <w:r>
        <w:t xml:space="preserve"> </w:t>
      </w:r>
      <w:r>
        <w:rPr>
          <w:bCs/>
          <w:b/>
        </w:rPr>
        <w:t xml:space="preserve">A:</w:t>
      </w:r>
      <w:r>
        <w:t xml:space="preserve"> </w:t>
      </w:r>
      <w:r>
        <w:t xml:space="preserve">The</w:t>
      </w:r>
      <w:r>
        <w:t xml:space="preserve"> </w:t>
      </w:r>
      <w:r>
        <w:t xml:space="preserve">“</w:t>
      </w:r>
      <w:r>
        <w:t xml:space="preserve">classic canvas</w:t>
      </w:r>
      <w:r>
        <w:t xml:space="preserve">”</w:t>
      </w:r>
      <w:r>
        <w:t xml:space="preserve"> </w:t>
      </w:r>
      <w:r>
        <w:t xml:space="preserve">approach — specify large-format, warm-neutral tiles in shared spaces (kitchens, living areas, main bathrooms) that everyone can live with, then allow individual expression in private spaces (teen bathrooms, guest loos). Shared spaces need consensus; private spaces permit personality.</w:t>
      </w:r>
    </w:p>
    <w:p>
      <w:pPr>
        <w:pStyle w:val="BodyText"/>
      </w:pPr>
      <w:r>
        <w:rPr>
          <w:bCs/>
          <w:b/>
        </w:rPr>
        <w:t xml:space="preserve">Q270:</w:t>
      </w:r>
      <w:r>
        <w:t xml:space="preserve"> </w:t>
      </w:r>
      <w:r>
        <w:t xml:space="preserve">Can you advise on tiles for a home gym or wellness area?</w:t>
      </w:r>
      <w:r>
        <w:t xml:space="preserve"> </w:t>
      </w:r>
      <w:r>
        <w:rPr>
          <w:bCs/>
          <w:b/>
        </w:rPr>
        <w:t xml:space="preserve">A:</w:t>
      </w:r>
      <w:r>
        <w:t xml:space="preserve"> </w:t>
      </w:r>
      <w:r>
        <w:t xml:space="preserve">Home gyms need high-durability, easy-clean flooring with some slip resistance. Our commercial-grade porcelain in concrete-look or stone-look finishes works perfectly. For wellness areas — yoga studios, meditation rooms — consider wood-look porcelain for warmth underfoot or soft-touch finishes for tactile comfort.</w:t>
      </w:r>
    </w:p>
    <w:p>
      <w:pPr>
        <w:pStyle w:val="BodyText"/>
      </w:pPr>
      <w:r>
        <w:rPr>
          <w:bCs/>
          <w:b/>
        </w:rPr>
        <w:t xml:space="preserve">Q271:</w:t>
      </w:r>
      <w:r>
        <w:t xml:space="preserve"> </w:t>
      </w:r>
      <w:r>
        <w:t xml:space="preserve">What’s the best tile choice for a kitchen that needs to be both beautiful and bulletproof?</w:t>
      </w:r>
      <w:r>
        <w:t xml:space="preserve"> </w:t>
      </w:r>
      <w:r>
        <w:rPr>
          <w:bCs/>
          <w:b/>
        </w:rPr>
        <w:t xml:space="preserve">A:</w:t>
      </w:r>
      <w:r>
        <w:t xml:space="preserve"> </w:t>
      </w:r>
      <w:r>
        <w:t xml:space="preserve">Large-format rectified porcelain in a concrete or stone look — 600x600mm or 600x1200mm. Matte or soft-touch finish hides spills and crumbs. Choose mid-tone colours (medium grey, warm beige) that don’t show every speck of dirt. Rectified edges mean minimal grout lines to trap grease.</w:t>
      </w:r>
    </w:p>
    <w:p>
      <w:pPr>
        <w:pStyle w:val="BodyText"/>
      </w:pPr>
      <w:r>
        <w:rPr>
          <w:bCs/>
          <w:b/>
        </w:rPr>
        <w:t xml:space="preserve">Q272:</w:t>
      </w:r>
      <w:r>
        <w:t xml:space="preserve"> </w:t>
      </w:r>
      <w:r>
        <w:t xml:space="preserve">How do I specify for a heritage building that needs modern performance?</w:t>
      </w:r>
      <w:r>
        <w:t xml:space="preserve"> </w:t>
      </w:r>
      <w:r>
        <w:rPr>
          <w:bCs/>
          <w:b/>
        </w:rPr>
        <w:t xml:space="preserve">A:</w:t>
      </w:r>
      <w:r>
        <w:t xml:space="preserve"> </w:t>
      </w:r>
      <w:r>
        <w:t xml:space="preserve">Our encaustic-look porcelain gives the appearance of traditional cement tiles with modern durability and stain resistance. For Victorian-era homes, subway tiles with pencil trim and decorative borders are authentic. We can match period details while meeting contemporary building standards.</w:t>
      </w:r>
    </w:p>
    <w:bookmarkEnd w:id="176"/>
    <w:bookmarkStart w:id="177" w:name="category-7-hospitality-commercial-design"/>
    <w:p>
      <w:pPr>
        <w:pStyle w:val="Heading2"/>
      </w:pPr>
      <w:r>
        <w:t xml:space="preserve">Category 7: Hospitality &amp; Commercial Design</w:t>
      </w:r>
    </w:p>
    <w:p>
      <w:pPr>
        <w:pStyle w:val="FirstParagraph"/>
      </w:pPr>
      <w:r>
        <w:rPr>
          <w:bCs/>
          <w:b/>
        </w:rPr>
        <w:t xml:space="preserve">Q273:</w:t>
      </w:r>
      <w:r>
        <w:t xml:space="preserve"> </w:t>
      </w:r>
      <w:r>
        <w:t xml:space="preserve">What tile specifications do you recommend for hotel lobbies and reception areas?</w:t>
      </w:r>
    </w:p>
    <w:p>
      <w:pPr>
        <w:pStyle w:val="BodyText"/>
      </w:pPr>
      <w:r>
        <w:rPr>
          <w:bCs/>
          <w:b/>
        </w:rPr>
        <w:t xml:space="preserve">Q274:</w:t>
      </w:r>
      <w:r>
        <w:t xml:space="preserve"> </w:t>
      </w:r>
      <w:r>
        <w:t xml:space="preserve">How do your tiles perform in high-traffic commercial environments?</w:t>
      </w:r>
      <w:r>
        <w:t xml:space="preserve"> </w:t>
      </w:r>
      <w:r>
        <w:rPr>
          <w:bCs/>
          <w:b/>
        </w:rPr>
        <w:t xml:space="preserve">A:</w:t>
      </w:r>
      <w:r>
        <w:t xml:space="preserve"> </w:t>
      </w:r>
      <w:r>
        <w:t xml:space="preserve">Our commercial-grade porcelain tiles are rated PEI 4 or 5, meaning they’re suitable for heavy commercial traffic — hotels, restaurants, retail spaces, and office lobbies. The through-body colour means wear doesn’t reveal a different colour underneath, maintaining appearance for decades.</w:t>
      </w:r>
    </w:p>
    <w:p>
      <w:pPr>
        <w:pStyle w:val="BodyText"/>
      </w:pPr>
      <w:r>
        <w:rPr>
          <w:bCs/>
          <w:b/>
        </w:rPr>
        <w:t xml:space="preserve">Q275:</w:t>
      </w:r>
      <w:r>
        <w:t xml:space="preserve"> </w:t>
      </w:r>
      <w:r>
        <w:t xml:space="preserve">What’s the slip rating requirement for public spaces like hotel restaurants?</w:t>
      </w:r>
      <w:r>
        <w:t xml:space="preserve"> </w:t>
      </w:r>
      <w:r>
        <w:rPr>
          <w:bCs/>
          <w:b/>
        </w:rPr>
        <w:t xml:space="preserve">A:</w:t>
      </w:r>
      <w:r>
        <w:t xml:space="preserve"> </w:t>
      </w:r>
      <w:r>
        <w:t xml:space="preserve">SANS 10107 and insurance requirements typically mandate R10 or R11 slip ratings for commercial wet areas — hotel bathrooms, restaurant kitchens, pool surrounds. We provide full slip test documentation for all commercial-specified tiles and can recommend appropriate products for each zone.</w:t>
      </w:r>
    </w:p>
    <w:p>
      <w:pPr>
        <w:pStyle w:val="BodyText"/>
      </w:pPr>
      <w:r>
        <w:rPr>
          <w:bCs/>
          <w:b/>
        </w:rPr>
        <w:t xml:space="preserve">Q276:</w:t>
      </w:r>
      <w:r>
        <w:t xml:space="preserve"> </w:t>
      </w:r>
      <w:r>
        <w:t xml:space="preserve">Can your tiles withstand commercial cleaning chemicals and machinery?</w:t>
      </w:r>
    </w:p>
    <w:p>
      <w:pPr>
        <w:pStyle w:val="BodyText"/>
      </w:pPr>
      <w:r>
        <w:rPr>
          <w:bCs/>
          <w:b/>
        </w:rPr>
        <w:t xml:space="preserve">Q277:</w:t>
      </w:r>
      <w:r>
        <w:t xml:space="preserve"> </w:t>
      </w:r>
      <w:r>
        <w:t xml:space="preserve">Do you have tiles specifically designed for restaurant kitchens?</w:t>
      </w:r>
      <w:r>
        <w:t xml:space="preserve"> </w:t>
      </w:r>
      <w:r>
        <w:rPr>
          <w:bCs/>
          <w:b/>
        </w:rPr>
        <w:t xml:space="preserve">A:</w:t>
      </w:r>
      <w:r>
        <w:t xml:space="preserve"> </w:t>
      </w:r>
      <w:r>
        <w:t xml:space="preserve">Yes, our commercial kitchen specification includes high-slip-rated (R11-R12) quarry tiles and textured porcelain that perform under grease, water, and heavy foot traffic. They’re also resistant to thermal shock from hot equipment and thermal cycling from refrigeration.</w:t>
      </w:r>
    </w:p>
    <w:p>
      <w:pPr>
        <w:pStyle w:val="BodyText"/>
      </w:pPr>
      <w:r>
        <w:rPr>
          <w:bCs/>
          <w:b/>
        </w:rPr>
        <w:t xml:space="preserve">Q278:</w:t>
      </w:r>
      <w:r>
        <w:t xml:space="preserve"> </w:t>
      </w:r>
      <w:r>
        <w:t xml:space="preserve">What tiles work best for hotel bathrooms where every room must look identical?</w:t>
      </w:r>
      <w:r>
        <w:t xml:space="preserve"> </w:t>
      </w:r>
      <w:r>
        <w:rPr>
          <w:bCs/>
          <w:b/>
        </w:rPr>
        <w:t xml:space="preserve">A:</w:t>
      </w:r>
      <w:r>
        <w:t xml:space="preserve"> </w:t>
      </w:r>
      <w:r>
        <w:t xml:space="preserve">We recommend porcelain collections with controlled digital variation for hotel bathrooms — consistent enough that room 101 matches room 201, but not so uniform they look artificial. Large-format wall tiles minimise grout maintenance, and rectified edges create the luxury aesthetic guests expect.</w:t>
      </w:r>
    </w:p>
    <w:p>
      <w:pPr>
        <w:pStyle w:val="BodyText"/>
      </w:pPr>
      <w:r>
        <w:rPr>
          <w:bCs/>
          <w:b/>
        </w:rPr>
        <w:t xml:space="preserve">Q279:</w:t>
      </w:r>
      <w:r>
        <w:t xml:space="preserve"> </w:t>
      </w:r>
      <w:r>
        <w:t xml:space="preserve">Can you supply tiles for a 200-room hotel development?</w:t>
      </w:r>
      <w:r>
        <w:t xml:space="preserve"> </w:t>
      </w:r>
      <w:r>
        <w:rPr>
          <w:bCs/>
          <w:b/>
        </w:rPr>
        <w:t xml:space="preserve">A:</w:t>
      </w:r>
      <w:r>
        <w:t xml:space="preserve"> </w:t>
      </w:r>
      <w:r>
        <w:t xml:space="preserve">Absolutely. Our commercial division handles large-scale hospitality projects regularly. We manage batch consistency across large orders, coordinate phased deliveries to site, and provide dedicated project management. Annual volumes of this scale qualify for project-specific pricing.</w:t>
      </w:r>
    </w:p>
    <w:p>
      <w:pPr>
        <w:pStyle w:val="BodyText"/>
      </w:pPr>
      <w:r>
        <w:rPr>
          <w:bCs/>
          <w:b/>
        </w:rPr>
        <w:t xml:space="preserve">Q280:</w:t>
      </w:r>
      <w:r>
        <w:t xml:space="preserve"> </w:t>
      </w:r>
      <w:r>
        <w:t xml:space="preserve">Do you have experience with boutique hotel specifications?</w:t>
      </w:r>
      <w:r>
        <w:t xml:space="preserve"> </w:t>
      </w:r>
      <w:r>
        <w:rPr>
          <w:bCs/>
          <w:b/>
        </w:rPr>
        <w:t xml:space="preserve">A:</w:t>
      </w:r>
      <w:r>
        <w:t xml:space="preserve"> </w:t>
      </w:r>
      <w:r>
        <w:t xml:space="preserve">Extensive experience. Boutique hotels are where our exclusive collections shine — each room can have a unique character using our artisanal mosaics, Moroccan-inspired features, and hand-finished tiles. We’ve supplied numerous Western Cape wine estate hotels and KZN coastal boutique properties.</w:t>
      </w:r>
    </w:p>
    <w:p>
      <w:pPr>
        <w:pStyle w:val="BodyText"/>
      </w:pPr>
      <w:r>
        <w:rPr>
          <w:bCs/>
          <w:b/>
        </w:rPr>
        <w:t xml:space="preserve">Q281:</w:t>
      </w:r>
      <w:r>
        <w:t xml:space="preserve"> </w:t>
      </w:r>
      <w:r>
        <w:t xml:space="preserve">What warranty do you offer on tiles for commercial installations?</w:t>
      </w:r>
      <w:r>
        <w:t xml:space="preserve"> </w:t>
      </w:r>
      <w:r>
        <w:rPr>
          <w:bCs/>
          <w:b/>
        </w:rPr>
        <w:t xml:space="preserve">A:</w:t>
      </w:r>
      <w:r>
        <w:t xml:space="preserve"> </w:t>
      </w:r>
      <w:r>
        <w:t xml:space="preserve">Our standard commercial warranty covers manufacturing defects for 10 years on porcelain and ceramic tiles. For project-specific warranties, including performance guarantees, our commercial team can negotiate extended terms based on specification compliance and correct installation.</w:t>
      </w:r>
    </w:p>
    <w:p>
      <w:pPr>
        <w:pStyle w:val="BodyText"/>
      </w:pPr>
      <w:r>
        <w:rPr>
          <w:bCs/>
          <w:b/>
        </w:rPr>
        <w:t xml:space="preserve">Q282:</w:t>
      </w:r>
      <w:r>
        <w:t xml:space="preserve"> </w:t>
      </w:r>
      <w:r>
        <w:t xml:space="preserve">Can you provide SANS compliance certificates for commercial projects?</w:t>
      </w:r>
      <w:r>
        <w:t xml:space="preserve"> </w:t>
      </w:r>
      <w:r>
        <w:rPr>
          <w:bCs/>
          <w:b/>
        </w:rPr>
        <w:t xml:space="preserve">A:</w:t>
      </w:r>
      <w:r>
        <w:t xml:space="preserve"> </w:t>
      </w:r>
      <w:r>
        <w:t xml:space="preserve">Yes, we provide full technical documentation including SANS 1449 compliance certificates, slip test reports, chemical resistance data, and fire classification certificates. This documentation is essential for NHBRC compliance and commercial insurance requirements.</w:t>
      </w:r>
    </w:p>
    <w:p>
      <w:pPr>
        <w:pStyle w:val="BodyText"/>
      </w:pPr>
      <w:r>
        <w:rPr>
          <w:bCs/>
          <w:b/>
        </w:rPr>
        <w:t xml:space="preserve">Q283:</w:t>
      </w:r>
      <w:r>
        <w:t xml:space="preserve"> </w:t>
      </w:r>
      <w:r>
        <w:t xml:space="preserve">How do you ensure batch consistency across a large commercial order?</w:t>
      </w:r>
      <w:r>
        <w:t xml:space="preserve"> </w:t>
      </w:r>
      <w:r>
        <w:rPr>
          <w:bCs/>
          <w:b/>
        </w:rPr>
        <w:t xml:space="preserve">A:</w:t>
      </w:r>
      <w:r>
        <w:t xml:space="preserve"> </w:t>
      </w:r>
      <w:r>
        <w:t xml:space="preserve">For large commercial orders, we pull stock from a single production batch or coordinate factory production to ensure batch consistency. Your commercial project manager oversees this process and provides batch certificates for quality assurance records.</w:t>
      </w:r>
    </w:p>
    <w:p>
      <w:pPr>
        <w:pStyle w:val="BodyText"/>
      </w:pPr>
      <w:r>
        <w:rPr>
          <w:bCs/>
          <w:b/>
        </w:rPr>
        <w:t xml:space="preserve">Q284:</w:t>
      </w:r>
      <w:r>
        <w:t xml:space="preserve"> </w:t>
      </w:r>
      <w:r>
        <w:t xml:space="preserve">What tiles do you recommend for spa and wellness areas?</w:t>
      </w:r>
      <w:r>
        <w:t xml:space="preserve"> </w:t>
      </w:r>
      <w:r>
        <w:rPr>
          <w:bCs/>
          <w:b/>
        </w:rPr>
        <w:t xml:space="preserve">A:</w:t>
      </w:r>
      <w:r>
        <w:t xml:space="preserve"> </w:t>
      </w:r>
      <w:r>
        <w:t xml:space="preserve">Spa areas require slip-rated floor tiles (R10 minimum, R11 preferred), large-format wall tiles for easy cleaning, and a calming aesthetic. Our concrete-look and stone-look porcelain in warm tones create the serene atmosphere essential for wellness. For steam rooms, specific heat-resistant adhesives are required.</w:t>
      </w:r>
    </w:p>
    <w:p>
      <w:pPr>
        <w:pStyle w:val="BodyText"/>
      </w:pPr>
      <w:r>
        <w:rPr>
          <w:bCs/>
          <w:b/>
        </w:rPr>
        <w:t xml:space="preserve">Q285:</w:t>
      </w:r>
      <w:r>
        <w:t xml:space="preserve"> </w:t>
      </w:r>
      <w:r>
        <w:t xml:space="preserve">Can your tiles be used for swimming pool interiors and surrounds?</w:t>
      </w:r>
      <w:r>
        <w:t xml:space="preserve"> </w:t>
      </w:r>
      <w:r>
        <w:rPr>
          <w:bCs/>
          <w:b/>
        </w:rPr>
        <w:t xml:space="preserve">A:</w:t>
      </w:r>
      <w:r>
        <w:t xml:space="preserve"> </w:t>
      </w:r>
      <w:r>
        <w:t xml:space="preserve">Yes, we supply glass mosaic pool tiles, porcelain pool surrounds with R11 slip rating, and coping pieces in matching or contrasting materials. Pool tiles must be specifically rated for immersion — we never recommend standard wall tiles for pool interiors.</w:t>
      </w:r>
    </w:p>
    <w:p>
      <w:pPr>
        <w:pStyle w:val="BodyText"/>
      </w:pPr>
      <w:r>
        <w:rPr>
          <w:bCs/>
          <w:b/>
        </w:rPr>
        <w:t xml:space="preserve">Q286:</w:t>
      </w:r>
      <w:r>
        <w:t xml:space="preserve"> </w:t>
      </w:r>
      <w:r>
        <w:t xml:space="preserve">What specification support do you offer for architects working on commercial projects?</w:t>
      </w:r>
      <w:r>
        <w:t xml:space="preserve"> </w:t>
      </w:r>
      <w:r>
        <w:rPr>
          <w:bCs/>
          <w:b/>
        </w:rPr>
        <w:t xml:space="preserve">A:</w:t>
      </w:r>
      <w:r>
        <w:t xml:space="preserve"> </w:t>
      </w:r>
      <w:r>
        <w:t xml:space="preserve">Our Spec Lab team provides full specification writing support, technical data sheets, CAD details, BIM-compatible product information, and CPD presentations. We can also attend design team meetings and present options to your client or project architect.</w:t>
      </w:r>
    </w:p>
    <w:p>
      <w:pPr>
        <w:pStyle w:val="BodyText"/>
      </w:pPr>
      <w:r>
        <w:rPr>
          <w:bCs/>
          <w:b/>
        </w:rPr>
        <w:t xml:space="preserve">Q287:</w:t>
      </w:r>
      <w:r>
        <w:t xml:space="preserve"> </w:t>
      </w:r>
      <w:r>
        <w:t xml:space="preserve">Can you handle phased deliveries for a multi-phase hotel development?</w:t>
      </w:r>
      <w:r>
        <w:t xml:space="preserve"> </w:t>
      </w:r>
      <w:r>
        <w:rPr>
          <w:bCs/>
          <w:b/>
        </w:rPr>
        <w:t xml:space="preserve">A:</w:t>
      </w:r>
      <w:r>
        <w:t xml:space="preserve"> </w:t>
      </w:r>
      <w:r>
        <w:t xml:space="preserve">Yes, phased delivery is standard for commercial projects. We hold stock in our warehouse and release it according to your construction programme. Each phase is batch-controlled, and your project manager coordinates delivery windows with your site team.</w:t>
      </w:r>
    </w:p>
    <w:p>
      <w:pPr>
        <w:pStyle w:val="BodyText"/>
      </w:pPr>
      <w:r>
        <w:rPr>
          <w:bCs/>
          <w:b/>
        </w:rPr>
        <w:t xml:space="preserve">Q288:</w:t>
      </w:r>
      <w:r>
        <w:t xml:space="preserve"> </w:t>
      </w:r>
      <w:r>
        <w:t xml:space="preserve">Do you have tiles that meet green building certification requirements?</w:t>
      </w:r>
      <w:r>
        <w:t xml:space="preserve"> </w:t>
      </w:r>
      <w:r>
        <w:rPr>
          <w:bCs/>
          <w:b/>
        </w:rPr>
        <w:t xml:space="preserve">A:</w:t>
      </w:r>
      <w:r>
        <w:t xml:space="preserve"> </w:t>
      </w:r>
      <w:r>
        <w:t xml:space="preserve">Several of our European-manufactured tiles carry environmental certifications and are produced in factories with renewable energy and water recycling. We can provide the environmental product declarations (EPDs) and recycled content data required for Green Star or LEED certification.</w:t>
      </w:r>
    </w:p>
    <w:p>
      <w:pPr>
        <w:pStyle w:val="BodyText"/>
      </w:pPr>
      <w:r>
        <w:rPr>
          <w:bCs/>
          <w:b/>
        </w:rPr>
        <w:t xml:space="preserve">Q289:</w:t>
      </w:r>
      <w:r>
        <w:t xml:space="preserve"> </w:t>
      </w:r>
      <w:r>
        <w:t xml:space="preserve">How do I specify tiles for a restaurant where spills, dropped plates, and heavy foot traffic are daily realities?</w:t>
      </w:r>
      <w:r>
        <w:t xml:space="preserve"> </w:t>
      </w:r>
      <w:r>
        <w:rPr>
          <w:bCs/>
          <w:b/>
        </w:rPr>
        <w:t xml:space="preserve">A:</w:t>
      </w:r>
      <w:r>
        <w:t xml:space="preserve"> </w:t>
      </w:r>
      <w:r>
        <w:t xml:space="preserve">Restaurant specification needs: high PEI rating (4-5), stain-resistant glaze, R10+ slip rating for floors, large-format to minimise grout joints, and mid-tone colours that don’t show every crumb. Our concrete-look and stone-look commercial porcelain is specified in restaurants across Sandton and the Atlantic Seaboard.</w:t>
      </w:r>
    </w:p>
    <w:p>
      <w:pPr>
        <w:pStyle w:val="BodyText"/>
      </w:pPr>
      <w:r>
        <w:rPr>
          <w:bCs/>
          <w:b/>
        </w:rPr>
        <w:t xml:space="preserve">Q290:</w:t>
      </w:r>
      <w:r>
        <w:t xml:space="preserve"> </w:t>
      </w:r>
      <w:r>
        <w:t xml:space="preserve">Can you supply tiles for exterior commercial facades?</w:t>
      </w:r>
      <w:r>
        <w:t xml:space="preserve"> </w:t>
      </w:r>
      <w:r>
        <w:rPr>
          <w:bCs/>
          <w:b/>
        </w:rPr>
        <w:t xml:space="preserve">A:</w:t>
      </w:r>
      <w:r>
        <w:t xml:space="preserve"> </w:t>
      </w:r>
      <w:r>
        <w:t xml:space="preserve">Yes, our exterior cladding tiles include porcelain stoneware rated for direct fixing, rainscreen systems, and ventilated facades. These are specifically manufactured to withstand UV exposure, thermal cycling, and wind load. Technical fixing details are provided for each system.</w:t>
      </w:r>
    </w:p>
    <w:p>
      <w:pPr>
        <w:pStyle w:val="BodyText"/>
      </w:pPr>
      <w:r>
        <w:rPr>
          <w:bCs/>
          <w:b/>
        </w:rPr>
        <w:t xml:space="preserve">Q291:</w:t>
      </w:r>
      <w:r>
        <w:t xml:space="preserve"> </w:t>
      </w:r>
      <w:r>
        <w:t xml:space="preserve">What tiles work best for retail environments where product display is critical?</w:t>
      </w:r>
      <w:r>
        <w:t xml:space="preserve"> </w:t>
      </w:r>
      <w:r>
        <w:rPr>
          <w:bCs/>
          <w:b/>
        </w:rPr>
        <w:t xml:space="preserve">A:</w:t>
      </w:r>
      <w:r>
        <w:t xml:space="preserve"> </w:t>
      </w:r>
      <w:r>
        <w:t xml:space="preserve">Retail floors need to showcase merchandise, not compete with it. Light-to-mid-tone large-format porcelain with minimal pattern, high LRV for good lighting performance, and PEI 4+ durability. For flagship stores, our polished and semi-polished finishes add luxury while maintaining practicality.</w:t>
      </w:r>
    </w:p>
    <w:p>
      <w:pPr>
        <w:pStyle w:val="BodyText"/>
      </w:pPr>
      <w:r>
        <w:rPr>
          <w:bCs/>
          <w:b/>
        </w:rPr>
        <w:t xml:space="preserve">Q292:</w:t>
      </w:r>
      <w:r>
        <w:t xml:space="preserve"> </w:t>
      </w:r>
      <w:r>
        <w:t xml:space="preserve">Do you have anti-bacterial or hygienic tiles for healthcare and food preparation?</w:t>
      </w:r>
      <w:r>
        <w:t xml:space="preserve"> </w:t>
      </w:r>
      <w:r>
        <w:rPr>
          <w:bCs/>
          <w:b/>
        </w:rPr>
        <w:t xml:space="preserve">A:</w:t>
      </w:r>
      <w:r>
        <w:t xml:space="preserve"> </w:t>
      </w:r>
      <w:r>
        <w:t xml:space="preserve">Several of our collections include anti-bacterial glaze technology — silver ion integration that inhibits bacterial growth. These are specified for healthcare bathrooms, commercial kitchens, and spa changing rooms where hygiene is paramount. Technical certification is available.</w:t>
      </w:r>
    </w:p>
    <w:p>
      <w:pPr>
        <w:pStyle w:val="BodyText"/>
      </w:pPr>
      <w:r>
        <w:rPr>
          <w:bCs/>
          <w:b/>
        </w:rPr>
        <w:t xml:space="preserve">Q293:</w:t>
      </w:r>
      <w:r>
        <w:t xml:space="preserve"> </w:t>
      </w:r>
      <w:r>
        <w:t xml:space="preserve">Can you help with value engineering if my commercial project is over budget?</w:t>
      </w:r>
    </w:p>
    <w:p>
      <w:pPr>
        <w:pStyle w:val="BodyText"/>
      </w:pPr>
      <w:r>
        <w:rPr>
          <w:bCs/>
          <w:b/>
        </w:rPr>
        <w:t xml:space="preserve">Q294:</w:t>
      </w:r>
      <w:r>
        <w:t xml:space="preserve"> </w:t>
      </w:r>
      <w:r>
        <w:t xml:space="preserve">How do you handle replacement tiles for commercial projects years after installation?</w:t>
      </w:r>
      <w:r>
        <w:t xml:space="preserve"> </w:t>
      </w:r>
      <w:r>
        <w:rPr>
          <w:bCs/>
          <w:b/>
        </w:rPr>
        <w:t xml:space="preserve">A:</w:t>
      </w:r>
      <w:r>
        <w:t xml:space="preserve"> </w:t>
      </w:r>
      <w:r>
        <w:t xml:space="preserve">We recommend that commercial clients hold a maintenance stock of 3-5% of the original order for future repairs. If maintenance stock wasn’t held, we can check for remaining batch stock or suggest the closest current match. For critical projects, we can arrange factory reproduction at minimum order quantities.</w:t>
      </w:r>
    </w:p>
    <w:p>
      <w:pPr>
        <w:pStyle w:val="BodyText"/>
      </w:pPr>
      <w:r>
        <w:rPr>
          <w:bCs/>
          <w:b/>
        </w:rPr>
        <w:t xml:space="preserve">Q295:</w:t>
      </w:r>
      <w:r>
        <w:t xml:space="preserve"> </w:t>
      </w:r>
      <w:r>
        <w:t xml:space="preserve">What tiles do you recommend for school and educational environments?</w:t>
      </w:r>
      <w:r>
        <w:t xml:space="preserve"> </w:t>
      </w:r>
      <w:r>
        <w:rPr>
          <w:bCs/>
          <w:b/>
        </w:rPr>
        <w:t xml:space="preserve">A:</w:t>
      </w:r>
      <w:r>
        <w:t xml:space="preserve"> </w:t>
      </w:r>
      <w:r>
        <w:t xml:space="preserve">Educational environments need extreme durability, slip resistance, stain resistance, and easy maintenance. Our commercial-grade porcelain in practical colours with R10+ slip ratings is standard. For younger children, consider slightly textured surfaces that hide scuff marks and provide grip for active feet.</w:t>
      </w:r>
    </w:p>
    <w:p>
      <w:pPr>
        <w:pStyle w:val="BodyText"/>
      </w:pPr>
      <w:r>
        <w:rPr>
          <w:bCs/>
          <w:b/>
        </w:rPr>
        <w:t xml:space="preserve">Q296:</w:t>
      </w:r>
      <w:r>
        <w:t xml:space="preserve"> </w:t>
      </w:r>
      <w:r>
        <w:t xml:space="preserve">Can you supply tiles for elevator lobbies and lift cars?</w:t>
      </w:r>
      <w:r>
        <w:t xml:space="preserve"> </w:t>
      </w:r>
      <w:r>
        <w:rPr>
          <w:bCs/>
          <w:b/>
        </w:rPr>
        <w:t xml:space="preserve">A:</w:t>
      </w:r>
      <w:r>
        <w:t xml:space="preserve"> </w:t>
      </w:r>
      <w:r>
        <w:t xml:space="preserve">Yes, elevator lobbies are a design moment — many designers specify our feature collections, metallic finishes, or book-matched stone-look porcelain here. For lift cars, we supply tiles rated for the specific weight and fixing requirements of elevator manufacturers.</w:t>
      </w:r>
    </w:p>
    <w:p>
      <w:pPr>
        <w:pStyle w:val="BodyText"/>
      </w:pPr>
      <w:r>
        <w:rPr>
          <w:bCs/>
          <w:b/>
        </w:rPr>
        <w:t xml:space="preserve">Q297:</w:t>
      </w:r>
      <w:r>
        <w:t xml:space="preserve"> </w:t>
      </w:r>
      <w:r>
        <w:t xml:space="preserve">Do you have experience with retirement village and aged care specifications?</w:t>
      </w:r>
      <w:r>
        <w:t xml:space="preserve"> </w:t>
      </w:r>
      <w:r>
        <w:rPr>
          <w:bCs/>
          <w:b/>
        </w:rPr>
        <w:t xml:space="preserve">A:</w:t>
      </w:r>
      <w:r>
        <w:t xml:space="preserve"> </w:t>
      </w:r>
      <w:r>
        <w:t xml:space="preserve">Yes, aged care requires specific consideration: R11+ slip ratings throughout, contrasting colours at level changes for visual impairment safety, warm tones that feel residential rather than institutional, and large-format tiles that accommodate walking frames and wheelchairs smoothly.</w:t>
      </w:r>
    </w:p>
    <w:p>
      <w:pPr>
        <w:pStyle w:val="BodyText"/>
      </w:pPr>
      <w:r>
        <w:rPr>
          <w:bCs/>
          <w:b/>
        </w:rPr>
        <w:t xml:space="preserve">Q298:</w:t>
      </w:r>
      <w:r>
        <w:t xml:space="preserve"> </w:t>
      </w:r>
      <w:r>
        <w:t xml:space="preserve">What support do you offer during the defect liability period?</w:t>
      </w:r>
      <w:r>
        <w:t xml:space="preserve"> </w:t>
      </w:r>
      <w:r>
        <w:rPr>
          <w:bCs/>
          <w:b/>
        </w:rPr>
        <w:t xml:space="preserve">A:</w:t>
      </w:r>
      <w:r>
        <w:t xml:space="preserve"> </w:t>
      </w:r>
      <w:r>
        <w:t xml:space="preserve">For commercial projects, our project manager remains available throughout the defect liability period, attending site inspections, addressing any manufacturing defect claims, and coordinating replacements. We’re a specification partner, not just a supplier.</w:t>
      </w:r>
    </w:p>
    <w:p>
      <w:pPr>
        <w:pStyle w:val="BodyText"/>
      </w:pPr>
      <w:r>
        <w:rPr>
          <w:bCs/>
          <w:b/>
        </w:rPr>
        <w:t xml:space="preserve">Q299:</w:t>
      </w:r>
      <w:r>
        <w:t xml:space="preserve"> </w:t>
      </w:r>
      <w:r>
        <w:t xml:space="preserve">Can you help me specify for an airport or transport hub?</w:t>
      </w:r>
      <w:r>
        <w:t xml:space="preserve"> </w:t>
      </w:r>
      <w:r>
        <w:rPr>
          <w:bCs/>
          <w:b/>
        </w:rPr>
        <w:t xml:space="preserve">A:</w:t>
      </w:r>
      <w:r>
        <w:t xml:space="preserve"> </w:t>
      </w:r>
      <w:r>
        <w:t xml:space="preserve">Transport hubs require the highest durability ratings — PEI 5, R12 slip ratings, chemical resistance to aviation fuels and de-icing agents, and the ability to withstand rolling luggage and heavy trolleys. Our commercial team has experience with airport-grade specifications and can provide the required technical documentation.</w:t>
      </w:r>
    </w:p>
    <w:p>
      <w:pPr>
        <w:pStyle w:val="BodyText"/>
      </w:pPr>
      <w:r>
        <w:rPr>
          <w:bCs/>
          <w:b/>
        </w:rPr>
        <w:t xml:space="preserve">Q300:</w:t>
      </w:r>
      <w:r>
        <w:t xml:space="preserve"> </w:t>
      </w:r>
      <w:r>
        <w:t xml:space="preserve">How do I handle expansion joints in large commercial floor areas?</w:t>
      </w:r>
      <w:r>
        <w:t xml:space="preserve"> </w:t>
      </w:r>
      <w:r>
        <w:rPr>
          <w:bCs/>
          <w:b/>
        </w:rPr>
        <w:t xml:space="preserve">A:</w:t>
      </w:r>
      <w:r>
        <w:t xml:space="preserve"> </w:t>
      </w:r>
      <w:r>
        <w:t xml:space="preserve">Expansion joints are critical in commercial installations. We provide technical guidance on joint placement — typically every 8-10 metres in both directions, at building expansion joints, and around columns. Schluter movement joint profiles in matching aluminium or brass complete the detail.</w:t>
      </w:r>
    </w:p>
    <w:p>
      <w:pPr>
        <w:pStyle w:val="BodyText"/>
      </w:pPr>
      <w:r>
        <w:rPr>
          <w:bCs/>
          <w:b/>
        </w:rPr>
        <w:t xml:space="preserve">Q301:</w:t>
      </w:r>
      <w:r>
        <w:t xml:space="preserve"> </w:t>
      </w:r>
      <w:r>
        <w:t xml:space="preserve">Do you have tiles suitable for gym and fitness centre floors?</w:t>
      </w:r>
      <w:r>
        <w:t xml:space="preserve"> </w:t>
      </w:r>
      <w:r>
        <w:rPr>
          <w:bCs/>
          <w:b/>
        </w:rPr>
        <w:t xml:space="preserve">A:</w:t>
      </w:r>
      <w:r>
        <w:t xml:space="preserve"> </w:t>
      </w:r>
      <w:r>
        <w:t xml:space="preserve">Gym floors need high impact resistance, slip resistance even when wet with sweat, and compatibility with rubber gym matting. Our commercial-grade textured porcelain in dark tones performs well. For free weight areas, additional subfloor protection is recommended beyond the tile specification.</w:t>
      </w:r>
    </w:p>
    <w:p>
      <w:pPr>
        <w:pStyle w:val="BodyText"/>
      </w:pPr>
      <w:r>
        <w:rPr>
          <w:bCs/>
          <w:b/>
        </w:rPr>
        <w:t xml:space="preserve">Q302:</w:t>
      </w:r>
      <w:r>
        <w:t xml:space="preserve"> </w:t>
      </w:r>
      <w:r>
        <w:t xml:space="preserve">Can your tiles be used for rooftop terraces and outdoor dining areas?</w:t>
      </w:r>
      <w:r>
        <w:t xml:space="preserve"> </w:t>
      </w:r>
      <w:r>
        <w:rPr>
          <w:bCs/>
          <w:b/>
        </w:rPr>
        <w:t xml:space="preserve">A:</w:t>
      </w:r>
      <w:r>
        <w:t xml:space="preserve"> </w:t>
      </w:r>
      <w:r>
        <w:t xml:space="preserve">Yes, our 20mm outdoor porcelain pavers are specifically designed for raised pedestal installation on rooftops and terraces. They provide the durability of porcelain with the installation flexibility of a paver system — perfect for outdoor dining areas in hotels and restaurants.</w:t>
      </w:r>
    </w:p>
    <w:p>
      <w:pPr>
        <w:pStyle w:val="BodyText"/>
      </w:pPr>
      <w:r>
        <w:rPr>
          <w:bCs/>
          <w:b/>
        </w:rPr>
        <w:t xml:space="preserve">Q303:</w:t>
      </w:r>
      <w:r>
        <w:t xml:space="preserve"> </w:t>
      </w:r>
      <w:r>
        <w:t xml:space="preserve">What’s the typical lifespan of your commercial-grade tiles?</w:t>
      </w:r>
      <w:r>
        <w:t xml:space="preserve"> </w:t>
      </w:r>
      <w:r>
        <w:rPr>
          <w:bCs/>
          <w:b/>
        </w:rPr>
        <w:t xml:space="preserve">A:</w:t>
      </w:r>
      <w:r>
        <w:t xml:space="preserve"> </w:t>
      </w:r>
      <w:r>
        <w:t xml:space="preserve">Properly specified and installed commercial-grade porcelain should perform for 20+ years in high-traffic environments. Many of our tiles in hotel lobbies and shopping centres have been in service for decades with minimal visible wear. Porcelain doesn’t wear out — it outlasts the building’s design cycle.</w:t>
      </w:r>
    </w:p>
    <w:p>
      <w:pPr>
        <w:pStyle w:val="BodyText"/>
      </w:pPr>
      <w:r>
        <w:rPr>
          <w:bCs/>
          <w:b/>
        </w:rPr>
        <w:t xml:space="preserve">Q304:</w:t>
      </w:r>
      <w:r>
        <w:t xml:space="preserve"> </w:t>
      </w:r>
      <w:r>
        <w:t xml:space="preserve">Can you provide references from other commercial projects you’ve supplied?</w:t>
      </w:r>
      <w:r>
        <w:t xml:space="preserve"> </w:t>
      </w:r>
      <w:r>
        <w:rPr>
          <w:bCs/>
          <w:b/>
        </w:rPr>
        <w:t xml:space="preserve">A:</w:t>
      </w:r>
      <w:r>
        <w:t xml:space="preserve"> </w:t>
      </w:r>
      <w:r>
        <w:t xml:space="preserve">Our commercial team can provide references and case studies from similar project types — hotels, restaurants, office developments, retail centres. We can also arrange site visits to completed projects where you can assess performance firsthand.</w:t>
      </w:r>
    </w:p>
    <w:bookmarkEnd w:id="177"/>
    <w:bookmarkStart w:id="178" w:name="category-8-delivery-project-coordination"/>
    <w:p>
      <w:pPr>
        <w:pStyle w:val="Heading2"/>
      </w:pPr>
      <w:r>
        <w:t xml:space="preserve">Category 8: Delivery &amp; Project Coordination</w:t>
      </w:r>
    </w:p>
    <w:p>
      <w:pPr>
        <w:pStyle w:val="FirstParagraph"/>
      </w:pPr>
      <w:r>
        <w:rPr>
          <w:bCs/>
          <w:b/>
        </w:rPr>
        <w:t xml:space="preserve">Q305:</w:t>
      </w:r>
      <w:r>
        <w:t xml:space="preserve"> </w:t>
      </w:r>
      <w:r>
        <w:t xml:space="preserve">What are your standard delivery lead times for in-stock products?</w:t>
      </w:r>
      <w:r>
        <w:t xml:space="preserve"> </w:t>
      </w:r>
      <w:r>
        <w:rPr>
          <w:bCs/>
          <w:b/>
        </w:rPr>
        <w:t xml:space="preserve">A:</w:t>
      </w:r>
      <w:r>
        <w:t xml:space="preserve"> </w:t>
      </w:r>
      <w:r>
        <w:t xml:space="preserve">In-stock products deliver within 3-5 working days to major centres (Johannesburg, Pretoria, Durban, Cape Town). Regional areas may take 5-7 days. For Spec Lab collections, we often deliver within 48 hours for urgent requirements.</w:t>
      </w:r>
    </w:p>
    <w:p>
      <w:pPr>
        <w:pStyle w:val="BodyText"/>
      </w:pPr>
      <w:r>
        <w:rPr>
          <w:bCs/>
          <w:b/>
        </w:rPr>
        <w:t xml:space="preserve">Q306:</w:t>
      </w:r>
      <w:r>
        <w:t xml:space="preserve"> </w:t>
      </w:r>
      <w:r>
        <w:t xml:space="preserve">How accurate are your lead time estimates? I can’t afford delays.</w:t>
      </w:r>
      <w:r>
        <w:t xml:space="preserve"> </w:t>
      </w:r>
      <w:r>
        <w:rPr>
          <w:bCs/>
          <w:b/>
        </w:rPr>
        <w:t xml:space="preserve">A:</w:t>
      </w:r>
      <w:r>
        <w:t xml:space="preserve"> </w:t>
      </w:r>
      <w:r>
        <w:t xml:space="preserve">We understand that late delivery is your biggest operational pain point. Our stated lead times are accurate 95% of the time. For critical-path items, we confirm stock availability before quoting and hold stock against a deposit. If delays occur, your liaison communicates proactively.</w:t>
      </w:r>
    </w:p>
    <w:p>
      <w:pPr>
        <w:pStyle w:val="BodyText"/>
      </w:pPr>
      <w:r>
        <w:rPr>
          <w:bCs/>
          <w:b/>
        </w:rPr>
        <w:t xml:space="preserve">Q307:</w:t>
      </w:r>
      <w:r>
        <w:t xml:space="preserve"> </w:t>
      </w:r>
      <w:r>
        <w:t xml:space="preserve">Can you deliver directly to site, or only to my studio?</w:t>
      </w:r>
      <w:r>
        <w:t xml:space="preserve"> </w:t>
      </w:r>
      <w:r>
        <w:rPr>
          <w:bCs/>
          <w:b/>
        </w:rPr>
        <w:t xml:space="preserve">A:</w:t>
      </w:r>
      <w:r>
        <w:t xml:space="preserve"> </w:t>
      </w:r>
      <w:r>
        <w:t xml:space="preserve">We deliver to any address — your studio, the construction site, your contractor’s yard, or a storage facility. Site delivery is standard practice for commercial projects. Just provide clear access instructions and a site contact number.</w:t>
      </w:r>
    </w:p>
    <w:p>
      <w:pPr>
        <w:pStyle w:val="BodyText"/>
      </w:pPr>
      <w:r>
        <w:rPr>
          <w:bCs/>
          <w:b/>
        </w:rPr>
        <w:t xml:space="preserve">Q308:</w:t>
      </w:r>
      <w:r>
        <w:t xml:space="preserve"> </w:t>
      </w:r>
      <w:r>
        <w:t xml:space="preserve">Do you offer white-glove delivery for high-value or fragile tiles?</w:t>
      </w:r>
    </w:p>
    <w:p>
      <w:pPr>
        <w:pStyle w:val="BodyText"/>
      </w:pPr>
      <w:r>
        <w:rPr>
          <w:bCs/>
          <w:b/>
        </w:rPr>
        <w:t xml:space="preserve">Q309:</w:t>
      </w:r>
      <w:r>
        <w:t xml:space="preserve"> </w:t>
      </w:r>
      <w:r>
        <w:t xml:space="preserve">What happens if my delivery arrives and quantities are wrong?</w:t>
      </w:r>
      <w:r>
        <w:t xml:space="preserve"> </w:t>
      </w:r>
      <w:r>
        <w:rPr>
          <w:bCs/>
          <w:b/>
        </w:rPr>
        <w:t xml:space="preserve">A:</w:t>
      </w:r>
      <w:r>
        <w:t xml:space="preserve"> </w:t>
      </w:r>
      <w:r>
        <w:t xml:space="preserve">Check quantities against your delivery note at receipt. If there’s a discrepancy, photograph the delivery and contact your liaison within 24 hours. We’ll investigate and arrange immediate despatch of any shortfall or collection of excess.</w:t>
      </w:r>
    </w:p>
    <w:p>
      <w:pPr>
        <w:pStyle w:val="BodyText"/>
      </w:pPr>
      <w:r>
        <w:rPr>
          <w:bCs/>
          <w:b/>
        </w:rPr>
        <w:t xml:space="preserve">Q310:</w:t>
      </w:r>
      <w:r>
        <w:t xml:space="preserve"> </w:t>
      </w:r>
      <w:r>
        <w:t xml:space="preserve">Can you coordinate delivery with my installer’s schedule?</w:t>
      </w:r>
      <w:r>
        <w:t xml:space="preserve"> </w:t>
      </w:r>
      <w:r>
        <w:rPr>
          <w:bCs/>
          <w:b/>
        </w:rPr>
        <w:t xml:space="preserve">A:</w:t>
      </w:r>
      <w:r>
        <w:t xml:space="preserve"> </w:t>
      </w:r>
      <w:r>
        <w:t xml:space="preserve">Yes, we actively coordinate with your installer. Provide us with their preferred delivery window and we’ll schedule accordingly. For complex projects, your liaison will call the installer directly to confirm timing. The tile should arrive when they’re ready.</w:t>
      </w:r>
    </w:p>
    <w:p>
      <w:pPr>
        <w:pStyle w:val="BodyText"/>
      </w:pPr>
      <w:r>
        <w:rPr>
          <w:bCs/>
          <w:b/>
        </w:rPr>
        <w:t xml:space="preserve">Q311:</w:t>
      </w:r>
      <w:r>
        <w:t xml:space="preserve"> </w:t>
      </w:r>
      <w:r>
        <w:t xml:space="preserve">Do you deliver on weekends?</w:t>
      </w:r>
      <w:r>
        <w:t xml:space="preserve"> </w:t>
      </w:r>
      <w:r>
        <w:rPr>
          <w:bCs/>
          <w:b/>
        </w:rPr>
        <w:t xml:space="preserve">A:</w:t>
      </w:r>
      <w:r>
        <w:t xml:space="preserve"> </w:t>
      </w:r>
      <w:r>
        <w:t xml:space="preserve">Saturday delivery is available in major centres at a surcharge. Sunday delivery can be arranged for critical commercial projects. Your liaison will confirm availability and pricing for weekend delivery when you place your order.</w:t>
      </w:r>
    </w:p>
    <w:p>
      <w:pPr>
        <w:pStyle w:val="BodyText"/>
      </w:pPr>
      <w:r>
        <w:rPr>
          <w:bCs/>
          <w:b/>
        </w:rPr>
        <w:t xml:space="preserve">Q312:</w:t>
      </w:r>
      <w:r>
        <w:t xml:space="preserve"> </w:t>
      </w:r>
      <w:r>
        <w:t xml:space="preserve">How are large-format tiles protected during delivery?</w:t>
      </w:r>
      <w:r>
        <w:t xml:space="preserve"> </w:t>
      </w:r>
      <w:r>
        <w:rPr>
          <w:bCs/>
          <w:b/>
        </w:rPr>
        <w:t xml:space="preserve">A:</w:t>
      </w:r>
      <w:r>
        <w:t xml:space="preserve"> </w:t>
      </w:r>
      <w:r>
        <w:t xml:space="preserve">Large-format tiles (600x1200mm and above) are delivered in reinforced wooden crates with foam edge protection and interleaving sheets. Crates are forklift-compatible for site unloading. Damage in transit is extremely rare with our packaging protocol.</w:t>
      </w:r>
    </w:p>
    <w:p>
      <w:pPr>
        <w:pStyle w:val="BodyText"/>
      </w:pPr>
      <w:r>
        <w:rPr>
          <w:bCs/>
          <w:b/>
        </w:rPr>
        <w:t xml:space="preserve">Q313:</w:t>
      </w:r>
      <w:r>
        <w:t xml:space="preserve"> </w:t>
      </w:r>
      <w:r>
        <w:t xml:space="preserve">Can you hold my order in your warehouse and deliver in stages?</w:t>
      </w:r>
      <w:r>
        <w:t xml:space="preserve"> </w:t>
      </w:r>
      <w:r>
        <w:rPr>
          <w:bCs/>
          <w:b/>
        </w:rPr>
        <w:t xml:space="preserve">A:</w:t>
      </w:r>
      <w:r>
        <w:t xml:space="preserve"> </w:t>
      </w:r>
      <w:r>
        <w:t xml:space="preserve">Yes, split delivery is standard for projects with phased construction. We hold your stock free of charge for up to 30 days, releasing it according to your programme. For longer storage periods, a nominal warehousing fee applies.</w:t>
      </w:r>
    </w:p>
    <w:p>
      <w:pPr>
        <w:pStyle w:val="BodyText"/>
      </w:pPr>
      <w:r>
        <w:rPr>
          <w:bCs/>
          <w:b/>
        </w:rPr>
        <w:t xml:space="preserve">Q314:</w:t>
      </w:r>
      <w:r>
        <w:t xml:space="preserve"> </w:t>
      </w:r>
      <w:r>
        <w:t xml:space="preserve">What should I do if tiles arrive damaged?</w:t>
      </w:r>
      <w:r>
        <w:t xml:space="preserve"> </w:t>
      </w:r>
      <w:r>
        <w:rPr>
          <w:bCs/>
          <w:b/>
        </w:rPr>
        <w:t xml:space="preserve">A:</w:t>
      </w:r>
      <w:r>
        <w:t xml:space="preserve"> </w:t>
      </w:r>
      <w:r>
        <w:t xml:space="preserve">Note the damage on the delivery note before signing, photograph the damaged tiles and packaging, and contact your liaison immediately. We’ll arrange replacement stock from the same batch if available, or provide alternatives with your approval.</w:t>
      </w:r>
    </w:p>
    <w:p>
      <w:pPr>
        <w:pStyle w:val="BodyText"/>
      </w:pPr>
      <w:r>
        <w:rPr>
          <w:bCs/>
          <w:b/>
        </w:rPr>
        <w:t xml:space="preserve">Q315:</w:t>
      </w:r>
      <w:r>
        <w:t xml:space="preserve"> </w:t>
      </w:r>
      <w:r>
        <w:t xml:space="preserve">Do you deliver to rural areas and small towns?</w:t>
      </w:r>
      <w:r>
        <w:t xml:space="preserve"> </w:t>
      </w:r>
      <w:r>
        <w:rPr>
          <w:bCs/>
          <w:b/>
        </w:rPr>
        <w:t xml:space="preserve">A:</w:t>
      </w:r>
      <w:r>
        <w:t xml:space="preserve"> </w:t>
      </w:r>
      <w:r>
        <w:t xml:space="preserve">Yes, we deliver nationally. Rural deliveries may take an additional 2-3 days and utilise third-party courier networks. Your liaison will confirm the delivery route and timing for non-metro addresses.</w:t>
      </w:r>
    </w:p>
    <w:p>
      <w:pPr>
        <w:pStyle w:val="BodyText"/>
      </w:pPr>
      <w:r>
        <w:rPr>
          <w:bCs/>
          <w:b/>
        </w:rPr>
        <w:t xml:space="preserve">Q316:</w:t>
      </w:r>
      <w:r>
        <w:t xml:space="preserve"> </w:t>
      </w:r>
      <w:r>
        <w:t xml:space="preserve">Can my contractor collect directly from your warehouse?</w:t>
      </w:r>
      <w:r>
        <w:t xml:space="preserve"> </w:t>
      </w:r>
      <w:r>
        <w:rPr>
          <w:bCs/>
          <w:b/>
        </w:rPr>
        <w:t xml:space="preserve">A:</w:t>
      </w:r>
      <w:r>
        <w:t xml:space="preserve"> </w:t>
      </w:r>
      <w:r>
        <w:t xml:space="preserve">Yes, contractor collection is common and efficient. We’ll prepare a collection note with your authorisation, and your contractor collects from our designated warehouse during business hours. This avoids delivery charges and gives your contractor control over timing.</w:t>
      </w:r>
    </w:p>
    <w:p>
      <w:pPr>
        <w:pStyle w:val="BodyText"/>
      </w:pPr>
      <w:r>
        <w:rPr>
          <w:bCs/>
          <w:b/>
        </w:rPr>
        <w:t xml:space="preserve">Q317:</w:t>
      </w:r>
      <w:r>
        <w:t xml:space="preserve"> </w:t>
      </w:r>
      <w:r>
        <w:t xml:space="preserve">How much notice do you need for an urgent delivery?</w:t>
      </w:r>
      <w:r>
        <w:t xml:space="preserve"> </w:t>
      </w:r>
      <w:r>
        <w:rPr>
          <w:bCs/>
          <w:b/>
        </w:rPr>
        <w:t xml:space="preserve">A:</w:t>
      </w:r>
      <w:r>
        <w:t xml:space="preserve"> </w:t>
      </w:r>
      <w:r>
        <w:t xml:space="preserve">For in-stock items in major centres, 24 hours’ notice is usually sufficient for next-day delivery. For urgent same-day delivery, we use express courier services at a premium. Your liaison will confirm feasibility and cost.</w:t>
      </w:r>
    </w:p>
    <w:p>
      <w:pPr>
        <w:pStyle w:val="BodyText"/>
      </w:pPr>
      <w:r>
        <w:rPr>
          <w:bCs/>
          <w:b/>
        </w:rPr>
        <w:t xml:space="preserve">Q318:</w:t>
      </w:r>
      <w:r>
        <w:t xml:space="preserve"> </w:t>
      </w:r>
      <w:r>
        <w:t xml:space="preserve">Do you provide a delivery tracking service?</w:t>
      </w:r>
      <w:r>
        <w:t xml:space="preserve"> </w:t>
      </w:r>
      <w:r>
        <w:rPr>
          <w:bCs/>
          <w:b/>
        </w:rPr>
        <w:t xml:space="preserve">A:</w:t>
      </w:r>
      <w:r>
        <w:t xml:space="preserve"> </w:t>
      </w:r>
      <w:r>
        <w:t xml:space="preserve">Yes, all deliveries are tracked. Your liaison provides a waybill number and the driver’s contact details. For large commercial deliveries, your project manager provides real-time updates on delivery progress.</w:t>
      </w:r>
    </w:p>
    <w:p>
      <w:pPr>
        <w:pStyle w:val="BodyText"/>
      </w:pPr>
      <w:r>
        <w:rPr>
          <w:bCs/>
          <w:b/>
        </w:rPr>
        <w:t xml:space="preserve">Q319:</w:t>
      </w:r>
      <w:r>
        <w:t xml:space="preserve"> </w:t>
      </w:r>
      <w:r>
        <w:t xml:space="preserve">What are your delivery charges?</w:t>
      </w:r>
      <w:r>
        <w:t xml:space="preserve"> </w:t>
      </w:r>
      <w:r>
        <w:rPr>
          <w:bCs/>
          <w:b/>
        </w:rPr>
        <w:t xml:space="preserve">A:</w:t>
      </w:r>
      <w:r>
        <w:t xml:space="preserve"> </w:t>
      </w:r>
      <w:r>
        <w:t xml:space="preserve">Delivery charges vary by distance, order volume, and product type. Orders above a threshold value qualify for free delivery within major centres. Your liaison provides exact delivery costs with every quotation — no surprises.</w:t>
      </w:r>
    </w:p>
    <w:p>
      <w:pPr>
        <w:pStyle w:val="BodyText"/>
      </w:pPr>
      <w:r>
        <w:rPr>
          <w:bCs/>
          <w:b/>
        </w:rPr>
        <w:t xml:space="preserve">Q320:</w:t>
      </w:r>
      <w:r>
        <w:t xml:space="preserve"> </w:t>
      </w:r>
      <w:r>
        <w:t xml:space="preserve">Can I specify a delivery time window rather than a full day?</w:t>
      </w:r>
      <w:r>
        <w:t xml:space="preserve"> </w:t>
      </w:r>
      <w:r>
        <w:rPr>
          <w:bCs/>
          <w:b/>
        </w:rPr>
        <w:t xml:space="preserve">A:</w:t>
      </w:r>
      <w:r>
        <w:t xml:space="preserve"> </w:t>
      </w:r>
      <w:r>
        <w:t xml:space="preserve">For major centres, morning (8-12) or afternoon (12-5) windows are standard. For precise time slots, express delivery services are available at a premium. Commercial sites with crane scheduling or road closure requirements receive priority coordination.</w:t>
      </w:r>
    </w:p>
    <w:p>
      <w:pPr>
        <w:pStyle w:val="BodyText"/>
      </w:pPr>
      <w:r>
        <w:rPr>
          <w:bCs/>
          <w:b/>
        </w:rPr>
        <w:t xml:space="preserve">Q321:</w:t>
      </w:r>
      <w:r>
        <w:t xml:space="preserve"> </w:t>
      </w:r>
      <w:r>
        <w:t xml:space="preserve">Do you offer crane offloading for large commercial deliveries?</w:t>
      </w:r>
      <w:r>
        <w:t xml:space="preserve"> </w:t>
      </w:r>
      <w:r>
        <w:rPr>
          <w:bCs/>
          <w:b/>
        </w:rPr>
        <w:t xml:space="preserve">A:</w:t>
      </w:r>
      <w:r>
        <w:t xml:space="preserve"> </w:t>
      </w:r>
      <w:r>
        <w:t xml:space="preserve">For high-rise construction projects, we coordinate crane-offloading through your site team. Tiles are packaged in crane-liftable stillages with certified lifting points. Your project manager attends the offload to ensure safe handling.</w:t>
      </w:r>
    </w:p>
    <w:p>
      <w:pPr>
        <w:pStyle w:val="BodyText"/>
      </w:pPr>
      <w:r>
        <w:rPr>
          <w:bCs/>
          <w:b/>
        </w:rPr>
        <w:t xml:space="preserve">Q322:</w:t>
      </w:r>
      <w:r>
        <w:t xml:space="preserve"> </w:t>
      </w:r>
      <w:r>
        <w:t xml:space="preserve">How do you handle delivery to Sandton CBD with traffic and access restrictions?</w:t>
      </w:r>
      <w:r>
        <w:t xml:space="preserve"> </w:t>
      </w:r>
      <w:r>
        <w:rPr>
          <w:bCs/>
          <w:b/>
        </w:rPr>
        <w:t xml:space="preserve">A:</w:t>
      </w:r>
      <w:r>
        <w:t xml:space="preserve"> </w:t>
      </w:r>
      <w:r>
        <w:t xml:space="preserve">Our Sandton delivery team knows the area intimately — loading zones, traffic patterns, and building access protocols. We schedule deliveries during optimal windows and coordinate with building management for basement access where required.</w:t>
      </w:r>
    </w:p>
    <w:p>
      <w:pPr>
        <w:pStyle w:val="BodyText"/>
      </w:pPr>
      <w:r>
        <w:rPr>
          <w:bCs/>
          <w:b/>
        </w:rPr>
        <w:t xml:space="preserve">Q323:</w:t>
      </w:r>
      <w:r>
        <w:t xml:space="preserve"> </w:t>
      </w:r>
      <w:r>
        <w:t xml:space="preserve">Can I change my delivery address after placing the order?</w:t>
      </w:r>
      <w:r>
        <w:t xml:space="preserve"> </w:t>
      </w:r>
      <w:r>
        <w:rPr>
          <w:bCs/>
          <w:b/>
        </w:rPr>
        <w:t xml:space="preserve">A:</w:t>
      </w:r>
      <w:r>
        <w:t xml:space="preserve"> </w:t>
      </w:r>
      <w:r>
        <w:t xml:space="preserve">Yes, if the order hasn’t already been dispatched. Contact your liaison as soon as possible with the new address. For dispatched orders, redirection may incur additional courier charges depending on the carrier’s policy.</w:t>
      </w:r>
    </w:p>
    <w:p>
      <w:pPr>
        <w:pStyle w:val="BodyText"/>
      </w:pPr>
      <w:r>
        <w:rPr>
          <w:bCs/>
          <w:b/>
        </w:rPr>
        <w:t xml:space="preserve">Q324:</w:t>
      </w:r>
      <w:r>
        <w:t xml:space="preserve"> </w:t>
      </w:r>
      <w:r>
        <w:t xml:space="preserve">Do you deliver to neighbouring countries — Botswana, Namibia, Mozambique?</w:t>
      </w:r>
      <w:r>
        <w:t xml:space="preserve"> </w:t>
      </w:r>
      <w:r>
        <w:rPr>
          <w:bCs/>
          <w:b/>
        </w:rPr>
        <w:t xml:space="preserve">A:</w:t>
      </w:r>
      <w:r>
        <w:t xml:space="preserve"> </w:t>
      </w:r>
      <w:r>
        <w:t xml:space="preserve">Yes, we export to SADC countries regularly. Export orders require additional documentation — customs declarations, export invoices, and transit insurance. Our commercial team handles the logistics. Lead times are typically 7-14 days depending on destination.</w:t>
      </w:r>
    </w:p>
    <w:p>
      <w:pPr>
        <w:pStyle w:val="BodyText"/>
      </w:pPr>
      <w:r>
        <w:rPr>
          <w:bCs/>
          <w:b/>
        </w:rPr>
        <w:t xml:space="preserve">Q325:</w:t>
      </w:r>
      <w:r>
        <w:t xml:space="preserve"> </w:t>
      </w:r>
      <w:r>
        <w:t xml:space="preserve">What happens if my project is delayed and I need to postpone delivery?</w:t>
      </w:r>
      <w:r>
        <w:t xml:space="preserve"> </w:t>
      </w:r>
      <w:r>
        <w:rPr>
          <w:bCs/>
          <w:b/>
        </w:rPr>
        <w:t xml:space="preserve">A:</w:t>
      </w:r>
      <w:r>
        <w:t xml:space="preserve"> </w:t>
      </w:r>
      <w:r>
        <w:t xml:space="preserve">Contact your liaison as soon as you know about the delay. We’ll hold your stock in our warehouse and reschedule delivery at no charge for up to 30 days. Beyond 30 days, we discuss the best approach — extended storage or order amendment.</w:t>
      </w:r>
    </w:p>
    <w:p>
      <w:pPr>
        <w:pStyle w:val="BodyText"/>
      </w:pPr>
      <w:r>
        <w:rPr>
          <w:bCs/>
          <w:b/>
        </w:rPr>
        <w:t xml:space="preserve">Q326:</w:t>
      </w:r>
      <w:r>
        <w:t xml:space="preserve"> </w:t>
      </w:r>
      <w:r>
        <w:t xml:space="preserve">Can you provide a certificate of origin for imported tiles?</w:t>
      </w:r>
      <w:r>
        <w:t xml:space="preserve"> </w:t>
      </w:r>
      <w:r>
        <w:rPr>
          <w:bCs/>
          <w:b/>
        </w:rPr>
        <w:t xml:space="preserve">A:</w:t>
      </w:r>
      <w:r>
        <w:t xml:space="preserve"> </w:t>
      </w:r>
      <w:r>
        <w:t xml:space="preserve">Yes, we provide certificates of origin for all imported collections — Italian, Spanish, and Moroccan. These are sometimes required for customs clearance on re-export projects or for client documentation in luxury developments.</w:t>
      </w:r>
    </w:p>
    <w:p>
      <w:pPr>
        <w:pStyle w:val="BodyText"/>
      </w:pPr>
      <w:r>
        <w:rPr>
          <w:bCs/>
          <w:b/>
        </w:rPr>
        <w:t xml:space="preserve">Q327:</w:t>
      </w:r>
      <w:r>
        <w:t xml:space="preserve"> </w:t>
      </w:r>
      <w:r>
        <w:t xml:space="preserve">Do you have a minimum order value for delivery?</w:t>
      </w:r>
      <w:r>
        <w:t xml:space="preserve"> </w:t>
      </w:r>
      <w:r>
        <w:rPr>
          <w:bCs/>
          <w:b/>
        </w:rPr>
        <w:t xml:space="preserve">A:</w:t>
      </w:r>
      <w:r>
        <w:t xml:space="preserve"> </w:t>
      </w:r>
      <w:r>
        <w:t xml:space="preserve">There’s no minimum order value, but delivery charges on small orders can be disproportionate. For sample-only or small replacement orders, collection from your nearest branch is more economical. Your liaison will advise the most cost-effective option.</w:t>
      </w:r>
    </w:p>
    <w:p>
      <w:pPr>
        <w:pStyle w:val="BodyText"/>
      </w:pPr>
      <w:r>
        <w:rPr>
          <w:bCs/>
          <w:b/>
        </w:rPr>
        <w:t xml:space="preserve">Q328:</w:t>
      </w:r>
      <w:r>
        <w:t xml:space="preserve"> </w:t>
      </w:r>
      <w:r>
        <w:t xml:space="preserve">How do I know if the tiles delivered are from the same batch as my sample?</w:t>
      </w:r>
      <w:r>
        <w:t xml:space="preserve"> </w:t>
      </w:r>
      <w:r>
        <w:rPr>
          <w:bCs/>
          <w:b/>
        </w:rPr>
        <w:t xml:space="preserve">A:</w:t>
      </w:r>
      <w:r>
        <w:t xml:space="preserve"> </w:t>
      </w:r>
      <w:r>
        <w:t xml:space="preserve">Every delivery note includes the batch number, which you can cross-reference against your sample. If batch consistency is critical, your liaison confirms the batch number before delivery and ensures all tiles for your project come from matched batches.</w:t>
      </w:r>
    </w:p>
    <w:p>
      <w:pPr>
        <w:pStyle w:val="BodyText"/>
      </w:pPr>
      <w:r>
        <w:rPr>
          <w:bCs/>
          <w:b/>
        </w:rPr>
        <w:t xml:space="preserve">Q329:</w:t>
      </w:r>
      <w:r>
        <w:t xml:space="preserve"> </w:t>
      </w:r>
      <w:r>
        <w:t xml:space="preserve">Can you provide a dedicated truck for my large order rather than a shared load?</w:t>
      </w:r>
      <w:r>
        <w:t xml:space="preserve"> </w:t>
      </w:r>
      <w:r>
        <w:rPr>
          <w:bCs/>
          <w:b/>
        </w:rPr>
        <w:t xml:space="preserve">A:</w:t>
      </w:r>
      <w:r>
        <w:t xml:space="preserve"> </w:t>
      </w:r>
      <w:r>
        <w:t xml:space="preserve">For orders exceeding a full truckload or for delicate large-format tiles, we provide dedicated delivery vehicles. This is standard for commercial projects and available for large residential orders. Your project manager arranges the logistics.</w:t>
      </w:r>
    </w:p>
    <w:p>
      <w:pPr>
        <w:pStyle w:val="BodyText"/>
      </w:pPr>
      <w:r>
        <w:rPr>
          <w:bCs/>
          <w:b/>
        </w:rPr>
        <w:t xml:space="preserve">Q330:</w:t>
      </w:r>
      <w:r>
        <w:t xml:space="preserve"> </w:t>
      </w:r>
      <w:r>
        <w:t xml:space="preserve">What COVID or health protocols do your delivery teams follow?</w:t>
      </w:r>
      <w:r>
        <w:t xml:space="preserve"> </w:t>
      </w:r>
      <w:r>
        <w:rPr>
          <w:bCs/>
          <w:b/>
        </w:rPr>
        <w:t xml:space="preserve">A:</w:t>
      </w:r>
      <w:r>
        <w:t xml:space="preserve"> </w:t>
      </w:r>
      <w:r>
        <w:t xml:space="preserve">Our delivery teams follow all current health protocols — masking on request, sanitising hands before handling products, and maintaining social distance. For healthcare or sensitive sites, we can arrange contactless delivery with photographic confirmation.</w:t>
      </w:r>
    </w:p>
    <w:p>
      <w:pPr>
        <w:pStyle w:val="BodyText"/>
      </w:pPr>
      <w:r>
        <w:rPr>
          <w:bCs/>
          <w:b/>
        </w:rPr>
        <w:t xml:space="preserve">Q331:</w:t>
      </w:r>
      <w:r>
        <w:t xml:space="preserve"> </w:t>
      </w:r>
      <w:r>
        <w:t xml:space="preserve">Can you deliver after hours to avoid disrupting business operations?</w:t>
      </w:r>
      <w:r>
        <w:t xml:space="preserve"> </w:t>
      </w:r>
      <w:r>
        <w:rPr>
          <w:bCs/>
          <w:b/>
        </w:rPr>
        <w:t xml:space="preserve">A:</w:t>
      </w:r>
      <w:r>
        <w:t xml:space="preserve"> </w:t>
      </w:r>
      <w:r>
        <w:t xml:space="preserve">Yes, after-hours and weekend delivery is standard for commercial fit-outs where daytime delivery would disrupt trading. Your commercial project manager coordinates these deliveries as part of the project programme.</w:t>
      </w:r>
    </w:p>
    <w:p>
      <w:pPr>
        <w:pStyle w:val="BodyText"/>
      </w:pPr>
      <w:r>
        <w:rPr>
          <w:bCs/>
          <w:b/>
        </w:rPr>
        <w:t xml:space="preserve">Q332:</w:t>
      </w:r>
      <w:r>
        <w:t xml:space="preserve"> </w:t>
      </w:r>
      <w:r>
        <w:t xml:space="preserve">Do you offer installation services, or only supply?</w:t>
      </w:r>
      <w:r>
        <w:t xml:space="preserve"> </w:t>
      </w:r>
      <w:r>
        <w:rPr>
          <w:bCs/>
          <w:b/>
        </w:rPr>
        <w:t xml:space="preserve">A:</w:t>
      </w:r>
      <w:r>
        <w:t xml:space="preserve"> </w:t>
      </w:r>
      <w:r>
        <w:t xml:space="preserve">We supply tiles and installation materials only — we don’t offer installation services. However, your liaison can recommend experienced installers who have worked with our products. We believe in separating supply from installation to avoid conflict of interest.</w:t>
      </w:r>
    </w:p>
    <w:p>
      <w:pPr>
        <w:pStyle w:val="BodyText"/>
      </w:pPr>
      <w:r>
        <w:rPr>
          <w:bCs/>
          <w:b/>
        </w:rPr>
        <w:t xml:space="preserve">Q333:</w:t>
      </w:r>
      <w:r>
        <w:t xml:space="preserve"> </w:t>
      </w:r>
      <w:r>
        <w:t xml:space="preserve">How do I calculate the correct quantity to order, including wastage?</w:t>
      </w:r>
      <w:r>
        <w:t xml:space="preserve"> </w:t>
      </w:r>
      <w:r>
        <w:rPr>
          <w:bCs/>
          <w:b/>
        </w:rPr>
        <w:t xml:space="preserve">A:</w:t>
      </w:r>
      <w:r>
        <w:t xml:space="preserve"> </w:t>
      </w:r>
      <w:r>
        <w:t xml:space="preserve">We recommend 10% wastage for standard installations, 15% for diagonal or herringbone patterns, and 20% for complex rooms with many cuts. Your liaison will calculate exact quantities from your floor plans and confirm the order includes appropriate wastage.</w:t>
      </w:r>
    </w:p>
    <w:p>
      <w:pPr>
        <w:pStyle w:val="BodyText"/>
      </w:pPr>
      <w:r>
        <w:rPr>
          <w:bCs/>
          <w:b/>
        </w:rPr>
        <w:t xml:space="preserve">Q334:</w:t>
      </w:r>
      <w:r>
        <w:t xml:space="preserve"> </w:t>
      </w:r>
      <w:r>
        <w:t xml:space="preserve">Can you do a site measure before I finalise my order?</w:t>
      </w:r>
      <w:r>
        <w:t xml:space="preserve"> </w:t>
      </w:r>
      <w:r>
        <w:rPr>
          <w:bCs/>
          <w:b/>
        </w:rPr>
        <w:t xml:space="preserve">A:</w:t>
      </w:r>
      <w:r>
        <w:t xml:space="preserve"> </w:t>
      </w:r>
      <w:r>
        <w:t xml:space="preserve">For complex commercial projects, our commercial team can arrange a site measure. For residential projects, we work from your architect’s drawings or your contractor’s measurements. If you’re uncertain, we recommend the contractor measures before final order.</w:t>
      </w:r>
    </w:p>
    <w:p>
      <w:pPr>
        <w:pStyle w:val="BodyText"/>
      </w:pPr>
      <w:r>
        <w:rPr>
          <w:bCs/>
          <w:b/>
        </w:rPr>
        <w:t xml:space="preserve">Q335:</w:t>
      </w:r>
      <w:r>
        <w:t xml:space="preserve"> </w:t>
      </w:r>
      <w:r>
        <w:t xml:space="preserve">What if I order too much? Can I return excess stock?</w:t>
      </w:r>
      <w:r>
        <w:t xml:space="preserve"> </w:t>
      </w:r>
      <w:r>
        <w:rPr>
          <w:bCs/>
          <w:b/>
        </w:rPr>
        <w:t xml:space="preserve">A:</w:t>
      </w:r>
      <w:r>
        <w:t xml:space="preserve"> </w:t>
      </w:r>
      <w:r>
        <w:t xml:space="preserve">Unopened, undamaged full boxes can be returned within 14 days of delivery for a credit. Special-order or imported items may have restocking charges. Always discuss the return policy for your specific order with your liaison before purchasing.</w:t>
      </w:r>
    </w:p>
    <w:p>
      <w:pPr>
        <w:pStyle w:val="BodyText"/>
      </w:pPr>
      <w:r>
        <w:rPr>
          <w:bCs/>
          <w:b/>
        </w:rPr>
        <w:t xml:space="preserve">Q336:</w:t>
      </w:r>
      <w:r>
        <w:t xml:space="preserve"> </w:t>
      </w:r>
      <w:r>
        <w:t xml:space="preserve">Can you provide a detailed delivery schedule for a multi-room project?</w:t>
      </w:r>
      <w:r>
        <w:t xml:space="preserve"> </w:t>
      </w:r>
      <w:r>
        <w:rPr>
          <w:bCs/>
          <w:b/>
        </w:rPr>
        <w:t xml:space="preserve">A:</w:t>
      </w:r>
      <w:r>
        <w:t xml:space="preserve"> </w:t>
      </w:r>
      <w:r>
        <w:t xml:space="preserve">Yes, your liaison prepares a room-by-room delivery schedule showing what delivers when. This prevents site congestion and ensures tiles arrive when the relevant room is ready for installation. It’s part of our project coordination service.</w:t>
      </w:r>
    </w:p>
    <w:p>
      <w:pPr>
        <w:pStyle w:val="BodyText"/>
      </w:pPr>
      <w:r>
        <w:rPr>
          <w:bCs/>
          <w:b/>
        </w:rPr>
        <w:t xml:space="preserve">Q337:</w:t>
      </w:r>
      <w:r>
        <w:t xml:space="preserve"> </w:t>
      </w:r>
      <w:r>
        <w:t xml:space="preserve">Do you have experience delivering to Atlantic Seaboard apartments with access restrictions?</w:t>
      </w:r>
      <w:r>
        <w:t xml:space="preserve"> </w:t>
      </w:r>
      <w:r>
        <w:rPr>
          <w:bCs/>
          <w:b/>
        </w:rPr>
        <w:t xml:space="preserve">A:</w:t>
      </w:r>
      <w:r>
        <w:t xml:space="preserve"> </w:t>
      </w:r>
      <w:r>
        <w:t xml:space="preserve">Extensive experience. Cape Town’s apartment buildings have strict access, loading bay time limits, and lift size constraints. Our Cape Town team coordinates with building management, books loading bays, and uses specialist handlers for tight-access deliveries.</w:t>
      </w:r>
    </w:p>
    <w:p>
      <w:pPr>
        <w:pStyle w:val="BodyText"/>
      </w:pPr>
      <w:r>
        <w:rPr>
          <w:bCs/>
          <w:b/>
        </w:rPr>
        <w:t xml:space="preserve">Q338:</w:t>
      </w:r>
      <w:r>
        <w:t xml:space="preserve"> </w:t>
      </w:r>
      <w:r>
        <w:t xml:space="preserve">Can you store my tiles in climate-controlled conditions?</w:t>
      </w:r>
    </w:p>
    <w:p>
      <w:pPr>
        <w:pStyle w:val="BodyText"/>
      </w:pPr>
      <w:r>
        <w:rPr>
          <w:bCs/>
          <w:b/>
        </w:rPr>
        <w:t xml:space="preserve">Q339:</w:t>
      </w:r>
      <w:r>
        <w:t xml:space="preserve"> </w:t>
      </w:r>
      <w:r>
        <w:t xml:space="preserve">How do you handle very fragile or high-value mosaic deliveries?</w:t>
      </w:r>
      <w:r>
        <w:t xml:space="preserve"> </w:t>
      </w:r>
      <w:r>
        <w:rPr>
          <w:bCs/>
          <w:b/>
        </w:rPr>
        <w:t xml:space="preserve">A:</w:t>
      </w:r>
      <w:r>
        <w:t xml:space="preserve"> </w:t>
      </w:r>
      <w:r>
        <w:t xml:space="preserve">Mosaic sheets are delivered in flat, rigid boxes with foam interleaving. Hand-finished and artisanal mosaics receive additional individual wrapping. For high-value mosaic orders, white-glove delivery with installation-ready inspection is standard.</w:t>
      </w:r>
    </w:p>
    <w:p>
      <w:pPr>
        <w:pStyle w:val="BodyText"/>
      </w:pPr>
      <w:r>
        <w:rPr>
          <w:bCs/>
          <w:b/>
        </w:rPr>
        <w:t xml:space="preserve">Q340:</w:t>
      </w:r>
      <w:r>
        <w:t xml:space="preserve"> </w:t>
      </w:r>
      <w:r>
        <w:t xml:space="preserve">Can you provide proof of delivery with a signature?</w:t>
      </w:r>
      <w:r>
        <w:t xml:space="preserve"> </w:t>
      </w:r>
      <w:r>
        <w:rPr>
          <w:bCs/>
          <w:b/>
        </w:rPr>
        <w:t xml:space="preserve">A:</w:t>
      </w:r>
      <w:r>
        <w:t xml:space="preserve"> </w:t>
      </w:r>
      <w:r>
        <w:t xml:space="preserve">All deliveries require a signature on the delivery note, which we retain for our records. For your convenience, we can also provide photographic proof of delivery showing the goods in situ at your specified address.</w:t>
      </w:r>
    </w:p>
    <w:p>
      <w:pPr>
        <w:pStyle w:val="BodyText"/>
      </w:pPr>
      <w:r>
        <w:rPr>
          <w:bCs/>
          <w:b/>
        </w:rPr>
        <w:t xml:space="preserve">Q341:</w:t>
      </w:r>
      <w:r>
        <w:t xml:space="preserve"> </w:t>
      </w:r>
      <w:r>
        <w:t xml:space="preserve">What do I do if my installer is delayed and the tiles have already arrived on site?</w:t>
      </w:r>
      <w:r>
        <w:t xml:space="preserve"> </w:t>
      </w:r>
      <w:r>
        <w:rPr>
          <w:bCs/>
          <w:b/>
        </w:rPr>
        <w:t xml:space="preserve">A:</w:t>
      </w:r>
      <w:r>
        <w:t xml:space="preserve"> </w:t>
      </w:r>
      <w:r>
        <w:t xml:space="preserve">Store tiles flat, indoors, protected from moisture and direct sunlight. Our delivery packaging is designed for short-term site storage. If the delay extends beyond a few weeks, consider moving tiles to secure off-site storage to protect them from construction activity.</w:t>
      </w:r>
    </w:p>
    <w:p>
      <w:pPr>
        <w:pStyle w:val="BodyText"/>
      </w:pPr>
      <w:r>
        <w:rPr>
          <w:bCs/>
          <w:b/>
        </w:rPr>
        <w:t xml:space="preserve">Q342:</w:t>
      </w:r>
      <w:r>
        <w:t xml:space="preserve"> </w:t>
      </w:r>
      <w:r>
        <w:t xml:space="preserve">Do you offer Saturday morning delivery for weekend installer appointments?</w:t>
      </w:r>
      <w:r>
        <w:t xml:space="preserve"> </w:t>
      </w:r>
      <w:r>
        <w:rPr>
          <w:bCs/>
          <w:b/>
        </w:rPr>
        <w:t xml:space="preserve">A:</w:t>
      </w:r>
      <w:r>
        <w:t xml:space="preserve"> </w:t>
      </w:r>
      <w:r>
        <w:t xml:space="preserve">Yes, Saturday morning delivery is popular with designers whose installers work weekends. Book by Thursday midday for Saturday delivery in major centres. It’s a small surcharge for significant schedule flexibility.</w:t>
      </w:r>
    </w:p>
    <w:p>
      <w:pPr>
        <w:pStyle w:val="BodyText"/>
      </w:pPr>
      <w:r>
        <w:rPr>
          <w:bCs/>
          <w:b/>
        </w:rPr>
        <w:t xml:space="preserve">Q343:</w:t>
      </w:r>
      <w:r>
        <w:t xml:space="preserve"> </w:t>
      </w:r>
      <w:r>
        <w:t xml:space="preserve">Can I add to an order that’s already been dispatched?</w:t>
      </w:r>
      <w:r>
        <w:t xml:space="preserve"> </w:t>
      </w:r>
      <w:r>
        <w:rPr>
          <w:bCs/>
          <w:b/>
        </w:rPr>
        <w:t xml:space="preserve">A:</w:t>
      </w:r>
      <w:r>
        <w:t xml:space="preserve"> </w:t>
      </w:r>
      <w:r>
        <w:t xml:space="preserve">Once dispatched, additions are treated as a new order. However, if the delivery truck hasn’t yet left our depot, we can sometimes add items to the same delivery. Contact your liaison immediately — speed matters.</w:t>
      </w:r>
    </w:p>
    <w:p>
      <w:pPr>
        <w:pStyle w:val="BodyText"/>
      </w:pPr>
      <w:r>
        <w:rPr>
          <w:bCs/>
          <w:b/>
        </w:rPr>
        <w:t xml:space="preserve">Q344:</w:t>
      </w:r>
      <w:r>
        <w:t xml:space="preserve"> </w:t>
      </w:r>
      <w:r>
        <w:t xml:space="preserve">How do you handle multi-drop deliveries for projects with multiple sites?</w:t>
      </w:r>
      <w:r>
        <w:t xml:space="preserve"> </w:t>
      </w:r>
      <w:r>
        <w:rPr>
          <w:bCs/>
          <w:b/>
        </w:rPr>
        <w:t xml:space="preserve">A:</w:t>
      </w:r>
      <w:r>
        <w:t xml:space="preserve"> </w:t>
      </w:r>
      <w:r>
        <w:t xml:space="preserve">Multi-drop deliveries are standard for developers and designers with simultaneous projects. We route the delivery truck through your multiple sites, dropping the correct quantities at each location. A small routing surcharge applies.</w:t>
      </w:r>
    </w:p>
    <w:p>
      <w:pPr>
        <w:pStyle w:val="BodyText"/>
      </w:pPr>
      <w:r>
        <w:rPr>
          <w:bCs/>
          <w:b/>
        </w:rPr>
        <w:t xml:space="preserve">Q345:</w:t>
      </w:r>
      <w:r>
        <w:t xml:space="preserve"> </w:t>
      </w:r>
      <w:r>
        <w:t xml:space="preserve">Can you provide tiles in stillages for forklift handling on large commercial sites?</w:t>
      </w:r>
      <w:r>
        <w:t xml:space="preserve"> </w:t>
      </w:r>
      <w:r>
        <w:rPr>
          <w:bCs/>
          <w:b/>
        </w:rPr>
        <w:t xml:space="preserve">A:</w:t>
      </w:r>
      <w:r>
        <w:t xml:space="preserve"> </w:t>
      </w:r>
      <w:r>
        <w:t xml:space="preserve">Yes, commercial orders are palletised or stillaged for mechanical handling. Each stillage is labelled with the project name, floor level, and room destination. It streamlines site distribution and reduces manual handling damage.</w:t>
      </w:r>
    </w:p>
    <w:p>
      <w:pPr>
        <w:pStyle w:val="BodyText"/>
      </w:pPr>
      <w:r>
        <w:rPr>
          <w:bCs/>
          <w:b/>
        </w:rPr>
        <w:t xml:space="preserve">Q346:</w:t>
      </w:r>
      <w:r>
        <w:t xml:space="preserve"> </w:t>
      </w:r>
      <w:r>
        <w:t xml:space="preserve">Do you have experience with Florida Road and Glenwood residential renovations?</w:t>
      </w:r>
      <w:r>
        <w:t xml:space="preserve"> </w:t>
      </w:r>
      <w:r>
        <w:rPr>
          <w:bCs/>
          <w:b/>
        </w:rPr>
        <w:t xml:space="preserve">A:</w:t>
      </w:r>
      <w:r>
        <w:t xml:space="preserve"> </w:t>
      </w:r>
      <w:r>
        <w:t xml:space="preserve">Our Durban team has extensive experience with the narrow-access Victorian and Edwardian homes in Glenwood and the Florida Road area. We use smaller delivery vehicles, coordinate with heritage contractors, and understand the logistical challenges of renovating these characterful properties.</w:t>
      </w:r>
    </w:p>
    <w:p>
      <w:pPr>
        <w:pStyle w:val="BodyText"/>
      </w:pPr>
      <w:r>
        <w:rPr>
          <w:bCs/>
          <w:b/>
        </w:rPr>
        <w:t xml:space="preserve">Q347:</w:t>
      </w:r>
      <w:r>
        <w:t xml:space="preserve"> </w:t>
      </w:r>
      <w:r>
        <w:t xml:space="preserve">What do I do if my client changes their mind after delivery but before installation?</w:t>
      </w:r>
      <w:r>
        <w:t xml:space="preserve"> </w:t>
      </w:r>
      <w:r>
        <w:rPr>
          <w:bCs/>
          <w:b/>
        </w:rPr>
        <w:t xml:space="preserve">A:</w:t>
      </w:r>
      <w:r>
        <w:t xml:space="preserve"> </w:t>
      </w:r>
      <w:r>
        <w:t xml:space="preserve">Contact your liaison immediately. If the tiles are unopened and undamaged, we’ll arrange collection and credit. If the new selection is in stock, we can cross-ship. There may be delivery charges for the exchange, but we handle the logistics smoothly.</w:t>
      </w:r>
    </w:p>
    <w:p>
      <w:pPr>
        <w:pStyle w:val="BodyText"/>
      </w:pPr>
      <w:r>
        <w:rPr>
          <w:bCs/>
          <w:b/>
        </w:rPr>
        <w:t xml:space="preserve">Q348:</w:t>
      </w:r>
      <w:r>
        <w:t xml:space="preserve"> </w:t>
      </w:r>
      <w:r>
        <w:t xml:space="preserve">Can you provide a dedicated project manager for large projects?</w:t>
      </w:r>
      <w:r>
        <w:t xml:space="preserve"> </w:t>
      </w:r>
      <w:r>
        <w:rPr>
          <w:bCs/>
          <w:b/>
        </w:rPr>
        <w:t xml:space="preserve">A:</w:t>
      </w:r>
      <w:r>
        <w:t xml:space="preserve"> </w:t>
      </w:r>
      <w:r>
        <w:t xml:space="preserve">Commercial projects exceeding R500,000 in tile value are assigned a dedicated project manager who coordinates everything from specification through delivery. They’re your single point of contact, available by phone and WhatsApp throughout the project.</w:t>
      </w:r>
    </w:p>
    <w:p>
      <w:pPr>
        <w:pStyle w:val="BodyText"/>
      </w:pPr>
      <w:r>
        <w:rPr>
          <w:bCs/>
          <w:b/>
        </w:rPr>
        <w:t xml:space="preserve">Q349:</w:t>
      </w:r>
      <w:r>
        <w:t xml:space="preserve"> </w:t>
      </w:r>
      <w:r>
        <w:t xml:space="preserve">How do you handle deliveries during load shedding?</w:t>
      </w:r>
      <w:r>
        <w:t xml:space="preserve"> </w:t>
      </w:r>
      <w:r>
        <w:rPr>
          <w:bCs/>
          <w:b/>
        </w:rPr>
        <w:t xml:space="preserve">A:</w:t>
      </w:r>
      <w:r>
        <w:t xml:space="preserve"> </w:t>
      </w:r>
      <w:r>
        <w:t xml:space="preserve">Our warehouses and delivery operations have backup power to maintain operations during load shedding. Delivery schedules may need minor adjustment, but we communicate proactively. Your liaison will confirm any impact on your specific delivery.</w:t>
      </w:r>
    </w:p>
    <w:p>
      <w:pPr>
        <w:pStyle w:val="BodyText"/>
      </w:pPr>
      <w:r>
        <w:rPr>
          <w:bCs/>
          <w:b/>
        </w:rPr>
        <w:t xml:space="preserve">Q350:</w:t>
      </w:r>
      <w:r>
        <w:t xml:space="preserve"> </w:t>
      </w:r>
      <w:r>
        <w:t xml:space="preserve">Can you arrange international shipping for my project outside South Africa?</w:t>
      </w:r>
      <w:r>
        <w:t xml:space="preserve"> </w:t>
      </w:r>
      <w:r>
        <w:rPr>
          <w:bCs/>
          <w:b/>
        </w:rPr>
        <w:t xml:space="preserve">A:</w:t>
      </w:r>
      <w:r>
        <w:t xml:space="preserve"> </w:t>
      </w:r>
      <w:r>
        <w:t xml:space="preserve">Our commercial division handles exports to SADC and beyond. We coordinate container packing, export documentation, marine insurance, and customs clearance at destination. It’s a full door-to-door service for international projects.</w:t>
      </w:r>
    </w:p>
    <w:bookmarkEnd w:id="178"/>
    <w:bookmarkStart w:id="179" w:name="Xb1cc56777a6febdb3aa7ad28652da89eb59972f"/>
    <w:p>
      <w:pPr>
        <w:pStyle w:val="Heading2"/>
      </w:pPr>
      <w:r>
        <w:t xml:space="preserve">Category 9: Grout, Trim &amp; Accessory Coordination</w:t>
      </w:r>
    </w:p>
    <w:p>
      <w:pPr>
        <w:pStyle w:val="FirstParagraph"/>
      </w:pPr>
      <w:r>
        <w:rPr>
          <w:bCs/>
          <w:b/>
        </w:rPr>
        <w:t xml:space="preserve">Q351:</w:t>
      </w:r>
      <w:r>
        <w:t xml:space="preserve"> </w:t>
      </w:r>
      <w:r>
        <w:t xml:space="preserve">What grout colours do you offer, and how do I choose?</w:t>
      </w:r>
      <w:r>
        <w:t xml:space="preserve"> </w:t>
      </w:r>
      <w:r>
        <w:rPr>
          <w:bCs/>
          <w:b/>
        </w:rPr>
        <w:t xml:space="preserve">A:</w:t>
      </w:r>
      <w:r>
        <w:t xml:space="preserve"> </w:t>
      </w:r>
      <w:r>
        <w:t xml:space="preserve">We stock a full spectrum of grout colours — from pure white through warm beige, grey (light, mid, dark, charcoal), and accent colours like black and brown. The choice depends on your design intent: matching grout minimises the grid, contrasting grout emphasises pattern, and mid-tone grout is forgiving.</w:t>
      </w:r>
    </w:p>
    <w:p>
      <w:pPr>
        <w:pStyle w:val="BodyText"/>
      </w:pPr>
      <w:r>
        <w:rPr>
          <w:bCs/>
          <w:b/>
        </w:rPr>
        <w:t xml:space="preserve">Q352:</w:t>
      </w:r>
      <w:r>
        <w:t xml:space="preserve"> </w:t>
      </w:r>
      <w:r>
        <w:t xml:space="preserve">Can I get grout colour samples to test against my tiles?</w:t>
      </w:r>
      <w:r>
        <w:t xml:space="preserve"> </w:t>
      </w:r>
      <w:r>
        <w:rPr>
          <w:bCs/>
          <w:b/>
        </w:rPr>
        <w:t xml:space="preserve">A:</w:t>
      </w:r>
      <w:r>
        <w:t xml:space="preserve"> </w:t>
      </w:r>
      <w:r>
        <w:t xml:space="preserve">Yes, grout colour swatches are included with every sample loan, and we can provide cured grout sample sticks showing the actual dried colour. Wet grout looks different from cured grout — always evaluate the cured sample before deciding.</w:t>
      </w:r>
    </w:p>
    <w:p>
      <w:pPr>
        <w:pStyle w:val="BodyText"/>
      </w:pPr>
      <w:r>
        <w:rPr>
          <w:bCs/>
          <w:b/>
        </w:rPr>
        <w:t xml:space="preserve">Q353:</w:t>
      </w:r>
      <w:r>
        <w:t xml:space="preserve"> </w:t>
      </w:r>
      <w:r>
        <w:t xml:space="preserve">What’s the difference between cement-based grout and epoxy-based grout?</w:t>
      </w:r>
      <w:r>
        <w:t xml:space="preserve"> </w:t>
      </w:r>
      <w:r>
        <w:rPr>
          <w:bCs/>
          <w:b/>
        </w:rPr>
        <w:t xml:space="preserve">A:</w:t>
      </w:r>
      <w:r>
        <w:t xml:space="preserve"> </w:t>
      </w:r>
      <w:r>
        <w:t xml:space="preserve">Cement-based grout is traditional, easier to apply, and suitable for most installations. Epoxy grout is virtually stain-proof, chemical-resistant, and ideal for commercial kitchens, showers, and stain-prone areas. It’s harder to apply and costs more, but the performance is unmatched.</w:t>
      </w:r>
    </w:p>
    <w:p>
      <w:pPr>
        <w:pStyle w:val="BodyText"/>
      </w:pPr>
      <w:r>
        <w:rPr>
          <w:bCs/>
          <w:b/>
        </w:rPr>
        <w:t xml:space="preserve">Q354:</w:t>
      </w:r>
      <w:r>
        <w:t xml:space="preserve"> </w:t>
      </w:r>
      <w:r>
        <w:t xml:space="preserve">Do you recommend epoxy-based grout for all bathroom floors?</w:t>
      </w:r>
      <w:r>
        <w:t xml:space="preserve"> </w:t>
      </w:r>
      <w:r>
        <w:rPr>
          <w:bCs/>
          <w:b/>
        </w:rPr>
        <w:t xml:space="preserve">A:</w:t>
      </w:r>
      <w:r>
        <w:t xml:space="preserve"> </w:t>
      </w:r>
      <w:r>
        <w:t xml:space="preserve">Epoxy grout is excellent for shower floors and wet areas where mould and staining are concerns. For general bathroom floors, high-quality cement grout with a grout sealer is usually sufficient and more economical. We recommend epoxy for the shower and cement grout for the main bathroom floor.</w:t>
      </w:r>
    </w:p>
    <w:p>
      <w:pPr>
        <w:pStyle w:val="BodyText"/>
      </w:pPr>
      <w:r>
        <w:rPr>
          <w:bCs/>
          <w:b/>
        </w:rPr>
        <w:t xml:space="preserve">Q355:</w:t>
      </w:r>
      <w:r>
        <w:t xml:space="preserve"> </w:t>
      </w:r>
      <w:r>
        <w:t xml:space="preserve">What trim pieces are available for tile edges and corners?</w:t>
      </w:r>
      <w:r>
        <w:t xml:space="preserve"> </w:t>
      </w:r>
      <w:r>
        <w:rPr>
          <w:bCs/>
          <w:b/>
        </w:rPr>
        <w:t xml:space="preserve">A:</w:t>
      </w:r>
      <w:r>
        <w:t xml:space="preserve"> </w:t>
      </w:r>
      <w:r>
        <w:t xml:space="preserve">We stock pencil trims, L-angle trims, bullnose pieces, quarter-round, coving, and step-nosing profiles. These are available in matching porcelain, coordinating metal (brass, chrome, black), and aluminium from Schluter. The right trim elevates installation from competent to refined.</w:t>
      </w:r>
    </w:p>
    <w:p>
      <w:pPr>
        <w:pStyle w:val="BodyText"/>
      </w:pPr>
      <w:r>
        <w:rPr>
          <w:bCs/>
          <w:b/>
        </w:rPr>
        <w:t xml:space="preserve">Q356:</w:t>
      </w:r>
      <w:r>
        <w:t xml:space="preserve"> </w:t>
      </w:r>
      <w:r>
        <w:t xml:space="preserve">Can I get metal trim in brushed brass or matte black to match my tapware?</w:t>
      </w:r>
      <w:r>
        <w:t xml:space="preserve"> </w:t>
      </w:r>
      <w:r>
        <w:rPr>
          <w:bCs/>
          <w:b/>
        </w:rPr>
        <w:t xml:space="preserve">A:</w:t>
      </w:r>
      <w:r>
        <w:t xml:space="preserve"> </w:t>
      </w:r>
      <w:r>
        <w:t xml:space="preserve">Yes, our Schluter trim range includes brushed brass, matte black, polished chrome, and brushed nickel finishes. Specifying trim in the same finish as your our premium tapware range or our tapware range tapware creates a coordinated, considered detail that clients notice and photographers capture.</w:t>
      </w:r>
    </w:p>
    <w:p>
      <w:pPr>
        <w:pStyle w:val="BodyText"/>
      </w:pPr>
      <w:r>
        <w:rPr>
          <w:bCs/>
          <w:b/>
        </w:rPr>
        <w:t xml:space="preserve">Q357:</w:t>
      </w:r>
      <w:r>
        <w:t xml:space="preserve"> </w:t>
      </w:r>
      <w:r>
        <w:t xml:space="preserve">What’s the best way to finish a tile edge where it meets a different material?</w:t>
      </w:r>
      <w:r>
        <w:t xml:space="preserve"> </w:t>
      </w:r>
      <w:r>
        <w:rPr>
          <w:bCs/>
          <w:b/>
        </w:rPr>
        <w:t xml:space="preserve">A:</w:t>
      </w:r>
      <w:r>
        <w:t xml:space="preserve"> </w:t>
      </w:r>
      <w:r>
        <w:t xml:space="preserve">A Schluter L-profile or T-profile in matching metal creates a clean, intentional transition between tile and carpet, timber, or screed. The profile protects the tile edge and provides a crisp line that looks designed, not incidental. Your liaison will recommend the right profile for each transition.</w:t>
      </w:r>
    </w:p>
    <w:p>
      <w:pPr>
        <w:pStyle w:val="BodyText"/>
      </w:pPr>
      <w:r>
        <w:rPr>
          <w:bCs/>
          <w:b/>
        </w:rPr>
        <w:t xml:space="preserve">Q358:</w:t>
      </w:r>
      <w:r>
        <w:t xml:space="preserve"> </w:t>
      </w:r>
      <w:r>
        <w:t xml:space="preserve">Do you have skirting tiles that match your floor collections?</w:t>
      </w:r>
      <w:r>
        <w:t xml:space="preserve"> </w:t>
      </w:r>
      <w:r>
        <w:rPr>
          <w:bCs/>
          <w:b/>
        </w:rPr>
        <w:t xml:space="preserve">A:</w:t>
      </w:r>
      <w:r>
        <w:t xml:space="preserve"> </w:t>
      </w:r>
      <w:r>
        <w:t xml:space="preserve">Many of our premium collections include matching skirting or coving pieces — typically 100-150mm high with a finished top edge. For collections without matching skirting, we can recommend a complementary option or a metal skirting profile for a contemporary detail.</w:t>
      </w:r>
    </w:p>
    <w:p>
      <w:pPr>
        <w:pStyle w:val="BodyText"/>
      </w:pPr>
      <w:r>
        <w:rPr>
          <w:bCs/>
          <w:b/>
        </w:rPr>
        <w:t xml:space="preserve">Q359:</w:t>
      </w:r>
      <w:r>
        <w:t xml:space="preserve"> </w:t>
      </w:r>
      <w:r>
        <w:t xml:space="preserve">What’s the standard grout joint width for rectified tiles?</w:t>
      </w:r>
      <w:r>
        <w:t xml:space="preserve"> </w:t>
      </w:r>
      <w:r>
        <w:rPr>
          <w:bCs/>
          <w:b/>
        </w:rPr>
        <w:t xml:space="preserve">A:</w:t>
      </w:r>
      <w:r>
        <w:t xml:space="preserve"> </w:t>
      </w:r>
      <w:r>
        <w:t xml:space="preserve">Rectified tiles are designed for 2mm grout joints — the minimum practical width that accommodates slight size variation and allows for grout application. Pressed-edge tiles typically use 3-5mm joints. Never go below 2mm, even with rectified tiles; the joint is structurally necessary.</w:t>
      </w:r>
    </w:p>
    <w:p>
      <w:pPr>
        <w:pStyle w:val="BodyText"/>
      </w:pPr>
      <w:r>
        <w:rPr>
          <w:bCs/>
          <w:b/>
        </w:rPr>
        <w:t xml:space="preserve">Q360:</w:t>
      </w:r>
      <w:r>
        <w:t xml:space="preserve"> </w:t>
      </w:r>
      <w:r>
        <w:t xml:space="preserve">Can I get coloured grout in epoxy formulation?</w:t>
      </w:r>
      <w:r>
        <w:t xml:space="preserve"> </w:t>
      </w:r>
      <w:r>
        <w:rPr>
          <w:bCs/>
          <w:b/>
        </w:rPr>
        <w:t xml:space="preserve">A:</w:t>
      </w:r>
      <w:r>
        <w:t xml:space="preserve"> </w:t>
      </w:r>
      <w:r>
        <w:t xml:space="preserve">Yes, epoxy-based grout is available in a wide colour range including white, grey, beige, and black. The colours are more consistent than cement grout and don’t fade. For design-forward installations, coloured epoxy-based grout can be a deliberate aesthetic choice.</w:t>
      </w:r>
    </w:p>
    <w:p>
      <w:pPr>
        <w:pStyle w:val="BodyText"/>
      </w:pPr>
      <w:r>
        <w:rPr>
          <w:bCs/>
          <w:b/>
        </w:rPr>
        <w:t xml:space="preserve">Q361:</w:t>
      </w:r>
      <w:r>
        <w:t xml:space="preserve"> </w:t>
      </w:r>
      <w:r>
        <w:t xml:space="preserve">What trim do I need for a shower niche?</w:t>
      </w:r>
      <w:r>
        <w:t xml:space="preserve"> </w:t>
      </w:r>
      <w:r>
        <w:rPr>
          <w:bCs/>
          <w:b/>
        </w:rPr>
        <w:t xml:space="preserve">A:</w:t>
      </w:r>
      <w:r>
        <w:t xml:space="preserve"> </w:t>
      </w:r>
      <w:r>
        <w:t xml:space="preserve">A shower niche benefits from L-angle trim on the exposed edges — either in matching tile material or metal. The trim protects the cut tile edges from chipping and creates a clean frame for the niche. Some designers prefer a shadow-line detail instead, which requires precise cutting but looks ultra-minimal.</w:t>
      </w:r>
    </w:p>
    <w:p>
      <w:pPr>
        <w:pStyle w:val="BodyText"/>
      </w:pPr>
      <w:r>
        <w:rPr>
          <w:bCs/>
          <w:b/>
        </w:rPr>
        <w:t xml:space="preserve">Q362:</w:t>
      </w:r>
      <w:r>
        <w:t xml:space="preserve"> </w:t>
      </w:r>
      <w:r>
        <w:t xml:space="preserve">How do I choose between a pencil trim and a metal profile for my edges?</w:t>
      </w:r>
      <w:r>
        <w:t xml:space="preserve"> </w:t>
      </w:r>
      <w:r>
        <w:rPr>
          <w:bCs/>
          <w:b/>
        </w:rPr>
        <w:t xml:space="preserve">A:</w:t>
      </w:r>
      <w:r>
        <w:t xml:space="preserve"> </w:t>
      </w:r>
      <w:r>
        <w:t xml:space="preserve">Pencil trim (ceramic or stone, typically 15-20mm wide) provides a traditional, integrated look — the edge reads as part of the tile installation. Metal profiles read as a deliberate design detail and suit contemporary interiors. The choice is aesthetic: seamless integration versus intentional accent.</w:t>
      </w:r>
    </w:p>
    <w:p>
      <w:pPr>
        <w:pStyle w:val="BodyText"/>
      </w:pPr>
      <w:r>
        <w:rPr>
          <w:bCs/>
          <w:b/>
        </w:rPr>
        <w:t xml:space="preserve">Q363:</w:t>
      </w:r>
      <w:r>
        <w:t xml:space="preserve"> </w:t>
      </w:r>
      <w:r>
        <w:t xml:space="preserve">Do you have matching caulk or silicone for your grout colours?</w:t>
      </w:r>
      <w:r>
        <w:t xml:space="preserve"> </w:t>
      </w:r>
      <w:r>
        <w:rPr>
          <w:bCs/>
          <w:b/>
        </w:rPr>
        <w:t xml:space="preserve">A:</w:t>
      </w:r>
      <w:r>
        <w:t xml:space="preserve"> </w:t>
      </w:r>
      <w:r>
        <w:t xml:space="preserve">Yes, we stock silicone sealants matched to our most popular grout colours. Using matching silicone at movement joints, perimeter joints, and shower corners creates a seamless appearance rather than the jarring white silicone that ruins many otherwise beautiful installations.</w:t>
      </w:r>
    </w:p>
    <w:p>
      <w:pPr>
        <w:pStyle w:val="BodyText"/>
      </w:pPr>
      <w:r>
        <w:rPr>
          <w:bCs/>
          <w:b/>
        </w:rPr>
        <w:t xml:space="preserve">Q364:</w:t>
      </w:r>
      <w:r>
        <w:t xml:space="preserve"> </w:t>
      </w:r>
      <w:r>
        <w:t xml:space="preserve">What accessories do you stock beyond grout and trim?</w:t>
      </w:r>
      <w:r>
        <w:t xml:space="preserve"> </w:t>
      </w:r>
      <w:r>
        <w:rPr>
          <w:bCs/>
          <w:b/>
        </w:rPr>
        <w:t xml:space="preserve">A:</w:t>
      </w:r>
      <w:r>
        <w:t xml:space="preserve"> </w:t>
      </w:r>
      <w:r>
        <w:t xml:space="preserve">Our accessory range includes tile spacers, levelling systems, grout floats, notched trowels, sponges, tile cutters (manual and electric), drill bits, hole saws, and cleaning products. It’s a one-stop specification for everything your installer needs.</w:t>
      </w:r>
    </w:p>
    <w:p>
      <w:pPr>
        <w:pStyle w:val="BodyText"/>
      </w:pPr>
      <w:r>
        <w:rPr>
          <w:bCs/>
          <w:b/>
        </w:rPr>
        <w:t xml:space="preserve">Q365:</w:t>
      </w:r>
      <w:r>
        <w:t xml:space="preserve"> </w:t>
      </w:r>
      <w:r>
        <w:t xml:space="preserve">Can you provide a</w:t>
      </w:r>
      <w:r>
        <w:t xml:space="preserve"> </w:t>
      </w:r>
      <w:r>
        <w:t xml:space="preserve">“</w:t>
      </w:r>
      <w:r>
        <w:t xml:space="preserve">trim schedule</w:t>
      </w:r>
      <w:r>
        <w:t xml:space="preserve">”</w:t>
      </w:r>
      <w:r>
        <w:t xml:space="preserve"> </w:t>
      </w:r>
      <w:r>
        <w:t xml:space="preserve">for my project showing every trim piece required?</w:t>
      </w:r>
      <w:r>
        <w:t xml:space="preserve"> </w:t>
      </w:r>
      <w:r>
        <w:rPr>
          <w:bCs/>
          <w:b/>
        </w:rPr>
        <w:t xml:space="preserve">A:</w:t>
      </w:r>
      <w:r>
        <w:t xml:space="preserve"> </w:t>
      </w:r>
      <w:r>
        <w:t xml:space="preserve">Yes, your liaison prepares a trim schedule listing every edge, corner, transition, and step in your project with the recommended trim profile and quantity. It’s part of a complete specification and prevents the installer from improvising on site.</w:t>
      </w:r>
    </w:p>
    <w:p>
      <w:pPr>
        <w:pStyle w:val="BodyText"/>
      </w:pPr>
      <w:r>
        <w:rPr>
          <w:bCs/>
          <w:b/>
        </w:rPr>
        <w:t xml:space="preserve">Q366:</w:t>
      </w:r>
      <w:r>
        <w:t xml:space="preserve"> </w:t>
      </w:r>
      <w:r>
        <w:t xml:space="preserve">What’s the difference between a Schluter strip and a standard tile trim?</w:t>
      </w:r>
      <w:r>
        <w:t xml:space="preserve"> </w:t>
      </w:r>
      <w:r>
        <w:rPr>
          <w:bCs/>
          <w:b/>
        </w:rPr>
        <w:t xml:space="preserve">A:</w:t>
      </w:r>
      <w:r>
        <w:t xml:space="preserve"> </w:t>
      </w:r>
      <w:r>
        <w:t xml:space="preserve">Schluter is a brand of premium metal profiles that provide edge protection, transitions, and expansion joints. They’re manufactured to precise tolerances in a range of finishes and heights. Standard tile trim may be ceramic or lower-grade metal. For high-end projects, Schluter is the designer’s standard.</w:t>
      </w:r>
    </w:p>
    <w:p>
      <w:pPr>
        <w:pStyle w:val="BodyText"/>
      </w:pPr>
      <w:r>
        <w:rPr>
          <w:bCs/>
          <w:b/>
        </w:rPr>
        <w:t xml:space="preserve">Q367:</w:t>
      </w:r>
      <w:r>
        <w:t xml:space="preserve"> </w:t>
      </w:r>
      <w:r>
        <w:t xml:space="preserve">How do I handle the junction between floor tile and shower glass?</w:t>
      </w:r>
      <w:r>
        <w:t xml:space="preserve"> </w:t>
      </w:r>
      <w:r>
        <w:rPr>
          <w:bCs/>
          <w:b/>
        </w:rPr>
        <w:t xml:space="preserve">A:</w:t>
      </w:r>
      <w:r>
        <w:t xml:space="preserve"> </w:t>
      </w:r>
      <w:r>
        <w:t xml:space="preserve">The floor tile should run under the glass channel or U-channel where possible. If the glass sits on the tile, use a matching silicone sealant at the junction. For frameless glass, the tile edge visible through the glass must be perfectly cut — rectified edges are essential here.</w:t>
      </w:r>
    </w:p>
    <w:p>
      <w:pPr>
        <w:pStyle w:val="BodyText"/>
      </w:pPr>
      <w:r>
        <w:rPr>
          <w:bCs/>
          <w:b/>
        </w:rPr>
        <w:t xml:space="preserve">Q368:</w:t>
      </w:r>
      <w:r>
        <w:t xml:space="preserve"> </w:t>
      </w:r>
      <w:r>
        <w:t xml:space="preserve">Do you stock tile levelling systems for large-format tiles?</w:t>
      </w:r>
      <w:r>
        <w:t xml:space="preserve"> </w:t>
      </w:r>
      <w:r>
        <w:rPr>
          <w:bCs/>
          <w:b/>
        </w:rPr>
        <w:t xml:space="preserve">A:</w:t>
      </w:r>
      <w:r>
        <w:t xml:space="preserve"> </w:t>
      </w:r>
      <w:r>
        <w:t xml:space="preserve">Yes, we stock levelling clip systems that ensure perfectly flat installations with large-format tiles. These systems are essential for lippage-free results on 600x600mm and larger formats. Your liaison will recommend the right system for your tile thickness and format.</w:t>
      </w:r>
    </w:p>
    <w:p>
      <w:pPr>
        <w:pStyle w:val="BodyText"/>
      </w:pPr>
      <w:r>
        <w:rPr>
          <w:bCs/>
          <w:b/>
        </w:rPr>
        <w:t xml:space="preserve">Q369:</w:t>
      </w:r>
      <w:r>
        <w:t xml:space="preserve"> </w:t>
      </w:r>
      <w:r>
        <w:t xml:space="preserve">What’s the best grout colour for a seamless, monolithic look?</w:t>
      </w:r>
      <w:r>
        <w:t xml:space="preserve"> </w:t>
      </w:r>
      <w:r>
        <w:rPr>
          <w:bCs/>
          <w:b/>
        </w:rPr>
        <w:t xml:space="preserve">A:</w:t>
      </w:r>
      <w:r>
        <w:t xml:space="preserve"> </w:t>
      </w:r>
      <w:r>
        <w:t xml:space="preserve">Choose a grout colour as close as possible to the tile’s face colour — ideally one shade lighter than the tile, as grout typically dries slightly darker than the sample. For our concrete-look collections, we have precisely matched grout colours that create the poured-concrete effect designers love.</w:t>
      </w:r>
    </w:p>
    <w:p>
      <w:pPr>
        <w:pStyle w:val="BodyText"/>
      </w:pPr>
      <w:r>
        <w:rPr>
          <w:bCs/>
          <w:b/>
        </w:rPr>
        <w:t xml:space="preserve">Q370:</w:t>
      </w:r>
      <w:r>
        <w:t xml:space="preserve"> </w:t>
      </w:r>
      <w:r>
        <w:t xml:space="preserve">Can I get glitter or metallic grout for a statement installation?</w:t>
      </w:r>
      <w:r>
        <w:t xml:space="preserve"> </w:t>
      </w:r>
      <w:r>
        <w:rPr>
          <w:bCs/>
          <w:b/>
        </w:rPr>
        <w:t xml:space="preserve">A:</w:t>
      </w:r>
      <w:r>
        <w:t xml:space="preserve"> </w:t>
      </w:r>
      <w:r>
        <w:t xml:space="preserve">Metallic and glitter grouts are available for specialty installations — bars, powder rooms, and feature walls where a little drama is desired. They’re not for everyone, but in the right context, they’re unforgettable. Your liaison can show you samples.</w:t>
      </w:r>
    </w:p>
    <w:p>
      <w:pPr>
        <w:pStyle w:val="BodyText"/>
      </w:pPr>
      <w:r>
        <w:rPr>
          <w:bCs/>
          <w:b/>
        </w:rPr>
        <w:t xml:space="preserve">Q371:</w:t>
      </w:r>
      <w:r>
        <w:t xml:space="preserve"> </w:t>
      </w:r>
      <w:r>
        <w:t xml:space="preserve">What expansion joint covers do you recommend for large floor areas?</w:t>
      </w:r>
      <w:r>
        <w:t xml:space="preserve"> </w:t>
      </w:r>
      <w:r>
        <w:rPr>
          <w:bCs/>
          <w:b/>
        </w:rPr>
        <w:t xml:space="preserve">A:</w:t>
      </w:r>
      <w:r>
        <w:t xml:space="preserve"> </w:t>
      </w:r>
      <w:r>
        <w:t xml:space="preserve">Schluter movement joint profiles in matching aluminium or stainless steel provide the expansion control large floors need while maintaining a clean aesthetic. For very wide joints, cover plates in brass or stainless steel can be specified. Your liaison provides the technical sizing.</w:t>
      </w:r>
    </w:p>
    <w:p>
      <w:pPr>
        <w:pStyle w:val="BodyText"/>
      </w:pPr>
      <w:r>
        <w:rPr>
          <w:bCs/>
          <w:b/>
        </w:rPr>
        <w:t xml:space="preserve">Q372:</w:t>
      </w:r>
      <w:r>
        <w:t xml:space="preserve"> </w:t>
      </w:r>
      <w:r>
        <w:t xml:space="preserve">Do you have drain covers and gullies that coordinate with your floor tiles?</w:t>
      </w:r>
      <w:r>
        <w:t xml:space="preserve"> </w:t>
      </w:r>
      <w:r>
        <w:rPr>
          <w:bCs/>
          <w:b/>
        </w:rPr>
        <w:t xml:space="preserve">A:</w:t>
      </w:r>
      <w:r>
        <w:t xml:space="preserve"> </w:t>
      </w:r>
      <w:r>
        <w:t xml:space="preserve">Yes, we stock tile-insert drain covers that allow your floor tile to continue across the drain opening — creating an almost invisible drainage solution. We also have stainless steel drain covers in various finishes. For linear drains, we can source tileable covers to match your installation.</w:t>
      </w:r>
    </w:p>
    <w:p>
      <w:pPr>
        <w:pStyle w:val="BodyText"/>
      </w:pPr>
      <w:r>
        <w:rPr>
          <w:bCs/>
          <w:b/>
        </w:rPr>
        <w:t xml:space="preserve">Q373:</w:t>
      </w:r>
      <w:r>
        <w:t xml:space="preserve"> </w:t>
      </w:r>
      <w:r>
        <w:t xml:space="preserve">How do I finish the top edge of a tiled half-wall or bath surround?</w:t>
      </w:r>
      <w:r>
        <w:t xml:space="preserve"> </w:t>
      </w:r>
      <w:r>
        <w:rPr>
          <w:bCs/>
          <w:b/>
        </w:rPr>
        <w:t xml:space="preserve">A:</w:t>
      </w:r>
      <w:r>
        <w:t xml:space="preserve"> </w:t>
      </w:r>
      <w:r>
        <w:t xml:space="preserve">A bullnose piece with a rounded top edge is traditional. For a contemporary look, a Schluter L-angle trim in matching metal provides a crisp, thin edge. Alternatively, a shadow-line or recessed detail where the plaster meets the tile creates a sophisticated, minimal finish.</w:t>
      </w:r>
    </w:p>
    <w:p>
      <w:pPr>
        <w:pStyle w:val="BodyText"/>
      </w:pPr>
      <w:r>
        <w:rPr>
          <w:bCs/>
          <w:b/>
        </w:rPr>
        <w:t xml:space="preserve">Q374:</w:t>
      </w:r>
      <w:r>
        <w:t xml:space="preserve"> </w:t>
      </w:r>
      <w:r>
        <w:t xml:space="preserve">Can I get pre-mixed grout, or only powder?</w:t>
      </w:r>
      <w:r>
        <w:t xml:space="preserve"> </w:t>
      </w:r>
      <w:r>
        <w:rPr>
          <w:bCs/>
          <w:b/>
        </w:rPr>
        <w:t xml:space="preserve">A:</w:t>
      </w:r>
      <w:r>
        <w:t xml:space="preserve"> </w:t>
      </w:r>
      <w:r>
        <w:t xml:space="preserve">We stock both powder grout (mixed on site with water or additive) and pre-mixed grout in buckets. Pre-mixed grout offers consistency and convenience but costs more. For epoxy-based grout, pre-mixed is standard. Your installer will have a preference based on their workflow.</w:t>
      </w:r>
    </w:p>
    <w:p>
      <w:pPr>
        <w:pStyle w:val="BodyText"/>
      </w:pPr>
      <w:r>
        <w:rPr>
          <w:bCs/>
          <w:b/>
        </w:rPr>
        <w:t xml:space="preserve">Q375:</w:t>
      </w:r>
      <w:r>
        <w:t xml:space="preserve"> </w:t>
      </w:r>
      <w:r>
        <w:t xml:space="preserve">What grout additive do you recommend for shower areas?</w:t>
      </w:r>
      <w:r>
        <w:t xml:space="preserve"> </w:t>
      </w:r>
      <w:r>
        <w:rPr>
          <w:bCs/>
          <w:b/>
        </w:rPr>
        <w:t xml:space="preserve">A:</w:t>
      </w:r>
      <w:r>
        <w:t xml:space="preserve"> </w:t>
      </w:r>
      <w:r>
        <w:t xml:space="preserve">A grout additive with anti-fungal properties and improved water resistance is recommended for all shower installations. It transforms standard cement grout into a more resilient, mould-resistant joint without the cost and application difficulty of full epoxy.</w:t>
      </w:r>
    </w:p>
    <w:p>
      <w:pPr>
        <w:pStyle w:val="BodyText"/>
      </w:pPr>
      <w:r>
        <w:rPr>
          <w:bCs/>
          <w:b/>
        </w:rPr>
        <w:t xml:space="preserve">Q376:</w:t>
      </w:r>
      <w:r>
        <w:t xml:space="preserve"> </w:t>
      </w:r>
      <w:r>
        <w:t xml:space="preserve">Do you have matching corner shelves or soap dishes for your tile collections?</w:t>
      </w:r>
      <w:r>
        <w:t xml:space="preserve"> </w:t>
      </w:r>
      <w:r>
        <w:rPr>
          <w:bCs/>
          <w:b/>
        </w:rPr>
        <w:t xml:space="preserve">A:</w:t>
      </w:r>
      <w:r>
        <w:t xml:space="preserve"> </w:t>
      </w:r>
      <w:r>
        <w:t xml:space="preserve">Yes, we stock ceramic corner shelves, soap dishes, and toilet roll holders that can be tiled in to match your installation. These integrated accessories look far more refined than surface-mounted alternatives and are standard in luxury bathroom specifications.</w:t>
      </w:r>
    </w:p>
    <w:p>
      <w:pPr>
        <w:pStyle w:val="BodyText"/>
      </w:pPr>
      <w:r>
        <w:rPr>
          <w:bCs/>
          <w:b/>
        </w:rPr>
        <w:t xml:space="preserve">Q377:</w:t>
      </w:r>
      <w:r>
        <w:t xml:space="preserve"> </w:t>
      </w:r>
      <w:r>
        <w:t xml:space="preserve">How do I specify for a</w:t>
      </w:r>
      <w:r>
        <w:t xml:space="preserve"> </w:t>
      </w:r>
      <w:r>
        <w:t xml:space="preserve">“</w:t>
      </w:r>
      <w:r>
        <w:t xml:space="preserve">tile-to-tile</w:t>
      </w:r>
      <w:r>
        <w:t xml:space="preserve">”</w:t>
      </w:r>
      <w:r>
        <w:t xml:space="preserve"> </w:t>
      </w:r>
      <w:r>
        <w:t xml:space="preserve">corner without trim?</w:t>
      </w:r>
      <w:r>
        <w:t xml:space="preserve"> </w:t>
      </w:r>
      <w:r>
        <w:rPr>
          <w:bCs/>
          <w:b/>
        </w:rPr>
        <w:t xml:space="preserve">A:</w:t>
      </w:r>
      <w:r>
        <w:t xml:space="preserve"> </w:t>
      </w:r>
      <w:r>
        <w:t xml:space="preserve">A butt-jointed corner with precisely cut tiles and colour-matched silicone at the junction creates a minimal, trim-free detail. It requires skilled cutting — mitred edges on rectified tiles for the sharpest result. Show your installer the detail drawing before they start.</w:t>
      </w:r>
    </w:p>
    <w:p>
      <w:pPr>
        <w:pStyle w:val="BodyText"/>
      </w:pPr>
      <w:r>
        <w:rPr>
          <w:bCs/>
          <w:b/>
        </w:rPr>
        <w:t xml:space="preserve">Q378:</w:t>
      </w:r>
      <w:r>
        <w:t xml:space="preserve"> </w:t>
      </w:r>
      <w:r>
        <w:t xml:space="preserve">Can you provide a sample board showing tile, grout, and trim together?</w:t>
      </w:r>
      <w:r>
        <w:t xml:space="preserve"> </w:t>
      </w:r>
      <w:r>
        <w:rPr>
          <w:bCs/>
          <w:b/>
        </w:rPr>
        <w:t xml:space="preserve">A:</w:t>
      </w:r>
      <w:r>
        <w:t xml:space="preserve"> </w:t>
      </w:r>
      <w:r>
        <w:t xml:space="preserve">Yes, your liaison can prepare a complete sample board showing your selected tile, two or three grout options, and the proposed trim profile. It’s the most effective way to evaluate how the finished installation will look before committing.</w:t>
      </w:r>
    </w:p>
    <w:p>
      <w:pPr>
        <w:pStyle w:val="BodyText"/>
      </w:pPr>
      <w:r>
        <w:rPr>
          <w:bCs/>
          <w:b/>
        </w:rPr>
        <w:t xml:space="preserve">Q379:</w:t>
      </w:r>
      <w:r>
        <w:t xml:space="preserve"> </w:t>
      </w:r>
      <w:r>
        <w:t xml:space="preserve">What’s the most common trim mistake you see on projects?</w:t>
      </w:r>
      <w:r>
        <w:t xml:space="preserve"> </w:t>
      </w:r>
      <w:r>
        <w:rPr>
          <w:bCs/>
          <w:b/>
        </w:rPr>
        <w:t xml:space="preserve">A:</w:t>
      </w:r>
      <w:r>
        <w:t xml:space="preserve"> </w:t>
      </w:r>
      <w:r>
        <w:t xml:space="preserve">Using bright white aluminium trim on warm-toned tiles — the visual clash is jarring. The second most common is omitting trim entirely at exposed edges, leaving raw tile edges that chip and look unfinished. Trim is a design decision, not an afterthought.</w:t>
      </w:r>
    </w:p>
    <w:p>
      <w:pPr>
        <w:pStyle w:val="BodyText"/>
      </w:pPr>
      <w:r>
        <w:rPr>
          <w:bCs/>
          <w:b/>
        </w:rPr>
        <w:t xml:space="preserve">Q380:</w:t>
      </w:r>
      <w:r>
        <w:t xml:space="preserve"> </w:t>
      </w:r>
      <w:r>
        <w:t xml:space="preserve">Do you have tile-in heating grill covers or vent covers?</w:t>
      </w:r>
      <w:r>
        <w:t xml:space="preserve"> </w:t>
      </w:r>
      <w:r>
        <w:rPr>
          <w:bCs/>
          <w:b/>
        </w:rPr>
        <w:t xml:space="preserve">A:</w:t>
      </w:r>
      <w:r>
        <w:t xml:space="preserve"> </w:t>
      </w:r>
      <w:r>
        <w:t xml:space="preserve">Yes, tile-insert floor vents and grill covers are available. Your floor tile sits within the vent frame, making the ventilation point almost invisible. They’re specified for underfloor heating systems and air conditioning floor outlets in high-end residential projects.</w:t>
      </w:r>
    </w:p>
    <w:p>
      <w:pPr>
        <w:pStyle w:val="BodyText"/>
      </w:pPr>
      <w:r>
        <w:rPr>
          <w:bCs/>
          <w:b/>
        </w:rPr>
        <w:t xml:space="preserve">Q381:</w:t>
      </w:r>
      <w:r>
        <w:t xml:space="preserve"> </w:t>
      </w:r>
      <w:r>
        <w:t xml:space="preserve">How do I choose the right grout width for patterned encaustic tiles?</w:t>
      </w:r>
      <w:r>
        <w:t xml:space="preserve"> </w:t>
      </w:r>
      <w:r>
        <w:rPr>
          <w:bCs/>
          <w:b/>
        </w:rPr>
        <w:t xml:space="preserve">A:</w:t>
      </w:r>
      <w:r>
        <w:t xml:space="preserve"> </w:t>
      </w:r>
      <w:r>
        <w:t xml:space="preserve">Patterned encaustic tiles look best with slightly wider joints (4-5mm) in a contrasting colour that emphasises the geometric pattern. The grid becomes part of the design. For our encaustic-look collections, we recommend charcoal or dark grey grout in a 4mm joint.</w:t>
      </w:r>
    </w:p>
    <w:p>
      <w:pPr>
        <w:pStyle w:val="BodyText"/>
      </w:pPr>
      <w:r>
        <w:rPr>
          <w:bCs/>
          <w:b/>
        </w:rPr>
        <w:t xml:space="preserve">Q382:</w:t>
      </w:r>
      <w:r>
        <w:t xml:space="preserve"> </w:t>
      </w:r>
      <w:r>
        <w:t xml:space="preserve">Can you supply waterproofing membranes and tanking systems?</w:t>
      </w:r>
      <w:r>
        <w:t xml:space="preserve"> </w:t>
      </w:r>
      <w:r>
        <w:rPr>
          <w:bCs/>
          <w:b/>
        </w:rPr>
        <w:t xml:space="preserve">A:</w:t>
      </w:r>
      <w:r>
        <w:t xml:space="preserve"> </w:t>
      </w:r>
      <w:r>
        <w:t xml:space="preserve">Yes, we stock complete waterproofing systems including tanking membranes, waterproofing compounds, bandage for joints and corners, and primers. A full wet-area specification includes waterproofing, tile adhesive, tile, grout, and sealant — all available from us.</w:t>
      </w:r>
    </w:p>
    <w:p>
      <w:pPr>
        <w:pStyle w:val="BodyText"/>
      </w:pPr>
      <w:r>
        <w:rPr>
          <w:bCs/>
          <w:b/>
        </w:rPr>
        <w:t xml:space="preserve">Q383:</w:t>
      </w:r>
      <w:r>
        <w:t xml:space="preserve"> </w:t>
      </w:r>
      <w:r>
        <w:t xml:space="preserve">What do you recommend for the junction between tile and freestanding bath?</w:t>
      </w:r>
      <w:r>
        <w:t xml:space="preserve"> </w:t>
      </w:r>
      <w:r>
        <w:rPr>
          <w:bCs/>
          <w:b/>
        </w:rPr>
        <w:t xml:space="preserve">A:</w:t>
      </w:r>
      <w:r>
        <w:t xml:space="preserve"> </w:t>
      </w:r>
      <w:r>
        <w:t xml:space="preserve">A freestanding bath should sit on a perfectly finished tile floor with no sealant visible — the bath’s silicone foot seal is hidden underneath. Ensure the floor is perfectly level before tiling, as freestanding baths reveal any floor irregularity. No trim is needed; the bath itself is the transition.</w:t>
      </w:r>
    </w:p>
    <w:p>
      <w:pPr>
        <w:pStyle w:val="BodyText"/>
      </w:pPr>
      <w:r>
        <w:rPr>
          <w:bCs/>
          <w:b/>
        </w:rPr>
        <w:t xml:space="preserve">Q385:</w:t>
      </w:r>
      <w:r>
        <w:t xml:space="preserve"> </w:t>
      </w:r>
      <w:r>
        <w:t xml:space="preserve">Can I get samples of trim and grout before making final decisions?</w:t>
      </w:r>
      <w:r>
        <w:t xml:space="preserve"> </w:t>
      </w:r>
      <w:r>
        <w:rPr>
          <w:bCs/>
          <w:b/>
        </w:rPr>
        <w:t xml:space="preserve">A:</w:t>
      </w:r>
      <w:r>
        <w:t xml:space="preserve"> </w:t>
      </w:r>
      <w:r>
        <w:t xml:space="preserve">Absolutely. Grout colour samples, trim profile samples, and silicone colour samples are all available for loan. We encourage you to see the complete system together before your installer begins. It’s the details that separate good design from great design.</w:t>
      </w:r>
    </w:p>
    <w:p>
      <w:pPr>
        <w:pStyle w:val="BodyText"/>
      </w:pPr>
      <w:r>
        <w:rPr>
          <w:bCs/>
          <w:b/>
        </w:rPr>
        <w:t xml:space="preserve">Q386:</w:t>
      </w:r>
      <w:r>
        <w:t xml:space="preserve"> </w:t>
      </w:r>
      <w:r>
        <w:t xml:space="preserve">How do I handle the edge where a tiled wall meets a painted wall?</w:t>
      </w:r>
      <w:r>
        <w:t xml:space="preserve"> </w:t>
      </w:r>
      <w:r>
        <w:rPr>
          <w:bCs/>
          <w:b/>
        </w:rPr>
        <w:t xml:space="preserve">A:</w:t>
      </w:r>
      <w:r>
        <w:t xml:space="preserve"> </w:t>
      </w:r>
      <w:r>
        <w:t xml:space="preserve">A shadow-line or recessed junction where the plaster stops 3-5mm short of the tile face creates a clean, designed edge. Alternatively, a thin metal L-profile trim in white or matching the paint provides a crisp termination. The key is intentionality — the junction should look designed, not accidental.</w:t>
      </w:r>
    </w:p>
    <w:p>
      <w:pPr>
        <w:pStyle w:val="BodyText"/>
      </w:pPr>
      <w:r>
        <w:rPr>
          <w:bCs/>
          <w:b/>
        </w:rPr>
        <w:t xml:space="preserve">Q387:</w:t>
      </w:r>
      <w:r>
        <w:t xml:space="preserve"> </w:t>
      </w:r>
      <w:r>
        <w:t xml:space="preserve">Do you have step-nosing trim for tiled stairs?</w:t>
      </w:r>
      <w:r>
        <w:t xml:space="preserve"> </w:t>
      </w:r>
      <w:r>
        <w:rPr>
          <w:bCs/>
          <w:b/>
        </w:rPr>
        <w:t xml:space="preserve">A:</w:t>
      </w:r>
      <w:r>
        <w:t xml:space="preserve"> </w:t>
      </w:r>
      <w:r>
        <w:t xml:space="preserve">Yes, Schluter step-nosing profiles in aluminium and brass provide slip-resistant, durable edges for tiled staircases. They’re essential for safety and protect the tile edge from impact. Various profiles are available depending on the tile thickness and aesthetic preference.</w:t>
      </w:r>
    </w:p>
    <w:p>
      <w:pPr>
        <w:pStyle w:val="BodyText"/>
      </w:pPr>
      <w:r>
        <w:rPr>
          <w:bCs/>
          <w:b/>
        </w:rPr>
        <w:t xml:space="preserve">Q388:</w:t>
      </w:r>
      <w:r>
        <w:t xml:space="preserve"> </w:t>
      </w:r>
      <w:r>
        <w:t xml:space="preserve">Can you supply the complete specification for my installer — tile, adhesive, grout, trim, and accessories?</w:t>
      </w:r>
      <w:r>
        <w:t xml:space="preserve"> </w:t>
      </w:r>
      <w:r>
        <w:rPr>
          <w:bCs/>
          <w:b/>
        </w:rPr>
        <w:t xml:space="preserve">A:</w:t>
      </w:r>
      <w:r>
        <w:t xml:space="preserve"> </w:t>
      </w:r>
      <w:r>
        <w:t xml:space="preserve">Yes, we provide a comprehensive specification sheet for every project listing all products, quantities, application instructions, and manufacturer references. Your installer receives everything they need in one document — no chasing for missing items or incompatible products.</w:t>
      </w:r>
    </w:p>
    <w:bookmarkEnd w:id="179"/>
    <w:bookmarkStart w:id="180" w:name="X3b1d9f3d116be43171714085c159ba8d6e5e233"/>
    <w:p>
      <w:pPr>
        <w:pStyle w:val="Heading2"/>
      </w:pPr>
      <w:r>
        <w:t xml:space="preserve">Category 10: Social Media &amp; Portfolio Support</w:t>
      </w:r>
    </w:p>
    <w:p>
      <w:pPr>
        <w:pStyle w:val="FirstParagraph"/>
      </w:pPr>
      <w:r>
        <w:rPr>
          <w:bCs/>
          <w:b/>
        </w:rPr>
        <w:t xml:space="preserve">Q389:</w:t>
      </w:r>
      <w:r>
        <w:t xml:space="preserve"> </w:t>
      </w:r>
      <w:r>
        <w:t xml:space="preserve">Will Tiletoria feature my completed projects on their Instagram or social media?</w:t>
      </w:r>
      <w:r>
        <w:t xml:space="preserve"> </w:t>
      </w:r>
      <w:r>
        <w:rPr>
          <w:bCs/>
          <w:b/>
        </w:rPr>
        <w:t xml:space="preserve">A:</w:t>
      </w:r>
      <w:r>
        <w:t xml:space="preserve"> </w:t>
      </w:r>
      <w:r>
        <w:t xml:space="preserve">Absolutely. We love showcasing designer projects. Send us professional photographs of your completed installation along with the product specification, and we’ll feature it across our Instagram, Facebook, and LinkedIn channels with full designer credit and tags. It’s mutual amplification.</w:t>
      </w:r>
    </w:p>
    <w:p>
      <w:pPr>
        <w:pStyle w:val="BodyText"/>
      </w:pPr>
      <w:r>
        <w:rPr>
          <w:bCs/>
          <w:b/>
        </w:rPr>
        <w:t xml:space="preserve">Q390:</w:t>
      </w:r>
      <w:r>
        <w:t xml:space="preserve"> </w:t>
      </w:r>
      <w:r>
        <w:t xml:space="preserve">How do I submit my project for a</w:t>
      </w:r>
      <w:r>
        <w:t xml:space="preserve"> </w:t>
      </w:r>
      <w:r>
        <w:t xml:space="preserve">“</w:t>
      </w:r>
      <w:r>
        <w:t xml:space="preserve">Designer Spotlight</w:t>
      </w:r>
      <w:r>
        <w:t xml:space="preserve">”</w:t>
      </w:r>
      <w:r>
        <w:t xml:space="preserve"> </w:t>
      </w:r>
      <w:r>
        <w:t xml:space="preserve">feature?</w:t>
      </w:r>
      <w:r>
        <w:t xml:space="preserve"> </w:t>
      </w:r>
      <w:r>
        <w:rPr>
          <w:bCs/>
          <w:b/>
        </w:rPr>
        <w:t xml:space="preserve">A:</w:t>
      </w:r>
      <w:r>
        <w:t xml:space="preserve"> </w:t>
      </w:r>
      <w:r>
        <w:t xml:space="preserve">Send high-res project photographs (minimum 1200px wide), a brief project description, the full Tiletoria product specification, and your practice bio to your liaison. Our marketing team reviews submissions monthly, and selected projects receive a dedicated spotlight post and story series.</w:t>
      </w:r>
    </w:p>
    <w:p>
      <w:pPr>
        <w:pStyle w:val="BodyText"/>
      </w:pPr>
      <w:r>
        <w:rPr>
          <w:bCs/>
          <w:b/>
        </w:rPr>
        <w:t xml:space="preserve">Q391:</w:t>
      </w:r>
      <w:r>
        <w:t xml:space="preserve"> </w:t>
      </w:r>
      <w:r>
        <w:t xml:space="preserve">Does Tiletoria provide professional photography for completed projects?</w:t>
      </w:r>
      <w:r>
        <w:t xml:space="preserve"> </w:t>
      </w:r>
      <w:r>
        <w:rPr>
          <w:bCs/>
          <w:b/>
        </w:rPr>
        <w:t xml:space="preserve">A:</w:t>
      </w:r>
      <w:r>
        <w:t xml:space="preserve"> </w:t>
      </w:r>
      <w:r>
        <w:t xml:space="preserve">Platinum Design Circle members receive complimentary professional photography for one completed project annually. Gold members receive photography at a subsidised rate. Our photographer specialises in architectural and interior photography, delivering images you can use across your portfolio, website, and social media.</w:t>
      </w:r>
    </w:p>
    <w:p>
      <w:pPr>
        <w:pStyle w:val="BodyText"/>
      </w:pPr>
      <w:r>
        <w:rPr>
          <w:bCs/>
          <w:b/>
        </w:rPr>
        <w:t xml:space="preserve">Q392:</w:t>
      </w:r>
      <w:r>
        <w:t xml:space="preserve"> </w:t>
      </w:r>
      <w:r>
        <w:t xml:space="preserve">Will you tag my design practice in your social media posts?</w:t>
      </w:r>
      <w:r>
        <w:t xml:space="preserve"> </w:t>
      </w:r>
      <w:r>
        <w:rPr>
          <w:bCs/>
          <w:b/>
        </w:rPr>
        <w:t xml:space="preserve">A:</w:t>
      </w:r>
      <w:r>
        <w:t xml:space="preserve"> </w:t>
      </w:r>
      <w:r>
        <w:t xml:space="preserve">Always. Every project feature includes prominent tagging of your practice’s Instagram handle, credit in the caption, and a link to your website where possible. We want our audience to find and follow you. Your creative work deserves attribution.</w:t>
      </w:r>
    </w:p>
    <w:p>
      <w:pPr>
        <w:pStyle w:val="BodyText"/>
      </w:pPr>
      <w:r>
        <w:rPr>
          <w:bCs/>
          <w:b/>
        </w:rPr>
        <w:t xml:space="preserve">Q393:</w:t>
      </w:r>
      <w:r>
        <w:t xml:space="preserve"> </w:t>
      </w:r>
      <w:r>
        <w:t xml:space="preserve">Can I use Tiletoria’s product photography in my own portfolio and social media?</w:t>
      </w:r>
      <w:r>
        <w:t xml:space="preserve"> </w:t>
      </w:r>
      <w:r>
        <w:rPr>
          <w:bCs/>
          <w:b/>
        </w:rPr>
        <w:t xml:space="preserve">A:</w:t>
      </w:r>
      <w:r>
        <w:t xml:space="preserve"> </w:t>
      </w:r>
      <w:r>
        <w:t xml:space="preserve">Yes, our high-res product photography is available for designers to use in mood boards, client presentations, and social media content. Credit</w:t>
      </w:r>
      <w:r>
        <w:t xml:space="preserve"> </w:t>
      </w:r>
      <w:r>
        <w:t xml:space="preserve">@Tiletoria</w:t>
      </w:r>
      <w:r>
        <w:t xml:space="preserve"> </w:t>
      </w:r>
      <w:r>
        <w:t xml:space="preserve">when using our photography publicly. For private client presentations, no attribution is required.</w:t>
      </w:r>
    </w:p>
    <w:p>
      <w:pPr>
        <w:pStyle w:val="BodyText"/>
      </w:pPr>
      <w:r>
        <w:rPr>
          <w:bCs/>
          <w:b/>
        </w:rPr>
        <w:t xml:space="preserve">Q394:</w:t>
      </w:r>
      <w:r>
        <w:t xml:space="preserve"> </w:t>
      </w:r>
      <w:r>
        <w:t xml:space="preserve">Do you offer</w:t>
      </w:r>
      <w:r>
        <w:t xml:space="preserve"> </w:t>
      </w:r>
      <w:r>
        <w:t xml:space="preserve">“</w:t>
      </w:r>
      <w:r>
        <w:t xml:space="preserve">Instagram-worthy</w:t>
      </w:r>
      <w:r>
        <w:t xml:space="preserve">”</w:t>
      </w:r>
      <w:r>
        <w:t xml:space="preserve"> </w:t>
      </w:r>
      <w:r>
        <w:t xml:space="preserve">tiles that photograph particularly well?</w:t>
      </w:r>
      <w:r>
        <w:t xml:space="preserve"> </w:t>
      </w:r>
      <w:r>
        <w:rPr>
          <w:bCs/>
          <w:b/>
        </w:rPr>
        <w:t xml:space="preserve">A:</w:t>
      </w:r>
      <w:r>
        <w:t xml:space="preserve"> </w:t>
      </w:r>
      <w:r>
        <w:t xml:space="preserve">Several of our collections are genuinely photogenic — the Moroccan-inspired glazes catch light beautifully, our-look porcelain photographs with authentic depth, and our patterned encaustic tiles create graphic, shareable images. Your liaison can point you to our</w:t>
      </w:r>
      <w:r>
        <w:t xml:space="preserve"> </w:t>
      </w:r>
      <w:r>
        <w:t xml:space="preserve">“</w:t>
      </w:r>
      <w:r>
        <w:t xml:space="preserve">most photographed</w:t>
      </w:r>
      <w:r>
        <w:t xml:space="preserve">”</w:t>
      </w:r>
      <w:r>
        <w:t xml:space="preserve"> </w:t>
      </w:r>
      <w:r>
        <w:t xml:space="preserve">collections.</w:t>
      </w:r>
    </w:p>
    <w:p>
      <w:pPr>
        <w:pStyle w:val="BodyText"/>
      </w:pPr>
      <w:r>
        <w:rPr>
          <w:bCs/>
          <w:b/>
        </w:rPr>
        <w:t xml:space="preserve">Q395:</w:t>
      </w:r>
      <w:r>
        <w:t xml:space="preserve"> </w:t>
      </w:r>
      <w:r>
        <w:t xml:space="preserve">Can Tiletoria help promote a project open day or launch event I’m hosting?</w:t>
      </w:r>
      <w:r>
        <w:t xml:space="preserve"> </w:t>
      </w:r>
      <w:r>
        <w:rPr>
          <w:bCs/>
          <w:b/>
        </w:rPr>
        <w:t xml:space="preserve">A:</w:t>
      </w:r>
      <w:r>
        <w:t xml:space="preserve"> </w:t>
      </w:r>
      <w:r>
        <w:t xml:space="preserve">Yes, we’ll share your event on our social media channels and designer network if the project features our products. For significant projects, we may co-host or sponsor the event. It’s a powerful partnership — your event gains reach, and we celebrate beautiful design.</w:t>
      </w:r>
    </w:p>
    <w:p>
      <w:pPr>
        <w:pStyle w:val="BodyText"/>
      </w:pPr>
      <w:r>
        <w:rPr>
          <w:bCs/>
          <w:b/>
        </w:rPr>
        <w:t xml:space="preserve">Q396:</w:t>
      </w:r>
      <w:r>
        <w:t xml:space="preserve"> </w:t>
      </w:r>
      <w:r>
        <w:t xml:space="preserve">What’s the best way to photograph tiles for my portfolio?</w:t>
      </w:r>
      <w:r>
        <w:t xml:space="preserve"> </w:t>
      </w:r>
      <w:r>
        <w:rPr>
          <w:bCs/>
          <w:b/>
        </w:rPr>
        <w:t xml:space="preserve">A:</w:t>
      </w:r>
      <w:r>
        <w:t xml:space="preserve"> </w:t>
      </w:r>
      <w:r>
        <w:t xml:space="preserve">Shoot in natural light where possible; avoid flash which can create hot spots on glossy tiles. Capture both wide room shots and detail close-ups showing grout lines, trim details, and texture. Include people for scale. Tag us and we’ll reshare quality project photography.</w:t>
      </w:r>
    </w:p>
    <w:p>
      <w:pPr>
        <w:pStyle w:val="BodyText"/>
      </w:pPr>
      <w:r>
        <w:rPr>
          <w:bCs/>
          <w:b/>
        </w:rPr>
        <w:t xml:space="preserve">Q397:</w:t>
      </w:r>
      <w:r>
        <w:t xml:space="preserve"> </w:t>
      </w:r>
      <w:r>
        <w:t xml:space="preserve">Do you have a hashtag I should use when posting projects with your products?</w:t>
      </w:r>
      <w:r>
        <w:t xml:space="preserve"> </w:t>
      </w:r>
      <w:r>
        <w:rPr>
          <w:bCs/>
          <w:b/>
        </w:rPr>
        <w:t xml:space="preserve">A:</w:t>
      </w:r>
      <w:r>
        <w:t xml:space="preserve"> </w:t>
      </w:r>
      <w:r>
        <w:t xml:space="preserve">Use #TiletoriaDesigner and #TiletoriaInYourHome. We monitor these hashtags and regularly repost designer content. It’s the easiest way to ensure we see your work and can share it with our community.</w:t>
      </w:r>
    </w:p>
    <w:p>
      <w:pPr>
        <w:pStyle w:val="BodyText"/>
      </w:pPr>
      <w:r>
        <w:rPr>
          <w:bCs/>
          <w:b/>
        </w:rPr>
        <w:t xml:space="preserve">Q398:</w:t>
      </w:r>
      <w:r>
        <w:t xml:space="preserve"> </w:t>
      </w:r>
      <w:r>
        <w:t xml:space="preserve">Can I get access to your professional product photography library?</w:t>
      </w:r>
      <w:r>
        <w:t xml:space="preserve"> </w:t>
      </w:r>
      <w:r>
        <w:rPr>
          <w:bCs/>
          <w:b/>
        </w:rPr>
        <w:t xml:space="preserve">A:</w:t>
      </w:r>
      <w:r>
        <w:t xml:space="preserve"> </w:t>
      </w:r>
      <w:r>
        <w:t xml:space="preserve">Yes, registered designers have access to our high-resolution product photography library — clean cut-outs, lifestyle shots, installation detail photography, and collection flat lays. Contact your liaison for download access. These assets are perfect for mood boards and client presentations.</w:t>
      </w:r>
    </w:p>
    <w:p>
      <w:pPr>
        <w:pStyle w:val="BodyText"/>
      </w:pPr>
      <w:r>
        <w:rPr>
          <w:bCs/>
          <w:b/>
        </w:rPr>
        <w:t xml:space="preserve">Q399:</w:t>
      </w:r>
      <w:r>
        <w:t xml:space="preserve"> </w:t>
      </w:r>
      <w:r>
        <w:t xml:space="preserve">Will you write a case study about my project for your website?</w:t>
      </w:r>
      <w:r>
        <w:t xml:space="preserve"> </w:t>
      </w:r>
      <w:r>
        <w:rPr>
          <w:bCs/>
          <w:b/>
        </w:rPr>
        <w:t xml:space="preserve">A:</w:t>
      </w:r>
      <w:r>
        <w:t xml:space="preserve"> </w:t>
      </w:r>
      <w:r>
        <w:t xml:space="preserve">For exceptional projects that showcase our products beautifully, our marketing team creates detailed case studies featuring designer interview, project challenges, product specification rationale, and professional photography. Platinum members’ projects receive priority for case study treatment.</w:t>
      </w:r>
    </w:p>
    <w:p>
      <w:pPr>
        <w:pStyle w:val="BodyText"/>
      </w:pPr>
      <w:r>
        <w:rPr>
          <w:bCs/>
          <w:b/>
        </w:rPr>
        <w:t xml:space="preserve">Q400:</w:t>
      </w:r>
      <w:r>
        <w:t xml:space="preserve"> </w:t>
      </w:r>
      <w:r>
        <w:t xml:space="preserve">Can I feature the Tiletoria brand partnership in my own marketing?</w:t>
      </w:r>
      <w:r>
        <w:t xml:space="preserve"> </w:t>
      </w:r>
      <w:r>
        <w:rPr>
          <w:bCs/>
          <w:b/>
        </w:rPr>
        <w:t xml:space="preserve">A:</w:t>
      </w:r>
      <w:r>
        <w:t xml:space="preserve"> </w:t>
      </w:r>
      <w:r>
        <w:t xml:space="preserve">Yes, you’re welcome to reference Tiletoria as a preferred supplier in your practice marketing, tender documents, and client proposals. We can provide a partner logo and brand guidelines on request. We’re proud to be associated with leading design practices.</w:t>
      </w:r>
    </w:p>
    <w:p>
      <w:pPr>
        <w:pStyle w:val="BodyText"/>
      </w:pPr>
      <w:r>
        <w:rPr>
          <w:bCs/>
          <w:b/>
        </w:rPr>
        <w:t xml:space="preserve">Q401:</w:t>
      </w:r>
      <w:r>
        <w:t xml:space="preserve"> </w:t>
      </w:r>
      <w:r>
        <w:t xml:space="preserve">Do you share press coverage or magazine features that mention your products?</w:t>
      </w:r>
      <w:r>
        <w:t xml:space="preserve"> </w:t>
      </w:r>
      <w:r>
        <w:rPr>
          <w:bCs/>
          <w:b/>
        </w:rPr>
        <w:t xml:space="preserve">A:</w:t>
      </w:r>
      <w:r>
        <w:t xml:space="preserve"> </w:t>
      </w:r>
      <w:r>
        <w:t xml:space="preserve">Yes, when our products appear in editorial features, we share the coverage across our channels tagging the designer and publication. If your project is featured in a magazine using our tiles, send us the spread and we’ll amplify it digitally.</w:t>
      </w:r>
    </w:p>
    <w:p>
      <w:pPr>
        <w:pStyle w:val="BodyText"/>
      </w:pPr>
      <w:r>
        <w:rPr>
          <w:bCs/>
          <w:b/>
        </w:rPr>
        <w:t xml:space="preserve">Q402:</w:t>
      </w:r>
      <w:r>
        <w:t xml:space="preserve"> </w:t>
      </w:r>
      <w:r>
        <w:t xml:space="preserve">Can I get video content of my project for my social media?</w:t>
      </w:r>
      <w:r>
        <w:t xml:space="preserve"> </w:t>
      </w:r>
      <w:r>
        <w:rPr>
          <w:bCs/>
          <w:b/>
        </w:rPr>
        <w:t xml:space="preserve">A:</w:t>
      </w:r>
      <w:r>
        <w:t xml:space="preserve"> </w:t>
      </w:r>
      <w:r>
        <w:t xml:space="preserve">For Platinum members, our complimentary photography service includes short-form video — walk-throughs, detail pans, and atmospheric clips — suitable for Instagram Reels and TikTok. Video content significantly outperforms static posts in engagement.</w:t>
      </w:r>
    </w:p>
    <w:p>
      <w:pPr>
        <w:pStyle w:val="BodyText"/>
      </w:pPr>
      <w:r>
        <w:rPr>
          <w:bCs/>
          <w:b/>
        </w:rPr>
        <w:t xml:space="preserve">Q403:</w:t>
      </w:r>
      <w:r>
        <w:t xml:space="preserve"> </w:t>
      </w:r>
      <w:r>
        <w:t xml:space="preserve">Do you run any social media competitions or collaborations for designers?</w:t>
      </w:r>
      <w:r>
        <w:t xml:space="preserve"> </w:t>
      </w:r>
      <w:r>
        <w:rPr>
          <w:bCs/>
          <w:b/>
        </w:rPr>
        <w:t xml:space="preserve">A:</w:t>
      </w:r>
      <w:r>
        <w:t xml:space="preserve"> </w:t>
      </w:r>
      <w:r>
        <w:t xml:space="preserve">Yes, we periodically run designer-focused social media campaigns —</w:t>
      </w:r>
      <w:r>
        <w:t xml:space="preserve"> </w:t>
      </w:r>
      <w:r>
        <w:t xml:space="preserve">“</w:t>
      </w:r>
      <w:r>
        <w:t xml:space="preserve">Best Bathroom of the Quarter,</w:t>
      </w:r>
      <w:r>
        <w:t xml:space="preserve">”</w:t>
      </w:r>
      <w:r>
        <w:t xml:space="preserve"> </w:t>
      </w:r>
      <w:r>
        <w:t xml:space="preserve">“</w:t>
      </w:r>
      <w:r>
        <w:t xml:space="preserve">Mood Board Challenge,</w:t>
      </w:r>
      <w:r>
        <w:t xml:space="preserve">”</w:t>
      </w:r>
      <w:r>
        <w:t xml:space="preserve"> </w:t>
      </w:r>
      <w:r>
        <w:t xml:space="preserve">and similar collaborations that offer prizes, exposure, and creative engagement. Follow our designer WhatsApp group for announcements.</w:t>
      </w:r>
    </w:p>
    <w:p>
      <w:pPr>
        <w:pStyle w:val="BodyText"/>
      </w:pPr>
      <w:r>
        <w:rPr>
          <w:bCs/>
          <w:b/>
        </w:rPr>
        <w:t xml:space="preserve">Q404:</w:t>
      </w:r>
      <w:r>
        <w:t xml:space="preserve"> </w:t>
      </w:r>
      <w:r>
        <w:t xml:space="preserve">How can I use your styled vignettes for my own social media content?</w:t>
      </w:r>
      <w:r>
        <w:t xml:space="preserve"> </w:t>
      </w:r>
      <w:r>
        <w:rPr>
          <w:bCs/>
          <w:b/>
        </w:rPr>
        <w:t xml:space="preserve">A:</w:t>
      </w:r>
      <w:r>
        <w:t xml:space="preserve"> </w:t>
      </w:r>
      <w:r>
        <w:t xml:space="preserve">Visit Spec Lab, photograph our vignettes, and share with credit to</w:t>
      </w:r>
      <w:r>
        <w:t xml:space="preserve"> </w:t>
      </w:r>
      <w:r>
        <w:t xml:space="preserve">@Tiletoria</w:t>
      </w:r>
      <w:r>
        <w:t xml:space="preserve">. Many designers use vignette photography to illustrate aesthetic concepts to clients who can’t visit in person. It’s a resource we encourage you to use.</w:t>
      </w:r>
    </w:p>
    <w:p>
      <w:pPr>
        <w:pStyle w:val="BodyText"/>
      </w:pPr>
      <w:r>
        <w:rPr>
          <w:bCs/>
          <w:b/>
        </w:rPr>
        <w:t xml:space="preserve">Q405:</w:t>
      </w:r>
      <w:r>
        <w:t xml:space="preserve"> </w:t>
      </w:r>
      <w:r>
        <w:t xml:space="preserve">Can Tiletoria introduce me to publications or editors for potential coverage?</w:t>
      </w:r>
      <w:r>
        <w:t xml:space="preserve"> </w:t>
      </w:r>
      <w:r>
        <w:rPr>
          <w:bCs/>
          <w:b/>
        </w:rPr>
        <w:t xml:space="preserve">A:</w:t>
      </w:r>
      <w:r>
        <w:t xml:space="preserve"> </w:t>
      </w:r>
      <w:r>
        <w:t xml:space="preserve">Our PR team has relationships with South African design and lifestyle publications. While we can’t guarantee coverage, we can introduce exceptional projects and designers to editors we work with. The combination of great design and our exclusive products makes for compelling editorial content.</w:t>
      </w:r>
    </w:p>
    <w:p>
      <w:pPr>
        <w:pStyle w:val="BodyText"/>
      </w:pPr>
      <w:r>
        <w:rPr>
          <w:bCs/>
          <w:b/>
        </w:rPr>
        <w:t xml:space="preserve">Q406:</w:t>
      </w:r>
      <w:r>
        <w:t xml:space="preserve"> </w:t>
      </w:r>
      <w:r>
        <w:t xml:space="preserve">Do you have a media kit or press pack I can use?</w:t>
      </w:r>
      <w:r>
        <w:t xml:space="preserve"> </w:t>
      </w:r>
      <w:r>
        <w:rPr>
          <w:bCs/>
          <w:b/>
        </w:rPr>
        <w:t xml:space="preserve">A:</w:t>
      </w:r>
      <w:r>
        <w:t xml:space="preserve"> </w:t>
      </w:r>
      <w:r>
        <w:t xml:space="preserve">Yes, our media kit includes brand story, product highlights, high-res images, designer testimonials, and showroom details. It’s useful for publications preparing features or for designers including Tiletoria in their own press materials. Request from your liaison.</w:t>
      </w:r>
    </w:p>
    <w:p>
      <w:pPr>
        <w:pStyle w:val="BodyText"/>
      </w:pPr>
      <w:r>
        <w:rPr>
          <w:bCs/>
          <w:b/>
        </w:rPr>
        <w:t xml:space="preserve">Q407:</w:t>
      </w:r>
      <w:r>
        <w:t xml:space="preserve"> </w:t>
      </w:r>
      <w:r>
        <w:t xml:space="preserve">Can I get a</w:t>
      </w:r>
      <w:r>
        <w:t xml:space="preserve"> </w:t>
      </w:r>
      <w:r>
        <w:t xml:space="preserve">“</w:t>
      </w:r>
      <w:r>
        <w:t xml:space="preserve">supplied by Tiletoria</w:t>
      </w:r>
      <w:r>
        <w:t xml:space="preserve">”</w:t>
      </w:r>
      <w:r>
        <w:t xml:space="preserve"> </w:t>
      </w:r>
      <w:r>
        <w:t xml:space="preserve">plaque or sign for my completed project?</w:t>
      </w:r>
      <w:r>
        <w:t xml:space="preserve"> </w:t>
      </w:r>
      <w:r>
        <w:rPr>
          <w:bCs/>
          <w:b/>
        </w:rPr>
        <w:t xml:space="preserve">A:</w:t>
      </w:r>
      <w:r>
        <w:t xml:space="preserve"> </w:t>
      </w:r>
      <w:r>
        <w:t xml:space="preserve">We can provide discreet branded plaques for significant commercial projects — hotel lobbies, restaurant entrances, retail flagships. These are tasteful brass or acrylic plaques that credit the tile supplier without compromising your design. Request through your liaison.</w:t>
      </w:r>
    </w:p>
    <w:p>
      <w:pPr>
        <w:pStyle w:val="BodyText"/>
      </w:pPr>
      <w:r>
        <w:rPr>
          <w:bCs/>
          <w:b/>
        </w:rPr>
        <w:t xml:space="preserve">Q408:</w:t>
      </w:r>
      <w:r>
        <w:t xml:space="preserve"> </w:t>
      </w:r>
      <w:r>
        <w:t xml:space="preserve">Do you share analytics or engagement data on featured projects?</w:t>
      </w:r>
      <w:r>
        <w:t xml:space="preserve"> </w:t>
      </w:r>
      <w:r>
        <w:rPr>
          <w:bCs/>
          <w:b/>
        </w:rPr>
        <w:t xml:space="preserve">A:</w:t>
      </w:r>
      <w:r>
        <w:t xml:space="preserve"> </w:t>
      </w:r>
      <w:r>
        <w:t xml:space="preserve">For Designer Spotlight features and major project posts, we share engagement analytics — reach, impressions, saves, and story replies. It helps you understand which projects resonate with audiences and informs your own content strategy.</w:t>
      </w:r>
    </w:p>
    <w:p>
      <w:pPr>
        <w:pStyle w:val="BodyText"/>
      </w:pPr>
      <w:r>
        <w:rPr>
          <w:bCs/>
          <w:b/>
        </w:rPr>
        <w:t xml:space="preserve">Q409:</w:t>
      </w:r>
      <w:r>
        <w:t xml:space="preserve"> </w:t>
      </w:r>
      <w:r>
        <w:t xml:space="preserve">Can I co-create content with Tiletoria — for example, a</w:t>
      </w:r>
      <w:r>
        <w:t xml:space="preserve"> </w:t>
      </w:r>
      <w:r>
        <w:t xml:space="preserve">“</w:t>
      </w:r>
      <w:r>
        <w:t xml:space="preserve">behind the design</w:t>
      </w:r>
      <w:r>
        <w:t xml:space="preserve">”</w:t>
      </w:r>
      <w:r>
        <w:t xml:space="preserve"> </w:t>
      </w:r>
      <w:r>
        <w:t xml:space="preserve">Reels series?</w:t>
      </w:r>
      <w:r>
        <w:t xml:space="preserve"> </w:t>
      </w:r>
      <w:r>
        <w:rPr>
          <w:bCs/>
          <w:b/>
        </w:rPr>
        <w:t xml:space="preserve">A:</w:t>
      </w:r>
      <w:r>
        <w:t xml:space="preserve"> </w:t>
      </w:r>
      <w:r>
        <w:t xml:space="preserve">We love co-created content. Propose your concept to your liaison — process videos, specification explainers, installation transformations, or designer interviews. Our marketing team will collaborate on production and cross-promote across both our channels.</w:t>
      </w:r>
    </w:p>
    <w:p>
      <w:pPr>
        <w:pStyle w:val="BodyText"/>
      </w:pPr>
      <w:r>
        <w:rPr>
          <w:bCs/>
          <w:b/>
        </w:rPr>
        <w:t xml:space="preserve">Q410:</w:t>
      </w:r>
      <w:r>
        <w:t xml:space="preserve"> </w:t>
      </w:r>
      <w:r>
        <w:t xml:space="preserve">How do I ensure my project gets maximum visibility when featured?</w:t>
      </w:r>
      <w:r>
        <w:t xml:space="preserve"> </w:t>
      </w:r>
      <w:r>
        <w:rPr>
          <w:bCs/>
          <w:b/>
        </w:rPr>
        <w:t xml:space="preserve">A:</w:t>
      </w:r>
      <w:r>
        <w:t xml:space="preserve"> </w:t>
      </w:r>
      <w:r>
        <w:t xml:space="preserve">Send high-quality photography (minimum 10 images), a compelling project narrative, complete product specification, your practice bio, and any relevant press links. The more complete your submission, the more prominently we can feature your work.</w:t>
      </w:r>
    </w:p>
    <w:p>
      <w:pPr>
        <w:pStyle w:val="BodyText"/>
      </w:pPr>
      <w:r>
        <w:rPr>
          <w:bCs/>
          <w:b/>
        </w:rPr>
        <w:t xml:space="preserve">Q411:</w:t>
      </w:r>
      <w:r>
        <w:t xml:space="preserve"> </w:t>
      </w:r>
      <w:r>
        <w:t xml:space="preserve">Do you feature emerging designers, or only established practices?</w:t>
      </w:r>
      <w:r>
        <w:t xml:space="preserve"> </w:t>
      </w:r>
      <w:r>
        <w:rPr>
          <w:bCs/>
          <w:b/>
        </w:rPr>
        <w:t xml:space="preserve">A:</w:t>
      </w:r>
      <w:r>
        <w:t xml:space="preserve"> </w:t>
      </w:r>
      <w:r>
        <w:t xml:space="preserve">We feature design excellence regardless of career stage. Some of our most popular posts have been from emerging designers with extraordinary vision. Great design is great design — if your project is beautiful and well-photographed, we want to share it.</w:t>
      </w:r>
    </w:p>
    <w:p>
      <w:pPr>
        <w:pStyle w:val="BodyText"/>
      </w:pPr>
      <w:r>
        <w:rPr>
          <w:bCs/>
          <w:b/>
        </w:rPr>
        <w:t xml:space="preserve">Q412:</w:t>
      </w:r>
      <w:r>
        <w:t xml:space="preserve"> </w:t>
      </w:r>
      <w:r>
        <w:t xml:space="preserve">Can I use Tiletoria project features in my award submissions?</w:t>
      </w:r>
      <w:r>
        <w:t xml:space="preserve"> </w:t>
      </w:r>
      <w:r>
        <w:rPr>
          <w:bCs/>
          <w:b/>
        </w:rPr>
        <w:t xml:space="preserve">A:</w:t>
      </w:r>
      <w:r>
        <w:t xml:space="preserve"> </w:t>
      </w:r>
      <w:r>
        <w:t xml:space="preserve">Yes, being featured by a leading supplier adds credibility to award submissions. We can provide a feature certificate or screenshot confirming the publication. Award recognition benefits both your practice and our brand — we’re invested in your success.</w:t>
      </w:r>
    </w:p>
    <w:p>
      <w:pPr>
        <w:pStyle w:val="BodyText"/>
      </w:pPr>
      <w:r>
        <w:rPr>
          <w:bCs/>
          <w:b/>
        </w:rPr>
        <w:t xml:space="preserve">Q413:</w:t>
      </w:r>
      <w:r>
        <w:t xml:space="preserve"> </w:t>
      </w:r>
      <w:r>
        <w:t xml:space="preserve">Do you have a Pinterest account where my projects might be pinned?</w:t>
      </w:r>
      <w:r>
        <w:t xml:space="preserve"> </w:t>
      </w:r>
      <w:r>
        <w:rPr>
          <w:bCs/>
          <w:b/>
        </w:rPr>
        <w:t xml:space="preserve">A:</w:t>
      </w:r>
      <w:r>
        <w:t xml:space="preserve"> </w:t>
      </w:r>
      <w:r>
        <w:t xml:space="preserve">Yes, we maintain active Pinterest boards organised by style —</w:t>
      </w:r>
      <w:r>
        <w:t xml:space="preserve"> </w:t>
      </w:r>
      <w:r>
        <w:t xml:space="preserve">“</w:t>
      </w:r>
      <w:r>
        <w:t xml:space="preserve">Coastal Bathrooms,</w:t>
      </w:r>
      <w:r>
        <w:t xml:space="preserve">”</w:t>
      </w:r>
      <w:r>
        <w:t xml:space="preserve"> </w:t>
      </w:r>
      <w:r>
        <w:t xml:space="preserve">“</w:t>
      </w:r>
      <w:r>
        <w:t xml:space="preserve">Urban Kitchens,</w:t>
      </w:r>
      <w:r>
        <w:t xml:space="preserve">”</w:t>
      </w:r>
      <w:r>
        <w:t xml:space="preserve"> </w:t>
      </w:r>
      <w:r>
        <w:t xml:space="preserve">“</w:t>
      </w:r>
      <w:r>
        <w:t xml:space="preserve">Hotel Inspiration,</w:t>
      </w:r>
      <w:r>
        <w:t xml:space="preserve">”</w:t>
      </w:r>
      <w:r>
        <w:t xml:space="preserve"> </w:t>
      </w:r>
      <w:r>
        <w:t xml:space="preserve">etc. When we feature your project on Instagram, it typically gets pinned to the relevant board, creating lasting discoverability beyond the social media feed.</w:t>
      </w:r>
    </w:p>
    <w:p>
      <w:pPr>
        <w:pStyle w:val="BodyText"/>
      </w:pPr>
      <w:r>
        <w:rPr>
          <w:bCs/>
          <w:b/>
        </w:rPr>
        <w:t xml:space="preserve">Q414:</w:t>
      </w:r>
      <w:r>
        <w:t xml:space="preserve"> </w:t>
      </w:r>
      <w:r>
        <w:t xml:space="preserve">Can I get a round-up of my year’s projects that you featured for my annual review?</w:t>
      </w:r>
      <w:r>
        <w:t xml:space="preserve"> </w:t>
      </w:r>
      <w:r>
        <w:rPr>
          <w:bCs/>
          <w:b/>
        </w:rPr>
        <w:t xml:space="preserve">A:</w:t>
      </w:r>
      <w:r>
        <w:t xml:space="preserve"> </w:t>
      </w:r>
      <w:r>
        <w:t xml:space="preserve">At year-end, we can provide a summary of all your projects we featured, with engagement statistics. It’s useful for your own marketing review and demonstrates the value of our partnership to your practice partners or investors.</w:t>
      </w:r>
    </w:p>
    <w:bookmarkEnd w:id="180"/>
    <w:bookmarkStart w:id="181" w:name="X0093f2d46a62d4df234aac3931df4c50bc14b89"/>
    <w:p>
      <w:pPr>
        <w:pStyle w:val="Heading2"/>
      </w:pPr>
      <w:r>
        <w:t xml:space="preserve">Category 11: Design Circle Loyalty Program</w:t>
      </w:r>
    </w:p>
    <w:p>
      <w:pPr>
        <w:pStyle w:val="FirstParagraph"/>
      </w:pPr>
      <w:r>
        <w:rPr>
          <w:bCs/>
          <w:b/>
        </w:rPr>
        <w:t xml:space="preserve">Q415:</w:t>
      </w:r>
      <w:r>
        <w:t xml:space="preserve"> </w:t>
      </w:r>
      <w:r>
        <w:t xml:space="preserve">What is the Design Circle, and how does it work?</w:t>
      </w:r>
      <w:r>
        <w:t xml:space="preserve"> </w:t>
      </w:r>
      <w:r>
        <w:rPr>
          <w:bCs/>
          <w:b/>
        </w:rPr>
        <w:t xml:space="preserve">A:</w:t>
      </w:r>
      <w:r>
        <w:t xml:space="preserve"> </w:t>
      </w:r>
      <w:r>
        <w:t xml:space="preserve">The Design Circle is Tiletoria’s loyalty programme for interior designers, architects, and design professionals. Membership is automatic with your trade account and structured in three tiers — Silver, Gold, and Platinum — each offering escalating benefits based on your annual spend.</w:t>
      </w:r>
    </w:p>
    <w:p>
      <w:pPr>
        <w:pStyle w:val="BodyText"/>
      </w:pPr>
      <w:r>
        <w:rPr>
          <w:bCs/>
          <w:b/>
        </w:rPr>
        <w:t xml:space="preserve">Q416:</w:t>
      </w:r>
      <w:r>
        <w:t xml:space="preserve"> </w:t>
      </w:r>
      <w:r>
        <w:t xml:space="preserve">What are the annual spend thresholds for each Design Circle tier?</w:t>
      </w:r>
      <w:r>
        <w:t xml:space="preserve"> </w:t>
      </w:r>
      <w:r>
        <w:rPr>
          <w:bCs/>
          <w:b/>
        </w:rPr>
        <w:t xml:space="preserve">A:</w:t>
      </w:r>
      <w:r>
        <w:t xml:space="preserve"> </w:t>
      </w:r>
      <w:r>
        <w:t xml:space="preserve">Silver membership is automatic with your trade account — no minimum spend required. Gold tier is achieved at R150,000 annual spend. Platinum tier is achieved at R400,000 annual spend. Tiers are reviewed annually, with mid-year upgrades for significant project milestones.</w:t>
      </w:r>
    </w:p>
    <w:p>
      <w:pPr>
        <w:pStyle w:val="BodyText"/>
      </w:pPr>
      <w:r>
        <w:rPr>
          <w:bCs/>
          <w:b/>
        </w:rPr>
        <w:t xml:space="preserve">Q417:</w:t>
      </w:r>
      <w:r>
        <w:t xml:space="preserve"> </w:t>
      </w:r>
      <w:r>
        <w:t xml:space="preserve">What discount does each Design Circle tier receive?</w:t>
      </w:r>
      <w:r>
        <w:t xml:space="preserve"> </w:t>
      </w:r>
      <w:r>
        <w:rPr>
          <w:bCs/>
          <w:b/>
        </w:rPr>
        <w:t xml:space="preserve">A:</w:t>
      </w:r>
      <w:r>
        <w:t xml:space="preserve"> </w:t>
      </w:r>
      <w:r>
        <w:t xml:space="preserve">Silver members receive 15% trade discount, Gold members receive 20%, and Platinum members receive 25% on most collections. These discounts apply across our full range — tiles, sanware, accessories, and grout. Volume commercial projects may qualify for additional negotiation.</w:t>
      </w:r>
    </w:p>
    <w:p>
      <w:pPr>
        <w:pStyle w:val="BodyText"/>
      </w:pPr>
      <w:r>
        <w:rPr>
          <w:bCs/>
          <w:b/>
        </w:rPr>
        <w:t xml:space="preserve">Q418:</w:t>
      </w:r>
      <w:r>
        <w:t xml:space="preserve"> </w:t>
      </w:r>
      <w:r>
        <w:t xml:space="preserve">What benefits come with Gold Design Circle membership?</w:t>
      </w:r>
      <w:r>
        <w:t xml:space="preserve"> </w:t>
      </w:r>
      <w:r>
        <w:rPr>
          <w:bCs/>
          <w:b/>
        </w:rPr>
        <w:t xml:space="preserve">A:</w:t>
      </w:r>
      <w:r>
        <w:t xml:space="preserve"> </w:t>
      </w:r>
      <w:r>
        <w:t xml:space="preserve">Gold benefits include: 20% trade discount, 72-hour advance notice of new collections and sales, priority sample dispatch, subsidised professional photography (one project annually), complimentary courier on sample loans, invitations to Designer Preview Evenings, and a dedicated WhatsApp liaison.</w:t>
      </w:r>
    </w:p>
    <w:p>
      <w:pPr>
        <w:pStyle w:val="BodyText"/>
      </w:pPr>
      <w:r>
        <w:rPr>
          <w:bCs/>
          <w:b/>
        </w:rPr>
        <w:t xml:space="preserve">Q419:</w:t>
      </w:r>
      <w:r>
        <w:t xml:space="preserve"> </w:t>
      </w:r>
      <w:r>
        <w:t xml:space="preserve">What exclusive benefits do Platinum members receive?</w:t>
      </w:r>
      <w:r>
        <w:t xml:space="preserve"> </w:t>
      </w:r>
      <w:r>
        <w:rPr>
          <w:bCs/>
          <w:b/>
        </w:rPr>
        <w:t xml:space="preserve">A:</w:t>
      </w:r>
      <w:r>
        <w:t xml:space="preserve"> </w:t>
      </w:r>
      <w:r>
        <w:t xml:space="preserve">Platinum benefits include: 25% trade discount, 48-hour exclusive preview of all new collections, complimentary professional photography (one project annually), free courier on all sample loans, private after-hours showroom access, co-hosted client events, factory trip invitations, complimentary mood board creation, and a dedicated senior liaison.</w:t>
      </w:r>
    </w:p>
    <w:p>
      <w:pPr>
        <w:pStyle w:val="BodyText"/>
      </w:pPr>
      <w:r>
        <w:rPr>
          <w:bCs/>
          <w:b/>
        </w:rPr>
        <w:t xml:space="preserve">Q420:</w:t>
      </w:r>
      <w:r>
        <w:t xml:space="preserve"> </w:t>
      </w:r>
      <w:r>
        <w:t xml:space="preserve">How is my annual spend calculated for tier purposes?</w:t>
      </w:r>
      <w:r>
        <w:t xml:space="preserve"> </w:t>
      </w:r>
      <w:r>
        <w:rPr>
          <w:bCs/>
          <w:b/>
        </w:rPr>
        <w:t xml:space="preserve">A:</w:t>
      </w:r>
      <w:r>
        <w:t xml:space="preserve"> </w:t>
      </w:r>
      <w:r>
        <w:t xml:space="preserve">Your spend is calculated on a rolling 12-month basis — the total value of products purchased (after discount, before VAT) over the previous 12 months. We review tiers quarterly, and if a large project pushes you over a threshold, we upgrade you immediately.</w:t>
      </w:r>
    </w:p>
    <w:p>
      <w:pPr>
        <w:pStyle w:val="BodyText"/>
      </w:pPr>
      <w:r>
        <w:rPr>
          <w:bCs/>
          <w:b/>
        </w:rPr>
        <w:t xml:space="preserve">Q421:</w:t>
      </w:r>
      <w:r>
        <w:t xml:space="preserve"> </w:t>
      </w:r>
      <w:r>
        <w:t xml:space="preserve">Can multiple designers in my studio combine their spend for tier qualification?</w:t>
      </w:r>
      <w:r>
        <w:t xml:space="preserve"> </w:t>
      </w:r>
      <w:r>
        <w:rPr>
          <w:bCs/>
          <w:b/>
        </w:rPr>
        <w:t xml:space="preserve">A:</w:t>
      </w:r>
      <w:r>
        <w:t xml:space="preserve"> </w:t>
      </w:r>
      <w:r>
        <w:t xml:space="preserve">Yes, a single practice can aggregate spend across all designers on the account. If your studio has three designers each spending R60,000, your combined R180,000 qualifies the practice for Gold tier. All designers on the account enjoy the tier benefits.</w:t>
      </w:r>
    </w:p>
    <w:p>
      <w:pPr>
        <w:pStyle w:val="BodyText"/>
      </w:pPr>
      <w:r>
        <w:rPr>
          <w:bCs/>
          <w:b/>
        </w:rPr>
        <w:t xml:space="preserve">Q422:</w:t>
      </w:r>
      <w:r>
        <w:t xml:space="preserve"> </w:t>
      </w:r>
      <w:r>
        <w:t xml:space="preserve">What happens if my spend drops below my current tier threshold?</w:t>
      </w:r>
      <w:r>
        <w:t xml:space="preserve"> </w:t>
      </w:r>
      <w:r>
        <w:rPr>
          <w:bCs/>
          <w:b/>
        </w:rPr>
        <w:t xml:space="preserve">A:</w:t>
      </w:r>
      <w:r>
        <w:t xml:space="preserve"> </w:t>
      </w:r>
      <w:r>
        <w:t xml:space="preserve">We review tiers annually. If your spend drops below the threshold, you’ll move to the appropriate tier for your actual spend. We don’t penalise — we adjust. Many designers’ tier moves with their project cycle. You’ll always retain Silver membership regardless of spend.</w:t>
      </w:r>
    </w:p>
    <w:p>
      <w:pPr>
        <w:pStyle w:val="BodyText"/>
      </w:pPr>
      <w:r>
        <w:rPr>
          <w:bCs/>
          <w:b/>
        </w:rPr>
        <w:t xml:space="preserve">Q423:</w:t>
      </w:r>
      <w:r>
        <w:t xml:space="preserve"> </w:t>
      </w:r>
      <w:r>
        <w:t xml:space="preserve">Do Design Circle benefits apply to contractor-mediated purchases?</w:t>
      </w:r>
      <w:r>
        <w:t xml:space="preserve"> </w:t>
      </w:r>
      <w:r>
        <w:rPr>
          <w:bCs/>
          <w:b/>
        </w:rPr>
        <w:t xml:space="preserve">A:</w:t>
      </w:r>
      <w:r>
        <w:t xml:space="preserve"> </w:t>
      </w:r>
      <w:r>
        <w:t xml:space="preserve">Yes, purchases made through your specification count toward your Design Circle tier regardless of procurement method — whether you buy directly, through a linked contractor account, or via a project-specific arrangement. Your liaison tracks all specification-linked purchases.</w:t>
      </w:r>
    </w:p>
    <w:p>
      <w:pPr>
        <w:pStyle w:val="BodyText"/>
      </w:pPr>
      <w:r>
        <w:rPr>
          <w:bCs/>
          <w:b/>
        </w:rPr>
        <w:t xml:space="preserve">Q424:</w:t>
      </w:r>
      <w:r>
        <w:t xml:space="preserve"> </w:t>
      </w:r>
      <w:r>
        <w:t xml:space="preserve">Can I earn Design Circle tier benefits on personal or residential projects?</w:t>
      </w:r>
      <w:r>
        <w:t xml:space="preserve"> </w:t>
      </w:r>
      <w:r>
        <w:rPr>
          <w:bCs/>
          <w:b/>
        </w:rPr>
        <w:t xml:space="preserve">A:</w:t>
      </w:r>
      <w:r>
        <w:t xml:space="preserve"> </w:t>
      </w:r>
      <w:r>
        <w:t xml:space="preserve">Yes, all purchases on your trade account count toward your tier — personal projects, studio projects, and commercial projects. Many designers use their trade account for their own homes, which helps maintain or advance their tier status.</w:t>
      </w:r>
    </w:p>
    <w:p>
      <w:pPr>
        <w:pStyle w:val="BodyText"/>
      </w:pPr>
      <w:r>
        <w:rPr>
          <w:bCs/>
          <w:b/>
        </w:rPr>
        <w:t xml:space="preserve">Q425:</w:t>
      </w:r>
      <w:r>
        <w:t xml:space="preserve"> </w:t>
      </w:r>
      <w:r>
        <w:t xml:space="preserve">How do I check my current Design Circle tier and spend?</w:t>
      </w:r>
      <w:r>
        <w:t xml:space="preserve"> </w:t>
      </w:r>
      <w:r>
        <w:rPr>
          <w:bCs/>
          <w:b/>
        </w:rPr>
        <w:t xml:space="preserve">A:</w:t>
      </w:r>
      <w:r>
        <w:t xml:space="preserve"> </w:t>
      </w:r>
      <w:r>
        <w:t xml:space="preserve">Your liaison can provide your current tier status, spend-to-date, and progress toward the next tier at any time. Just send a WhatsApp request. We also include tier information on your monthly statements.</w:t>
      </w:r>
    </w:p>
    <w:p>
      <w:pPr>
        <w:pStyle w:val="BodyText"/>
      </w:pPr>
      <w:r>
        <w:rPr>
          <w:bCs/>
          <w:b/>
        </w:rPr>
        <w:t xml:space="preserve">Q426:</w:t>
      </w:r>
      <w:r>
        <w:t xml:space="preserve"> </w:t>
      </w:r>
      <w:r>
        <w:t xml:space="preserve">What are</w:t>
      </w:r>
      <w:r>
        <w:t xml:space="preserve"> </w:t>
      </w:r>
      <w:r>
        <w:t xml:space="preserve">“</w:t>
      </w:r>
      <w:r>
        <w:t xml:space="preserve">priority previews</w:t>
      </w:r>
      <w:r>
        <w:t xml:space="preserve">”</w:t>
      </w:r>
      <w:r>
        <w:t xml:space="preserve"> </w:t>
      </w:r>
      <w:r>
        <w:t xml:space="preserve">of new collections?</w:t>
      </w:r>
      <w:r>
        <w:t xml:space="preserve"> </w:t>
      </w:r>
      <w:r>
        <w:rPr>
          <w:bCs/>
          <w:b/>
        </w:rPr>
        <w:t xml:space="preserve">A:</w:t>
      </w:r>
      <w:r>
        <w:t xml:space="preserve"> </w:t>
      </w:r>
      <w:r>
        <w:t xml:space="preserve">Before any new collection is displayed publicly, Gold and Platinum members receive an exclusive preview — photographs, samples, pricing, and specification details. Platinum members get 48 hours exclusively; Gold members get 72 hours before public launch. It’s your competitive advantage in specifying fresh material.</w:t>
      </w:r>
    </w:p>
    <w:p>
      <w:pPr>
        <w:pStyle w:val="BodyText"/>
      </w:pPr>
      <w:r>
        <w:rPr>
          <w:bCs/>
          <w:b/>
        </w:rPr>
        <w:t xml:space="preserve">Q427:</w:t>
      </w:r>
      <w:r>
        <w:t xml:space="preserve"> </w:t>
      </w:r>
      <w:r>
        <w:t xml:space="preserve">Can I bring a guest to Designer Preview Evenings?</w:t>
      </w:r>
      <w:r>
        <w:t xml:space="preserve"> </w:t>
      </w:r>
      <w:r>
        <w:rPr>
          <w:bCs/>
          <w:b/>
        </w:rPr>
        <w:t xml:space="preserve">A:</w:t>
      </w:r>
      <w:r>
        <w:t xml:space="preserve"> </w:t>
      </w:r>
      <w:r>
        <w:t xml:space="preserve">Silver members may attend solo. Gold members may bring one guest — typically a client or design colleague. Platinum members may bring up to two guests. These intimate events are designed for genuine discovery and conversation, not crowds.</w:t>
      </w:r>
    </w:p>
    <w:p>
      <w:pPr>
        <w:pStyle w:val="BodyText"/>
      </w:pPr>
      <w:r>
        <w:rPr>
          <w:bCs/>
          <w:b/>
        </w:rPr>
        <w:t xml:space="preserve">Q428:</w:t>
      </w:r>
      <w:r>
        <w:t xml:space="preserve"> </w:t>
      </w:r>
      <w:r>
        <w:t xml:space="preserve">What are the</w:t>
      </w:r>
      <w:r>
        <w:t xml:space="preserve"> </w:t>
      </w:r>
      <w:r>
        <w:t xml:space="preserve">“</w:t>
      </w:r>
      <w:r>
        <w:t xml:space="preserve">factory trips</w:t>
      </w:r>
      <w:r>
        <w:t xml:space="preserve">”</w:t>
      </w:r>
      <w:r>
        <w:t xml:space="preserve"> </w:t>
      </w:r>
      <w:r>
        <w:t xml:space="preserve">that Platinum members are invited on?</w:t>
      </w:r>
      <w:r>
        <w:t xml:space="preserve"> </w:t>
      </w:r>
      <w:r>
        <w:rPr>
          <w:bCs/>
          <w:b/>
        </w:rPr>
        <w:t xml:space="preserve">A:</w:t>
      </w:r>
      <w:r>
        <w:t xml:space="preserve"> </w:t>
      </w:r>
      <w:r>
        <w:t xml:space="preserve">Our annual factory trips visit tile manufacturers in Italy, Spain, and occasionally Morocco. You’ll see the manufacturing process, preview collections in development, meet the artisans, and enjoy curated design experiences. Platinum members receive priority invitation; Gold members may be invited if spaces permit.</w:t>
      </w:r>
    </w:p>
    <w:p>
      <w:pPr>
        <w:pStyle w:val="BodyText"/>
      </w:pPr>
      <w:r>
        <w:rPr>
          <w:bCs/>
          <w:b/>
        </w:rPr>
        <w:t xml:space="preserve">Q429:</w:t>
      </w:r>
      <w:r>
        <w:t xml:space="preserve"> </w:t>
      </w:r>
      <w:r>
        <w:t xml:space="preserve">Can I downgrade my tier if I don’t want to maintain Platinum requirements?</w:t>
      </w:r>
      <w:r>
        <w:t xml:space="preserve"> </w:t>
      </w:r>
      <w:r>
        <w:rPr>
          <w:bCs/>
          <w:b/>
        </w:rPr>
        <w:t xml:space="preserve">A:</w:t>
      </w:r>
      <w:r>
        <w:t xml:space="preserve"> </w:t>
      </w:r>
      <w:r>
        <w:t xml:space="preserve">Tier movement is automatic based on spend. If your spend naturally falls below the threshold, you’ll move to the appropriate tier for your actual spend. We don’t force maintenance of any tier — the programme rewards actual purchasing, not commitment to spend.</w:t>
      </w:r>
    </w:p>
    <w:p>
      <w:pPr>
        <w:pStyle w:val="BodyText"/>
      </w:pPr>
      <w:r>
        <w:rPr>
          <w:bCs/>
          <w:b/>
        </w:rPr>
        <w:t xml:space="preserve">Q430:</w:t>
      </w:r>
      <w:r>
        <w:t xml:space="preserve"> </w:t>
      </w:r>
      <w:r>
        <w:t xml:space="preserve">Do Design Circle benefits ever change or get updated?</w:t>
      </w:r>
      <w:r>
        <w:t xml:space="preserve"> </w:t>
      </w:r>
      <w:r>
        <w:rPr>
          <w:bCs/>
          <w:b/>
        </w:rPr>
        <w:t xml:space="preserve">A:</w:t>
      </w:r>
      <w:r>
        <w:t xml:space="preserve"> </w:t>
      </w:r>
      <w:r>
        <w:t xml:space="preserve">We review and enhance the Design Circle programme annually, often adding new benefits based on designer feedback. Any changes are communicated 60 days in advance and always aim to increase value, not reduce it.</w:t>
      </w:r>
    </w:p>
    <w:p>
      <w:pPr>
        <w:pStyle w:val="BodyText"/>
      </w:pPr>
      <w:r>
        <w:rPr>
          <w:bCs/>
          <w:b/>
        </w:rPr>
        <w:t xml:space="preserve">Q431:</w:t>
      </w:r>
      <w:r>
        <w:t xml:space="preserve"> </w:t>
      </w:r>
      <w:r>
        <w:t xml:space="preserve">Is there a sign-up fee for the Design Circle?</w:t>
      </w:r>
      <w:r>
        <w:t xml:space="preserve"> </w:t>
      </w:r>
      <w:r>
        <w:rPr>
          <w:bCs/>
          <w:b/>
        </w:rPr>
        <w:t xml:space="preserve">A:</w:t>
      </w:r>
      <w:r>
        <w:t xml:space="preserve"> </w:t>
      </w:r>
      <w:r>
        <w:t xml:space="preserve">No, Design Circle membership is complimentary with your trade account. There are no membership fees, annual charges, or hidden costs. It’s our way of recognising and rewarding our professional design community.</w:t>
      </w:r>
    </w:p>
    <w:p>
      <w:pPr>
        <w:pStyle w:val="BodyText"/>
      </w:pPr>
      <w:r>
        <w:rPr>
          <w:bCs/>
          <w:b/>
        </w:rPr>
        <w:t xml:space="preserve">Q432:</w:t>
      </w:r>
      <w:r>
        <w:t xml:space="preserve"> </w:t>
      </w:r>
      <w:r>
        <w:t xml:space="preserve">Can I transfer my Design Circle benefits to another designer if I leave the practice?</w:t>
      </w:r>
      <w:r>
        <w:t xml:space="preserve"> </w:t>
      </w:r>
      <w:r>
        <w:rPr>
          <w:bCs/>
          <w:b/>
        </w:rPr>
        <w:t xml:space="preserve">A:</w:t>
      </w:r>
      <w:r>
        <w:t xml:space="preserve"> </w:t>
      </w:r>
      <w:r>
        <w:t xml:space="preserve">Design Circle benefits are tied to the trade account, not the individual. If you leave a practice, your new practice will need to establish its own trade account and Design Circle tier. We don’t transfer tiers between entities.</w:t>
      </w:r>
    </w:p>
    <w:p>
      <w:pPr>
        <w:pStyle w:val="BodyText"/>
      </w:pPr>
      <w:r>
        <w:rPr>
          <w:bCs/>
          <w:b/>
        </w:rPr>
        <w:t xml:space="preserve">Q433:</w:t>
      </w:r>
      <w:r>
        <w:t xml:space="preserve"> </w:t>
      </w:r>
      <w:r>
        <w:t xml:space="preserve">How do Designer Preview Evenings work?</w:t>
      </w:r>
      <w:r>
        <w:t xml:space="preserve"> </w:t>
      </w:r>
      <w:r>
        <w:rPr>
          <w:bCs/>
          <w:b/>
        </w:rPr>
        <w:t xml:space="preserve">A:</w:t>
      </w:r>
      <w:r>
        <w:t xml:space="preserve"> </w:t>
      </w:r>
      <w:r>
        <w:t xml:space="preserve">These are intimate, after-hours events at Spec Lab where we unveil new collections with canapes, wine, and expert commentary. A maximum of 30 designers attend, ensuring genuine conversation and discovery. Platinum and Gold members receive invitations automatically.</w:t>
      </w:r>
    </w:p>
    <w:p>
      <w:pPr>
        <w:pStyle w:val="BodyText"/>
      </w:pPr>
      <w:r>
        <w:rPr>
          <w:bCs/>
          <w:b/>
        </w:rPr>
        <w:t xml:space="preserve">Q434:</w:t>
      </w:r>
      <w:r>
        <w:t xml:space="preserve"> </w:t>
      </w:r>
      <w:r>
        <w:t xml:space="preserve">What’s included in the</w:t>
      </w:r>
      <w:r>
        <w:t xml:space="preserve"> </w:t>
      </w:r>
      <w:r>
        <w:t xml:space="preserve">“</w:t>
      </w:r>
      <w:r>
        <w:t xml:space="preserve">complimentary mood board creation</w:t>
      </w:r>
      <w:r>
        <w:t xml:space="preserve">”</w:t>
      </w:r>
      <w:r>
        <w:t xml:space="preserve"> </w:t>
      </w:r>
      <w:r>
        <w:t xml:space="preserve">for Platinum members?</w:t>
      </w:r>
      <w:r>
        <w:t xml:space="preserve"> </w:t>
      </w:r>
      <w:r>
        <w:rPr>
          <w:bCs/>
          <w:b/>
        </w:rPr>
        <w:t xml:space="preserve">A:</w:t>
      </w:r>
      <w:r>
        <w:t xml:space="preserve"> </w:t>
      </w:r>
      <w:r>
        <w:t xml:space="preserve">Our team prepares a professional digital mood board for your project using high-res product photography, cut-outs, and layout software. The mood board is suitable for client presentation and can be printed up to A1 size. Up to two mood boards per project are included.</w:t>
      </w:r>
    </w:p>
    <w:p>
      <w:pPr>
        <w:pStyle w:val="BodyText"/>
      </w:pPr>
      <w:r>
        <w:rPr>
          <w:bCs/>
          <w:b/>
        </w:rPr>
        <w:t xml:space="preserve">Q435:</w:t>
      </w:r>
      <w:r>
        <w:t xml:space="preserve"> </w:t>
      </w:r>
      <w:r>
        <w:t xml:space="preserve">Can I earn tier benefits faster by paying early or in cash?</w:t>
      </w:r>
      <w:r>
        <w:t xml:space="preserve"> </w:t>
      </w:r>
      <w:r>
        <w:rPr>
          <w:bCs/>
          <w:b/>
        </w:rPr>
        <w:t xml:space="preserve">A:</w:t>
      </w:r>
      <w:r>
        <w:t xml:space="preserve"> </w:t>
      </w:r>
      <w:r>
        <w:t xml:space="preserve">Tier qualification is based on spend volume, not payment method or timing. However, early settlement discounts (2.5% for 7-day payment) improve your overall value, even though they don’t affect tier calculation.</w:t>
      </w:r>
    </w:p>
    <w:p>
      <w:pPr>
        <w:pStyle w:val="BodyText"/>
      </w:pPr>
      <w:r>
        <w:rPr>
          <w:bCs/>
          <w:b/>
        </w:rPr>
        <w:t xml:space="preserve">Q436:</w:t>
      </w:r>
      <w:r>
        <w:t xml:space="preserve"> </w:t>
      </w:r>
      <w:r>
        <w:t xml:space="preserve">What are</w:t>
      </w:r>
      <w:r>
        <w:t xml:space="preserve"> </w:t>
      </w:r>
      <w:r>
        <w:t xml:space="preserve">“</w:t>
      </w:r>
      <w:r>
        <w:t xml:space="preserve">co-hosted client events</w:t>
      </w:r>
      <w:r>
        <w:t xml:space="preserve">”</w:t>
      </w:r>
      <w:r>
        <w:t xml:space="preserve"> </w:t>
      </w:r>
      <w:r>
        <w:t xml:space="preserve">for Platinum members?</w:t>
      </w:r>
      <w:r>
        <w:t xml:space="preserve"> </w:t>
      </w:r>
      <w:r>
        <w:rPr>
          <w:bCs/>
          <w:b/>
        </w:rPr>
        <w:t xml:space="preserve">A:</w:t>
      </w:r>
      <w:r>
        <w:t xml:space="preserve"> </w:t>
      </w:r>
      <w:r>
        <w:t xml:space="preserve">Platinum members can host client evenings at Spec Lab in partnership with us. We provide the venue, styling, catering, and product curation; you provide the clients and creative direction. It’s an elevated client experience that positions your practice as having privileged industry access.</w:t>
      </w:r>
    </w:p>
    <w:p>
      <w:pPr>
        <w:pStyle w:val="BodyText"/>
      </w:pPr>
      <w:r>
        <w:rPr>
          <w:bCs/>
          <w:b/>
        </w:rPr>
        <w:t xml:space="preserve">Q437:</w:t>
      </w:r>
      <w:r>
        <w:t xml:space="preserve"> </w:t>
      </w:r>
      <w:r>
        <w:t xml:space="preserve">Do Design Circle members get exclusive access to discontinued or clearance stock?</w:t>
      </w:r>
      <w:r>
        <w:t xml:space="preserve"> </w:t>
      </w:r>
      <w:r>
        <w:rPr>
          <w:bCs/>
          <w:b/>
        </w:rPr>
        <w:t xml:space="preserve">A:</w:t>
      </w:r>
      <w:r>
        <w:t xml:space="preserve"> </w:t>
      </w:r>
      <w:r>
        <w:t xml:space="preserve">Yes, before any clearance sale is made public, Design Circle members receive first look at discounted stock. For limited clearance items, this early access can secure extraordinary value on premium imported collections.</w:t>
      </w:r>
    </w:p>
    <w:p>
      <w:pPr>
        <w:pStyle w:val="BodyText"/>
      </w:pPr>
      <w:r>
        <w:rPr>
          <w:bCs/>
          <w:b/>
        </w:rPr>
        <w:t xml:space="preserve">Q438:</w:t>
      </w:r>
      <w:r>
        <w:t xml:space="preserve"> </w:t>
      </w:r>
      <w:r>
        <w:t xml:space="preserve">Can I use my Design Circle discount on sale items?</w:t>
      </w:r>
      <w:r>
        <w:t xml:space="preserve"> </w:t>
      </w:r>
      <w:r>
        <w:rPr>
          <w:bCs/>
          <w:b/>
        </w:rPr>
        <w:t xml:space="preserve">A:</w:t>
      </w:r>
      <w:r>
        <w:t xml:space="preserve"> </w:t>
      </w:r>
      <w:r>
        <w:t xml:space="preserve">Your Design Circle discount applies to the sale price where applicable — giving you the trade discount on already reduced items. For some clearance lines, the listed price may be final. Your liaison will confirm the pricing for any sale purchase.</w:t>
      </w:r>
    </w:p>
    <w:p>
      <w:pPr>
        <w:pStyle w:val="BodyText"/>
      </w:pPr>
      <w:r>
        <w:rPr>
          <w:bCs/>
          <w:b/>
        </w:rPr>
        <w:t xml:space="preserve">Q439:</w:t>
      </w:r>
      <w:r>
        <w:t xml:space="preserve"> </w:t>
      </w:r>
      <w:r>
        <w:t xml:space="preserve">How do I maximise my Design Circle benefits?</w:t>
      </w:r>
      <w:r>
        <w:t xml:space="preserve"> </w:t>
      </w:r>
      <w:r>
        <w:rPr>
          <w:bCs/>
          <w:b/>
        </w:rPr>
        <w:t xml:space="preserve">A:</w:t>
      </w:r>
      <w:r>
        <w:t xml:space="preserve"> </w:t>
      </w:r>
      <w:r>
        <w:t xml:space="preserve">Concentrate your specification spend with Tiletoria rather than fragmenting across multiple suppliers. The higher your annual spend, the greater your benefits. Also, take advantage of every service included in your tier — photography, mood boards, preview events — as these have real value.</w:t>
      </w:r>
    </w:p>
    <w:p>
      <w:pPr>
        <w:pStyle w:val="BodyText"/>
      </w:pPr>
      <w:r>
        <w:rPr>
          <w:bCs/>
          <w:b/>
        </w:rPr>
        <w:t xml:space="preserve">Q440:</w:t>
      </w:r>
      <w:r>
        <w:t xml:space="preserve"> </w:t>
      </w:r>
      <w:r>
        <w:t xml:space="preserve">Is there a Design Circle tier above Platinum for very large practices?</w:t>
      </w:r>
      <w:r>
        <w:t xml:space="preserve"> </w:t>
      </w:r>
      <w:r>
        <w:rPr>
          <w:bCs/>
          <w:b/>
        </w:rPr>
        <w:t xml:space="preserve">A:</w:t>
      </w:r>
      <w:r>
        <w:t xml:space="preserve"> </w:t>
      </w:r>
      <w:r>
        <w:t xml:space="preserve">For practices or developers spending significantly above R1 million annually, we create bespoke partnership agreements beyond the standard Design Circle structure. These include dedicated commercial account management, project-specific pricing, and custom service arrangements. Contact our commercial director to discuss.</w:t>
      </w:r>
    </w:p>
    <w:p>
      <w:pPr>
        <w:pStyle w:val="BodyText"/>
      </w:pPr>
      <w:r>
        <w:rPr>
          <w:bCs/>
          <w:b/>
        </w:rPr>
        <w:t xml:space="preserve">Q441:</w:t>
      </w:r>
      <w:r>
        <w:t xml:space="preserve"> </w:t>
      </w:r>
      <w:r>
        <w:t xml:space="preserve">Can I gift my Platinum photography benefit to another designer?</w:t>
      </w:r>
      <w:r>
        <w:t xml:space="preserve"> </w:t>
      </w:r>
      <w:r>
        <w:rPr>
          <w:bCs/>
          <w:b/>
        </w:rPr>
        <w:t xml:space="preserve">A:</w:t>
      </w:r>
      <w:r>
        <w:t xml:space="preserve"> </w:t>
      </w:r>
      <w:r>
        <w:t xml:space="preserve">The photography benefit is non-transferable and must be used by the qualifying practice within the membership year. However, if your practice has multiple designers, the photography session can feature any project from the practice.</w:t>
      </w:r>
    </w:p>
    <w:p>
      <w:pPr>
        <w:pStyle w:val="BodyText"/>
      </w:pPr>
      <w:r>
        <w:rPr>
          <w:bCs/>
          <w:b/>
        </w:rPr>
        <w:t xml:space="preserve">Q442:</w:t>
      </w:r>
      <w:r>
        <w:t xml:space="preserve"> </w:t>
      </w:r>
      <w:r>
        <w:t xml:space="preserve">Do you publish a Design Circle newsletter?</w:t>
      </w:r>
      <w:r>
        <w:t xml:space="preserve"> </w:t>
      </w:r>
      <w:r>
        <w:rPr>
          <w:bCs/>
          <w:b/>
        </w:rPr>
        <w:t xml:space="preserve">A:</w:t>
      </w:r>
      <w:r>
        <w:t xml:space="preserve"> </w:t>
      </w:r>
      <w:r>
        <w:t xml:space="preserve">Yes, our monthly Design Circle newsletter includes new arrivals, trend intelligence, upcoming events, featured designer projects, and exclusive offers. It’s distributed by email and WhatsApp to all active Design Circle members.</w:t>
      </w:r>
    </w:p>
    <w:p>
      <w:pPr>
        <w:pStyle w:val="BodyText"/>
      </w:pPr>
      <w:r>
        <w:rPr>
          <w:bCs/>
          <w:b/>
        </w:rPr>
        <w:t xml:space="preserve">Q443:</w:t>
      </w:r>
      <w:r>
        <w:t xml:space="preserve"> </w:t>
      </w:r>
      <w:r>
        <w:t xml:space="preserve">Can I negotiate custom benefits if the standard tiers don’t match my practice’s needs?</w:t>
      </w:r>
      <w:r>
        <w:t xml:space="preserve"> </w:t>
      </w:r>
      <w:r>
        <w:rPr>
          <w:bCs/>
          <w:b/>
        </w:rPr>
        <w:t xml:space="preserve">A:</w:t>
      </w:r>
      <w:r>
        <w:t xml:space="preserve"> </w:t>
      </w:r>
      <w:r>
        <w:t xml:space="preserve">For practices with unusual requirements — perhaps very high volume in one product category but low overall — we’re open to discussing customised benefit arrangements. Contact your liaison or our commercial director to explore options.</w:t>
      </w:r>
    </w:p>
    <w:bookmarkEnd w:id="181"/>
    <w:bookmarkStart w:id="182" w:name="category-12-sanware-coordinated-fixtures"/>
    <w:p>
      <w:pPr>
        <w:pStyle w:val="Heading2"/>
      </w:pPr>
      <w:r>
        <w:t xml:space="preserve">Category 12: Sanware &amp; Coordinated Fixtures</w:t>
      </w:r>
    </w:p>
    <w:p>
      <w:pPr>
        <w:pStyle w:val="FirstParagraph"/>
      </w:pPr>
      <w:r>
        <w:rPr>
          <w:bCs/>
          <w:b/>
        </w:rPr>
        <w:t xml:space="preserve">Q444:</w:t>
      </w:r>
      <w:r>
        <w:t xml:space="preserve"> </w:t>
      </w:r>
      <w:r>
        <w:t xml:space="preserve">What sanware brands do you stock?</w:t>
      </w:r>
      <w:r>
        <w:t xml:space="preserve"> </w:t>
      </w:r>
      <w:r>
        <w:rPr>
          <w:bCs/>
          <w:b/>
        </w:rPr>
        <w:t xml:space="preserve">A:</w:t>
      </w:r>
      <w:r>
        <w:t xml:space="preserve"> </w:t>
      </w:r>
      <w:r>
        <w:t xml:space="preserve">We stock premium sanware from our premium tapware range, our tapware range, our tapware range, and our tapware range — covering taps, mixers, showers, bathroom accessories, and bathroom furniture. These brands offer the quality, finish consistency, and warranty support that high-end specifications demand.</w:t>
      </w:r>
    </w:p>
    <w:p>
      <w:pPr>
        <w:pStyle w:val="BodyText"/>
      </w:pPr>
      <w:r>
        <w:rPr>
          <w:bCs/>
          <w:b/>
        </w:rPr>
        <w:t xml:space="preserve">Q445:</w:t>
      </w:r>
      <w:r>
        <w:t xml:space="preserve"> </w:t>
      </w:r>
      <w:r>
        <w:t xml:space="preserve">Can I coordinate my tile specification with matching sanware finishes?</w:t>
      </w:r>
      <w:r>
        <w:t xml:space="preserve"> </w:t>
      </w:r>
      <w:r>
        <w:rPr>
          <w:bCs/>
          <w:b/>
        </w:rPr>
        <w:t xml:space="preserve">A:</w:t>
      </w:r>
      <w:r>
        <w:t xml:space="preserve"> </w:t>
      </w:r>
      <w:r>
        <w:t xml:space="preserve">Absolutely. Our sanware ranges offer finishes in chrome, brushed brass, matte black, brushed nickel, and gunmetal — and we can recommend tiles that harmonise with each. A brushed brass tap against warm beige terrazzo, or matte black mixers on charcoal concrete-look walls — the coordination elevates the whole bathroom.</w:t>
      </w:r>
    </w:p>
    <w:p>
      <w:pPr>
        <w:pStyle w:val="BodyText"/>
      </w:pPr>
      <w:r>
        <w:rPr>
          <w:bCs/>
          <w:b/>
        </w:rPr>
        <w:t xml:space="preserve">Q446:</w:t>
      </w:r>
      <w:r>
        <w:t xml:space="preserve"> </w:t>
      </w:r>
      <w:r>
        <w:t xml:space="preserve">Do you have brushed brass tapware? It’s very on-trend.</w:t>
      </w:r>
      <w:r>
        <w:t xml:space="preserve"> </w:t>
      </w:r>
      <w:r>
        <w:rPr>
          <w:bCs/>
          <w:b/>
        </w:rPr>
        <w:t xml:space="preserve">A:</w:t>
      </w:r>
      <w:r>
        <w:t xml:space="preserve"> </w:t>
      </w:r>
      <w:r>
        <w:t xml:space="preserve">Yes, brushed brass is one of our most requested finishes across our premium tapware range and our tapware range ranges. It offers the warmth of gold without the ostentation, and it develops a beautiful patina over time. We also stock matching brushed brass accessories — towel rails, toilet roll holders, and soap dispensers.</w:t>
      </w:r>
    </w:p>
    <w:p>
      <w:pPr>
        <w:pStyle w:val="BodyText"/>
      </w:pPr>
      <w:r>
        <w:rPr>
          <w:bCs/>
          <w:b/>
        </w:rPr>
        <w:t xml:space="preserve">Q447:</w:t>
      </w:r>
      <w:r>
        <w:t xml:space="preserve"> </w:t>
      </w:r>
      <w:r>
        <w:t xml:space="preserve">What’s the difference between our premium tapware range and our tapware range?</w:t>
      </w:r>
      <w:r>
        <w:t xml:space="preserve"> </w:t>
      </w:r>
      <w:r>
        <w:rPr>
          <w:bCs/>
          <w:b/>
        </w:rPr>
        <w:t xml:space="preserve">A:</w:t>
      </w:r>
      <w:r>
        <w:t xml:space="preserve"> </w:t>
      </w:r>
      <w:r>
        <w:t xml:space="preserve">our premium tapware range is a premium international brand known for engineering excellence, innovative technology (like SmartControl showers), and extensive finish options. our tapware range offers excellent quality at a more accessible price point with a strong local warranty and service network. Both are specified regularly by our designer community.</w:t>
      </w:r>
    </w:p>
    <w:p>
      <w:pPr>
        <w:pStyle w:val="BodyText"/>
      </w:pPr>
      <w:r>
        <w:rPr>
          <w:bCs/>
          <w:b/>
        </w:rPr>
        <w:t xml:space="preserve">Q448:</w:t>
      </w:r>
      <w:r>
        <w:t xml:space="preserve"> </w:t>
      </w:r>
      <w:r>
        <w:t xml:space="preserve">Can I get matte black tapware and accessories?</w:t>
      </w:r>
      <w:r>
        <w:t xml:space="preserve"> </w:t>
      </w:r>
      <w:r>
        <w:rPr>
          <w:bCs/>
          <w:b/>
        </w:rPr>
        <w:t xml:space="preserve">A:</w:t>
      </w:r>
      <w:r>
        <w:t xml:space="preserve"> </w:t>
      </w:r>
      <w:r>
        <w:t xml:space="preserve">Yes, matte black is available across our premium tapware range, our tapware range, and our tapware range ranges. It’s a defining finish of contemporary bathroom design. We recommend pairing matte black sanware with large-format light-toned tiles for maximum contrast and visual impact.</w:t>
      </w:r>
    </w:p>
    <w:p>
      <w:pPr>
        <w:pStyle w:val="BodyText"/>
      </w:pPr>
      <w:r>
        <w:rPr>
          <w:bCs/>
          <w:b/>
        </w:rPr>
        <w:t xml:space="preserve">Q449:</w:t>
      </w:r>
      <w:r>
        <w:t xml:space="preserve"> </w:t>
      </w:r>
      <w:r>
        <w:t xml:space="preserve">Do you stock freestanding baths?</w:t>
      </w:r>
      <w:r>
        <w:t xml:space="preserve"> </w:t>
      </w:r>
      <w:r>
        <w:rPr>
          <w:bCs/>
          <w:b/>
        </w:rPr>
        <w:t xml:space="preserve">A:</w:t>
      </w:r>
      <w:r>
        <w:t xml:space="preserve"> </w:t>
      </w:r>
      <w:r>
        <w:t xml:space="preserve">Yes, we carry a curated selection of freestanding baths in acrylic and stone resin. The sculptural quality of a freestanding bath is often the centrepiece of a luxury bathroom design. Your liaison can provide dimensional drawings and installation requirements.</w:t>
      </w:r>
    </w:p>
    <w:p>
      <w:pPr>
        <w:pStyle w:val="BodyText"/>
      </w:pPr>
      <w:r>
        <w:rPr>
          <w:bCs/>
          <w:b/>
        </w:rPr>
        <w:t xml:space="preserve">Q450:</w:t>
      </w:r>
      <w:r>
        <w:t xml:space="preserve"> </w:t>
      </w:r>
      <w:r>
        <w:t xml:space="preserve">Can I see the sanware installed in your bathroom vignettes?</w:t>
      </w:r>
      <w:r>
        <w:t xml:space="preserve"> </w:t>
      </w:r>
      <w:r>
        <w:rPr>
          <w:bCs/>
          <w:b/>
        </w:rPr>
        <w:t xml:space="preserve">A:</w:t>
      </w:r>
      <w:r>
        <w:t xml:space="preserve"> </w:t>
      </w:r>
      <w:r>
        <w:t xml:space="preserve">Yes, our Spec Lab bathroom vignettes display fully functional sanware installations — taps running, showers operating, accessories mounted. You can test the water flow, feel the handle operation, and assess the finish quality in person. A catalogue can’t replace this experience.</w:t>
      </w:r>
    </w:p>
    <w:p>
      <w:pPr>
        <w:pStyle w:val="BodyText"/>
      </w:pPr>
      <w:r>
        <w:rPr>
          <w:bCs/>
          <w:b/>
        </w:rPr>
        <w:t xml:space="preserve">Q451:</w:t>
      </w:r>
      <w:r>
        <w:t xml:space="preserve"> </w:t>
      </w:r>
      <w:r>
        <w:t xml:space="preserve">What’s the warranty on your sanware ranges?</w:t>
      </w:r>
      <w:r>
        <w:t xml:space="preserve"> </w:t>
      </w:r>
      <w:r>
        <w:rPr>
          <w:bCs/>
          <w:b/>
        </w:rPr>
        <w:t xml:space="preserve">A:</w:t>
      </w:r>
      <w:r>
        <w:t xml:space="preserve"> </w:t>
      </w:r>
      <w:r>
        <w:t xml:space="preserve">our premium tapware range offers a 5-year warranty, our tapware range offers a 5-year warranty, and our tapware range offers a 3-year warranty, all against manufacturing defects. Warranty requires correct installation by a qualified plumber and registration of the product. Your liaison provides warranty documentation with every order.</w:t>
      </w:r>
    </w:p>
    <w:p>
      <w:pPr>
        <w:pStyle w:val="BodyText"/>
      </w:pPr>
      <w:r>
        <w:rPr>
          <w:bCs/>
          <w:b/>
        </w:rPr>
        <w:t xml:space="preserve">Q452:</w:t>
      </w:r>
      <w:r>
        <w:t xml:space="preserve"> </w:t>
      </w:r>
      <w:r>
        <w:t xml:space="preserve">Do you have matching shower drains and floor drains?</w:t>
      </w:r>
      <w:r>
        <w:t xml:space="preserve"> </w:t>
      </w:r>
      <w:r>
        <w:rPr>
          <w:bCs/>
          <w:b/>
        </w:rPr>
        <w:t xml:space="preserve">A:</w:t>
      </w:r>
      <w:r>
        <w:t xml:space="preserve"> </w:t>
      </w:r>
      <w:r>
        <w:t xml:space="preserve">Yes, we stock linear drains, square drains, and tile-insert drains in finishes to match our sanware ranges — chrome, brushed brass, matte black, and stainless steel. The drain is a small detail that becomes visible when it’s mismatched; coordination matters.</w:t>
      </w:r>
    </w:p>
    <w:p>
      <w:pPr>
        <w:pStyle w:val="BodyText"/>
      </w:pPr>
      <w:r>
        <w:rPr>
          <w:bCs/>
          <w:b/>
        </w:rPr>
        <w:t xml:space="preserve">Q453:</w:t>
      </w:r>
      <w:r>
        <w:t xml:space="preserve"> </w:t>
      </w:r>
      <w:r>
        <w:t xml:space="preserve">Can I get bathroom furniture — vanities, mirrors, cabinets?</w:t>
      </w:r>
      <w:r>
        <w:t xml:space="preserve"> </w:t>
      </w:r>
      <w:r>
        <w:rPr>
          <w:bCs/>
          <w:b/>
        </w:rPr>
        <w:t xml:space="preserve">A:</w:t>
      </w:r>
      <w:r>
        <w:t xml:space="preserve"> </w:t>
      </w:r>
      <w:r>
        <w:t xml:space="preserve">Yes, our bathroom furniture range includes vanities in various sizes and finishes, LED mirrors with demister pads, mirror cabinets, and storage units. The furniture is designed to coordinate with our sanware ranges for a complete bathroom specification.</w:t>
      </w:r>
    </w:p>
    <w:p>
      <w:pPr>
        <w:pStyle w:val="BodyText"/>
      </w:pPr>
      <w:r>
        <w:rPr>
          <w:bCs/>
          <w:b/>
        </w:rPr>
        <w:t xml:space="preserve">Q454:</w:t>
      </w:r>
      <w:r>
        <w:t xml:space="preserve"> </w:t>
      </w:r>
      <w:r>
        <w:t xml:space="preserve">Do you have rimless toilets?</w:t>
      </w:r>
      <w:r>
        <w:t xml:space="preserve"> </w:t>
      </w:r>
      <w:r>
        <w:rPr>
          <w:bCs/>
          <w:b/>
        </w:rPr>
        <w:t xml:space="preserve">A:</w:t>
      </w:r>
      <w:r>
        <w:t xml:space="preserve"> </w:t>
      </w:r>
      <w:r>
        <w:t xml:space="preserve">Yes, rimless toilet designs are available across our ranges. The rimless design is more hygienic — water flushes the entire bowl surface without the hidden rim where bacteria collect. It’s become the standard specification for luxury bathrooms.</w:t>
      </w:r>
    </w:p>
    <w:p>
      <w:pPr>
        <w:pStyle w:val="BodyText"/>
      </w:pPr>
      <w:r>
        <w:rPr>
          <w:bCs/>
          <w:b/>
        </w:rPr>
        <w:t xml:space="preserve">Q455:</w:t>
      </w:r>
      <w:r>
        <w:t xml:space="preserve"> </w:t>
      </w:r>
      <w:r>
        <w:t xml:space="preserve">Can I coordinate my shower door or frame with my tapware finish?</w:t>
      </w:r>
      <w:r>
        <w:t xml:space="preserve"> </w:t>
      </w:r>
      <w:r>
        <w:rPr>
          <w:bCs/>
          <w:b/>
        </w:rPr>
        <w:t xml:space="preserve">A:</w:t>
      </w:r>
      <w:r>
        <w:t xml:space="preserve"> </w:t>
      </w:r>
      <w:r>
        <w:t xml:space="preserve">We stock frameless and semi-frameless shower screens with hardware in chrome, brushed brass, matte black, and brushed nickel — matching our tapware finishes exactly. A matte black frameless shower with matte black taps is a cohesive, considered specification.</w:t>
      </w:r>
    </w:p>
    <w:p>
      <w:pPr>
        <w:pStyle w:val="BodyText"/>
      </w:pPr>
      <w:r>
        <w:rPr>
          <w:bCs/>
          <w:b/>
        </w:rPr>
        <w:t xml:space="preserve">Q456:</w:t>
      </w:r>
      <w:r>
        <w:t xml:space="preserve"> </w:t>
      </w:r>
      <w:r>
        <w:t xml:space="preserve">What’s the lead time for sanware orders?</w:t>
      </w:r>
      <w:r>
        <w:t xml:space="preserve"> </w:t>
      </w:r>
      <w:r>
        <w:rPr>
          <w:bCs/>
          <w:b/>
        </w:rPr>
        <w:t xml:space="preserve">A:</w:t>
      </w:r>
      <w:r>
        <w:t xml:space="preserve"> </w:t>
      </w:r>
      <w:r>
        <w:t xml:space="preserve">In-stock sanware delivers within 3-5 days. Imported our premium tapware range specials may take 3-4 weeks. For large commercial projects, we can arrange forward ordering to ensure all items arrive simultaneously. Your liaison confirms availability at specification stage.</w:t>
      </w:r>
    </w:p>
    <w:p>
      <w:pPr>
        <w:pStyle w:val="BodyText"/>
      </w:pPr>
      <w:r>
        <w:rPr>
          <w:bCs/>
          <w:b/>
        </w:rPr>
        <w:t xml:space="preserve">Q457:</w:t>
      </w:r>
      <w:r>
        <w:t xml:space="preserve"> </w:t>
      </w:r>
      <w:r>
        <w:t xml:space="preserve">Do you have water-saving options for eco-conscious clients?</w:t>
      </w:r>
      <w:r>
        <w:t xml:space="preserve"> </w:t>
      </w:r>
      <w:r>
        <w:rPr>
          <w:bCs/>
          <w:b/>
        </w:rPr>
        <w:t xml:space="preserve">A:</w:t>
      </w:r>
      <w:r>
        <w:t xml:space="preserve"> </w:t>
      </w:r>
      <w:r>
        <w:t xml:space="preserve">Yes, our premium tapware range EcoJoy range reduces water consumption by up to 50% without compromising performance. All our showers and mixers are rated for WELS compliance. We can provide flow rate data for green building certification requirements.</w:t>
      </w:r>
    </w:p>
    <w:p>
      <w:pPr>
        <w:pStyle w:val="BodyText"/>
      </w:pPr>
      <w:r>
        <w:rPr>
          <w:bCs/>
          <w:b/>
        </w:rPr>
        <w:t xml:space="preserve">Q458:</w:t>
      </w:r>
      <w:r>
        <w:t xml:space="preserve"> </w:t>
      </w:r>
      <w:r>
        <w:t xml:space="preserve">Can I get sanware samples to show my client?</w:t>
      </w:r>
      <w:r>
        <w:t xml:space="preserve"> </w:t>
      </w:r>
      <w:r>
        <w:rPr>
          <w:bCs/>
          <w:b/>
        </w:rPr>
        <w:t xml:space="preserve">A:</w:t>
      </w:r>
      <w:r>
        <w:t xml:space="preserve"> </w:t>
      </w:r>
      <w:r>
        <w:t xml:space="preserve">We provide finish chips — small samples of brushed brass, matte black, chrome, and other finishes — for client presentation. For larger pieces, your client can visit Spec Lab to see full-size installations. Some tap models are available as display loans for VIP presentations.</w:t>
      </w:r>
    </w:p>
    <w:p>
      <w:pPr>
        <w:pStyle w:val="BodyText"/>
      </w:pPr>
      <w:r>
        <w:rPr>
          <w:bCs/>
          <w:b/>
        </w:rPr>
        <w:t xml:space="preserve">Q459:</w:t>
      </w:r>
      <w:r>
        <w:t xml:space="preserve"> </w:t>
      </w:r>
      <w:r>
        <w:t xml:space="preserve">Do you have advice on specifying thermostatic mixer showers?</w:t>
      </w:r>
      <w:r>
        <w:t xml:space="preserve"> </w:t>
      </w:r>
      <w:r>
        <w:rPr>
          <w:bCs/>
          <w:b/>
        </w:rPr>
        <w:t xml:space="preserve">A:</w:t>
      </w:r>
      <w:r>
        <w:t xml:space="preserve"> </w:t>
      </w:r>
      <w:r>
        <w:t xml:space="preserve">Thermostatic mixers maintain constant water temperature regardless of pressure fluctuations — essential for family homes, hospitality, and any installation where scalding risk must be minimised. our premium tapware range’s thermostatic technology is industry-leading and worth the investment for safety and comfort.</w:t>
      </w:r>
    </w:p>
    <w:p>
      <w:pPr>
        <w:pStyle w:val="BodyText"/>
      </w:pPr>
      <w:r>
        <w:rPr>
          <w:bCs/>
          <w:b/>
        </w:rPr>
        <w:t xml:space="preserve">Q460:</w:t>
      </w:r>
      <w:r>
        <w:t xml:space="preserve"> </w:t>
      </w:r>
      <w:r>
        <w:t xml:space="preserve">Can you supply the complete bathroom — tiles, sanware, accessories, and furniture?</w:t>
      </w:r>
      <w:r>
        <w:t xml:space="preserve"> </w:t>
      </w:r>
      <w:r>
        <w:rPr>
          <w:bCs/>
          <w:b/>
        </w:rPr>
        <w:t xml:space="preserve">A:</w:t>
      </w:r>
      <w:r>
        <w:t xml:space="preserve"> </w:t>
      </w:r>
      <w:r>
        <w:t xml:space="preserve">Yes, we offer complete bathroom specification from floor to ceiling. Tiles, grout, trim, taps, showers, toilets, basins, baths, furniture, mirrors, accessories, and even waterproofing systems. One supplier, one delivery, one warranty contact. It simplifies specification and reduces coordination risk.</w:t>
      </w:r>
    </w:p>
    <w:p>
      <w:pPr>
        <w:pStyle w:val="BodyText"/>
      </w:pPr>
      <w:r>
        <w:rPr>
          <w:bCs/>
          <w:b/>
        </w:rPr>
        <w:t xml:space="preserve">Q461:</w:t>
      </w:r>
      <w:r>
        <w:t xml:space="preserve"> </w:t>
      </w:r>
      <w:r>
        <w:t xml:space="preserve">What accessories do you stock — towel rails, toilet roll holders, robe hooks?</w:t>
      </w:r>
      <w:r>
        <w:t xml:space="preserve"> </w:t>
      </w:r>
      <w:r>
        <w:rPr>
          <w:bCs/>
          <w:b/>
        </w:rPr>
        <w:t xml:space="preserve">A:</w:t>
      </w:r>
      <w:r>
        <w:t xml:space="preserve"> </w:t>
      </w:r>
      <w:r>
        <w:t xml:space="preserve">Our accessory ranges include towel rails (heated and unheated), towel rings, toilet roll holders, robe hooks, soap dispensers, soap dishes, toothbrush holders, and grab bars. All are available in matching finishes to coordinate with your tapware specification.</w:t>
      </w:r>
    </w:p>
    <w:p>
      <w:pPr>
        <w:pStyle w:val="BodyText"/>
      </w:pPr>
      <w:r>
        <w:rPr>
          <w:bCs/>
          <w:b/>
        </w:rPr>
        <w:t xml:space="preserve">Q462:</w:t>
      </w:r>
      <w:r>
        <w:t xml:space="preserve"> </w:t>
      </w:r>
      <w:r>
        <w:t xml:space="preserve">Do you have sensor taps for commercial bathrooms?</w:t>
      </w:r>
      <w:r>
        <w:t xml:space="preserve"> </w:t>
      </w:r>
      <w:r>
        <w:rPr>
          <w:bCs/>
          <w:b/>
        </w:rPr>
        <w:t xml:space="preserve">A:</w:t>
      </w:r>
      <w:r>
        <w:t xml:space="preserve"> </w:t>
      </w:r>
      <w:r>
        <w:t xml:space="preserve">Yes, sensor-activated taps are available for commercial and hospitality specifications. They reduce water consumption, improve hygiene, and meet accessibility requirements. Battery and mains-powered options are available in our premium tapware range and our tapware range commercial ranges.</w:t>
      </w:r>
    </w:p>
    <w:p>
      <w:pPr>
        <w:pStyle w:val="BodyText"/>
      </w:pPr>
      <w:r>
        <w:rPr>
          <w:bCs/>
          <w:b/>
        </w:rPr>
        <w:t xml:space="preserve">Q463:</w:t>
      </w:r>
      <w:r>
        <w:t xml:space="preserve"> </w:t>
      </w:r>
      <w:r>
        <w:t xml:space="preserve">Can I specify underfloor heating with my tile order?</w:t>
      </w:r>
      <w:r>
        <w:t xml:space="preserve"> </w:t>
      </w:r>
      <w:r>
        <w:rPr>
          <w:bCs/>
          <w:b/>
        </w:rPr>
        <w:t xml:space="preserve">A:</w:t>
      </w:r>
      <w:r>
        <w:t xml:space="preserve"> </w:t>
      </w:r>
      <w:r>
        <w:t xml:space="preserve">While we don’t manufacture underfloor heating systems, we can recommend compatible systems and supply the installation accessories — thermally rated adhesives, expansion joint covers, and floor sensors. Porcelain tiles are excellent conductors of underfloor heat.</w:t>
      </w:r>
    </w:p>
    <w:p>
      <w:pPr>
        <w:pStyle w:val="BodyText"/>
      </w:pPr>
      <w:r>
        <w:rPr>
          <w:bCs/>
          <w:b/>
        </w:rPr>
        <w:t xml:space="preserve">Q464:</w:t>
      </w:r>
      <w:r>
        <w:t xml:space="preserve"> </w:t>
      </w:r>
      <w:r>
        <w:t xml:space="preserve">What’s the price range for your our premium tapware range tapware at trade pricing?</w:t>
      </w:r>
      <w:r>
        <w:t xml:space="preserve"> </w:t>
      </w:r>
      <w:r>
        <w:rPr>
          <w:bCs/>
          <w:b/>
        </w:rPr>
        <w:t xml:space="preserve">A:</w:t>
      </w:r>
      <w:r>
        <w:t xml:space="preserve"> </w:t>
      </w:r>
      <w:r>
        <w:t xml:space="preserve">our premium tapware range basin mixers start around R3,500 at trade pricing, with premium SmartControl shower systems reaching R25,000+. our tapware range offers excellent value from R1,500 for basin mixers. Your liaison provides a detailed trade price list for specification.</w:t>
      </w:r>
    </w:p>
    <w:p>
      <w:pPr>
        <w:pStyle w:val="BodyText"/>
      </w:pPr>
      <w:r>
        <w:rPr>
          <w:bCs/>
          <w:b/>
        </w:rPr>
        <w:t xml:space="preserve">Q465:</w:t>
      </w:r>
      <w:r>
        <w:t xml:space="preserve"> </w:t>
      </w:r>
      <w:r>
        <w:t xml:space="preserve">Do you have disabled access and universal design sanware options?</w:t>
      </w:r>
      <w:r>
        <w:t xml:space="preserve"> </w:t>
      </w:r>
      <w:r>
        <w:rPr>
          <w:bCs/>
          <w:b/>
        </w:rPr>
        <w:t xml:space="preserve">A:</w:t>
      </w:r>
      <w:r>
        <w:t xml:space="preserve"> </w:t>
      </w:r>
      <w:r>
        <w:t xml:space="preserve">Yes, our ranges include lever-handle mixers (easier grip than crossheads), thermostatic controls, comfort-height toilets, grab bars in matching finishes, and walk-in shower solutions. Universal design doesn’t mean institutional — our accessible options are beautifully designed.</w:t>
      </w:r>
    </w:p>
    <w:p>
      <w:pPr>
        <w:pStyle w:val="BodyText"/>
      </w:pPr>
      <w:r>
        <w:rPr>
          <w:bCs/>
          <w:b/>
        </w:rPr>
        <w:t xml:space="preserve">Q466:</w:t>
      </w:r>
      <w:r>
        <w:t xml:space="preserve"> </w:t>
      </w:r>
      <w:r>
        <w:t xml:space="preserve">Can I get spare parts for sanware years after installation?</w:t>
      </w:r>
      <w:r>
        <w:t xml:space="preserve"> </w:t>
      </w:r>
      <w:r>
        <w:rPr>
          <w:bCs/>
          <w:b/>
        </w:rPr>
        <w:t xml:space="preserve">A:</w:t>
      </w:r>
      <w:r>
        <w:t xml:space="preserve"> </w:t>
      </w:r>
      <w:r>
        <w:t xml:space="preserve">our premium tapware range and our tapware range maintain spare parts availability for current ranges for at least 10 years after discontinuation. We can source cartridges, aerators, handles, and other replacement parts through our supplier network. Keep your installation records for easy parts identification.</w:t>
      </w:r>
    </w:p>
    <w:p>
      <w:pPr>
        <w:pStyle w:val="BodyText"/>
      </w:pPr>
      <w:r>
        <w:rPr>
          <w:bCs/>
          <w:b/>
        </w:rPr>
        <w:t xml:space="preserve">Q467:</w:t>
      </w:r>
      <w:r>
        <w:t xml:space="preserve"> </w:t>
      </w:r>
      <w:r>
        <w:t xml:space="preserve">Do you have installation guides for your sanware?</w:t>
      </w:r>
      <w:r>
        <w:t xml:space="preserve"> </w:t>
      </w:r>
      <w:r>
        <w:rPr>
          <w:bCs/>
          <w:b/>
        </w:rPr>
        <w:t xml:space="preserve">A:</w:t>
      </w:r>
      <w:r>
        <w:t xml:space="preserve"> </w:t>
      </w:r>
      <w:r>
        <w:t xml:space="preserve">Every sanware product comes with a manufacturer installation guide. For complex installations — concealed mixers, rain shower systems, wet room drainage — we recommend qualified plumbers experienced with the brand. Your liaison can recommend certified installers.</w:t>
      </w:r>
    </w:p>
    <w:p>
      <w:pPr>
        <w:pStyle w:val="BodyText"/>
      </w:pPr>
      <w:r>
        <w:rPr>
          <w:bCs/>
          <w:b/>
        </w:rPr>
        <w:t xml:space="preserve">Q468:</w:t>
      </w:r>
      <w:r>
        <w:t xml:space="preserve"> </w:t>
      </w:r>
      <w:r>
        <w:t xml:space="preserve">Can I match my kitchen tap to my bathroom tapware?</w:t>
      </w:r>
      <w:r>
        <w:t xml:space="preserve"> </w:t>
      </w:r>
      <w:r>
        <w:rPr>
          <w:bCs/>
          <w:b/>
        </w:rPr>
        <w:t xml:space="preserve">A:</w:t>
      </w:r>
      <w:r>
        <w:t xml:space="preserve"> </w:t>
      </w:r>
      <w:r>
        <w:t xml:space="preserve">Yes, all our sanware ranges offer kitchen mixers in the same designs and finishes as their bathroom counterparts. Specifying a consistent tapware family throughout the home is a hallmark of considered design. Your liaison will identify the matching kitchen mixer for your bathroom choice.</w:t>
      </w:r>
    </w:p>
    <w:p>
      <w:pPr>
        <w:pStyle w:val="BodyText"/>
      </w:pPr>
      <w:r>
        <w:rPr>
          <w:bCs/>
          <w:b/>
        </w:rPr>
        <w:t xml:space="preserve">Q469:</w:t>
      </w:r>
      <w:r>
        <w:t xml:space="preserve"> </w:t>
      </w:r>
      <w:r>
        <w:t xml:space="preserve">What’s the difference between a concealed and exposed mixer?</w:t>
      </w:r>
      <w:r>
        <w:t xml:space="preserve"> </w:t>
      </w:r>
      <w:r>
        <w:rPr>
          <w:bCs/>
          <w:b/>
        </w:rPr>
        <w:t xml:space="preserve">A:</w:t>
      </w:r>
      <w:r>
        <w:t xml:space="preserve"> </w:t>
      </w:r>
      <w:r>
        <w:t xml:space="preserve">Concealed mixers have the valve body hidden in the wall, with only the control plate and outlet visible — the minimal, contemporary choice. Exposed mixers have the full valve body mounted on the wall — easier to install and service, with a more traditional aesthetic. The design intent drives the choice.</w:t>
      </w:r>
    </w:p>
    <w:p>
      <w:pPr>
        <w:pStyle w:val="BodyText"/>
      </w:pPr>
      <w:r>
        <w:rPr>
          <w:bCs/>
          <w:b/>
        </w:rPr>
        <w:t xml:space="preserve">Q470:</w:t>
      </w:r>
      <w:r>
        <w:t xml:space="preserve"> </w:t>
      </w:r>
      <w:r>
        <w:t xml:space="preserve">Do you have rain shower heads?</w:t>
      </w:r>
      <w:r>
        <w:t xml:space="preserve"> </w:t>
      </w:r>
      <w:r>
        <w:rPr>
          <w:bCs/>
          <w:b/>
        </w:rPr>
        <w:t xml:space="preserve">A:</w:t>
      </w:r>
      <w:r>
        <w:t xml:space="preserve"> </w:t>
      </w:r>
      <w:r>
        <w:t xml:space="preserve">Yes, overhead rain showers are available from 200mm to 400mm diameter in round and square profiles. The immersive rainfall experience has become standard in luxury bathrooms. Consider ceiling-mounted installation for the most minimal, integrated look.</w:t>
      </w:r>
    </w:p>
    <w:p>
      <w:pPr>
        <w:pStyle w:val="BodyText"/>
      </w:pPr>
      <w:r>
        <w:rPr>
          <w:bCs/>
          <w:b/>
        </w:rPr>
        <w:t xml:space="preserve">Q471:</w:t>
      </w:r>
      <w:r>
        <w:t xml:space="preserve"> </w:t>
      </w:r>
      <w:r>
        <w:t xml:space="preserve">Can I get LED mirrors with demister and Bluetooth?</w:t>
      </w:r>
      <w:r>
        <w:t xml:space="preserve"> </w:t>
      </w:r>
      <w:r>
        <w:rPr>
          <w:bCs/>
          <w:b/>
        </w:rPr>
        <w:t xml:space="preserve">A:</w:t>
      </w:r>
      <w:r>
        <w:t xml:space="preserve"> </w:t>
      </w:r>
      <w:r>
        <w:t xml:space="preserve">Yes, our LED mirror range includes options with integrated demister pads (no post-shower fog), touch controls, colour temperature adjustment, and Bluetooth speakers. They’re the intersection of bathroom technology and design aesthetics.</w:t>
      </w:r>
    </w:p>
    <w:p>
      <w:pPr>
        <w:pStyle w:val="BodyText"/>
      </w:pPr>
      <w:r>
        <w:rPr>
          <w:bCs/>
          <w:b/>
        </w:rPr>
        <w:t xml:space="preserve">Q472:</w:t>
      </w:r>
      <w:r>
        <w:t xml:space="preserve"> </w:t>
      </w:r>
      <w:r>
        <w:t xml:space="preserve">Do you have bidet fittings or washlets?</w:t>
      </w:r>
      <w:r>
        <w:t xml:space="preserve"> </w:t>
      </w:r>
      <w:r>
        <w:rPr>
          <w:bCs/>
          <w:b/>
        </w:rPr>
        <w:t xml:space="preserve">A:</w:t>
      </w:r>
      <w:r>
        <w:t xml:space="preserve"> </w:t>
      </w:r>
      <w:r>
        <w:t xml:space="preserve">Yes, we stock bidet spray kits and can source our premium tapware range Sensia washlets — the bidet toilet seat with integrated washing, drying, and heating functions. Washlets are increasingly specified in luxury bathrooms for hygiene and comfort.</w:t>
      </w:r>
    </w:p>
    <w:p>
      <w:pPr>
        <w:pStyle w:val="BodyText"/>
      </w:pPr>
      <w:r>
        <w:rPr>
          <w:bCs/>
          <w:b/>
        </w:rPr>
        <w:t xml:space="preserve">Q473:</w:t>
      </w:r>
      <w:r>
        <w:t xml:space="preserve"> </w:t>
      </w:r>
      <w:r>
        <w:t xml:space="preserve">How do I specify a complete shower system — mixer, head, hand shower, and body jets?</w:t>
      </w:r>
      <w:r>
        <w:t xml:space="preserve"> </w:t>
      </w:r>
      <w:r>
        <w:rPr>
          <w:bCs/>
          <w:b/>
        </w:rPr>
        <w:t xml:space="preserve">A:</w:t>
      </w:r>
      <w:r>
        <w:t xml:space="preserve"> </w:t>
      </w:r>
      <w:r>
        <w:t xml:space="preserve">Your liaison creates a shower system specification showing all components: concealed thermostatic mixer, overhead rain shower, hand shower on slide rail, body jets (if required), and the correct rough-in dimensions for each. It’s a system, not just a collection of parts.</w:t>
      </w:r>
    </w:p>
    <w:p>
      <w:pPr>
        <w:pStyle w:val="BodyText"/>
      </w:pPr>
      <w:r>
        <w:rPr>
          <w:bCs/>
          <w:b/>
        </w:rPr>
        <w:t xml:space="preserve">Q474:</w:t>
      </w:r>
      <w:r>
        <w:t xml:space="preserve"> </w:t>
      </w:r>
      <w:r>
        <w:t xml:space="preserve">Can I get sanware in custom finishes — rose gold, for example?</w:t>
      </w:r>
      <w:r>
        <w:t xml:space="preserve"> </w:t>
      </w:r>
      <w:r>
        <w:rPr>
          <w:bCs/>
          <w:b/>
        </w:rPr>
        <w:t xml:space="preserve">A:</w:t>
      </w:r>
      <w:r>
        <w:t xml:space="preserve"> </w:t>
      </w:r>
      <w:r>
        <w:t xml:space="preserve">While our standard finishes cover most design requirements, our premium tapware range offers some models in special-order finishes including rose gold and bespoke PVD coatings. Lead times are 6-8 weeks and minimum quantities may apply. Your liaison can explore custom options.</w:t>
      </w:r>
    </w:p>
    <w:p>
      <w:pPr>
        <w:pStyle w:val="BodyText"/>
      </w:pPr>
      <w:r>
        <w:rPr>
          <w:bCs/>
          <w:b/>
        </w:rPr>
        <w:t xml:space="preserve">Q475:</w:t>
      </w:r>
      <w:r>
        <w:t xml:space="preserve"> </w:t>
      </w:r>
      <w:r>
        <w:t xml:space="preserve">Do you have floor-mounted bath mixers for freestanding baths?</w:t>
      </w:r>
      <w:r>
        <w:t xml:space="preserve"> </w:t>
      </w:r>
      <w:r>
        <w:rPr>
          <w:bCs/>
          <w:b/>
        </w:rPr>
        <w:t xml:space="preserve">A:</w:t>
      </w:r>
      <w:r>
        <w:t xml:space="preserve"> </w:t>
      </w:r>
      <w:r>
        <w:t xml:space="preserve">Yes, floor-standing bath fillers are available in chrome, brushed brass, matte black, and brushed nickel. They’re the elegant accompaniment to a freestanding bath — a sculptural element in their own right. Floor-mounted mixers require specific plumbing rough-in.</w:t>
      </w:r>
    </w:p>
    <w:p>
      <w:pPr>
        <w:pStyle w:val="BodyText"/>
      </w:pPr>
      <w:r>
        <w:rPr>
          <w:bCs/>
          <w:b/>
        </w:rPr>
        <w:t xml:space="preserve">Q476:</w:t>
      </w:r>
      <w:r>
        <w:t xml:space="preserve"> </w:t>
      </w:r>
      <w:r>
        <w:t xml:space="preserve">What’s the maintenance requirement for brushed brass and matte black finishes?</w:t>
      </w:r>
      <w:r>
        <w:t xml:space="preserve"> </w:t>
      </w:r>
      <w:r>
        <w:rPr>
          <w:bCs/>
          <w:b/>
        </w:rPr>
        <w:t xml:space="preserve">A:</w:t>
      </w:r>
      <w:r>
        <w:t xml:space="preserve"> </w:t>
      </w:r>
      <w:r>
        <w:t xml:space="preserve">Brushed brass develops a natural patina over time — some clients love this living finish; others prefer the original brightness (easily restored with brass cleaner). Matte black is powder-coated and simply wipes clean with mild detergent. Both are far lower maintenance than chrome, which shows water spots.</w:t>
      </w:r>
    </w:p>
    <w:p>
      <w:pPr>
        <w:pStyle w:val="BodyText"/>
      </w:pPr>
      <w:r>
        <w:rPr>
          <w:bCs/>
          <w:b/>
        </w:rPr>
        <w:t xml:space="preserve">Q477:</w:t>
      </w:r>
      <w:r>
        <w:t xml:space="preserve"> </w:t>
      </w:r>
      <w:r>
        <w:t xml:space="preserve">Can I get a</w:t>
      </w:r>
      <w:r>
        <w:t xml:space="preserve"> </w:t>
      </w:r>
      <w:r>
        <w:t xml:space="preserve">“</w:t>
      </w:r>
      <w:r>
        <w:t xml:space="preserve">bathroom package</w:t>
      </w:r>
      <w:r>
        <w:t xml:space="preserve">”</w:t>
      </w:r>
      <w:r>
        <w:t xml:space="preserve"> </w:t>
      </w:r>
      <w:r>
        <w:t xml:space="preserve">price if I’m specifying the complete room?</w:t>
      </w:r>
      <w:r>
        <w:t xml:space="preserve"> </w:t>
      </w:r>
      <w:r>
        <w:rPr>
          <w:bCs/>
          <w:b/>
        </w:rPr>
        <w:t xml:space="preserve">A:</w:t>
      </w:r>
      <w:r>
        <w:t xml:space="preserve"> </w:t>
      </w:r>
      <w:r>
        <w:t xml:space="preserve">For full bathroom specifications — tiles, sanware, furniture, and accessories — we can package pricing that reflects the complete-project value. Your liaison will identify any additional discounting available for comprehensive specifications.</w:t>
      </w:r>
    </w:p>
    <w:p>
      <w:pPr>
        <w:pStyle w:val="BodyText"/>
      </w:pPr>
      <w:r>
        <w:rPr>
          <w:bCs/>
          <w:b/>
        </w:rPr>
        <w:t xml:space="preserve">Q478:</w:t>
      </w:r>
      <w:r>
        <w:t xml:space="preserve"> </w:t>
      </w:r>
      <w:r>
        <w:t xml:space="preserve">Do you have commercial-grade sanware for hotel and office bathrooms?</w:t>
      </w:r>
      <w:r>
        <w:t xml:space="preserve"> </w:t>
      </w:r>
      <w:r>
        <w:rPr>
          <w:bCs/>
          <w:b/>
        </w:rPr>
        <w:t xml:space="preserve">A:</w:t>
      </w:r>
      <w:r>
        <w:t xml:space="preserve"> </w:t>
      </w:r>
      <w:r>
        <w:t xml:space="preserve">Yes, our commercial sanware ranges include sensor taps, time-flow mixers, robust WC suites designed for high-frequency use, and vandal-resistant accessories. These meet SANS compliance for public facilities while maintaining design credibility. our premium tapware range’s commercial division offers specification support for large projects.</w:t>
      </w:r>
    </w:p>
    <w:bookmarkEnd w:id="182"/>
    <w:bookmarkStart w:id="183" w:name="Xab809385a13381e75c06a85029f1a35eddb4a48"/>
    <w:p>
      <w:pPr>
        <w:pStyle w:val="Heading2"/>
      </w:pPr>
      <w:r>
        <w:t xml:space="preserve">Category 13: porcelain tile alternatives &amp; Specialty Materials</w:t>
      </w:r>
    </w:p>
    <w:p>
      <w:pPr>
        <w:pStyle w:val="FirstParagraph"/>
      </w:pPr>
      <w:r>
        <w:rPr>
          <w:bCs/>
          <w:b/>
        </w:rPr>
        <w:t xml:space="preserve">A:</w:t>
      </w:r>
      <w:r>
        <w:t xml:space="preserve">, porcelain tile, and porcelain tile. Each stone has distinct characteristics — veining in, grain in, porosity in— and our stone specialist helps you select the right material for your application.</w:t>
      </w:r>
    </w:p>
    <w:p>
      <w:pPr>
        <w:pStyle w:val="BodyText"/>
      </w:pPr>
      <w:r>
        <w:rPr>
          <w:bCs/>
          <w:b/>
        </w:rPr>
        <w:t xml:space="preserve">Q480:</w:t>
      </w:r>
      <w:r>
        <w:t xml:space="preserve"> </w:t>
      </w:r>
      <w:r>
        <w:t xml:space="preserve">Do you have-look porcelainor-look porcelain?</w:t>
      </w:r>
      <w:r>
        <w:t xml:space="preserve"> </w:t>
      </w:r>
      <w:r>
        <w:rPr>
          <w:bCs/>
          <w:b/>
        </w:rPr>
        <w:t xml:space="preserve">A:</w:t>
      </w:r>
      <w:r>
        <w:t xml:space="preserve"> </w:t>
      </w:r>
      <w:r>
        <w:t xml:space="preserve">Yes, we import both-look porcelain (soft grey veining on white)-look porcelain (bold grey veining on bright white)from Italy. These are the benchmark stones of luxury interior design. Availability varies by slab size and current stock; your liaison will show you available selection.</w:t>
      </w:r>
    </w:p>
    <w:p>
      <w:pPr>
        <w:pStyle w:val="BodyText"/>
      </w:pPr>
      <w:r>
        <w:rPr>
          <w:bCs/>
          <w:b/>
        </w:rPr>
        <w:t xml:space="preserve">Q481:</w:t>
      </w:r>
      <w:r>
        <w:t xml:space="preserve"> </w:t>
      </w:r>
      <w:r>
        <w:t xml:space="preserve">What’s the difference between honed and polished?</w:t>
      </w:r>
      <w:r>
        <w:t xml:space="preserve"> </w:t>
      </w:r>
      <w:r>
        <w:rPr>
          <w:bCs/>
          <w:b/>
        </w:rPr>
        <w:t xml:space="preserve">A:</w:t>
      </w:r>
      <w:r>
        <w:t xml:space="preserve"> </w:t>
      </w:r>
      <w:r>
        <w:t xml:space="preserve">Polishedhas a glossy, reflective surface that deepens the colour and shows the veining dramatically. Honedhas a satin, matte surface that’s more subtle and hides scratches better. For bathroom floors, honed is safer (less slippery) and more practical.</w:t>
      </w:r>
    </w:p>
    <w:p>
      <w:pPr>
        <w:pStyle w:val="BodyText"/>
      </w:pPr>
      <w:r>
        <w:rPr>
          <w:bCs/>
          <w:b/>
        </w:rPr>
        <w:t xml:space="preserve">Q483:</w:t>
      </w:r>
      <w:r>
        <w:t xml:space="preserve"> </w:t>
      </w:r>
      <w:r>
        <w:t xml:space="preserve">Can I get a sample of sealed and unsealed stone to show my client the difference?</w:t>
      </w:r>
      <w:r>
        <w:t xml:space="preserve"> </w:t>
      </w:r>
      <w:r>
        <w:rPr>
          <w:bCs/>
          <w:b/>
        </w:rPr>
        <w:t xml:space="preserve">A:</w:t>
      </w:r>
      <w:r>
        <w:t xml:space="preserve"> </w:t>
      </w:r>
      <w:r>
        <w:t xml:space="preserve">Absolutely. We provide paired samples showing the same stone in sealed and unsealed condition. The sealed sample is slightly darker and more vibrant; the unsealed sample is lighter and more porous. It’s the most effective way to explain sealing to clients.</w:t>
      </w:r>
    </w:p>
    <w:p>
      <w:pPr>
        <w:pStyle w:val="BodyText"/>
      </w:pPr>
      <w:r>
        <w:rPr>
          <w:bCs/>
          <w:b/>
        </w:rPr>
        <w:t xml:space="preserve">Q484:</w:t>
      </w:r>
      <w:r>
        <w:t xml:space="preserve"> </w:t>
      </w:r>
      <w:r>
        <w:t xml:space="preserve">What’s the maintenance commitment forbathroom floors?</w:t>
      </w:r>
      <w:r>
        <w:t xml:space="preserve"> </w:t>
      </w:r>
      <w:r>
        <w:rPr>
          <w:bCs/>
          <w:b/>
        </w:rPr>
        <w:t xml:space="preserve">A:</w:t>
      </w:r>
      <w:r>
        <w:t xml:space="preserve"> </w:t>
      </w:r>
      <w:r>
        <w:t xml:space="preserve">porcelain tile flooring require regular cleaning with pH-neutral stone cleaner (never vinegar or acidic products), prompt wiping of spills (especially wine, citrus, and oils), and periodic re-sealing. For clients who lovebut fear maintenance, our-look porcelain offers the aesthetic without the commitment.</w:t>
      </w:r>
    </w:p>
    <w:p>
      <w:pPr>
        <w:pStyle w:val="BodyText"/>
      </w:pPr>
      <w:r>
        <w:rPr>
          <w:bCs/>
          <w:b/>
        </w:rPr>
        <w:t xml:space="preserve">Q485:</w:t>
      </w:r>
      <w:r>
        <w:t xml:space="preserve"> </w:t>
      </w:r>
      <w:r>
        <w:t xml:space="preserve">Do you have book-matchedslabs for feature walls?</w:t>
      </w:r>
      <w:r>
        <w:t xml:space="preserve"> </w:t>
      </w:r>
      <w:r>
        <w:rPr>
          <w:bCs/>
          <w:b/>
        </w:rPr>
        <w:t xml:space="preserve">A:</w:t>
      </w:r>
      <w:r>
        <w:t xml:space="preserve"> </w:t>
      </w:r>
      <w:r>
        <w:t xml:space="preserve">Yes, book-matchedslabs are available for dramatic feature walls, fireplace surrounds, and bathroom vanities. Book-matching creates a mirror-image effect across adjacent slabs — the veining flows continuously from one slab to the next. It’s extraordinary and requires expert installation.</w:t>
      </w:r>
    </w:p>
    <w:p>
      <w:pPr>
        <w:pStyle w:val="BodyText"/>
      </w:pPr>
      <w:r>
        <w:rPr>
          <w:bCs/>
          <w:b/>
        </w:rPr>
        <w:t xml:space="preserve">A:</w:t>
      </w:r>
      <w:r>
        <w:t xml:space="preserve"> </w:t>
      </w:r>
      <w:r>
        <w:t xml:space="preserve">Yes, with correct specification. Use honed (not polished) stone for slip resistance, ensure the stone is adequately sealed, install with waterproofing and appropriate adhesive, and advise the client on maintenance. Some stones — particularly— perform beautifully in showers and develop character over time.</w:t>
      </w:r>
    </w:p>
    <w:p>
      <w:pPr>
        <w:pStyle w:val="BodyText"/>
      </w:pPr>
      <w:r>
        <w:rPr>
          <w:bCs/>
          <w:b/>
        </w:rPr>
        <w:t xml:space="preserve">Q488:</w:t>
      </w:r>
      <w:r>
        <w:t xml:space="preserve"> </w:t>
      </w:r>
      <w:r>
        <w:t xml:space="preserve">Do you supplyfor kitchen countertops?</w:t>
      </w:r>
    </w:p>
    <w:p>
      <w:pPr>
        <w:pStyle w:val="BodyText"/>
      </w:pPr>
      <w:r>
        <w:rPr>
          <w:bCs/>
          <w:b/>
        </w:rPr>
        <w:t xml:space="preserve">Q489:</w:t>
      </w:r>
      <w:r>
        <w:t xml:space="preserve"> </w:t>
      </w:r>
      <w:r>
        <w:t xml:space="preserve">Can I get stone mosaics — herringbone, basket-weave, hexagon?</w:t>
      </w:r>
    </w:p>
    <w:p>
      <w:pPr>
        <w:pStyle w:val="BodyText"/>
      </w:pPr>
      <w:r>
        <w:rPr>
          <w:bCs/>
          <w:b/>
        </w:rPr>
        <w:t xml:space="preserve">Q490:</w:t>
      </w:r>
      <w:r>
        <w:t xml:space="preserve"> </w:t>
      </w:r>
      <w:r>
        <w:t xml:space="preserve">What is, and where is it best used?</w:t>
      </w:r>
      <w:r>
        <w:t xml:space="preserve"> </w:t>
      </w:r>
      <w:r>
        <w:rPr>
          <w:bCs/>
          <w:b/>
        </w:rPr>
        <w:t xml:space="preserve">A:</w:t>
      </w:r>
      <w:r>
        <w:t xml:space="preserve">is a form of porcelain tile with distinctive pitting and natural cavities that give it rustic, warm character. It’s ideal for floors, walls, and outdoor paving in Mediterranean, farmhouse, and warm contemporary interiors. The holes can be filled for a smoother surface or left unfilled for authentic texture.</w:t>
      </w:r>
    </w:p>
    <w:p>
      <w:pPr>
        <w:pStyle w:val="BodyText"/>
      </w:pPr>
      <w:r>
        <w:rPr>
          <w:bCs/>
          <w:b/>
        </w:rPr>
        <w:t xml:space="preserve">Q491:</w:t>
      </w:r>
      <w:r>
        <w:t xml:space="preserve"> </w:t>
      </w:r>
      <w:r>
        <w:t xml:space="preserve">Do you havefor floors and roofs?</w:t>
      </w:r>
      <w:r>
        <w:t xml:space="preserve"> </w:t>
      </w:r>
      <w:r>
        <w:rPr>
          <w:bCs/>
          <w:b/>
        </w:rPr>
        <w:t xml:space="preserve">A:</w:t>
      </w:r>
      <w:r>
        <w:t xml:space="preserve"> </w:t>
      </w:r>
      <w:r>
        <w:t xml:space="preserve">Yes, we supply tile surfaces tiles in various colours — Brazilian grey-green, African black, and multi-colour rustic.is extraordinarily durable and has a natural cleft surface that provides excellent slip resistance.</w:t>
      </w:r>
    </w:p>
    <w:p>
      <w:pPr>
        <w:pStyle w:val="BodyText"/>
      </w:pPr>
      <w:r>
        <w:rPr>
          <w:bCs/>
          <w:b/>
        </w:rPr>
        <w:t xml:space="preserve">Q493:</w:t>
      </w:r>
      <w:r>
        <w:t xml:space="preserve"> </w:t>
      </w:r>
      <w:r>
        <w:t xml:space="preserve">What’s the difference between your-look porcelain and real?</w:t>
      </w:r>
      <w:r>
        <w:t xml:space="preserve"> </w:t>
      </w:r>
      <w:r>
        <w:rPr>
          <w:bCs/>
          <w:b/>
        </w:rPr>
        <w:t xml:space="preserve">A:</w:t>
      </w:r>
      <w:r>
        <w:t xml:space="preserve"> </w:t>
      </w:r>
      <w:r>
        <w:t xml:space="preserve">Realis a natural material with unique veining, depth, and patina that develops over time. It requires sealing and maintenance.-look porcelain captures the aesthetic with perfect consistency, zero maintenance, and lower cost. For clients who value authenticity, specify real stone. For clients who value practicality, specify porcelain.</w:t>
      </w:r>
    </w:p>
    <w:p>
      <w:pPr>
        <w:pStyle w:val="BodyText"/>
      </w:pPr>
      <w:r>
        <w:rPr>
          <w:bCs/>
          <w:b/>
        </w:rPr>
        <w:t xml:space="preserve">Q494:</w:t>
      </w:r>
      <w:r>
        <w:t xml:space="preserve"> </w:t>
      </w:r>
      <w:r>
        <w:t xml:space="preserve">Do you supply stone for outdoor use — patios, pool surrounds, and driveways?</w:t>
      </w:r>
      <w:r>
        <w:t xml:space="preserve"> </w:t>
      </w:r>
      <w:r>
        <w:rPr>
          <w:bCs/>
          <w:b/>
        </w:rPr>
        <w:t xml:space="preserve">A:</w:t>
      </w:r>
      <w:r>
        <w:t xml:space="preserve"> </w:t>
      </w:r>
      <w:r>
        <w:t xml:space="preserve">Yes, and porcelain tile pavers for outdoor applications. These must be rated for exterior use — frost-resistant, non-slip when wet, and UV-stable. Your liaison will specify the correct thickness (typically 20-30mm for outdoor paving) and installation detail.</w:t>
      </w:r>
    </w:p>
    <w:p>
      <w:pPr>
        <w:pStyle w:val="BodyText"/>
      </w:pPr>
      <w:r>
        <w:rPr>
          <w:bCs/>
          <w:b/>
        </w:rPr>
        <w:t xml:space="preserve">Q495:</w:t>
      </w:r>
      <w:r>
        <w:t xml:space="preserve"> </w:t>
      </w:r>
      <w:r>
        <w:t xml:space="preserve">Can I get custom-cut stone shapes — circular table tops, curved vanity tops?</w:t>
      </w:r>
      <w:r>
        <w:t xml:space="preserve"> </w:t>
      </w:r>
      <w:r>
        <w:rPr>
          <w:bCs/>
          <w:b/>
        </w:rPr>
        <w:t xml:space="preserve">A:</w:t>
      </w:r>
      <w:r>
        <w:t xml:space="preserve"> </w:t>
      </w:r>
      <w:r>
        <w:t xml:space="preserve">Yes, through our fabrication partners we offer custom cutting, edging, and finishing of stone slabs. Circular table tops, curved vanity tops, shower trays, and bespoke fireplace hearths are all possible. Templates and lead times (typically 2-3 weeks) apply.</w:t>
      </w:r>
    </w:p>
    <w:p>
      <w:pPr>
        <w:pStyle w:val="BodyText"/>
      </w:pPr>
      <w:r>
        <w:rPr>
          <w:bCs/>
          <w:b/>
        </w:rPr>
        <w:t xml:space="preserve">A:</w:t>
      </w:r>
      <w:r>
        <w:t xml:space="preserve"> </w:t>
      </w:r>
      <w:r>
        <w:t xml:space="preserve">Italiantypically take 8-10 weeks from order. Indianare usually 4-6 weeks. For urgent requirements, we sometimes have selected stone in stock at our warehouses. Your liaison confirms availability before quoting.</w:t>
      </w:r>
    </w:p>
    <w:p>
      <w:pPr>
        <w:pStyle w:val="BodyText"/>
      </w:pPr>
      <w:r>
        <w:rPr>
          <w:bCs/>
          <w:b/>
        </w:rPr>
        <w:t xml:space="preserve">Q497:</w:t>
      </w:r>
      <w:r>
        <w:t xml:space="preserve"> </w:t>
      </w:r>
      <w:r>
        <w:t xml:space="preserve">Do you haveor semi-precious stone options?</w:t>
      </w:r>
      <w:r>
        <w:t xml:space="preserve"> </w:t>
      </w:r>
      <w:r>
        <w:rPr>
          <w:bCs/>
          <w:b/>
        </w:rPr>
        <w:t xml:space="preserve">A:</w:t>
      </w:r>
      <w:r>
        <w:t xml:space="preserve"> </w:t>
      </w:r>
      <w:r>
        <w:t xml:space="preserve">Yes, we can sourceslabs — extraordinary translucent stone that backlights beautifully for bar counters, feature walls, and bathroom vanities.is a statement material for clients who want something truly unique. Pricing is available on application due to the bespoke nature of each slab.</w:t>
      </w:r>
    </w:p>
    <w:p>
      <w:pPr>
        <w:pStyle w:val="BodyText"/>
      </w:pPr>
      <w:r>
        <w:rPr>
          <w:bCs/>
          <w:b/>
        </w:rPr>
        <w:t xml:space="preserve">Q498:</w:t>
      </w:r>
      <w:r>
        <w:t xml:space="preserve"> </w:t>
      </w:r>
      <w:r>
        <w:t xml:space="preserve">Can I visit your stone yard to select specific slabs?</w:t>
      </w:r>
      <w:r>
        <w:t xml:space="preserve"> </w:t>
      </w:r>
      <w:r>
        <w:rPr>
          <w:bCs/>
          <w:b/>
        </w:rPr>
        <w:t xml:space="preserve">A:</w:t>
      </w:r>
      <w:r>
        <w:t xml:space="preserve"> </w:t>
      </w:r>
      <w:r>
        <w:t xml:space="preserve">Yes, our stone yard is open to registered designers by appointment. Selecting specific slabs is essential for— every slab is unique. Bring your client for the selection process; it’s an experience that builds appreciation for natural material.</w:t>
      </w:r>
    </w:p>
    <w:p>
      <w:pPr>
        <w:pStyle w:val="BodyText"/>
      </w:pPr>
      <w:r>
        <w:rPr>
          <w:bCs/>
          <w:b/>
        </w:rPr>
        <w:t xml:space="preserve">Q499:</w:t>
      </w:r>
      <w:r>
        <w:t xml:space="preserve"> </w:t>
      </w:r>
      <w:r>
        <w:t xml:space="preserve">What’s the best stone for a kitchen that will actually be cooked in?</w:t>
      </w:r>
      <w:r>
        <w:t xml:space="preserve"> </w:t>
      </w:r>
      <w:r>
        <w:rPr>
          <w:bCs/>
          <w:b/>
        </w:rPr>
        <w:t xml:space="preserve">A:</w:t>
      </w:r>
      <w:r>
        <w:t xml:space="preserve"> </w:t>
      </w:r>
      <w:r>
        <w:t xml:space="preserve">For serious cookingis the practical choice — it withstands heat, resists acidic spills (wine, citrus, tomatoes), and doesn’t scratch easily. If your client insists on, specify a honed finish and educate them about cutting boards, trivets, and prompt spill management.</w:t>
      </w:r>
    </w:p>
    <w:p>
      <w:pPr>
        <w:pStyle w:val="BodyText"/>
      </w:pPr>
      <w:r>
        <w:rPr>
          <w:bCs/>
          <w:b/>
        </w:rPr>
        <w:t xml:space="preserve">Q500:</w:t>
      </w:r>
      <w:r>
        <w:t xml:space="preserve"> </w:t>
      </w:r>
      <w:r>
        <w:t xml:space="preserve">Do you have pebble mosaics for shower floors or feature walls?</w:t>
      </w:r>
      <w:r>
        <w:t xml:space="preserve"> </w:t>
      </w:r>
      <w:r>
        <w:rPr>
          <w:bCs/>
          <w:b/>
        </w:rPr>
        <w:t xml:space="preserve">A:</w:t>
      </w:r>
      <w:r>
        <w:t xml:space="preserve"> </w:t>
      </w:r>
      <w:r>
        <w:t xml:space="preserve">Yes, our pebble mosaic range includes river pebble, sliced pebble, and polished stone pebble in various colours. They create extraordinary texture underfoot in showers and stunning feature walls. The tactile quality is unmatched — a genuine spa-like experience.</w:t>
      </w:r>
    </w:p>
    <w:p>
      <w:pPr>
        <w:pStyle w:val="BodyText"/>
      </w:pPr>
      <w:r>
        <w:rPr>
          <w:bCs/>
          <w:b/>
        </w:rPr>
        <w:t xml:space="preserve">Q501:</w:t>
      </w:r>
      <w:r>
        <w:t xml:space="preserve"> </w:t>
      </w:r>
      <w:r>
        <w:t xml:space="preserve">Is it worth paying more for through-body veining in a-look rectified tile?</w:t>
      </w:r>
    </w:p>
    <w:p>
      <w:pPr>
        <w:pStyle w:val="BodyText"/>
      </w:pPr>
      <w:r>
        <w:rPr>
          <w:bCs/>
          <w:b/>
        </w:rPr>
        <w:t xml:space="preserve">Q502:</w:t>
      </w:r>
      <w:r>
        <w:t xml:space="preserve"> </w:t>
      </w:r>
      <w:r>
        <w:t xml:space="preserve">Do you stock large-format stone-look tiles in 1200×600mm?</w:t>
      </w:r>
      <w:r>
        <w:t xml:space="preserve"> </w:t>
      </w:r>
      <w:r>
        <w:rPr>
          <w:bCs/>
          <w:b/>
        </w:rPr>
        <w:t xml:space="preserve">A:</w:t>
      </w:r>
      <w:r>
        <w:t xml:space="preserve"> </w:t>
      </w:r>
      <w:r>
        <w:t xml:space="preserve">Yes, 1200×600mm has become the standard large-format dimension for stone-effect porcelain, and we stock extensive ranges in this size. Calibrated for rectified joints, they create a beautifully seamless visual field with minimal grout interruption. You’ll find, and porcelain tile effects in this format, available for immediate collection or project delivery.</w:t>
      </w:r>
    </w:p>
    <w:p>
      <w:pPr>
        <w:pStyle w:val="BodyText"/>
      </w:pPr>
      <w:r>
        <w:rPr>
          <w:bCs/>
          <w:b/>
        </w:rPr>
        <w:t xml:space="preserve">Q503:</w:t>
      </w:r>
      <w:r>
        <w:t xml:space="preserve"> </w:t>
      </w:r>
      <w:r>
        <w:t xml:space="preserve">What’s the difference between porcelain and ceramic tiles, really?</w:t>
      </w:r>
      <w:r>
        <w:t xml:space="preserve"> </w:t>
      </w:r>
      <w:r>
        <w:rPr>
          <w:bCs/>
          <w:b/>
        </w:rPr>
        <w:t xml:space="preserve">A:</w:t>
      </w:r>
      <w:r>
        <w:t xml:space="preserve"> </w:t>
      </w:r>
      <w:r>
        <w:t xml:space="preserve">Porcelain tiles are fired at higher temperatures using finer clay, making them denser, less porous, and far stronger than ceramic. A porcelain tile absorbs less than 0.5% water, meaning it’s suitable for wet areas, outdoor use, and underfloor heating. Ceramic tiles are fine for walls and dry residential floors but lack the structural integrity and freeze-thaw resistance that porcelain offers. For designer specifications, porcelain is generally the safer default.</w:t>
      </w:r>
    </w:p>
    <w:p>
      <w:pPr>
        <w:pStyle w:val="BodyText"/>
      </w:pPr>
      <w:r>
        <w:rPr>
          <w:bCs/>
          <w:b/>
        </w:rPr>
        <w:t xml:space="preserve">Q504:</w:t>
      </w:r>
      <w:r>
        <w:t xml:space="preserve"> </w:t>
      </w:r>
      <w:r>
        <w:t xml:space="preserve">Can I specify the same tile for both floor and wall to create visual continuity?</w:t>
      </w:r>
      <w:r>
        <w:t xml:space="preserve"> </w:t>
      </w:r>
      <w:r>
        <w:rPr>
          <w:bCs/>
          <w:b/>
        </w:rPr>
        <w:t xml:space="preserve">A:</w:t>
      </w:r>
      <w:r>
        <w:t xml:space="preserve"> </w:t>
      </w:r>
      <w:r>
        <w:t xml:space="preserve">Yes, many of our rectified porcelain collections are dual-rated for floor and wall use. This is a powerful design move — running the same surface from bathroom floor up the wall behind a freestanding bath creates a spa-like visual envelope. Just confirm the slip rating is appropriate for the floor application. Our consultants can help you select ranges that work beautifully as a unified surface treatment.</w:t>
      </w:r>
    </w:p>
    <w:p>
      <w:pPr>
        <w:pStyle w:val="BodyText"/>
      </w:pPr>
      <w:r>
        <w:rPr>
          <w:bCs/>
          <w:b/>
        </w:rPr>
        <w:t xml:space="preserve">Q505:</w:t>
      </w:r>
      <w:r>
        <w:t xml:space="preserve"> </w:t>
      </w:r>
      <w:r>
        <w:t xml:space="preserve">Do you have tiles that look like poured concrete?</w:t>
      </w:r>
      <w:r>
        <w:t xml:space="preserve"> </w:t>
      </w:r>
      <w:r>
        <w:rPr>
          <w:bCs/>
          <w:b/>
        </w:rPr>
        <w:t xml:space="preserve">A:</w:t>
      </w:r>
      <w:r>
        <w:t xml:space="preserve"> </w:t>
      </w:r>
      <w:r>
        <w:t xml:space="preserve">Yes, industrial-inspired concrete-effect tiles are one of our strongest design-driven categories. We stock ranges that replicate everything from smooth polished concrete to board-formed cast textures. Sizes typically run 600×600mm up to 1200×600mm, and the colour palette spans warm grey through cool charcoal and even tinted tones. The realism in the digital print is remarkable — subtle aggregate detail, hairline cracks, and tonal variation.</w:t>
      </w:r>
    </w:p>
    <w:p>
      <w:pPr>
        <w:pStyle w:val="BodyText"/>
      </w:pPr>
      <w:r>
        <w:rPr>
          <w:bCs/>
          <w:b/>
        </w:rPr>
        <w:t xml:space="preserve">Q506:</w:t>
      </w:r>
      <w:r>
        <w:t xml:space="preserve"> </w:t>
      </w:r>
      <w:r>
        <w:t xml:space="preserve">What’s a lapato finish, and when would I specify it?</w:t>
      </w:r>
      <w:r>
        <w:t xml:space="preserve"> </w:t>
      </w:r>
      <w:r>
        <w:rPr>
          <w:bCs/>
          <w:b/>
        </w:rPr>
        <w:t xml:space="preserve">A:</w:t>
      </w:r>
      <w:r>
        <w:t xml:space="preserve"> </w:t>
      </w:r>
      <w:r>
        <w:t xml:space="preserve">A lapato finish is semi-polished — the tile undergoes a light polishing process that removes the matte surface texture without reaching full gloss. It sits beautifully between matte and polished, catching light softly and creating subtle luminosity. Specify lapato when you want a refined, luxurious feel but don’t want the high-maintenance reflectivity of a full polished surface. It’s particularly effective in living spaces and boutique hospitality.</w:t>
      </w:r>
    </w:p>
    <w:p>
      <w:pPr>
        <w:pStyle w:val="BodyText"/>
      </w:pPr>
      <w:r>
        <w:rPr>
          <w:bCs/>
          <w:b/>
        </w:rPr>
        <w:t xml:space="preserve">Q507:</w:t>
      </w:r>
      <w:r>
        <w:t xml:space="preserve"> </w:t>
      </w:r>
      <w:r>
        <w:t xml:space="preserve">Are your tiles suitable for underfloor heating?</w:t>
      </w:r>
      <w:r>
        <w:t xml:space="preserve"> </w:t>
      </w:r>
      <w:r>
        <w:rPr>
          <w:bCs/>
          <w:b/>
        </w:rPr>
        <w:t xml:space="preserve">A:</w:t>
      </w:r>
      <w:r>
        <w:t xml:space="preserve"> </w:t>
      </w:r>
      <w:r>
        <w:t xml:space="preserve">Yes, all porcelain and ceramic tiles are compatible with underfloor heating systems. Porcelain is an excellent thermal conductor, making it the ideal floor finish over heated screeds. We recommend working with your heating installer to ensure the subfloor build-up, insulation, and expansion joints are properly engineered. Tiles with through-body colour won’t be affected by the thermal cycling.</w:t>
      </w:r>
    </w:p>
    <w:p>
      <w:pPr>
        <w:pStyle w:val="BodyText"/>
      </w:pPr>
      <w:r>
        <w:rPr>
          <w:bCs/>
          <w:b/>
        </w:rPr>
        <w:t xml:space="preserve">Q508:</w:t>
      </w:r>
      <w:r>
        <w:t xml:space="preserve"> </w:t>
      </w:r>
      <w:r>
        <w:t xml:space="preserve">Do you offer any tiles that replicate natural materials like terrazzo or microcement?</w:t>
      </w:r>
      <w:r>
        <w:t xml:space="preserve"> </w:t>
      </w:r>
      <w:r>
        <w:rPr>
          <w:bCs/>
          <w:b/>
        </w:rPr>
        <w:t xml:space="preserve">A:</w:t>
      </w:r>
      <w:r>
        <w:t xml:space="preserve"> </w:t>
      </w:r>
      <w:r>
        <w:t xml:space="preserve">Yes, both terrazzo-effect and microcement-look tiles are growing categories in our showroom. Terrazzo-effect porcelain replicates the classic chip-in-matrix look in large formats, eliminating the maintenance issues of real terrazzo. Microcement-look tiles offer the seamless, hand-trowelled aesthetic without the cracking or sealing concerns. These are popular choices for contemporary residential and commercial interiors where material authenticity meets practical durability.</w:t>
      </w:r>
    </w:p>
    <w:p>
      <w:pPr>
        <w:pStyle w:val="BodyText"/>
      </w:pPr>
      <w:r>
        <w:rPr>
          <w:bCs/>
          <w:b/>
        </w:rPr>
        <w:t xml:space="preserve">Q509:</w:t>
      </w:r>
      <w:r>
        <w:t xml:space="preserve"> </w:t>
      </w:r>
      <w:r>
        <w:t xml:space="preserve">What is rectification, and why does it matter for my design work?</w:t>
      </w:r>
      <w:r>
        <w:t xml:space="preserve"> </w:t>
      </w:r>
      <w:r>
        <w:rPr>
          <w:bCs/>
          <w:b/>
        </w:rPr>
        <w:t xml:space="preserve">A:</w:t>
      </w:r>
      <w:r>
        <w:t xml:space="preserve"> </w:t>
      </w:r>
      <w:r>
        <w:t xml:space="preserve">Rectification is a mechanical process where each tile edge is precisely ground to ensure all tiles in a batch are exactly the same size. This allows for tight, consistent grout joints — typically 1.5mm to 2mm — creating a sleek, seamless appearance that non-rectified tiles cannot achieve. For interior designers, rectification is essential whenever you’re creating a refined, contemporary look where the tile surface, not the joint, should read as the dominant visual element.</w:t>
      </w:r>
    </w:p>
    <w:p>
      <w:pPr>
        <w:pStyle w:val="BodyText"/>
      </w:pPr>
      <w:r>
        <w:rPr>
          <w:bCs/>
          <w:b/>
        </w:rPr>
        <w:t xml:space="preserve">Q510:</w:t>
      </w:r>
      <w:r>
        <w:t xml:space="preserve"> </w:t>
      </w:r>
      <w:r>
        <w:t xml:space="preserve">Can I mix different tile sizes from the same collection in one room?</w:t>
      </w:r>
      <w:r>
        <w:t xml:space="preserve"> </w:t>
      </w:r>
      <w:r>
        <w:rPr>
          <w:bCs/>
          <w:b/>
        </w:rPr>
        <w:t xml:space="preserve">A:</w:t>
      </w:r>
      <w:r>
        <w:t xml:space="preserve"> </w:t>
      </w:r>
      <w:r>
        <w:t xml:space="preserve">Yes, many of our collections are designed as modular systems with multiple sizes that work together — 600×600mm, 600×300mm, and 300×300mm from the same design family, for example. This creates a cohesive yet visually dynamic floor layout. Herringbone with the 600×300mm format, border with the 300×300mm, and field with the 600×600mm — all reading as one unified surface story.</w:t>
      </w:r>
    </w:p>
    <w:p>
      <w:pPr>
        <w:pStyle w:val="BodyText"/>
      </w:pPr>
      <w:r>
        <w:rPr>
          <w:bCs/>
          <w:b/>
        </w:rPr>
        <w:t xml:space="preserve">Q511:</w:t>
      </w:r>
      <w:r>
        <w:t xml:space="preserve"> </w:t>
      </w:r>
      <w:r>
        <w:t xml:space="preserve">Do you stock tiles with a textured, three-dimensional surface?</w:t>
      </w:r>
      <w:r>
        <w:t xml:space="preserve"> </w:t>
      </w:r>
      <w:r>
        <w:rPr>
          <w:bCs/>
          <w:b/>
        </w:rPr>
        <w:t xml:space="preserve">A:</w:t>
      </w:r>
      <w:r>
        <w:t xml:space="preserve"> </w:t>
      </w:r>
      <w:r>
        <w:t xml:space="preserve">Yes, three-dimensional relief tiles are an important part of our offering. These range from subtle wave or linear textures to more dramatic geometric relief patterns. They’re typically specified as feature walls, headboard backdrops, or reception focal points where light and shadow create living surface interest. Many are rectified and suitable for both residential and commercial interiors.</w:t>
      </w:r>
    </w:p>
    <w:p>
      <w:pPr>
        <w:pStyle w:val="BodyText"/>
      </w:pPr>
      <w:r>
        <w:rPr>
          <w:bCs/>
          <w:b/>
        </w:rPr>
        <w:t xml:space="preserve">Q512:</w:t>
      </w:r>
      <w:r>
        <w:t xml:space="preserve"> </w:t>
      </w:r>
      <w:r>
        <w:t xml:space="preserve">What are your most popular feature tiles for designer projects?</w:t>
      </w:r>
      <w:r>
        <w:t xml:space="preserve"> </w:t>
      </w:r>
      <w:r>
        <w:rPr>
          <w:bCs/>
          <w:b/>
        </w:rPr>
        <w:t xml:space="preserve">A:</w:t>
      </w:r>
      <w:r>
        <w:t xml:space="preserve"> </w:t>
      </w:r>
      <w:r>
        <w:t xml:space="preserve">Our most specified feature tiles include Moroccan-inspired zellige-effect glazed tiles, handcrafted-look subway tiles with undulating surfaces, bold geometric encaustic-look patterns in 200×200mm, and three-dimensional relief tiles in concrete or stone-effect finishes. The common thread is that each creates a focal moment — behind a vanity, as a kitchen splashback, or as a fireplace surround — that anchors the design narrative.</w:t>
      </w:r>
    </w:p>
    <w:p>
      <w:pPr>
        <w:pStyle w:val="BodyText"/>
      </w:pPr>
      <w:r>
        <w:rPr>
          <w:bCs/>
          <w:b/>
        </w:rPr>
        <w:t xml:space="preserve">Q513:</w:t>
      </w:r>
      <w:r>
        <w:t xml:space="preserve"> </w:t>
      </w:r>
      <w:r>
        <w:t xml:space="preserve">Do you have tiles suitable for outdoor patio and entertainment areas?</w:t>
      </w:r>
      <w:r>
        <w:t xml:space="preserve"> </w:t>
      </w:r>
      <w:r>
        <w:rPr>
          <w:bCs/>
          <w:b/>
        </w:rPr>
        <w:t xml:space="preserve">A:</w:t>
      </w:r>
      <w:r>
        <w:t xml:space="preserve"> </w:t>
      </w:r>
      <w:r>
        <w:t xml:space="preserve">Yes, we carry porcelain pavers designed specifically for outdoor applications. These are thicker (typically 20mm), fully vitrified, and resistant to thermal shock and frost. We stock stone-effect, concrete-effect, and wood-effect outdoor pavers that flow seamlessly from interior to exterior — a design move that extends the living space visually and functionally. Our team can advise on pedestal systems if you’re working over a membrane or uneven substrate.</w:t>
      </w:r>
    </w:p>
    <w:p>
      <w:pPr>
        <w:pStyle w:val="BodyText"/>
      </w:pPr>
      <w:r>
        <w:rPr>
          <w:bCs/>
          <w:b/>
        </w:rPr>
        <w:t xml:space="preserve">Q516:</w:t>
      </w:r>
      <w:r>
        <w:t xml:space="preserve"> </w:t>
      </w:r>
      <w:r>
        <w:t xml:space="preserve">Do you stock mosaics for feature walls and wet areas?</w:t>
      </w:r>
    </w:p>
    <w:p>
      <w:pPr>
        <w:pStyle w:val="BodyText"/>
      </w:pPr>
      <w:r>
        <w:rPr>
          <w:bCs/>
          <w:b/>
        </w:rPr>
        <w:t xml:space="preserve">Q517:</w:t>
      </w:r>
      <w:r>
        <w:t xml:space="preserve"> </w:t>
      </w:r>
      <w:r>
        <w:t xml:space="preserve">Can I get large-format tiles in a handmade, artisanal look?</w:t>
      </w:r>
      <w:r>
        <w:t xml:space="preserve"> </w:t>
      </w:r>
      <w:r>
        <w:rPr>
          <w:bCs/>
          <w:b/>
        </w:rPr>
        <w:t xml:space="preserve">A:</w:t>
      </w:r>
      <w:r>
        <w:t xml:space="preserve"> </w:t>
      </w:r>
      <w:r>
        <w:t xml:space="preserve">Yes, the zellige-effect and artisan ranges we stock capture the irregular edges, tonal variation, and glazed character of handmade tiles but in formats up to 300×900mm and beyond. This gives you the best of both worlds — the warmth and imperfection of artisan ceramics with the installation efficiency and dimensional stability of modern manufacturing. Specify these for splashbacks, vanity walls, and anywhere you want light to dance across a living surface.</w:t>
      </w:r>
    </w:p>
    <w:p>
      <w:pPr>
        <w:pStyle w:val="BodyText"/>
      </w:pPr>
      <w:r>
        <w:rPr>
          <w:bCs/>
          <w:b/>
        </w:rPr>
        <w:t xml:space="preserve">Q518:</w:t>
      </w:r>
      <w:r>
        <w:t xml:space="preserve"> </w:t>
      </w:r>
      <w:r>
        <w:t xml:space="preserve">Do you have tiles that work well with warm timber interiors?</w:t>
      </w:r>
      <w:r>
        <w:t xml:space="preserve"> </w:t>
      </w:r>
      <w:r>
        <w:rPr>
          <w:bCs/>
          <w:b/>
        </w:rPr>
        <w:t xml:space="preserve">A:</w:t>
      </w:r>
      <w:r>
        <w:t xml:space="preserve"> </w:t>
      </w:r>
      <w:r>
        <w:t xml:space="preserve">Absolutely. For timber-rich interiors, we recommend warm-toned stone-effect tiles —, porcelain tile, and warm— alongside natural concrete-effect tiles in taupe and sand tones. Wood-effect porcelain itself can complement real timber beautifully, extending the material language into wet areas like bathrooms. Our consultants can help you match tile undertones to your timber species for a harmonious palette.</w:t>
      </w:r>
    </w:p>
    <w:p>
      <w:pPr>
        <w:pStyle w:val="BodyText"/>
      </w:pPr>
      <w:r>
        <w:rPr>
          <w:bCs/>
          <w:b/>
        </w:rPr>
        <w:t xml:space="preserve">Q519:</w:t>
      </w:r>
      <w:r>
        <w:t xml:space="preserve"> </w:t>
      </w:r>
      <w:r>
        <w:t xml:space="preserve">What tiles would you recommend for a client who wants a Mediterranean feel?</w:t>
      </w:r>
    </w:p>
    <w:p>
      <w:pPr>
        <w:pStyle w:val="BodyText"/>
      </w:pPr>
      <w:r>
        <w:rPr>
          <w:bCs/>
          <w:b/>
        </w:rPr>
        <w:t xml:space="preserve">Q520:</w:t>
      </w:r>
      <w:r>
        <w:t xml:space="preserve"> </w:t>
      </w:r>
      <w:r>
        <w:t xml:space="preserve">Do you stock tiles with a metallic finish?</w:t>
      </w:r>
      <w:r>
        <w:t xml:space="preserve"> </w:t>
      </w:r>
      <w:r>
        <w:rPr>
          <w:bCs/>
          <w:b/>
        </w:rPr>
        <w:t xml:space="preserve">A:</w:t>
      </w:r>
      <w:r>
        <w:t xml:space="preserve"> </w:t>
      </w:r>
      <w:r>
        <w:t xml:space="preserve">Yes, metallic-effect tiles are available in our range — from subtle brushed steel and champagne bronze through to more dramatic aged copper and gunmetal. These work beautifully as feature strips, vanity splashbacks, or as accent elements within a larger neutral scheme. The metallic glaze catches light dynamically, adding movement and luxury to otherwise restrained interiors.</w:t>
      </w:r>
    </w:p>
    <w:p>
      <w:pPr>
        <w:pStyle w:val="BodyText"/>
      </w:pPr>
      <w:r>
        <w:rPr>
          <w:bCs/>
          <w:b/>
        </w:rPr>
        <w:t xml:space="preserve">Q521:</w:t>
      </w:r>
      <w:r>
        <w:t xml:space="preserve"> </w:t>
      </w:r>
      <w:r>
        <w:t xml:space="preserve">What’s the best tile for a steam room or sauna area?</w:t>
      </w:r>
    </w:p>
    <w:p>
      <w:pPr>
        <w:pStyle w:val="BodyText"/>
      </w:pPr>
      <w:r>
        <w:rPr>
          <w:bCs/>
          <w:b/>
        </w:rPr>
        <w:t xml:space="preserve">Q522:</w:t>
      </w:r>
      <w:r>
        <w:t xml:space="preserve"> </w:t>
      </w:r>
      <w:r>
        <w:t xml:space="preserve">Do you have tiles specifically designed for kitchen splashbacks?</w:t>
      </w:r>
      <w:r>
        <w:t xml:space="preserve"> </w:t>
      </w:r>
      <w:r>
        <w:rPr>
          <w:bCs/>
          <w:b/>
        </w:rPr>
        <w:t xml:space="preserve">A:</w:t>
      </w:r>
      <w:r>
        <w:t xml:space="preserve"> </w:t>
      </w:r>
      <w:r>
        <w:t xml:space="preserve">Yes, splashback tiles are a major category for us. Subway tiles (both flat and bevelled), zellige-effect glazes, geometric patterns, and glass mosaics are all popular splashback choices. The key considerations are ease of cleaning (gloss or semi-gloss glazes wipe clean easily), resistance to grease and heat, and of course visual impact — the splashback is often the personality piece in a kitchen.</w:t>
      </w:r>
    </w:p>
    <w:p>
      <w:pPr>
        <w:pStyle w:val="BodyText"/>
      </w:pPr>
      <w:r>
        <w:rPr>
          <w:bCs/>
          <w:b/>
        </w:rPr>
        <w:t xml:space="preserve">Q524:</w:t>
      </w:r>
      <w:r>
        <w:t xml:space="preserve"> </w:t>
      </w:r>
      <w:r>
        <w:t xml:space="preserve">Do you offer tiles with an anti-bacterial or hygienic coating?</w:t>
      </w:r>
      <w:r>
        <w:t xml:space="preserve"> </w:t>
      </w:r>
      <w:r>
        <w:rPr>
          <w:bCs/>
          <w:b/>
        </w:rPr>
        <w:t xml:space="preserve">A:</w:t>
      </w:r>
      <w:r>
        <w:t xml:space="preserve"> </w:t>
      </w:r>
      <w:r>
        <w:t xml:space="preserve">Some of the porcelain tiles we stock incorporate anti-microbial surface treatments, particularly in ranges marketed for healthcare and food-service applications. For general residential and hospitality projects, the inherent properties of glazed porcelain — non-porous, easy to clean, resistant to mould and bacteria — provide excellent hygiene without additional coatings. Our team can point you to ranges with enhanced hygienic properties if your project requires them.</w:t>
      </w:r>
    </w:p>
    <w:p>
      <w:pPr>
        <w:pStyle w:val="BodyText"/>
      </w:pPr>
      <w:r>
        <w:rPr>
          <w:bCs/>
          <w:b/>
        </w:rPr>
        <w:t xml:space="preserve">A:</w:t>
      </w:r>
      <w:r>
        <w:t xml:space="preserve"> </w:t>
      </w:r>
      <w:r>
        <w:t xml:space="preserve">Honed stone has a smooth, matte finish achieved by grinding the surface without polishing. It feels velvety, doesn’t show scratches or etching as readily as polished stone, and offers a more understated, contemporary look. Polished stone has a glossy, reflective surface that maximises colour depth and veining drama but is more prone to showing wear and water spots. For most modern interiors, honed is the safer and more sophisticated choice.</w:t>
      </w:r>
    </w:p>
    <w:p>
      <w:pPr>
        <w:pStyle w:val="BodyText"/>
      </w:pPr>
      <w:r>
        <w:rPr>
          <w:bCs/>
          <w:b/>
        </w:rPr>
        <w:t xml:space="preserve">Q526:</w:t>
      </w:r>
      <w:r>
        <w:t xml:space="preserve"> </w:t>
      </w:r>
      <w:r>
        <w:t xml:space="preserve">Do you stock tiles suitable for swimming pools and water features?</w:t>
      </w:r>
      <w:r>
        <w:t xml:space="preserve"> </w:t>
      </w:r>
      <w:r>
        <w:rPr>
          <w:bCs/>
          <w:b/>
        </w:rPr>
        <w:t xml:space="preserve">A:</w:t>
      </w:r>
      <w:r>
        <w:t xml:space="preserve"> </w:t>
      </w:r>
      <w:r>
        <w:t xml:space="preserve">Yes, we carry a dedicated range of pool tiles — glass mosaics, porcelain mosaics, and stone-look tiles designed for immersed applications. These are frost-resistant, chemically resistant to pool water treatments, and available in colours specifically chosen to look beautiful under water. Our pool tile range includes classic Mediterranean blues, contemporary aquamarines, and sophisticated greys and blacks.</w:t>
      </w:r>
    </w:p>
    <w:p>
      <w:pPr>
        <w:pStyle w:val="BodyText"/>
      </w:pPr>
      <w:r>
        <w:rPr>
          <w:bCs/>
          <w:b/>
        </w:rPr>
        <w:t xml:space="preserve">Q527:</w:t>
      </w:r>
      <w:r>
        <w:t xml:space="preserve"> </w:t>
      </w:r>
      <w:r>
        <w:t xml:space="preserve">Can I get tiles that look like traditional encaustic cement tiles?</w:t>
      </w:r>
      <w:r>
        <w:t xml:space="preserve"> </w:t>
      </w:r>
      <w:r>
        <w:rPr>
          <w:bCs/>
          <w:b/>
        </w:rPr>
        <w:t xml:space="preserve">A:</w:t>
      </w:r>
      <w:r>
        <w:t xml:space="preserve"> </w:t>
      </w:r>
      <w:r>
        <w:t xml:space="preserve">Yes, encaustic-look porcelain tiles are one of our most popular designer categories. They replicate the bold, multi-colour patterns of traditional hydraulic cement tiles but in a far more durable, lower-maintenance porcelain body. Available in 200×200mm and larger formats, they bring instant pattern and heritage character to floors and walls without the sealing and staining concerns of real cement tiles.</w:t>
      </w:r>
    </w:p>
    <w:p>
      <w:pPr>
        <w:pStyle w:val="BodyText"/>
      </w:pPr>
      <w:r>
        <w:rPr>
          <w:bCs/>
          <w:b/>
        </w:rPr>
        <w:t xml:space="preserve">Q528:</w:t>
      </w:r>
      <w:r>
        <w:t xml:space="preserve"> </w:t>
      </w:r>
      <w:r>
        <w:t xml:space="preserve">Do you have tiles with a wood-look that can be used in bathrooms?</w:t>
      </w:r>
      <w:r>
        <w:t xml:space="preserve"> </w:t>
      </w:r>
      <w:r>
        <w:rPr>
          <w:bCs/>
          <w:b/>
        </w:rPr>
        <w:t xml:space="preserve">A:</w:t>
      </w:r>
      <w:r>
        <w:t xml:space="preserve"> </w:t>
      </w:r>
      <w:r>
        <w:t xml:space="preserve">Yes, wood-effect porcelain is one of our most specified categories for bathrooms. It delivers the warmth and grain character of timber in a material that’s completely waterproof, stain-resistant, and compatible with underfloor heating. Plank formats — 1200×200mm, 900×150mm — laid in herringbone or staggered patterns create stunning bathroom floors and even shower walls. No more warping, rotting, or water damage.</w:t>
      </w:r>
    </w:p>
    <w:bookmarkEnd w:id="183"/>
    <w:bookmarkStart w:id="184" w:name="X68c09c458cfeff1049621db06c61c2a7372e981"/>
    <w:p>
      <w:pPr>
        <w:pStyle w:val="Heading2"/>
      </w:pPr>
      <w:r>
        <w:t xml:space="preserve">Category 14: Trend Forecasts &amp; Design Authority</w:t>
      </w:r>
    </w:p>
    <w:p>
      <w:pPr>
        <w:pStyle w:val="FirstParagraph"/>
      </w:pPr>
      <w:r>
        <w:rPr>
          <w:bCs/>
          <w:b/>
        </w:rPr>
        <w:t xml:space="preserve">Q529:</w:t>
      </w:r>
      <w:r>
        <w:t xml:space="preserve"> </w:t>
      </w:r>
      <w:r>
        <w:t xml:space="preserve">What tile trends are you seeing emerge for South African interiors in 2025?</w:t>
      </w:r>
      <w:r>
        <w:t xml:space="preserve"> </w:t>
      </w:r>
      <w:r>
        <w:rPr>
          <w:bCs/>
          <w:b/>
        </w:rPr>
        <w:t xml:space="preserve">A:</w:t>
      </w:r>
      <w:r>
        <w:t xml:space="preserve"> </w:t>
      </w:r>
      <w:r>
        <w:t xml:space="preserve">We’re seeing several converging trends: oversized formats with minimal grout lines creating seamless surfaces; warm, earthy tones replacing the long-dominant cool greys; handmade and artisan-look tiles with intentional imperfection; stone-effect porcelain that reads genuinely likeor; and biophilic design connecting interiors to nature through organic textures and natural colour palettes. Texture is king — designers are moving beyond flat surfaces to tiles with relief, tactility, and light-reactive qualities.</w:t>
      </w:r>
    </w:p>
    <w:p>
      <w:pPr>
        <w:pStyle w:val="BodyText"/>
      </w:pPr>
      <w:r>
        <w:rPr>
          <w:bCs/>
          <w:b/>
        </w:rPr>
        <w:t xml:space="preserve">Q530:</w:t>
      </w:r>
      <w:r>
        <w:t xml:space="preserve"> </w:t>
      </w:r>
      <w:r>
        <w:t xml:space="preserve">Is grey still a safe colour choice, or are warmer tones taking over?</w:t>
      </w:r>
      <w:r>
        <w:t xml:space="preserve"> </w:t>
      </w:r>
      <w:r>
        <w:rPr>
          <w:bCs/>
          <w:b/>
        </w:rPr>
        <w:t xml:space="preserve">A:</w:t>
      </w:r>
      <w:r>
        <w:t xml:space="preserve"> </w:t>
      </w:r>
      <w:r>
        <w:t xml:space="preserve">While grey remains a versatile neutral, the market has definitively shifted toward warmer undertones — greige, taupe, warm sand, and mushroom. These tones feel more organic, more welcoming, and better connected to the South African landscape. That said, charcoalgrey still have their place in industrial and contemporary schemes. The key is choosing greys with warm undertones rather than cold blue-greys. Our consultants can guide you through the tonal shifts in our current collections.</w:t>
      </w:r>
    </w:p>
    <w:p>
      <w:pPr>
        <w:pStyle w:val="BodyText"/>
      </w:pPr>
      <w:r>
        <w:rPr>
          <w:bCs/>
          <w:b/>
        </w:rPr>
        <w:t xml:space="preserve">Q531:</w:t>
      </w:r>
      <w:r>
        <w:t xml:space="preserve"> </w:t>
      </w:r>
      <w:r>
        <w:t xml:space="preserve">What’s the next big thing in bathroom design for South African homes?</w:t>
      </w:r>
    </w:p>
    <w:p>
      <w:pPr>
        <w:pStyle w:val="BodyText"/>
      </w:pPr>
      <w:r>
        <w:rPr>
          <w:bCs/>
          <w:b/>
        </w:rPr>
        <w:t xml:space="preserve">Q532:</w:t>
      </w:r>
      <w:r>
        <w:t xml:space="preserve"> </w:t>
      </w:r>
      <w:r>
        <w:t xml:space="preserve">Are large-format tiles a trend or a permanent shift?</w:t>
      </w:r>
      <w:r>
        <w:t xml:space="preserve"> </w:t>
      </w:r>
      <w:r>
        <w:rPr>
          <w:bCs/>
          <w:b/>
        </w:rPr>
        <w:t xml:space="preserve">A:</w:t>
      </w:r>
      <w:r>
        <w:t xml:space="preserve"> </w:t>
      </w:r>
      <w:r>
        <w:t xml:space="preserve">Large-format tiles represent a permanent structural shift in the industry, not a passing trend. Once clients experience the seamless, expansive look of 1200×600mm or larger tiles with minimal grout lines, there’s no going back. The manufacturing technology has matured, the price premium has narrowed, and the aesthetic benefits — fewer joints, easier maintenance, more dramatic material statement — are permanent. We expect formats to keep growing, with 1600×800mm and 2400×1200mm becoming more accessible.</w:t>
      </w:r>
    </w:p>
    <w:p>
      <w:pPr>
        <w:pStyle w:val="BodyText"/>
      </w:pPr>
      <w:r>
        <w:rPr>
          <w:bCs/>
          <w:b/>
        </w:rPr>
        <w:t xml:space="preserve">Q533:</w:t>
      </w:r>
      <w:r>
        <w:t xml:space="preserve"> </w:t>
      </w:r>
      <w:r>
        <w:t xml:space="preserve">What’s happening in the world of grout — are coloured grouts becoming popular?</w:t>
      </w:r>
      <w:r>
        <w:t xml:space="preserve"> </w:t>
      </w:r>
      <w:r>
        <w:rPr>
          <w:bCs/>
          <w:b/>
        </w:rPr>
        <w:t xml:space="preserve">A:</w:t>
      </w:r>
      <w:r>
        <w:t xml:space="preserve"> </w:t>
      </w:r>
      <w:r>
        <w:t xml:space="preserve">Coloured grout is absolutely having a moment. Designers are using grout as a design element rather than an invisible necessity — matching grout to tile for a seamless monolithic look, or contrasting dark grout with light tiles for a graphic, grid-like statement. Epoxy grouts in particular are available in a wide colour range and offer the added benefit of stain resistance. Our team can show you examples of both approaches in our displays.</w:t>
      </w:r>
    </w:p>
    <w:p>
      <w:pPr>
        <w:pStyle w:val="BodyText"/>
      </w:pPr>
      <w:r>
        <w:rPr>
          <w:bCs/>
          <w:b/>
        </w:rPr>
        <w:t xml:space="preserve">Q534:</w:t>
      </w:r>
      <w:r>
        <w:t xml:space="preserve"> </w:t>
      </w:r>
      <w:r>
        <w:t xml:space="preserve">Are patterned tiles still on trend, or has minimalism taken over completely?</w:t>
      </w:r>
      <w:r>
        <w:t xml:space="preserve"> </w:t>
      </w:r>
      <w:r>
        <w:rPr>
          <w:bCs/>
          <w:b/>
        </w:rPr>
        <w:t xml:space="preserve">A:</w:t>
      </w:r>
      <w:r>
        <w:t xml:space="preserve"> </w:t>
      </w:r>
      <w:r>
        <w:t xml:space="preserve">Patterned tiles remain very much on trend, but their application has evolved. Rather than covering entire floors, they’re now used more surgically — a feature strip, a splashback, a fireplace surround, or an entrance foyer moment. The pattern itself has also shifted from busy, multi-colour encaustic to more restrained geometric and linear patterns in limited palettes. Pattern hasn’t disappeared; it’s simply become more considered and intentional in its use.</w:t>
      </w:r>
    </w:p>
    <w:p>
      <w:pPr>
        <w:pStyle w:val="BodyText"/>
      </w:pPr>
      <w:r>
        <w:rPr>
          <w:bCs/>
          <w:b/>
        </w:rPr>
        <w:t xml:space="preserve">Q535:</w:t>
      </w:r>
      <w:r>
        <w:t xml:space="preserve"> </w:t>
      </w:r>
      <w:r>
        <w:t xml:space="preserve">What colour palettes are trending for kitchen splashbacks right now?</w:t>
      </w:r>
      <w:r>
        <w:t xml:space="preserve"> </w:t>
      </w:r>
      <w:r>
        <w:rPr>
          <w:bCs/>
          <w:b/>
        </w:rPr>
        <w:t xml:space="preserve">A:</w:t>
      </w:r>
      <w:r>
        <w:t xml:space="preserve"> </w:t>
      </w:r>
      <w:r>
        <w:t xml:space="preserve">Current kitchen splashback palettes favour either bold singular moments or whisper-quiet continuity. Bold options include deep emerald green zellige, cobalt blue subway, and terracotta geometric patterns. Quiet options include large-format stone-look tiles that continue the countertop material up the wall, or barely-there cream and ivory glazes that disappear into the architecture. The common thread is intentionality — the splashback is no longer an afterthought.</w:t>
      </w:r>
    </w:p>
    <w:p>
      <w:pPr>
        <w:pStyle w:val="BodyText"/>
      </w:pPr>
      <w:r>
        <w:rPr>
          <w:bCs/>
          <w:b/>
        </w:rPr>
        <w:t xml:space="preserve">Q536:</w:t>
      </w:r>
      <w:r>
        <w:t xml:space="preserve"> </w:t>
      </w:r>
      <w:r>
        <w:t xml:space="preserve">Is biophilic design influencing tile selection?</w:t>
      </w:r>
      <w:r>
        <w:t xml:space="preserve"> </w:t>
      </w:r>
      <w:r>
        <w:rPr>
          <w:bCs/>
          <w:b/>
        </w:rPr>
        <w:t xml:space="preserve">A:</w:t>
      </w:r>
      <w:r>
        <w:t xml:space="preserve"> </w:t>
      </w:r>
      <w:r>
        <w:t xml:space="preserve">Biophilic design — connecting interior spaces to nature — is profoundly influencing tile selection. We’re seeing strong demand for stone-effect porcelain that references natural geology, organic textures that mimic weathered surfaces, earth-toned palettes drawn from the South African landscape, and formats that minimise the manufactured grid in favour of expansive, landscape-like surfaces. Even in urban apartments, clients want their floors and walls to carry the memory of natural material.</w:t>
      </w:r>
    </w:p>
    <w:p>
      <w:pPr>
        <w:pStyle w:val="BodyText"/>
      </w:pPr>
      <w:r>
        <w:rPr>
          <w:bCs/>
          <w:b/>
        </w:rPr>
        <w:t xml:space="preserve">Q537:</w:t>
      </w:r>
      <w:r>
        <w:t xml:space="preserve"> </w:t>
      </w:r>
      <w:r>
        <w:t xml:space="preserve">What’s the trend in bathroom tapware finishes for 2025?</w:t>
      </w:r>
      <w:r>
        <w:t xml:space="preserve"> </w:t>
      </w:r>
      <w:r>
        <w:rPr>
          <w:bCs/>
          <w:b/>
        </w:rPr>
        <w:t xml:space="preserve">A:</w:t>
      </w:r>
      <w:r>
        <w:t xml:space="preserve"> </w:t>
      </w:r>
      <w:r>
        <w:t xml:space="preserve">The era of chrome dominance is over. Brushed brass and gunmetal black are now the default choices for high-end bathroom specifications, with chrome reserved for classic or minimalist schemes where it reads as a deliberate choice rather than a default. Rose gold and brushed nickel have their niches. The real trend is mixed metals — brass taps with black shower frames, for instance — creating a layered, collected feel rather than a matched set.</w:t>
      </w:r>
    </w:p>
    <w:p>
      <w:pPr>
        <w:pStyle w:val="BodyText"/>
      </w:pPr>
      <w:r>
        <w:rPr>
          <w:bCs/>
          <w:b/>
        </w:rPr>
        <w:t xml:space="preserve">Q538:</w:t>
      </w:r>
      <w:r>
        <w:t xml:space="preserve"> </w:t>
      </w:r>
      <w:r>
        <w:t xml:space="preserve">Are terrazzo tiles making a comeback?</w:t>
      </w:r>
      <w:r>
        <w:t xml:space="preserve"> </w:t>
      </w:r>
      <w:r>
        <w:rPr>
          <w:bCs/>
          <w:b/>
        </w:rPr>
        <w:t xml:space="preserve">A:</w:t>
      </w:r>
      <w:r>
        <w:t xml:space="preserve"> </w:t>
      </w:r>
      <w:r>
        <w:t xml:space="preserve">Terrazzo never really left, but it’s enjoying a significant resurgence in contemporary South African interiors. Modern terrazzo-effect porcelain replicates the classic look in large formats with far greater practicality. The palette has also evolved — beyond traditional grey and white bases, we’re seeing terrazzo in blush pink, forest green, and charcoal bases with oversized aggregate chips. It works beautifully in bathrooms, kitchens, and commercial spaces where personality meets durability.</w:t>
      </w:r>
    </w:p>
    <w:p>
      <w:pPr>
        <w:pStyle w:val="BodyText"/>
      </w:pPr>
      <w:r>
        <w:rPr>
          <w:bCs/>
          <w:b/>
        </w:rPr>
        <w:t xml:space="preserve">Q539:</w:t>
      </w:r>
      <w:r>
        <w:t xml:space="preserve"> </w:t>
      </w:r>
      <w:r>
        <w:t xml:space="preserve">What’s the future of tile technology — what innovations should I be aware of?</w:t>
      </w:r>
      <w:r>
        <w:t xml:space="preserve"> </w:t>
      </w:r>
      <w:r>
        <w:rPr>
          <w:bCs/>
          <w:b/>
        </w:rPr>
        <w:t xml:space="preserve">A:</w:t>
      </w:r>
      <w:r>
        <w:t xml:space="preserve"> </w:t>
      </w:r>
      <w:r>
        <w:t xml:space="preserve">Several innovations are reshaping the industry: digital glaze technology is achieving photorealistic stone and wood replication; thin large-format panels (3-6mm thick, up to 3m lengths) are enabling tile to be used on walls, furniture, and even door skins; anti-slip nano-coatings are improving safety without sacrificing aesthetics; and sustainability certifications are becoming standard. At Tiletoria, we actively curate our portfolio to include these technological advances as they mature.</w:t>
      </w:r>
    </w:p>
    <w:p>
      <w:pPr>
        <w:pStyle w:val="BodyText"/>
      </w:pPr>
      <w:r>
        <w:rPr>
          <w:bCs/>
          <w:b/>
        </w:rPr>
        <w:t xml:space="preserve">Q540:</w:t>
      </w:r>
      <w:r>
        <w:t xml:space="preserve"> </w:t>
      </w:r>
      <w:r>
        <w:t xml:space="preserve">Are cement-look tiles still popular, or are they being replaced?</w:t>
      </w:r>
      <w:r>
        <w:t xml:space="preserve"> </w:t>
      </w:r>
      <w:r>
        <w:rPr>
          <w:bCs/>
          <w:b/>
        </w:rPr>
        <w:t xml:space="preserve">A:</w:t>
      </w:r>
      <w:r>
        <w:t xml:space="preserve"> </w:t>
      </w:r>
      <w:r>
        <w:t xml:space="preserve">Cement-look tiles remain extremely popular, but they’ve evolved from the industrial raw-cement aesthetic to softer, warmer interpretations — polished concrete in greige tones, board-formed concrete with timber grain impressions, and microcement-look surfaces with hand-trowelled character. The industrial edge has softened; concrete-look now reads as sophisticated and warm rather than cold and utilitarian.</w:t>
      </w:r>
    </w:p>
    <w:p>
      <w:pPr>
        <w:pStyle w:val="BodyText"/>
      </w:pPr>
      <w:r>
        <w:rPr>
          <w:bCs/>
          <w:b/>
        </w:rPr>
        <w:t xml:space="preserve">Q541:</w:t>
      </w:r>
      <w:r>
        <w:t xml:space="preserve"> </w:t>
      </w:r>
      <w:r>
        <w:t xml:space="preserve">What’s the trend in outdoor-indoor flow for South African homes?</w:t>
      </w:r>
      <w:r>
        <w:t xml:space="preserve"> </w:t>
      </w:r>
      <w:r>
        <w:rPr>
          <w:bCs/>
          <w:b/>
        </w:rPr>
        <w:t xml:space="preserve">A:</w:t>
      </w:r>
      <w:r>
        <w:t xml:space="preserve"> </w:t>
      </w:r>
      <w:r>
        <w:t xml:space="preserve">The outdoor-indoor connection is a defining characteristic of premium South African residential design. We’re seeing interior porcelain formats extended to covered patios and entertainment areas using thicker 20mm pavers, consistent flooring creating visual continuity, and complementary but distinct outdoor collections that reference the interior palette. The goal is a home that breathes — where the boundary between inside and outside becomes almost imperceptible.</w:t>
      </w:r>
    </w:p>
    <w:p>
      <w:pPr>
        <w:pStyle w:val="BodyText"/>
      </w:pPr>
      <w:r>
        <w:rPr>
          <w:bCs/>
          <w:b/>
        </w:rPr>
        <w:t xml:space="preserve">Q542:</w:t>
      </w:r>
      <w:r>
        <w:t xml:space="preserve"> </w:t>
      </w:r>
      <w:r>
        <w:t xml:space="preserve">Are bold colours making a comeback in tile design?</w:t>
      </w:r>
      <w:r>
        <w:t xml:space="preserve"> </w:t>
      </w:r>
      <w:r>
        <w:rPr>
          <w:bCs/>
          <w:b/>
        </w:rPr>
        <w:t xml:space="preserve">A:</w:t>
      </w:r>
      <w:r>
        <w:t xml:space="preserve"> </w:t>
      </w:r>
      <w:r>
        <w:t xml:space="preserve">Yes, but selectively. After years of grey and beige dominance, we’re seeing confident use of colour in specific applications — deep green vanity walls, midnight blue shower enclosures, terracotta and ochre feature walls. The difference from previous colourful eras is that these bold choices are now paired with disciplined, neutral surrounds. One bold tile moment per room, anchored by a restrained palette elsewhere.</w:t>
      </w:r>
    </w:p>
    <w:p>
      <w:pPr>
        <w:pStyle w:val="BodyText"/>
      </w:pPr>
      <w:r>
        <w:rPr>
          <w:bCs/>
          <w:b/>
        </w:rPr>
        <w:t xml:space="preserve">Q543:</w:t>
      </w:r>
      <w:r>
        <w:t xml:space="preserve"> </w:t>
      </w:r>
      <w:r>
        <w:t xml:space="preserve">What’s happening with tile texture — are smooth tiles out?</w:t>
      </w:r>
      <w:r>
        <w:t xml:space="preserve"> </w:t>
      </w:r>
      <w:r>
        <w:rPr>
          <w:bCs/>
          <w:b/>
        </w:rPr>
        <w:t xml:space="preserve">A:</w:t>
      </w:r>
      <w:r>
        <w:t xml:space="preserve"> </w:t>
      </w:r>
      <w:r>
        <w:t xml:space="preserve">Smooth tiles aren’t out, but textured tiles are definitely having their moment. Designers are drawn to surfaces that engage the senses — linen-effect textures, chiselled stone surfaces, three-dimensional geometric relief, and hand-formed undulations. These textures add warmth, shadow, and tactile interest that smooth tiles cannot provide. For living spaces, textured tiles create a sense of crafted luxury.</w:t>
      </w:r>
    </w:p>
    <w:p>
      <w:pPr>
        <w:pStyle w:val="BodyText"/>
      </w:pPr>
      <w:r>
        <w:rPr>
          <w:bCs/>
          <w:b/>
        </w:rPr>
        <w:t xml:space="preserve">Q544:</w:t>
      </w:r>
      <w:r>
        <w:t xml:space="preserve"> </w:t>
      </w:r>
      <w:r>
        <w:t xml:space="preserve">How are South African designers approaching sustainability in tile specification?</w:t>
      </w:r>
    </w:p>
    <w:p>
      <w:pPr>
        <w:pStyle w:val="BodyText"/>
      </w:pPr>
      <w:r>
        <w:rPr>
          <w:bCs/>
          <w:b/>
        </w:rPr>
        <w:t xml:space="preserve">Q545:</w:t>
      </w:r>
      <w:r>
        <w:t xml:space="preserve"> </w:t>
      </w:r>
      <w:r>
        <w:t xml:space="preserve">What’s the trend in hotel and boutique lodge design for tiles?</w:t>
      </w:r>
      <w:r>
        <w:t xml:space="preserve"> </w:t>
      </w:r>
      <w:r>
        <w:rPr>
          <w:bCs/>
          <w:b/>
        </w:rPr>
        <w:t xml:space="preserve">A:</w:t>
      </w:r>
      <w:r>
        <w:t xml:space="preserve"> </w:t>
      </w:r>
      <w:r>
        <w:t xml:space="preserve">Boutique hospitality is moving toward residential warmth — large-format stone-look tiles, timber-look porcelain in guest rooms, zellige-effect tiles in bathrooms, and curated feature moments that tell a local story. The cookie-cutter hotel look is out; guests expect spaces that feel personal, textured, and place-specific. We work with hospitality designers to curate palettes that create this sense of intimate luxury at scale.</w:t>
      </w:r>
    </w:p>
    <w:p>
      <w:pPr>
        <w:pStyle w:val="BodyText"/>
      </w:pPr>
      <w:r>
        <w:rPr>
          <w:bCs/>
          <w:b/>
        </w:rPr>
        <w:t xml:space="preserve">Q546:</w:t>
      </w:r>
      <w:r>
        <w:t xml:space="preserve"> </w:t>
      </w:r>
      <w:r>
        <w:t xml:space="preserve">Are black tiles becoming more popular?</w:t>
      </w:r>
    </w:p>
    <w:p>
      <w:pPr>
        <w:pStyle w:val="BodyText"/>
      </w:pPr>
      <w:r>
        <w:rPr>
          <w:bCs/>
          <w:b/>
        </w:rPr>
        <w:t xml:space="preserve">Q547:</w:t>
      </w:r>
      <w:r>
        <w:t xml:space="preserve"> </w:t>
      </w:r>
      <w:r>
        <w:t xml:space="preserve">What tile choices define a luxury bathroom in 2025?</w:t>
      </w:r>
      <w:r>
        <w:t xml:space="preserve"> </w:t>
      </w:r>
      <w:r>
        <w:rPr>
          <w:bCs/>
          <w:b/>
        </w:rPr>
        <w:t xml:space="preserve">A:</w:t>
      </w:r>
      <w:r>
        <w:t xml:space="preserve"> </w:t>
      </w:r>
      <w:r>
        <w:t xml:space="preserve">A luxury bathroom in 2025 is defined by: large-format rectified tiles with through-body veining (oreffect); freestanding sculptural bath as a centrepiece; backlit mirror or vanity mirror with integrated lighting; brushed brass or matte black tapware; underfloor heating; a recessed shower niche tiled in a complementary material; frameless glass shower enclosure; and considered lighting that creates atmosphere. Every element is deliberate, and the materials read as high-end even at close inspection.</w:t>
      </w:r>
    </w:p>
    <w:p>
      <w:pPr>
        <w:pStyle w:val="BodyText"/>
      </w:pPr>
      <w:r>
        <w:rPr>
          <w:bCs/>
          <w:b/>
        </w:rPr>
        <w:t xml:space="preserve">Q548:</w:t>
      </w:r>
      <w:r>
        <w:t xml:space="preserve"> </w:t>
      </w:r>
      <w:r>
        <w:t xml:space="preserve">Is the subway tile trend finally over?</w:t>
      </w:r>
      <w:r>
        <w:t xml:space="preserve"> </w:t>
      </w:r>
      <w:r>
        <w:rPr>
          <w:bCs/>
          <w:b/>
        </w:rPr>
        <w:t xml:space="preserve">A:</w:t>
      </w:r>
      <w:r>
        <w:t xml:space="preserve"> </w:t>
      </w:r>
      <w:r>
        <w:t xml:space="preserve">Subway tiles have evolved rather than ended. The classic 100×200mm white glossy subway will always have its place, but the trend has expanded to include: elongated formats (75×300mm, 100×400mm); bevelled surfaces that catch light; handmade-look undulating glazes; and bold colours beyond white. Subway tiles are no longer a default safe choice — they’re a deliberate design selection with many expressive variations.</w:t>
      </w:r>
    </w:p>
    <w:p>
      <w:pPr>
        <w:pStyle w:val="BodyText"/>
      </w:pPr>
      <w:r>
        <w:rPr>
          <w:bCs/>
          <w:b/>
        </w:rPr>
        <w:t xml:space="preserve">Q549:</w:t>
      </w:r>
      <w:r>
        <w:t xml:space="preserve"> </w:t>
      </w:r>
      <w:r>
        <w:t xml:space="preserve">What’s the trend in commercial office design for tiles?</w:t>
      </w:r>
      <w:r>
        <w:t xml:space="preserve"> </w:t>
      </w:r>
      <w:r>
        <w:rPr>
          <w:bCs/>
          <w:b/>
        </w:rPr>
        <w:t xml:space="preserve">A:</w:t>
      </w:r>
      <w:r>
        <w:t xml:space="preserve"> </w:t>
      </w:r>
      <w:r>
        <w:t xml:space="preserve">Commercial offices are moving away from generic corporate finishes toward spaces that feel more residential and hospitality-inspired. Polished concrete-look large-format tiles, timber-look planks in warm tones, and stone-effect porcelain in neutral palettes are replacing traditional commercial carpet and vinyl. Reception areas in particular are becoming more dramatic, with feature walls in three-dimensional tiles or bold patterns that communicate brand identity.</w:t>
      </w:r>
    </w:p>
    <w:p>
      <w:pPr>
        <w:pStyle w:val="BodyText"/>
      </w:pPr>
      <w:r>
        <w:rPr>
          <w:bCs/>
          <w:b/>
        </w:rPr>
        <w:t xml:space="preserve">Q550:</w:t>
      </w:r>
      <w:r>
        <w:t xml:space="preserve"> </w:t>
      </w:r>
      <w:r>
        <w:t xml:space="preserve">Are mosaic tiles still relevant in contemporary design?</w:t>
      </w:r>
      <w:r>
        <w:t xml:space="preserve"> </w:t>
      </w:r>
      <w:r>
        <w:rPr>
          <w:bCs/>
          <w:b/>
        </w:rPr>
        <w:t xml:space="preserve">A:</w:t>
      </w:r>
      <w:r>
        <w:t xml:space="preserve"> </w:t>
      </w:r>
      <w:r>
        <w:t xml:space="preserve">Mosaics are very much alive, but their application has become more targeted. Rather than entire bathroom walls, they’re now used for: shower floor inserts (small format for drainage slope); niche backings that create a jewelled moment; feature strips in contrasting materials; and pool interiors where glass mosaics create extraordinary water colour effects. Mosaics remain essential for wet-area functionality even as their decorative use has become more considered.</w:t>
      </w:r>
    </w:p>
    <w:p>
      <w:pPr>
        <w:pStyle w:val="BodyText"/>
      </w:pPr>
      <w:r>
        <w:rPr>
          <w:bCs/>
          <w:b/>
        </w:rPr>
        <w:t xml:space="preserve">Q551:</w:t>
      </w:r>
      <w:r>
        <w:t xml:space="preserve"> </w:t>
      </w:r>
      <w:r>
        <w:t xml:space="preserve">What’s the trend in fireplace design and surrounding materials?</w:t>
      </w:r>
    </w:p>
    <w:p>
      <w:pPr>
        <w:pStyle w:val="BodyText"/>
      </w:pPr>
      <w:r>
        <w:rPr>
          <w:bCs/>
          <w:b/>
        </w:rPr>
        <w:t xml:space="preserve">Q552:</w:t>
      </w:r>
      <w:r>
        <w:t xml:space="preserve"> </w:t>
      </w:r>
      <w:r>
        <w:t xml:space="preserve">How are designers using tiles to create feature moments?</w:t>
      </w:r>
      <w:r>
        <w:t xml:space="preserve"> </w:t>
      </w:r>
      <w:r>
        <w:rPr>
          <w:bCs/>
          <w:b/>
        </w:rPr>
        <w:t xml:space="preserve">A:</w:t>
      </w:r>
      <w:r>
        <w:t xml:space="preserve"> </w:t>
      </w:r>
      <w:r>
        <w:t xml:space="preserve">The most effective feature moments are those that feel inevitable rather than arbitrary — a zellige splashback that picks up the kitchen island colour, a-effect feature wall behind a freestanding bath that extends the floor material upward, a patterned tile entrance foyer that sets the tone for the home. The key principle is that the feature tile should relate to the broader palette while providing a concentrated moment of personality.</w:t>
      </w:r>
    </w:p>
    <w:p>
      <w:pPr>
        <w:pStyle w:val="BodyText"/>
      </w:pPr>
      <w:r>
        <w:rPr>
          <w:bCs/>
          <w:b/>
        </w:rPr>
        <w:t xml:space="preserve">Q553:</w:t>
      </w:r>
      <w:r>
        <w:t xml:space="preserve"> </w:t>
      </w:r>
      <w:r>
        <w:t xml:space="preserve">What’s trending in retail and restaurant interior design for tiles?</w:t>
      </w:r>
      <w:r>
        <w:t xml:space="preserve"> </w:t>
      </w:r>
      <w:r>
        <w:rPr>
          <w:bCs/>
          <w:b/>
        </w:rPr>
        <w:t xml:space="preserve">A:</w:t>
      </w:r>
      <w:r>
        <w:t xml:space="preserve"> </w:t>
      </w:r>
      <w:r>
        <w:t xml:space="preserve">Retail and restaurant interiors are using tiles to create memorable, Instagram-worthy moments — bold patterned floors, three-dimensional feature walls, and material transitions that guide customer flow. Durability is paramount in these high-traffic spaces, so designers are selecting commercial-grade porcelain with high PEI ratings while still achieving distinctive aesthetic outcomes. The Tiletoria hospitality team works closely with designers on these specifications.</w:t>
      </w:r>
    </w:p>
    <w:p>
      <w:pPr>
        <w:pStyle w:val="BodyText"/>
      </w:pPr>
      <w:r>
        <w:rPr>
          <w:bCs/>
          <w:b/>
        </w:rPr>
        <w:t xml:space="preserve">Q554:</w:t>
      </w:r>
      <w:r>
        <w:t xml:space="preserve"> </w:t>
      </w:r>
      <w:r>
        <w:t xml:space="preserve">Are wall tiles different from floor tiles, and is the distinction blurring?</w:t>
      </w:r>
      <w:r>
        <w:t xml:space="preserve"> </w:t>
      </w:r>
      <w:r>
        <w:rPr>
          <w:bCs/>
          <w:b/>
        </w:rPr>
        <w:t xml:space="preserve">A:</w:t>
      </w:r>
      <w:r>
        <w:t xml:space="preserve"> </w:t>
      </w:r>
      <w:r>
        <w:t xml:space="preserve">The distinction is definitely blurring. Many of our rectified porcelain collections are rated for both floor and wall use, allowing designers to create continuous visual planes that flow seamlessly from floor to wall to ceiling. That said, floor tiles require slip resistance (particularly in wet areas) and greater structural strength, so not all wall tiles can transition to the floor. Our consultants will always confirm the suitability rating for your intended application.</w:t>
      </w:r>
    </w:p>
    <w:p>
      <w:pPr>
        <w:pStyle w:val="BodyText"/>
      </w:pPr>
      <w:r>
        <w:rPr>
          <w:bCs/>
          <w:b/>
        </w:rPr>
        <w:t xml:space="preserve">Q555:</w:t>
      </w:r>
      <w:r>
        <w:t xml:space="preserve"> </w:t>
      </w:r>
      <w:r>
        <w:t xml:space="preserve">What should I know about tile trends in the global market versus South Africa?</w:t>
      </w:r>
      <w:r>
        <w:t xml:space="preserve"> </w:t>
      </w:r>
      <w:r>
        <w:rPr>
          <w:bCs/>
          <w:b/>
        </w:rPr>
        <w:t xml:space="preserve">A:</w:t>
      </w:r>
      <w:r>
        <w:t xml:space="preserve"> </w:t>
      </w:r>
      <w:r>
        <w:t xml:space="preserve">South Africa tends to follow European trends with a 12-24 month lag, but with local adaptations. European minimalism trans here into a preference for warmth over cold austerity. Italian-effect porcelain is universally popular. The key difference is climate — our warmer conditions mean outdoor-indoor flow, pool areas, and alfresco living are far more important here than in Northern European markets. We curate our collections with these local conditions in mind.</w:t>
      </w:r>
    </w:p>
    <w:p>
      <w:pPr>
        <w:pStyle w:val="BodyText"/>
      </w:pPr>
      <w:r>
        <w:rPr>
          <w:bCs/>
          <w:b/>
        </w:rPr>
        <w:t xml:space="preserve">Q556:</w:t>
      </w:r>
      <w:r>
        <w:t xml:space="preserve"> </w:t>
      </w:r>
      <w:r>
        <w:t xml:space="preserve">Where does Tiletoria publish trend content that I can share with my clients?</w:t>
      </w:r>
      <w:r>
        <w:t xml:space="preserve"> </w:t>
      </w:r>
      <w:r>
        <w:rPr>
          <w:bCs/>
          <w:b/>
        </w:rPr>
        <w:t xml:space="preserve">A:</w:t>
      </w:r>
      <w:r>
        <w:t xml:space="preserve"> </w:t>
      </w:r>
      <w:r>
        <w:t xml:space="preserve">We publish regular trend reports, new collection launches, and design inspiration through our social media channels, email newsletters, and in-showroom lookbooks. Platinum Design Circle members receive advance access to new collections and trend previews. Our showroom displays themselves are trend capsules — visiting the Spec Lab is one of the best ways to stay current. Ask your consultant about our design inspiration resources.</w:t>
      </w:r>
    </w:p>
    <w:bookmarkEnd w:id="184"/>
    <w:bookmarkStart w:id="185" w:name="X6aca68b822a9f7ffecb239045e5db34449dbd2b"/>
    <w:p>
      <w:pPr>
        <w:pStyle w:val="Heading2"/>
      </w:pPr>
      <w:r>
        <w:t xml:space="preserve">Category 15: Comparison with Mass Retailers</w:t>
      </w:r>
    </w:p>
    <w:p>
      <w:pPr>
        <w:pStyle w:val="FirstParagraph"/>
      </w:pPr>
      <w:r>
        <w:rPr>
          <w:bCs/>
          <w:b/>
        </w:rPr>
        <w:t xml:space="preserve">Q557:</w:t>
      </w:r>
      <w:r>
        <w:t xml:space="preserve"> </w:t>
      </w:r>
      <w:r>
        <w:t xml:space="preserve">How is Tiletoria different from buying tiles at a mass retail hardware store?</w:t>
      </w:r>
    </w:p>
    <w:p>
      <w:pPr>
        <w:pStyle w:val="BodyText"/>
      </w:pPr>
      <w:r>
        <w:rPr>
          <w:bCs/>
          <w:b/>
        </w:rPr>
        <w:t xml:space="preserve">Q558:</w:t>
      </w:r>
      <w:r>
        <w:t xml:space="preserve"> </w:t>
      </w:r>
      <w:r>
        <w:t xml:space="preserve">Are your prices competitive with major retail chains?</w:t>
      </w:r>
    </w:p>
    <w:p>
      <w:pPr>
        <w:pStyle w:val="BodyText"/>
      </w:pPr>
      <w:r>
        <w:rPr>
          <w:bCs/>
          <w:b/>
        </w:rPr>
        <w:t xml:space="preserve">Q559:</w:t>
      </w:r>
      <w:r>
        <w:t xml:space="preserve"> </w:t>
      </w:r>
      <w:r>
        <w:t xml:space="preserve">Do you stock the same brands that are available at retail stores?</w:t>
      </w:r>
      <w:r>
        <w:t xml:space="preserve"> </w:t>
      </w:r>
      <w:r>
        <w:rPr>
          <w:bCs/>
          <w:b/>
        </w:rPr>
        <w:t xml:space="preserve">A:</w:t>
      </w:r>
      <w:r>
        <w:t xml:space="preserve"> </w:t>
      </w:r>
      <w:r>
        <w:t xml:space="preserve">Some overlap exists at the entry level, but our exclusive and premium ranges are not available through mass retail channels. We work directly with manufacturers in Italy, Spain, Turkey, and other production centres to import collections specifically curated for the design market. If you’re looking for products that differentiate your work from what every retail shopper can buy, our exclusive ranges are where you’ll find them.</w:t>
      </w:r>
    </w:p>
    <w:p>
      <w:pPr>
        <w:pStyle w:val="BodyText"/>
      </w:pPr>
      <w:r>
        <w:rPr>
          <w:bCs/>
          <w:b/>
        </w:rPr>
        <w:t xml:space="preserve">Q560:</w:t>
      </w:r>
      <w:r>
        <w:t xml:space="preserve"> </w:t>
      </w:r>
      <w:r>
        <w:t xml:space="preserve">Can my clients buy Tiletoria products directly if they find our showroom?</w:t>
      </w:r>
      <w:r>
        <w:t xml:space="preserve"> </w:t>
      </w:r>
      <w:r>
        <w:rPr>
          <w:bCs/>
          <w:b/>
        </w:rPr>
        <w:t xml:space="preserve">A:</w:t>
      </w:r>
      <w:r>
        <w:t xml:space="preserve"> </w:t>
      </w:r>
      <w:r>
        <w:t xml:space="preserve">Our trade-focused model means that while we do sell to the public, our pricing structure, service model, and product curation are optimised for professional designers, architects, and contractors. Many of our premium ranges and all trade discounts are available exclusively through registered trade accounts. If you’re concerned about retail access undercutting your specification, speak to us — we understand the importance of protecting your design integrity and procurement relationship.</w:t>
      </w:r>
    </w:p>
    <w:p>
      <w:pPr>
        <w:pStyle w:val="BodyText"/>
      </w:pPr>
      <w:r>
        <w:rPr>
          <w:bCs/>
          <w:b/>
        </w:rPr>
        <w:t xml:space="preserve">Q561:</w:t>
      </w:r>
      <w:r>
        <w:t xml:space="preserve"> </w:t>
      </w:r>
      <w:r>
        <w:t xml:space="preserve">Why should I specify from Tiletoria rather than letting my client shop retail?</w:t>
      </w:r>
      <w:r>
        <w:t xml:space="preserve"> </w:t>
      </w:r>
      <w:r>
        <w:rPr>
          <w:bCs/>
          <w:b/>
        </w:rPr>
        <w:t xml:space="preserve">A:</w:t>
      </w:r>
      <w:r>
        <w:t xml:space="preserve"> </w:t>
      </w:r>
      <w:r>
        <w:t xml:space="preserve">When you specify from Tiletoria, you gain access to curated, design-forward collections that aren’t available at retail; you benefit from trade pricing that protects your margin; you receive technical support and specification guidance; you have a dedicated point of contact for project coordination; and you avoid the risk of your client substituting an inferior retail product that compromises your design. Your specification is your reputation — it deserves the support of a professional supplier.</w:t>
      </w:r>
    </w:p>
    <w:p>
      <w:pPr>
        <w:pStyle w:val="BodyText"/>
      </w:pPr>
      <w:r>
        <w:rPr>
          <w:bCs/>
          <w:b/>
        </w:rPr>
        <w:t xml:space="preserve">Q562:</w:t>
      </w:r>
      <w:r>
        <w:t xml:space="preserve"> </w:t>
      </w:r>
      <w:r>
        <w:t xml:space="preserve">Do retail stores offer the same technical advice and installation support?</w:t>
      </w:r>
    </w:p>
    <w:p>
      <w:pPr>
        <w:pStyle w:val="BodyText"/>
      </w:pPr>
      <w:r>
        <w:rPr>
          <w:bCs/>
          <w:b/>
        </w:rPr>
        <w:t xml:space="preserve">Q563:</w:t>
      </w:r>
      <w:r>
        <w:t xml:space="preserve"> </w:t>
      </w:r>
      <w:r>
        <w:t xml:space="preserve">Is there a difference in product quality between your tiles and retail tiles?</w:t>
      </w:r>
    </w:p>
    <w:p>
      <w:pPr>
        <w:pStyle w:val="BodyText"/>
      </w:pPr>
      <w:r>
        <w:rPr>
          <w:bCs/>
          <w:b/>
        </w:rPr>
        <w:t xml:space="preserve">Q564:</w:t>
      </w:r>
      <w:r>
        <w:t xml:space="preserve"> </w:t>
      </w:r>
      <w:r>
        <w:t xml:space="preserve">Do you offer bulk or project pricing that retail stores can’t match?</w:t>
      </w:r>
      <w:r>
        <w:t xml:space="preserve"> </w:t>
      </w:r>
      <w:r>
        <w:rPr>
          <w:bCs/>
          <w:b/>
        </w:rPr>
        <w:t xml:space="preserve">A:</w:t>
      </w:r>
      <w:r>
        <w:t xml:space="preserve"> </w:t>
      </w:r>
      <w:r>
        <w:t xml:space="preserve">Yes, our Design Circle loyalty program provides structured trade discounts based on annual spend — up to 25% for Platinum members. For large commercial or hospitality projects, we can negotiate project-specific pricing that reflects the volume and the strategic nature of the relationship. This level of flexible, relationship-based pricing is not available through retail channels.</w:t>
      </w:r>
    </w:p>
    <w:p>
      <w:pPr>
        <w:pStyle w:val="BodyText"/>
      </w:pPr>
      <w:r>
        <w:rPr>
          <w:bCs/>
          <w:b/>
        </w:rPr>
        <w:t xml:space="preserve">Q565:</w:t>
      </w:r>
      <w:r>
        <w:t xml:space="preserve"> </w:t>
      </w:r>
      <w:r>
        <w:t xml:space="preserve">Can I trust that your tiles meet South African building standards?</w:t>
      </w:r>
      <w:r>
        <w:t xml:space="preserve"> </w:t>
      </w:r>
      <w:r>
        <w:rPr>
          <w:bCs/>
          <w:b/>
        </w:rPr>
        <w:t xml:space="preserve">A:</w:t>
      </w:r>
      <w:r>
        <w:t xml:space="preserve"> </w:t>
      </w:r>
      <w:r>
        <w:t xml:space="preserve">All tiles sold by Tiletoria comply with relevant South African standards, including SANS 1449 for ceramic tiles and SANS 10107 for installation. We can provide technical data sheets, slip ratings, and compliance certificates for any product you specify. This is particularly important for commercial projects where building inspectors and insurers require documented compliance. Mass retail products don’t always come with this level of technical documentation.</w:t>
      </w:r>
    </w:p>
    <w:p>
      <w:pPr>
        <w:pStyle w:val="BodyText"/>
      </w:pPr>
      <w:r>
        <w:rPr>
          <w:bCs/>
          <w:b/>
        </w:rPr>
        <w:t xml:space="preserve">Q566:</w:t>
      </w:r>
      <w:r>
        <w:t xml:space="preserve"> </w:t>
      </w:r>
      <w:r>
        <w:t xml:space="preserve">What happens if there’s a quality issue with tiles from a retail store versus Tiletoria?</w:t>
      </w:r>
      <w:r>
        <w:t xml:space="preserve"> </w:t>
      </w:r>
      <w:r>
        <w:rPr>
          <w:bCs/>
          <w:b/>
        </w:rPr>
        <w:t xml:space="preserve">A:</w:t>
      </w:r>
      <w:r>
        <w:t xml:space="preserve"> </w:t>
      </w:r>
      <w:r>
        <w:t xml:space="preserve">With Tiletoria, you have a direct relationship with a supplier who values your ongoing business. If there’s a quality issue — colour variation within a batch, dimensional inconsistency, glaze defect — we resolve it. You call your account manager or visit the showroom, and we sort it out. With mass retail, you’re typically one of thousands of anonymous customers dealing with a generic returns process. For a professional designer managing client expectations, this difference is critical.</w:t>
      </w:r>
    </w:p>
    <w:p>
      <w:pPr>
        <w:pStyle w:val="BodyText"/>
      </w:pPr>
      <w:r>
        <w:rPr>
          <w:bCs/>
          <w:b/>
        </w:rPr>
        <w:t xml:space="preserve">Q568:</w:t>
      </w:r>
      <w:r>
        <w:t xml:space="preserve"> </w:t>
      </w:r>
      <w:r>
        <w:t xml:space="preserve">Can retail stores provide the same sampling service for my design presentations?</w:t>
      </w:r>
      <w:r>
        <w:t xml:space="preserve"> </w:t>
      </w:r>
      <w:r>
        <w:rPr>
          <w:bCs/>
          <w:b/>
        </w:rPr>
        <w:t xml:space="preserve">A:</w:t>
      </w:r>
      <w:r>
        <w:t xml:space="preserve"> </w:t>
      </w:r>
      <w:r>
        <w:t xml:space="preserve">Retail stores are not set up for professional sampling workflows. We offer free sample loans of full-size tiles for up to three weeks, allowing you to present actual material to your clients, take them to site, and coordinate with other finishes. We can also create curated sample boxes and cut-to-size samples for mood boards. This level of sampling support is essential for professional specification and simply isn’t available at retail.</w:t>
      </w:r>
    </w:p>
    <w:p>
      <w:pPr>
        <w:pStyle w:val="BodyText"/>
      </w:pPr>
      <w:r>
        <w:rPr>
          <w:bCs/>
          <w:b/>
        </w:rPr>
        <w:t xml:space="preserve">Q569:</w:t>
      </w:r>
      <w:r>
        <w:t xml:space="preserve"> </w:t>
      </w:r>
      <w:r>
        <w:t xml:space="preserve">Why do professional designers choose Tiletoria over cheaper alternatives?</w:t>
      </w:r>
      <w:r>
        <w:t xml:space="preserve"> </w:t>
      </w:r>
      <w:r>
        <w:rPr>
          <w:bCs/>
          <w:b/>
        </w:rPr>
        <w:t xml:space="preserve">A:</w:t>
      </w:r>
      <w:r>
        <w:t xml:space="preserve"> </w:t>
      </w:r>
      <w:r>
        <w:t xml:space="preserve">Professional designers choose Tiletoria because product quality, design curation, and service reliability directly impact their reputation and their clients’ satisfaction. A failed tile installation, a product substitution, or a colour mismatch costs far more in time, rework, and reputation than the price difference between a professional-grade product and a budget alternative. Tiletoria is an investment in the success of your projects and the longevity of your practice.</w:t>
      </w:r>
    </w:p>
    <w:p>
      <w:pPr>
        <w:pStyle w:val="BodyText"/>
      </w:pPr>
      <w:r>
        <w:rPr>
          <w:bCs/>
          <w:b/>
        </w:rPr>
        <w:t xml:space="preserve">Q570:</w:t>
      </w:r>
      <w:r>
        <w:t xml:space="preserve"> </w:t>
      </w:r>
      <w:r>
        <w:t xml:space="preserve">Do you have any products that are genuinely exclusive and not available elsewhere?</w:t>
      </w:r>
    </w:p>
    <w:p>
      <w:pPr>
        <w:pStyle w:val="BodyText"/>
      </w:pPr>
      <w:r>
        <w:rPr>
          <w:bCs/>
          <w:b/>
        </w:rPr>
        <w:t xml:space="preserve">Q571:</w:t>
      </w:r>
      <w:r>
        <w:t xml:space="preserve"> </w:t>
      </w:r>
      <w:r>
        <w:t xml:space="preserve">How does your product knowledge compare to retail store staff?</w:t>
      </w:r>
    </w:p>
    <w:p>
      <w:pPr>
        <w:pStyle w:val="BodyText"/>
      </w:pPr>
      <w:r>
        <w:rPr>
          <w:bCs/>
          <w:b/>
        </w:rPr>
        <w:t xml:space="preserve">Q572:</w:t>
      </w:r>
      <w:r>
        <w:t xml:space="preserve"> </w:t>
      </w:r>
      <w:r>
        <w:t xml:space="preserve">If my client wants to price-shop your products against retail, how should I respond?</w:t>
      </w:r>
      <w:r>
        <w:t xml:space="preserve"> </w:t>
      </w:r>
      <w:r>
        <w:rPr>
          <w:bCs/>
          <w:b/>
        </w:rPr>
        <w:t xml:space="preserve">A:</w:t>
      </w:r>
      <w:r>
        <w:t xml:space="preserve"> </w:t>
      </w:r>
      <w:r>
        <w:t xml:space="preserve">Remind your client that they’re not just buying tiles — they’re buying your design vision, your specification expertise, and the assurance of quality product backed by professional support. If they purchase a different product from retail, the design outcome, installation support, and warranty protection all change. Most clients who understand this choose to stay with the specified product. Our team can also provide you with product information sheets that help justify the specification to your client.</w:t>
      </w:r>
    </w:p>
    <w:p>
      <w:pPr>
        <w:pStyle w:val="BodyText"/>
      </w:pPr>
      <w:r>
        <w:rPr>
          <w:bCs/>
          <w:b/>
        </w:rPr>
        <w:t xml:space="preserve">Q573:</w:t>
      </w:r>
      <w:r>
        <w:t xml:space="preserve"> </w:t>
      </w:r>
      <w:r>
        <w:t xml:space="preserve">Do you have entry-level options for budget-conscious projects?</w:t>
      </w:r>
      <w:r>
        <w:t xml:space="preserve"> </w:t>
      </w:r>
      <w:r>
        <w:rPr>
          <w:bCs/>
          <w:b/>
        </w:rPr>
        <w:t xml:space="preserve">A:</w:t>
      </w:r>
      <w:r>
        <w:t xml:space="preserve"> </w:t>
      </w:r>
      <w:r>
        <w:t xml:space="preserve">Yes, we carry a range of quality entry-level tiles that offer excellent value without compromising on basic standards. These are suitable for rental properties, investment renovations, and budget-sensitive projects where the priority is clean, reliable performance. Even our entry-level products are selected for design relevance and technical quality — they simply lack the premium finishes and formats of our higher-tier ranges.</w:t>
      </w:r>
    </w:p>
    <w:p>
      <w:pPr>
        <w:pStyle w:val="BodyText"/>
      </w:pPr>
      <w:r>
        <w:rPr>
          <w:bCs/>
          <w:b/>
        </w:rPr>
        <w:t xml:space="preserve">Q574:</w:t>
      </w:r>
      <w:r>
        <w:t xml:space="preserve"> </w:t>
      </w:r>
      <w:r>
        <w:t xml:space="preserve">What’s the quality difference between your cheapest and most expensive tiles?</w:t>
      </w:r>
      <w:r>
        <w:t xml:space="preserve"> </w:t>
      </w:r>
      <w:r>
        <w:rPr>
          <w:bCs/>
          <w:b/>
        </w:rPr>
        <w:t xml:space="preserve">A:</w:t>
      </w:r>
      <w:r>
        <w:t xml:space="preserve"> </w:t>
      </w:r>
      <w:r>
        <w:t xml:space="preserve">The price difference reflects several factors: country of origin (Italian and Spanish imports command a premium over locally manufactured); rectification precision and dimensional tolerance; through-body versus surface-only printing; glaze quality and depth; format size (larger formats cost more to manufacture); and exclusivity of design. Our entry-level tiles are perfectly suitable for standard residential applications. Our premium tiles deliver a level of refinement, realism, and performance that sets them apart on close inspection.</w:t>
      </w:r>
    </w:p>
    <w:p>
      <w:pPr>
        <w:pStyle w:val="BodyText"/>
      </w:pPr>
      <w:r>
        <w:rPr>
          <w:bCs/>
          <w:b/>
        </w:rPr>
        <w:t xml:space="preserve">Q575:</w:t>
      </w:r>
      <w:r>
        <w:t xml:space="preserve"> </w:t>
      </w:r>
      <w:r>
        <w:t xml:space="preserve">Can retail stores match your delivery and project coordination service?</w:t>
      </w:r>
      <w:r>
        <w:t xml:space="preserve"> </w:t>
      </w:r>
      <w:r>
        <w:rPr>
          <w:bCs/>
          <w:b/>
        </w:rPr>
        <w:t xml:space="preserve">A:</w:t>
      </w:r>
      <w:r>
        <w:t xml:space="preserve"> </w:t>
      </w:r>
      <w:r>
        <w:t xml:space="preserve">No. Our delivery service includes project-site delivery, multi-drop coordination, crane-offloading for large-format tiles, and staged deliveries that align with your installation programme. We work with your contractors and project managers to ensure materials arrive when needed, in the right sequence. This level of project logistics support is not available through retail channels and is a significant value-add for professional designers managing complex builds.</w:t>
      </w:r>
    </w:p>
    <w:p>
      <w:pPr>
        <w:pStyle w:val="BodyText"/>
      </w:pPr>
      <w:r>
        <w:rPr>
          <w:bCs/>
          <w:b/>
        </w:rPr>
        <w:t xml:space="preserve">Q576:</w:t>
      </w:r>
      <w:r>
        <w:t xml:space="preserve"> </w:t>
      </w:r>
      <w:r>
        <w:t xml:space="preserve">Are your trade discounts significant enough to matter on smaller projects?</w:t>
      </w:r>
      <w:r>
        <w:t xml:space="preserve"> </w:t>
      </w:r>
      <w:r>
        <w:rPr>
          <w:bCs/>
          <w:b/>
        </w:rPr>
        <w:t xml:space="preserve">A:</w:t>
      </w:r>
      <w:r>
        <w:t xml:space="preserve"> </w:t>
      </w:r>
      <w:r>
        <w:t xml:space="preserve">Even on smaller projects, Design Circle trade discounts provide meaningful savings — 15% at Silver level, 20% at Gold, and 25% at Platinum. On a R50,000 tile order (a typical bathroom and kitchen renovation), a 15% discount saves R7,500. Over a year of projects, these savings add up substantially. Combined with the time saved through our professional service, the value proposition is strong regardless of project size.</w:t>
      </w:r>
    </w:p>
    <w:p>
      <w:pPr>
        <w:pStyle w:val="BodyText"/>
      </w:pPr>
      <w:r>
        <w:rPr>
          <w:bCs/>
          <w:b/>
        </w:rPr>
        <w:t xml:space="preserve">Q577:</w:t>
      </w:r>
      <w:r>
        <w:t xml:space="preserve"> </w:t>
      </w:r>
      <w:r>
        <w:t xml:space="preserve">Do you ever lose specifications to retail competitors, and how do you prevent it?</w:t>
      </w:r>
      <w:r>
        <w:t xml:space="preserve"> </w:t>
      </w:r>
      <w:r>
        <w:rPr>
          <w:bCs/>
          <w:b/>
        </w:rPr>
        <w:t xml:space="preserve">A:</w:t>
      </w:r>
      <w:r>
        <w:t xml:space="preserve"> </w:t>
      </w:r>
      <w:r>
        <w:t xml:space="preserve">The most common reason for losing a specification is price pressure from clients who don’t yet understand the value difference. We prevent this by equipping you with product information that communicates quality and design merit, by offering competitive trade pricing, and by being available to meet with your clients in the showroom to explain why the specified product is the right choice. When clients see and feel the difference, they rarely choose to downgrade.</w:t>
      </w:r>
    </w:p>
    <w:p>
      <w:pPr>
        <w:pStyle w:val="BodyText"/>
      </w:pPr>
      <w:r>
        <w:rPr>
          <w:bCs/>
          <w:b/>
        </w:rPr>
        <w:t xml:space="preserve">Q578:</w:t>
      </w:r>
      <w:r>
        <w:t xml:space="preserve"> </w:t>
      </w:r>
      <w:r>
        <w:t xml:space="preserve">What would you say is the single biggest advantage of working with Tiletoria over a retail alternative?</w:t>
      </w:r>
      <w:r>
        <w:t xml:space="preserve"> </w:t>
      </w:r>
      <w:r>
        <w:rPr>
          <w:bCs/>
          <w:b/>
        </w:rPr>
        <w:t xml:space="preserve">A:</w:t>
      </w:r>
      <w:r>
        <w:t xml:space="preserve"> </w:t>
      </w:r>
      <w:r>
        <w:t xml:space="preserve">The single biggest advantage is partnership. When you work with Tiletoria, you have a supplier invested in the success of your projects and the growth of your practice. From product curation to technical support to project logistics, we’re a resource that makes you more effective and your projects more successful. A retail store sells you tiles. Tiletoria supports your design practice.</w:t>
      </w:r>
    </w:p>
    <w:bookmarkEnd w:id="185"/>
    <w:bookmarkStart w:id="186" w:name="category-16-events-networking"/>
    <w:p>
      <w:pPr>
        <w:pStyle w:val="Heading2"/>
      </w:pPr>
      <w:r>
        <w:t xml:space="preserve">Category 16: Events &amp; Networking</w:t>
      </w:r>
    </w:p>
    <w:p>
      <w:pPr>
        <w:pStyle w:val="FirstParagraph"/>
      </w:pPr>
      <w:r>
        <w:rPr>
          <w:bCs/>
          <w:b/>
        </w:rPr>
        <w:t xml:space="preserve">Q579:</w:t>
      </w:r>
      <w:r>
        <w:t xml:space="preserve"> </w:t>
      </w:r>
      <w:r>
        <w:t xml:space="preserve">Does Tiletoria host events for interior designers?</w:t>
      </w:r>
      <w:r>
        <w:t xml:space="preserve"> </w:t>
      </w:r>
      <w:r>
        <w:rPr>
          <w:bCs/>
          <w:b/>
        </w:rPr>
        <w:t xml:space="preserve">A:</w:t>
      </w:r>
      <w:r>
        <w:t xml:space="preserve"> </w:t>
      </w:r>
      <w:r>
        <w:t xml:space="preserve">Yes, we regularly host events for the design community including new collection launches, trend briefings, CPD-accredited technical workshops, supplier presentations, and networking evenings. These events are an excellent opportunity to see new products firsthand, earn CPD points, connect with fellow designers, and meet our supplier partners. Design Circle members receive priority invitations.</w:t>
      </w:r>
    </w:p>
    <w:p>
      <w:pPr>
        <w:pStyle w:val="BodyText"/>
      </w:pPr>
      <w:r>
        <w:rPr>
          <w:bCs/>
          <w:b/>
        </w:rPr>
        <w:t xml:space="preserve">Q580:</w:t>
      </w:r>
      <w:r>
        <w:t xml:space="preserve"> </w:t>
      </w:r>
      <w:r>
        <w:t xml:space="preserve">How do I find out about upcoming designer events at Tiletoria?</w:t>
      </w:r>
      <w:r>
        <w:t xml:space="preserve"> </w:t>
      </w:r>
      <w:r>
        <w:rPr>
          <w:bCs/>
          <w:b/>
        </w:rPr>
        <w:t xml:space="preserve">A:</w:t>
      </w:r>
      <w:r>
        <w:t xml:space="preserve"> </w:t>
      </w:r>
      <w:r>
        <w:t xml:space="preserve">Design Circle members receive event invitations via email and SMS. We also announce upcoming events on our social media channels and through our design newsletter. If you’re not yet a Design Circle member, follow us on Instagram and LinkedIn, or contact your nearest showroom to be added to our events mailing list. Our showroom teams always know what’s coming up.</w:t>
      </w:r>
    </w:p>
    <w:p>
      <w:pPr>
        <w:pStyle w:val="BodyText"/>
      </w:pPr>
      <w:r>
        <w:rPr>
          <w:bCs/>
          <w:b/>
        </w:rPr>
        <w:t xml:space="preserve">Q581:</w:t>
      </w:r>
      <w:r>
        <w:t xml:space="preserve"> </w:t>
      </w:r>
      <w:r>
        <w:t xml:space="preserve">Are your events CPD-accredited for SACAP and IID members?</w:t>
      </w:r>
    </w:p>
    <w:p>
      <w:pPr>
        <w:pStyle w:val="BodyText"/>
      </w:pPr>
      <w:r>
        <w:rPr>
          <w:bCs/>
          <w:b/>
        </w:rPr>
        <w:t xml:space="preserve">Q582:</w:t>
      </w:r>
      <w:r>
        <w:t xml:space="preserve"> </w:t>
      </w:r>
      <w:r>
        <w:t xml:space="preserve">Can I bring my clients to Tiletoria events?</w:t>
      </w:r>
      <w:r>
        <w:t xml:space="preserve"> </w:t>
      </w:r>
      <w:r>
        <w:rPr>
          <w:bCs/>
          <w:b/>
        </w:rPr>
        <w:t xml:space="preserve">A:</w:t>
      </w:r>
      <w:r>
        <w:t xml:space="preserve"> </w:t>
      </w:r>
      <w:r>
        <w:t xml:space="preserve">Some events are exclusively for registered design professionals, while others are open to clients and the broader public. Collection launches and trend evenings are typically open to guests. Technical workshops are usually designer-only to ensure the content is appropriately focused. The event invitation will specify the audience, and you can always ask your account manager if a particular event is suitable for clients.</w:t>
      </w:r>
    </w:p>
    <w:p>
      <w:pPr>
        <w:pStyle w:val="BodyText"/>
      </w:pPr>
      <w:r>
        <w:rPr>
          <w:bCs/>
          <w:b/>
        </w:rPr>
        <w:t xml:space="preserve">Q583:</w:t>
      </w:r>
      <w:r>
        <w:t xml:space="preserve"> </w:t>
      </w:r>
      <w:r>
        <w:t xml:space="preserve">Do you host factory or quarry visits for designers?</w:t>
      </w:r>
      <w:r>
        <w:t xml:space="preserve"> </w:t>
      </w:r>
      <w:r>
        <w:rPr>
          <w:bCs/>
          <w:b/>
        </w:rPr>
        <w:t xml:space="preserve">A:</w:t>
      </w:r>
      <w:r>
        <w:t xml:space="preserve"> </w:t>
      </w:r>
      <w:r>
        <w:t xml:space="preserve">Occasionally we organise study tours to manufacturing facilities and quarries, particularly for our Platinum Design Circle members and select hospitality specifiers. These immersive trips provide invaluable insight into production processes, quality control, and material sourcing. If you’re interested in participating in a study tour, speak to your account manager — they’re typically announced annually with limited places.</w:t>
      </w:r>
    </w:p>
    <w:p>
      <w:pPr>
        <w:pStyle w:val="BodyText"/>
      </w:pPr>
      <w:r>
        <w:rPr>
          <w:bCs/>
          <w:b/>
        </w:rPr>
        <w:t xml:space="preserve">Q584:</w:t>
      </w:r>
      <w:r>
        <w:t xml:space="preserve"> </w:t>
      </w:r>
      <w:r>
        <w:t xml:space="preserve">Are there networking opportunities with other designers at your events?</w:t>
      </w:r>
      <w:r>
        <w:t xml:space="preserve"> </w:t>
      </w:r>
      <w:r>
        <w:rPr>
          <w:bCs/>
          <w:b/>
        </w:rPr>
        <w:t xml:space="preserve">A:</w:t>
      </w:r>
      <w:r>
        <w:t xml:space="preserve"> </w:t>
      </w:r>
      <w:r>
        <w:t xml:space="preserve">Absolutely. Our evening events — collection launches, trend previews, and seasonal celebrations — are designed as much for networking as for product education. The South African design community is relatively close-knit, and our events bring together interior designers, architects, developers, and suppliers in a relaxed, professional atmosphere. Many lasting professional relationships have begun at Tiletoria events.</w:t>
      </w:r>
    </w:p>
    <w:p>
      <w:pPr>
        <w:pStyle w:val="BodyText"/>
      </w:pPr>
      <w:r>
        <w:rPr>
          <w:bCs/>
          <w:b/>
        </w:rPr>
        <w:t xml:space="preserve">Q585:</w:t>
      </w:r>
      <w:r>
        <w:t xml:space="preserve"> </w:t>
      </w:r>
      <w:r>
        <w:t xml:space="preserve">Do you offer private showroom viewings for my design studio team?</w:t>
      </w:r>
      <w:r>
        <w:t xml:space="preserve"> </w:t>
      </w:r>
      <w:r>
        <w:rPr>
          <w:bCs/>
          <w:b/>
        </w:rPr>
        <w:t xml:space="preserve">A:</w:t>
      </w:r>
      <w:r>
        <w:t xml:space="preserve"> </w:t>
      </w:r>
      <w:r>
        <w:t xml:space="preserve">Yes, we can arrange private viewings for design studios, either in our showrooms or at the Spec Lab in Menlyn. This is a popular option for teams who want to explore new collections without the bustle of a public showroom, or who want a curated presentation focused on a specific project or aesthetic. Contact your account manager to arrange a private viewing at a time that suits your team.</w:t>
      </w:r>
    </w:p>
    <w:p>
      <w:pPr>
        <w:pStyle w:val="BodyText"/>
      </w:pPr>
      <w:r>
        <w:rPr>
          <w:bCs/>
          <w:b/>
        </w:rPr>
        <w:t xml:space="preserve">Q586:</w:t>
      </w:r>
      <w:r>
        <w:t xml:space="preserve"> </w:t>
      </w:r>
      <w:r>
        <w:t xml:space="preserve">Can Tiletoria sponsor or support design industry awards and competitions?</w:t>
      </w:r>
      <w:r>
        <w:t xml:space="preserve"> </w:t>
      </w:r>
      <w:r>
        <w:rPr>
          <w:bCs/>
          <w:b/>
        </w:rPr>
        <w:t xml:space="preserve">A:</w:t>
      </w:r>
      <w:r>
        <w:t xml:space="preserve"> </w:t>
      </w:r>
      <w:r>
        <w:t xml:space="preserve">We’re proud supporters of the South African design industry and regularly sponsor awards, student competitions, and industry events. If you’re organising a design competition, awards programme, or industry initiative that aligns with our brand, we’d love to hear from you. Contact our marketing team through your account manager or via our website.</w:t>
      </w:r>
    </w:p>
    <w:p>
      <w:pPr>
        <w:pStyle w:val="BodyText"/>
      </w:pPr>
      <w:r>
        <w:rPr>
          <w:bCs/>
          <w:b/>
        </w:rPr>
        <w:t xml:space="preserve">Q587:</w:t>
      </w:r>
      <w:r>
        <w:t xml:space="preserve"> </w:t>
      </w:r>
      <w:r>
        <w:t xml:space="preserve">Do you collaborate with design schools and universities?</w:t>
      </w:r>
      <w:r>
        <w:t xml:space="preserve"> </w:t>
      </w:r>
      <w:r>
        <w:rPr>
          <w:bCs/>
          <w:b/>
        </w:rPr>
        <w:t xml:space="preserve">A:</w:t>
      </w:r>
      <w:r>
        <w:t xml:space="preserve"> </w:t>
      </w:r>
      <w:r>
        <w:t xml:space="preserve">Yes, we have established relationships with several South African design schools and universities. We offer student tours of our showrooms, guest lectures on tile specification and installation, material libraries for student projects, and occasionally sponsor student competitions. If you’re an educator or student looking to engage with us, reach out — we’re committed to supporting the next generation of design professionals.</w:t>
      </w:r>
    </w:p>
    <w:p>
      <w:pPr>
        <w:pStyle w:val="BodyText"/>
      </w:pPr>
      <w:r>
        <w:rPr>
          <w:bCs/>
          <w:b/>
        </w:rPr>
        <w:t xml:space="preserve">Q588:</w:t>
      </w:r>
      <w:r>
        <w:t xml:space="preserve"> </w:t>
      </w:r>
      <w:r>
        <w:t xml:space="preserve">What kind of CPD topics do you cover in your workshops?</w:t>
      </w:r>
    </w:p>
    <w:p>
      <w:pPr>
        <w:pStyle w:val="BodyText"/>
      </w:pPr>
      <w:r>
        <w:rPr>
          <w:bCs/>
          <w:b/>
        </w:rPr>
        <w:t xml:space="preserve">Q589:</w:t>
      </w:r>
      <w:r>
        <w:t xml:space="preserve"> </w:t>
      </w:r>
      <w:r>
        <w:t xml:space="preserve">Are your events held only in Johannesburg, or do you run events in other regions?</w:t>
      </w:r>
      <w:r>
        <w:t xml:space="preserve"> </w:t>
      </w:r>
      <w:r>
        <w:rPr>
          <w:bCs/>
          <w:b/>
        </w:rPr>
        <w:t xml:space="preserve">A:</w:t>
      </w:r>
      <w:r>
        <w:t xml:space="preserve"> </w:t>
      </w:r>
      <w:r>
        <w:t xml:space="preserve">While our Spec Lab and most events are centred in Johannesburg, we run events at our Durban and Paarden Eiland showrooms as well. We also participate in regional design festivals and industry events. If you’re based outside Gauteng and would like us to consider an event in your area, let your account manager know — we expand our regional programme based on demand from our designer community.</w:t>
      </w:r>
    </w:p>
    <w:p>
      <w:pPr>
        <w:pStyle w:val="BodyText"/>
      </w:pPr>
      <w:r>
        <w:rPr>
          <w:bCs/>
          <w:b/>
        </w:rPr>
        <w:t xml:space="preserve">Q590:</w:t>
      </w:r>
      <w:r>
        <w:t xml:space="preserve"> </w:t>
      </w:r>
      <w:r>
        <w:t xml:space="preserve">Can I earn CPD points by visiting your showroom or attending a product launch?</w:t>
      </w:r>
      <w:r>
        <w:t xml:space="preserve"> </w:t>
      </w:r>
      <w:r>
        <w:rPr>
          <w:bCs/>
          <w:b/>
        </w:rPr>
        <w:t xml:space="preserve">A:</w:t>
      </w:r>
      <w:r>
        <w:t xml:space="preserve"> </w:t>
      </w:r>
      <w:r>
        <w:t xml:space="preserve">Formal CPD points are awarded at our accredited technical workshops and seminars, not at general showroom visits or social events. However, the product knowledge you gain from spending time in our showroom with a consultant is invaluable for your professional practice. We can also arrange structured showroom walkthroughs with technical content that may qualify for informal CPD learning hours.</w:t>
      </w:r>
    </w:p>
    <w:p>
      <w:pPr>
        <w:pStyle w:val="BodyText"/>
      </w:pPr>
      <w:r>
        <w:rPr>
          <w:bCs/>
          <w:b/>
        </w:rPr>
        <w:t xml:space="preserve">Q591:</w:t>
      </w:r>
      <w:r>
        <w:t xml:space="preserve"> </w:t>
      </w:r>
      <w:r>
        <w:t xml:space="preserve">Do you host any exclusive events for Platinum Design Circle members?</w:t>
      </w:r>
      <w:r>
        <w:t xml:space="preserve"> </w:t>
      </w:r>
      <w:r>
        <w:rPr>
          <w:bCs/>
          <w:b/>
        </w:rPr>
        <w:t xml:space="preserve">A:</w:t>
      </w:r>
      <w:r>
        <w:t xml:space="preserve"> </w:t>
      </w:r>
      <w:r>
        <w:t xml:space="preserve">Yes, Platinum members are invited to exclusive preview events for new collections before they’re publicly launched, as well as intimate dinners and networking gatherings with our senior team and key supplier partners. These events offer early access to the products you’ll be specifying in the coming year, as well as the opportunity to provide input on our collection development.</w:t>
      </w:r>
    </w:p>
    <w:p>
      <w:pPr>
        <w:pStyle w:val="BodyText"/>
      </w:pPr>
      <w:r>
        <w:rPr>
          <w:bCs/>
          <w:b/>
        </w:rPr>
        <w:t xml:space="preserve">Q592:</w:t>
      </w:r>
      <w:r>
        <w:t xml:space="preserve"> </w:t>
      </w:r>
      <w:r>
        <w:t xml:space="preserve">Can I present at one of your designer events?</w:t>
      </w:r>
      <w:r>
        <w:t xml:space="preserve"> </w:t>
      </w:r>
      <w:r>
        <w:rPr>
          <w:bCs/>
          <w:b/>
        </w:rPr>
        <w:t xml:space="preserve">A:</w:t>
      </w:r>
      <w:r>
        <w:t xml:space="preserve"> </w:t>
      </w:r>
      <w:r>
        <w:t xml:space="preserve">We’re always interested in hearing from designers with expertise to share. If you have a topic relevant to the tile, stone, or bathroom industry — perhaps a case study of a notable project, insights on a design trend, or expertise in sustainability — we’d love to discuss the possibility. Contact our marketing team with your proposal. Designer-presented content is often the most valued by our community.</w:t>
      </w:r>
    </w:p>
    <w:p>
      <w:pPr>
        <w:pStyle w:val="BodyText"/>
      </w:pPr>
      <w:r>
        <w:rPr>
          <w:bCs/>
          <w:b/>
        </w:rPr>
        <w:t xml:space="preserve">Q593:</w:t>
      </w:r>
      <w:r>
        <w:t xml:space="preserve"> </w:t>
      </w:r>
      <w:r>
        <w:t xml:space="preserve">Do you run any design challenges or competitions?</w:t>
      </w:r>
      <w:r>
        <w:t xml:space="preserve"> </w:t>
      </w:r>
      <w:r>
        <w:rPr>
          <w:bCs/>
          <w:b/>
        </w:rPr>
        <w:t xml:space="preserve">A:</w:t>
      </w:r>
      <w:r>
        <w:t xml:space="preserve"> </w:t>
      </w:r>
      <w:r>
        <w:t xml:space="preserve">We periodically run design challenges, student competitions, and social media features that celebrate outstanding design work using our products. Follow us on Instagram and LinkedIn for announcements, or ask your account manager about upcoming opportunities. These competitions are a great way to gain exposure for your practice and showcase your creativity.</w:t>
      </w:r>
    </w:p>
    <w:p>
      <w:pPr>
        <w:pStyle w:val="BodyText"/>
      </w:pPr>
      <w:r>
        <w:rPr>
          <w:bCs/>
          <w:b/>
        </w:rPr>
        <w:t xml:space="preserve">Q594:</w:t>
      </w:r>
      <w:r>
        <w:t xml:space="preserve"> </w:t>
      </w:r>
      <w:r>
        <w:t xml:space="preserve">How can I stay informed about industry news through Tiletoria?</w:t>
      </w:r>
      <w:r>
        <w:t xml:space="preserve"> </w:t>
      </w:r>
      <w:r>
        <w:rPr>
          <w:bCs/>
          <w:b/>
        </w:rPr>
        <w:t xml:space="preserve">A:</w:t>
      </w:r>
      <w:r>
        <w:t xml:space="preserve"> </w:t>
      </w:r>
      <w:r>
        <w:t xml:space="preserve">Subscribe to our design newsletter for regular updates on new collections, industry trends, technical articles, and upcoming events. Follow us on Instagram for visual inspiration and product launches. Connect with us on LinkedIn for industry commentary and professional content. Our showroom teams are also always up to date on what’s happening in the market.</w:t>
      </w:r>
    </w:p>
    <w:p>
      <w:pPr>
        <w:pStyle w:val="BodyText"/>
      </w:pPr>
      <w:r>
        <w:rPr>
          <w:bCs/>
          <w:b/>
        </w:rPr>
        <w:t xml:space="preserve">Q595:</w:t>
      </w:r>
      <w:r>
        <w:t xml:space="preserve"> </w:t>
      </w:r>
      <w:r>
        <w:t xml:space="preserve">Do you host any wellness or lifestyle events alongside design content?</w:t>
      </w:r>
      <w:r>
        <w:t xml:space="preserve"> </w:t>
      </w:r>
      <w:r>
        <w:rPr>
          <w:bCs/>
          <w:b/>
        </w:rPr>
        <w:t xml:space="preserve">A:</w:t>
      </w:r>
      <w:r>
        <w:t xml:space="preserve"> </w:t>
      </w:r>
      <w:r>
        <w:t xml:space="preserve">Our events occasionally incorporate wellness elements — we’ve hosted yoga sessions in the showroom, wellness-focused design talks, and lifestyle brand collaborations. The connection between designed space and wellbeing is a natural one, and we enjoy exploring it with our community. Check our events calendar for upcoming experiences that go beyond pure product education.</w:t>
      </w:r>
    </w:p>
    <w:p>
      <w:pPr>
        <w:pStyle w:val="BodyText"/>
      </w:pPr>
      <w:r>
        <w:rPr>
          <w:bCs/>
          <w:b/>
        </w:rPr>
        <w:t xml:space="preserve">Q596:</w:t>
      </w:r>
      <w:r>
        <w:t xml:space="preserve"> </w:t>
      </w:r>
      <w:r>
        <w:t xml:space="preserve">Can I bring potential clients to a Tiletoria event to introduce them to your brand?</w:t>
      </w:r>
      <w:r>
        <w:t xml:space="preserve"> </w:t>
      </w:r>
      <w:r>
        <w:rPr>
          <w:bCs/>
          <w:b/>
        </w:rPr>
        <w:t xml:space="preserve">A:</w:t>
      </w:r>
      <w:r>
        <w:t xml:space="preserve"> </w:t>
      </w:r>
      <w:r>
        <w:t xml:space="preserve">Yes, many designers use our events as an elegant way to introduce clients to Tiletoria. A collection launch or trend evening provides a sophisticated setting where your client can see our product quality, experience our showroom environment, and meet the team that will support their project. It’s a natural extension of your client relationship and reinforces the professional calibre of your specification.</w:t>
      </w:r>
    </w:p>
    <w:p>
      <w:pPr>
        <w:pStyle w:val="BodyText"/>
      </w:pPr>
      <w:r>
        <w:rPr>
          <w:bCs/>
          <w:b/>
        </w:rPr>
        <w:t xml:space="preserve">Q597:</w:t>
      </w:r>
      <w:r>
        <w:t xml:space="preserve"> </w:t>
      </w:r>
      <w:r>
        <w:t xml:space="preserve">Do you collaborate with other brands for joint events?</w:t>
      </w:r>
      <w:r>
        <w:t xml:space="preserve"> </w:t>
      </w:r>
      <w:r>
        <w:rPr>
          <w:bCs/>
          <w:b/>
        </w:rPr>
        <w:t xml:space="preserve">A:</w:t>
      </w:r>
      <w:r>
        <w:t xml:space="preserve"> </w:t>
      </w:r>
      <w:r>
        <w:t xml:space="preserve">Yes, we regularly collaborate with complementary brands — kitchen companies, lighting studios, furniture makers, paint suppliers, and fabric houses — for joint events that explore broader design themes. These cross-brand collaborations provide a richer experience for attendees and reflect the interconnected nature of interior design. Follow our events calendar to see what’s coming up.</w:t>
      </w:r>
    </w:p>
    <w:p>
      <w:pPr>
        <w:pStyle w:val="BodyText"/>
      </w:pPr>
      <w:r>
        <w:rPr>
          <w:bCs/>
          <w:b/>
        </w:rPr>
        <w:t xml:space="preserve">Q598:</w:t>
      </w:r>
      <w:r>
        <w:t xml:space="preserve"> </w:t>
      </w:r>
      <w:r>
        <w:t xml:space="preserve">Are there opportunities to meet your international suppliers at events?</w:t>
      </w:r>
      <w:r>
        <w:t xml:space="preserve"> </w:t>
      </w:r>
      <w:r>
        <w:rPr>
          <w:bCs/>
          <w:b/>
        </w:rPr>
        <w:t xml:space="preserve">A:</w:t>
      </w:r>
      <w:r>
        <w:t xml:space="preserve"> </w:t>
      </w:r>
      <w:r>
        <w:t xml:space="preserve">Yes, when our international supplier partners visit South Africa, we often arrange meet-and-greet sessions, technical presentations, or intimate dinners for our design community. These are unique opportunities to hear directly from the manufacturers about their production processes, design philosophies, and upcoming innovations. Platinum members typically receive priority access to these exclusive interactions.</w:t>
      </w:r>
    </w:p>
    <w:p>
      <w:pPr>
        <w:pStyle w:val="BodyText"/>
      </w:pPr>
      <w:r>
        <w:rPr>
          <w:bCs/>
          <w:b/>
        </w:rPr>
        <w:t xml:space="preserve">Q599:</w:t>
      </w:r>
      <w:r>
        <w:t xml:space="preserve"> </w:t>
      </w:r>
      <w:r>
        <w:t xml:space="preserve">Can I request a bespoke event for my design practice clients?</w:t>
      </w:r>
      <w:r>
        <w:t xml:space="preserve"> </w:t>
      </w:r>
      <w:r>
        <w:rPr>
          <w:bCs/>
          <w:b/>
        </w:rPr>
        <w:t xml:space="preserve">A:</w:t>
      </w:r>
      <w:r>
        <w:t xml:space="preserve"> </w:t>
      </w:r>
      <w:r>
        <w:t xml:space="preserve">Yes, we can arrange bespoke showroom experiences for your clients — a curated walkthrough of collections relevant to their project, a presentation on tile selection and care, or a tasting evening with product displays. These client events position you as a well-connected professional with access to exclusive resources, and they give your clients confidence in the materials you’re specifying. Speak to your account manager to plan a bespoke event.</w:t>
      </w:r>
    </w:p>
    <w:p>
      <w:pPr>
        <w:pStyle w:val="BodyText"/>
      </w:pPr>
      <w:r>
        <w:rPr>
          <w:bCs/>
          <w:b/>
        </w:rPr>
        <w:t xml:space="preserve">Q600:</w:t>
      </w:r>
      <w:r>
        <w:t xml:space="preserve"> </w:t>
      </w:r>
      <w:r>
        <w:t xml:space="preserve">How do I get involved with the Tiletoria design community beyond just buying products?</w:t>
      </w:r>
      <w:r>
        <w:t xml:space="preserve"> </w:t>
      </w:r>
      <w:r>
        <w:rPr>
          <w:bCs/>
          <w:b/>
        </w:rPr>
        <w:t xml:space="preserve">A:</w:t>
      </w:r>
      <w:r>
        <w:t xml:space="preserve"> </w:t>
      </w:r>
      <w:r>
        <w:t xml:space="preserve">Beyond product procurement, you can engage with us through: attending our events and workshops; participating in our Designer Spotlight social media features; contributing to our design content as a guest presenter; joining our design advisory panel; mentoring students through our educational partnerships; and connecting with fellow designers at our networking events. Tiletoria is a platform for professional growth as well as product supply.</w:t>
      </w:r>
    </w:p>
    <w:p>
      <w:pPr>
        <w:pStyle w:val="BodyText"/>
      </w:pPr>
      <w:r>
        <w:rPr>
          <w:bCs/>
          <w:b/>
        </w:rPr>
        <w:t xml:space="preserve">Q601:</w:t>
      </w:r>
      <w:r>
        <w:t xml:space="preserve"> </w:t>
      </w:r>
      <w:r>
        <w:t xml:space="preserve">Do you offer any online webinars for designers who can’t attend in-person events?</w:t>
      </w:r>
      <w:r>
        <w:t xml:space="preserve"> </w:t>
      </w:r>
      <w:r>
        <w:rPr>
          <w:bCs/>
          <w:b/>
        </w:rPr>
        <w:t xml:space="preserve">A:</w:t>
      </w:r>
      <w:r>
        <w:t xml:space="preserve"> </w:t>
      </w:r>
      <w:r>
        <w:t xml:space="preserve">Yes, we’ve expanded our digital event programme to include webinars and virtual showroom tours. These cover product launches, technical topics, and trend briefings that you can attend from anywhere in South Africa. Recordings are typically available for registered attendees to revisit. Ask your account manager or check our events page for the upcoming virtual programme.</w:t>
      </w:r>
    </w:p>
    <w:p>
      <w:pPr>
        <w:pStyle w:val="BodyText"/>
      </w:pPr>
      <w:r>
        <w:rPr>
          <w:bCs/>
          <w:b/>
        </w:rPr>
        <w:t xml:space="preserve">Q602:</w:t>
      </w:r>
      <w:r>
        <w:t xml:space="preserve"> </w:t>
      </w:r>
      <w:r>
        <w:t xml:space="preserve">What’s the best way to meet other designers in the Tiletoria community?</w:t>
      </w:r>
      <w:r>
        <w:t xml:space="preserve"> </w:t>
      </w:r>
      <w:r>
        <w:rPr>
          <w:bCs/>
          <w:b/>
        </w:rPr>
        <w:t xml:space="preserve">A:</w:t>
      </w:r>
      <w:r>
        <w:t xml:space="preserve"> </w:t>
      </w:r>
      <w:r>
        <w:t xml:space="preserve">Attend our evening events and networking gatherings — these are designed to be social and welcoming. Follow and engage with us on Instagram, where many of our designer community connect and share work. Join our Design Circle programme, which includes invitations to member-only events. And simply spend time in the Spec Lab — it’s a natural meeting point for the Johannesburg design community.</w:t>
      </w:r>
    </w:p>
    <w:p>
      <w:pPr>
        <w:pStyle w:val="BodyText"/>
      </w:pPr>
      <w:r>
        <w:rPr>
          <w:bCs/>
          <w:b/>
        </w:rPr>
        <w:t xml:space="preserve">Q603:</w:t>
      </w:r>
      <w:r>
        <w:t xml:space="preserve"> </w:t>
      </w:r>
      <w:r>
        <w:t xml:space="preserve">Do you celebrate design achievements within your community?</w:t>
      </w:r>
      <w:r>
        <w:t xml:space="preserve"> </w:t>
      </w:r>
      <w:r>
        <w:rPr>
          <w:bCs/>
          <w:b/>
        </w:rPr>
        <w:t xml:space="preserve">A:</w:t>
      </w:r>
      <w:r>
        <w:t xml:space="preserve"> </w:t>
      </w:r>
      <w:r>
        <w:t xml:space="preserve">Absolutely. We love celebrating the success of designers in our community — project completions, award wins, publication features, and practice milestones. We share these achievements through our social media channels, email newsletters, and showroom displays. Tag us in your completed project posts or send your news to your account manager. Your success reflects the quality of the products and partnerships we provide.</w:t>
      </w:r>
    </w:p>
    <w:p>
      <w:pPr>
        <w:pStyle w:val="BodyText"/>
      </w:pPr>
      <w:r>
        <w:rPr>
          <w:bCs/>
          <w:b/>
        </w:rPr>
        <w:t xml:space="preserve">Q604:</w:t>
      </w:r>
      <w:r>
        <w:t xml:space="preserve"> </w:t>
      </w:r>
      <w:r>
        <w:t xml:space="preserve">Can I bring my design interns or junior team members to your events?</w:t>
      </w:r>
      <w:r>
        <w:t xml:space="preserve"> </w:t>
      </w:r>
      <w:r>
        <w:rPr>
          <w:bCs/>
          <w:b/>
        </w:rPr>
        <w:t xml:space="preserve">A:</w:t>
      </w:r>
      <w:r>
        <w:t xml:space="preserve"> </w:t>
      </w:r>
      <w:r>
        <w:t xml:space="preserve">Yes, we encourage you to bring junior team members and interns to our events. Exposure to product knowledge, industry networking, and professional development opportunities is invaluable for emerging designers. Our CPD workshops in particular are excellent learning experiences for junior staff. There’s no charge for attending most of our events.</w:t>
      </w:r>
    </w:p>
    <w:p>
      <w:pPr>
        <w:pStyle w:val="BodyText"/>
      </w:pPr>
      <w:r>
        <w:rPr>
          <w:bCs/>
          <w:b/>
        </w:rPr>
        <w:t xml:space="preserve">Q605:</w:t>
      </w:r>
      <w:r>
        <w:t xml:space="preserve"> </w:t>
      </w:r>
      <w:r>
        <w:t xml:space="preserve">Do you run any charitable or community design initiatives?</w:t>
      </w:r>
      <w:r>
        <w:t xml:space="preserve"> </w:t>
      </w:r>
      <w:r>
        <w:rPr>
          <w:bCs/>
          <w:b/>
        </w:rPr>
        <w:t xml:space="preserve">A:</w:t>
      </w:r>
      <w:r>
        <w:t xml:space="preserve"> </w:t>
      </w:r>
      <w:r>
        <w:t xml:space="preserve">We believe in giving back to the communities where we operate. We periodically participate in community design projects, sponsor renovations for charitable organisations, and support initiatives that improve living conditions through better design. If you’re involved in a community design project that needs material support, reach out to us — we’re always open to meaningful partnerships.</w:t>
      </w:r>
    </w:p>
    <w:p>
      <w:pPr>
        <w:pStyle w:val="BodyText"/>
      </w:pPr>
      <w:r>
        <w:rPr>
          <w:bCs/>
          <w:b/>
        </w:rPr>
        <w:t xml:space="preserve">Q606:</w:t>
      </w:r>
      <w:r>
        <w:t xml:space="preserve"> </w:t>
      </w:r>
      <w:r>
        <w:t xml:space="preserve">How far in advance are events typically announced?</w:t>
      </w:r>
      <w:r>
        <w:t xml:space="preserve"> </w:t>
      </w:r>
      <w:r>
        <w:rPr>
          <w:bCs/>
          <w:b/>
        </w:rPr>
        <w:t xml:space="preserve">A:</w:t>
      </w:r>
      <w:r>
        <w:t xml:space="preserve"> </w:t>
      </w:r>
      <w:r>
        <w:t xml:space="preserve">We typically announce events 2-4 weeks in advance via email and social media. Major events like annual trend briefings or international supplier visits may be announced up to 6-8 weeks ahead. To ensure you never miss an event, keep your Design Circle membership details current and follow us on social media. Our showroom teams also keep a calendar of upcoming events visible in-store.</w:t>
      </w:r>
    </w:p>
    <w:p>
      <w:pPr>
        <w:pStyle w:val="BodyText"/>
      </w:pPr>
      <w:r>
        <w:rPr>
          <w:bCs/>
          <w:b/>
        </w:rPr>
        <w:t xml:space="preserve">Q607:</w:t>
      </w:r>
      <w:r>
        <w:t xml:space="preserve"> </w:t>
      </w:r>
      <w:r>
        <w:t xml:space="preserve">Do you have a design advisory board or panel?</w:t>
      </w:r>
      <w:r>
        <w:t xml:space="preserve"> </w:t>
      </w:r>
      <w:r>
        <w:rPr>
          <w:bCs/>
          <w:b/>
        </w:rPr>
        <w:t xml:space="preserve">A:</w:t>
      </w:r>
      <w:r>
        <w:t xml:space="preserve"> </w:t>
      </w:r>
      <w:r>
        <w:t xml:space="preserve">We’re exploring the formation of a design advisory panel comprising senior designers and architects who can provide input on our collection development, showroom experience, and service offering. If you’re an experienced designer interested in contributing your perspective to how Tiletoria evolves, speak to your account manager or our marketing team. We’d value your involvement.</w:t>
      </w:r>
    </w:p>
    <w:p>
      <w:pPr>
        <w:pStyle w:val="BodyText"/>
      </w:pPr>
      <w:r>
        <w:rPr>
          <w:bCs/>
          <w:b/>
        </w:rPr>
        <w:t xml:space="preserve">Q608:</w:t>
      </w:r>
      <w:r>
        <w:t xml:space="preserve"> </w:t>
      </w:r>
      <w:r>
        <w:t xml:space="preserve">Can I showcase my portfolio or project work at your showroom?</w:t>
      </w:r>
      <w:r>
        <w:t xml:space="preserve"> </w:t>
      </w:r>
      <w:r>
        <w:rPr>
          <w:bCs/>
          <w:b/>
        </w:rPr>
        <w:t xml:space="preserve">A:</w:t>
      </w:r>
      <w:r>
        <w:t xml:space="preserve"> </w:t>
      </w:r>
      <w:r>
        <w:t xml:space="preserve">We occasionally feature designer project photography in our showroom displays and on our digital screens. If you have a project that showcases our products beautifully and you’d like it featured, send high-resolution images and a brief project description to your account manager. We credit the designer prominently and this provides valuable exposure for your practice within our community.</w:t>
      </w:r>
    </w:p>
    <w:p>
      <w:pPr>
        <w:pStyle w:val="BodyText"/>
      </w:pPr>
      <w:r>
        <w:rPr>
          <w:bCs/>
          <w:b/>
        </w:rPr>
        <w:t xml:space="preserve">Q609:</w:t>
      </w:r>
      <w:r>
        <w:t xml:space="preserve"> </w:t>
      </w:r>
      <w:r>
        <w:t xml:space="preserve">Do you host any women-in-design or diversity-focused initiatives?</w:t>
      </w:r>
      <w:r>
        <w:t xml:space="preserve"> </w:t>
      </w:r>
      <w:r>
        <w:rPr>
          <w:bCs/>
          <w:b/>
        </w:rPr>
        <w:t xml:space="preserve">A:</w:t>
      </w:r>
      <w:r>
        <w:t xml:space="preserve"> </w:t>
      </w:r>
      <w:r>
        <w:t xml:space="preserve">We’re committed to supporting diversity within the South African design industry. We’ve hosted women-in-design networking events and are open to supporting initiatives that promote greater representation across our industry. If you’re involved in or aware of diversity-focused design programmes that would benefit from our support, please reach out to our marketing team.</w:t>
      </w:r>
    </w:p>
    <w:p>
      <w:pPr>
        <w:pStyle w:val="BodyText"/>
      </w:pPr>
      <w:r>
        <w:rPr>
          <w:bCs/>
          <w:b/>
        </w:rPr>
        <w:t xml:space="preserve">Q610:</w:t>
      </w:r>
      <w:r>
        <w:t xml:space="preserve"> </w:t>
      </w:r>
      <w:r>
        <w:t xml:space="preserve">Are there any costs associated with attending your designer events?</w:t>
      </w:r>
      <w:r>
        <w:t xml:space="preserve"> </w:t>
      </w:r>
      <w:r>
        <w:rPr>
          <w:bCs/>
          <w:b/>
        </w:rPr>
        <w:t xml:space="preserve">A:</w:t>
      </w:r>
      <w:r>
        <w:t xml:space="preserve"> </w:t>
      </w:r>
      <w:r>
        <w:t xml:space="preserve">Most of our designer events are complimentary for registered trade professionals and Design Circle members. Occasionally, study tours or intensive workshops may carry a nominal fee to cover costs. Any fees are always clearly communicated in the event invitation. We believe that investing in our design community through free education and networking strengthens the entire industry.</w:t>
      </w:r>
    </w:p>
    <w:p>
      <w:pPr>
        <w:pStyle w:val="BodyText"/>
      </w:pPr>
      <w:r>
        <w:rPr>
          <w:bCs/>
          <w:b/>
        </w:rPr>
        <w:t xml:space="preserve">Q611:</w:t>
      </w:r>
      <w:r>
        <w:t xml:space="preserve"> </w:t>
      </w:r>
      <w:r>
        <w:t xml:space="preserve">Can you accommodate dietary requirements at your catered events?</w:t>
      </w:r>
      <w:r>
        <w:t xml:space="preserve"> </w:t>
      </w:r>
      <w:r>
        <w:rPr>
          <w:bCs/>
          <w:b/>
        </w:rPr>
        <w:t xml:space="preserve">A:</w:t>
      </w:r>
      <w:r>
        <w:t xml:space="preserve"> </w:t>
      </w:r>
      <w:r>
        <w:t xml:space="preserve">Yes, we always accommodate dietary requirements at our catered events. When you RSVP, you’ll have the opportunity to note any dietary restrictions, and we work with our caterers to ensure appropriate options are available. Whether you’re vegetarian, vegan, halal, kosher, or have allergies, we’ve got you covered.</w:t>
      </w:r>
    </w:p>
    <w:p>
      <w:pPr>
        <w:pStyle w:val="BodyText"/>
      </w:pPr>
      <w:r>
        <w:rPr>
          <w:bCs/>
          <w:b/>
        </w:rPr>
        <w:t xml:space="preserve">Q612:</w:t>
      </w:r>
      <w:r>
        <w:t xml:space="preserve"> </w:t>
      </w:r>
      <w:r>
        <w:t xml:space="preserve">How do I provide feedback on events or suggest topics for future workshops?</w:t>
      </w:r>
      <w:r>
        <w:t xml:space="preserve"> </w:t>
      </w:r>
      <w:r>
        <w:rPr>
          <w:bCs/>
          <w:b/>
        </w:rPr>
        <w:t xml:space="preserve">A:</w:t>
      </w:r>
      <w:r>
        <w:t xml:space="preserve"> </w:t>
      </w:r>
      <w:r>
        <w:t xml:space="preserve">We actively seek feedback on our events to continuously improve. You’ll typically receive a brief feedback survey after attending an event. You can also share suggestions directly with your account manager, via email, or through our social media channels. We’re particularly interested to know what technical topics you’d like us to cover, what suppliers you’d like to hear from, and what format of events you find most valuable.</w:t>
      </w:r>
    </w:p>
    <w:bookmarkEnd w:id="186"/>
    <w:bookmarkStart w:id="187" w:name="X2a1a7dca284a360141b7fd39ca416d89e4a3118"/>
    <w:p>
      <w:pPr>
        <w:pStyle w:val="Heading2"/>
      </w:pPr>
      <w:r>
        <w:t xml:space="preserve">Category 17: Technical Basics for Designers</w:t>
      </w:r>
    </w:p>
    <w:p>
      <w:pPr>
        <w:pStyle w:val="FirstParagraph"/>
      </w:pPr>
      <w:r>
        <w:rPr>
          <w:bCs/>
          <w:b/>
        </w:rPr>
        <w:t xml:space="preserve">Q613:</w:t>
      </w:r>
      <w:r>
        <w:t xml:space="preserve"> </w:t>
      </w:r>
      <w:r>
        <w:t xml:space="preserve">What does PEI rating mean, and why should I care about it?</w:t>
      </w:r>
      <w:r>
        <w:t xml:space="preserve"> </w:t>
      </w:r>
      <w:r>
        <w:rPr>
          <w:bCs/>
          <w:b/>
        </w:rPr>
        <w:t xml:space="preserve">A:</w:t>
      </w:r>
      <w:r>
        <w:t xml:space="preserve"> </w:t>
      </w:r>
      <w:r>
        <w:t xml:space="preserve">PEI (Porcelain Enamel Institute) rating measures a tile’s resistance to abrasion and wear. It ranges from PEI 0 (wall-only, no foot traffic) to PEI 5 (heavy commercial traffic). For residential interiors, PEI 3 is suitable for normal residential floors, PEI 4 for heavy residential and light commercial. Always match the PEI rating to the traffic level of the space. We label PEI ratings for all our floor tiles and our consultants can guide you to the right specification.</w:t>
      </w:r>
    </w:p>
    <w:p>
      <w:pPr>
        <w:pStyle w:val="BodyText"/>
      </w:pPr>
      <w:r>
        <w:rPr>
          <w:bCs/>
          <w:b/>
        </w:rPr>
        <w:t xml:space="preserve">Q614:</w:t>
      </w:r>
      <w:r>
        <w:t xml:space="preserve"> </w:t>
      </w:r>
      <w:r>
        <w:t xml:space="preserve">What is a slip rating, and when do I need to specify it?</w:t>
      </w:r>
      <w:r>
        <w:t xml:space="preserve"> </w:t>
      </w:r>
      <w:r>
        <w:rPr>
          <w:bCs/>
          <w:b/>
        </w:rPr>
        <w:t xml:space="preserve">A:</w:t>
      </w:r>
      <w:r>
        <w:t xml:space="preserve"> </w:t>
      </w:r>
      <w:r>
        <w:t xml:space="preserve">Slip ratings (R9 to R13) measure a tile’s slip resistance under wet conditions. R9 is suitable for dry interior floors; R10 for general residential wet areas; R11 for commercial kitchens, ramps, and external areas; R12-R13 for high-risk wet environments like swimming pool surrounds and industrial wet areas. For bathrooms, we recommend R10 minimum. For commercial projects, building control officers will require documented slip ratings. We provide slip rating data for all our floor tiles.</w:t>
      </w:r>
    </w:p>
    <w:p>
      <w:pPr>
        <w:pStyle w:val="BodyText"/>
      </w:pPr>
      <w:r>
        <w:rPr>
          <w:bCs/>
          <w:b/>
        </w:rPr>
        <w:t xml:space="preserve">Q615:</w:t>
      </w:r>
      <w:r>
        <w:t xml:space="preserve"> </w:t>
      </w:r>
      <w:r>
        <w:t xml:space="preserve">What’s the difference between ceramic and porcelain tiles technically?</w:t>
      </w:r>
      <w:r>
        <w:t xml:space="preserve"> </w:t>
      </w:r>
      <w:r>
        <w:rPr>
          <w:bCs/>
          <w:b/>
        </w:rPr>
        <w:t xml:space="preserve">A:</w:t>
      </w:r>
      <w:r>
        <w:t xml:space="preserve"> </w:t>
      </w:r>
      <w:r>
        <w:t xml:space="preserve">Porcelain tiles are made from finer clay, fired at higher temperatures (above 1,200°C), and are denser and less porous than ceramic tiles. The key technical difference is water absorption: porcelain absorbs less than 0.5% water, making it frost-resistant and suitable for outdoor use, wet areas, and underfloor heating. Ceramic tiles typically absorb 3-10% water and are best limited to walls and dry interior floors. For professional specifications, porcelain is the safer default.</w:t>
      </w:r>
    </w:p>
    <w:p>
      <w:pPr>
        <w:pStyle w:val="BodyText"/>
      </w:pPr>
      <w:r>
        <w:rPr>
          <w:bCs/>
          <w:b/>
        </w:rPr>
        <w:t xml:space="preserve">Q616:</w:t>
      </w:r>
      <w:r>
        <w:t xml:space="preserve"> </w:t>
      </w:r>
      <w:r>
        <w:t xml:space="preserve">What are expansion joints, and when are they required?</w:t>
      </w:r>
      <w:r>
        <w:t xml:space="preserve"> </w:t>
      </w:r>
      <w:r>
        <w:rPr>
          <w:bCs/>
          <w:b/>
        </w:rPr>
        <w:t xml:space="preserve">A:</w:t>
      </w:r>
      <w:r>
        <w:t xml:space="preserve"> </w:t>
      </w:r>
      <w:r>
        <w:t xml:space="preserve">Expansion joints are gaps in the tiled surface that allow for thermal movement, structural settlement, and material expansion. They’re required at: perimeters where tiles meet walls or columns; over structural movement joints in the substrate; at changes in substrate material; at doorways between rooms; and at regular intervals in large floor areas (typically every 8-10 metres). Expansion joints must be filled with flexible sealant, not grout. Failure to include them is a leading cause of cracked tiles.</w:t>
      </w:r>
    </w:p>
    <w:p>
      <w:pPr>
        <w:pStyle w:val="BodyText"/>
      </w:pPr>
      <w:r>
        <w:rPr>
          <w:bCs/>
          <w:b/>
        </w:rPr>
        <w:t xml:space="preserve">Q617:</w:t>
      </w:r>
      <w:r>
        <w:t xml:space="preserve"> </w:t>
      </w:r>
      <w:r>
        <w:t xml:space="preserve">What’s the difference between cement-based grout and epoxy-based grout?</w:t>
      </w:r>
      <w:r>
        <w:t xml:space="preserve"> </w:t>
      </w:r>
      <w:r>
        <w:rPr>
          <w:bCs/>
          <w:b/>
        </w:rPr>
        <w:t xml:space="preserve">A:</w:t>
      </w:r>
      <w:r>
        <w:t xml:space="preserve"> </w:t>
      </w:r>
      <w:r>
        <w:t xml:space="preserve">cement-based grout is the traditional option — easier to apply, more forgiving, and available in a wide colour range, but porous and prone to staining. Epoxy grout is resin-based, virtually stain-proof, chemically resistant, and far more durable, but more expensive and requiring skilled application. For kitchens, bathrooms, and commercial spaces, we recommend epoxy-based grout. For general residential floors, quality cement grout with an additive is usually sufficient. Our technical team can advise on the best choice for your project.</w:t>
      </w:r>
    </w:p>
    <w:p>
      <w:pPr>
        <w:pStyle w:val="BodyText"/>
      </w:pPr>
      <w:r>
        <w:rPr>
          <w:bCs/>
          <w:b/>
        </w:rPr>
        <w:t xml:space="preserve">Q618:</w:t>
      </w:r>
      <w:r>
        <w:t xml:space="preserve"> </w:t>
      </w:r>
      <w:r>
        <w:t xml:space="preserve">What does</w:t>
      </w:r>
      <w:r>
        <w:t xml:space="preserve"> </w:t>
      </w:r>
      <w:r>
        <w:t xml:space="preserve">“</w:t>
      </w:r>
      <w:r>
        <w:t xml:space="preserve">rectified</w:t>
      </w:r>
      <w:r>
        <w:t xml:space="preserve">”</w:t>
      </w:r>
      <w:r>
        <w:t xml:space="preserve"> </w:t>
      </w:r>
      <w:r>
        <w:t xml:space="preserve">mean, and what size grout joint should I specify?</w:t>
      </w:r>
      <w:r>
        <w:t xml:space="preserve"> </w:t>
      </w:r>
      <w:r>
        <w:rPr>
          <w:bCs/>
          <w:b/>
        </w:rPr>
        <w:t xml:space="preserve">A:</w:t>
      </w:r>
      <w:r>
        <w:t xml:space="preserve"> </w:t>
      </w:r>
      <w:r>
        <w:t xml:space="preserve">Rectified tiles are mechanically ground to ensure all tiles in a batch are exactly the same size, allowing for tight, consistent grout joints. For rectified tiles, specify 1.5mm to 2mm joints. For non-rectified tiles, joints should be 3mm or wider to accommodate natural size variation. Tighter joints create a more seamless, contemporary look but require a flatter substrate and more skilled installation.</w:t>
      </w:r>
    </w:p>
    <w:p>
      <w:pPr>
        <w:pStyle w:val="BodyText"/>
      </w:pPr>
      <w:r>
        <w:rPr>
          <w:bCs/>
          <w:b/>
        </w:rPr>
        <w:t xml:space="preserve">Q619:</w:t>
      </w:r>
      <w:r>
        <w:t xml:space="preserve"> </w:t>
      </w:r>
      <w:r>
        <w:t xml:space="preserve">What is</w:t>
      </w:r>
      <w:r>
        <w:t xml:space="preserve"> </w:t>
      </w:r>
      <w:r>
        <w:t xml:space="preserve">“</w:t>
      </w:r>
      <w:r>
        <w:t xml:space="preserve">calibre</w:t>
      </w:r>
      <w:r>
        <w:t xml:space="preserve">”</w:t>
      </w:r>
      <w:r>
        <w:t xml:space="preserve"> </w:t>
      </w:r>
      <w:r>
        <w:t xml:space="preserve">in tile terminology, and why does it matter?</w:t>
      </w:r>
      <w:r>
        <w:t xml:space="preserve"> </w:t>
      </w:r>
      <w:r>
        <w:rPr>
          <w:bCs/>
          <w:b/>
        </w:rPr>
        <w:t xml:space="preserve">A:</w:t>
      </w:r>
      <w:r>
        <w:t xml:space="preserve"> </w:t>
      </w:r>
      <w:r>
        <w:t xml:space="preserve">Calibre refers to the dimensional category of a tile batch. Even rectified tiles have slight variations between production runs, so tiles of the same nominal size are grouped into calibre categories. Always ensure all tiles for a single installation area are from the same calibre — mixing calibres will result in visible size variation and uneven joints. We manage calibre consistency within each order, but if you’re combining stock from different orders, always verify the calibre markings.</w:t>
      </w:r>
    </w:p>
    <w:p>
      <w:pPr>
        <w:pStyle w:val="BodyText"/>
      </w:pPr>
      <w:r>
        <w:rPr>
          <w:bCs/>
          <w:b/>
        </w:rPr>
        <w:t xml:space="preserve">Q620:</w:t>
      </w:r>
      <w:r>
        <w:t xml:space="preserve"> </w:t>
      </w:r>
      <w:r>
        <w:t xml:space="preserve">What’s the difference between through-body and glazed porcelain?</w:t>
      </w:r>
      <w:r>
        <w:t xml:space="preserve"> </w:t>
      </w:r>
      <w:r>
        <w:rPr>
          <w:bCs/>
          <w:b/>
        </w:rPr>
        <w:t xml:space="preserve">A:</w:t>
      </w:r>
      <w:r>
        <w:t xml:space="preserve"> </w:t>
      </w:r>
      <w:r>
        <w:t xml:space="preserve">Through-body porcelain has colour and pattern running through the entire tile body, so if a corner chips or an edge is cut, the exposed surface matches the face. Glazed porcelain has a white or beige biscuit body with a printed decorative layer on the surface only — chips expose the base colour. Through-body is more expensive but essential for high-traffic areas, commercial projects, and any installation where durability and appearance under wear are critical.</w:t>
      </w:r>
    </w:p>
    <w:p>
      <w:pPr>
        <w:pStyle w:val="BodyText"/>
      </w:pPr>
      <w:r>
        <w:rPr>
          <w:bCs/>
          <w:b/>
        </w:rPr>
        <w:t xml:space="preserve">Q621:</w:t>
      </w:r>
      <w:r>
        <w:t xml:space="preserve"> </w:t>
      </w:r>
      <w:r>
        <w:t xml:space="preserve">What is</w:t>
      </w:r>
      <w:r>
        <w:t xml:space="preserve"> </w:t>
      </w:r>
      <w:r>
        <w:t xml:space="preserve">“</w:t>
      </w:r>
      <w:r>
        <w:t xml:space="preserve">lapato</w:t>
      </w:r>
      <w:r>
        <w:t xml:space="preserve">”</w:t>
      </w:r>
      <w:r>
        <w:t xml:space="preserve"> </w:t>
      </w:r>
      <w:r>
        <w:t xml:space="preserve">or</w:t>
      </w:r>
      <w:r>
        <w:t xml:space="preserve"> </w:t>
      </w:r>
      <w:r>
        <w:t xml:space="preserve">“</w:t>
      </w:r>
      <w:r>
        <w:t xml:space="preserve">semi-polished</w:t>
      </w:r>
      <w:r>
        <w:t xml:space="preserve">”</w:t>
      </w:r>
      <w:r>
        <w:t xml:space="preserve"> </w:t>
      </w:r>
      <w:r>
        <w:t xml:space="preserve">finish?</w:t>
      </w:r>
      <w:r>
        <w:t xml:space="preserve"> </w:t>
      </w:r>
      <w:r>
        <w:rPr>
          <w:bCs/>
          <w:b/>
        </w:rPr>
        <w:t xml:space="preserve">A:</w:t>
      </w:r>
      <w:r>
        <w:t xml:space="preserve"> </w:t>
      </w:r>
      <w:r>
        <w:t xml:space="preserve">Lapato (also called semi-polished or honed polished) is a finish that sits between matte and fully polished. The tile surface undergoes a light polishing process that removes the matte texture without achieving full gloss. The result catches light softly, creates subtle luminosity, and feels refined without the high-maintenance reflectivity of a full polish. Lapato is increasingly popular in residential living spaces and boutique hospitality for its understated luxury.</w:t>
      </w:r>
    </w:p>
    <w:p>
      <w:pPr>
        <w:pStyle w:val="BodyText"/>
      </w:pPr>
      <w:r>
        <w:rPr>
          <w:bCs/>
          <w:b/>
        </w:rPr>
        <w:t xml:space="preserve">Q622:</w:t>
      </w:r>
      <w:r>
        <w:t xml:space="preserve"> </w:t>
      </w:r>
      <w:r>
        <w:t xml:space="preserve">What does</w:t>
      </w:r>
      <w:r>
        <w:t xml:space="preserve"> </w:t>
      </w:r>
      <w:r>
        <w:t xml:space="preserve">“</w:t>
      </w:r>
      <w:r>
        <w:t xml:space="preserve">digital glaze variation</w:t>
      </w:r>
      <w:r>
        <w:t xml:space="preserve">”</w:t>
      </w:r>
      <w:r>
        <w:t xml:space="preserve"> </w:t>
      </w:r>
      <w:r>
        <w:t xml:space="preserve">or V-rating mean?</w:t>
      </w:r>
    </w:p>
    <w:p>
      <w:pPr>
        <w:pStyle w:val="BodyText"/>
      </w:pPr>
      <w:r>
        <w:rPr>
          <w:bCs/>
          <w:b/>
        </w:rPr>
        <w:t xml:space="preserve">A:</w:t>
      </w:r>
      <w:r>
        <w:t xml:space="preserve"> </w:t>
      </w:r>
      <w:r>
        <w:t xml:space="preserve">Polished stone has a glossy, reflective surface that maximises colour depth — it’s stunning but shows scratches and etching readily. Honed stone has a smooth, matte finish that feels velvety and hides wear much better — our most recommended finish for residential floors. Brushed (or leathered) stone has a textured, tactile surface created by brushing the stone with abrasive — it offers excellent slip resistance and a rustic, organic character. Each finish transforms the same stone into a different design statement.</w:t>
      </w:r>
    </w:p>
    <w:p>
      <w:pPr>
        <w:pStyle w:val="BodyText"/>
      </w:pPr>
      <w:r>
        <w:rPr>
          <w:bCs/>
          <w:b/>
        </w:rPr>
        <w:t xml:space="preserve">Q624:</w:t>
      </w:r>
      <w:r>
        <w:t xml:space="preserve"> </w:t>
      </w:r>
      <w:r>
        <w:t xml:space="preserve">What is</w:t>
      </w:r>
      <w:r>
        <w:t xml:space="preserve"> </w:t>
      </w:r>
      <w:r>
        <w:t xml:space="preserve">“</w:t>
      </w:r>
      <w:r>
        <w:t xml:space="preserve">water absorption</w:t>
      </w:r>
      <w:r>
        <w:t xml:space="preserve">”</w:t>
      </w:r>
      <w:r>
        <w:t xml:space="preserve"> </w:t>
      </w:r>
      <w:r>
        <w:t xml:space="preserve">and why does it matter?</w:t>
      </w:r>
    </w:p>
    <w:p>
      <w:pPr>
        <w:pStyle w:val="BodyText"/>
      </w:pPr>
      <w:r>
        <w:rPr>
          <w:bCs/>
          <w:b/>
        </w:rPr>
        <w:t xml:space="preserve">Q625:</w:t>
      </w:r>
      <w:r>
        <w:t xml:space="preserve"> </w:t>
      </w:r>
      <w:r>
        <w:t xml:space="preserve">What’s the difference between</w:t>
      </w:r>
      <w:r>
        <w:t xml:space="preserve"> </w:t>
      </w:r>
      <w:r>
        <w:t xml:space="preserve">“</w:t>
      </w:r>
      <w:r>
        <w:t xml:space="preserve">full-bodied</w:t>
      </w:r>
      <w:r>
        <w:t xml:space="preserve">”</w:t>
      </w:r>
      <w:r>
        <w:t xml:space="preserve"> </w:t>
      </w:r>
      <w:r>
        <w:t xml:space="preserve">and</w:t>
      </w:r>
      <w:r>
        <w:t xml:space="preserve"> </w:t>
      </w:r>
      <w:r>
        <w:t xml:space="preserve">“</w:t>
      </w:r>
      <w:r>
        <w:t xml:space="preserve">double-charged</w:t>
      </w:r>
      <w:r>
        <w:t xml:space="preserve">”</w:t>
      </w:r>
      <w:r>
        <w:t xml:space="preserve"> </w:t>
      </w:r>
      <w:r>
        <w:t xml:space="preserve">porcelain?</w:t>
      </w:r>
      <w:r>
        <w:t xml:space="preserve"> </w:t>
      </w:r>
      <w:r>
        <w:rPr>
          <w:bCs/>
          <w:b/>
        </w:rPr>
        <w:t xml:space="preserve">A:</w:t>
      </w:r>
      <w:r>
        <w:t xml:space="preserve"> </w:t>
      </w:r>
      <w:r>
        <w:t xml:space="preserve">Full-bodied (or through-body) porcelain has consistent colour and pattern throughout the entire tile body. Double-charged porcelain is created by feeding a layer of coloured powder into the press before the main body powder, creating a surface layer that’s typically 3-4mm deep. Double-charged offers a cost-effective middle ground — better than surface-glazed for wear resistance, though not as consistent through the full depth as true through-body. It’s popular for commercial flooring.</w:t>
      </w:r>
    </w:p>
    <w:p>
      <w:pPr>
        <w:pStyle w:val="BodyText"/>
      </w:pPr>
      <w:r>
        <w:rPr>
          <w:bCs/>
          <w:b/>
        </w:rPr>
        <w:t xml:space="preserve">Q626:</w:t>
      </w:r>
      <w:r>
        <w:t xml:space="preserve"> </w:t>
      </w:r>
      <w:r>
        <w:t xml:space="preserve">What does</w:t>
      </w:r>
      <w:r>
        <w:t xml:space="preserve"> </w:t>
      </w:r>
      <w:r>
        <w:t xml:space="preserve">“</w:t>
      </w:r>
      <w:r>
        <w:t xml:space="preserve">modular</w:t>
      </w:r>
      <w:r>
        <w:t xml:space="preserve">”</w:t>
      </w:r>
      <w:r>
        <w:t xml:space="preserve"> </w:t>
      </w:r>
      <w:r>
        <w:t xml:space="preserve">mean in tile terminology?</w:t>
      </w:r>
      <w:r>
        <w:t xml:space="preserve"> </w:t>
      </w:r>
      <w:r>
        <w:rPr>
          <w:bCs/>
          <w:b/>
        </w:rPr>
        <w:t xml:space="preserve">A:</w:t>
      </w:r>
      <w:r>
        <w:t xml:space="preserve"> </w:t>
      </w:r>
      <w:r>
        <w:t xml:space="preserve">A modular collection includes multiple tile sizes that share the same design and are proportionally scaled to work together visually. For example, a modular system might include 600×600mm, 600×300mm, 300×300mm, and 75×300mm border tiles, all from the same design family. This allows designers to create dynamic layouts — field tiles in the large format, borders in the small format — while maintaining perfect visual cohesion.</w:t>
      </w:r>
    </w:p>
    <w:p>
      <w:pPr>
        <w:pStyle w:val="BodyText"/>
      </w:pPr>
      <w:r>
        <w:rPr>
          <w:bCs/>
          <w:b/>
        </w:rPr>
        <w:t xml:space="preserve">Q627:</w:t>
      </w:r>
      <w:r>
        <w:t xml:space="preserve"> </w:t>
      </w:r>
      <w:r>
        <w:t xml:space="preserve">What’s a</w:t>
      </w:r>
      <w:r>
        <w:t xml:space="preserve"> </w:t>
      </w:r>
      <w:r>
        <w:t xml:space="preserve">“</w:t>
      </w:r>
      <w:r>
        <w:t xml:space="preserve">tile trim</w:t>
      </w:r>
      <w:r>
        <w:t xml:space="preserve">”</w:t>
      </w:r>
      <w:r>
        <w:t xml:space="preserve"> </w:t>
      </w:r>
      <w:r>
        <w:t xml:space="preserve">or</w:t>
      </w:r>
      <w:r>
        <w:t xml:space="preserve"> </w:t>
      </w:r>
      <w:r>
        <w:t xml:space="preserve">“</w:t>
      </w:r>
      <w:r>
        <w:t xml:space="preserve">profiles</w:t>
      </w:r>
      <w:r>
        <w:t xml:space="preserve">”</w:t>
      </w:r>
      <w:r>
        <w:t xml:space="preserve"> </w:t>
      </w:r>
      <w:r>
        <w:t xml:space="preserve">and when are they used?</w:t>
      </w:r>
      <w:r>
        <w:t xml:space="preserve"> </w:t>
      </w:r>
      <w:r>
        <w:rPr>
          <w:bCs/>
          <w:b/>
        </w:rPr>
        <w:t xml:space="preserve">A:</w:t>
      </w:r>
      <w:r>
        <w:t xml:space="preserve"> </w:t>
      </w:r>
      <w:r>
        <w:t xml:space="preserve">Tile trims (also called profiles or edge trims) are metal, PVC, or matching tile strips that protect and finish exposed tile edges. They’re used at: wall corners and external corners; transitions between different floor materials; perimeter edges where tiles meet a different surface; and step nosing for safety. Schluter and similar systems offer trims in various metals, finishes, and profiles that can complement or contrast with your tile selection. We stock a comprehensive range.</w:t>
      </w:r>
    </w:p>
    <w:p>
      <w:pPr>
        <w:pStyle w:val="BodyText"/>
      </w:pPr>
      <w:r>
        <w:rPr>
          <w:bCs/>
          <w:b/>
        </w:rPr>
        <w:t xml:space="preserve">Q628:</w:t>
      </w:r>
      <w:r>
        <w:t xml:space="preserve"> </w:t>
      </w:r>
      <w:r>
        <w:t xml:space="preserve">What is</w:t>
      </w:r>
      <w:r>
        <w:t xml:space="preserve"> </w:t>
      </w:r>
      <w:r>
        <w:t xml:space="preserve">“</w:t>
      </w:r>
      <w:r>
        <w:t xml:space="preserve">substrate preparation</w:t>
      </w:r>
      <w:r>
        <w:t xml:space="preserve">”</w:t>
      </w:r>
      <w:r>
        <w:t xml:space="preserve"> </w:t>
      </w:r>
      <w:r>
        <w:t xml:space="preserve">and why is it critical?</w:t>
      </w:r>
      <w:r>
        <w:t xml:space="preserve"> </w:t>
      </w:r>
      <w:r>
        <w:rPr>
          <w:bCs/>
          <w:b/>
        </w:rPr>
        <w:t xml:space="preserve">A:</w:t>
      </w:r>
      <w:r>
        <w:t xml:space="preserve"> </w:t>
      </w:r>
      <w:r>
        <w:t xml:space="preserve">Substrate preparation is everything that happens to the floor or wall surface before tiles are installed. It includes levelling (screeding), cleaning, priming, and ensuring adequate strength and stability. Poor substrate preparation is the leading cause of tile installation failures — cracked tiles, hollow drummy sounds, and debonding. We strongly recommend that your specification includes a requirement for the substrate to meet SANS 10107 standards before tiling commences.</w:t>
      </w:r>
    </w:p>
    <w:p>
      <w:pPr>
        <w:pStyle w:val="BodyText"/>
      </w:pPr>
      <w:r>
        <w:rPr>
          <w:bCs/>
          <w:b/>
        </w:rPr>
        <w:t xml:space="preserve">Q629:</w:t>
      </w:r>
      <w:r>
        <w:t xml:space="preserve"> </w:t>
      </w:r>
      <w:r>
        <w:t xml:space="preserve">What’s the difference between flexible and rigid adhesive?</w:t>
      </w:r>
      <w:r>
        <w:t xml:space="preserve"> </w:t>
      </w:r>
      <w:r>
        <w:rPr>
          <w:bCs/>
          <w:b/>
        </w:rPr>
        <w:t xml:space="preserve">A:</w:t>
      </w:r>
      <w:r>
        <w:t xml:space="preserve"> </w:t>
      </w:r>
      <w:r>
        <w:t xml:space="preserve">Flexible adhesive (also called polymer-modified or S1/S2 adhesive) contains additives that allow it to absorb movement and vibration without cracking. It’s required for: wooden or plywood substrates; underfloor heating systems; exterior applications; and areas subject to structural movement. Rigid adhesive is suitable only for stable, non-moving substrates like concrete slabs in dry interior areas. For most professional specifications, flexible adhesive is the safer default.</w:t>
      </w:r>
    </w:p>
    <w:p>
      <w:pPr>
        <w:pStyle w:val="BodyText"/>
      </w:pPr>
      <w:r>
        <w:rPr>
          <w:bCs/>
          <w:b/>
        </w:rPr>
        <w:t xml:space="preserve">Q630:</w:t>
      </w:r>
      <w:r>
        <w:t xml:space="preserve"> </w:t>
      </w:r>
      <w:r>
        <w:t xml:space="preserve">What is</w:t>
      </w:r>
      <w:r>
        <w:t xml:space="preserve"> </w:t>
      </w:r>
      <w:r>
        <w:t xml:space="preserve">“</w:t>
      </w:r>
      <w:r>
        <w:t xml:space="preserve">tanking</w:t>
      </w:r>
      <w:r>
        <w:t xml:space="preserve">”</w:t>
      </w:r>
      <w:r>
        <w:t xml:space="preserve"> </w:t>
      </w:r>
      <w:r>
        <w:t xml:space="preserve">or waterproofing in tile installations?</w:t>
      </w:r>
      <w:r>
        <w:t xml:space="preserve"> </w:t>
      </w:r>
      <w:r>
        <w:rPr>
          <w:bCs/>
          <w:b/>
        </w:rPr>
        <w:t xml:space="preserve">A:</w:t>
      </w:r>
      <w:r>
        <w:t xml:space="preserve"> </w:t>
      </w:r>
      <w:r>
        <w:t xml:space="preserve">Tanking is the process of creating a waterproof barrier beneath tiled surfaces in wet areas — showers, bathrooms, balconies, and rooftops. It involves applying a liquid waterproofing membrane (typically two coats) to the walls and floor before tiling, with reinforcement at joints and corners. SANS 10400-L requires waterproofing in all wet areas, and proper tanking is your insurance against water damage, mould, and structural failure. Never skip it.</w:t>
      </w:r>
    </w:p>
    <w:p>
      <w:pPr>
        <w:pStyle w:val="BodyText"/>
      </w:pPr>
      <w:r>
        <w:rPr>
          <w:bCs/>
          <w:b/>
        </w:rPr>
        <w:t xml:space="preserve">Q631:</w:t>
      </w:r>
      <w:r>
        <w:t xml:space="preserve"> </w:t>
      </w:r>
      <w:r>
        <w:t xml:space="preserve">How thick should tile adhesive bed be?</w:t>
      </w:r>
      <w:r>
        <w:t xml:space="preserve"> </w:t>
      </w:r>
      <w:r>
        <w:rPr>
          <w:bCs/>
          <w:b/>
        </w:rPr>
        <w:t xml:space="preserve">A:</w:t>
      </w:r>
      <w:r>
        <w:t xml:space="preserve"> </w:t>
      </w:r>
      <w:r>
        <w:t xml:space="preserve">For standard wall and floor tiles, adhesive bed thickness ranges from 3mm to 6mm using the thin-bed method, which is suitable for tiles up to approximately 600×600mm on flat, well-prepared substrates. For larger format tiles (900×900mm and above) and uneven substrates, the thick-bed method (10-20mm) may be required. Your tiler should use a notched trowel of appropriate size for the tile format — larger tiles require larger notches for full adhesive coverage.</w:t>
      </w:r>
    </w:p>
    <w:p>
      <w:pPr>
        <w:pStyle w:val="BodyText"/>
      </w:pPr>
      <w:r>
        <w:rPr>
          <w:bCs/>
          <w:b/>
        </w:rPr>
        <w:t xml:space="preserve">Q632:</w:t>
      </w:r>
      <w:r>
        <w:t xml:space="preserve"> </w:t>
      </w:r>
      <w:r>
        <w:t xml:space="preserve">What’s the maximum tile size that can be used on walls?</w:t>
      </w:r>
      <w:r>
        <w:t xml:space="preserve"> </w:t>
      </w:r>
      <w:r>
        <w:rPr>
          <w:bCs/>
          <w:b/>
        </w:rPr>
        <w:t xml:space="preserve">A:</w:t>
      </w:r>
      <w:r>
        <w:t xml:space="preserve"> </w:t>
      </w:r>
      <w:r>
        <w:t xml:space="preserve">Technically, very large tiles can be installed on walls using the correct adhesive and techniques. However, the weight of the tile and the strength of the substrate are limiting factors. On a standard plastered masonry wall, 600×600mm is typically the practical maximum without additional support. For larger wall tiles — 1200×600mm and beyond — the wall substrate needs to be solid, flat, and able to support the weight. Special adhesives and mechanical fixing aids may be required.</w:t>
      </w:r>
    </w:p>
    <w:p>
      <w:pPr>
        <w:pStyle w:val="BodyText"/>
      </w:pPr>
      <w:r>
        <w:rPr>
          <w:bCs/>
          <w:b/>
        </w:rPr>
        <w:t xml:space="preserve">Q633:</w:t>
      </w:r>
      <w:r>
        <w:t xml:space="preserve"> </w:t>
      </w:r>
      <w:r>
        <w:t xml:space="preserve">What does</w:t>
      </w:r>
      <w:r>
        <w:t xml:space="preserve"> </w:t>
      </w:r>
      <w:r>
        <w:t xml:space="preserve">“</w:t>
      </w:r>
      <w:r>
        <w:t xml:space="preserve">nominal size</w:t>
      </w:r>
      <w:r>
        <w:t xml:space="preserve">”</w:t>
      </w:r>
      <w:r>
        <w:t xml:space="preserve"> </w:t>
      </w:r>
      <w:r>
        <w:t xml:space="preserve">versus</w:t>
      </w:r>
      <w:r>
        <w:t xml:space="preserve"> </w:t>
      </w:r>
      <w:r>
        <w:t xml:space="preserve">“</w:t>
      </w:r>
      <w:r>
        <w:t xml:space="preserve">actual size</w:t>
      </w:r>
      <w:r>
        <w:t xml:space="preserve">”</w:t>
      </w:r>
      <w:r>
        <w:t xml:space="preserve"> </w:t>
      </w:r>
      <w:r>
        <w:t xml:space="preserve">mean for tiles?</w:t>
      </w:r>
      <w:r>
        <w:t xml:space="preserve"> </w:t>
      </w:r>
      <w:r>
        <w:rPr>
          <w:bCs/>
          <w:b/>
        </w:rPr>
        <w:t xml:space="preserve">A:</w:t>
      </w:r>
      <w:r>
        <w:t xml:space="preserve"> </w:t>
      </w:r>
      <w:r>
        <w:t xml:space="preserve">Nominal size is the stated dimension (e.g., 600×600mm), while actual size is the precise measured dimension of the tile (e.g., 598×598mm for a rectified tile, or 595×595mm for a pressed tile). The difference accounts for manufacturing tolerances and the grout joint. When calculating quantities, always use the nominal size for area coverage, but be aware that the actual tile will be slightly smaller to accommodate the grout gap.</w:t>
      </w:r>
    </w:p>
    <w:p>
      <w:pPr>
        <w:pStyle w:val="BodyText"/>
      </w:pPr>
      <w:r>
        <w:rPr>
          <w:bCs/>
          <w:b/>
        </w:rPr>
        <w:t xml:space="preserve">Q634:</w:t>
      </w:r>
      <w:r>
        <w:t xml:space="preserve"> </w:t>
      </w:r>
      <w:r>
        <w:t xml:space="preserve">What’s the difference between</w:t>
      </w:r>
      <w:r>
        <w:t xml:space="preserve"> </w:t>
      </w:r>
      <w:r>
        <w:t xml:space="preserve">“</w:t>
      </w:r>
      <w:r>
        <w:t xml:space="preserve">pressed</w:t>
      </w:r>
      <w:r>
        <w:t xml:space="preserve">”</w:t>
      </w:r>
      <w:r>
        <w:t xml:space="preserve"> </w:t>
      </w:r>
      <w:r>
        <w:t xml:space="preserve">and</w:t>
      </w:r>
      <w:r>
        <w:t xml:space="preserve"> </w:t>
      </w:r>
      <w:r>
        <w:t xml:space="preserve">“</w:t>
      </w:r>
      <w:r>
        <w:t xml:space="preserve">rectified</w:t>
      </w:r>
      <w:r>
        <w:t xml:space="preserve">”</w:t>
      </w:r>
      <w:r>
        <w:t xml:space="preserve"> </w:t>
      </w:r>
      <w:r>
        <w:t xml:space="preserve">edges?</w:t>
      </w:r>
      <w:r>
        <w:t xml:space="preserve"> </w:t>
      </w:r>
      <w:r>
        <w:rPr>
          <w:bCs/>
          <w:b/>
        </w:rPr>
        <w:t xml:space="preserve">A:</w:t>
      </w:r>
      <w:r>
        <w:t xml:space="preserve"> </w:t>
      </w:r>
      <w:r>
        <w:t xml:space="preserve">Pressed tiles are shaped in a mould and have a natural, slightly rounded edge with some size variation between tiles — they require wider grout joints (3mm+). Rectified tiles have their edges mechanically ground after firing to achieve precise, consistent dimensions and sharp 90-degree edges — allowing for tight grout joints (1.5-2mm) and a seamless appearance. Rectified tiles cost more but deliver a significantly more refined result.</w:t>
      </w:r>
    </w:p>
    <w:p>
      <w:pPr>
        <w:pStyle w:val="BodyText"/>
      </w:pPr>
      <w:r>
        <w:rPr>
          <w:bCs/>
          <w:b/>
        </w:rPr>
        <w:t xml:space="preserve">Q635:</w:t>
      </w:r>
      <w:r>
        <w:t xml:space="preserve"> </w:t>
      </w:r>
      <w:r>
        <w:t xml:space="preserve">What are</w:t>
      </w:r>
      <w:r>
        <w:t xml:space="preserve"> </w:t>
      </w:r>
      <w:r>
        <w:t xml:space="preserve">“</w:t>
      </w:r>
      <w:r>
        <w:t xml:space="preserve">movement joints</w:t>
      </w:r>
      <w:r>
        <w:t xml:space="preserve">”</w:t>
      </w:r>
      <w:r>
        <w:t xml:space="preserve"> </w:t>
      </w:r>
      <w:r>
        <w:t xml:space="preserve">versus</w:t>
      </w:r>
      <w:r>
        <w:t xml:space="preserve"> </w:t>
      </w:r>
      <w:r>
        <w:t xml:space="preserve">“</w:t>
      </w:r>
      <w:r>
        <w:t xml:space="preserve">structural joints</w:t>
      </w:r>
      <w:r>
        <w:t xml:space="preserve">”</w:t>
      </w:r>
      <w:r>
        <w:t xml:space="preserve">?</w:t>
      </w:r>
      <w:r>
        <w:t xml:space="preserve"> </w:t>
      </w:r>
      <w:r>
        <w:rPr>
          <w:bCs/>
          <w:b/>
        </w:rPr>
        <w:t xml:space="preserve">A:</w:t>
      </w:r>
      <w:r>
        <w:t xml:space="preserve"> </w:t>
      </w:r>
      <w:r>
        <w:t xml:space="preserve">Structural joints are gaps in the building’s structure that allow for major movement — they’re designed by the engineer and must be maintained through the tile installation. Movement joints (also called perimeter joints or intermediate joints) are gaps in the tiled surface itself that accommodate thermal expansion, contraction, and minor substrate movement. Both must be filled with flexible sealant, never rigid grout. The tiler must identify and respect both types of joints.</w:t>
      </w:r>
    </w:p>
    <w:p>
      <w:pPr>
        <w:pStyle w:val="BodyText"/>
      </w:pPr>
      <w:r>
        <w:rPr>
          <w:bCs/>
          <w:b/>
        </w:rPr>
        <w:t xml:space="preserve">Q636:</w:t>
      </w:r>
      <w:r>
        <w:t xml:space="preserve"> </w:t>
      </w:r>
      <w:r>
        <w:t xml:space="preserve">What is</w:t>
      </w:r>
      <w:r>
        <w:t xml:space="preserve"> </w:t>
      </w:r>
      <w:r>
        <w:t xml:space="preserve">“</w:t>
      </w:r>
      <w:r>
        <w:t xml:space="preserve">point load</w:t>
      </w:r>
      <w:r>
        <w:t xml:space="preserve">”</w:t>
      </w:r>
      <w:r>
        <w:t xml:space="preserve"> </w:t>
      </w:r>
      <w:r>
        <w:t xml:space="preserve">and why might it matter for my tile specification?</w:t>
      </w:r>
    </w:p>
    <w:p>
      <w:pPr>
        <w:pStyle w:val="BodyText"/>
      </w:pPr>
      <w:r>
        <w:rPr>
          <w:bCs/>
          <w:b/>
        </w:rPr>
        <w:t xml:space="preserve">Q637:</w:t>
      </w:r>
      <w:r>
        <w:t xml:space="preserve"> </w:t>
      </w:r>
      <w:r>
        <w:t xml:space="preserve">What’s the difference between</w:t>
      </w:r>
      <w:r>
        <w:t xml:space="preserve"> </w:t>
      </w:r>
      <w:r>
        <w:t xml:space="preserve">“</w:t>
      </w:r>
      <w:r>
        <w:t xml:space="preserve">tiling</w:t>
      </w:r>
      <w:r>
        <w:t xml:space="preserve">”</w:t>
      </w:r>
      <w:r>
        <w:t xml:space="preserve"> </w:t>
      </w:r>
      <w:r>
        <w:t xml:space="preserve">and</w:t>
      </w:r>
      <w:r>
        <w:t xml:space="preserve"> </w:t>
      </w:r>
      <w:r>
        <w:t xml:space="preserve">“</w:t>
      </w:r>
      <w:r>
        <w:t xml:space="preserve">cladding</w:t>
      </w:r>
      <w:r>
        <w:t xml:space="preserve">”</w:t>
      </w:r>
      <w:r>
        <w:t xml:space="preserve">?</w:t>
      </w:r>
      <w:r>
        <w:t xml:space="preserve"> </w:t>
      </w:r>
      <w:r>
        <w:rPr>
          <w:bCs/>
          <w:b/>
        </w:rPr>
        <w:t xml:space="preserve">A:</w:t>
      </w:r>
      <w:r>
        <w:t xml:space="preserve"> </w:t>
      </w:r>
      <w:r>
        <w:t xml:space="preserve">Tiling refers to installing tiles on floors and walls using adhesive and grout, with full bedding coverage. Cladding refers to fixing larger-format tiles, stone panels, or porcelain slabs to walls using mechanical fixing systems, particularly for exterior facades and large interior feature walls. Cladding requires different engineering considerations, including wind load calculations for exterior applications. Our technical team can advise if your project involves cladding rather than conventional tiling.</w:t>
      </w:r>
    </w:p>
    <w:p>
      <w:pPr>
        <w:pStyle w:val="BodyText"/>
      </w:pPr>
      <w:r>
        <w:rPr>
          <w:bCs/>
          <w:b/>
        </w:rPr>
        <w:t xml:space="preserve">Q638:</w:t>
      </w:r>
      <w:r>
        <w:t xml:space="preserve"> </w:t>
      </w:r>
      <w:r>
        <w:t xml:space="preserve">What is</w:t>
      </w:r>
      <w:r>
        <w:t xml:space="preserve"> </w:t>
      </w:r>
      <w:r>
        <w:t xml:space="preserve">“</w:t>
      </w:r>
      <w:r>
        <w:t xml:space="preserve">tiling over existing tiles</w:t>
      </w:r>
      <w:r>
        <w:t xml:space="preserve">”</w:t>
      </w:r>
      <w:r>
        <w:t xml:space="preserve"> </w:t>
      </w:r>
      <w:r>
        <w:t xml:space="preserve">and is it advisable?</w:t>
      </w:r>
      <w:r>
        <w:t xml:space="preserve"> </w:t>
      </w:r>
      <w:r>
        <w:rPr>
          <w:bCs/>
          <w:b/>
        </w:rPr>
        <w:t xml:space="preserve">A:</w:t>
      </w:r>
      <w:r>
        <w:t xml:space="preserve"> </w:t>
      </w:r>
      <w:r>
        <w:t xml:space="preserve">Tiling over existing tiles is possible but not generally recommended for professional specifications. While it saves time and demolition cost, it adds weight to the structure, reduces ceiling height/door clearances, and the success depends entirely on the bond between the existing tiles and the substrate — which you can’t verify. If the existing tiles are well-bonded and the additional height is acceptable, use a flexible adhesive and ensure the surface is clean and primed. For high-end projects, proper removal and substrate preparation is always the better route.</w:t>
      </w:r>
    </w:p>
    <w:p>
      <w:pPr>
        <w:pStyle w:val="BodyText"/>
      </w:pPr>
      <w:r>
        <w:rPr>
          <w:bCs/>
          <w:b/>
        </w:rPr>
        <w:t xml:space="preserve">Q639:</w:t>
      </w:r>
      <w:r>
        <w:t xml:space="preserve"> </w:t>
      </w:r>
      <w:r>
        <w:t xml:space="preserve">What’s the difference between</w:t>
      </w:r>
      <w:r>
        <w:t xml:space="preserve"> </w:t>
      </w:r>
      <w:r>
        <w:t xml:space="preserve">“</w:t>
      </w:r>
      <w:r>
        <w:t xml:space="preserve">wet areas</w:t>
      </w:r>
      <w:r>
        <w:t xml:space="preserve">”</w:t>
      </w:r>
      <w:r>
        <w:t xml:space="preserve"> </w:t>
      </w:r>
      <w:r>
        <w:t xml:space="preserve">and</w:t>
      </w:r>
      <w:r>
        <w:t xml:space="preserve"> </w:t>
      </w:r>
      <w:r>
        <w:t xml:space="preserve">“</w:t>
      </w:r>
      <w:r>
        <w:t xml:space="preserve">dry areas</w:t>
      </w:r>
      <w:r>
        <w:t xml:space="preserve">”</w:t>
      </w:r>
      <w:r>
        <w:t xml:space="preserve"> </w:t>
      </w:r>
      <w:r>
        <w:t xml:space="preserve">in building regulations?</w:t>
      </w:r>
      <w:r>
        <w:t xml:space="preserve"> </w:t>
      </w:r>
      <w:r>
        <w:rPr>
          <w:bCs/>
          <w:b/>
        </w:rPr>
        <w:t xml:space="preserve">A:</w:t>
      </w:r>
      <w:r>
        <w:t xml:space="preserve"> </w:t>
      </w:r>
      <w:r>
        <w:t xml:space="preserve">Wet areas are defined in SANS 10400-L as spaces subject to regular water exposure — showers, bathrooms, laundries, kitchens, balconies, and rooftops. These areas require waterproofing (tanking), appropriate slip-resistant flooring, and moisture-resistant substrate preparation. Dry areas are all other interior spaces. The distinction matters because building inspectors will check for compliance with wet area regulations, and failure to meet these standards can invalidate warranties and insurance claims.</w:t>
      </w:r>
    </w:p>
    <w:p>
      <w:pPr>
        <w:pStyle w:val="BodyText"/>
      </w:pPr>
      <w:r>
        <w:rPr>
          <w:bCs/>
          <w:b/>
        </w:rPr>
        <w:t xml:space="preserve">Q640:</w:t>
      </w:r>
      <w:r>
        <w:t xml:space="preserve"> </w:t>
      </w:r>
      <w:r>
        <w:t xml:space="preserve">What does</w:t>
      </w:r>
      <w:r>
        <w:t xml:space="preserve"> </w:t>
      </w:r>
      <w:r>
        <w:t xml:space="preserve">“</w:t>
      </w:r>
      <w:r>
        <w:t xml:space="preserve">green screed</w:t>
      </w:r>
      <w:r>
        <w:t xml:space="preserve">”</w:t>
      </w:r>
      <w:r>
        <w:t xml:space="preserve"> </w:t>
      </w:r>
      <w:r>
        <w:t xml:space="preserve">versus</w:t>
      </w:r>
      <w:r>
        <w:t xml:space="preserve"> </w:t>
      </w:r>
      <w:r>
        <w:t xml:space="preserve">“</w:t>
      </w:r>
      <w:r>
        <w:t xml:space="preserve">dry screed</w:t>
      </w:r>
      <w:r>
        <w:t xml:space="preserve">”</w:t>
      </w:r>
      <w:r>
        <w:t xml:space="preserve"> </w:t>
      </w:r>
      <w:r>
        <w:t xml:space="preserve">mean?</w:t>
      </w:r>
      <w:r>
        <w:t xml:space="preserve"> </w:t>
      </w:r>
      <w:r>
        <w:rPr>
          <w:bCs/>
          <w:b/>
        </w:rPr>
        <w:t xml:space="preserve">A:</w:t>
      </w:r>
      <w:r>
        <w:t xml:space="preserve"> </w:t>
      </w:r>
      <w:r>
        <w:t xml:space="preserve">A green screed is a fresh cement screed that is still curing — typically less than 28 days old. Tiles should never be installed on a green screed because the moisture released during curing will prevent proper adhesive bonding and can cause efflorescence (white salt deposits) on the tile surface. A dry screed has cured for at least 28 days and has a moisture content below the threshold specified by the adhesive manufacturer. Always verify screed maturity before tiling.</w:t>
      </w:r>
    </w:p>
    <w:p>
      <w:pPr>
        <w:pStyle w:val="BodyText"/>
      </w:pPr>
      <w:r>
        <w:rPr>
          <w:bCs/>
          <w:b/>
        </w:rPr>
        <w:t xml:space="preserve">Q641:</w:t>
      </w:r>
      <w:r>
        <w:t xml:space="preserve"> </w:t>
      </w:r>
      <w:r>
        <w:t xml:space="preserve">What’s</w:t>
      </w:r>
      <w:r>
        <w:t xml:space="preserve"> </w:t>
      </w:r>
      <w:r>
        <w:t xml:space="preserve">“</w:t>
      </w:r>
      <w:r>
        <w:t xml:space="preserve">efflorescence</w:t>
      </w:r>
      <w:r>
        <w:t xml:space="preserve">”</w:t>
      </w:r>
      <w:r>
        <w:t xml:space="preserve"> </w:t>
      </w:r>
      <w:r>
        <w:t xml:space="preserve">and how do I prevent it?</w:t>
      </w:r>
      <w:r>
        <w:t xml:space="preserve"> </w:t>
      </w:r>
      <w:r>
        <w:rPr>
          <w:bCs/>
          <w:b/>
        </w:rPr>
        <w:t xml:space="preserve">A:</w:t>
      </w:r>
      <w:r>
        <w:t xml:space="preserve"> </w:t>
      </w:r>
      <w:r>
        <w:t xml:space="preserve">Efflorescence is the white, powdery deposit that appears on tile surfaces and grout lines when moisture draws soluble salts from the cement-based substrate or adhesive to the surface. It’s unsightly and difficult to remove permanently. Prevention measures include: ensuring the substrate is fully dry before tiling; using low-alkali adhesive; installing a damp-proof membrane where rising damp is a concern; and ensuring adequate ventilation in the tiled area. If efflorescence appears, it can be treated with specialist cleaners, but prevention is far preferable.</w:t>
      </w:r>
    </w:p>
    <w:p>
      <w:pPr>
        <w:pStyle w:val="BodyText"/>
      </w:pPr>
      <w:r>
        <w:rPr>
          <w:bCs/>
          <w:b/>
        </w:rPr>
        <w:t xml:space="preserve">Q642:</w:t>
      </w:r>
      <w:r>
        <w:t xml:space="preserve"> </w:t>
      </w:r>
      <w:r>
        <w:t xml:space="preserve">What is</w:t>
      </w:r>
      <w:r>
        <w:t xml:space="preserve"> </w:t>
      </w:r>
      <w:r>
        <w:t xml:space="preserve">“</w:t>
      </w:r>
      <w:r>
        <w:t xml:space="preserve">tile lippage</w:t>
      </w:r>
      <w:r>
        <w:t xml:space="preserve">”</w:t>
      </w:r>
      <w:r>
        <w:t xml:space="preserve"> </w:t>
      </w:r>
      <w:r>
        <w:t xml:space="preserve">and how is it controlled?</w:t>
      </w:r>
      <w:r>
        <w:t xml:space="preserve"> </w:t>
      </w:r>
      <w:r>
        <w:rPr>
          <w:bCs/>
          <w:b/>
        </w:rPr>
        <w:t xml:space="preserve">A:</w:t>
      </w:r>
      <w:r>
        <w:t xml:space="preserve"> </w:t>
      </w:r>
      <w:r>
        <w:t xml:space="preserve">Lippage is the height difference between adjacent tiles — when one edge sits higher than its neighbour, creating a trip hazard and an unsightly surface. Lippage is controlled by: ensuring a flat substrate; using the correct adhesive bed thickness; employing tile levelling systems (clips and wedges); and skilled trowel technique. For large-format tiles, levelling systems are essential. The acceptable lippage limit is typically 1mm for tiles up to 300mm length and 2mm for larger tiles.</w:t>
      </w:r>
    </w:p>
    <w:p>
      <w:pPr>
        <w:pStyle w:val="BodyText"/>
      </w:pPr>
      <w:r>
        <w:rPr>
          <w:bCs/>
          <w:b/>
        </w:rPr>
        <w:t xml:space="preserve">Q643:</w:t>
      </w:r>
      <w:r>
        <w:t xml:space="preserve"> </w:t>
      </w:r>
      <w:r>
        <w:t xml:space="preserve">What does</w:t>
      </w:r>
      <w:r>
        <w:t xml:space="preserve"> </w:t>
      </w:r>
      <w:r>
        <w:t xml:space="preserve">“</w:t>
      </w:r>
      <w:r>
        <w:t xml:space="preserve">tile adhesive open time</w:t>
      </w:r>
      <w:r>
        <w:t xml:space="preserve">”</w:t>
      </w:r>
      <w:r>
        <w:t xml:space="preserve"> </w:t>
      </w:r>
      <w:r>
        <w:t xml:space="preserve">mean?</w:t>
      </w:r>
      <w:r>
        <w:t xml:space="preserve"> </w:t>
      </w:r>
      <w:r>
        <w:rPr>
          <w:bCs/>
          <w:b/>
        </w:rPr>
        <w:t xml:space="preserve">A:</w:t>
      </w:r>
      <w:r>
        <w:t xml:space="preserve"> </w:t>
      </w:r>
      <w:r>
        <w:t xml:space="preserve">Open time is the period after spreading adhesive during which tiles can be placed and adjusted before a skin forms on the adhesive surface. If tiles are placed after the open time has expired, the adhesive won’t bond properly, leading to hollow sounds and potential debonding. Open time varies by adhesive type and ambient conditions — hot, dry, or windy conditions reduce open time significantly. Experienced tilers work in manageable sections and check the adhesive surface before placing each tile.</w:t>
      </w:r>
    </w:p>
    <w:p>
      <w:pPr>
        <w:pStyle w:val="BodyText"/>
      </w:pPr>
      <w:r>
        <w:rPr>
          <w:bCs/>
          <w:b/>
        </w:rPr>
        <w:t xml:space="preserve">Q644:</w:t>
      </w:r>
      <w:r>
        <w:t xml:space="preserve"> </w:t>
      </w:r>
      <w:r>
        <w:t xml:space="preserve">What’s the difference between</w:t>
      </w:r>
      <w:r>
        <w:t xml:space="preserve"> </w:t>
      </w:r>
      <w:r>
        <w:t xml:space="preserve">“</w:t>
      </w:r>
      <w:r>
        <w:t xml:space="preserve">bonded</w:t>
      </w:r>
      <w:r>
        <w:t xml:space="preserve">”</w:t>
      </w:r>
      <w:r>
        <w:t xml:space="preserve"> </w:t>
      </w:r>
      <w:r>
        <w:t xml:space="preserve">and</w:t>
      </w:r>
      <w:r>
        <w:t xml:space="preserve"> </w:t>
      </w:r>
      <w:r>
        <w:t xml:space="preserve">“</w:t>
      </w:r>
      <w:r>
        <w:t xml:space="preserve">unbonded</w:t>
      </w:r>
      <w:r>
        <w:t xml:space="preserve">”</w:t>
      </w:r>
      <w:r>
        <w:t xml:space="preserve"> </w:t>
      </w:r>
      <w:r>
        <w:t xml:space="preserve">screeds?</w:t>
      </w:r>
      <w:r>
        <w:t xml:space="preserve"> </w:t>
      </w:r>
      <w:r>
        <w:rPr>
          <w:bCs/>
          <w:b/>
        </w:rPr>
        <w:t xml:space="preserve">A:</w:t>
      </w:r>
      <w:r>
        <w:t xml:space="preserve"> </w:t>
      </w:r>
      <w:r>
        <w:t xml:space="preserve">A bonded screed is applied directly onto a concrete slab with bonding agent, typically at 15-40mm thickness. It’s used when the existing slab is sound but needs levelling. An unbonded screed is separated from the substrate by a damp-proof membrane, typically at 50mm+ thickness, and is used over concrete slabs with damp issues or over suspended floors. A floating screed sits on insulation and is used with underfloor heating. Each type has specific requirements for tile installation.</w:t>
      </w:r>
    </w:p>
    <w:p>
      <w:pPr>
        <w:pStyle w:val="BodyText"/>
      </w:pPr>
      <w:r>
        <w:rPr>
          <w:bCs/>
          <w:b/>
        </w:rPr>
        <w:t xml:space="preserve">Q645:</w:t>
      </w:r>
      <w:r>
        <w:t xml:space="preserve"> </w:t>
      </w:r>
      <w:r>
        <w:t xml:space="preserve">What are tile levelling systems, and should I specify them?</w:t>
      </w:r>
      <w:r>
        <w:t xml:space="preserve"> </w:t>
      </w:r>
      <w:r>
        <w:rPr>
          <w:bCs/>
          <w:b/>
        </w:rPr>
        <w:t xml:space="preserve">A:</w:t>
      </w:r>
      <w:r>
        <w:t xml:space="preserve"> </w:t>
      </w:r>
      <w:r>
        <w:t xml:space="preserve">Tile levelling systems are mechanical aids — typically plastic clips and wedges — that hold adjacent tiles at the same height during adhesive curing, preventing lippage. They’re essential for large-format tiles (600×600mm and above) and strongly recommended for rectified tiles with tight joints. The clips are left in place, the wedges are removed after the adhesive sets, and the clips are either hidden by grout or snapped off at the base. We recommend specifying levelling systems for any precision installation.</w:t>
      </w:r>
    </w:p>
    <w:p>
      <w:pPr>
        <w:pStyle w:val="BodyText"/>
      </w:pPr>
      <w:r>
        <w:rPr>
          <w:bCs/>
          <w:b/>
        </w:rPr>
        <w:t xml:space="preserve">Q646:</w:t>
      </w:r>
      <w:r>
        <w:t xml:space="preserve"> </w:t>
      </w:r>
      <w:r>
        <w:t xml:space="preserve">What’s</w:t>
      </w:r>
      <w:r>
        <w:t xml:space="preserve"> </w:t>
      </w:r>
      <w:r>
        <w:t xml:space="preserve">“</w:t>
      </w:r>
      <w:r>
        <w:t xml:space="preserve">back-buttering</w:t>
      </w:r>
      <w:r>
        <w:t xml:space="preserve">”</w:t>
      </w:r>
      <w:r>
        <w:t xml:space="preserve"> </w:t>
      </w:r>
      <w:r>
        <w:t xml:space="preserve">and when is it necessary?</w:t>
      </w:r>
    </w:p>
    <w:p>
      <w:pPr>
        <w:pStyle w:val="BodyText"/>
      </w:pPr>
      <w:r>
        <w:rPr>
          <w:bCs/>
          <w:b/>
        </w:rPr>
        <w:t xml:space="preserve">Q647:</w:t>
      </w:r>
      <w:r>
        <w:t xml:space="preserve"> </w:t>
      </w:r>
      <w:r>
        <w:t xml:space="preserve">What does</w:t>
      </w:r>
      <w:r>
        <w:t xml:space="preserve"> </w:t>
      </w:r>
      <w:r>
        <w:t xml:space="preserve">“</w:t>
      </w:r>
      <w:r>
        <w:t xml:space="preserve">curing time</w:t>
      </w:r>
      <w:r>
        <w:t xml:space="preserve">”</w:t>
      </w:r>
      <w:r>
        <w:t xml:space="preserve"> </w:t>
      </w:r>
      <w:r>
        <w:t xml:space="preserve">mean for tile adhesive?</w:t>
      </w:r>
      <w:r>
        <w:t xml:space="preserve"> </w:t>
      </w:r>
      <w:r>
        <w:rPr>
          <w:bCs/>
          <w:b/>
        </w:rPr>
        <w:t xml:space="preserve">A:</w:t>
      </w:r>
      <w:r>
        <w:t xml:space="preserve"> </w:t>
      </w:r>
      <w:r>
        <w:t xml:space="preserve">Curing time is the period required for tile adhesive to fully harden and develop its design strength. Standard cement-based adhesives typically require 24 hours before grouting and 28 days before full traffic load. Rapid-setting adhesives cure faster (groutable in 3-4 hours) but are more expensive. During curing, the tiled area must be protected from traffic, water, and extreme temperatures. Your project programme should include adequate curing time before handover.</w:t>
      </w:r>
    </w:p>
    <w:p>
      <w:pPr>
        <w:pStyle w:val="BodyText"/>
      </w:pPr>
      <w:r>
        <w:rPr>
          <w:bCs/>
          <w:b/>
        </w:rPr>
        <w:t xml:space="preserve">Q648:</w:t>
      </w:r>
      <w:r>
        <w:t xml:space="preserve"> </w:t>
      </w:r>
      <w:r>
        <w:t xml:space="preserve">What’s the difference between</w:t>
      </w:r>
      <w:r>
        <w:t xml:space="preserve"> </w:t>
      </w:r>
      <w:r>
        <w:t xml:space="preserve">“</w:t>
      </w:r>
      <w:r>
        <w:t xml:space="preserve">unglazed</w:t>
      </w:r>
      <w:r>
        <w:t xml:space="preserve">”</w:t>
      </w:r>
      <w:r>
        <w:t xml:space="preserve"> </w:t>
      </w:r>
      <w:r>
        <w:t xml:space="preserve">and</w:t>
      </w:r>
      <w:r>
        <w:t xml:space="preserve"> </w:t>
      </w:r>
      <w:r>
        <w:t xml:space="preserve">“</w:t>
      </w:r>
      <w:r>
        <w:t xml:space="preserve">glazed</w:t>
      </w:r>
      <w:r>
        <w:t xml:space="preserve">”</w:t>
      </w:r>
      <w:r>
        <w:t xml:space="preserve"> </w:t>
      </w:r>
      <w:r>
        <w:t xml:space="preserve">porcelain?</w:t>
      </w:r>
      <w:r>
        <w:t xml:space="preserve"> </w:t>
      </w:r>
      <w:r>
        <w:rPr>
          <w:bCs/>
          <w:b/>
        </w:rPr>
        <w:t xml:space="preserve">A:</w:t>
      </w:r>
      <w:r>
        <w:t xml:space="preserve"> </w:t>
      </w:r>
      <w:r>
        <w:t xml:space="preserve">Glazed porcelain has a glass-like coating applied to the surface, which provides colour, pattern, and stain resistance. The glaze can replicate, wood, concrete, or fabric textures with remarkable realism. Unglazed porcelain has no surface coating — the colour and pattern are in the tile body itself. Unglazed tiles are more slip-resistant (ideal for commercial and outdoor use) but can stain if not sealed. Glazed tiles offer greater design flexibility and are easier to clean.</w:t>
      </w:r>
    </w:p>
    <w:p>
      <w:pPr>
        <w:pStyle w:val="BodyText"/>
      </w:pPr>
      <w:r>
        <w:rPr>
          <w:bCs/>
          <w:b/>
        </w:rPr>
        <w:t xml:space="preserve">Q649:</w:t>
      </w:r>
      <w:r>
        <w:t xml:space="preserve"> </w:t>
      </w:r>
      <w:r>
        <w:t xml:space="preserve">What does</w:t>
      </w:r>
      <w:r>
        <w:t xml:space="preserve"> </w:t>
      </w:r>
      <w:r>
        <w:t xml:space="preserve">“</w:t>
      </w:r>
      <w:r>
        <w:t xml:space="preserve">ISO 13006 classification</w:t>
      </w:r>
      <w:r>
        <w:t xml:space="preserve">”</w:t>
      </w:r>
      <w:r>
        <w:t xml:space="preserve"> </w:t>
      </w:r>
      <w:r>
        <w:t xml:space="preserve">mean for tiles?</w:t>
      </w:r>
      <w:r>
        <w:t xml:space="preserve"> </w:t>
      </w:r>
      <w:r>
        <w:rPr>
          <w:bCs/>
          <w:b/>
        </w:rPr>
        <w:t xml:space="preserve">A:</w:t>
      </w:r>
      <w:r>
        <w:t xml:space="preserve"> </w:t>
      </w:r>
      <w:r>
        <w:t xml:space="preserve">ISO 13006 is the international standard for ceramic tiles. It classifies tiles by their manufacturing method (pressed or extruded), water absorption (Groups AI to BIII), and intended use (wall or floor). The classification determines the tile’s suitability for different applications. All tiles we stock conform to ISO 13006, and our technical datasheets include the relevant classification codes. This is particularly useful when specifying for commercial projects that require documented compliance.</w:t>
      </w:r>
    </w:p>
    <w:p>
      <w:pPr>
        <w:pStyle w:val="BodyText"/>
      </w:pPr>
      <w:r>
        <w:rPr>
          <w:bCs/>
          <w:b/>
        </w:rPr>
        <w:t xml:space="preserve">Q650:</w:t>
      </w:r>
      <w:r>
        <w:t xml:space="preserve"> </w:t>
      </w:r>
      <w:r>
        <w:t xml:space="preserve">What’s the significance of</w:t>
      </w:r>
      <w:r>
        <w:t xml:space="preserve"> </w:t>
      </w:r>
      <w:r>
        <w:t xml:space="preserve">“</w:t>
      </w:r>
      <w:r>
        <w:t xml:space="preserve">Mohs hardness</w:t>
      </w:r>
      <w:r>
        <w:t xml:space="preserve">”</w:t>
      </w:r>
      <w:r>
        <w:t xml:space="preserve"> </w:t>
      </w:r>
      <w:r>
        <w:t xml:space="preserve">for tiles?</w:t>
      </w:r>
    </w:p>
    <w:p>
      <w:pPr>
        <w:pStyle w:val="BodyText"/>
      </w:pPr>
      <w:r>
        <w:rPr>
          <w:bCs/>
          <w:b/>
        </w:rPr>
        <w:t xml:space="preserve">Q651:</w:t>
      </w:r>
      <w:r>
        <w:t xml:space="preserve"> </w:t>
      </w:r>
      <w:r>
        <w:t xml:space="preserve">What is</w:t>
      </w:r>
      <w:r>
        <w:t xml:space="preserve"> </w:t>
      </w:r>
      <w:r>
        <w:t xml:space="preserve">“</w:t>
      </w:r>
      <w:r>
        <w:t xml:space="preserve">frost resistance</w:t>
      </w:r>
      <w:r>
        <w:t xml:space="preserve">”</w:t>
      </w:r>
      <w:r>
        <w:t xml:space="preserve"> </w:t>
      </w:r>
      <w:r>
        <w:t xml:space="preserve">and do I need it in South Africa?</w:t>
      </w:r>
      <w:r>
        <w:t xml:space="preserve"> </w:t>
      </w:r>
      <w:r>
        <w:rPr>
          <w:bCs/>
          <w:b/>
        </w:rPr>
        <w:t xml:space="preserve">A:</w:t>
      </w:r>
      <w:r>
        <w:t xml:space="preserve"> </w:t>
      </w:r>
      <w:r>
        <w:t xml:space="preserve">Frost resistance is a tile’s ability to withstand freeze-thaw cycles without cracking. While South Africa doesn’t have extreme winters, frost can occur in high-altitude areas (Johannesburg highveld, Drakensberg, parts of the Karoo) and is a consideration for outdoor installations in these regions. All porcelain tiles with water absorption below 0.5% are inherently frost-resistant. If you’re specifying outdoor tiles for frost-prone areas, confirm frost resistance with your consultant.</w:t>
      </w:r>
    </w:p>
    <w:p>
      <w:pPr>
        <w:pStyle w:val="BodyText"/>
      </w:pPr>
      <w:r>
        <w:rPr>
          <w:bCs/>
          <w:b/>
        </w:rPr>
        <w:t xml:space="preserve">Q652:</w:t>
      </w:r>
      <w:r>
        <w:t xml:space="preserve"> </w:t>
      </w:r>
      <w:r>
        <w:t xml:space="preserve">What does ” Shade variation” mean on a tile box?</w:t>
      </w:r>
      <w:r>
        <w:t xml:space="preserve"> </w:t>
      </w:r>
      <w:r>
        <w:rPr>
          <w:bCs/>
          <w:b/>
        </w:rPr>
        <w:t xml:space="preserve">A:</w:t>
      </w:r>
      <w:r>
        <w:t xml:space="preserve"> </w:t>
      </w:r>
      <w:r>
        <w:t xml:space="preserve">Shade variation (often printed as a batch or shade number on the tile box) indicates that the tiles in that box come from a single production batch with consistent colour. Tiles from different shade numbers may have visible colour differences. For large installations, always order tiles from the same shade batch. For very large areas, we recommend ordering all tiles at once and blending tiles from multiple boxes during installation to ensure even colour distribution. Your tiler should be briefed on this before starting.</w:t>
      </w:r>
    </w:p>
    <w:p>
      <w:pPr>
        <w:pStyle w:val="BodyText"/>
      </w:pPr>
      <w:r>
        <w:rPr>
          <w:bCs/>
          <w:b/>
        </w:rPr>
        <w:t xml:space="preserve">Q653:</w:t>
      </w:r>
      <w:r>
        <w:t xml:space="preserve"> </w:t>
      </w:r>
      <w:r>
        <w:t xml:space="preserve">What’s the difference between</w:t>
      </w:r>
      <w:r>
        <w:t xml:space="preserve"> </w:t>
      </w:r>
      <w:r>
        <w:t xml:space="preserve">“</w:t>
      </w:r>
      <w:r>
        <w:t xml:space="preserve">floor tile</w:t>
      </w:r>
      <w:r>
        <w:t xml:space="preserve">”</w:t>
      </w:r>
      <w:r>
        <w:t xml:space="preserve"> </w:t>
      </w:r>
      <w:r>
        <w:t xml:space="preserve">and</w:t>
      </w:r>
      <w:r>
        <w:t xml:space="preserve"> </w:t>
      </w:r>
      <w:r>
        <w:t xml:space="preserve">“</w:t>
      </w:r>
      <w:r>
        <w:t xml:space="preserve">wall tile</w:t>
      </w:r>
      <w:r>
        <w:t xml:space="preserve">”</w:t>
      </w:r>
      <w:r>
        <w:t xml:space="preserve"> </w:t>
      </w:r>
      <w:r>
        <w:t xml:space="preserve">ratings?</w:t>
      </w:r>
      <w:r>
        <w:t xml:space="preserve"> </w:t>
      </w:r>
      <w:r>
        <w:rPr>
          <w:bCs/>
          <w:b/>
        </w:rPr>
        <w:t xml:space="preserve">A:</w:t>
      </w:r>
      <w:r>
        <w:t xml:space="preserve"> </w:t>
      </w:r>
      <w:r>
        <w:t xml:space="preserve">Floor tiles must pass strength, abrasion, and slip-resistance tests. They can also be used on walls. Wall tiles are not tested for these properties and should never be used on floors — they’re thinner, softer, and lack the structural integrity to withstand foot traffic. Always check the tile’s rating: if it’s rated for floors (indicated by a foot symbol on the packaging or datasheet), it’s safe for both floor and wall. If it’s wall-only, keep it on the wall.</w:t>
      </w:r>
    </w:p>
    <w:p>
      <w:pPr>
        <w:pStyle w:val="BodyText"/>
      </w:pPr>
      <w:r>
        <w:rPr>
          <w:bCs/>
          <w:b/>
        </w:rPr>
        <w:t xml:space="preserve">Q654:</w:t>
      </w:r>
      <w:r>
        <w:t xml:space="preserve"> </w:t>
      </w:r>
      <w:r>
        <w:t xml:space="preserve">What are</w:t>
      </w:r>
      <w:r>
        <w:t xml:space="preserve"> </w:t>
      </w:r>
      <w:r>
        <w:t xml:space="preserve">“</w:t>
      </w:r>
      <w:r>
        <w:t xml:space="preserve">tile spacers</w:t>
      </w:r>
      <w:r>
        <w:t xml:space="preserve">”</w:t>
      </w:r>
      <w:r>
        <w:t xml:space="preserve"> </w:t>
      </w:r>
      <w:r>
        <w:t xml:space="preserve">and what size should I specify?</w:t>
      </w:r>
    </w:p>
    <w:p>
      <w:pPr>
        <w:pStyle w:val="BodyText"/>
      </w:pPr>
      <w:r>
        <w:rPr>
          <w:bCs/>
          <w:b/>
        </w:rPr>
        <w:t xml:space="preserve">Q655:</w:t>
      </w:r>
      <w:r>
        <w:t xml:space="preserve"> </w:t>
      </w:r>
      <w:r>
        <w:t xml:space="preserve">What does</w:t>
      </w:r>
      <w:r>
        <w:t xml:space="preserve"> </w:t>
      </w:r>
      <w:r>
        <w:t xml:space="preserve">“</w:t>
      </w:r>
      <w:r>
        <w:t xml:space="preserve">LHT</w:t>
      </w:r>
      <w:r>
        <w:t xml:space="preserve">”</w:t>
      </w:r>
      <w:r>
        <w:t xml:space="preserve"> </w:t>
      </w:r>
      <w:r>
        <w:t xml:space="preserve">mean in adhesive terminology?</w:t>
      </w:r>
    </w:p>
    <w:p>
      <w:pPr>
        <w:pStyle w:val="BodyText"/>
      </w:pPr>
      <w:r>
        <w:rPr>
          <w:bCs/>
          <w:b/>
        </w:rPr>
        <w:t xml:space="preserve">Q656:</w:t>
      </w:r>
      <w:r>
        <w:t xml:space="preserve"> </w:t>
      </w:r>
      <w:r>
        <w:t xml:space="preserve">What is</w:t>
      </w:r>
      <w:r>
        <w:t xml:space="preserve"> </w:t>
      </w:r>
      <w:r>
        <w:t xml:space="preserve">“</w:t>
      </w:r>
      <w:r>
        <w:t xml:space="preserve">tile warpage</w:t>
      </w:r>
      <w:r>
        <w:t xml:space="preserve">”</w:t>
      </w:r>
      <w:r>
        <w:t xml:space="preserve"> </w:t>
      </w:r>
      <w:r>
        <w:t xml:space="preserve">and how does it affect installation?</w:t>
      </w:r>
      <w:r>
        <w:t xml:space="preserve"> </w:t>
      </w:r>
      <w:r>
        <w:rPr>
          <w:bCs/>
          <w:b/>
        </w:rPr>
        <w:t xml:space="preserve">A:</w:t>
      </w:r>
      <w:r>
        <w:t xml:space="preserve"> </w:t>
      </w:r>
      <w:r>
        <w:t xml:space="preserve">Warpage is a slight curvature or bow in a tile, which is a normal manufacturing characteristic, particularly in large-format tiles. When installed, warpage can cause lippage if not managed correctly. Skilled tilers lay warped tiles with the concave side down and use levelling systems to ensure adjacent tiles sit flat. The warpage tolerance is specified in manufacturing standards — rectified tiles have tighter warpage tolerances than pressed tiles. We only stock tiles within acceptable warpage limits.</w:t>
      </w:r>
    </w:p>
    <w:p>
      <w:pPr>
        <w:pStyle w:val="BodyText"/>
      </w:pPr>
      <w:r>
        <w:rPr>
          <w:bCs/>
          <w:b/>
        </w:rPr>
        <w:t xml:space="preserve">Q657:</w:t>
      </w:r>
      <w:r>
        <w:t xml:space="preserve"> </w:t>
      </w:r>
      <w:r>
        <w:t xml:space="preserve">What’s the difference between</w:t>
      </w:r>
      <w:r>
        <w:t xml:space="preserve"> </w:t>
      </w:r>
      <w:r>
        <w:t xml:space="preserve">“</w:t>
      </w:r>
      <w:r>
        <w:t xml:space="preserve">grout</w:t>
      </w:r>
      <w:r>
        <w:t xml:space="preserve">”</w:t>
      </w:r>
      <w:r>
        <w:t xml:space="preserve"> </w:t>
      </w:r>
      <w:r>
        <w:t xml:space="preserve">and</w:t>
      </w:r>
      <w:r>
        <w:t xml:space="preserve"> </w:t>
      </w:r>
      <w:r>
        <w:t xml:space="preserve">“</w:t>
      </w:r>
      <w:r>
        <w:t xml:space="preserve">silicone sealant</w:t>
      </w:r>
      <w:r>
        <w:t xml:space="preserve">”</w:t>
      </w:r>
      <w:r>
        <w:t xml:space="preserve">?</w:t>
      </w:r>
      <w:r>
        <w:t xml:space="preserve"> </w:t>
      </w:r>
      <w:r>
        <w:rPr>
          <w:bCs/>
          <w:b/>
        </w:rPr>
        <w:t xml:space="preserve">A:</w:t>
      </w:r>
      <w:r>
        <w:t xml:space="preserve"> </w:t>
      </w:r>
      <w:r>
        <w:t xml:space="preserve">Grout is a cement-based or epoxy-based material used to fill the joints between tiles. It’s rigid once cured and is suitable for the main tiled surface. Silicone sealant is a flexible material used in expansion joints, perimeter gaps, and junctions between different materials (e.g., tile to bath, tile to window frame). Silicone accommodates movement without cracking, while grout does not. Both are necessary in a proper installation — grout for tile joints, silicone for movement joints.</w:t>
      </w:r>
    </w:p>
    <w:p>
      <w:pPr>
        <w:pStyle w:val="BodyText"/>
      </w:pPr>
      <w:r>
        <w:rPr>
          <w:bCs/>
          <w:b/>
        </w:rPr>
        <w:t xml:space="preserve">Q658:</w:t>
      </w:r>
      <w:r>
        <w:t xml:space="preserve"> </w:t>
      </w:r>
      <w:r>
        <w:t xml:space="preserve">What does</w:t>
      </w:r>
      <w:r>
        <w:t xml:space="preserve"> </w:t>
      </w:r>
      <w:r>
        <w:t xml:space="preserve">“</w:t>
      </w:r>
      <w:r>
        <w:t xml:space="preserve">full coverage</w:t>
      </w:r>
      <w:r>
        <w:t xml:space="preserve">”</w:t>
      </w:r>
      <w:r>
        <w:t xml:space="preserve"> </w:t>
      </w:r>
      <w:r>
        <w:t xml:space="preserve">mean in tile installation?</w:t>
      </w:r>
      <w:r>
        <w:t xml:space="preserve"> </w:t>
      </w:r>
      <w:r>
        <w:rPr>
          <w:bCs/>
          <w:b/>
        </w:rPr>
        <w:t xml:space="preserve">A:</w:t>
      </w:r>
      <w:r>
        <w:t xml:space="preserve"> </w:t>
      </w:r>
      <w:r>
        <w:t xml:space="preserve">Full coverage means the adhesive completely covers the back of the tile with no voids or hollow spots. It’s essential for structural integrity, sound reduction, and waterproofing in wet areas. Industry standards require minimum 80% coverage for dry areas and 100% for wet areas and exterior applications. Back-buttering large tiles and using the correct trowel size are the best ways to ensure full coverage. You can check coverage by occasionally removing a tile during installation.</w:t>
      </w:r>
    </w:p>
    <w:p>
      <w:pPr>
        <w:pStyle w:val="BodyText"/>
      </w:pPr>
      <w:r>
        <w:rPr>
          <w:bCs/>
          <w:b/>
        </w:rPr>
        <w:t xml:space="preserve">Q659:</w:t>
      </w:r>
      <w:r>
        <w:t xml:space="preserve"> </w:t>
      </w:r>
      <w:r>
        <w:t xml:space="preserve">What is</w:t>
      </w:r>
      <w:r>
        <w:t xml:space="preserve"> </w:t>
      </w:r>
      <w:r>
        <w:t xml:space="preserve">“</w:t>
      </w:r>
      <w:r>
        <w:t xml:space="preserve">anti-fracture membrane</w:t>
      </w:r>
      <w:r>
        <w:t xml:space="preserve">”</w:t>
      </w:r>
      <w:r>
        <w:t xml:space="preserve"> </w:t>
      </w:r>
      <w:r>
        <w:t xml:space="preserve">and when should I specify it?</w:t>
      </w:r>
      <w:r>
        <w:t xml:space="preserve"> </w:t>
      </w:r>
      <w:r>
        <w:rPr>
          <w:bCs/>
          <w:b/>
        </w:rPr>
        <w:t xml:space="preserve">A:</w:t>
      </w:r>
      <w:r>
        <w:t xml:space="preserve"> </w:t>
      </w:r>
      <w:r>
        <w:t xml:space="preserve">An anti-fracture membrane (also called an uncoupling membrane) is a specialised underlayment that separates the tile installation from the substrate, preventing cracks in the substrate from transferring through to the tile surface. Specify it when: tiling over substrates with existing fine cracks; installing over timber or plywood; working with underfloor heating; or in any situation where substrate movement is anticipated. Schluter-DITRA is the most recognised brand, and we can supply it.</w:t>
      </w:r>
    </w:p>
    <w:p>
      <w:pPr>
        <w:pStyle w:val="BodyText"/>
      </w:pPr>
      <w:r>
        <w:rPr>
          <w:bCs/>
          <w:b/>
        </w:rPr>
        <w:t xml:space="preserve">Q660:</w:t>
      </w:r>
      <w:r>
        <w:t xml:space="preserve"> </w:t>
      </w:r>
      <w:r>
        <w:t xml:space="preserve">What’s the</w:t>
      </w:r>
      <w:r>
        <w:t xml:space="preserve"> </w:t>
      </w:r>
      <w:r>
        <w:t xml:space="preserve">“</w:t>
      </w:r>
      <w:r>
        <w:t xml:space="preserve">bedding</w:t>
      </w:r>
      <w:r>
        <w:t xml:space="preserve">”</w:t>
      </w:r>
      <w:r>
        <w:t xml:space="preserve"> </w:t>
      </w:r>
      <w:r>
        <w:t xml:space="preserve">method for tile installation?</w:t>
      </w:r>
      <w:r>
        <w:t xml:space="preserve"> </w:t>
      </w:r>
      <w:r>
        <w:rPr>
          <w:bCs/>
          <w:b/>
        </w:rPr>
        <w:t xml:space="preserve">A:</w:t>
      </w:r>
      <w:r>
        <w:t xml:space="preserve"> </w:t>
      </w:r>
      <w:r>
        <w:t xml:space="preserve">Bedding refers to the method of applying adhesive beneath the tile. Thin-bed bedding (3-6mm) is the standard for most tile installations using a notched trowel. Thick-bed bedding (10-20mm+ or even 40mm) is used for large-format tiles, uneven substrates, or exterior installations where greater adhesive depth is needed to achieve a flat, level surface. The bedding method should be specified based on tile size, substrate condition, and application.</w:t>
      </w:r>
    </w:p>
    <w:p>
      <w:pPr>
        <w:pStyle w:val="BodyText"/>
      </w:pPr>
      <w:r>
        <w:rPr>
          <w:bCs/>
          <w:b/>
        </w:rPr>
        <w:t xml:space="preserve">Q661:</w:t>
      </w:r>
      <w:r>
        <w:t xml:space="preserve"> </w:t>
      </w:r>
      <w:r>
        <w:t xml:space="preserve">What does</w:t>
      </w:r>
      <w:r>
        <w:t xml:space="preserve"> </w:t>
      </w:r>
      <w:r>
        <w:t xml:space="preserve">“</w:t>
      </w:r>
      <w:r>
        <w:t xml:space="preserve">tile break strength</w:t>
      </w:r>
      <w:r>
        <w:t xml:space="preserve">”</w:t>
      </w:r>
      <w:r>
        <w:t xml:space="preserve"> </w:t>
      </w:r>
      <w:r>
        <w:t xml:space="preserve">mean?</w:t>
      </w:r>
      <w:r>
        <w:t xml:space="preserve"> </w:t>
      </w:r>
      <w:r>
        <w:rPr>
          <w:bCs/>
          <w:b/>
        </w:rPr>
        <w:t xml:space="preserve">A:</w:t>
      </w:r>
      <w:r>
        <w:t xml:space="preserve"> </w:t>
      </w:r>
      <w:r>
        <w:t xml:space="preserve">Break strength measures the force required to break a tile, expressed in newtons (N). Higher break strength indicates a stronger, more durable tile. Porcelain tiles typically have break strengths of 1,300N or higher, while ceramic tiles may be 600-900N. For commercial floors, heavy-traffic residential areas, and any installation where durability is critical, specify tiles with higher break strength ratings. We include break strength data in our technical specifications.</w:t>
      </w:r>
    </w:p>
    <w:p>
      <w:pPr>
        <w:pStyle w:val="BodyText"/>
      </w:pPr>
      <w:r>
        <w:rPr>
          <w:bCs/>
          <w:b/>
        </w:rPr>
        <w:t xml:space="preserve">Q662:</w:t>
      </w:r>
      <w:r>
        <w:t xml:space="preserve"> </w:t>
      </w:r>
      <w:r>
        <w:t xml:space="preserve">What’s the difference between</w:t>
      </w:r>
      <w:r>
        <w:t xml:space="preserve"> </w:t>
      </w:r>
      <w:r>
        <w:t xml:space="preserve">“</w:t>
      </w:r>
      <w:r>
        <w:t xml:space="preserve">Class 1</w:t>
      </w:r>
      <w:r>
        <w:t xml:space="preserve">”</w:t>
      </w:r>
      <w:r>
        <w:t xml:space="preserve"> </w:t>
      </w:r>
      <w:r>
        <w:t xml:space="preserve">and</w:t>
      </w:r>
      <w:r>
        <w:t xml:space="preserve"> </w:t>
      </w:r>
      <w:r>
        <w:t xml:space="preserve">“</w:t>
      </w:r>
      <w:r>
        <w:t xml:space="preserve">Class 5</w:t>
      </w:r>
      <w:r>
        <w:t xml:space="preserve">”</w:t>
      </w:r>
      <w:r>
        <w:t xml:space="preserve"> </w:t>
      </w:r>
      <w:r>
        <w:t xml:space="preserve">tile adhesive?</w:t>
      </w:r>
      <w:r>
        <w:t xml:space="preserve"> </w:t>
      </w:r>
      <w:r>
        <w:rPr>
          <w:bCs/>
          <w:b/>
        </w:rPr>
        <w:t xml:space="preserve">A:</w:t>
      </w:r>
      <w:r>
        <w:t xml:space="preserve"> </w:t>
      </w:r>
      <w:r>
        <w:t xml:space="preserve">Adhesive classification is manufacturer-specific, but generally Class 1 refers to standard cement-based adhesive suitable for interior walls and light-traffic floors on stable substrates. Higher classifications (Class 2, Class 3, S1, S2) indicate progressively enhanced properties — improved flexibility, bond strength, and resistance to moisture, heat, and chemicals. For professional specifications, we typically recommend S1-rated flexible adhesive as the minimum standard.</w:t>
      </w:r>
    </w:p>
    <w:p>
      <w:pPr>
        <w:pStyle w:val="BodyText"/>
      </w:pPr>
      <w:r>
        <w:rPr>
          <w:bCs/>
          <w:b/>
        </w:rPr>
        <w:t xml:space="preserve">Q663:</w:t>
      </w:r>
      <w:r>
        <w:t xml:space="preserve"> </w:t>
      </w:r>
      <w:r>
        <w:t xml:space="preserve">What is</w:t>
      </w:r>
      <w:r>
        <w:t xml:space="preserve"> </w:t>
      </w:r>
      <w:r>
        <w:t xml:space="preserve">“</w:t>
      </w:r>
      <w:r>
        <w:t xml:space="preserve">tile layout planning</w:t>
      </w:r>
      <w:r>
        <w:t xml:space="preserve">”</w:t>
      </w:r>
      <w:r>
        <w:t xml:space="preserve"> </w:t>
      </w:r>
      <w:r>
        <w:t xml:space="preserve">and why should I do it before installation?</w:t>
      </w:r>
      <w:r>
        <w:t xml:space="preserve"> </w:t>
      </w:r>
      <w:r>
        <w:rPr>
          <w:bCs/>
          <w:b/>
        </w:rPr>
        <w:t xml:space="preserve">A:</w:t>
      </w:r>
      <w:r>
        <w:t xml:space="preserve"> </w:t>
      </w:r>
      <w:r>
        <w:t xml:space="preserve">Tile layout planning is the process of determining exactly how tiles will be arranged before any adhesive is spread. It involves measuring the room, accounting for fixed elements (doors, windows, fixtures), and deciding where cuts will fall. Proper planning ensures: balanced cuts (not tiny slivers at edges); centre-line symmetry where appropriate; efficient tile usage with minimal waste; and a harmonious visual result. We provide layout planning assistance for complex installations.</w:t>
      </w:r>
    </w:p>
    <w:p>
      <w:pPr>
        <w:pStyle w:val="BodyText"/>
      </w:pPr>
      <w:r>
        <w:rPr>
          <w:bCs/>
          <w:b/>
        </w:rPr>
        <w:t xml:space="preserve">Q665:</w:t>
      </w:r>
      <w:r>
        <w:t xml:space="preserve"> </w:t>
      </w:r>
      <w:r>
        <w:t xml:space="preserve">What does</w:t>
      </w:r>
      <w:r>
        <w:t xml:space="preserve"> </w:t>
      </w:r>
      <w:r>
        <w:t xml:space="preserve">“</w:t>
      </w:r>
      <w:r>
        <w:t xml:space="preserve">salt resistance</w:t>
      </w:r>
      <w:r>
        <w:t xml:space="preserve">”</w:t>
      </w:r>
      <w:r>
        <w:t xml:space="preserve"> </w:t>
      </w:r>
      <w:r>
        <w:t xml:space="preserve">mean for tiles?</w:t>
      </w:r>
    </w:p>
    <w:p>
      <w:pPr>
        <w:pStyle w:val="BodyText"/>
      </w:pPr>
      <w:r>
        <w:rPr>
          <w:bCs/>
          <w:b/>
        </w:rPr>
        <w:t xml:space="preserve">Q666:</w:t>
      </w:r>
      <w:r>
        <w:t xml:space="preserve"> </w:t>
      </w:r>
      <w:r>
        <w:t xml:space="preserve">What’s the difference between</w:t>
      </w:r>
      <w:r>
        <w:t xml:space="preserve"> </w:t>
      </w:r>
      <w:r>
        <w:t xml:space="preserve">“</w:t>
      </w:r>
      <w:r>
        <w:t xml:space="preserve">single-fired</w:t>
      </w:r>
      <w:r>
        <w:t xml:space="preserve">”</w:t>
      </w:r>
      <w:r>
        <w:t xml:space="preserve"> </w:t>
      </w:r>
      <w:r>
        <w:t xml:space="preserve">and</w:t>
      </w:r>
      <w:r>
        <w:t xml:space="preserve"> </w:t>
      </w:r>
      <w:r>
        <w:t xml:space="preserve">“</w:t>
      </w:r>
      <w:r>
        <w:t xml:space="preserve">double-fired</w:t>
      </w:r>
      <w:r>
        <w:t xml:space="preserve">”</w:t>
      </w:r>
      <w:r>
        <w:t xml:space="preserve"> </w:t>
      </w:r>
      <w:r>
        <w:t xml:space="preserve">tiles?</w:t>
      </w:r>
      <w:r>
        <w:t xml:space="preserve"> </w:t>
      </w:r>
      <w:r>
        <w:rPr>
          <w:bCs/>
          <w:b/>
        </w:rPr>
        <w:t xml:space="preserve">A:</w:t>
      </w:r>
      <w:r>
        <w:t xml:space="preserve"> </w:t>
      </w:r>
      <w:r>
        <w:t xml:space="preserve">Single-fired (monocottura) tiles are shaped, glazed, and fired once at high temperature — this is the modern standard for most porcelain tiles, producing a strong, dense body with well-fused glaze. Double-fired (bicottura) tiles are fired once as a biscuit, then glazed and fired again at a lower temperature — traditionally used for decorative wall tiles and some ceramic tiles. For floor applications, single-fired porcelain is the superior and more common choice.</w:t>
      </w:r>
    </w:p>
    <w:p>
      <w:pPr>
        <w:pStyle w:val="BodyText"/>
      </w:pPr>
      <w:r>
        <w:rPr>
          <w:bCs/>
          <w:b/>
        </w:rPr>
        <w:t xml:space="preserve">Q667:</w:t>
      </w:r>
      <w:r>
        <w:t xml:space="preserve"> </w:t>
      </w:r>
      <w:r>
        <w:t xml:space="preserve">What is</w:t>
      </w:r>
      <w:r>
        <w:t xml:space="preserve"> </w:t>
      </w:r>
      <w:r>
        <w:t xml:space="preserve">“</w:t>
      </w:r>
      <w:r>
        <w:t xml:space="preserve">tile patina</w:t>
      </w:r>
      <w:r>
        <w:t xml:space="preserve">”</w:t>
      </w:r>
      <w:r>
        <w:t xml:space="preserve"> </w:t>
      </w:r>
      <w:r>
        <w:t xml:space="preserve">and how does it develop?</w:t>
      </w:r>
      <w:r>
        <w:t xml:space="preserve"> </w:t>
      </w:r>
      <w:r>
        <w:rPr>
          <w:bCs/>
          <w:b/>
        </w:rPr>
        <w:t xml:space="preserve">Q668:</w:t>
      </w:r>
      <w:r>
        <w:t xml:space="preserve"> </w:t>
      </w:r>
      <w:r>
        <w:t xml:space="preserve">What’s the difference between</w:t>
      </w:r>
      <w:r>
        <w:t xml:space="preserve"> </w:t>
      </w:r>
      <w:r>
        <w:t xml:space="preserve">“</w:t>
      </w:r>
      <w:r>
        <w:t xml:space="preserve">direct sticking</w:t>
      </w:r>
      <w:r>
        <w:t xml:space="preserve">”</w:t>
      </w:r>
      <w:r>
        <w:t xml:space="preserve"> </w:t>
      </w:r>
      <w:r>
        <w:t xml:space="preserve">and</w:t>
      </w:r>
      <w:r>
        <w:t xml:space="preserve"> </w:t>
      </w:r>
      <w:r>
        <w:t xml:space="preserve">“</w:t>
      </w:r>
      <w:r>
        <w:t xml:space="preserve">suspended ceiling</w:t>
      </w:r>
      <w:r>
        <w:t xml:space="preserve">”</w:t>
      </w:r>
      <w:r>
        <w:t xml:space="preserve"> </w:t>
      </w:r>
      <w:r>
        <w:t xml:space="preserve">tile installation?</w:t>
      </w:r>
      <w:r>
        <w:t xml:space="preserve"> </w:t>
      </w:r>
      <w:r>
        <w:rPr>
          <w:bCs/>
          <w:b/>
        </w:rPr>
        <w:t xml:space="preserve">A:</w:t>
      </w:r>
      <w:r>
        <w:t xml:space="preserve"> </w:t>
      </w:r>
      <w:r>
        <w:t xml:space="preserve">Direct sticking means adhering tiles directly to the substrate wall or floor using adhesive — this is the standard method for most tile installations. Suspended ceiling installation refers to hanging ceiling tiles from a metal framework, which is more common in commercial buildings with services running above the ceiling. For wall and floor tiles in residential and commercial interiors, direct sticking is the standard method. Our consultants and technical team can advise on the appropriate installation method for any application.</w:t>
      </w:r>
    </w:p>
    <w:p>
      <w:pPr>
        <w:pStyle w:val="BodyText"/>
      </w:pPr>
      <w:r>
        <w:rPr>
          <w:bCs/>
          <w:b/>
        </w:rPr>
        <w:t xml:space="preserve">Q669:</w:t>
      </w:r>
      <w:r>
        <w:t xml:space="preserve"> </w:t>
      </w:r>
      <w:r>
        <w:t xml:space="preserve">What does</w:t>
      </w:r>
      <w:r>
        <w:t xml:space="preserve"> </w:t>
      </w:r>
      <w:r>
        <w:t xml:space="preserve">“</w:t>
      </w:r>
      <w:r>
        <w:t xml:space="preserve">chemical resistance</w:t>
      </w:r>
      <w:r>
        <w:t xml:space="preserve">”</w:t>
      </w:r>
      <w:r>
        <w:t xml:space="preserve"> </w:t>
      </w:r>
      <w:r>
        <w:t xml:space="preserve">mean for tiles?</w:t>
      </w:r>
    </w:p>
    <w:p>
      <w:pPr>
        <w:pStyle w:val="BodyText"/>
      </w:pPr>
      <w:r>
        <w:rPr>
          <w:bCs/>
          <w:b/>
        </w:rPr>
        <w:t xml:space="preserve">Q670:</w:t>
      </w:r>
      <w:r>
        <w:t xml:space="preserve"> </w:t>
      </w:r>
      <w:r>
        <w:t xml:space="preserve">What’s the significance of</w:t>
      </w:r>
      <w:r>
        <w:t xml:space="preserve"> </w:t>
      </w:r>
      <w:r>
        <w:t xml:space="preserve">“</w:t>
      </w:r>
      <w:r>
        <w:t xml:space="preserve">impact resistance</w:t>
      </w:r>
      <w:r>
        <w:t xml:space="preserve">”</w:t>
      </w:r>
      <w:r>
        <w:t xml:space="preserve"> </w:t>
      </w:r>
      <w:r>
        <w:t xml:space="preserve">for tiles?</w:t>
      </w:r>
    </w:p>
    <w:p>
      <w:pPr>
        <w:pStyle w:val="BodyText"/>
      </w:pPr>
      <w:r>
        <w:rPr>
          <w:bCs/>
          <w:b/>
        </w:rPr>
        <w:t xml:space="preserve">Q671:</w:t>
      </w:r>
      <w:r>
        <w:t xml:space="preserve"> </w:t>
      </w:r>
      <w:r>
        <w:t xml:space="preserve">What does</w:t>
      </w:r>
      <w:r>
        <w:t xml:space="preserve"> </w:t>
      </w:r>
      <w:r>
        <w:t xml:space="preserve">“</w:t>
      </w:r>
      <w:r>
        <w:t xml:space="preserve">thermal shock resistance</w:t>
      </w:r>
      <w:r>
        <w:t xml:space="preserve">”</w:t>
      </w:r>
      <w:r>
        <w:t xml:space="preserve"> </w:t>
      </w:r>
      <w:r>
        <w:t xml:space="preserve">mean?</w:t>
      </w:r>
    </w:p>
    <w:p>
      <w:pPr>
        <w:pStyle w:val="BodyText"/>
      </w:pPr>
      <w:r>
        <w:rPr>
          <w:bCs/>
          <w:b/>
        </w:rPr>
        <w:t xml:space="preserve">Q672:</w:t>
      </w:r>
      <w:r>
        <w:t xml:space="preserve"> </w:t>
      </w:r>
      <w:r>
        <w:t xml:space="preserve">What’s the</w:t>
      </w:r>
      <w:r>
        <w:t xml:space="preserve"> </w:t>
      </w:r>
      <w:r>
        <w:t xml:space="preserve">“</w:t>
      </w:r>
      <w:r>
        <w:t xml:space="preserve">working time</w:t>
      </w:r>
      <w:r>
        <w:t xml:space="preserve">”</w:t>
      </w:r>
      <w:r>
        <w:t xml:space="preserve"> </w:t>
      </w:r>
      <w:r>
        <w:t xml:space="preserve">of tile adhesive?</w:t>
      </w:r>
      <w:r>
        <w:t xml:space="preserve"> </w:t>
      </w:r>
      <w:r>
        <w:rPr>
          <w:bCs/>
          <w:b/>
        </w:rPr>
        <w:t xml:space="preserve">A:</w:t>
      </w:r>
      <w:r>
        <w:t xml:space="preserve"> </w:t>
      </w:r>
      <w:r>
        <w:t xml:space="preserve">Working time (also called pot life) is the period after mixing during which adhesive remains workable and can be spread. Standard cement adhesive has a working time of approximately 2-3 hours. Rapid-set adhesive may have 30-60 minutes. Epoxy adhesive typically has 45-60 minutes. Hot, dry conditions reduce working time, so tilers mix smaller batches in summer. Once adhesive starts to stiffen or skin over, it must be discarded — never re-mix with water.</w:t>
      </w:r>
    </w:p>
    <w:p>
      <w:pPr>
        <w:pStyle w:val="BodyText"/>
      </w:pPr>
      <w:r>
        <w:rPr>
          <w:bCs/>
          <w:b/>
        </w:rPr>
        <w:t xml:space="preserve">Q673:</w:t>
      </w:r>
      <w:r>
        <w:t xml:space="preserve"> </w:t>
      </w:r>
      <w:r>
        <w:t xml:space="preserve">What does</w:t>
      </w:r>
      <w:r>
        <w:t xml:space="preserve"> </w:t>
      </w:r>
      <w:r>
        <w:t xml:space="preserve">“</w:t>
      </w:r>
      <w:r>
        <w:t xml:space="preserve">tile gauge</w:t>
      </w:r>
      <w:r>
        <w:t xml:space="preserve">”</w:t>
      </w:r>
      <w:r>
        <w:t xml:space="preserve"> </w:t>
      </w:r>
      <w:r>
        <w:t xml:space="preserve">mean?</w:t>
      </w:r>
    </w:p>
    <w:p>
      <w:pPr>
        <w:pStyle w:val="BodyText"/>
      </w:pPr>
      <w:r>
        <w:rPr>
          <w:bCs/>
          <w:b/>
        </w:rPr>
        <w:t xml:space="preserve">Q674:</w:t>
      </w:r>
      <w:r>
        <w:t xml:space="preserve"> </w:t>
      </w:r>
      <w:r>
        <w:t xml:space="preserve">What’s the difference between</w:t>
      </w:r>
      <w:r>
        <w:t xml:space="preserve"> </w:t>
      </w:r>
      <w:r>
        <w:t xml:space="preserve">“</w:t>
      </w:r>
      <w:r>
        <w:t xml:space="preserve">ceramic glaze</w:t>
      </w:r>
      <w:r>
        <w:t xml:space="preserve">”</w:t>
      </w:r>
      <w:r>
        <w:t xml:space="preserve"> </w:t>
      </w:r>
      <w:r>
        <w:t xml:space="preserve">and</w:t>
      </w:r>
      <w:r>
        <w:t xml:space="preserve"> </w:t>
      </w:r>
      <w:r>
        <w:t xml:space="preserve">“</w:t>
      </w:r>
      <w:r>
        <w:t xml:space="preserve">porcelain glaze</w:t>
      </w:r>
      <w:r>
        <w:t xml:space="preserve">”</w:t>
      </w:r>
      <w:r>
        <w:t xml:space="preserve">?</w:t>
      </w:r>
      <w:r>
        <w:t xml:space="preserve"> </w:t>
      </w:r>
      <w:r>
        <w:rPr>
          <w:bCs/>
          <w:b/>
        </w:rPr>
        <w:t xml:space="preserve">A:</w:t>
      </w:r>
      <w:r>
        <w:t xml:space="preserve"> </w:t>
      </w:r>
      <w:r>
        <w:t xml:space="preserve">Ceramic glazes are applied to the surface of ceramic tiles and fired at lower temperatures (typically 1,000-1,100°C). Porcelain glazes are applied to porcelain biscuit and fired at higher temperatures (1,200-1,400°C), resulting in a harder, more durable, more vitrified glaze that’s more resistant to abrasion, chemicals, and staining. For floor applications, glazed porcelain is always preferable to glazed ceramic.</w:t>
      </w:r>
    </w:p>
    <w:p>
      <w:pPr>
        <w:pStyle w:val="BodyText"/>
      </w:pPr>
      <w:r>
        <w:rPr>
          <w:bCs/>
          <w:b/>
        </w:rPr>
        <w:t xml:space="preserve">Q675:</w:t>
      </w:r>
      <w:r>
        <w:t xml:space="preserve"> </w:t>
      </w:r>
      <w:r>
        <w:t xml:space="preserve">What is</w:t>
      </w:r>
      <w:r>
        <w:t xml:space="preserve"> </w:t>
      </w:r>
      <w:r>
        <w:t xml:space="preserve">“</w:t>
      </w:r>
      <w:r>
        <w:t xml:space="preserve">tile porosity</w:t>
      </w:r>
      <w:r>
        <w:t xml:space="preserve">”</w:t>
      </w:r>
      <w:r>
        <w:t xml:space="preserve"> </w:t>
      </w:r>
      <w:r>
        <w:t xml:space="preserve">and why does it matter?</w:t>
      </w:r>
    </w:p>
    <w:p>
      <w:pPr>
        <w:pStyle w:val="BodyText"/>
      </w:pPr>
      <w:r>
        <w:rPr>
          <w:bCs/>
          <w:b/>
        </w:rPr>
        <w:t xml:space="preserve">Q676:</w:t>
      </w:r>
      <w:r>
        <w:t xml:space="preserve"> </w:t>
      </w:r>
      <w:r>
        <w:t xml:space="preserve">What’s a</w:t>
      </w:r>
      <w:r>
        <w:t xml:space="preserve"> </w:t>
      </w:r>
      <w:r>
        <w:t xml:space="preserve">“</w:t>
      </w:r>
      <w:r>
        <w:t xml:space="preserve">tile schedule</w:t>
      </w:r>
      <w:r>
        <w:t xml:space="preserve">”</w:t>
      </w:r>
      <w:r>
        <w:t xml:space="preserve"> </w:t>
      </w:r>
      <w:r>
        <w:t xml:space="preserve">and should I create one for my projects?</w:t>
      </w:r>
      <w:r>
        <w:t xml:space="preserve"> </w:t>
      </w:r>
      <w:r>
        <w:rPr>
          <w:bCs/>
          <w:b/>
        </w:rPr>
        <w:t xml:space="preserve">A:</w:t>
      </w:r>
      <w:r>
        <w:t xml:space="preserve"> </w:t>
      </w:r>
      <w:r>
        <w:t xml:space="preserve">A tile schedule is a document that lists every tile product specified in a project, including: product name, manufacturer, size, colour, finish, quantity, PEI rating, slip rating, and intended location. It’s an essential professional tool that ensures clear communication between designer, client, quantity surveyor, and tiler. We can provide product specification sheets for each tile in your schedule, making the document creation process straightforward.</w:t>
      </w:r>
    </w:p>
    <w:p>
      <w:pPr>
        <w:pStyle w:val="BodyText"/>
      </w:pPr>
      <w:r>
        <w:rPr>
          <w:bCs/>
          <w:b/>
        </w:rPr>
        <w:t xml:space="preserve">Q677:</w:t>
      </w:r>
      <w:r>
        <w:t xml:space="preserve"> </w:t>
      </w:r>
      <w:r>
        <w:t xml:space="preserve">What does</w:t>
      </w:r>
      <w:r>
        <w:t xml:space="preserve"> </w:t>
      </w:r>
      <w:r>
        <w:t xml:space="preserve">“</w:t>
      </w:r>
      <w:r>
        <w:t xml:space="preserve">field tile</w:t>
      </w:r>
      <w:r>
        <w:t xml:space="preserve">”</w:t>
      </w:r>
      <w:r>
        <w:t xml:space="preserve"> </w:t>
      </w:r>
      <w:r>
        <w:t xml:space="preserve">versus</w:t>
      </w:r>
      <w:r>
        <w:t xml:space="preserve"> </w:t>
      </w:r>
      <w:r>
        <w:t xml:space="preserve">“</w:t>
      </w:r>
      <w:r>
        <w:t xml:space="preserve">feature tile</w:t>
      </w:r>
      <w:r>
        <w:t xml:space="preserve">”</w:t>
      </w:r>
      <w:r>
        <w:t xml:space="preserve"> </w:t>
      </w:r>
      <w:r>
        <w:t xml:space="preserve">mean?</w:t>
      </w:r>
      <w:r>
        <w:t xml:space="preserve"> </w:t>
      </w:r>
      <w:r>
        <w:rPr>
          <w:bCs/>
          <w:b/>
        </w:rPr>
        <w:t xml:space="preserve">A:</w:t>
      </w:r>
      <w:r>
        <w:t xml:space="preserve"> </w:t>
      </w:r>
      <w:r>
        <w:t xml:space="preserve">Field tiles are the main,大面积 tiles that cover the majority of a surface — they’re typically neutral, understated, and designed to create a calm backdrop. Feature tiles are the accent pieces that create visual interest — patterned tiles, textured tiles, mosaics, or bold-coloured tiles used in specific areas like splashbacks, shower niches, or entrance floors. The relationship between field and feature tiles is one of the fundamental principles of tile design. We curate our collections to ensure compatible field and feature pairings.</w:t>
      </w:r>
    </w:p>
    <w:p>
      <w:pPr>
        <w:pStyle w:val="BodyText"/>
      </w:pPr>
      <w:r>
        <w:rPr>
          <w:bCs/>
          <w:b/>
        </w:rPr>
        <w:t xml:space="preserve">Q678:</w:t>
      </w:r>
      <w:r>
        <w:t xml:space="preserve"> </w:t>
      </w:r>
      <w:r>
        <w:t xml:space="preserve">What’s the difference between</w:t>
      </w:r>
      <w:r>
        <w:t xml:space="preserve"> </w:t>
      </w:r>
      <w:r>
        <w:t xml:space="preserve">“</w:t>
      </w:r>
      <w:r>
        <w:t xml:space="preserve">bullnose</w:t>
      </w:r>
      <w:r>
        <w:t xml:space="preserve">”</w:t>
      </w:r>
      <w:r>
        <w:t xml:space="preserve"> </w:t>
      </w:r>
      <w:r>
        <w:t xml:space="preserve">and</w:t>
      </w:r>
      <w:r>
        <w:t xml:space="preserve"> </w:t>
      </w:r>
      <w:r>
        <w:t xml:space="preserve">“</w:t>
      </w:r>
      <w:r>
        <w:t xml:space="preserve">pencil</w:t>
      </w:r>
      <w:r>
        <w:t xml:space="preserve">”</w:t>
      </w:r>
      <w:r>
        <w:t xml:space="preserve"> </w:t>
      </w:r>
      <w:r>
        <w:t xml:space="preserve">tiles?</w:t>
      </w:r>
      <w:r>
        <w:t xml:space="preserve"> </w:t>
      </w:r>
      <w:r>
        <w:rPr>
          <w:bCs/>
          <w:b/>
        </w:rPr>
        <w:t xml:space="preserve">A:</w:t>
      </w:r>
      <w:r>
        <w:t xml:space="preserve"> </w:t>
      </w:r>
      <w:r>
        <w:t xml:space="preserve">A bullnose tile has a rounded, finished edge designed to cap the exposed edge of a tiled surface — ideal for wall edges, window reveals, and step fronts. A pencil tile (or liner tile) is a narrow decorative strip, typically 20-30mm wide, used as an accent border within a tiled surface. Both serve to finish and detail a tile installation. While traditional, they’re less commonly used in contemporary design where metal profiles and rectified edges have become preferred.</w:t>
      </w:r>
    </w:p>
    <w:p>
      <w:pPr>
        <w:pStyle w:val="BodyText"/>
      </w:pPr>
      <w:r>
        <w:rPr>
          <w:bCs/>
          <w:b/>
        </w:rPr>
        <w:t xml:space="preserve">Q679:</w:t>
      </w:r>
      <w:r>
        <w:t xml:space="preserve"> </w:t>
      </w:r>
      <w:r>
        <w:t xml:space="preserve">What does</w:t>
      </w:r>
      <w:r>
        <w:t xml:space="preserve"> </w:t>
      </w:r>
      <w:r>
        <w:t xml:space="preserve">“</w:t>
      </w:r>
      <w:r>
        <w:t xml:space="preserve">modular layout</w:t>
      </w:r>
      <w:r>
        <w:t xml:space="preserve">”</w:t>
      </w:r>
      <w:r>
        <w:t xml:space="preserve"> </w:t>
      </w:r>
      <w:r>
        <w:t xml:space="preserve">mean in tile design?</w:t>
      </w:r>
      <w:r>
        <w:t xml:space="preserve"> </w:t>
      </w:r>
      <w:r>
        <w:rPr>
          <w:bCs/>
          <w:b/>
        </w:rPr>
        <w:t xml:space="preserve">A:</w:t>
      </w:r>
      <w:r>
        <w:t xml:space="preserve"> </w:t>
      </w:r>
      <w:r>
        <w:t xml:space="preserve">A modular layout uses multiple tile sizes from the same collection arranged in a predetermined pattern — for example, a French pattern using four sizes (large, medium, small, and accent) in a repeating layout that mimics the random arrangement of traditional stone floors. Modular layouts create visual complexity and old-world character while maintaining the practical benefits of modern porcelain. Many of our stone-effect collections offer modular layout options.</w:t>
      </w:r>
    </w:p>
    <w:p>
      <w:pPr>
        <w:pStyle w:val="BodyText"/>
      </w:pPr>
      <w:r>
        <w:rPr>
          <w:bCs/>
          <w:b/>
        </w:rPr>
        <w:t xml:space="preserve">Q680:</w:t>
      </w:r>
      <w:r>
        <w:t xml:space="preserve"> </w:t>
      </w:r>
      <w:r>
        <w:t xml:space="preserve">What’s the most common mistake designers make when specifying tiles?</w:t>
      </w:r>
      <w:r>
        <w:t xml:space="preserve"> </w:t>
      </w:r>
      <w:r>
        <w:rPr>
          <w:bCs/>
          <w:b/>
        </w:rPr>
        <w:t xml:space="preserve">A:</w:t>
      </w:r>
      <w:r>
        <w:t xml:space="preserve"> </w:t>
      </w:r>
      <w:r>
        <w:t xml:space="preserve">The most common mistakes are: not verifying slip ratings for wet areas; specifying wall tiles for floor applications; failing to account for substrate preparation requirements; ordering insufficient quantities without allowing for wastage and future repairs; not communicating V-rating expectations to clients and tilers; neglecting expansion joint requirements; and specifying tiles without confirming stock availability and lead times. Working closely with our consultants helps avoid all of these pitfalls.</w:t>
      </w:r>
    </w:p>
    <w:bookmarkEnd w:id="187"/>
    <w:bookmarkStart w:id="188" w:name="category-18-client-presentation-support"/>
    <w:p>
      <w:pPr>
        <w:pStyle w:val="Heading2"/>
      </w:pPr>
      <w:r>
        <w:t xml:space="preserve">Category 18: Client Presentation Support</w:t>
      </w:r>
    </w:p>
    <w:p>
      <w:pPr>
        <w:pStyle w:val="FirstParagraph"/>
      </w:pPr>
      <w:r>
        <w:rPr>
          <w:bCs/>
          <w:b/>
        </w:rPr>
        <w:t xml:space="preserve">Q681:</w:t>
      </w:r>
      <w:r>
        <w:t xml:space="preserve"> </w:t>
      </w:r>
      <w:r>
        <w:t xml:space="preserve">Can Tiletoria help me create a compelling tile presentation for my client?</w:t>
      </w:r>
      <w:r>
        <w:t xml:space="preserve"> </w:t>
      </w:r>
      <w:r>
        <w:rPr>
          <w:bCs/>
          <w:b/>
        </w:rPr>
        <w:t xml:space="preserve">A:</w:t>
      </w:r>
      <w:r>
        <w:t xml:space="preserve"> </w:t>
      </w:r>
      <w:r>
        <w:t xml:space="preserve">Absolutely. We offer multiple presentation support tools: free sample loans of full-size tiles for up to three weeks so your client can see and touch the actual material; cut-to-size samples for mood boards and sample boxes; our lookbooks and collection brochures with high-resolution photography; and for Platinum Design Circle members, complimentary professional product photography. Our consultants can also meet with you and your client in the showroom to talk through the specification and answer technical questions.</w:t>
      </w:r>
    </w:p>
    <w:p>
      <w:pPr>
        <w:pStyle w:val="BodyText"/>
      </w:pPr>
      <w:r>
        <w:rPr>
          <w:bCs/>
          <w:b/>
        </w:rPr>
        <w:t xml:space="preserve">Q682:</w:t>
      </w:r>
      <w:r>
        <w:t xml:space="preserve"> </w:t>
      </w:r>
      <w:r>
        <w:t xml:space="preserve">Do you have high-quality images of your tiles that I can use in my client presentations?</w:t>
      </w:r>
      <w:r>
        <w:t xml:space="preserve"> </w:t>
      </w:r>
      <w:r>
        <w:rPr>
          <w:bCs/>
          <w:b/>
        </w:rPr>
        <w:t xml:space="preserve">A:</w:t>
      </w:r>
      <w:r>
        <w:t xml:space="preserve"> </w:t>
      </w:r>
      <w:r>
        <w:t xml:space="preserve">Yes, we provide high-resolution product photography for our collections, available to registered Design Circle members. These images are suitable for use in mood boards, concept presentations, and client proposals. We also share lifestyle and installation photography on our social media channels that can inspire your presentations. For Platinum members, we offer bespoke product photography of your specified selections. Contact your account manager to access our image library.</w:t>
      </w:r>
    </w:p>
    <w:p>
      <w:pPr>
        <w:pStyle w:val="BodyText"/>
      </w:pPr>
      <w:r>
        <w:rPr>
          <w:bCs/>
          <w:b/>
        </w:rPr>
        <w:t xml:space="preserve">Q683:</w:t>
      </w:r>
      <w:r>
        <w:t xml:space="preserve"> </w:t>
      </w:r>
      <w:r>
        <w:t xml:space="preserve">Can I borrow samples to take to my client’s home or office?</w:t>
      </w:r>
      <w:r>
        <w:t xml:space="preserve"> </w:t>
      </w:r>
      <w:r>
        <w:rPr>
          <w:bCs/>
          <w:b/>
        </w:rPr>
        <w:t xml:space="preserve">A:</w:t>
      </w:r>
      <w:r>
        <w:t xml:space="preserve"> </w:t>
      </w:r>
      <w:r>
        <w:t xml:space="preserve">Yes, our sample loan service allows you to borrow full-size tiles for up to three weeks — ample time for client presentations, site visits, and coordination with other material selections. There’s no charge for sample loans. Simply visit the showroom or contact your account manager to arrange the samples you need. We trust our design community to return samples promptly so they’re available for others.</w:t>
      </w:r>
    </w:p>
    <w:p>
      <w:pPr>
        <w:pStyle w:val="BodyText"/>
      </w:pPr>
      <w:r>
        <w:rPr>
          <w:bCs/>
          <w:b/>
        </w:rPr>
        <w:t xml:space="preserve">Q684:</w:t>
      </w:r>
      <w:r>
        <w:t xml:space="preserve"> </w:t>
      </w:r>
      <w:r>
        <w:t xml:space="preserve">Do you provide product specification sheets that I can include in my documentation?</w:t>
      </w:r>
      <w:r>
        <w:t xml:space="preserve"> </w:t>
      </w:r>
      <w:r>
        <w:rPr>
          <w:bCs/>
          <w:b/>
        </w:rPr>
        <w:t xml:space="preserve">A:</w:t>
      </w:r>
      <w:r>
        <w:t xml:space="preserve"> </w:t>
      </w:r>
      <w:r>
        <w:t xml:space="preserve">Yes, we provide detailed product specification sheets for every tile and stone in our range. These include: product name and code; dimensions and thickness; PEI rating; slip rating; water absorption; shade variation rating; finish description; coverage per square metre; weight per square metre; and installation recommendations. These sheets can be included directly in your specification documentation, saving you hours of research and formatting.</w:t>
      </w:r>
    </w:p>
    <w:p>
      <w:pPr>
        <w:pStyle w:val="BodyText"/>
      </w:pPr>
      <w:r>
        <w:rPr>
          <w:bCs/>
          <w:b/>
        </w:rPr>
        <w:t xml:space="preserve">Q685:</w:t>
      </w:r>
      <w:r>
        <w:t xml:space="preserve"> </w:t>
      </w:r>
      <w:r>
        <w:t xml:space="preserve">Can your showroom consultants join my client presentation meeting?</w:t>
      </w:r>
      <w:r>
        <w:t xml:space="preserve"> </w:t>
      </w:r>
      <w:r>
        <w:rPr>
          <w:bCs/>
          <w:b/>
        </w:rPr>
        <w:t xml:space="preserve">A:</w:t>
      </w:r>
      <w:r>
        <w:t xml:space="preserve"> </w:t>
      </w:r>
      <w:r>
        <w:t xml:space="preserve">Yes, our showroom consultants are available to join client meetings, either in the showroom or virtually. They bring deep product knowledge that can answer technical questions and reinforce the value of your specification. Having a supplier expert in the room adds credibility to your proposal and ensures your client understands why the specified products are the right choice. Arrange this through your account manager.</w:t>
      </w:r>
    </w:p>
    <w:p>
      <w:pPr>
        <w:pStyle w:val="BodyText"/>
      </w:pPr>
      <w:r>
        <w:rPr>
          <w:bCs/>
          <w:b/>
        </w:rPr>
        <w:t xml:space="preserve">Q686:</w:t>
      </w:r>
      <w:r>
        <w:t xml:space="preserve"> </w:t>
      </w:r>
      <w:r>
        <w:t xml:space="preserve">Do you have lookbooks or catalogues I can leave with my clients?</w:t>
      </w:r>
      <w:r>
        <w:t xml:space="preserve"> </w:t>
      </w:r>
      <w:r>
        <w:rPr>
          <w:bCs/>
          <w:b/>
        </w:rPr>
        <w:t xml:space="preserve">A:</w:t>
      </w:r>
      <w:r>
        <w:t xml:space="preserve"> </w:t>
      </w:r>
      <w:r>
        <w:t xml:space="preserve">Yes, we produce printed lookbooks and collection catalogues that showcase our ranges with beautiful photography and detailed product information. These are available for Design Circle members to share with clients. Our lookbooks are curated by design theme — contemporary, classic, coastal, industrial — making it easy for clients to browse and visualise possibilities. Digital versions are also available for email sharing.</w:t>
      </w:r>
    </w:p>
    <w:p>
      <w:pPr>
        <w:pStyle w:val="BodyText"/>
      </w:pPr>
      <w:r>
        <w:rPr>
          <w:bCs/>
          <w:b/>
        </w:rPr>
        <w:t xml:space="preserve">Q687:</w:t>
      </w:r>
      <w:r>
        <w:t xml:space="preserve"> </w:t>
      </w:r>
      <w:r>
        <w:t xml:space="preserve">Can you create a curated sample box for a specific project?</w:t>
      </w:r>
      <w:r>
        <w:t xml:space="preserve"> </w:t>
      </w:r>
      <w:r>
        <w:rPr>
          <w:bCs/>
          <w:b/>
        </w:rPr>
        <w:t xml:space="preserve">A:</w:t>
      </w:r>
      <w:r>
        <w:t xml:space="preserve"> </w:t>
      </w:r>
      <w:r>
        <w:t xml:space="preserve">Yes, we can prepare a bespoke sample box containing your selected tiles, along with coordinating grout colour samples, trim profiles, and relevant product literature. This creates a tactile, professional presentation tool that your client can keep and reference throughout the decision-making process. It’s a powerful way to communicate your design vision and build client confidence in your specification.</w:t>
      </w:r>
    </w:p>
    <w:p>
      <w:pPr>
        <w:pStyle w:val="BodyText"/>
      </w:pPr>
      <w:r>
        <w:rPr>
          <w:bCs/>
          <w:b/>
        </w:rPr>
        <w:t xml:space="preserve">Q688:</w:t>
      </w:r>
      <w:r>
        <w:t xml:space="preserve"> </w:t>
      </w:r>
      <w:r>
        <w:t xml:space="preserve">Do you have installation photography I can show my clients for reference?</w:t>
      </w:r>
      <w:r>
        <w:t xml:space="preserve"> </w:t>
      </w:r>
      <w:r>
        <w:rPr>
          <w:bCs/>
          <w:b/>
        </w:rPr>
        <w:t xml:space="preserve">A:</w:t>
      </w:r>
      <w:r>
        <w:t xml:space="preserve"> </w:t>
      </w:r>
      <w:r>
        <w:t xml:space="preserve">Yes, we have an extensive library of installed project photography showing our tiles in real residential, hospitality, and commercial settings. These images help clients understand scale, pattern, and finished appearance far better than product shots alone. Our Instagram feed and lookbooks are rich sources of installation inspiration. We can also direct you to specific project types —</w:t>
      </w:r>
      <w:r>
        <w:t xml:space="preserve"> </w:t>
      </w:r>
      <w:r>
        <w:t xml:space="preserve">“</w:t>
      </w:r>
      <w:r>
        <w:t xml:space="preserve">show me this tile in a bathroom</w:t>
      </w:r>
      <w:r>
        <w:t xml:space="preserve">”</w:t>
      </w:r>
      <w:r>
        <w:t xml:space="preserve"> </w:t>
      </w:r>
      <w:r>
        <w:t xml:space="preserve">or</w:t>
      </w:r>
      <w:r>
        <w:t xml:space="preserve"> </w:t>
      </w:r>
      <w:r>
        <w:t xml:space="preserve">“</w:t>
      </w:r>
      <w:r>
        <w:t xml:space="preserve">show me herringbone installations.</w:t>
      </w:r>
      <w:r>
        <w:t xml:space="preserve">”</w:t>
      </w:r>
    </w:p>
    <w:p>
      <w:pPr>
        <w:pStyle w:val="BodyText"/>
      </w:pPr>
      <w:r>
        <w:rPr>
          <w:bCs/>
          <w:b/>
        </w:rPr>
        <w:t xml:space="preserve">Q689:</w:t>
      </w:r>
      <w:r>
        <w:t xml:space="preserve"> </w:t>
      </w:r>
      <w:r>
        <w:t xml:space="preserve">Can I use Tiletoria’s showroom to present options to my client?</w:t>
      </w:r>
      <w:r>
        <w:t xml:space="preserve"> </w:t>
      </w:r>
      <w:r>
        <w:rPr>
          <w:bCs/>
          <w:b/>
        </w:rPr>
        <w:t xml:space="preserve">A:</w:t>
      </w:r>
      <w:r>
        <w:t xml:space="preserve"> </w:t>
      </w:r>
      <w:r>
        <w:t xml:space="preserve">Absolutely, and it’s one of the most effective ways to help clients make confident decisions. Walking through the showroom allows your client to see tiles at scale, in realistic room settings, under proper lighting, and alongside coordinating products. Our consultants can guide the presentation, answer questions, and help narrow options. It’s far more impactful than reviewing small samples in your office or sending digital images.</w:t>
      </w:r>
    </w:p>
    <w:p>
      <w:pPr>
        <w:pStyle w:val="BodyText"/>
      </w:pPr>
      <w:r>
        <w:rPr>
          <w:bCs/>
          <w:b/>
        </w:rPr>
        <w:t xml:space="preserve">Q690:</w:t>
      </w:r>
      <w:r>
        <w:t xml:space="preserve"> </w:t>
      </w:r>
      <w:r>
        <w:t xml:space="preserve">Do you provide comparison samples to help clients understand price-quality differences?</w:t>
      </w:r>
      <w:r>
        <w:t xml:space="preserve"> </w:t>
      </w:r>
      <w:r>
        <w:rPr>
          <w:bCs/>
          <w:b/>
        </w:rPr>
        <w:t xml:space="preserve">A:</w:t>
      </w:r>
      <w:r>
        <w:t xml:space="preserve"> </w:t>
      </w:r>
      <w:r>
        <w:t xml:space="preserve">Yes, we can prepare comparison sets that show the difference between entry-level, mid-range, and premium options for the same aesthetic category — for example, three levels of-effect porcelain. This helps clients understand what they’re paying for at each tier and makes the value proposition tangible. When clients can see, touch, and compare, they typically make more informed and confident decisions.</w:t>
      </w:r>
    </w:p>
    <w:p>
      <w:pPr>
        <w:pStyle w:val="BodyText"/>
      </w:pPr>
      <w:r>
        <w:rPr>
          <w:bCs/>
          <w:b/>
        </w:rPr>
        <w:t xml:space="preserve">Q691:</w:t>
      </w:r>
      <w:r>
        <w:t xml:space="preserve"> </w:t>
      </w:r>
      <w:r>
        <w:t xml:space="preserve">Can you provide written quotes that I can present to my clients?</w:t>
      </w:r>
      <w:r>
        <w:t xml:space="preserve"> </w:t>
      </w:r>
      <w:r>
        <w:rPr>
          <w:bCs/>
          <w:b/>
        </w:rPr>
        <w:t xml:space="preserve">A:</w:t>
      </w:r>
      <w:r>
        <w:t xml:space="preserve"> </w:t>
      </w:r>
      <w:r>
        <w:t xml:space="preserve">Yes, we provide professionally formatted written quotations that you can present directly to your clients or incorporate into your own documentation. Quotes include product descriptions, quantities, unit prices, and totals. Design Circle trade pricing is shown separately, protecting your margin. We can also provide multiple options within your brief so clients can see how different choices affect the total investment.</w:t>
      </w:r>
    </w:p>
    <w:p>
      <w:pPr>
        <w:pStyle w:val="BodyText"/>
      </w:pPr>
      <w:r>
        <w:rPr>
          <w:bCs/>
          <w:b/>
        </w:rPr>
        <w:t xml:space="preserve">Q692:</w:t>
      </w:r>
      <w:r>
        <w:t xml:space="preserve"> </w:t>
      </w:r>
      <w:r>
        <w:t xml:space="preserve">Do you have case studies of completed projects I can reference?</w:t>
      </w:r>
      <w:r>
        <w:t xml:space="preserve"> </w:t>
      </w:r>
      <w:r>
        <w:rPr>
          <w:bCs/>
          <w:b/>
        </w:rPr>
        <w:t xml:space="preserve">A:</w:t>
      </w:r>
      <w:r>
        <w:t xml:space="preserve"> </w:t>
      </w:r>
      <w:r>
        <w:t xml:space="preserve">Yes, we maintain a portfolio of completed projects across residential, hospitality, and commercial sectors. These case studies include project photography, product details, and designer credits (where permission has been granted). They’re valuable for showing clients what’s possible and for demonstrating the quality of outcomes when our products are specified well. Ask your account manager for case studies relevant to your project type.</w:t>
      </w:r>
    </w:p>
    <w:p>
      <w:pPr>
        <w:pStyle w:val="BodyText"/>
      </w:pPr>
      <w:r>
        <w:rPr>
          <w:bCs/>
          <w:b/>
        </w:rPr>
        <w:t xml:space="preserve">Q693:</w:t>
      </w:r>
      <w:r>
        <w:t xml:space="preserve"> </w:t>
      </w:r>
      <w:r>
        <w:t xml:space="preserve">Can I get small cut samples for a sample board?</w:t>
      </w:r>
      <w:r>
        <w:t xml:space="preserve"> </w:t>
      </w:r>
      <w:r>
        <w:rPr>
          <w:bCs/>
          <w:b/>
        </w:rPr>
        <w:t xml:space="preserve">A:</w:t>
      </w:r>
      <w:r>
        <w:t xml:space="preserve"> </w:t>
      </w:r>
      <w:r>
        <w:t xml:space="preserve">Yes, we can provide cut-to-size samples for mood boards and sample presentations. These smaller pieces are ideal for showing clients the colour, texture, and material character alongside fabric swatches, paint chips, and timber samples. While full-size samples show scale and impact, cut samples are perfect for palette coordination. Let your consultant know the sizes you need for your sample board.</w:t>
      </w:r>
    </w:p>
    <w:p>
      <w:pPr>
        <w:pStyle w:val="BodyText"/>
      </w:pPr>
      <w:r>
        <w:rPr>
          <w:bCs/>
          <w:b/>
        </w:rPr>
        <w:t xml:space="preserve">Q694:</w:t>
      </w:r>
      <w:r>
        <w:t xml:space="preserve"> </w:t>
      </w:r>
      <w:r>
        <w:t xml:space="preserve">How do I explain the difference between rectified and pressed tiles to my client?</w:t>
      </w:r>
      <w:r>
        <w:t xml:space="preserve"> </w:t>
      </w:r>
      <w:r>
        <w:rPr>
          <w:bCs/>
          <w:b/>
        </w:rPr>
        <w:t xml:space="preserve">A:</w:t>
      </w:r>
      <w:r>
        <w:t xml:space="preserve"> </w:t>
      </w:r>
      <w:r>
        <w:t xml:space="preserve">Explain it in visual terms: rectified tiles have precisely cut edges that allow for very narrow grout joints — about the thickness of a credit card — creating a seamless, modern look. Pressed tiles have a slight natural edge and require wider joints, which reads as more traditional. Show them both in the showroom, and they’ll immediately see and feel the difference. Most clients instinctively prefer the refined look of rectified once they understand it.</w:t>
      </w:r>
    </w:p>
    <w:p>
      <w:pPr>
        <w:pStyle w:val="BodyText"/>
      </w:pPr>
      <w:r>
        <w:rPr>
          <w:bCs/>
          <w:b/>
        </w:rPr>
        <w:t xml:space="preserve">Q695:</w:t>
      </w:r>
      <w:r>
        <w:t xml:space="preserve"> </w:t>
      </w:r>
      <w:r>
        <w:t xml:space="preserve">Can you help me explain why the tile I’ve specified costs more than a basic alternative?</w:t>
      </w:r>
      <w:r>
        <w:t xml:space="preserve"> </w:t>
      </w:r>
      <w:r>
        <w:rPr>
          <w:bCs/>
          <w:b/>
        </w:rPr>
        <w:t xml:space="preserve">A:</w:t>
      </w:r>
      <w:r>
        <w:t xml:space="preserve"> </w:t>
      </w:r>
      <w:r>
        <w:t xml:space="preserve">Yes, our consultants can help you articulate the value difference between your specified product and a basic alternative. Key points typically include: rectification precision and tighter joints; through-body colour versus surface-only printing; larger format creating a more seamless look; imported manufacturing quality; realistic material replication; and superior durability over the lifetime of the installation. When clients understand what they’re investing in, they rarely choose to downgrade.</w:t>
      </w:r>
    </w:p>
    <w:p>
      <w:pPr>
        <w:pStyle w:val="BodyText"/>
      </w:pPr>
      <w:r>
        <w:rPr>
          <w:bCs/>
          <w:b/>
        </w:rPr>
        <w:t xml:space="preserve">Q696:</w:t>
      </w:r>
      <w:r>
        <w:t xml:space="preserve"> </w:t>
      </w:r>
      <w:r>
        <w:t xml:space="preserve">Do you have videos or virtual tours that I can share with remote clients?</w:t>
      </w:r>
      <w:r>
        <w:t xml:space="preserve"> </w:t>
      </w:r>
      <w:r>
        <w:rPr>
          <w:bCs/>
          <w:b/>
        </w:rPr>
        <w:t xml:space="preserve">A:</w:t>
      </w:r>
      <w:r>
        <w:t xml:space="preserve"> </w:t>
      </w:r>
      <w:r>
        <w:t xml:space="preserve">Yes, we have video content including showroom tours, product highlights, and installation showcases available through our website and social media channels. We can also arrange virtual showroom tours via video call for clients who cannot visit in person. This is particularly useful for out-of-town clients or international investors in South African property. Contact your account manager to arrange a virtual tour.</w:t>
      </w:r>
    </w:p>
    <w:p>
      <w:pPr>
        <w:pStyle w:val="BodyText"/>
      </w:pPr>
      <w:r>
        <w:rPr>
          <w:bCs/>
          <w:b/>
        </w:rPr>
        <w:t xml:space="preserve">Q697:</w:t>
      </w:r>
      <w:r>
        <w:t xml:space="preserve"> </w:t>
      </w:r>
      <w:r>
        <w:t xml:space="preserve">Can I get a mock-up or sample installation of a particular tile layout?</w:t>
      </w:r>
      <w:r>
        <w:t xml:space="preserve"> </w:t>
      </w:r>
      <w:r>
        <w:rPr>
          <w:bCs/>
          <w:b/>
        </w:rPr>
        <w:t xml:space="preserve">A:</w:t>
      </w:r>
      <w:r>
        <w:t xml:space="preserve"> </w:t>
      </w:r>
      <w:r>
        <w:t xml:space="preserve">For large or complex projects, we can create sample panels showing specific laying patterns — herringbone, basket weave, modular layouts, or custom patterns. This allows your client to approve the pattern and visual effect before the full installation commences. There may be a nominal cost for bespoke sample panels depending on the complexity. Discuss this with your account manager for significant projects.</w:t>
      </w:r>
    </w:p>
    <w:p>
      <w:pPr>
        <w:pStyle w:val="BodyText"/>
      </w:pPr>
      <w:r>
        <w:rPr>
          <w:bCs/>
          <w:b/>
        </w:rPr>
        <w:t xml:space="preserve">Q698:</w:t>
      </w:r>
      <w:r>
        <w:t xml:space="preserve"> </w:t>
      </w:r>
      <w:r>
        <w:t xml:space="preserve">How do I present grout colour options to my client?</w:t>
      </w:r>
    </w:p>
    <w:p>
      <w:pPr>
        <w:pStyle w:val="BodyText"/>
      </w:pPr>
      <w:r>
        <w:rPr>
          <w:bCs/>
          <w:b/>
        </w:rPr>
        <w:t xml:space="preserve">Q699:</w:t>
      </w:r>
      <w:r>
        <w:t xml:space="preserve"> </w:t>
      </w:r>
      <w:r>
        <w:t xml:space="preserve">Do you provide 3D render material files or digital swatches?</w:t>
      </w:r>
      <w:r>
        <w:t xml:space="preserve"> </w:t>
      </w:r>
      <w:r>
        <w:rPr>
          <w:bCs/>
          <w:b/>
        </w:rPr>
        <w:t xml:space="preserve">A:</w:t>
      </w:r>
      <w:r>
        <w:t xml:space="preserve"> </w:t>
      </w:r>
      <w:r>
        <w:t xml:space="preserve">For some of our collections, we can provide digital colour references and material specifications that can be used in 3D rendering software. While we don’t supply pre-built texture maps for every product, our technical team can advise on creating accurate digital representations of our tiles for your renderings. High-resolution product photography can also be used as texture references.</w:t>
      </w:r>
    </w:p>
    <w:p>
      <w:pPr>
        <w:pStyle w:val="BodyText"/>
      </w:pPr>
      <w:r>
        <w:rPr>
          <w:bCs/>
          <w:b/>
        </w:rPr>
        <w:t xml:space="preserve">Q700:</w:t>
      </w:r>
      <w:r>
        <w:t xml:space="preserve"> </w:t>
      </w:r>
      <w:r>
        <w:t xml:space="preserve">Can you prepare a presentation pack for a competitive design pitch?</w:t>
      </w:r>
      <w:r>
        <w:t xml:space="preserve"> </w:t>
      </w:r>
      <w:r>
        <w:rPr>
          <w:bCs/>
          <w:b/>
        </w:rPr>
        <w:t xml:space="preserve">A:</w:t>
      </w:r>
      <w:r>
        <w:t xml:space="preserve"> </w:t>
      </w:r>
      <w:r>
        <w:t xml:space="preserve">Yes, we can support your design pitches with curated product presentations, technical data sheets, pricing, and even showroom access for pitch preparation. For significant commercial or hospitality projects, we can arrange a dedicated pitch session with our team, including product samples, installation case studies, and a walkthrough of how we’ll support the project through to completion. Your win is our win.</w:t>
      </w:r>
    </w:p>
    <w:p>
      <w:pPr>
        <w:pStyle w:val="BodyText"/>
      </w:pPr>
      <w:r>
        <w:rPr>
          <w:bCs/>
          <w:b/>
        </w:rPr>
        <w:t xml:space="preserve">Q701:</w:t>
      </w:r>
      <w:r>
        <w:t xml:space="preserve"> </w:t>
      </w:r>
      <w:r>
        <w:t xml:space="preserve">What’s the best way to help a client visualise a large-format tile in their space?</w:t>
      </w:r>
      <w:r>
        <w:t xml:space="preserve"> </w:t>
      </w:r>
      <w:r>
        <w:rPr>
          <w:bCs/>
          <w:b/>
        </w:rPr>
        <w:t xml:space="preserve">A:</w:t>
      </w:r>
      <w:r>
        <w:t xml:space="preserve"> </w:t>
      </w:r>
      <w:r>
        <w:t xml:space="preserve">The most effective approach is a combination of: seeing the full-size tile in our showroom (scale is impossible to appreciate from a photo); a sample loan so they can place it in their actual space and see it under their lighting; installation photography showing the same tile in a similar room type; and if budget allows, a sample panel installed on their wall or floor as a permanent mock-up. Large-format tiles transform spaces — the challenge is helping clients imagine the transformation before it happens.</w:t>
      </w:r>
    </w:p>
    <w:p>
      <w:pPr>
        <w:pStyle w:val="BodyText"/>
      </w:pPr>
      <w:r>
        <w:rPr>
          <w:bCs/>
          <w:b/>
        </w:rPr>
        <w:t xml:space="preserve">Q702:</w:t>
      </w:r>
      <w:r>
        <w:t xml:space="preserve"> </w:t>
      </w:r>
      <w:r>
        <w:t xml:space="preserve">Can I get colour-matched grout and silicone samples for my presentations?</w:t>
      </w:r>
      <w:r>
        <w:t xml:space="preserve"> </w:t>
      </w:r>
      <w:r>
        <w:rPr>
          <w:bCs/>
          <w:b/>
        </w:rPr>
        <w:t xml:space="preserve">A:</w:t>
      </w:r>
      <w:r>
        <w:t xml:space="preserve"> </w:t>
      </w:r>
      <w:r>
        <w:t xml:space="preserve">Yes, we can provide colour-matched grout samples and silicone sealant colour cards alongside your tile selections. Having the complete material palette — tile, grout, trim, and sealant — in one presentation gives your client confidence that every detail has been considered. It’s these finishing touches that distinguish a professional specification from an amateur one.</w:t>
      </w:r>
    </w:p>
    <w:p>
      <w:pPr>
        <w:pStyle w:val="BodyText"/>
      </w:pPr>
      <w:r>
        <w:rPr>
          <w:bCs/>
          <w:b/>
        </w:rPr>
        <w:t xml:space="preserve">Q703:</w:t>
      </w:r>
      <w:r>
        <w:t xml:space="preserve"> </w:t>
      </w:r>
      <w:r>
        <w:t xml:space="preserve">Do you have any tools to help me calculate quantities and pricing for client proposals?</w:t>
      </w:r>
      <w:r>
        <w:t xml:space="preserve"> </w:t>
      </w:r>
      <w:r>
        <w:rPr>
          <w:bCs/>
          <w:b/>
        </w:rPr>
        <w:t xml:space="preserve">A:</w:t>
      </w:r>
      <w:r>
        <w:t xml:space="preserve"> </w:t>
      </w:r>
      <w:r>
        <w:t xml:space="preserve">Our quotations include detailed quantity calculations based on your floor plans and elevations. We add appropriate wastage factors (typically 10% for standard layouts, 15% for complex patterns or large formats) and round up to full box quantities. For preliminary budgeting, our consultants can provide ballpark pricing based on room dimensions and product category. This helps you present realistic budgets to your clients early in the design process.</w:t>
      </w:r>
    </w:p>
    <w:p>
      <w:pPr>
        <w:pStyle w:val="BodyText"/>
      </w:pPr>
      <w:r>
        <w:rPr>
          <w:bCs/>
          <w:b/>
        </w:rPr>
        <w:t xml:space="preserve">Q704:</w:t>
      </w:r>
      <w:r>
        <w:t xml:space="preserve"> </w:t>
      </w:r>
      <w:r>
        <w:t xml:space="preserve">How do I handle a client who wants to change my tile specification to something cheaper?</w:t>
      </w:r>
      <w:r>
        <w:t xml:space="preserve"> </w:t>
      </w:r>
      <w:r>
        <w:rPr>
          <w:bCs/>
          <w:b/>
        </w:rPr>
        <w:t xml:space="preserve">A:</w:t>
      </w:r>
      <w:r>
        <w:t xml:space="preserve"> </w:t>
      </w:r>
      <w:r>
        <w:t xml:space="preserve">This is a common challenge. Our approach: first, ensure the client understands what they’re losing — show them the difference in quality, finish, and long-term durability. Often the price gap is smaller than they expect when spread across the project’s lifetime. Second, explore whether we have alternative products within our range that meet the design intent at a lower price point. Third, if the client insists on a significant downgrade, document the change and its implications for the design outcome. We’re here to support you through these conversations.</w:t>
      </w:r>
    </w:p>
    <w:p>
      <w:pPr>
        <w:pStyle w:val="BodyText"/>
      </w:pPr>
      <w:r>
        <w:rPr>
          <w:bCs/>
          <w:b/>
        </w:rPr>
        <w:t xml:space="preserve">Q705:</w:t>
      </w:r>
      <w:r>
        <w:t xml:space="preserve"> </w:t>
      </w:r>
      <w:r>
        <w:t xml:space="preserve">Can your team help me prepare a</w:t>
      </w:r>
      <w:r>
        <w:t xml:space="preserve"> </w:t>
      </w:r>
      <w:r>
        <w:t xml:space="preserve">“</w:t>
      </w:r>
      <w:r>
        <w:t xml:space="preserve">good, better, best</w:t>
      </w:r>
      <w:r>
        <w:t xml:space="preserve">”</w:t>
      </w:r>
      <w:r>
        <w:t xml:space="preserve"> </w:t>
      </w:r>
      <w:r>
        <w:t xml:space="preserve">pricing structure for clients?</w:t>
      </w:r>
      <w:r>
        <w:t xml:space="preserve"> </w:t>
      </w:r>
      <w:r>
        <w:rPr>
          <w:bCs/>
          <w:b/>
        </w:rPr>
        <w:t xml:space="preserve">A:</w:t>
      </w:r>
      <w:r>
        <w:t xml:space="preserve"> </w:t>
      </w:r>
      <w:r>
        <w:t xml:space="preserve">Yes, this is a presentation approach we often recommend. We can prepare three pricing tiers for the same design intent:</w:t>
      </w:r>
      <w:r>
        <w:t xml:space="preserve"> </w:t>
      </w:r>
      <w:r>
        <w:t xml:space="preserve">“</w:t>
      </w:r>
      <w:r>
        <w:t xml:space="preserve">good</w:t>
      </w:r>
      <w:r>
        <w:t xml:space="preserve">”</w:t>
      </w:r>
      <w:r>
        <w:t xml:space="preserve"> </w:t>
      </w:r>
      <w:r>
        <w:t xml:space="preserve">— a quality entry-level option that achieves the look;</w:t>
      </w:r>
      <w:r>
        <w:t xml:space="preserve"> </w:t>
      </w:r>
      <w:r>
        <w:t xml:space="preserve">“</w:t>
      </w:r>
      <w:r>
        <w:t xml:space="preserve">better</w:t>
      </w:r>
      <w:r>
        <w:t xml:space="preserve">”</w:t>
      </w:r>
      <w:r>
        <w:t xml:space="preserve"> </w:t>
      </w:r>
      <w:r>
        <w:t xml:space="preserve">— a mid-range option with enhanced features;</w:t>
      </w:r>
      <w:r>
        <w:t xml:space="preserve"> </w:t>
      </w:r>
      <w:r>
        <w:t xml:space="preserve">“</w:t>
      </w:r>
      <w:r>
        <w:t xml:space="preserve">best</w:t>
      </w:r>
      <w:r>
        <w:t xml:space="preserve">”</w:t>
      </w:r>
      <w:r>
        <w:t xml:space="preserve"> </w:t>
      </w:r>
      <w:r>
        <w:t xml:space="preserve">— the premium specification with all the refinements. This framework gives clients agency in the decision while keeping them within your design direction. It’s particularly effective for clients with flexible budgets.</w:t>
      </w:r>
    </w:p>
    <w:p>
      <w:pPr>
        <w:pStyle w:val="BodyText"/>
      </w:pPr>
      <w:r>
        <w:rPr>
          <w:bCs/>
          <w:b/>
        </w:rPr>
        <w:t xml:space="preserve">Q706:</w:t>
      </w:r>
      <w:r>
        <w:t xml:space="preserve"> </w:t>
      </w:r>
      <w:r>
        <w:t xml:space="preserve">Do you have any before-and-after project photography I can use?</w:t>
      </w:r>
      <w:r>
        <w:t xml:space="preserve"> </w:t>
      </w:r>
      <w:r>
        <w:rPr>
          <w:bCs/>
          <w:b/>
        </w:rPr>
        <w:t xml:space="preserve">A:</w:t>
      </w:r>
      <w:r>
        <w:t xml:space="preserve"> </w:t>
      </w:r>
      <w:r>
        <w:t xml:space="preserve">Where available and with client permission, we have before-and-after photography that demonstrates the transformative power of a well-executed tile installation. These are powerful presentation tools because they show the full potential of the material investment. Ask your account manager if we have before-and-after examples relevant to your project type.</w:t>
      </w:r>
    </w:p>
    <w:p>
      <w:pPr>
        <w:pStyle w:val="BodyText"/>
      </w:pPr>
      <w:r>
        <w:rPr>
          <w:bCs/>
          <w:b/>
        </w:rPr>
        <w:t xml:space="preserve">Q707:</w:t>
      </w:r>
      <w:r>
        <w:t xml:space="preserve"> </w:t>
      </w:r>
      <w:r>
        <w:t xml:space="preserve">Can I create a physical sample board using your products to leave with my client?</w:t>
      </w:r>
      <w:r>
        <w:t xml:space="preserve"> </w:t>
      </w:r>
      <w:r>
        <w:rPr>
          <w:bCs/>
          <w:b/>
        </w:rPr>
        <w:t xml:space="preserve">A:</w:t>
      </w:r>
      <w:r>
        <w:t xml:space="preserve"> </w:t>
      </w:r>
      <w:r>
        <w:t xml:space="preserve">Yes, we encourage designers to create physical sample boards that combine our tile samples with fabric swatches, paint chips, timber samples, and metal finishes. These tactile presentations are far more impactful than digital mood boards alone. We can provide cut samples of your specified tiles along with product cards that describe each material. A well-crafted sample board becomes a reference point that clients return to throughout the project.</w:t>
      </w:r>
    </w:p>
    <w:p>
      <w:pPr>
        <w:pStyle w:val="BodyText"/>
      </w:pPr>
      <w:r>
        <w:rPr>
          <w:bCs/>
          <w:b/>
        </w:rPr>
        <w:t xml:space="preserve">Q708:</w:t>
      </w:r>
      <w:r>
        <w:t xml:space="preserve"> </w:t>
      </w:r>
      <w:r>
        <w:t xml:space="preserve">Do you offer any augmented reality (AR) tools for visualising tiles in a space?</w:t>
      </w:r>
      <w:r>
        <w:t xml:space="preserve"> </w:t>
      </w:r>
      <w:r>
        <w:rPr>
          <w:bCs/>
          <w:b/>
        </w:rPr>
        <w:t xml:space="preserve">A:</w:t>
      </w:r>
      <w:r>
        <w:t xml:space="preserve"> </w:t>
      </w:r>
      <w:r>
        <w:t xml:space="preserve">We’re exploring augmented reality and digital visualisation tools that will allow you and your clients to see how our tiles look in your actual space using a smartphone or tablet. While this technology is still evolving, we currently offer high-quality lifestyle photography, showroom visits, and sample loans as our primary visualisation tools. Ask your account manager about the latest digital tools we have available.</w:t>
      </w:r>
    </w:p>
    <w:p>
      <w:pPr>
        <w:pStyle w:val="BodyText"/>
      </w:pPr>
      <w:r>
        <w:rPr>
          <w:bCs/>
          <w:b/>
        </w:rPr>
        <w:t xml:space="preserve">Q709:</w:t>
      </w:r>
      <w:r>
        <w:t xml:space="preserve"> </w:t>
      </w:r>
      <w:r>
        <w:t xml:space="preserve">How do I present the long-term value of investing in quality tiles?</w:t>
      </w:r>
      <w:r>
        <w:t xml:space="preserve"> </w:t>
      </w:r>
      <w:r>
        <w:rPr>
          <w:bCs/>
          <w:b/>
        </w:rPr>
        <w:t xml:space="preserve">A:</w:t>
      </w:r>
      <w:r>
        <w:t xml:space="preserve"> </w:t>
      </w:r>
      <w:r>
        <w:t xml:space="preserve">Frame the investment in lifetime terms: quality porcelain tiles last 20+ years with minimal maintenance; they resist staining, fading, and wear; they add resale value to the property; and they never need the replacement, regrouting, or refinishing that cheaper alternatives may require. Calculate the cost per year rather than the upfront cost — a R500/m² tile that lasts 25 years costs R20 per year. That’s extraordinary value for a surface you touch every single day.</w:t>
      </w:r>
    </w:p>
    <w:p>
      <w:pPr>
        <w:pStyle w:val="BodyText"/>
      </w:pPr>
      <w:r>
        <w:rPr>
          <w:bCs/>
          <w:b/>
        </w:rPr>
        <w:t xml:space="preserve">Q710:</w:t>
      </w:r>
      <w:r>
        <w:t xml:space="preserve"> </w:t>
      </w:r>
      <w:r>
        <w:t xml:space="preserve">Can I get a letter of supply or confirmation of availability for a tender submission?</w:t>
      </w:r>
      <w:r>
        <w:t xml:space="preserve"> </w:t>
      </w:r>
      <w:r>
        <w:rPr>
          <w:bCs/>
          <w:b/>
        </w:rPr>
        <w:t xml:space="preserve">A:</w:t>
      </w:r>
      <w:r>
        <w:t xml:space="preserve"> </w:t>
      </w:r>
      <w:r>
        <w:t xml:space="preserve">Yes, for commercial tenders and formal project submissions, we can provide letters confirming product availability, lead times, and pricing validity. We can also provide technical datasheets, compliance certificates, and sample materials for tender boards. Contact your account manager well in advance of the tender deadline to ensure all documentation is prepared accurately and on time.</w:t>
      </w:r>
    </w:p>
    <w:p>
      <w:pPr>
        <w:pStyle w:val="BodyText"/>
      </w:pPr>
      <w:r>
        <w:rPr>
          <w:bCs/>
          <w:b/>
        </w:rPr>
        <w:t xml:space="preserve">Q711:</w:t>
      </w:r>
      <w:r>
        <w:t xml:space="preserve"> </w:t>
      </w:r>
      <w:r>
        <w:t xml:space="preserve">Do you have any client-facing brochures about tile care and maintenance?</w:t>
      </w:r>
    </w:p>
    <w:p>
      <w:pPr>
        <w:pStyle w:val="BodyText"/>
      </w:pPr>
      <w:r>
        <w:rPr>
          <w:bCs/>
          <w:b/>
        </w:rPr>
        <w:t xml:space="preserve">Q712:</w:t>
      </w:r>
      <w:r>
        <w:t xml:space="preserve"> </w:t>
      </w:r>
      <w:r>
        <w:t xml:space="preserve">Can you help me explain technical specifications to my client in simple terms?</w:t>
      </w:r>
      <w:r>
        <w:t xml:space="preserve"> </w:t>
      </w:r>
      <w:r>
        <w:rPr>
          <w:bCs/>
          <w:b/>
        </w:rPr>
        <w:t xml:space="preserve">A:</w:t>
      </w:r>
      <w:r>
        <w:t xml:space="preserve"> </w:t>
      </w:r>
      <w:r>
        <w:t xml:space="preserve">Absolutely. Our team is skilled at translating technical specifications into language that non-technical clients can understand. We can join client meetings, provide written explanations, or create comparison sheets that explain why certain specifications matter — in terms of safety, durability, and appearance. You don’t need to be the technical expert; you just need to know where to find the answers. That’s what we’re here for.</w:t>
      </w:r>
    </w:p>
    <w:p>
      <w:pPr>
        <w:pStyle w:val="BodyText"/>
      </w:pPr>
      <w:r>
        <w:rPr>
          <w:bCs/>
          <w:b/>
        </w:rPr>
        <w:t xml:space="preserve">Q714:</w:t>
      </w:r>
      <w:r>
        <w:t xml:space="preserve"> </w:t>
      </w:r>
      <w:r>
        <w:t xml:space="preserve">Can I arrange for my client to visit a completed project using your tiles?</w:t>
      </w:r>
      <w:r>
        <w:t xml:space="preserve"> </w:t>
      </w:r>
      <w:r>
        <w:rPr>
          <w:bCs/>
          <w:b/>
        </w:rPr>
        <w:t xml:space="preserve">A:</w:t>
      </w:r>
      <w:r>
        <w:t xml:space="preserve"> </w:t>
      </w:r>
      <w:r>
        <w:t xml:space="preserve">Where we have relationships with past clients who are open to site visits, we can occasionally arrange for prospective clients to see a completed installation. There’s nothing quite like walking on a finished floor or seeing how a bathroom has settled in after a year of use. This is subject to the past client’s availability and consent, but it’s a powerful tool for building confidence. Ask your account manager about site visit possibilities.</w:t>
      </w:r>
    </w:p>
    <w:p>
      <w:pPr>
        <w:pStyle w:val="BodyText"/>
      </w:pPr>
      <w:r>
        <w:rPr>
          <w:bCs/>
          <w:b/>
        </w:rPr>
        <w:t xml:space="preserve">Q715:</w:t>
      </w:r>
      <w:r>
        <w:t xml:space="preserve"> </w:t>
      </w:r>
      <w:r>
        <w:t xml:space="preserve">Do you have any video testimonials from designers or clients I can share?</w:t>
      </w:r>
      <w:r>
        <w:t xml:space="preserve"> </w:t>
      </w:r>
      <w:r>
        <w:rPr>
          <w:bCs/>
          <w:b/>
        </w:rPr>
        <w:t xml:space="preserve">A:</w:t>
      </w:r>
      <w:r>
        <w:t xml:space="preserve"> </w:t>
      </w:r>
      <w:r>
        <w:t xml:space="preserve">We periodically capture testimonials from designers and clients who’ve had positive experiences with our products and service. These are available through our website and social media channels. Video testimonials are particularly powerful because they bring authentic voices to the quality conversation. We can also connect you with designers in our community who are happy to share their experiences with prospective clients.</w:t>
      </w:r>
    </w:p>
    <w:p>
      <w:pPr>
        <w:pStyle w:val="BodyText"/>
      </w:pPr>
      <w:r>
        <w:rPr>
          <w:bCs/>
          <w:b/>
        </w:rPr>
        <w:t xml:space="preserve">Q716:</w:t>
      </w:r>
      <w:r>
        <w:t xml:space="preserve"> </w:t>
      </w:r>
      <w:r>
        <w:t xml:space="preserve">Can I get a sample of the tile installed as a small mock-up panel?</w:t>
      </w:r>
      <w:r>
        <w:t xml:space="preserve"> </w:t>
      </w:r>
      <w:r>
        <w:rPr>
          <w:bCs/>
          <w:b/>
        </w:rPr>
        <w:t xml:space="preserve">A:</w:t>
      </w:r>
      <w:r>
        <w:t xml:space="preserve"> </w:t>
      </w:r>
      <w:r>
        <w:t xml:space="preserve">For significant projects where the client needs to see the tile in context before committing, we can arrange a small mock-up installation — perhaps a 1-metre square section of floor or a wall panel. This allows the client to see the grout colour, the laying pattern, and the tile under actual lighting conditions. There may be a cost for this service, but it’s invaluable for building confidence on large investments.</w:t>
      </w:r>
    </w:p>
    <w:p>
      <w:pPr>
        <w:pStyle w:val="BodyText"/>
      </w:pPr>
      <w:r>
        <w:rPr>
          <w:bCs/>
          <w:b/>
        </w:rPr>
        <w:t xml:space="preserve">Q717:</w:t>
      </w:r>
      <w:r>
        <w:t xml:space="preserve"> </w:t>
      </w:r>
      <w:r>
        <w:t xml:space="preserve">How do I help my client choose between matte and polished finishes?</w:t>
      </w:r>
      <w:r>
        <w:t xml:space="preserve"> </w:t>
      </w:r>
      <w:r>
        <w:rPr>
          <w:bCs/>
          <w:b/>
        </w:rPr>
        <w:t xml:space="preserve">A:</w:t>
      </w:r>
      <w:r>
        <w:t xml:space="preserve"> </w:t>
      </w:r>
      <w:r>
        <w:t xml:space="preserve">Take them through the decision systematically: polished reflects more light and makes spaces feel brighter and more formal, but shows scratches and water spots; matte is understated, hides wear, and feels more contemporary, but can make spaces feel slightly darker; lapato sits between them. Show both in the showroom, explain the maintenance implications, and help them connect the finish to the mood they want to create.</w:t>
      </w:r>
    </w:p>
    <w:p>
      <w:pPr>
        <w:pStyle w:val="BodyText"/>
      </w:pPr>
      <w:r>
        <w:rPr>
          <w:bCs/>
          <w:b/>
        </w:rPr>
        <w:t xml:space="preserve">Q718:</w:t>
      </w:r>
      <w:r>
        <w:t xml:space="preserve"> </w:t>
      </w:r>
      <w:r>
        <w:t xml:space="preserve">Do you have any</w:t>
      </w:r>
      <w:r>
        <w:t xml:space="preserve"> </w:t>
      </w:r>
      <w:r>
        <w:t xml:space="preserve">“</w:t>
      </w:r>
      <w:r>
        <w:t xml:space="preserve">designer tips</w:t>
      </w:r>
      <w:r>
        <w:t xml:space="preserve">”</w:t>
      </w:r>
      <w:r>
        <w:t xml:space="preserve"> </w:t>
      </w:r>
      <w:r>
        <w:t xml:space="preserve">content I can share with my clients?</w:t>
      </w:r>
      <w:r>
        <w:t xml:space="preserve"> </w:t>
      </w:r>
      <w:r>
        <w:rPr>
          <w:bCs/>
          <w:b/>
        </w:rPr>
        <w:t xml:space="preserve">A:</w:t>
      </w:r>
      <w:r>
        <w:t xml:space="preserve"> </w:t>
      </w:r>
      <w:r>
        <w:t xml:space="preserve">Yes, we regularly produce design tip content through our blog, social media, and newsletters — covering topics like how to choose grout colour, tile layout patterns that add impact, small bathroom design tricks, and mixing tile sizes for visual interest. This content positions you as a knowledgeable resource for your clients and helps them engage more confidently in the design process. Follow us on social media and subscribe to our newsletter for regular tips.</w:t>
      </w:r>
    </w:p>
    <w:p>
      <w:pPr>
        <w:pStyle w:val="BodyText"/>
      </w:pPr>
      <w:r>
        <w:rPr>
          <w:bCs/>
          <w:b/>
        </w:rPr>
        <w:t xml:space="preserve">Q719:</w:t>
      </w:r>
      <w:r>
        <w:t xml:space="preserve"> </w:t>
      </w:r>
      <w:r>
        <w:t xml:space="preserve">Can you provide a comparison of different stone types for my client’s fireplace?</w:t>
      </w:r>
      <w:r>
        <w:t xml:space="preserve"> </w:t>
      </w:r>
      <w:r>
        <w:rPr>
          <w:bCs/>
          <w:b/>
        </w:rPr>
        <w:t xml:space="preserve">A:</w:t>
      </w:r>
      <w:r>
        <w:t xml:space="preserve"> </w:t>
      </w:r>
      <w:r>
        <w:t xml:space="preserve">Yes, we can prepare a comparison of stone types suitable for fireplace surrounds — covering heat resistance, appearance, finish options, maintenance requirements, and price points.offers drama and luxury;provides durability and consistency; porcelain tile brings warmth and softness;adds texture and character. Each stone tells a different story around the hearth. We can provide samples of each for your client to compare.</w:t>
      </w:r>
    </w:p>
    <w:p>
      <w:pPr>
        <w:pStyle w:val="BodyText"/>
      </w:pPr>
      <w:r>
        <w:rPr>
          <w:bCs/>
          <w:b/>
        </w:rPr>
        <w:t xml:space="preserve">Q720:</w:t>
      </w:r>
      <w:r>
        <w:t xml:space="preserve"> </w:t>
      </w:r>
      <w:r>
        <w:t xml:space="preserve">How do I present tile layout pattern options to my client?</w:t>
      </w:r>
      <w:r>
        <w:t xml:space="preserve"> </w:t>
      </w:r>
      <w:r>
        <w:rPr>
          <w:bCs/>
          <w:b/>
        </w:rPr>
        <w:t xml:space="preserve">A:</w:t>
      </w:r>
      <w:r>
        <w:t xml:space="preserve"> </w:t>
      </w:r>
      <w:r>
        <w:t xml:space="preserve">Use our installation photography to show the visual effect of different laying patterns: straight stack (clean, modern); brick bond/offset (classic, forgiving); herringbone (dynamic, sophisticated); basket weave (traditional, intricate); modular (organic, stone-like). Sketch the patterns on their floor plan to show how each affects the room’s proportions. For large formats, a straight stack with tight joints is usually the most impactful.</w:t>
      </w:r>
    </w:p>
    <w:p>
      <w:pPr>
        <w:pStyle w:val="BodyText"/>
      </w:pPr>
      <w:r>
        <w:rPr>
          <w:bCs/>
          <w:b/>
        </w:rPr>
        <w:t xml:space="preserve">Q721:</w:t>
      </w:r>
      <w:r>
        <w:t xml:space="preserve"> </w:t>
      </w:r>
      <w:r>
        <w:t xml:space="preserve">Can you help me explain why underfloor heating is worth the investment with tiles?</w:t>
      </w:r>
      <w:r>
        <w:t xml:space="preserve"> </w:t>
      </w:r>
      <w:r>
        <w:rPr>
          <w:bCs/>
          <w:b/>
        </w:rPr>
        <w:t xml:space="preserve">A:</w:t>
      </w:r>
      <w:r>
        <w:t xml:space="preserve"> </w:t>
      </w:r>
      <w:r>
        <w:t xml:space="preserve">Absolutely. Underfloor heating transforms tiles from a cold surface into a warm, luxurious experience — particularly in bathrooms and living areas. It’s energy-efficient (operates at lower temperatures than conventional heating), invisible (no radiators or vents), and adds significant property value. Porcelain is an excellent conductor of heat, making it the ideal partner for underfloor systems. We can explain the installation requirements and connect you with heating specialists.</w:t>
      </w:r>
    </w:p>
    <w:p>
      <w:pPr>
        <w:pStyle w:val="BodyText"/>
      </w:pPr>
      <w:r>
        <w:rPr>
          <w:bCs/>
          <w:b/>
        </w:rPr>
        <w:t xml:space="preserve">Q722:</w:t>
      </w:r>
      <w:r>
        <w:t xml:space="preserve"> </w:t>
      </w:r>
      <w:r>
        <w:t xml:space="preserve">Do you have any seasonal or promotional collections I can reference for budget-sensitive clients?</w:t>
      </w:r>
      <w:r>
        <w:t xml:space="preserve"> </w:t>
      </w:r>
      <w:r>
        <w:rPr>
          <w:bCs/>
          <w:b/>
        </w:rPr>
        <w:t xml:space="preserve">A:</w:t>
      </w:r>
      <w:r>
        <w:t xml:space="preserve"> </w:t>
      </w:r>
      <w:r>
        <w:t xml:space="preserve">We periodically run promotions on select collections, offering designers the opportunity to specify premium products at reduced prices. Design Circle members receive advance notification of all promotions. These can be excellent opportunities for budget-sensitive clients to access higher-quality products than their initial budget suggested. Ask your account manager about current and upcoming promotional opportunities.</w:t>
      </w:r>
    </w:p>
    <w:p>
      <w:pPr>
        <w:pStyle w:val="BodyText"/>
      </w:pPr>
      <w:r>
        <w:rPr>
          <w:bCs/>
          <w:b/>
        </w:rPr>
        <w:t xml:space="preserve">Q723:</w:t>
      </w:r>
      <w:r>
        <w:t xml:space="preserve"> </w:t>
      </w:r>
      <w:r>
        <w:t xml:space="preserve">Can I get a finish sample showing the edge detail of a trim profile?</w:t>
      </w:r>
      <w:r>
        <w:t xml:space="preserve"> </w:t>
      </w:r>
      <w:r>
        <w:rPr>
          <w:bCs/>
          <w:b/>
        </w:rPr>
        <w:t xml:space="preserve">A:</w:t>
      </w:r>
      <w:r>
        <w:t xml:space="preserve"> </w:t>
      </w:r>
      <w:r>
        <w:t xml:space="preserve">Yes, we can provide physical samples of tile trim profiles — showing the cross-section, the finish quality, and how the profile meets the tile edge. This is particularly useful when presenting to clients who are concerned about exposed tile edges in open-plan transitions or step details. Seeing the trim sample reassures them that the finish will be clean and professional.</w:t>
      </w:r>
    </w:p>
    <w:p>
      <w:pPr>
        <w:pStyle w:val="BodyText"/>
      </w:pPr>
      <w:r>
        <w:rPr>
          <w:bCs/>
          <w:b/>
        </w:rPr>
        <w:t xml:space="preserve">Q724:</w:t>
      </w:r>
      <w:r>
        <w:t xml:space="preserve"> </w:t>
      </w:r>
      <w:r>
        <w:t xml:space="preserve">How do I present the grout selection as a design decision rather than an afterthought?</w:t>
      </w:r>
      <w:r>
        <w:t xml:space="preserve"> </w:t>
      </w:r>
      <w:r>
        <w:rPr>
          <w:bCs/>
          <w:b/>
        </w:rPr>
        <w:t xml:space="preserve">A:</w:t>
      </w:r>
      <w:r>
        <w:t xml:space="preserve"> </w:t>
      </w:r>
      <w:r>
        <w:t xml:space="preserve">Frame grout as the detail that elevates a good installation to a great one. Show examples: matching grout creating a seamless stone-slab effect; contrasting grout creating a graphic grid; coloured grout adding personality to a neutral tile. Explain that grout colour affects the room’s proportions — dark grout makes a space feel smaller and more defined; light grout creates openness. When clients see grout as a design tool, they engage with the decision rather than deferring it.</w:t>
      </w:r>
    </w:p>
    <w:p>
      <w:pPr>
        <w:pStyle w:val="BodyText"/>
      </w:pPr>
      <w:r>
        <w:rPr>
          <w:bCs/>
          <w:b/>
        </w:rPr>
        <w:t xml:space="preserve">Q725:</w:t>
      </w:r>
      <w:r>
        <w:t xml:space="preserve"> </w:t>
      </w:r>
      <w:r>
        <w:t xml:space="preserve">Can you provide a sample of the tile under different lighting conditions?</w:t>
      </w:r>
      <w:r>
        <w:t xml:space="preserve"> </w:t>
      </w:r>
      <w:r>
        <w:rPr>
          <w:bCs/>
          <w:b/>
        </w:rPr>
        <w:t xml:space="preserve">A:</w:t>
      </w:r>
      <w:r>
        <w:t xml:space="preserve"> </w:t>
      </w:r>
      <w:r>
        <w:t xml:space="preserve">While we can’t control the lighting in your client’s space, we can advise on how our tiles perform under different light sources — warm incandescent, cool LED, natural daylight. Our showroom has varied lighting zones that give a sense of how tiles read under different conditions. For critical colour decisions, we strongly recommend the sample loan service so your client can see the tile in their actual space under their actual lighting.</w:t>
      </w:r>
    </w:p>
    <w:p>
      <w:pPr>
        <w:pStyle w:val="BodyText"/>
      </w:pPr>
      <w:r>
        <w:rPr>
          <w:bCs/>
          <w:b/>
        </w:rPr>
        <w:t xml:space="preserve">Q726:</w:t>
      </w:r>
      <w:r>
        <w:t xml:space="preserve"> </w:t>
      </w:r>
      <w:r>
        <w:t xml:space="preserve">Do you have any client-friendly guides to tile selection?</w:t>
      </w:r>
      <w:r>
        <w:t xml:space="preserve"> </w:t>
      </w:r>
      <w:r>
        <w:rPr>
          <w:bCs/>
          <w:b/>
        </w:rPr>
        <w:t xml:space="preserve">A:</w:t>
      </w:r>
      <w:r>
        <w:t xml:space="preserve"> </w:t>
      </w:r>
      <w:r>
        <w:t xml:space="preserve">Yes, we produce accessible guides that walk clients through the tile selection process — covering topics like how to choose the right size, understanding finishes, coordinating with other materials, and what to expect during installation. These guides complement your professional advice and help clients feel informed and confident. They’re available as printed booklets or digital downloads through your account manager.</w:t>
      </w:r>
    </w:p>
    <w:p>
      <w:pPr>
        <w:pStyle w:val="BodyText"/>
      </w:pPr>
      <w:r>
        <w:rPr>
          <w:bCs/>
          <w:b/>
        </w:rPr>
        <w:t xml:space="preserve">Q727:</w:t>
      </w:r>
      <w:r>
        <w:t xml:space="preserve"> </w:t>
      </w:r>
      <w:r>
        <w:t xml:space="preserve">Can I get a mock invoice showing trade pricing versus retail for my records?</w:t>
      </w:r>
      <w:r>
        <w:t xml:space="preserve"> </w:t>
      </w:r>
      <w:r>
        <w:rPr>
          <w:bCs/>
          <w:b/>
        </w:rPr>
        <w:t xml:space="preserve">A:</w:t>
      </w:r>
      <w:r>
        <w:t xml:space="preserve"> </w:t>
      </w:r>
      <w:r>
        <w:t xml:space="preserve">Your Design Circle trade pricing is itemised separately on all our quotations, making it easy for you to calculate your margin and present appropriate pricing to your client. If you need a specific format for your accounting or client presentation, speak to your account manager. We’re flexible on documentation formats and want to make your procurement process as smooth as possible.</w:t>
      </w:r>
    </w:p>
    <w:p>
      <w:pPr>
        <w:pStyle w:val="BodyText"/>
      </w:pPr>
      <w:r>
        <w:rPr>
          <w:bCs/>
          <w:b/>
        </w:rPr>
        <w:t xml:space="preserve">Q729:</w:t>
      </w:r>
      <w:r>
        <w:t xml:space="preserve"> </w:t>
      </w:r>
      <w:r>
        <w:t xml:space="preserve">Can you provide a portfolio of your most impressive designer projects?</w:t>
      </w:r>
      <w:r>
        <w:t xml:space="preserve"> </w:t>
      </w:r>
      <w:r>
        <w:rPr>
          <w:bCs/>
          <w:b/>
        </w:rPr>
        <w:t xml:space="preserve">A:</w:t>
      </w:r>
      <w:r>
        <w:t xml:space="preserve"> </w:t>
      </w:r>
      <w:r>
        <w:t xml:space="preserve">Yes, we maintain a curated portfolio of outstanding projects that have used our products — ranging from luxury residences to boutique hotels to award-winning commercial spaces. These projects are documented with professional photography and, where possible, include designer commentary on the material choices and design intent. This portfolio is a powerful tool for inspiring clients and demonstrating the calibre of work that our products support.</w:t>
      </w:r>
    </w:p>
    <w:p>
      <w:pPr>
        <w:pStyle w:val="BodyText"/>
      </w:pPr>
      <w:r>
        <w:rPr>
          <w:bCs/>
          <w:b/>
        </w:rPr>
        <w:t xml:space="preserve">Q730:</w:t>
      </w:r>
      <w:r>
        <w:t xml:space="preserve"> </w:t>
      </w:r>
      <w:r>
        <w:t xml:space="preserve">What’s the best way to use Tiletoria’s showroom as a closing tool with my client?</w:t>
      </w:r>
      <w:r>
        <w:t xml:space="preserve"> </w:t>
      </w:r>
      <w:r>
        <w:rPr>
          <w:bCs/>
          <w:b/>
        </w:rPr>
        <w:t xml:space="preserve">A:</w:t>
      </w:r>
      <w:r>
        <w:t xml:space="preserve"> </w:t>
      </w:r>
      <w:r>
        <w:t xml:space="preserve">Bring your client to the showroom after you’ve narrowed the options to two or three strong candidates. Walk them through the displays, let them see the tiles at scale, and introduce them to your consultant who can answer any remaining questions. The showroom environment — professional, beautiful, and immersive — creates confidence in both your specification and the supplier. It’s the equivalent of a test drive before purchase, and it significantly reduces post-decision regret.</w:t>
      </w:r>
    </w:p>
    <w:bookmarkEnd w:id="188"/>
    <w:bookmarkStart w:id="189" w:name="Xf020465f8bf2b79e37c89308e777327df52edb3"/>
    <w:p>
      <w:pPr>
        <w:pStyle w:val="Heading2"/>
      </w:pPr>
      <w:r>
        <w:t xml:space="preserve">Cross-Category: Regional &amp; Contextual Considerations</w:t>
      </w:r>
    </w:p>
    <w:p>
      <w:pPr>
        <w:pStyle w:val="FirstParagraph"/>
      </w:pPr>
      <w:r>
        <w:rPr>
          <w:bCs/>
          <w:b/>
        </w:rPr>
        <w:t xml:space="preserve">Q731:</w:t>
      </w:r>
      <w:r>
        <w:t xml:space="preserve"> </w:t>
      </w:r>
      <w:r>
        <w:t xml:space="preserve">Does Tiletoria have showrooms outside of Gauteng?</w:t>
      </w:r>
      <w:r>
        <w:t xml:space="preserve"> </w:t>
      </w:r>
      <w:r>
        <w:rPr>
          <w:bCs/>
          <w:b/>
        </w:rPr>
        <w:t xml:space="preserve">A:</w:t>
      </w:r>
      <w:r>
        <w:t xml:space="preserve"> </w:t>
      </w:r>
      <w:r>
        <w:t xml:space="preserve">Yes, in addition to our Spec Lab in Menlyn, we have showrooms in Durban (KwaZulu-Natal) and Cape Town (Western Cape). Each showroom carries our core collections with regional variations based on local design preferences and climate conditions. Our KZN showroom serves the coastal market with strong outdoor and pool tile ranges, while our Paarden Eiland showroom reflects the city’s design-forward aesthetic. All showrooms offer Design Circle trade accounts and professional support.</w:t>
      </w:r>
    </w:p>
    <w:p>
      <w:pPr>
        <w:pStyle w:val="BodyText"/>
      </w:pPr>
      <w:r>
        <w:rPr>
          <w:bCs/>
          <w:b/>
        </w:rPr>
        <w:t xml:space="preserve">Q732:</w:t>
      </w:r>
      <w:r>
        <w:t xml:space="preserve"> </w:t>
      </w:r>
      <w:r>
        <w:t xml:space="preserve">How does coastal climate affect tile and stone selection in KZN?</w:t>
      </w:r>
    </w:p>
    <w:p>
      <w:pPr>
        <w:pStyle w:val="BodyText"/>
      </w:pPr>
      <w:r>
        <w:rPr>
          <w:bCs/>
          <w:b/>
        </w:rPr>
        <w:t xml:space="preserve">Q733:</w:t>
      </w:r>
      <w:r>
        <w:t xml:space="preserve"> </w:t>
      </w:r>
      <w:r>
        <w:t xml:space="preserve">Are there climate considerations for tile selection in Johannesburg’s highveld?</w:t>
      </w:r>
      <w:r>
        <w:t xml:space="preserve"> </w:t>
      </w:r>
      <w:r>
        <w:rPr>
          <w:bCs/>
          <w:b/>
        </w:rPr>
        <w:t xml:space="preserve">A:</w:t>
      </w:r>
      <w:r>
        <w:t xml:space="preserve"> </w:t>
      </w:r>
      <w:r>
        <w:t xml:space="preserve">Johannesburg’s highveld climate — cold, dry winters and warm, wet summers — means tiles need to handle thermal cycling and occasional frost. All porcelain tiles are suitable for this climate. For outdoor areas, ensure tiles are frost-resistant (all porcelain qualifies). The dry winter air can cause timber to shrink, making wood-effect porcelain an excellent alternative for year-round stability. Underfloor heating is also very popular in Johannesburg, and all our porcelain tiles are compatible.</w:t>
      </w:r>
    </w:p>
    <w:p>
      <w:pPr>
        <w:pStyle w:val="BodyText"/>
      </w:pPr>
      <w:r>
        <w:rPr>
          <w:bCs/>
          <w:b/>
        </w:rPr>
        <w:t xml:space="preserve">Q734:</w:t>
      </w:r>
      <w:r>
        <w:t xml:space="preserve"> </w:t>
      </w:r>
      <w:r>
        <w:t xml:space="preserve">How does Cape Town’s design aesthetic influence your product range there?</w:t>
      </w:r>
      <w:r>
        <w:t xml:space="preserve"> </w:t>
      </w:r>
      <w:r>
        <w:rPr>
          <w:bCs/>
          <w:b/>
        </w:rPr>
        <w:t xml:space="preserve">A:</w:t>
      </w:r>
      <w:r>
        <w:t xml:space="preserve"> </w:t>
      </w:r>
      <w:r>
        <w:t xml:space="preserve">Cape Town’s design sensibility — influenced by its natural landscape, Mediterranean climate, and international outlook — leans toward organic textures, warm neutrals, and indoor-outdoor flow. Our Paarden Eiland showroom emphasises stone-effect porcelain in warmand porcelain tile tones, zellige-effect tiles, and outdoor paver collections that connect interior and exterior living spaces. The aesthetic is less industrial and more nature-connected than Johannesburg.</w:t>
      </w:r>
    </w:p>
    <w:p>
      <w:pPr>
        <w:pStyle w:val="BodyText"/>
      </w:pPr>
      <w:r>
        <w:rPr>
          <w:bCs/>
          <w:b/>
        </w:rPr>
        <w:t xml:space="preserve">Q735:</w:t>
      </w:r>
      <w:r>
        <w:t xml:space="preserve"> </w:t>
      </w:r>
      <w:r>
        <w:t xml:space="preserve">Can you deliver to project sites outside of major metros?</w:t>
      </w:r>
      <w:r>
        <w:t xml:space="preserve"> </w:t>
      </w:r>
      <w:r>
        <w:rPr>
          <w:bCs/>
          <w:b/>
        </w:rPr>
        <w:t xml:space="preserve">A:</w:t>
      </w:r>
      <w:r>
        <w:t xml:space="preserve"> </w:t>
      </w:r>
      <w:r>
        <w:t xml:space="preserve">Yes, we deliver to project sites across South Africa, including regional and rural locations. Delivery timelines and costs vary based on distance, with major metros serviced most frequently. For remote projects, we coordinate with trusted logistics partners to ensure safe transport. We recommend building additional lead time into your programme for regional deliveries, and our team will provide realistic delivery schedules for any location.</w:t>
      </w:r>
    </w:p>
    <w:p>
      <w:pPr>
        <w:pStyle w:val="BodyText"/>
      </w:pPr>
      <w:r>
        <w:rPr>
          <w:bCs/>
          <w:b/>
        </w:rPr>
        <w:t xml:space="preserve">Q736:</w:t>
      </w:r>
      <w:r>
        <w:t xml:space="preserve"> </w:t>
      </w:r>
      <w:r>
        <w:t xml:space="preserve">Do you have different stock levels in different regions?</w:t>
      </w:r>
      <w:r>
        <w:t xml:space="preserve"> </w:t>
      </w:r>
      <w:r>
        <w:rPr>
          <w:bCs/>
          <w:b/>
        </w:rPr>
        <w:t xml:space="preserve">A:</w:t>
      </w:r>
      <w:r>
        <w:t xml:space="preserve"> </w:t>
      </w:r>
      <w:r>
        <w:t xml:space="preserve">Yes, each showroom maintains its own stock holding based on regional demand patterns. Core collections are stocked at all locations, while premium and specialist ranges may be concentrated at specific showrooms. If a product you need isn’t stocked at your local showroom, we can transfer stock between branches or order directly from our distribution centre. Your account manager will advise on the fastest fulfilment route.</w:t>
      </w:r>
    </w:p>
    <w:p>
      <w:pPr>
        <w:pStyle w:val="BodyText"/>
      </w:pPr>
      <w:r>
        <w:rPr>
          <w:bCs/>
          <w:b/>
        </w:rPr>
        <w:t xml:space="preserve">Q737:</w:t>
      </w:r>
      <w:r>
        <w:t xml:space="preserve"> </w:t>
      </w:r>
      <w:r>
        <w:t xml:space="preserve">Are there regional differences in tile trends across South Africa?</w:t>
      </w:r>
      <w:r>
        <w:t xml:space="preserve"> </w:t>
      </w:r>
      <w:r>
        <w:rPr>
          <w:bCs/>
          <w:b/>
        </w:rPr>
        <w:t xml:space="preserve">A:</w:t>
      </w:r>
      <w:r>
        <w:t xml:space="preserve"> </w:t>
      </w:r>
      <w:r>
        <w:t xml:space="preserve">Definitely. Durban’s tropical coastal influence favours bright, airy palettes and outdoor-living tiles. Johannesburg’s highveld urbanity leans toward sophisticated, contemporary large-format porcelain and stone. Cape Town’s design-forward, nature-connected aesthetic favours organic textures, artisan tiles, and warm Mediterranean tones. Pretoria tends toward classic, timeless elegance. We tailor our showroom displays and recommendations to reflect these regional preferences.</w:t>
      </w:r>
    </w:p>
    <w:p>
      <w:pPr>
        <w:pStyle w:val="BodyText"/>
      </w:pPr>
      <w:r>
        <w:rPr>
          <w:bCs/>
          <w:b/>
        </w:rPr>
        <w:t xml:space="preserve">Q738:</w:t>
      </w:r>
      <w:r>
        <w:t xml:space="preserve"> </w:t>
      </w:r>
      <w:r>
        <w:t xml:space="preserve">Do you work with designers on projects outside South Africa?</w:t>
      </w:r>
      <w:r>
        <w:t xml:space="preserve"> </w:t>
      </w:r>
      <w:r>
        <w:rPr>
          <w:bCs/>
          <w:b/>
        </w:rPr>
        <w:t xml:space="preserve">A:</w:t>
      </w:r>
      <w:r>
        <w:t xml:space="preserve"> </w:t>
      </w:r>
      <w:r>
        <w:t xml:space="preserve">We primarily serve the South African market, but we do support designers working on projects in neighbouring countries — Botswana, Namibia, Mozambique, Zambia — where our delivery networks can reach. For projects further afield, we can provide product specifications and documentation that designers can use to source equivalent products locally. Speak to your account manager about cross-border project support.</w:t>
      </w:r>
    </w:p>
    <w:p>
      <w:pPr>
        <w:pStyle w:val="BodyText"/>
      </w:pPr>
      <w:r>
        <w:rPr>
          <w:bCs/>
          <w:b/>
        </w:rPr>
        <w:t xml:space="preserve">Q739:</w:t>
      </w:r>
      <w:r>
        <w:t xml:space="preserve"> </w:t>
      </w:r>
      <w:r>
        <w:t xml:space="preserve">How do I account for altitude and temperature in tile specification?</w:t>
      </w:r>
      <w:r>
        <w:t xml:space="preserve"> </w:t>
      </w:r>
      <w:r>
        <w:rPr>
          <w:bCs/>
          <w:b/>
        </w:rPr>
        <w:t xml:space="preserve">A:</w:t>
      </w:r>
      <w:r>
        <w:t xml:space="preserve"> </w:t>
      </w:r>
      <w:r>
        <w:t xml:space="preserve">At South African altitudes, atmospheric pressure effects on tiles are negligible. Temperature effects, however, are significant — particularly thermal expansion and contraction. All tiled installations need expansion joints, and this becomes more critical for larger areas and outdoor installations. For underfloor heating, tiles must be compatible with the heating system’s temperature range (all porcelain qualifies). Our technical team can advise on thermal considerations for any specific application.</w:t>
      </w:r>
    </w:p>
    <w:p>
      <w:pPr>
        <w:pStyle w:val="BodyText"/>
      </w:pPr>
      <w:r>
        <w:rPr>
          <w:bCs/>
          <w:b/>
        </w:rPr>
        <w:t xml:space="preserve">Q740:</w:t>
      </w:r>
      <w:r>
        <w:t xml:space="preserve"> </w:t>
      </w:r>
      <w:r>
        <w:t xml:space="preserve">Are there any regional building regulations I should be aware of?</w:t>
      </w:r>
      <w:r>
        <w:t xml:space="preserve"> </w:t>
      </w:r>
      <w:r>
        <w:rPr>
          <w:bCs/>
          <w:b/>
        </w:rPr>
        <w:t xml:space="preserve">A:</w:t>
      </w:r>
      <w:r>
        <w:t xml:space="preserve"> </w:t>
      </w:r>
      <w:r>
        <w:t xml:space="preserve">National building regulations (SANS 10400) apply uniformly across South Africa, but local bylaws can add requirements — particularly around coastal building lines, heritage overlay zones, and estate architectural guidelines. Always check local bylaws and estate design guidelines before specifying. Our team can advise on national compliance; for local bylaws, you’ll need to consult the relevant municipality or estate management.</w:t>
      </w:r>
    </w:p>
    <w:p>
      <w:pPr>
        <w:pStyle w:val="BodyText"/>
      </w:pPr>
      <w:r>
        <w:rPr>
          <w:bCs/>
          <w:b/>
        </w:rPr>
        <w:t xml:space="preserve">Q741:</w:t>
      </w:r>
      <w:r>
        <w:t xml:space="preserve"> </w:t>
      </w:r>
      <w:r>
        <w:t xml:space="preserve">Do you stock products specifically suited to game lodge and bushveld design?</w:t>
      </w:r>
    </w:p>
    <w:p>
      <w:pPr>
        <w:pStyle w:val="BodyText"/>
      </w:pPr>
      <w:r>
        <w:rPr>
          <w:bCs/>
          <w:b/>
        </w:rPr>
        <w:t xml:space="preserve">Q742:</w:t>
      </w:r>
      <w:r>
        <w:t xml:space="preserve"> </w:t>
      </w:r>
      <w:r>
        <w:t xml:space="preserve">How does load shedding affect tile installation projects?</w:t>
      </w:r>
      <w:r>
        <w:t xml:space="preserve"> </w:t>
      </w:r>
      <w:r>
        <w:rPr>
          <w:bCs/>
          <w:b/>
        </w:rPr>
        <w:t xml:space="preserve">A:</w:t>
      </w:r>
      <w:r>
        <w:t xml:space="preserve"> </w:t>
      </w:r>
      <w:r>
        <w:t xml:space="preserve">Load shedding can disrupt tile installation by interrupting power for tools, lighting, and climate control in enclosed spaces. We recommend that contractors plan around load shedding schedules and have backup power for critical operations. For your clients, build contingency time into the installation programme. The tiles themselves are unaffected by power outages, but adhesive curing times and working conditions can be impacted. Communicate proactively with your contractors about load shedding planning.</w:t>
      </w:r>
    </w:p>
    <w:bookmarkEnd w:id="189"/>
    <w:bookmarkStart w:id="190" w:name="cross-category-practical-problem-solving"/>
    <w:p>
      <w:pPr>
        <w:pStyle w:val="Heading2"/>
      </w:pPr>
      <w:r>
        <w:t xml:space="preserve">Cross-Category: Practical Problem-Solving</w:t>
      </w:r>
    </w:p>
    <w:p>
      <w:pPr>
        <w:pStyle w:val="FirstParagraph"/>
      </w:pPr>
      <w:r>
        <w:rPr>
          <w:bCs/>
          <w:b/>
        </w:rPr>
        <w:t xml:space="preserve">Q743:</w:t>
      </w:r>
      <w:r>
        <w:t xml:space="preserve"> </w:t>
      </w:r>
      <w:r>
        <w:t xml:space="preserve">What should I do if the tiles I specified are discontinued before my project starts?</w:t>
      </w:r>
      <w:r>
        <w:t xml:space="preserve"> </w:t>
      </w:r>
      <w:r>
        <w:rPr>
          <w:bCs/>
          <w:b/>
        </w:rPr>
        <w:t xml:space="preserve">A:</w:t>
      </w:r>
      <w:r>
        <w:t xml:space="preserve"> </w:t>
      </w:r>
      <w:r>
        <w:t xml:space="preserve">Contact your account manager immediately. We’ll check remaining stock levels and can often secure sufficient quantities from the final production batch if we act quickly. If the product is genuinely unavailable, we’ll help you find the closest alternative from our range — matching colour, format, and finish as closely as possible. For ongoing projects, we always recommend ordering tiles early and storing them on-site or in our warehouse to avoid discontinuation risk.</w:t>
      </w:r>
    </w:p>
    <w:p>
      <w:pPr>
        <w:pStyle w:val="BodyText"/>
      </w:pPr>
      <w:r>
        <w:rPr>
          <w:bCs/>
          <w:b/>
        </w:rPr>
        <w:t xml:space="preserve">Q744:</w:t>
      </w:r>
      <w:r>
        <w:t xml:space="preserve"> </w:t>
      </w:r>
      <w:r>
        <w:t xml:space="preserve">My client wants to change their tile choice after I’ve already ordered. What are my options?</w:t>
      </w:r>
      <w:r>
        <w:t xml:space="preserve"> </w:t>
      </w:r>
      <w:r>
        <w:rPr>
          <w:bCs/>
          <w:b/>
        </w:rPr>
        <w:t xml:space="preserve">A:</w:t>
      </w:r>
      <w:r>
        <w:t xml:space="preserve"> </w:t>
      </w:r>
      <w:r>
        <w:t xml:space="preserve">This depends on the order status. If tiles haven’t been ordered yet, changes are straightforward. If they’ve been ordered but not yet delivered, we may be able to amend the order depending on supplier policies. If they’ve been delivered, returns are typically only possible for stock items in original packaging, and may incur a restocking fee. The best approach is prevention — use our sample loan service and showroom visits to lock in client decisions before ordering.</w:t>
      </w:r>
    </w:p>
    <w:p>
      <w:pPr>
        <w:pStyle w:val="BodyText"/>
      </w:pPr>
      <w:r>
        <w:rPr>
          <w:bCs/>
          <w:b/>
        </w:rPr>
        <w:t xml:space="preserve">Q745:</w:t>
      </w:r>
      <w:r>
        <w:t xml:space="preserve"> </w:t>
      </w:r>
      <w:r>
        <w:t xml:space="preserve">A tile batch has arrived with visible colour variation. What should I do?</w:t>
      </w:r>
    </w:p>
    <w:p>
      <w:pPr>
        <w:pStyle w:val="BodyText"/>
      </w:pPr>
      <w:r>
        <w:rPr>
          <w:bCs/>
          <w:b/>
        </w:rPr>
        <w:t xml:space="preserve">Q746:</w:t>
      </w:r>
      <w:r>
        <w:t xml:space="preserve"> </w:t>
      </w:r>
      <w:r>
        <w:t xml:space="preserve">How do I handle a situation where my contractor says the tiles can’t be installed as specified?</w:t>
      </w:r>
      <w:r>
        <w:t xml:space="preserve"> </w:t>
      </w:r>
      <w:r>
        <w:rPr>
          <w:bCs/>
          <w:b/>
        </w:rPr>
        <w:t xml:space="preserve">A:</w:t>
      </w:r>
      <w:r>
        <w:t xml:space="preserve"> </w:t>
      </w:r>
      <w:r>
        <w:t xml:space="preserve">Have your contractor contact our technical team directly. Often what seems like an installation impossibility is a technique or product knowledge issue — our team has extensive experience solving complex installation challenges. We can provide technical guidance, recommend specialist installers, or suggest alternative approaches that achieve your design intent. Don’t let an installation challenge compromise your specification without exploring all options with our support.</w:t>
      </w:r>
    </w:p>
    <w:p>
      <w:pPr>
        <w:pStyle w:val="BodyText"/>
      </w:pPr>
      <w:r>
        <w:rPr>
          <w:bCs/>
          <w:b/>
        </w:rPr>
        <w:t xml:space="preserve">Q747:</w:t>
      </w:r>
      <w:r>
        <w:t xml:space="preserve"> </w:t>
      </w:r>
      <w:r>
        <w:t xml:space="preserve">What if my client’s budget gets cut midway through the project?</w:t>
      </w:r>
    </w:p>
    <w:p>
      <w:pPr>
        <w:pStyle w:val="BodyText"/>
      </w:pPr>
      <w:r>
        <w:rPr>
          <w:bCs/>
          <w:b/>
        </w:rPr>
        <w:t xml:space="preserve">Q748:</w:t>
      </w:r>
      <w:r>
        <w:t xml:space="preserve"> </w:t>
      </w:r>
      <w:r>
        <w:t xml:space="preserve">The tiler has damaged some tiles during installation. Can I get replacements?</w:t>
      </w:r>
      <w:r>
        <w:t xml:space="preserve"> </w:t>
      </w:r>
      <w:r>
        <w:rPr>
          <w:bCs/>
          <w:b/>
        </w:rPr>
        <w:t xml:space="preserve">A:</w:t>
      </w:r>
      <w:r>
        <w:t xml:space="preserve"> </w:t>
      </w:r>
      <w:r>
        <w:t xml:space="preserve">Yes, we can supply replacement tiles provided the product is still in production and available. This is why we always recommend ordering 10-15% extra quantity beyond the measured area — to cover cutting waste, accidental damage, and future repairs. If you didn’t allow for wastage and need additional tiles, contact your account manager urgently. Note that replacement tiles should be from the same production batch if possible to ensure colour consistency.</w:t>
      </w:r>
    </w:p>
    <w:p>
      <w:pPr>
        <w:pStyle w:val="BodyText"/>
      </w:pPr>
      <w:r>
        <w:rPr>
          <w:bCs/>
          <w:b/>
        </w:rPr>
        <w:t xml:space="preserve">Q749:</w:t>
      </w:r>
      <w:r>
        <w:t xml:space="preserve"> </w:t>
      </w:r>
      <w:r>
        <w:t xml:space="preserve">My client is unhappy with how the grout looks. Can anything be done?</w:t>
      </w:r>
      <w:r>
        <w:t xml:space="preserve"> </w:t>
      </w:r>
      <w:r>
        <w:rPr>
          <w:bCs/>
          <w:b/>
        </w:rPr>
        <w:t xml:space="preserve">A:</w:t>
      </w:r>
      <w:r>
        <w:t xml:space="preserve"> </w:t>
      </w:r>
      <w:r>
        <w:t xml:space="preserve">Grout colour can sometimes look different when applied across a full area compared to a small sample. If the grout is genuinely wrong (wrong colour ordered), it can be removed and re-grouted, though this is labour-intensive. If the client simply doesn’t like the chosen colour, options include grout colourants that change the existing grout’s appearance, or complete re-grouting. We can advise on grout colour solutions and recommend specialist grout repair services.</w:t>
      </w:r>
    </w:p>
    <w:p>
      <w:pPr>
        <w:pStyle w:val="BodyText"/>
      </w:pPr>
      <w:r>
        <w:rPr>
          <w:bCs/>
          <w:b/>
        </w:rPr>
        <w:t xml:space="preserve">Q750:</w:t>
      </w:r>
      <w:r>
        <w:t xml:space="preserve"> </w:t>
      </w:r>
      <w:r>
        <w:t xml:space="preserve">What if the substrate isn’t properly prepared when the tiler arrives?</w:t>
      </w:r>
      <w:r>
        <w:t xml:space="preserve"> </w:t>
      </w:r>
      <w:r>
        <w:rPr>
          <w:bCs/>
          <w:b/>
        </w:rPr>
        <w:t xml:space="preserve">A:</w:t>
      </w:r>
      <w:r>
        <w:t xml:space="preserve"> </w:t>
      </w:r>
      <w:r>
        <w:t xml:space="preserve">This is one of the most common causes of installation failure. If the substrate doesn’t meet SANS 10107 requirements — not level, not cured, not clean, not primed — the tiler should not proceed. We can recommend screeding contractors, advise on curing times, and provide substrate preparation specifications. Build adequate substrate preparation time into your programme, and always have the substrate inspected before tiling commences. It’s far cheaper to delay than to rip up and redo.</w:t>
      </w:r>
    </w:p>
    <w:p>
      <w:pPr>
        <w:pStyle w:val="BodyText"/>
      </w:pPr>
      <w:r>
        <w:rPr>
          <w:bCs/>
          <w:b/>
        </w:rPr>
        <w:t xml:space="preserve">Q751:</w:t>
      </w:r>
      <w:r>
        <w:t xml:space="preserve"> </w:t>
      </w:r>
      <w:r>
        <w:t xml:space="preserve">How do I deal with a delayed delivery that impacts my project timeline?</w:t>
      </w:r>
      <w:r>
        <w:t xml:space="preserve"> </w:t>
      </w:r>
      <w:r>
        <w:rPr>
          <w:bCs/>
          <w:b/>
        </w:rPr>
        <w:t xml:space="preserve">A:</w:t>
      </w:r>
      <w:r>
        <w:t xml:space="preserve"> </w:t>
      </w:r>
      <w:r>
        <w:t xml:space="preserve">Contact your account manager as soon as you’re aware of a potential delay. We’ll investigate the cause, confirm realistic revised timelines, and explore alternatives — stock items that could substitute, transfers from other branches, or expedited shipping options. For time-critical projects, we recommend building buffer time into your tile procurement schedule and confirming stock availability before committing to installation dates.</w:t>
      </w:r>
    </w:p>
    <w:p>
      <w:pPr>
        <w:pStyle w:val="BodyText"/>
      </w:pPr>
      <w:r>
        <w:rPr>
          <w:bCs/>
          <w:b/>
        </w:rPr>
        <w:t xml:space="preserve">Q752:</w:t>
      </w:r>
      <w:r>
        <w:t xml:space="preserve"> </w:t>
      </w:r>
      <w:r>
        <w:t xml:space="preserve">My client wants to use a tile in a way that isn’t recommended by the manufacturer. What do I do?</w:t>
      </w:r>
      <w:r>
        <w:t xml:space="preserve"> </w:t>
      </w:r>
      <w:r>
        <w:rPr>
          <w:bCs/>
          <w:b/>
        </w:rPr>
        <w:t xml:space="preserve">A:</w:t>
      </w:r>
      <w:r>
        <w:t xml:space="preserve"> </w:t>
      </w:r>
      <w:r>
        <w:t xml:space="preserve">Document the conversation and the manufacturer’s recommendation. If the client insists on proceeding against technical advice, have them sign an acknowledgement that they’re overriding the specification. We won’t knowingly supply products for applications where we believe they’ll fail, but the final decision rests with the client and designer. Our technical team can explain the risks clearly so the client makes an informed choice.</w:t>
      </w:r>
    </w:p>
    <w:p>
      <w:pPr>
        <w:pStyle w:val="BodyText"/>
      </w:pPr>
      <w:r>
        <w:rPr>
          <w:bCs/>
          <w:b/>
        </w:rPr>
        <w:t xml:space="preserve">Q753:</w:t>
      </w:r>
      <w:r>
        <w:t xml:space="preserve"> </w:t>
      </w:r>
      <w:r>
        <w:t xml:space="preserve">What happens if there’s a manufacturing defect in the tiles?</w:t>
      </w:r>
      <w:r>
        <w:t xml:space="preserve"> </w:t>
      </w:r>
      <w:r>
        <w:rPr>
          <w:bCs/>
          <w:b/>
        </w:rPr>
        <w:t xml:space="preserve">A:</w:t>
      </w:r>
      <w:r>
        <w:t xml:space="preserve"> </w:t>
      </w:r>
      <w:r>
        <w:t xml:space="preserve">Manufacturing defects are rare with the quality manufacturers we work with, but they can occur. If you discover what appears to be a defect — glaze inconsistencies, dimensional irregularities, colour faults — document it with photographs, retain the packaging with batch codes, and contact your account manager immediately. We’ll work with the manufacturer to assess the issue and arrange replacement under warranty. Never install tiles you suspect are defective.</w:t>
      </w:r>
    </w:p>
    <w:p>
      <w:pPr>
        <w:pStyle w:val="BodyText"/>
      </w:pPr>
      <w:r>
        <w:rPr>
          <w:bCs/>
          <w:b/>
        </w:rPr>
        <w:t xml:space="preserve">Q754:</w:t>
      </w:r>
      <w:r>
        <w:t xml:space="preserve"> </w:t>
      </w:r>
      <w:r>
        <w:t xml:space="preserve">How do I handle a client who wants to supply their own tiles?</w:t>
      </w:r>
      <w:r>
        <w:t xml:space="preserve"> </w:t>
      </w:r>
      <w:r>
        <w:rPr>
          <w:bCs/>
          <w:b/>
        </w:rPr>
        <w:t xml:space="preserve">A:</w:t>
      </w:r>
      <w:r>
        <w:t xml:space="preserve"> </w:t>
      </w:r>
      <w:r>
        <w:t xml:space="preserve">This is a common situation. If the client is sourcing tiles elsewhere, we can still support you with: installation advice and technical guidance; grout, adhesive, and trim supply; and installation quality inspection. However, we cannot warranty the performance of tiles we didn’t supply. Make this clear to the client — if there are issues with their supplied tiles, the responsibility lies with their supplier. For the best outcome, encourage them to source through Tiletoria.</w:t>
      </w:r>
    </w:p>
    <w:p>
      <w:pPr>
        <w:pStyle w:val="BodyText"/>
      </w:pPr>
      <w:r>
        <w:rPr>
          <w:bCs/>
          <w:b/>
        </w:rPr>
        <w:t xml:space="preserve">Q755:</w:t>
      </w:r>
      <w:r>
        <w:t xml:space="preserve"> </w:t>
      </w:r>
      <w:r>
        <w:t xml:space="preserve">The floor screed has cracked before tiling. Can we tile over it?</w:t>
      </w:r>
      <w:r>
        <w:t xml:space="preserve"> </w:t>
      </w:r>
      <w:r>
        <w:rPr>
          <w:bCs/>
          <w:b/>
        </w:rPr>
        <w:t xml:space="preserve">A:</w:t>
      </w:r>
      <w:r>
        <w:t xml:space="preserve"> </w:t>
      </w:r>
      <w:r>
        <w:t xml:space="preserve">Cracked screeds are a warning sign. If the cracks are hairline and the screed is stable, an anti-fracture membrane can prevent cracks from transferring to the tile surface. If the cracks are structural or the screed is moving, the underlying cause must be addressed before tiling — this may require engineering assessment. Our technical team can inspect the screed and recommend the appropriate solution. Never tile over a moving or compromised substrate.</w:t>
      </w:r>
    </w:p>
    <w:p>
      <w:pPr>
        <w:pStyle w:val="BodyText"/>
      </w:pPr>
      <w:r>
        <w:rPr>
          <w:bCs/>
          <w:b/>
        </w:rPr>
        <w:t xml:space="preserve">Q756:</w:t>
      </w:r>
      <w:r>
        <w:t xml:space="preserve"> </w:t>
      </w:r>
      <w:r>
        <w:t xml:space="preserve">How do I coordinate tile delivery with a project that’s still under construction?</w:t>
      </w:r>
      <w:r>
        <w:t xml:space="preserve"> </w:t>
      </w:r>
      <w:r>
        <w:rPr>
          <w:bCs/>
          <w:b/>
        </w:rPr>
        <w:t xml:space="preserve">A:</w:t>
      </w:r>
      <w:r>
        <w:t xml:space="preserve"> </w:t>
      </w:r>
      <w:r>
        <w:t xml:space="preserve">Coordinate with your project manager to establish a secure, weatherproof storage area on-site and a delivery date that aligns with the installation programme. We can stage deliveries in multiple drops if storage space is limited. Tiles should not be delivered until the installation area is ready — protected from construction traffic, clean, and with the substrate completed. Premature delivery risks damage, theft, and exposure to moisture.</w:t>
      </w:r>
    </w:p>
    <w:p>
      <w:pPr>
        <w:pStyle w:val="BodyText"/>
      </w:pPr>
      <w:r>
        <w:rPr>
          <w:bCs/>
          <w:b/>
        </w:rPr>
        <w:t xml:space="preserve">Q757:</w:t>
      </w:r>
      <w:r>
        <w:t xml:space="preserve"> </w:t>
      </w:r>
      <w:r>
        <w:t xml:space="preserve">What if the client wants a tile that Tiletoria doesn’t stock?</w:t>
      </w:r>
      <w:r>
        <w:t xml:space="preserve"> </w:t>
      </w:r>
      <w:r>
        <w:rPr>
          <w:bCs/>
          <w:b/>
        </w:rPr>
        <w:t xml:space="preserve">A:</w:t>
      </w:r>
      <w:r>
        <w:t xml:space="preserve"> </w:t>
      </w:r>
      <w:r>
        <w:t xml:space="preserve">Tell us what you’re looking for — we may be able to source it through our international supplier network, or we may have a very close alternative in our range that you haven’t seen. If the specific product isn’t available and can’t be sourced, we’ll help you find the best match from our collections. Our buyers are constantly expanding our range based on designer feedback, so your request may also influence future stocking decisions.</w:t>
      </w:r>
    </w:p>
    <w:p>
      <w:pPr>
        <w:pStyle w:val="BodyText"/>
      </w:pPr>
      <w:r>
        <w:rPr>
          <w:bCs/>
          <w:b/>
        </w:rPr>
        <w:t xml:space="preserve">Q758:</w:t>
      </w:r>
      <w:r>
        <w:t xml:space="preserve"> </w:t>
      </w:r>
      <w:r>
        <w:t xml:space="preserve">How do I handle waterproofing failures that happen after installation?</w:t>
      </w:r>
      <w:r>
        <w:t xml:space="preserve"> </w:t>
      </w:r>
      <w:r>
        <w:rPr>
          <w:bCs/>
          <w:b/>
        </w:rPr>
        <w:t xml:space="preserve">A:</w:t>
      </w:r>
      <w:r>
        <w:t xml:space="preserve"> </w:t>
      </w:r>
      <w:r>
        <w:t xml:space="preserve">Waterproofing failures are serious and typically stem from improper application — insufficient coats, missed corners, or failure to reinforce joints. If a waterproofing failure occurs, the affected area needs to be stripped back to the substrate and re-tanked properly before retiling. This is why we always recommend professional waterproofing by certified applicators and never suggest DIY tanking. We can recommend certified waterproofing contractors and inspect the remediation work.</w:t>
      </w:r>
    </w:p>
    <w:p>
      <w:pPr>
        <w:pStyle w:val="BodyText"/>
      </w:pPr>
      <w:r>
        <w:rPr>
          <w:bCs/>
          <w:b/>
        </w:rPr>
        <w:t xml:space="preserve">A:</w:t>
      </w:r>
      <w:r>
        <w:t xml:space="preserve"> </w:t>
      </w:r>
      <w:r>
        <w:t xml:space="preserve">The treatment depends on the stain type and stone variety. Oil-based stains, organic stains, and rust each require different poultice treatments. Etching from acidic substances (wine, citrus, vinegar) may require professional honing to restore the surface. The key is identifying the stain type and acting quickly. We can recommend specialist stone restoration contractors and advise on prevention through proper sealing and care protocols. Prevention is always easier than cure.</w:t>
      </w:r>
    </w:p>
    <w:p>
      <w:pPr>
        <w:pStyle w:val="BodyText"/>
      </w:pPr>
      <w:r>
        <w:rPr>
          <w:bCs/>
          <w:b/>
        </w:rPr>
        <w:t xml:space="preserve">Q760:</w:t>
      </w:r>
      <w:r>
        <w:t xml:space="preserve"> </w:t>
      </w:r>
      <w:r>
        <w:t xml:space="preserve">How do I manage a project where the architect, builder, and client all want different tiles?</w:t>
      </w:r>
      <w:r>
        <w:t xml:space="preserve"> </w:t>
      </w:r>
      <w:r>
        <w:rPr>
          <w:bCs/>
          <w:b/>
        </w:rPr>
        <w:t xml:space="preserve">A:</w:t>
      </w:r>
      <w:r>
        <w:t xml:space="preserve"> </w:t>
      </w:r>
      <w:r>
        <w:t xml:space="preserve">This requires diplomacy and clear design authority. Our showroom can serve as a neutral ground where all parties view options together. We can present the technical case for each option and help facilitate a decision based on design merit, performance, and budget. Ultimately, the designer or architect should lead the specification decision, but having an informed supplier in the room helps resolve conflicts constructively.</w:t>
      </w:r>
    </w:p>
    <w:p>
      <w:pPr>
        <w:pStyle w:val="BodyText"/>
      </w:pPr>
      <w:r>
        <w:rPr>
          <w:bCs/>
          <w:b/>
        </w:rPr>
        <w:t xml:space="preserve">Q761:</w:t>
      </w:r>
      <w:r>
        <w:t xml:space="preserve"> </w:t>
      </w:r>
      <w:r>
        <w:t xml:space="preserve">What if the installed tiles look different from the sample my client approved?</w:t>
      </w:r>
      <w:r>
        <w:t xml:space="preserve"> </w:t>
      </w:r>
      <w:r>
        <w:rPr>
          <w:bCs/>
          <w:b/>
        </w:rPr>
        <w:t xml:space="preserve">A:</w:t>
      </w:r>
      <w:r>
        <w:t xml:space="preserve"> </w:t>
      </w:r>
      <w:r>
        <w:t xml:space="preserve">This can happen due to lighting differences, scale effects, or batch variation. First, visit the site to assess — often it’s a lighting issue that resolves with the installation of proper lighting. If it’s a genuine product issue (wrong product delivered, batch variation beyond specification), contact your account manager immediately with photographs. If it’s a perceptual difference, our team can help explain and reassure. Documenting the V-rating and showing the client similar installations often resolves concerns.</w:t>
      </w:r>
    </w:p>
    <w:p>
      <w:pPr>
        <w:pStyle w:val="BodyText"/>
      </w:pPr>
      <w:r>
        <w:rPr>
          <w:bCs/>
          <w:b/>
        </w:rPr>
        <w:t xml:space="preserve">Q762:</w:t>
      </w:r>
      <w:r>
        <w:t xml:space="preserve"> </w:t>
      </w:r>
      <w:r>
        <w:t xml:space="preserve">How do I handle warranty claims for a tile installation?</w:t>
      </w:r>
      <w:r>
        <w:t xml:space="preserve"> </w:t>
      </w:r>
      <w:r>
        <w:rPr>
          <w:bCs/>
          <w:b/>
        </w:rPr>
        <w:t xml:space="preserve">A:</w:t>
      </w:r>
      <w:r>
        <w:t xml:space="preserve"> </w:t>
      </w:r>
      <w:r>
        <w:t xml:space="preserve">Tile warranties typically cover manufacturing defects, not installation issues. If you believe a failure is due to a manufacturing defect, document everything — photographs, installation details, product batch codes — and contact your account manager. If the failure is installation-related (poor substrate, incorrect adhesive, lack of expansion joints), the warranty won’t apply, but we can help identify the cause and recommend remediation. Proper specification, quality installation, and documentation protect everyone.</w:t>
      </w:r>
    </w:p>
    <w:bookmarkEnd w:id="190"/>
    <w:bookmarkStart w:id="191" w:name="X77c37f104daa11c73d0885755cee076c64812b3"/>
    <w:p>
      <w:pPr>
        <w:pStyle w:val="Heading2"/>
      </w:pPr>
      <w:r>
        <w:t xml:space="preserve">Cross-Category: Design Practice &amp; Business Support</w:t>
      </w:r>
    </w:p>
    <w:p>
      <w:pPr>
        <w:pStyle w:val="FirstParagraph"/>
      </w:pPr>
      <w:r>
        <w:rPr>
          <w:bCs/>
          <w:b/>
        </w:rPr>
        <w:t xml:space="preserve">Q763:</w:t>
      </w:r>
      <w:r>
        <w:t xml:space="preserve"> </w:t>
      </w:r>
      <w:r>
        <w:t xml:space="preserve">How can Tiletoria help me grow my interior design practice?</w:t>
      </w:r>
      <w:r>
        <w:t xml:space="preserve"> </w:t>
      </w:r>
      <w:r>
        <w:rPr>
          <w:bCs/>
          <w:b/>
        </w:rPr>
        <w:t xml:space="preserve">A:</w:t>
      </w:r>
      <w:r>
        <w:t xml:space="preserve"> </w:t>
      </w:r>
      <w:r>
        <w:t xml:space="preserve">We support practice growth in several ways: by providing access to premium products that differentiate your work; through our Design Circle loyalty programme that rewards your loyalty with increasing benefits; via our social media amplification that showcases your projects to our audience; through networking events that connect you with potential collaborators and clients; and with professional resources — samples, photography, technical support — that help you deliver exceptional service efficiently.</w:t>
      </w:r>
    </w:p>
    <w:p>
      <w:pPr>
        <w:pStyle w:val="BodyText"/>
      </w:pPr>
      <w:r>
        <w:rPr>
          <w:bCs/>
          <w:b/>
        </w:rPr>
        <w:t xml:space="preserve">Q764:</w:t>
      </w:r>
      <w:r>
        <w:t xml:space="preserve"> </w:t>
      </w:r>
      <w:r>
        <w:t xml:space="preserve">Do you offer any business development resources for designers?</w:t>
      </w:r>
      <w:r>
        <w:t xml:space="preserve"> </w:t>
      </w:r>
      <w:r>
        <w:rPr>
          <w:bCs/>
          <w:b/>
        </w:rPr>
        <w:t xml:space="preserve">A:</w:t>
      </w:r>
      <w:r>
        <w:t xml:space="preserve"> </w:t>
      </w:r>
      <w:r>
        <w:t xml:space="preserve">Yes, beyond product supply, we offer resources that help you run your practice more effectively: product specification templates; technical documentation for your project files; professional sample services that impress clients; CPD workshops that build your expertise; and introductions to other professionals in our network — architects, contractors, suppliers — who may become referral partners. Think of us as a business resource, not just a product supplier.</w:t>
      </w:r>
    </w:p>
    <w:p>
      <w:pPr>
        <w:pStyle w:val="BodyText"/>
      </w:pPr>
      <w:r>
        <w:rPr>
          <w:bCs/>
          <w:b/>
        </w:rPr>
        <w:t xml:space="preserve">Q765:</w:t>
      </w:r>
      <w:r>
        <w:t xml:space="preserve"> </w:t>
      </w:r>
      <w:r>
        <w:t xml:space="preserve">How can I use Tiletoria’s brand to add credibility to my practice?</w:t>
      </w:r>
      <w:r>
        <w:t xml:space="preserve"> </w:t>
      </w:r>
      <w:r>
        <w:rPr>
          <w:bCs/>
          <w:b/>
        </w:rPr>
        <w:t xml:space="preserve">A:</w:t>
      </w:r>
      <w:r>
        <w:t xml:space="preserve"> </w:t>
      </w:r>
      <w:r>
        <w:t xml:space="preserve">Being associated with a respected, design-forward supplier like Tiletoria signals to clients that you have access to premium products, professional support, and industry credibility. Reference us in your proposals, bring clients to our showroom, and share our content on your social media. Our Designer Spotlight features position you as a recognised professional in the industry. The association works both ways — we benefit from your creative specification, and you benefit from our product quality and reputation.</w:t>
      </w:r>
    </w:p>
    <w:p>
      <w:pPr>
        <w:pStyle w:val="BodyText"/>
      </w:pPr>
      <w:r>
        <w:rPr>
          <w:bCs/>
          <w:b/>
        </w:rPr>
        <w:t xml:space="preserve">Q766:</w:t>
      </w:r>
      <w:r>
        <w:t xml:space="preserve"> </w:t>
      </w:r>
      <w:r>
        <w:t xml:space="preserve">Can Tiletoria refer clients to me?</w:t>
      </w:r>
      <w:r>
        <w:t xml:space="preserve"> </w:t>
      </w:r>
      <w:r>
        <w:rPr>
          <w:bCs/>
          <w:b/>
        </w:rPr>
        <w:t xml:space="preserve">A:</w:t>
      </w:r>
      <w:r>
        <w:t xml:space="preserve"> </w:t>
      </w:r>
      <w:r>
        <w:t xml:space="preserve">We regularly receive enquiries from clients looking for interior designers, and we’re happy to recommend designers in our Design Circle community. The best way to be top-of-mind is to maintain an active relationship — attend events, share your completed projects with us, and keep your Design Circle profile current. When clients visit our showroom without a designer, we want to connect them with talented professionals we trust.</w:t>
      </w:r>
    </w:p>
    <w:p>
      <w:pPr>
        <w:pStyle w:val="BodyText"/>
      </w:pPr>
      <w:r>
        <w:rPr>
          <w:bCs/>
          <w:b/>
        </w:rPr>
        <w:t xml:space="preserve">Q767:</w:t>
      </w:r>
      <w:r>
        <w:t xml:space="preserve"> </w:t>
      </w:r>
      <w:r>
        <w:t xml:space="preserve">How do I protect my design margin when clients know about Tiletoria’s retail pricing?</w:t>
      </w:r>
      <w:r>
        <w:t xml:space="preserve"> </w:t>
      </w:r>
      <w:r>
        <w:rPr>
          <w:bCs/>
          <w:b/>
        </w:rPr>
        <w:t xml:space="preserve">A:</w:t>
      </w:r>
      <w:r>
        <w:t xml:space="preserve"> </w:t>
      </w:r>
      <w:r>
        <w:t xml:space="preserve">Your Design Circle trade pricing is confidential and not disclosed to clients. Our quotations show the trade pricing to you only. Present your project pricing to the client as a design-and-supply package or procurement fee structure that you’re comfortable with. The value you add through specification expertise, project management, and design vision far exceeds the product cost — price your services confidently and don’t compete on product margin alone.</w:t>
      </w:r>
    </w:p>
    <w:p>
      <w:pPr>
        <w:pStyle w:val="BodyText"/>
      </w:pPr>
      <w:r>
        <w:rPr>
          <w:bCs/>
          <w:b/>
        </w:rPr>
        <w:t xml:space="preserve">Q768:</w:t>
      </w:r>
      <w:r>
        <w:t xml:space="preserve"> </w:t>
      </w:r>
      <w:r>
        <w:t xml:space="preserve">Do you have any advice for designers just starting their practice?</w:t>
      </w:r>
      <w:r>
        <w:t xml:space="preserve"> </w:t>
      </w:r>
      <w:r>
        <w:rPr>
          <w:bCs/>
          <w:b/>
        </w:rPr>
        <w:t xml:space="preserve">A:</w:t>
      </w:r>
      <w:r>
        <w:t xml:space="preserve"> </w:t>
      </w:r>
      <w:r>
        <w:t xml:space="preserve">Build your supplier relationships early — having trusted partners like Tiletoria means you can focus on design while we handle product, logistics, and technical support. Invest time in learning the technical side of tile specification — our CPD workshops are a great start. Document your projects with professional photography — it’s your most powerful marketing tool. Join the Design Circle programme from day one to start building your loyalty benefits. And attend industry events to build your network.</w:t>
      </w:r>
    </w:p>
    <w:p>
      <w:pPr>
        <w:pStyle w:val="BodyText"/>
      </w:pPr>
      <w:r>
        <w:rPr>
          <w:bCs/>
          <w:b/>
        </w:rPr>
        <w:t xml:space="preserve">Q769:</w:t>
      </w:r>
      <w:r>
        <w:t xml:space="preserve"> </w:t>
      </w:r>
      <w:r>
        <w:t xml:space="preserve">Can I collaborate with other designers on a Tiletoria project?</w:t>
      </w:r>
      <w:r>
        <w:t xml:space="preserve"> </w:t>
      </w:r>
      <w:r>
        <w:rPr>
          <w:bCs/>
          <w:b/>
        </w:rPr>
        <w:t xml:space="preserve">A:</w:t>
      </w:r>
      <w:r>
        <w:t xml:space="preserve"> </w:t>
      </w:r>
      <w:r>
        <w:t xml:space="preserve">Yes, we’re happy to work with collaborative design teams — interior designers working with architects, or multiple designers on a single project. We’ll need clarity on who holds the trade account and procurement authority, but beyond that, we’re flexible. Collaborative projects often produce the best outcomes because they bring multiple perspectives to the specification. Just keep us informed of the team structure.</w:t>
      </w:r>
    </w:p>
    <w:p>
      <w:pPr>
        <w:pStyle w:val="BodyText"/>
      </w:pPr>
      <w:r>
        <w:rPr>
          <w:bCs/>
          <w:b/>
        </w:rPr>
        <w:t xml:space="preserve">Q770:</w:t>
      </w:r>
      <w:r>
        <w:t xml:space="preserve"> </w:t>
      </w:r>
      <w:r>
        <w:t xml:space="preserve">How do I manage procurement for multiple simultaneous projects efficiently?</w:t>
      </w:r>
      <w:r>
        <w:t xml:space="preserve"> </w:t>
      </w:r>
      <w:r>
        <w:rPr>
          <w:bCs/>
          <w:b/>
        </w:rPr>
        <w:t xml:space="preserve">A:</w:t>
      </w:r>
      <w:r>
        <w:t xml:space="preserve"> </w:t>
      </w:r>
      <w:r>
        <w:t xml:space="preserve">Efficiency comes from systems: maintain a template specification document that you adapt per project; use our sample loan service to keep a rotating library of go-to products; build relationships with your account manager so they understand your preferences and can pre-empt your needs; consolidate orders where possible to simplify logistics; and keep accurate records of what you’ve specified where. Our team can support multi-project workflows with dedicated account management for high-volume designers.</w:t>
      </w:r>
    </w:p>
    <w:p>
      <w:pPr>
        <w:pStyle w:val="BodyText"/>
      </w:pPr>
      <w:r>
        <w:rPr>
          <w:bCs/>
          <w:b/>
        </w:rPr>
        <w:t xml:space="preserve">Q771:</w:t>
      </w:r>
      <w:r>
        <w:t xml:space="preserve"> </w:t>
      </w:r>
      <w:r>
        <w:t xml:space="preserve">Do you offer any tools for tracking my Design Circle spend and tier progress?</w:t>
      </w:r>
      <w:r>
        <w:t xml:space="preserve"> </w:t>
      </w:r>
      <w:r>
        <w:rPr>
          <w:bCs/>
          <w:b/>
        </w:rPr>
        <w:t xml:space="preserve">A:</w:t>
      </w:r>
      <w:r>
        <w:t xml:space="preserve"> </w:t>
      </w:r>
      <w:r>
        <w:t xml:space="preserve">Yes, your account manager can provide regular reports on your spend and tier status. You’ll also receive statements that show your cumulative spend. Understanding your tier progress helps with project pricing — knowing you’re approaching Gold or Platinum threshold may influence timing decisions. We want you to maximise your benefits, so we proactively communicate where you stand in the programme.</w:t>
      </w:r>
    </w:p>
    <w:p>
      <w:pPr>
        <w:pStyle w:val="BodyText"/>
      </w:pPr>
      <w:r>
        <w:rPr>
          <w:bCs/>
          <w:b/>
        </w:rPr>
        <w:t xml:space="preserve">Q772:</w:t>
      </w:r>
      <w:r>
        <w:t xml:space="preserve"> </w:t>
      </w:r>
      <w:r>
        <w:t xml:space="preserve">How can I differentiate my practice in a competitive market?</w:t>
      </w:r>
      <w:r>
        <w:t xml:space="preserve"> </w:t>
      </w:r>
      <w:r>
        <w:rPr>
          <w:bCs/>
          <w:b/>
        </w:rPr>
        <w:t xml:space="preserve">A:</w:t>
      </w:r>
      <w:r>
        <w:t xml:space="preserve"> </w:t>
      </w:r>
      <w:r>
        <w:t xml:space="preserve">Differentiation comes from three things: distinctive design vision (develop a recognisable aesthetic); exceptional service (be responsive, organised, and client-focused); and superior product access (specify products that clients can’t find everywhere). Tiletoria supports all three — our exclusive collections give you material differentiation, our professional services help you deliver exceptional client experiences, and our trend insights help you develop a forward-looking design voice.</w:t>
      </w:r>
    </w:p>
    <w:p>
      <w:pPr>
        <w:pStyle w:val="BodyText"/>
      </w:pPr>
      <w:r>
        <w:rPr>
          <w:bCs/>
          <w:b/>
        </w:rPr>
        <w:t xml:space="preserve">Q773:</w:t>
      </w:r>
      <w:r>
        <w:t xml:space="preserve"> </w:t>
      </w:r>
      <w:r>
        <w:t xml:space="preserve">Can Tiletoria support me on international design projects?</w:t>
      </w:r>
      <w:r>
        <w:t xml:space="preserve"> </w:t>
      </w:r>
      <w:r>
        <w:rPr>
          <w:bCs/>
          <w:b/>
        </w:rPr>
        <w:t xml:space="preserve">A:</w:t>
      </w:r>
      <w:r>
        <w:t xml:space="preserve"> </w:t>
      </w:r>
      <w:r>
        <w:t xml:space="preserve">For projects outside South Africa, we can provide product specifications, technical datasheets, and material samples that you can use to source equivalent products locally or to import from South Africa. For projects in neighbouring SADC countries, we can often arrange delivery through our logistics network. For projects further afield, we act as a specification partner rather than a direct supplier. Speak to your account manager about your international project needs.</w:t>
      </w:r>
    </w:p>
    <w:p>
      <w:pPr>
        <w:pStyle w:val="BodyText"/>
      </w:pPr>
      <w:r>
        <w:rPr>
          <w:bCs/>
          <w:b/>
        </w:rPr>
        <w:t xml:space="preserve">Q774:</w:t>
      </w:r>
      <w:r>
        <w:t xml:space="preserve"> </w:t>
      </w:r>
      <w:r>
        <w:t xml:space="preserve">How do I handle procurement when my client wants to buy direct but still wants my design service?</w:t>
      </w:r>
      <w:r>
        <w:t xml:space="preserve"> </w:t>
      </w:r>
      <w:r>
        <w:rPr>
          <w:bCs/>
          <w:b/>
        </w:rPr>
        <w:t xml:space="preserve">A:</w:t>
      </w:r>
      <w:r>
        <w:t xml:space="preserve"> </w:t>
      </w:r>
      <w:r>
        <w:t xml:space="preserve">This is a business model decision. Some designers charge a flat design fee and allow the client to procure independently. Others include a procurement markup in their fee structure. If the client buys direct from Tiletoria, ensure they reference your specification so they purchase the correct products. Our trade pricing remains confidential to you, and we won’t discuss pricing with your client. The key is clear communication about your fee structure and procurement role from the outset.</w:t>
      </w:r>
    </w:p>
    <w:p>
      <w:pPr>
        <w:pStyle w:val="BodyText"/>
      </w:pPr>
      <w:r>
        <w:rPr>
          <w:bCs/>
          <w:b/>
        </w:rPr>
        <w:t xml:space="preserve">Q775:</w:t>
      </w:r>
      <w:r>
        <w:t xml:space="preserve"> </w:t>
      </w:r>
      <w:r>
        <w:t xml:space="preserve">Do you have any mentorship or professional development programmes?</w:t>
      </w:r>
      <w:r>
        <w:t xml:space="preserve"> </w:t>
      </w:r>
      <w:r>
        <w:rPr>
          <w:bCs/>
          <w:b/>
        </w:rPr>
        <w:t xml:space="preserve">A:</w:t>
      </w:r>
      <w:r>
        <w:t xml:space="preserve"> </w:t>
      </w:r>
      <w:r>
        <w:t xml:space="preserve">Through our events programme, we connect emerging designers with established practitioners via networking events and panel discussions. Our CPD workshops build technical expertise. We’re exploring a more formal mentorship programme and welcome input from our design community on what would be most valuable. If you’re an experienced designer interested in mentoring, or an emerging designer seeking guidance, let us know.</w:t>
      </w:r>
    </w:p>
    <w:p>
      <w:pPr>
        <w:pStyle w:val="BodyText"/>
      </w:pPr>
      <w:r>
        <w:rPr>
          <w:bCs/>
          <w:b/>
        </w:rPr>
        <w:t xml:space="preserve">Q776:</w:t>
      </w:r>
      <w:r>
        <w:t xml:space="preserve"> </w:t>
      </w:r>
      <w:r>
        <w:t xml:space="preserve">How can I use social media to promote my practice through Tiletoria?</w:t>
      </w:r>
      <w:r>
        <w:t xml:space="preserve"> </w:t>
      </w:r>
      <w:r>
        <w:rPr>
          <w:bCs/>
          <w:b/>
        </w:rPr>
        <w:t xml:space="preserve">A:</w:t>
      </w:r>
      <w:r>
        <w:t xml:space="preserve"> </w:t>
      </w:r>
      <w:r>
        <w:t xml:space="preserve">Tag us in your completed project posts — we regularly share designer work on our Instagram and LinkedIn channels, exposing your practice to our audience. Participate in our Designer Spotlight programme for a dedicated feature. Attend our events and post about them. Engage with our content by commenting and sharing. The cross-pollination between your following and ours builds visibility for both brands. Make sure your own social media profiles are professional and current.</w:t>
      </w:r>
    </w:p>
    <w:p>
      <w:pPr>
        <w:pStyle w:val="BodyText"/>
      </w:pPr>
      <w:r>
        <w:rPr>
          <w:bCs/>
          <w:b/>
        </w:rPr>
        <w:t xml:space="preserve">Q777:</w:t>
      </w:r>
      <w:r>
        <w:t xml:space="preserve"> </w:t>
      </w:r>
      <w:r>
        <w:t xml:space="preserve">Can I get early access to new collections before they’re publicly launched?</w:t>
      </w:r>
      <w:r>
        <w:t xml:space="preserve"> </w:t>
      </w:r>
      <w:r>
        <w:rPr>
          <w:bCs/>
          <w:b/>
        </w:rPr>
        <w:t xml:space="preserve">A:</w:t>
      </w:r>
      <w:r>
        <w:t xml:space="preserve"> </w:t>
      </w:r>
      <w:r>
        <w:t xml:space="preserve">Platinum Design Circle members receive advance access to new collections before they’re publicly launched. Gold members typically get early access shortly after Platinum preview. This early access is a significant competitive advantage — you can specify cutting-edge products before they appear in other designers’ portfolios. If you’re approaching Platinum threshold and have a project that would benefit from early access, speak to your account manager.</w:t>
      </w:r>
    </w:p>
    <w:p>
      <w:pPr>
        <w:pStyle w:val="BodyText"/>
      </w:pPr>
      <w:r>
        <w:rPr>
          <w:bCs/>
          <w:b/>
        </w:rPr>
        <w:t xml:space="preserve">Q778:</w:t>
      </w:r>
      <w:r>
        <w:t xml:space="preserve"> </w:t>
      </w:r>
      <w:r>
        <w:t xml:space="preserve">How do I build a long-term, productive relationship with my Tiletoria account manager?</w:t>
      </w:r>
      <w:r>
        <w:t xml:space="preserve"> </w:t>
      </w:r>
      <w:r>
        <w:rPr>
          <w:bCs/>
          <w:b/>
        </w:rPr>
        <w:t xml:space="preserve">A:</w:t>
      </w:r>
      <w:r>
        <w:t xml:space="preserve"> </w:t>
      </w:r>
      <w:r>
        <w:t xml:space="preserve">Treat your account manager as a business partner, not just an order-taker. Share your project pipeline so they can anticipate your needs. Communicate your design preferences and typical project types. Provide feedback on products and service. Attend events and introduce them to your clients when appropriate. The best designer-account manager relationships are built on mutual trust, open communication, and shared investment in project success.</w:t>
      </w:r>
    </w:p>
    <w:p>
      <w:pPr>
        <w:pStyle w:val="BodyText"/>
      </w:pPr>
      <w:r>
        <w:rPr>
          <w:bCs/>
          <w:b/>
        </w:rPr>
        <w:t xml:space="preserve">Q779:</w:t>
      </w:r>
      <w:r>
        <w:t xml:space="preserve"> </w:t>
      </w:r>
      <w:r>
        <w:t xml:space="preserve">What professional insurance considerations should I be aware of when specifying tiles?</w:t>
      </w:r>
      <w:r>
        <w:t xml:space="preserve"> </w:t>
      </w:r>
      <w:r>
        <w:rPr>
          <w:bCs/>
          <w:b/>
        </w:rPr>
        <w:t xml:space="preserve">A:</w:t>
      </w:r>
      <w:r>
        <w:t xml:space="preserve"> </w:t>
      </w:r>
      <w:r>
        <w:t xml:space="preserve">Professional indemnity insurance is essential for interior designers — it protects you if a specification failure leads to a claim. Ensure your policy covers material specification and that your coverage limit is appropriate for the scale of projects you undertake. Document your specification decisions and the advice you received from suppliers — this paper trail protects you if questions arise later. We provide technical documentation that supports your specification rationale.</w:t>
      </w:r>
    </w:p>
    <w:p>
      <w:pPr>
        <w:pStyle w:val="BodyText"/>
      </w:pPr>
      <w:r>
        <w:rPr>
          <w:bCs/>
          <w:b/>
        </w:rPr>
        <w:t xml:space="preserve">Q780:</w:t>
      </w:r>
      <w:r>
        <w:t xml:space="preserve"> </w:t>
      </w:r>
      <w:r>
        <w:t xml:space="preserve">How do I transition from a solo practice to a studio with multiple designers using Tiletoria?</w:t>
      </w:r>
      <w:r>
        <w:t xml:space="preserve"> </w:t>
      </w:r>
      <w:r>
        <w:rPr>
          <w:bCs/>
          <w:b/>
        </w:rPr>
        <w:t xml:space="preserve">A:</w:t>
      </w:r>
      <w:r>
        <w:t xml:space="preserve"> </w:t>
      </w:r>
      <w:r>
        <w:t xml:space="preserve">As your practice grows, we can adapt our support: set up multiple user profiles under your main Design Circle account; arrange private showroom viewings for your team; provide additional sample services to support multiple projects; and potentially assign a dedicated account manager for your studio. Let us know about your growth plans and we’ll structure our support to match your evolving needs.</w:t>
      </w:r>
    </w:p>
    <w:bookmarkEnd w:id="191"/>
    <w:bookmarkStart w:id="192" w:name="Xdc0d6cb43ced763a3449afc1115439f842b157b"/>
    <w:p>
      <w:pPr>
        <w:pStyle w:val="Heading2"/>
      </w:pPr>
      <w:r>
        <w:t xml:space="preserve">Cross-Category: Advanced &amp; Expert-Level Questions</w:t>
      </w:r>
    </w:p>
    <w:p>
      <w:pPr>
        <w:pStyle w:val="FirstParagraph"/>
      </w:pPr>
      <w:r>
        <w:rPr>
          <w:bCs/>
          <w:b/>
        </w:rPr>
        <w:t xml:space="preserve">Q781:</w:t>
      </w:r>
      <w:r>
        <w:t xml:space="preserve"> </w:t>
      </w:r>
      <w:r>
        <w:t xml:space="preserve">What should I know about specifying thin-format large porcelain panels (3-6mm) for wall cladding?</w:t>
      </w:r>
      <w:r>
        <w:t xml:space="preserve"> </w:t>
      </w:r>
      <w:r>
        <w:rPr>
          <w:bCs/>
          <w:b/>
        </w:rPr>
        <w:t xml:space="preserve">A:</w:t>
      </w:r>
      <w:r>
        <w:t xml:space="preserve"> </w:t>
      </w:r>
      <w:r>
        <w:t xml:space="preserve">Thin-format porcelain panels — 3-6mm thick, up to 3200×1600mm — are transforming interior design. They’re lighter than standard tiles, can be installed over existing surfaces with minimal build-up, and create seamless feature walls with almost no visible joints. However, they require specialist cutting equipment, trained installers, and mechanical fixing systems for vertical applications. We work with certified thin-panel installers and can guide you through specification, installation requirements, and project coordination.</w:t>
      </w:r>
    </w:p>
    <w:p>
      <w:pPr>
        <w:pStyle w:val="BodyText"/>
      </w:pPr>
      <w:r>
        <w:rPr>
          <w:bCs/>
          <w:b/>
        </w:rPr>
        <w:t xml:space="preserve">Q782:</w:t>
      </w:r>
      <w:r>
        <w:t xml:space="preserve"> </w:t>
      </w:r>
      <w:r>
        <w:t xml:space="preserve">How do I specify tiles for a heritage restoration project with conservation requirements?</w:t>
      </w:r>
      <w:r>
        <w:t xml:space="preserve"> </w:t>
      </w:r>
      <w:r>
        <w:rPr>
          <w:bCs/>
          <w:b/>
        </w:rPr>
        <w:t xml:space="preserve">A:</w:t>
      </w:r>
      <w:r>
        <w:t xml:space="preserve"> </w:t>
      </w:r>
      <w:r>
        <w:t xml:space="preserve">Heritage projects require sensitivity to original materials and techniques. Where possible, match original tile types — encaustic cement tiles for Victorian floors, subway tiles for early-20th-century bathrooms, handmade terracotta for Cape Dutch interiors. We stock heritage-appropriate collections and can advise on matching historical patterns and colourways. For listed buildings, you’ll need conservation authority approval, and we can provide technical documentation to support heritage applications. Document everything photographically before removing any original material.</w:t>
      </w:r>
    </w:p>
    <w:p>
      <w:pPr>
        <w:pStyle w:val="BodyText"/>
      </w:pPr>
      <w:r>
        <w:rPr>
          <w:bCs/>
          <w:b/>
        </w:rPr>
        <w:t xml:space="preserve">Q783:</w:t>
      </w:r>
      <w:r>
        <w:t xml:space="preserve"> </w:t>
      </w:r>
      <w:r>
        <w:t xml:space="preserve">What are the considerations for specifying tiles over underfloor heating screeds?</w:t>
      </w:r>
      <w:r>
        <w:t xml:space="preserve"> </w:t>
      </w:r>
      <w:r>
        <w:rPr>
          <w:bCs/>
          <w:b/>
        </w:rPr>
        <w:t xml:space="preserve">A:</w:t>
      </w:r>
      <w:r>
        <w:t xml:space="preserve"> </w:t>
      </w:r>
      <w:r>
        <w:t xml:space="preserve">Key considerations include: ensuring the screed is fully cured (minimum 28 days) and moisture-tested before tiling; using a flexible, S1-rated adhesive compatible with the heating system; selecting tiles with low thermal resistance (porcelain is ideal); including expansion joints to accommodate thermal cycling; and programming the heating system to ramp up temperature gradually after installation (never switch on full heat immediately). Our technical team can liaise with your heating installer to ensure a coordinated specification.</w:t>
      </w:r>
    </w:p>
    <w:p>
      <w:pPr>
        <w:pStyle w:val="BodyText"/>
      </w:pPr>
      <w:r>
        <w:rPr>
          <w:bCs/>
          <w:b/>
        </w:rPr>
        <w:t xml:space="preserve">Q784:</w:t>
      </w:r>
      <w:r>
        <w:t xml:space="preserve"> </w:t>
      </w:r>
      <w:r>
        <w:t xml:space="preserve">How do I approach acoustic design considerations with hard tile surfaces?</w:t>
      </w:r>
      <w:r>
        <w:t xml:space="preserve"> </w:t>
      </w:r>
      <w:r>
        <w:rPr>
          <w:bCs/>
          <w:b/>
        </w:rPr>
        <w:t xml:space="preserve">A:</w:t>
      </w:r>
      <w:r>
        <w:t xml:space="preserve"> </w:t>
      </w:r>
      <w:r>
        <w:t xml:space="preserve">Tiles are inherently reflective and can create echo in large spaces. Mitigation strategies include: incorporating acoustic ceiling treatments; using rugs and soft furnishings to absorb sound; specifying textured tiles that scatter sound waves more effectively than polished surfaces; and considering the room’s proportions — high ceilings amplify echo. For commercial spaces with acoustic requirements, consult an acoustic engineer alongside your tile specification. The visual beauty of tiles must be balanced with the auditory comfort of the space.</w:t>
      </w:r>
    </w:p>
    <w:p>
      <w:pPr>
        <w:pStyle w:val="BodyText"/>
      </w:pPr>
      <w:r>
        <w:rPr>
          <w:bCs/>
          <w:b/>
        </w:rPr>
        <w:t xml:space="preserve">Q785:</w:t>
      </w:r>
      <w:r>
        <w:t xml:space="preserve"> </w:t>
      </w:r>
      <w:r>
        <w:t xml:space="preserve">What’s involved in specifying tiles for a LEED or Green Star certified building?</w:t>
      </w:r>
      <w:r>
        <w:t xml:space="preserve"> </w:t>
      </w:r>
      <w:r>
        <w:rPr>
          <w:bCs/>
          <w:b/>
        </w:rPr>
        <w:t xml:space="preserve">A:</w:t>
      </w:r>
      <w:r>
        <w:t xml:space="preserve"> </w:t>
      </w:r>
      <w:r>
        <w:t xml:space="preserve">Green building certification requires attention to: product sourcing (locally manufactured tiles score higher than imported); recycled content (some tiles incorporate recycled material); VOC emissions (low-emission adhesives and grouts); lifecycle assessment (durability and longevity reduce replacement frequency); and manufacturer environmental certifications. We can advise on which products in our range best support green building certification and provide the documentation needed for certification submissions.</w:t>
      </w:r>
    </w:p>
    <w:p>
      <w:pPr>
        <w:pStyle w:val="BodyText"/>
      </w:pPr>
      <w:r>
        <w:rPr>
          <w:bCs/>
          <w:b/>
        </w:rPr>
        <w:t xml:space="preserve">Q786:</w:t>
      </w:r>
      <w:r>
        <w:t xml:space="preserve"> </w:t>
      </w:r>
      <w:r>
        <w:t xml:space="preserve">How do I specify slip-resistant tiles that still look elegant for a luxury hotel?</w:t>
      </w:r>
      <w:r>
        <w:t xml:space="preserve"> </w:t>
      </w:r>
      <w:r>
        <w:rPr>
          <w:bCs/>
          <w:b/>
        </w:rPr>
        <w:t xml:space="preserve">A:</w:t>
      </w:r>
      <w:r>
        <w:t xml:space="preserve"> </w:t>
      </w:r>
      <w:r>
        <w:t xml:space="preserve">This is the classic form-versus-function challenge in hospitality design. The solution lies in technology: nano-structured anti-slip surfaces achieve R11+ ratings without the coarse texture of traditional non-slip tiles. Lapato and textured finishes on porcelain provide grip while maintaining visual refinement. For wet areas like pool surrounds, consider smaller mosaic formats where grout joints provide natural slip resistance. We stock hospitality-grade tiles that satisfy both the safety officer and the design director.</w:t>
      </w:r>
    </w:p>
    <w:p>
      <w:pPr>
        <w:pStyle w:val="BodyText"/>
      </w:pPr>
      <w:r>
        <w:rPr>
          <w:bCs/>
          <w:b/>
        </w:rPr>
        <w:t xml:space="preserve">Q787:</w:t>
      </w:r>
      <w:r>
        <w:t xml:space="preserve"> </w:t>
      </w:r>
      <w:r>
        <w:t xml:space="preserve">What should I know about specifying tiles for commercial kitchen environments?</w:t>
      </w:r>
      <w:r>
        <w:t xml:space="preserve"> </w:t>
      </w:r>
      <w:r>
        <w:rPr>
          <w:bCs/>
          <w:b/>
        </w:rPr>
        <w:t xml:space="preserve">A:</w:t>
      </w:r>
      <w:r>
        <w:t xml:space="preserve"> </w:t>
      </w:r>
      <w:r>
        <w:t xml:space="preserve">Commercial kitchens demand tiles that withstand: thermal shock (near cooking equipment); grease and oil exposure (requiring chemical resistance); heavy rolling equipment (high break strength); constant wet conditions (slip resistance and waterproofing); and aggressive cleaning protocols (acid and alkali resistance). Specify R12 or R13 slip-rated porcelain with high PEI ratings, epoxy-based grout, and comprehensive tanking. Large-format tiles reduce grout lines where bacteria can harbour. Our commercial team can provide a full kitchen specification package.</w:t>
      </w:r>
    </w:p>
    <w:p>
      <w:pPr>
        <w:pStyle w:val="BodyText"/>
      </w:pPr>
      <w:r>
        <w:rPr>
          <w:bCs/>
          <w:b/>
        </w:rPr>
        <w:t xml:space="preserve">Q788:</w:t>
      </w:r>
      <w:r>
        <w:t xml:space="preserve"> </w:t>
      </w:r>
      <w:r>
        <w:t xml:space="preserve">How do I handle the technical specification for a complex tile mosaic or mural?</w:t>
      </w:r>
      <w:r>
        <w:t xml:space="preserve"> </w:t>
      </w:r>
      <w:r>
        <w:rPr>
          <w:bCs/>
          <w:b/>
        </w:rPr>
        <w:t xml:space="preserve">A:</w:t>
      </w:r>
      <w:r>
        <w:t xml:space="preserve"> </w:t>
      </w:r>
      <w:r>
        <w:t xml:space="preserve">Complex mosaics and murals require detailed shop drawings showing the exact layout, colour sequence, and fixing method. The mosaic supplier (or our team, if we’re supplying) should produce a full-scale layout plan for tiler reference. Specify the mesh backing type, adhesive requirements, and whether cutting on-site is permitted. For large murals, consider factory-pre-mounted sections to reduce on-site assembly time. Budget significantly more installation time than standard tiling, and specify an experienced mosaic installer.</w:t>
      </w:r>
    </w:p>
    <w:p>
      <w:pPr>
        <w:pStyle w:val="BodyText"/>
      </w:pPr>
      <w:r>
        <w:rPr>
          <w:bCs/>
          <w:b/>
        </w:rPr>
        <w:t xml:space="preserve">Q789:</w:t>
      </w:r>
      <w:r>
        <w:t xml:space="preserve"> </w:t>
      </w:r>
      <w:r>
        <w:t xml:space="preserve">What are the considerations for specifying tiles in a high-rise building?</w:t>
      </w:r>
      <w:r>
        <w:t xml:space="preserve"> </w:t>
      </w:r>
      <w:r>
        <w:rPr>
          <w:bCs/>
          <w:b/>
        </w:rPr>
        <w:t xml:space="preserve">A:</w:t>
      </w:r>
      <w:r>
        <w:t xml:space="preserve"> </w:t>
      </w:r>
      <w:r>
        <w:t xml:space="preserve">High-rise projects introduce: weight-loading calculations for the structure (lightweight tiles may be necessary); wind-load considerations for exterior cladding; access challenges for delivery (crane requirements for large-format tiles); fire-rating requirements for materials; and programme coordination with other trades working vertically. Large tiles in high-rise bathrooms may require mechanical aids for installation. Our commercial team has extensive high-rise experience and can advise on all these considerations.</w:t>
      </w:r>
    </w:p>
    <w:p>
      <w:pPr>
        <w:pStyle w:val="BodyText"/>
      </w:pPr>
      <w:r>
        <w:rPr>
          <w:bCs/>
          <w:b/>
        </w:rPr>
        <w:t xml:space="preserve">Q790:</w:t>
      </w:r>
      <w:r>
        <w:t xml:space="preserve"> </w:t>
      </w:r>
      <w:r>
        <w:t xml:space="preserve">How do I specify tiles for a project that will be exported or displayed internationally?</w:t>
      </w:r>
      <w:r>
        <w:t xml:space="preserve"> </w:t>
      </w:r>
      <w:r>
        <w:rPr>
          <w:bCs/>
          <w:b/>
        </w:rPr>
        <w:t xml:space="preserve">A:</w:t>
      </w:r>
      <w:r>
        <w:t xml:space="preserve"> </w:t>
      </w:r>
      <w:r>
        <w:t xml:space="preserve">International exhibitions and exported projects need to account for: shipping and crating requirements (tiles must be properly packed for international transport); customs documentation and import duties; different voltage and plumbing standards if bathroom displays are functional; and cultural design preferences of the destination market. We can coordinate international shipments and provide product documentation suitable for customs and building control in most countries.</w:t>
      </w:r>
    </w:p>
    <w:p>
      <w:pPr>
        <w:pStyle w:val="BodyText"/>
      </w:pPr>
      <w:r>
        <w:rPr>
          <w:bCs/>
          <w:b/>
        </w:rPr>
        <w:t xml:space="preserve">Q791:</w:t>
      </w:r>
      <w:r>
        <w:t xml:space="preserve"> </w:t>
      </w:r>
      <w:r>
        <w:t xml:space="preserve">What should I know about tile specification for healthcare and aged-care facilities?</w:t>
      </w:r>
      <w:r>
        <w:t xml:space="preserve"> </w:t>
      </w:r>
      <w:r>
        <w:rPr>
          <w:bCs/>
          <w:b/>
        </w:rPr>
        <w:t xml:space="preserve">A:</w:t>
      </w:r>
      <w:r>
        <w:t xml:space="preserve"> </w:t>
      </w:r>
      <w:r>
        <w:t xml:space="preserve">Healthcare environments require: anti-slip surfaces (R10 minimum, R11 preferred); anti-bacterial or hygienic surface treatments; chemical resistance to cleaning and sterilisation protocols; impact resistance for high-traffic and equipment movement; wayfinding through colour and pattern; and dementia-friendly design (avoiding strong visual contrasts that can be disorienting). Our healthcare specification range addresses all these requirements while maintaining a warm, non-institutional aesthetic.</w:t>
      </w:r>
    </w:p>
    <w:p>
      <w:pPr>
        <w:pStyle w:val="BodyText"/>
      </w:pPr>
      <w:r>
        <w:rPr>
          <w:bCs/>
          <w:b/>
        </w:rPr>
        <w:t xml:space="preserve">Q792:</w:t>
      </w:r>
      <w:r>
        <w:t xml:space="preserve"> </w:t>
      </w:r>
      <w:r>
        <w:t xml:space="preserve">How do I approach tile specification for a project with extreme budget constraints?</w:t>
      </w:r>
    </w:p>
    <w:p>
      <w:pPr>
        <w:pStyle w:val="BodyText"/>
      </w:pPr>
      <w:r>
        <w:rPr>
          <w:bCs/>
          <w:b/>
        </w:rPr>
        <w:t xml:space="preserve">Q793:</w:t>
      </w:r>
      <w:r>
        <w:t xml:space="preserve"> </w:t>
      </w:r>
      <w:r>
        <w:t xml:space="preserve">What are the waterproofing requirements for a rooftop entertainment area?</w:t>
      </w:r>
      <w:r>
        <w:t xml:space="preserve"> </w:t>
      </w:r>
      <w:r>
        <w:rPr>
          <w:bCs/>
          <w:b/>
        </w:rPr>
        <w:t xml:space="preserve">A:</w:t>
      </w:r>
      <w:r>
        <w:t xml:space="preserve"> </w:t>
      </w:r>
      <w:r>
        <w:t xml:space="preserve">Rooftop areas require comprehensive waterproofing before any surface finish is applied. The system typically includes: a structural concrete slab; slope-to-drain screed (minimum 1:80 fall); primer; liquid waterproofing membrane (two coats, 1.5-2mm total thickness); reinforcement at joints and penetrations; protection board; and then the tile or paver installation. For rooftop pavers, a pedestal system allows drainage and access to the waterproofing layer. SANS 10400-L governs these requirements, and building control will inspect. Always use a certified waterproofing applicator.</w:t>
      </w:r>
    </w:p>
    <w:p>
      <w:pPr>
        <w:pStyle w:val="BodyText"/>
      </w:pPr>
      <w:r>
        <w:rPr>
          <w:bCs/>
          <w:b/>
        </w:rPr>
        <w:t xml:space="preserve">Q794:</w:t>
      </w:r>
      <w:r>
        <w:t xml:space="preserve"> </w:t>
      </w:r>
      <w:r>
        <w:t xml:space="preserve">How do I specify tiles that will perform well in a gym or fitness centre?</w:t>
      </w:r>
      <w:r>
        <w:t xml:space="preserve"> </w:t>
      </w:r>
      <w:r>
        <w:rPr>
          <w:bCs/>
          <w:b/>
        </w:rPr>
        <w:t xml:space="preserve">A:</w:t>
      </w:r>
      <w:r>
        <w:t xml:space="preserve"> </w:t>
      </w:r>
      <w:r>
        <w:t xml:space="preserve">Gym floors need high PEI ratings (5), excellent impact resistance, anti-slip properties (R10-R11), and resistance to rubber marking from gym equipment. Rubber marks from weights and machines can be difficult to remove from porous or textured surfaces — specify a smooth, dense glaze that’s easy to clean. Locker room and shower areas need R11 slip rating and full waterproofing. Large-format tiles in the workout area reduce grout joints where sweat and dirt accumulate.</w:t>
      </w:r>
    </w:p>
    <w:p>
      <w:pPr>
        <w:pStyle w:val="BodyText"/>
      </w:pPr>
      <w:r>
        <w:rPr>
          <w:bCs/>
          <w:b/>
        </w:rPr>
        <w:t xml:space="preserve">Q795:</w:t>
      </w:r>
      <w:r>
        <w:t xml:space="preserve"> </w:t>
      </w:r>
      <w:r>
        <w:t xml:space="preserve">What’s the best approach for specifying tiles in a multi-unit residential development?</w:t>
      </w:r>
      <w:r>
        <w:t xml:space="preserve"> </w:t>
      </w:r>
      <w:r>
        <w:rPr>
          <w:bCs/>
          <w:b/>
        </w:rPr>
        <w:t xml:space="preserve">A:</w:t>
      </w:r>
      <w:r>
        <w:t xml:space="preserve"> </w:t>
      </w:r>
      <w:r>
        <w:t xml:space="preserve">Multi-unit developments balance design quality, durability, cost efficiency, and maintenance simplicity. We recommend: selecting 2-3 tile types maximum across the entire development (bulk pricing benefits, simplified procurement); choosing proven, hard-wearing porcelain with high PEI ratings; specifying medium-format tiles (easier installation, less wastage); using the same tile throughout each unit type for consistency; and selecting grout colours that hide dirt between maintenance cycles. Our commercial team can structure project pricing for volume developments.</w:t>
      </w:r>
    </w:p>
    <w:p>
      <w:pPr>
        <w:pStyle w:val="BodyText"/>
      </w:pPr>
      <w:r>
        <w:rPr>
          <w:bCs/>
          <w:b/>
        </w:rPr>
        <w:t xml:space="preserve">Q796:</w:t>
      </w:r>
      <w:r>
        <w:t xml:space="preserve"> </w:t>
      </w:r>
      <w:r>
        <w:t xml:space="preserve">How do I handle the acoustic and thermal properties of tiles in a recording studio or music room?</w:t>
      </w:r>
      <w:r>
        <w:t xml:space="preserve"> </w:t>
      </w:r>
      <w:r>
        <w:rPr>
          <w:bCs/>
          <w:b/>
        </w:rPr>
        <w:t xml:space="preserve">A:</w:t>
      </w:r>
      <w:r>
        <w:t xml:space="preserve"> </w:t>
      </w:r>
      <w:r>
        <w:t xml:space="preserve">Tiles are unsuitable for recording studio interiors due to their high reflectivity and sound transmission. However, they work well in ancillary spaces — reception areas, bathrooms, kitchenettes. If tiles must be used in acoustically sensitive areas, specify the most textured, irregular surface available to scatter sound waves, and ensure the substrate includes acoustic insulation. For the recording room itself, recommend acoustic wall panels and timber floors instead. We can advise on appropriate products for the non-recording spaces.</w:t>
      </w:r>
    </w:p>
    <w:p>
      <w:pPr>
        <w:pStyle w:val="BodyText"/>
      </w:pPr>
      <w:r>
        <w:rPr>
          <w:bCs/>
          <w:b/>
        </w:rPr>
        <w:t xml:space="preserve">Q797:</w:t>
      </w:r>
      <w:r>
        <w:t xml:space="preserve"> </w:t>
      </w:r>
      <w:r>
        <w:t xml:space="preserve">What are the structural considerations for specifying stone cladding on a building facade?</w:t>
      </w:r>
    </w:p>
    <w:p>
      <w:pPr>
        <w:pStyle w:val="BodyText"/>
      </w:pPr>
      <w:r>
        <w:rPr>
          <w:bCs/>
          <w:b/>
        </w:rPr>
        <w:t xml:space="preserve">Q798:</w:t>
      </w:r>
      <w:r>
        <w:t xml:space="preserve"> </w:t>
      </w:r>
      <w:r>
        <w:t xml:space="preserve">How do I specify tiles for a spa or wellness centre with steam rooms and hydrotherapy areas?</w:t>
      </w:r>
      <w:r>
        <w:t xml:space="preserve"> </w:t>
      </w:r>
      <w:r>
        <w:rPr>
          <w:bCs/>
          <w:b/>
        </w:rPr>
        <w:t xml:space="preserve">A:</w:t>
      </w:r>
      <w:r>
        <w:t xml:space="preserve"> </w:t>
      </w:r>
      <w:r>
        <w:t xml:space="preserve">Spa environments require specialised specification: steam rooms need non-porous, thermally stable tiles (glazed porcelain or glass mosaic); wet areas need R11+ slip resistance; hydrotherapy pools need chemically resistant tiles; and relaxation areas benefit from warm, natural tones that promote calm. The entire facility needs comprehensive waterproofing. Specify anti-microbial surfaces where hygiene is paramount. Our hospitality team has extensive spa project experience and can provide a complete specification.</w:t>
      </w:r>
    </w:p>
    <w:p>
      <w:pPr>
        <w:pStyle w:val="BodyText"/>
      </w:pPr>
      <w:r>
        <w:rPr>
          <w:bCs/>
          <w:b/>
        </w:rPr>
        <w:t xml:space="preserve">Q799:</w:t>
      </w:r>
      <w:r>
        <w:t xml:space="preserve"> </w:t>
      </w:r>
      <w:r>
        <w:t xml:space="preserve">What should I know about specifying tiles for an industrial or manufacturing facility?</w:t>
      </w:r>
      <w:r>
        <w:t xml:space="preserve"> </w:t>
      </w:r>
      <w:r>
        <w:rPr>
          <w:bCs/>
          <w:b/>
        </w:rPr>
        <w:t xml:space="preserve">A:</w:t>
      </w:r>
      <w:r>
        <w:t xml:space="preserve"> </w:t>
      </w:r>
      <w:r>
        <w:t xml:space="preserve">Industrial specifications prioritise function over form: PEI 5 rating for extreme traffic; chemical resistance to oils, acids, and solvents; high point-load capacity for heavy machinery; R12-R13 slip resistance; and ease of cleaning (smooth, non-porous surfaces). Epoxy grout is essential. Large-format tiles reduce joint maintenance. The specification should account for forklift traffic, chemical spill zones, and wash-down cleaning protocols. Our commercial division handles industrial specifications regularly.</w:t>
      </w:r>
    </w:p>
    <w:p>
      <w:pPr>
        <w:pStyle w:val="BodyText"/>
      </w:pPr>
      <w:r>
        <w:rPr>
          <w:bCs/>
          <w:b/>
        </w:rPr>
        <w:t xml:space="preserve">Q800:</w:t>
      </w:r>
      <w:r>
        <w:t xml:space="preserve"> </w:t>
      </w:r>
      <w:r>
        <w:t xml:space="preserve">How do I manage the specification process for a project with dozens of different tile types?</w:t>
      </w:r>
      <w:r>
        <w:t xml:space="preserve"> </w:t>
      </w:r>
      <w:r>
        <w:rPr>
          <w:bCs/>
          <w:b/>
        </w:rPr>
        <w:t xml:space="preserve">A:</w:t>
      </w:r>
      <w:r>
        <w:t xml:space="preserve"> </w:t>
      </w:r>
      <w:r>
        <w:t xml:space="preserve">Complex multi-tile projects require systematic organisation: create a detailed tile schedule listing every product, location, quantity, and specification reference; use our project management support to coordinate ordering and delivery in sequence; colour-code your drawings by tile type for tiler clarity; limit the number of suppliers to simplify procurement (Tiletoria can supply the vast majority of tile types); and schedule regular site visits during installation to verify correct products are being used in each location. Our team thrives on complex projects — we’re here to help you manage the detail.</w:t>
      </w:r>
    </w:p>
    <w:bookmarkEnd w:id="192"/>
    <w:bookmarkStart w:id="193" w:name="X9a615ac88e8003f4e1a82391bbb58b234121046"/>
    <w:p>
      <w:pPr>
        <w:pStyle w:val="Heading2"/>
      </w:pPr>
      <w:r>
        <w:t xml:space="preserve">Cross-Category: The Designer-Tiletoria Partnership</w:t>
      </w:r>
    </w:p>
    <w:p>
      <w:pPr>
        <w:pStyle w:val="FirstParagraph"/>
      </w:pPr>
      <w:r>
        <w:rPr>
          <w:bCs/>
          <w:b/>
        </w:rPr>
        <w:t xml:space="preserve">Q801:</w:t>
      </w:r>
      <w:r>
        <w:t xml:space="preserve"> </w:t>
      </w:r>
      <w:r>
        <w:t xml:space="preserve">What makes the designer-Tiletoria relationship different from a typical supplier relationship?</w:t>
      </w:r>
      <w:r>
        <w:t xml:space="preserve"> </w:t>
      </w:r>
      <w:r>
        <w:rPr>
          <w:bCs/>
          <w:b/>
        </w:rPr>
        <w:t xml:space="preserve">A:</w:t>
      </w:r>
      <w:r>
        <w:t xml:space="preserve"> </w:t>
      </w:r>
      <w:r>
        <w:t xml:space="preserve">We’re not a transactional supplier — we’re a creative partner. We understand that your specification is an expression of your design vision, not just a procurement decision. Our consultants speak your design language, our showroom is curated for inspiration, our technical team solves problems so your vision isn’t compromised, and our loyalty programme rewards your ongoing partnership. When your project succeeds, we succeed. That alignment of interests is what makes the relationship different.</w:t>
      </w:r>
    </w:p>
    <w:p>
      <w:pPr>
        <w:pStyle w:val="BodyText"/>
      </w:pPr>
      <w:r>
        <w:rPr>
          <w:bCs/>
          <w:b/>
        </w:rPr>
        <w:t xml:space="preserve">Q802:</w:t>
      </w:r>
      <w:r>
        <w:t xml:space="preserve"> </w:t>
      </w:r>
      <w:r>
        <w:t xml:space="preserve">How can I give feedback on Tiletoria’s products, service, or showroom experience?</w:t>
      </w:r>
      <w:r>
        <w:t xml:space="preserve"> </w:t>
      </w:r>
      <w:r>
        <w:rPr>
          <w:bCs/>
          <w:b/>
        </w:rPr>
        <w:t xml:space="preserve">A:</w:t>
      </w:r>
      <w:r>
        <w:t xml:space="preserve"> </w:t>
      </w:r>
      <w:r>
        <w:t xml:space="preserve">We actively seek feedback because it’s how we improve. You can share feedback directly with your account manager, via email to our customer service team, through post-event surveys, or in person at the showroom. We take all feedback seriously — positive feedback tells us what to keep doing, constructive feedback tells us where to improve. Design Circle members can also participate in our annual feedback review. Your voice genuinely shapes our evolution.</w:t>
      </w:r>
    </w:p>
    <w:p>
      <w:pPr>
        <w:pStyle w:val="BodyText"/>
      </w:pPr>
      <w:r>
        <w:rPr>
          <w:bCs/>
          <w:b/>
        </w:rPr>
        <w:t xml:space="preserve">Q803:</w:t>
      </w:r>
      <w:r>
        <w:t xml:space="preserve"> </w:t>
      </w:r>
      <w:r>
        <w:t xml:space="preserve">Does Tiletoria value long-term designer relationships over one-off transactions?</w:t>
      </w:r>
      <w:r>
        <w:t xml:space="preserve"> </w:t>
      </w:r>
      <w:r>
        <w:rPr>
          <w:bCs/>
          <w:b/>
        </w:rPr>
        <w:t xml:space="preserve">A:</w:t>
      </w:r>
      <w:r>
        <w:t xml:space="preserve"> </w:t>
      </w:r>
      <w:r>
        <w:t xml:space="preserve">Absolutely. Our entire business model is built around long-term relationships. The Design Circle loyalty programme, the Spec Lab, our event programme, and our dedicated account management all exist to nurture ongoing partnerships. A designer who specifies with us for years is far more valuable than a single large order. We invest in relationships because we know that your practice’s growth trans into mutual success over time.</w:t>
      </w:r>
    </w:p>
    <w:p>
      <w:pPr>
        <w:pStyle w:val="BodyText"/>
      </w:pPr>
      <w:r>
        <w:rPr>
          <w:bCs/>
          <w:b/>
        </w:rPr>
        <w:t xml:space="preserve">Q804:</w:t>
      </w:r>
      <w:r>
        <w:t xml:space="preserve"> </w:t>
      </w:r>
      <w:r>
        <w:t xml:space="preserve">Can I request a specific consultant who understands my design style?</w:t>
      </w:r>
      <w:r>
        <w:t xml:space="preserve"> </w:t>
      </w:r>
      <w:r>
        <w:rPr>
          <w:bCs/>
          <w:b/>
        </w:rPr>
        <w:t xml:space="preserve">A:</w:t>
      </w:r>
      <w:r>
        <w:t xml:space="preserve"> </w:t>
      </w:r>
      <w:r>
        <w:t xml:space="preserve">Yes, many of our designers build ongoing relationships with specific consultants who come to understand their aesthetic preferences, typical project types, and working style. If you’ve found a consultant you work well with, request them by name for future visits or enquiries. For very large projects, we can assign a dedicated project consultant who stays with you from concept to completion. Continuity of contact makes every project smoother.</w:t>
      </w:r>
    </w:p>
    <w:p>
      <w:pPr>
        <w:pStyle w:val="BodyText"/>
      </w:pPr>
      <w:r>
        <w:rPr>
          <w:bCs/>
          <w:b/>
        </w:rPr>
        <w:t xml:space="preserve">Q805:</w:t>
      </w:r>
      <w:r>
        <w:t xml:space="preserve"> </w:t>
      </w:r>
      <w:r>
        <w:t xml:space="preserve">How does Tiletoria handle confidential or high-profile projects?</w:t>
      </w:r>
      <w:r>
        <w:t xml:space="preserve"> </w:t>
      </w:r>
      <w:r>
        <w:rPr>
          <w:bCs/>
          <w:b/>
        </w:rPr>
        <w:t xml:space="preserve">A:</w:t>
      </w:r>
      <w:r>
        <w:t xml:space="preserve"> </w:t>
      </w:r>
      <w:r>
        <w:t xml:space="preserve">We understand that many designer projects involve high-profile clients who require discretion. We’re experienced in handling confidential projects — non-disclosure agreements are routine for us, and our team is trained in professional discretion. We won’t discuss your project publicly, share photographs without permission, or reveal client identities. If your project has specific confidentiality requirements, discuss them with your account manager at the outset.</w:t>
      </w:r>
    </w:p>
    <w:p>
      <w:pPr>
        <w:pStyle w:val="BodyText"/>
      </w:pPr>
      <w:r>
        <w:rPr>
          <w:bCs/>
          <w:b/>
        </w:rPr>
        <w:t xml:space="preserve">Q806:</w:t>
      </w:r>
      <w:r>
        <w:t xml:space="preserve"> </w:t>
      </w:r>
      <w:r>
        <w:t xml:space="preserve">Can I arrange a private after-hours showroom visit for a VIP client?</w:t>
      </w:r>
      <w:r>
        <w:t xml:space="preserve"> </w:t>
      </w:r>
      <w:r>
        <w:rPr>
          <w:bCs/>
          <w:b/>
        </w:rPr>
        <w:t xml:space="preserve">A:</w:t>
      </w:r>
      <w:r>
        <w:t xml:space="preserve"> </w:t>
      </w:r>
      <w:r>
        <w:t xml:space="preserve">Yes, private after-hours viewings can be arranged for significant projects or VIP clients. This provides an exclusive, uninterrupted experience where your client can explore the showroom at their leisure with dedicated consultant attention. There’s typically no charge for this service for Design Circle members with active projects. Contact your account manager to arrange timing that works for you and your client.</w:t>
      </w:r>
    </w:p>
    <w:p>
      <w:pPr>
        <w:pStyle w:val="BodyText"/>
      </w:pPr>
      <w:r>
        <w:rPr>
          <w:bCs/>
          <w:b/>
        </w:rPr>
        <w:t xml:space="preserve">Q807:</w:t>
      </w:r>
      <w:r>
        <w:t xml:space="preserve"> </w:t>
      </w:r>
      <w:r>
        <w:t xml:space="preserve">How do you handle situations where a designer and their client visit separately?</w:t>
      </w:r>
      <w:r>
        <w:t xml:space="preserve"> </w:t>
      </w:r>
      <w:r>
        <w:rPr>
          <w:bCs/>
          <w:b/>
        </w:rPr>
        <w:t xml:space="preserve">A:</w:t>
      </w:r>
      <w:r>
        <w:t xml:space="preserve"> </w:t>
      </w:r>
      <w:r>
        <w:t xml:space="preserve">We always respect the designer’s role as the specification authority. If your client visits without you, we won’t override your specification or suggest alternatives without your involvement. We’ll refer them back to you for design decisions and can contact you to coordinate. Your client relationship is protected. If you’d prefer that we don’t discuss pricing or alternatives with your client at all, just let us know and we’ll note it on your account.</w:t>
      </w:r>
    </w:p>
    <w:p>
      <w:pPr>
        <w:pStyle w:val="BodyText"/>
      </w:pPr>
      <w:r>
        <w:rPr>
          <w:bCs/>
          <w:b/>
        </w:rPr>
        <w:t xml:space="preserve">Q808:</w:t>
      </w:r>
      <w:r>
        <w:t xml:space="preserve"> </w:t>
      </w:r>
      <w:r>
        <w:t xml:space="preserve">Can I bring my contractor to Tiletoria to review the specification before installation?</w:t>
      </w:r>
    </w:p>
    <w:p>
      <w:pPr>
        <w:pStyle w:val="BodyText"/>
      </w:pPr>
      <w:r>
        <w:rPr>
          <w:bCs/>
          <w:b/>
        </w:rPr>
        <w:t xml:space="preserve">Q809:</w:t>
      </w:r>
      <w:r>
        <w:t xml:space="preserve"> </w:t>
      </w:r>
      <w:r>
        <w:t xml:space="preserve">Does Tiletoria ever collaborate with designers on product development?</w:t>
      </w:r>
      <w:r>
        <w:t xml:space="preserve"> </w:t>
      </w:r>
      <w:r>
        <w:rPr>
          <w:bCs/>
          <w:b/>
        </w:rPr>
        <w:t xml:space="preserve">A:</w:t>
      </w:r>
      <w:r>
        <w:t xml:space="preserve"> </w:t>
      </w:r>
      <w:r>
        <w:t xml:space="preserve">We’re increasingly involving designers in our collection development process — seeking feedback on what’s missing from our range, what trends are emerging, and what our design community needs. Platinum Design Circle members and select hospitality specifiers are sometimes invited to preview and comment on upcoming collections. If you have strong views on what we should stock or how our range could better serve designers, we want to hear from you.</w:t>
      </w:r>
    </w:p>
    <w:p>
      <w:pPr>
        <w:pStyle w:val="BodyText"/>
      </w:pPr>
      <w:r>
        <w:rPr>
          <w:bCs/>
          <w:b/>
        </w:rPr>
        <w:t xml:space="preserve">Q810:</w:t>
      </w:r>
      <w:r>
        <w:t xml:space="preserve"> </w:t>
      </w:r>
      <w:r>
        <w:t xml:space="preserve">How does Tiletoria celebrate and promote designer success?</w:t>
      </w:r>
      <w:r>
        <w:t xml:space="preserve"> </w:t>
      </w:r>
      <w:r>
        <w:rPr>
          <w:bCs/>
          <w:b/>
        </w:rPr>
        <w:t xml:space="preserve">A:</w:t>
      </w:r>
      <w:r>
        <w:t xml:space="preserve"> </w:t>
      </w:r>
      <w:r>
        <w:t xml:space="preserve">We celebrate designer achievements through our social media channels, email newsletters, showroom displays, and Designer Spotlight features. When you win an award, publish a project, or reach a practice milestone, tell us — we’ll share it with our community. Your success reflects the quality of the materials and partnerships you choose, and we’re proud to be associated with outstanding design work. Tag us in your project posts and we’ll amplify your achievement.</w:t>
      </w:r>
    </w:p>
    <w:p>
      <w:pPr>
        <w:pStyle w:val="BodyText"/>
      </w:pPr>
      <w:r>
        <w:rPr>
          <w:bCs/>
          <w:b/>
        </w:rPr>
        <w:t xml:space="preserve">Q811:</w:t>
      </w:r>
      <w:r>
        <w:t xml:space="preserve"> </w:t>
      </w:r>
      <w:r>
        <w:t xml:space="preserve">What happens if I move to a different design practice — does my Design Circle membership transfer?</w:t>
      </w:r>
      <w:r>
        <w:t xml:space="preserve"> </w:t>
      </w:r>
      <w:r>
        <w:rPr>
          <w:bCs/>
          <w:b/>
        </w:rPr>
        <w:t xml:space="preserve">A:</w:t>
      </w:r>
      <w:r>
        <w:t xml:space="preserve"> </w:t>
      </w:r>
      <w:r>
        <w:t xml:space="preserve">Design Circle membership is tied to the individual designer, not the practice. If you move to a new firm or start your own practice, your membership and tier status transfer with you. Just update your account details with your new practice information. Your spend history and relationship with Tiletoria continue uninterrupted. We’ve had many designers maintain their membership through multiple practice changes over the years.</w:t>
      </w:r>
    </w:p>
    <w:p>
      <w:pPr>
        <w:pStyle w:val="BodyText"/>
      </w:pPr>
      <w:r>
        <w:rPr>
          <w:bCs/>
          <w:b/>
        </w:rPr>
        <w:t xml:space="preserve">Q812:</w:t>
      </w:r>
      <w:r>
        <w:t xml:space="preserve"> </w:t>
      </w:r>
      <w:r>
        <w:t xml:space="preserve">Can Tiletoria act as a professional referee or reference for my practice?</w:t>
      </w:r>
      <w:r>
        <w:t xml:space="preserve"> </w:t>
      </w:r>
      <w:r>
        <w:rPr>
          <w:bCs/>
          <w:b/>
        </w:rPr>
        <w:t xml:space="preserve">A:</w:t>
      </w:r>
      <w:r>
        <w:t xml:space="preserve"> </w:t>
      </w:r>
      <w:r>
        <w:t xml:space="preserve">We’re happy to provide professional references confirming our working relationship with you, the quality of your specifications, and your professionalism as a design partner. This can be valuable when tendering for new projects or seeking professional accreditation. Contact your account manager to request a reference letter. We’re proud to endorse designers who represent the industry well.</w:t>
      </w:r>
    </w:p>
    <w:p>
      <w:pPr>
        <w:pStyle w:val="BodyText"/>
      </w:pPr>
      <w:r>
        <w:rPr>
          <w:bCs/>
          <w:b/>
        </w:rPr>
        <w:t xml:space="preserve">Q813:</w:t>
      </w:r>
      <w:r>
        <w:t xml:space="preserve"> </w:t>
      </w:r>
      <w:r>
        <w:t xml:space="preserve">How does Tiletoria handle disputes or disagreements with designers?</w:t>
      </w:r>
      <w:r>
        <w:t xml:space="preserve"> </w:t>
      </w:r>
      <w:r>
        <w:rPr>
          <w:bCs/>
          <w:b/>
        </w:rPr>
        <w:t xml:space="preserve">A:</w:t>
      </w:r>
      <w:r>
        <w:t xml:space="preserve"> </w:t>
      </w:r>
      <w:r>
        <w:t xml:space="preserve">Disputes are rare because our partnership model is built on open communication. If a disagreement arises — about product quality, delivery, pricing, or service — we address it directly and transparently. Your account manager is your first point of resolution. If escalation is needed, our showroom manager or commercial director will介入. Our goal is always a fair resolution that preserves the relationship. We’ve built our reputation on treating designers with respect and professionalism.</w:t>
      </w:r>
    </w:p>
    <w:p>
      <w:pPr>
        <w:pStyle w:val="BodyText"/>
      </w:pPr>
      <w:r>
        <w:rPr>
          <w:bCs/>
          <w:b/>
        </w:rPr>
        <w:t xml:space="preserve">Q814:</w:t>
      </w:r>
      <w:r>
        <w:t xml:space="preserve"> </w:t>
      </w:r>
      <w:r>
        <w:t xml:space="preserve">Can I bring prospective clients to Tiletoria as part of my pitch process?</w:t>
      </w:r>
      <w:r>
        <w:t xml:space="preserve"> </w:t>
      </w:r>
      <w:r>
        <w:rPr>
          <w:bCs/>
          <w:b/>
        </w:rPr>
        <w:t xml:space="preserve">A:</w:t>
      </w:r>
      <w:r>
        <w:t xml:space="preserve"> </w:t>
      </w:r>
      <w:r>
        <w:t xml:space="preserve">Yes, many designers use our showroom as a competitive advantage in the pitch process. Bringing a prospective client to Tiletoria demonstrates that you have access to premium products, professional support, and a sophisticated supply chain. It positions you as a well-connected designer who can deliver quality outcomes. Just let your account manager know it’s a pitch meeting and we’ll help you make the best possible impression.</w:t>
      </w:r>
    </w:p>
    <w:p>
      <w:pPr>
        <w:pStyle w:val="BodyText"/>
      </w:pPr>
      <w:r>
        <w:rPr>
          <w:bCs/>
          <w:b/>
        </w:rPr>
        <w:t xml:space="preserve">Q815:</w:t>
      </w:r>
      <w:r>
        <w:t xml:space="preserve"> </w:t>
      </w:r>
      <w:r>
        <w:t xml:space="preserve">Does Tiletoria offer any formal partnership or co-marketing agreements with design practices?</w:t>
      </w:r>
      <w:r>
        <w:t xml:space="preserve"> </w:t>
      </w:r>
      <w:r>
        <w:rPr>
          <w:bCs/>
          <w:b/>
        </w:rPr>
        <w:t xml:space="preserve">A:</w:t>
      </w:r>
      <w:r>
        <w:t xml:space="preserve"> </w:t>
      </w:r>
      <w:r>
        <w:t xml:space="preserve">For high-volume designers and design practices with significant project pipelines, we can discuss formal partnership arrangements that include co-marketing opportunities, preferential service levels, joint event hosting, and collaborative content creation. These partnerships are developed individually based on the nature and scale of the working relationship. If you’re interested in exploring a formal partnership, speak to our commercial director.</w:t>
      </w:r>
    </w:p>
    <w:p>
      <w:pPr>
        <w:pStyle w:val="BodyText"/>
      </w:pPr>
      <w:r>
        <w:rPr>
          <w:bCs/>
          <w:b/>
        </w:rPr>
        <w:t xml:space="preserve">Q816:</w:t>
      </w:r>
      <w:r>
        <w:t xml:space="preserve"> </w:t>
      </w:r>
      <w:r>
        <w:t xml:space="preserve">How can I recognise exceptional service from a Tiletoria team member?</w:t>
      </w:r>
      <w:r>
        <w:t xml:space="preserve"> </w:t>
      </w:r>
      <w:r>
        <w:rPr>
          <w:bCs/>
          <w:b/>
        </w:rPr>
        <w:t xml:space="preserve">A:</w:t>
      </w:r>
      <w:r>
        <w:t xml:space="preserve"> </w:t>
      </w:r>
      <w:r>
        <w:t xml:space="preserve">We love hearing about team members who’ve gone above and beyond. Share your positive feedback with your account manager, via email, or on our social media channels. We have an internal recognition programme and share customer commendations with our team. Exceptional service is what sets us apart, and we want to celebrate the people who deliver it. Your recognition means a great deal to our staff.</w:t>
      </w:r>
    </w:p>
    <w:p>
      <w:pPr>
        <w:pStyle w:val="BodyText"/>
      </w:pPr>
      <w:r>
        <w:rPr>
          <w:bCs/>
          <w:b/>
        </w:rPr>
        <w:t xml:space="preserve">Q817:</w:t>
      </w:r>
      <w:r>
        <w:t xml:space="preserve"> </w:t>
      </w:r>
      <w:r>
        <w:t xml:space="preserve">Can Tiletoria support me in media interviews or industry commentary?</w:t>
      </w:r>
      <w:r>
        <w:t xml:space="preserve"> </w:t>
      </w:r>
      <w:r>
        <w:rPr>
          <w:bCs/>
          <w:b/>
        </w:rPr>
        <w:t xml:space="preserve">A:</w:t>
      </w:r>
      <w:r>
        <w:t xml:space="preserve"> </w:t>
      </w:r>
      <w:r>
        <w:t xml:space="preserve">Yes, if you’re featured in design media, invited to speak at industry events, or contributing to design publications, we can support you with: product samples for photography; technical information and data; access to our showroom for media shoots; and introductions to our supplier partners for additional commentary. We’re committed to elevating the South African design conversation, and that includes supporting designers who are shaping it.</w:t>
      </w:r>
    </w:p>
    <w:p>
      <w:pPr>
        <w:pStyle w:val="BodyText"/>
      </w:pPr>
      <w:r>
        <w:rPr>
          <w:bCs/>
          <w:b/>
        </w:rPr>
        <w:t xml:space="preserve">Q818:</w:t>
      </w:r>
      <w:r>
        <w:t xml:space="preserve"> </w:t>
      </w:r>
      <w:r>
        <w:t xml:space="preserve">How does Tiletoria contribute to the broader South African design industry?</w:t>
      </w:r>
      <w:r>
        <w:t xml:space="preserve"> </w:t>
      </w:r>
      <w:r>
        <w:rPr>
          <w:bCs/>
          <w:b/>
        </w:rPr>
        <w:t xml:space="preserve">A:</w:t>
      </w:r>
      <w:r>
        <w:t xml:space="preserve"> </w:t>
      </w:r>
      <w:r>
        <w:t xml:space="preserve">We contribute through: supporting design education and student development; sponsoring industry awards and events; providing CPD education that elevates professional standards; curating collections that raise the bar for residential and commercial interiors; connecting designers with international suppliers and global design trends; and advocating for quality, compliance, and best practice in tile specification and installation. We’re invested in the industry’s growth and success.</w:t>
      </w:r>
    </w:p>
    <w:p>
      <w:pPr>
        <w:pStyle w:val="BodyText"/>
      </w:pPr>
      <w:r>
        <w:rPr>
          <w:bCs/>
          <w:b/>
        </w:rPr>
        <w:t xml:space="preserve">Q819:</w:t>
      </w:r>
      <w:r>
        <w:t xml:space="preserve"> </w:t>
      </w:r>
      <w:r>
        <w:t xml:space="preserve">Can I involve Tiletoria in my practice’s own client events or open days?</w:t>
      </w:r>
      <w:r>
        <w:t xml:space="preserve"> </w:t>
      </w:r>
      <w:r>
        <w:rPr>
          <w:bCs/>
          <w:b/>
        </w:rPr>
        <w:t xml:space="preserve">A:</w:t>
      </w:r>
      <w:r>
        <w:t xml:space="preserve"> </w:t>
      </w:r>
      <w:r>
        <w:t xml:space="preserve">Yes, we’re open to collaborating on client events hosted by your practice. We can provide product displays, sample materials, a consultant presence, and even short presentations on tile selection and trends. These collaborations strengthen both our brands and provide your clients with direct access to product expertise. Contact your account manager to discuss event collaboration possibilities.</w:t>
      </w:r>
    </w:p>
    <w:p>
      <w:pPr>
        <w:pStyle w:val="BodyText"/>
      </w:pPr>
      <w:r>
        <w:rPr>
          <w:bCs/>
          <w:b/>
        </w:rPr>
        <w:t xml:space="preserve">Q820:</w:t>
      </w:r>
      <w:r>
        <w:t xml:space="preserve"> </w:t>
      </w:r>
      <w:r>
        <w:t xml:space="preserve">What’s the best way to introduce a junior designer in my practice to Tiletoria?</w:t>
      </w:r>
      <w:r>
        <w:t xml:space="preserve"> </w:t>
      </w:r>
      <w:r>
        <w:rPr>
          <w:bCs/>
          <w:b/>
        </w:rPr>
        <w:t xml:space="preserve">A:</w:t>
      </w:r>
      <w:r>
        <w:t xml:space="preserve"> </w:t>
      </w:r>
      <w:r>
        <w:t xml:space="preserve">Bring them to the showroom for an orientation walkthrough with your account manager. Introduce them to the Design Circle programme and encourage them to attend our CPD workshops. Let them handle sample loans and begin building their own product knowledge. The sooner junior designers develop relationships with professional suppliers, the more effective they become. We’re always happy to welcome new team members from established designer practices.</w:t>
      </w:r>
    </w:p>
    <w:p>
      <w:pPr>
        <w:pStyle w:val="BodyText"/>
      </w:pPr>
      <w:r>
        <w:rPr>
          <w:bCs/>
          <w:b/>
        </w:rPr>
        <w:t xml:space="preserve">Q821:</w:t>
      </w:r>
      <w:r>
        <w:t xml:space="preserve"> </w:t>
      </w:r>
      <w:r>
        <w:t xml:space="preserve">How does Tiletoria support designers through difficult economic periods?</w:t>
      </w:r>
      <w:r>
        <w:t xml:space="preserve"> </w:t>
      </w:r>
      <w:r>
        <w:rPr>
          <w:bCs/>
          <w:b/>
        </w:rPr>
        <w:t xml:space="preserve">A:</w:t>
      </w:r>
      <w:r>
        <w:t xml:space="preserve"> </w:t>
      </w:r>
      <w:r>
        <w:t xml:space="preserve">During challenging economic conditions, we work closely with our designer community to find flexible solutions: extended payment terms for established accounts; entry-level product recommendations that maintain design quality at reduced cost; promotional pricing on selected collections; and ongoing support even when project volumes dip. We’ve weathered economic cycles alongside our design partners, and we understand that loyalty and support during tough times build the strongest long-term relationships.</w:t>
      </w:r>
    </w:p>
    <w:p>
      <w:pPr>
        <w:pStyle w:val="BodyText"/>
      </w:pPr>
      <w:r>
        <w:rPr>
          <w:bCs/>
          <w:b/>
        </w:rPr>
        <w:t xml:space="preserve">Q822:</w:t>
      </w:r>
      <w:r>
        <w:t xml:space="preserve"> </w:t>
      </w:r>
      <w:r>
        <w:t xml:space="preserve">Can Tiletoria help me build my professional network in the design industry?</w:t>
      </w:r>
      <w:r>
        <w:t xml:space="preserve"> </w:t>
      </w:r>
      <w:r>
        <w:rPr>
          <w:bCs/>
          <w:b/>
        </w:rPr>
        <w:t xml:space="preserve">A:</w:t>
      </w:r>
      <w:r>
        <w:t xml:space="preserve"> </w:t>
      </w:r>
      <w:r>
        <w:t xml:space="preserve">Yes, our events programme is designed partly as a networking platform. We bring together interior designers, architects, developers, contractors, and suppliers in a professional but relaxed environment. Many valuable professional relationships — referral partnerships, collaborative opportunities, mentorship connections — have been formed at Tiletoria events. The South African design industry is a community, and we see ourselves as one of its gathering points.</w:t>
      </w:r>
    </w:p>
    <w:p>
      <w:pPr>
        <w:pStyle w:val="BodyText"/>
      </w:pPr>
      <w:r>
        <w:rPr>
          <w:bCs/>
          <w:b/>
        </w:rPr>
        <w:t xml:space="preserve">Q823:</w:t>
      </w:r>
      <w:r>
        <w:t xml:space="preserve"> </w:t>
      </w:r>
      <w:r>
        <w:t xml:space="preserve">Does Tiletoria ever commission designers for special projects or showroom displays?</w:t>
      </w:r>
      <w:r>
        <w:t xml:space="preserve"> </w:t>
      </w:r>
      <w:r>
        <w:rPr>
          <w:bCs/>
          <w:b/>
        </w:rPr>
        <w:t xml:space="preserve">A:</w:t>
      </w:r>
      <w:r>
        <w:t xml:space="preserve"> </w:t>
      </w:r>
      <w:r>
        <w:t xml:space="preserve">Yes, we periodically commission designers to create special showroom displays, styled vignettes, or seasonal installations that showcase our products in creative ways. These commissions provide exposure for the designer, content for both our channels, and fresh inspiration for our showroom visitors. If you’re interested in being considered for a display commission, share your portfolio with your account manager or our marketing team.</w:t>
      </w:r>
    </w:p>
    <w:p>
      <w:pPr>
        <w:pStyle w:val="BodyText"/>
      </w:pPr>
      <w:r>
        <w:rPr>
          <w:bCs/>
          <w:b/>
        </w:rPr>
        <w:t xml:space="preserve">Q824:</w:t>
      </w:r>
      <w:r>
        <w:t xml:space="preserve"> </w:t>
      </w:r>
      <w:r>
        <w:t xml:space="preserve">How do I know if Tiletoria is the right supplier for a particular project?</w:t>
      </w:r>
      <w:r>
        <w:t xml:space="preserve"> </w:t>
      </w:r>
      <w:r>
        <w:rPr>
          <w:bCs/>
          <w:b/>
        </w:rPr>
        <w:t xml:space="preserve">A:</w:t>
      </w:r>
      <w:r>
        <w:t xml:space="preserve"> </w:t>
      </w:r>
      <w:r>
        <w:t xml:space="preserve">Tiletoria is the right choice when: design quality and aesthetic refinement matter; you need technical specification support; the project requires professional coordination and delivery; you want access to curated, design-forward collections; you value a partnership approach over transactional supply; and you’re looking for a supplier who understands and respects the designer’s role. For projects where price is the sole consideration and design quality is unimportant, we may not be the right fit — and we’re honest about that.</w:t>
      </w:r>
    </w:p>
    <w:p>
      <w:pPr>
        <w:pStyle w:val="BodyText"/>
      </w:pPr>
      <w:r>
        <w:rPr>
          <w:bCs/>
          <w:b/>
        </w:rPr>
        <w:t xml:space="preserve">Q825:</w:t>
      </w:r>
      <w:r>
        <w:t xml:space="preserve"> </w:t>
      </w:r>
      <w:r>
        <w:t xml:space="preserve">Can I get a testimonial from Tiletoria about my design work?</w:t>
      </w:r>
      <w:r>
        <w:t xml:space="preserve"> </w:t>
      </w:r>
      <w:r>
        <w:rPr>
          <w:bCs/>
          <w:b/>
        </w:rPr>
        <w:t xml:space="preserve">A:</w:t>
      </w:r>
      <w:r>
        <w:t xml:space="preserve"> </w:t>
      </w:r>
      <w:r>
        <w:t xml:space="preserve">We’re happy to provide testimonials for designers we’ve worked with successfully. These can reference your professionalism, the quality of your specifications, the success of projects we’ve supplied, and the pleasure of working with you. Testimonials from respected suppliers add credibility to your practice’s marketing materials. Just ask your account manager — we’ll provide a genuine endorsement based on our actual working experience.</w:t>
      </w:r>
    </w:p>
    <w:p>
      <w:pPr>
        <w:pStyle w:val="BodyText"/>
      </w:pPr>
      <w:r>
        <w:rPr>
          <w:bCs/>
          <w:b/>
        </w:rPr>
        <w:t xml:space="preserve">Q826:</w:t>
      </w:r>
      <w:r>
        <w:t xml:space="preserve"> </w:t>
      </w:r>
      <w:r>
        <w:t xml:space="preserve">How does Tiletoria stay current with international design trends?</w:t>
      </w:r>
      <w:r>
        <w:t xml:space="preserve"> </w:t>
      </w:r>
      <w:r>
        <w:rPr>
          <w:bCs/>
          <w:b/>
        </w:rPr>
        <w:t xml:space="preserve">A:</w:t>
      </w:r>
      <w:r>
        <w:t xml:space="preserve"> </w:t>
      </w:r>
      <w:r>
        <w:t xml:space="preserve">Our buying team travels internationally to trade fairs — Cersaie in Bologna, Coverings in Las Vegas, Cevisama in Valencia — to identify emerging trends and source new collections. We maintain relationships with manufacturers across Italy, Spain, Turkey, India, and other production centres. Our international supplier partners visit us regularly to present their latest innovations. This global perspective ensures our South African design community has access to world-class products and trend intelligence.</w:t>
      </w:r>
    </w:p>
    <w:p>
      <w:pPr>
        <w:pStyle w:val="BodyText"/>
      </w:pPr>
      <w:r>
        <w:rPr>
          <w:bCs/>
          <w:b/>
        </w:rPr>
        <w:t xml:space="preserve">Q827:</w:t>
      </w:r>
      <w:r>
        <w:t xml:space="preserve"> </w:t>
      </w:r>
      <w:r>
        <w:t xml:space="preserve">Can I request a supplier introduction for a product Tiletoria doesn’t stock?</w:t>
      </w:r>
      <w:r>
        <w:t xml:space="preserve"> </w:t>
      </w:r>
      <w:r>
        <w:rPr>
          <w:bCs/>
          <w:b/>
        </w:rPr>
        <w:t xml:space="preserve">A:</w:t>
      </w:r>
      <w:r>
        <w:t xml:space="preserve"> </w:t>
      </w:r>
      <w:r>
        <w:t xml:space="preserve">If you’re looking for a specialised product outside our range — a particular mosaic technique, an unusual stone variety, a custom ceramic — we can often make introductions to our international supplier network. Even if we don’t stock the product, our relationships may help you access it. We see ourselves as connectors in the design ecosystem, and we’re happy to facilitate introductions that help you realise your vision.</w:t>
      </w:r>
    </w:p>
    <w:p>
      <w:pPr>
        <w:pStyle w:val="BodyText"/>
      </w:pPr>
      <w:r>
        <w:rPr>
          <w:bCs/>
          <w:b/>
        </w:rPr>
        <w:t xml:space="preserve">Q828:</w:t>
      </w:r>
      <w:r>
        <w:t xml:space="preserve"> </w:t>
      </w:r>
      <w:r>
        <w:t xml:space="preserve">How does Tiletoria handle product recalls or safety issues?</w:t>
      </w:r>
      <w:r>
        <w:t xml:space="preserve"> </w:t>
      </w:r>
      <w:r>
        <w:rPr>
          <w:bCs/>
          <w:b/>
        </w:rPr>
        <w:t xml:space="preserve">A:</w:t>
      </w:r>
      <w:r>
        <w:t xml:space="preserve"> </w:t>
      </w:r>
      <w:r>
        <w:t xml:space="preserve">In the unlikely event of a product recall or safety issue, we act immediately: we contact all affected customers directly; we coordinate with the manufacturer on replacement or refund; we provide clear guidance on remediation; and we cover all costs associated with the issue. We have stringent quality control processes that prevent most issues before they reach our warehouse, but if something does slip through, we take full responsibility. Your reputation and your clients’ safety are our highest priorities.</w:t>
      </w:r>
    </w:p>
    <w:p>
      <w:pPr>
        <w:pStyle w:val="BodyText"/>
      </w:pPr>
      <w:r>
        <w:rPr>
          <w:bCs/>
          <w:b/>
        </w:rPr>
        <w:t xml:space="preserve">Q829:</w:t>
      </w:r>
      <w:r>
        <w:t xml:space="preserve"> </w:t>
      </w:r>
      <w:r>
        <w:t xml:space="preserve">Can I visit Tiletoria’s warehouse or distribution centre?</w:t>
      </w:r>
    </w:p>
    <w:p>
      <w:pPr>
        <w:pStyle w:val="BodyText"/>
      </w:pPr>
      <w:r>
        <w:rPr>
          <w:bCs/>
          <w:b/>
        </w:rPr>
        <w:t xml:space="preserve">Q830:</w:t>
      </w:r>
      <w:r>
        <w:t xml:space="preserve"> </w:t>
      </w:r>
      <w:r>
        <w:t xml:space="preserve">Does Tiletoria participate in pro-bono or community design projects?</w:t>
      </w:r>
      <w:r>
        <w:t xml:space="preserve"> </w:t>
      </w:r>
      <w:r>
        <w:rPr>
          <w:bCs/>
          <w:b/>
        </w:rPr>
        <w:t xml:space="preserve">A:</w:t>
      </w:r>
      <w:r>
        <w:t xml:space="preserve"> </w:t>
      </w:r>
      <w:r>
        <w:t xml:space="preserve">Yes, we believe in giving back to the communities where we operate. We periodically supply materials at cost or donate products to community projects, charitable renovations, and design initiatives that improve living conditions. If you’re involved in a meaningful community project that needs material support, reach out to us with a proposal. We prioritise projects that have genuine social impact and are well-organised with clear outcomes.</w:t>
      </w:r>
    </w:p>
    <w:p>
      <w:pPr>
        <w:pStyle w:val="BodyText"/>
      </w:pPr>
      <w:r>
        <w:rPr>
          <w:bCs/>
          <w:b/>
        </w:rPr>
        <w:t xml:space="preserve">Q831:</w:t>
      </w:r>
      <w:r>
        <w:t xml:space="preserve"> </w:t>
      </w:r>
      <w:r>
        <w:t xml:space="preserve">How can I make the most of my relationship with Tiletoria?</w:t>
      </w:r>
      <w:r>
        <w:t xml:space="preserve"> </w:t>
      </w:r>
      <w:r>
        <w:rPr>
          <w:bCs/>
          <w:b/>
        </w:rPr>
        <w:t xml:space="preserve">A:</w:t>
      </w:r>
      <w:r>
        <w:t xml:space="preserve"> </w:t>
      </w:r>
      <w:r>
        <w:t xml:space="preserve">The designers who get the most value from our partnership tend to: maintain regular communication with their account manager; attend events and CPD workshops; share their project pipeline so we can anticipate needs; provide feedback on products and service; engage with our social media and content; refer other professionals to us; and treat us as an extension of their design team rather than just a supplier. The more you invest in the relationship, the more it returns.</w:t>
      </w:r>
    </w:p>
    <w:p>
      <w:pPr>
        <w:pStyle w:val="BodyText"/>
      </w:pPr>
      <w:r>
        <w:rPr>
          <w:bCs/>
          <w:b/>
        </w:rPr>
        <w:t xml:space="preserve">Q832:</w:t>
      </w:r>
      <w:r>
        <w:t xml:space="preserve"> </w:t>
      </w:r>
      <w:r>
        <w:t xml:space="preserve">Can Tiletoria provide references from other designers I’ve heard of?</w:t>
      </w:r>
      <w:r>
        <w:t xml:space="preserve"> </w:t>
      </w:r>
      <w:r>
        <w:rPr>
          <w:bCs/>
          <w:b/>
        </w:rPr>
        <w:t xml:space="preserve">A:</w:t>
      </w:r>
      <w:r>
        <w:t xml:space="preserve"> </w:t>
      </w:r>
      <w:r>
        <w:t xml:space="preserve">With permission, we can connect you with other designers in our community who are happy to share their experiences of working with us. Word-of-mouth recommendations within the design community are the most powerful endorsement we can receive. If you’re considering working with us and want to hear from a peer, ask your account manager — we’ll facilitate an introduction with a designer whose practice is similar to yours.</w:t>
      </w:r>
    </w:p>
    <w:p>
      <w:pPr>
        <w:pStyle w:val="BodyText"/>
      </w:pPr>
      <w:r>
        <w:rPr>
          <w:bCs/>
          <w:b/>
        </w:rPr>
        <w:t xml:space="preserve">Q833:</w:t>
      </w:r>
      <w:r>
        <w:t xml:space="preserve"> </w:t>
      </w:r>
      <w:r>
        <w:t xml:space="preserve">What does Tiletoria expect from designers in the partnership?</w:t>
      </w:r>
      <w:r>
        <w:t xml:space="preserve"> </w:t>
      </w:r>
      <w:r>
        <w:rPr>
          <w:bCs/>
          <w:b/>
        </w:rPr>
        <w:t xml:space="preserve">A:</w:t>
      </w:r>
      <w:r>
        <w:t xml:space="preserve"> </w:t>
      </w:r>
      <w:r>
        <w:t xml:space="preserve">We expect professionalism, clear communication, and mutual respect. Let us know your project timelines so we can plan accordingly. Provide feedback so we can improve. Honour your commitments — if you’ve ordered samples or requested a quote, follow through or let us know if circumstances change. And represent our products and service accurately to your clients. A healthy partnership flows both ways, and the most successful designers are those who engage as genuine partners.</w:t>
      </w:r>
    </w:p>
    <w:p>
      <w:pPr>
        <w:pStyle w:val="BodyText"/>
      </w:pPr>
      <w:r>
        <w:rPr>
          <w:bCs/>
          <w:b/>
        </w:rPr>
        <w:t xml:space="preserve">Q834:</w:t>
      </w:r>
      <w:r>
        <w:t xml:space="preserve"> </w:t>
      </w:r>
      <w:r>
        <w:t xml:space="preserve">How does Tiletoria handle product obsolescence and range changes?</w:t>
      </w:r>
      <w:r>
        <w:t xml:space="preserve"> </w:t>
      </w:r>
      <w:r>
        <w:rPr>
          <w:bCs/>
          <w:b/>
        </w:rPr>
        <w:t xml:space="preserve">A:</w:t>
      </w:r>
      <w:r>
        <w:t xml:space="preserve"> </w:t>
      </w:r>
      <w:r>
        <w:t xml:space="preserve">The tile industry evolves constantly — collections are refreshed, manufacturers update their ranges, and trends shift. We manage this by: maintaining deep stock of popular core lines; giving advance notice of discontinuations to designers with active specifications; offering end-of-line pricing on discontinued products; and introducing new collections that fill gaps in our range. If you have a long-term project or maintenance agreement that requires product continuity, discuss this with your account manager and we’ll factor it into our planning.</w:t>
      </w:r>
    </w:p>
    <w:p>
      <w:pPr>
        <w:pStyle w:val="BodyText"/>
      </w:pPr>
      <w:r>
        <w:rPr>
          <w:bCs/>
          <w:b/>
        </w:rPr>
        <w:t xml:space="preserve">Q835:</w:t>
      </w:r>
      <w:r>
        <w:t xml:space="preserve"> </w:t>
      </w:r>
      <w:r>
        <w:t xml:space="preserve">Can I influence which products Tiletoria stocks?</w:t>
      </w:r>
      <w:r>
        <w:t xml:space="preserve"> </w:t>
      </w:r>
      <w:r>
        <w:rPr>
          <w:bCs/>
          <w:b/>
        </w:rPr>
        <w:t xml:space="preserve">A:</w:t>
      </w:r>
      <w:r>
        <w:t xml:space="preserve"> </w:t>
      </w:r>
      <w:r>
        <w:t xml:space="preserve">Yes, designer feedback directly influences our buying decisions. If you’ve seen a product overseas that you’d like us to stock, or if you feel a gap in our range is limiting your specifications, tell us. We regularly source new products based on designer requests, and our buying team travels specifically to find products our community is asking for. The more specific you can be — manufacturer name, collection, why it would sell — the more likely we are to pursue it.</w:t>
      </w:r>
    </w:p>
    <w:p>
      <w:pPr>
        <w:pStyle w:val="BodyText"/>
      </w:pPr>
      <w:r>
        <w:rPr>
          <w:bCs/>
          <w:b/>
        </w:rPr>
        <w:t xml:space="preserve">Q836:</w:t>
      </w:r>
      <w:r>
        <w:t xml:space="preserve"> </w:t>
      </w:r>
      <w:r>
        <w:t xml:space="preserve">How do I know when a new collection has arrived that might interest me?</w:t>
      </w:r>
      <w:r>
        <w:t xml:space="preserve"> </w:t>
      </w:r>
      <w:r>
        <w:rPr>
          <w:bCs/>
          <w:b/>
        </w:rPr>
        <w:t xml:space="preserve">A:</w:t>
      </w:r>
      <w:r>
        <w:t xml:space="preserve"> </w:t>
      </w:r>
      <w:r>
        <w:t xml:space="preserve">Design Circle members receive email and SMS notifications of new collection launches. We also announce new arrivals on Instagram and LinkedIn. Platinum members get advance preview access before public launch. If you’re working on a project with a specific aesthetic brief, tell your account manager — they’ll proactively alert you when relevant new collections arrive. We want you to be the first to know about products that could elevate your current projects.</w:t>
      </w:r>
    </w:p>
    <w:p>
      <w:pPr>
        <w:pStyle w:val="BodyText"/>
      </w:pPr>
      <w:r>
        <w:rPr>
          <w:bCs/>
          <w:b/>
        </w:rPr>
        <w:t xml:space="preserve">Q837:</w:t>
      </w:r>
      <w:r>
        <w:t xml:space="preserve"> </w:t>
      </w:r>
      <w:r>
        <w:t xml:space="preserve">Does Tiletoria ever host international designers or industry figures?</w:t>
      </w:r>
      <w:r>
        <w:t xml:space="preserve"> </w:t>
      </w:r>
      <w:r>
        <w:rPr>
          <w:bCs/>
          <w:b/>
        </w:rPr>
        <w:t xml:space="preserve">A:</w:t>
      </w:r>
      <w:r>
        <w:t xml:space="preserve"> </w:t>
      </w:r>
      <w:r>
        <w:t xml:space="preserve">Yes, when international designers, architects, or industry figures visit South Africa, we sometimes host events, showroom tours, or intimate dinners that connect them with our local design community. These are extraordinary learning and networking opportunities. Platinum Design Circle members and select partners typically receive invitations to these exclusive events. Let us know if there are international figures you’d be particularly interested in meeting.</w:t>
      </w:r>
    </w:p>
    <w:p>
      <w:pPr>
        <w:pStyle w:val="BodyText"/>
      </w:pPr>
      <w:r>
        <w:rPr>
          <w:bCs/>
          <w:b/>
        </w:rPr>
        <w:t xml:space="preserve">Q838:</w:t>
      </w:r>
      <w:r>
        <w:t xml:space="preserve"> </w:t>
      </w:r>
      <w:r>
        <w:t xml:space="preserve">Can Tiletoria help with the logistics of exporting a project to another African country?</w:t>
      </w:r>
      <w:r>
        <w:t xml:space="preserve"> </w:t>
      </w:r>
      <w:r>
        <w:rPr>
          <w:bCs/>
          <w:b/>
        </w:rPr>
        <w:t xml:space="preserve">A:</w:t>
      </w:r>
      <w:r>
        <w:t xml:space="preserve"> </w:t>
      </w:r>
      <w:r>
        <w:t xml:space="preserve">For projects in neighbouring African countries, we can coordinate export logistics including: proper crating and packing for international transport; customs documentation and certificates of origin; freight forwarding to major regional ports and border crossings; and insurance for high-value shipments. Lead times and costs vary by destination. Speak to your account manager well in advance for cross-border projects — the paperwork and logistics require planning.</w:t>
      </w:r>
    </w:p>
    <w:p>
      <w:pPr>
        <w:pStyle w:val="BodyText"/>
      </w:pPr>
      <w:r>
        <w:rPr>
          <w:bCs/>
          <w:b/>
        </w:rPr>
        <w:t xml:space="preserve">Q839:</w:t>
      </w:r>
      <w:r>
        <w:t xml:space="preserve"> </w:t>
      </w:r>
      <w:r>
        <w:t xml:space="preserve">What role does Tiletoria see itself playing in the future of South African design?</w:t>
      </w:r>
      <w:r>
        <w:t xml:space="preserve"> </w:t>
      </w:r>
      <w:r>
        <w:rPr>
          <w:bCs/>
          <w:b/>
        </w:rPr>
        <w:t xml:space="preserve">A:</w:t>
      </w:r>
      <w:r>
        <w:t xml:space="preserve"> </w:t>
      </w:r>
      <w:r>
        <w:t xml:space="preserve">We see ourselves as an enabler of design excellence — providing the products, knowledge, and support that allow South African designers to create world-class interiors. As the industry evolves, we’re investing in digital tools, sustainability leadership, international sourcing, and deeper professional partnerships. We want South African interior design to be recognised globally, and we believe that starts with giving designers access to the best materials, knowledge, and support available.</w:t>
      </w:r>
    </w:p>
    <w:p>
      <w:pPr>
        <w:pStyle w:val="BodyText"/>
      </w:pPr>
      <w:r>
        <w:rPr>
          <w:bCs/>
          <w:b/>
        </w:rPr>
        <w:t xml:space="preserve">Q840:</w:t>
      </w:r>
      <w:r>
        <w:t xml:space="preserve"> </w:t>
      </w:r>
      <w:r>
        <w:t xml:space="preserve">Can I arrange for my quantity surveyor to speak directly with Tiletoria about pricing?</w:t>
      </w:r>
      <w:r>
        <w:t xml:space="preserve"> </w:t>
      </w:r>
      <w:r>
        <w:rPr>
          <w:bCs/>
          <w:b/>
        </w:rPr>
        <w:t xml:space="preserve">A:</w:t>
      </w:r>
      <w:r>
        <w:t xml:space="preserve"> </w:t>
      </w:r>
      <w:r>
        <w:t xml:space="preserve">Yes, your quantity surveyor can contact us directly for pricing, but we recommend you coordinate the introduction to ensure we’re quoting the correct products and specifications. We can provide detailed rate-build-ups, alternative pricing for value-engineering options, and confirmation of pricing validity periods for tender purposes. Clear communication between designer, QS, and supplier prevents errors and omissions in project costing.</w:t>
      </w:r>
    </w:p>
    <w:p>
      <w:pPr>
        <w:pStyle w:val="BodyText"/>
      </w:pPr>
      <w:r>
        <w:rPr>
          <w:bCs/>
          <w:b/>
        </w:rPr>
        <w:t xml:space="preserve">Q841:</w:t>
      </w:r>
      <w:r>
        <w:t xml:space="preserve"> </w:t>
      </w:r>
      <w:r>
        <w:t xml:space="preserve">How does Tiletoria handle rush orders or emergency replacements?</w:t>
      </w:r>
      <w:r>
        <w:t xml:space="preserve"> </w:t>
      </w:r>
      <w:r>
        <w:rPr>
          <w:bCs/>
          <w:b/>
        </w:rPr>
        <w:t xml:space="preserve">A:</w:t>
      </w:r>
      <w:r>
        <w:t xml:space="preserve"> </w:t>
      </w:r>
      <w:r>
        <w:t xml:space="preserve">For urgent requirements — a last-minute specification change, an on-site breakage, or a programme acceleration — we do everything possible to expedite. For stocked items, same-day or next-day collection is often possible. For non-stocked items, we explore all options: transferring from other branches; expediting supplier orders; or suggesting close alternatives from stock. Rush orders are a reality of construction, and we understand that your reputation depends on rapid resolution.</w:t>
      </w:r>
    </w:p>
    <w:p>
      <w:pPr>
        <w:pStyle w:val="BodyText"/>
      </w:pPr>
      <w:r>
        <w:rPr>
          <w:bCs/>
          <w:b/>
        </w:rPr>
        <w:t xml:space="preserve">Q842:</w:t>
      </w:r>
      <w:r>
        <w:t xml:space="preserve"> </w:t>
      </w:r>
      <w:r>
        <w:t xml:space="preserve">Can I create a</w:t>
      </w:r>
      <w:r>
        <w:t xml:space="preserve"> </w:t>
      </w:r>
      <w:r>
        <w:t xml:space="preserve">“</w:t>
      </w:r>
      <w:r>
        <w:t xml:space="preserve">favourites</w:t>
      </w:r>
      <w:r>
        <w:t xml:space="preserve">”</w:t>
      </w:r>
      <w:r>
        <w:t xml:space="preserve"> </w:t>
      </w:r>
      <w:r>
        <w:t xml:space="preserve">list or digital mood board on Tiletoria’s website?</w:t>
      </w:r>
      <w:r>
        <w:t xml:space="preserve"> </w:t>
      </w:r>
      <w:r>
        <w:rPr>
          <w:bCs/>
          <w:b/>
        </w:rPr>
        <w:t xml:space="preserve">A:</w:t>
      </w:r>
      <w:r>
        <w:t xml:space="preserve"> </w:t>
      </w:r>
      <w:r>
        <w:t xml:space="preserve">We’re developing digital tools that will allow designers to save favourite products, create project-specific collections, and share digital mood boards with clients and contractors. In the meantime, your account manager can maintain a record of your preferred products and typical specifications, creating a personalised product reference guide that streamlines your specification process. Ask us about creating your personal product directory.</w:t>
      </w:r>
    </w:p>
    <w:p>
      <w:pPr>
        <w:pStyle w:val="BodyText"/>
      </w:pPr>
      <w:r>
        <w:rPr>
          <w:bCs/>
          <w:b/>
        </w:rPr>
        <w:t xml:space="preserve">Q843:</w:t>
      </w:r>
      <w:r>
        <w:t xml:space="preserve"> </w:t>
      </w:r>
      <w:r>
        <w:t xml:space="preserve">Does Tiletoria offer any sustainability reporting or carbon footprint data for its products?</w:t>
      </w:r>
      <w:r>
        <w:t xml:space="preserve"> </w:t>
      </w:r>
      <w:r>
        <w:rPr>
          <w:bCs/>
          <w:b/>
        </w:rPr>
        <w:t xml:space="preserve">A:</w:t>
      </w:r>
      <w:r>
        <w:t xml:space="preserve"> </w:t>
      </w:r>
      <w:r>
        <w:t xml:space="preserve">We’re working with key manufacturers to obtain environmental product declarations (EPDs), carbon footprint data, and sustainability certifications for our collections. Some manufacturers already provide this documentation, and we can supply it on request. As sustainability becomes increasingly important in specification decisions, we’re committed to transparency about the environmental credentials of our products. Ask your account manager for available sustainability documentation.</w:t>
      </w:r>
    </w:p>
    <w:p>
      <w:pPr>
        <w:pStyle w:val="BodyText"/>
      </w:pPr>
      <w:r>
        <w:rPr>
          <w:bCs/>
          <w:b/>
        </w:rPr>
        <w:t xml:space="preserve">Q844:</w:t>
      </w:r>
      <w:r>
        <w:t xml:space="preserve"> </w:t>
      </w:r>
      <w:r>
        <w:t xml:space="preserve">How can I introduce Tiletoria to a developer or contractor I work with regularly?</w:t>
      </w:r>
      <w:r>
        <w:t xml:space="preserve"> </w:t>
      </w:r>
      <w:r>
        <w:rPr>
          <w:bCs/>
          <w:b/>
        </w:rPr>
        <w:t xml:space="preserve">A:</w:t>
      </w:r>
      <w:r>
        <w:t xml:space="preserve"> </w:t>
      </w:r>
      <w:r>
        <w:t xml:space="preserve">Simply make an introduction — bring them to the showroom for a meeting, connect them with your account manager, or share our contact details. We’re always open to building relationships with developers, contractors, and project managers who work with our design community. A coordinated relationship between designer, contractor, and supplier makes every project smoother. We’ll take care of the rest once the introduction is made.</w:t>
      </w:r>
    </w:p>
    <w:p>
      <w:pPr>
        <w:pStyle w:val="BodyText"/>
      </w:pPr>
      <w:r>
        <w:rPr>
          <w:bCs/>
          <w:b/>
        </w:rPr>
        <w:t xml:space="preserve">Q845:</w:t>
      </w:r>
      <w:r>
        <w:t xml:space="preserve"> </w:t>
      </w:r>
      <w:r>
        <w:t xml:space="preserve">What does Tiletoria do to support emerging or student designers?</w:t>
      </w:r>
      <w:r>
        <w:t xml:space="preserve"> </w:t>
      </w:r>
      <w:r>
        <w:rPr>
          <w:bCs/>
          <w:b/>
        </w:rPr>
        <w:t xml:space="preserve">A:</w:t>
      </w:r>
      <w:r>
        <w:t xml:space="preserve"> </w:t>
      </w:r>
      <w:r>
        <w:t xml:space="preserve">We support emerging talent through: showroom tours for design school groups; guest lectures and workshops at universities; sample support for student projects; student design competitions with material prizes; and networking events that connect students with established designers. We believe investing in the next generation of designers strengthens the entire industry. If you’re a student or educator looking to engage with us, reach out — we’re enthusiastic supporters of design education.</w:t>
      </w:r>
    </w:p>
    <w:p>
      <w:pPr>
        <w:pStyle w:val="BodyText"/>
      </w:pPr>
      <w:r>
        <w:rPr>
          <w:bCs/>
          <w:b/>
        </w:rPr>
        <w:t xml:space="preserve">Q846:</w:t>
      </w:r>
      <w:r>
        <w:t xml:space="preserve"> </w:t>
      </w:r>
      <w:r>
        <w:t xml:space="preserve">Can I request a specific delivery time or after-hours delivery for a project?</w:t>
      </w:r>
      <w:r>
        <w:t xml:space="preserve"> </w:t>
      </w:r>
      <w:r>
        <w:rPr>
          <w:bCs/>
          <w:b/>
        </w:rPr>
        <w:t xml:space="preserve">A:</w:t>
      </w:r>
      <w:r>
        <w:t xml:space="preserve"> </w:t>
      </w:r>
      <w:r>
        <w:t xml:space="preserve">For projects with specific delivery constraints — CBD sites with daytime access restrictions, residential buildings with limited delivery windows, or sites where security requires after-hours access — we can arrange timed or after-hours deliveries with advance notice. These special deliveries may carry an additional fee depending on logistics. Discuss your delivery requirements with your account manager when placing the order.</w:t>
      </w:r>
    </w:p>
    <w:p>
      <w:pPr>
        <w:pStyle w:val="BodyText"/>
      </w:pPr>
      <w:r>
        <w:rPr>
          <w:bCs/>
          <w:b/>
        </w:rPr>
        <w:t xml:space="preserve">Q847:</w:t>
      </w:r>
      <w:r>
        <w:t xml:space="preserve"> </w:t>
      </w:r>
      <w:r>
        <w:t xml:space="preserve">Does Tiletoria have any plans for new showroom locations or expansions?</w:t>
      </w:r>
      <w:r>
        <w:t xml:space="preserve"> </w:t>
      </w:r>
      <w:r>
        <w:rPr>
          <w:bCs/>
          <w:b/>
        </w:rPr>
        <w:t xml:space="preserve">A:</w:t>
      </w:r>
      <w:r>
        <w:t xml:space="preserve"> </w:t>
      </w:r>
      <w:r>
        <w:t xml:space="preserve">We’re continuously evaluating our showroom network based on designer demand and market growth. While we can’t share specific expansion plans publicly, we’re always interested to hear where our design community would like to see us next. If you’re working in a region that’s underserved by professional tile showrooms, let us know — your feedback influences our strategic planning.</w:t>
      </w:r>
    </w:p>
    <w:p>
      <w:pPr>
        <w:pStyle w:val="BodyText"/>
      </w:pPr>
      <w:r>
        <w:rPr>
          <w:bCs/>
          <w:b/>
        </w:rPr>
        <w:t xml:space="preserve">Q848:</w:t>
      </w:r>
      <w:r>
        <w:t xml:space="preserve"> </w:t>
      </w:r>
      <w:r>
        <w:t xml:space="preserve">How can I keep my Tiletoria product knowledge current between showroom visits?</w:t>
      </w:r>
      <w:r>
        <w:t xml:space="preserve"> </w:t>
      </w:r>
      <w:r>
        <w:rPr>
          <w:bCs/>
          <w:b/>
        </w:rPr>
        <w:t xml:space="preserve">A:</w:t>
      </w:r>
      <w:r>
        <w:t xml:space="preserve"> </w:t>
      </w:r>
      <w:r>
        <w:t xml:space="preserve">Stay current through: our email newsletter featuring new collections and trend content; our Instagram and LinkedIn feeds for visual inspiration; our CPD webinar programme for technical updates; regular communication with your account manager about what’s new; and our digital lookbooks and product guides. We also recommend visiting the showroom quarterly — even a brief visit keeps you connected to new arrivals and display updates.</w:t>
      </w:r>
    </w:p>
    <w:p>
      <w:pPr>
        <w:pStyle w:val="BodyText"/>
      </w:pPr>
      <w:r>
        <w:rPr>
          <w:bCs/>
          <w:b/>
        </w:rPr>
        <w:t xml:space="preserve">Q849:</w:t>
      </w:r>
      <w:r>
        <w:t xml:space="preserve"> </w:t>
      </w:r>
      <w:r>
        <w:t xml:space="preserve">Can I get involved in Tiletoria’s marketing content as a featured designer?</w:t>
      </w:r>
      <w:r>
        <w:t xml:space="preserve"> </w:t>
      </w:r>
      <w:r>
        <w:rPr>
          <w:bCs/>
          <w:b/>
        </w:rPr>
        <w:t xml:space="preserve">A:</w:t>
      </w:r>
      <w:r>
        <w:t xml:space="preserve"> </w:t>
      </w:r>
      <w:r>
        <w:t xml:space="preserve">Yes, we’re always looking for designers to feature in our content — project case studies, Designer Spotlight profiles, trend commentary, and event coverage. If you have a project that showcases our products beautifully, or if you have design expertise you’d like to share, contact our marketing team. Being featured raises your profile within our community and provides valuable content for your own marketing.</w:t>
      </w:r>
    </w:p>
    <w:p>
      <w:pPr>
        <w:pStyle w:val="BodyText"/>
      </w:pPr>
      <w:r>
        <w:rPr>
          <w:bCs/>
          <w:b/>
        </w:rPr>
        <w:t xml:space="preserve">Q850:</w:t>
      </w:r>
      <w:r>
        <w:t xml:space="preserve"> </w:t>
      </w:r>
      <w:r>
        <w:t xml:space="preserve">What happens to my account if I take a sabbatical or extended leave from practice?</w:t>
      </w:r>
      <w:r>
        <w:t xml:space="preserve"> </w:t>
      </w:r>
      <w:r>
        <w:rPr>
          <w:bCs/>
          <w:b/>
        </w:rPr>
        <w:t xml:space="preserve">A:</w:t>
      </w:r>
      <w:r>
        <w:t xml:space="preserve"> </w:t>
      </w:r>
      <w:r>
        <w:t xml:space="preserve">Your Design Circle membership remains active during extended leave — we don’t penalise designers for taking time away. Just let your account manager know so we can adjust our communication frequency. Your tier status and spend history remain on record, and when you return to active practice, everything picks up where you left off. We value the long-term relationship, not just continuous transactions.</w:t>
      </w:r>
    </w:p>
    <w:p>
      <w:pPr>
        <w:pStyle w:val="BodyText"/>
      </w:pPr>
      <w:r>
        <w:rPr>
          <w:bCs/>
          <w:b/>
        </w:rPr>
        <w:t xml:space="preserve">Q851:</w:t>
      </w:r>
      <w:r>
        <w:t xml:space="preserve"> </w:t>
      </w:r>
      <w:r>
        <w:t xml:space="preserve">Can I purchase Tiletoria products for my own home at trade pricing?</w:t>
      </w:r>
      <w:r>
        <w:t xml:space="preserve"> </w:t>
      </w:r>
      <w:r>
        <w:rPr>
          <w:bCs/>
          <w:b/>
        </w:rPr>
        <w:t xml:space="preserve">A:</w:t>
      </w:r>
      <w:r>
        <w:t xml:space="preserve"> </w:t>
      </w:r>
      <w:r>
        <w:t xml:space="preserve">Design Circle trade pricing applies to all purchases made through your trade account, including personal projects. Many designers use their own homes as showpieces for their design sensibility — we encourage this and are happy to support your personal projects with the same trade benefits and professional service. Your home is often your best marketing tool.</w:t>
      </w:r>
    </w:p>
    <w:p>
      <w:pPr>
        <w:pStyle w:val="BodyText"/>
      </w:pPr>
      <w:r>
        <w:rPr>
          <w:bCs/>
          <w:b/>
        </w:rPr>
        <w:t xml:space="preserve">Q852:</w:t>
      </w:r>
      <w:r>
        <w:t xml:space="preserve"> </w:t>
      </w:r>
      <w:r>
        <w:t xml:space="preserve">How does Tiletoria handle intellectual property around my design concepts?</w:t>
      </w:r>
      <w:r>
        <w:t xml:space="preserve"> </w:t>
      </w:r>
      <w:r>
        <w:rPr>
          <w:bCs/>
          <w:b/>
        </w:rPr>
        <w:t xml:space="preserve">A:</w:t>
      </w:r>
      <w:r>
        <w:t xml:space="preserve"> </w:t>
      </w:r>
      <w:r>
        <w:t xml:space="preserve">Your design concepts, project ideas, and creative vision are your intellectual property. We never share your project details, design concepts, or client information without your explicit permission. If we feature your project in our marketing, we always seek your approval first and credit you prominently. Professional discretion and respect for creative ownership are fundamental to how we operate.</w:t>
      </w:r>
    </w:p>
    <w:p>
      <w:pPr>
        <w:pStyle w:val="BodyText"/>
      </w:pPr>
      <w:r>
        <w:rPr>
          <w:bCs/>
          <w:b/>
        </w:rPr>
        <w:t xml:space="preserve">Q853:</w:t>
      </w:r>
      <w:r>
        <w:t xml:space="preserve"> </w:t>
      </w:r>
      <w:r>
        <w:t xml:space="preserve">Can I arrange a regular</w:t>
      </w:r>
      <w:r>
        <w:t xml:space="preserve"> </w:t>
      </w:r>
      <w:r>
        <w:t xml:space="preserve">“</w:t>
      </w:r>
      <w:r>
        <w:t xml:space="preserve">check-in</w:t>
      </w:r>
      <w:r>
        <w:t xml:space="preserve">”</w:t>
      </w:r>
      <w:r>
        <w:t xml:space="preserve"> </w:t>
      </w:r>
      <w:r>
        <w:t xml:space="preserve">meeting with my account manager to review upcoming projects?</w:t>
      </w:r>
      <w:r>
        <w:t xml:space="preserve"> </w:t>
      </w:r>
      <w:r>
        <w:rPr>
          <w:bCs/>
          <w:b/>
        </w:rPr>
        <w:t xml:space="preserve">A:</w:t>
      </w:r>
      <w:r>
        <w:t xml:space="preserve"> </w:t>
      </w:r>
      <w:r>
        <w:t xml:space="preserve">Yes, many of our high-volume designers schedule regular check-ins — monthly or quarterly — with their account manager to review upcoming projects, discuss new products, and plan procurement timelines. These proactive meetings prevent last-minute scrambles and ensure you’re always aware of new opportunities. Think of it as a strategic planning session for your practice’s material needs.</w:t>
      </w:r>
    </w:p>
    <w:p>
      <w:pPr>
        <w:pStyle w:val="BodyText"/>
      </w:pPr>
      <w:r>
        <w:rPr>
          <w:bCs/>
          <w:b/>
        </w:rPr>
        <w:t xml:space="preserve">Q854:</w:t>
      </w:r>
      <w:r>
        <w:t xml:space="preserve"> </w:t>
      </w:r>
      <w:r>
        <w:t xml:space="preserve">What’s the most important thing you want designers to know about working with Tiletoria?</w:t>
      </w:r>
      <w:r>
        <w:t xml:space="preserve"> </w:t>
      </w:r>
      <w:r>
        <w:rPr>
          <w:bCs/>
          <w:b/>
        </w:rPr>
        <w:t xml:space="preserve">A:</w:t>
      </w:r>
      <w:r>
        <w:t xml:space="preserve"> </w:t>
      </w:r>
      <w:r>
        <w:t xml:space="preserve">That we’re genuinely invested in your success. Every service we offer — from the Spec Lab to the Design Circle programme to our technical support — exists because we believe that when designers thrive, we thrive. We’re not just selling tiles; we’re enabling design excellence. Bring us your ambitions, your challenges, and your creative visions, and we’ll bring the products, knowledge, and partnership to help you realise them.</w:t>
      </w:r>
    </w:p>
    <w:bookmarkEnd w:id="193"/>
    <w:bookmarkStart w:id="194" w:name="X35358bda35d0c51a3ac4d99087720b48b9b0680"/>
    <w:p>
      <w:pPr>
        <w:pStyle w:val="Heading2"/>
      </w:pPr>
      <w:r>
        <w:t xml:space="preserve">Cross-Category: Design Philosophy &amp; Inspiration</w:t>
      </w:r>
    </w:p>
    <w:p>
      <w:pPr>
        <w:pStyle w:val="FirstParagraph"/>
      </w:pPr>
      <w:r>
        <w:rPr>
          <w:bCs/>
          <w:b/>
        </w:rPr>
        <w:t xml:space="preserve">Q855:</w:t>
      </w:r>
      <w:r>
        <w:t xml:space="preserve"> </w:t>
      </w:r>
      <w:r>
        <w:t xml:space="preserve">How do tiles contribute to the overall mood and atmosphere of a space?</w:t>
      </w:r>
      <w:r>
        <w:t xml:space="preserve"> </w:t>
      </w:r>
      <w:r>
        <w:rPr>
          <w:bCs/>
          <w:b/>
        </w:rPr>
        <w:t xml:space="preserve">A:</w:t>
      </w:r>
      <w:r>
        <w:t xml:space="preserve"> </w:t>
      </w:r>
      <w:r>
        <w:t xml:space="preserve">Tiles are one of the most influential material choices in any interior. They cover large surface areas, they’re touched and walked on constantly, they reflect or absorb light, and they set the tonal palette for everything else. A warm-look floor creates an entirely different emotional response than a cool polished concrete surface. A zellige splashback adds handcrafted soul that synthetic materials cannot replicate. Tiles don’t just fill space — they define the character of the spaces we inhabit.</w:t>
      </w:r>
    </w:p>
    <w:p>
      <w:pPr>
        <w:pStyle w:val="BodyText"/>
      </w:pPr>
      <w:r>
        <w:rPr>
          <w:bCs/>
          <w:b/>
        </w:rPr>
        <w:t xml:space="preserve">Q856:</w:t>
      </w:r>
      <w:r>
        <w:t xml:space="preserve"> </w:t>
      </w:r>
      <w:r>
        <w:t xml:space="preserve">What’s the relationship between tile selection and a room’s perceived size?</w:t>
      </w:r>
      <w:r>
        <w:t xml:space="preserve"> </w:t>
      </w:r>
      <w:r>
        <w:rPr>
          <w:bCs/>
          <w:b/>
        </w:rPr>
        <w:t xml:space="preserve">A:</w:t>
      </w:r>
      <w:r>
        <w:t xml:space="preserve"> </w:t>
      </w:r>
      <w:r>
        <w:t xml:space="preserve">Tile selection significantly affects spatial perception. Large-format tiles with matching grout make rooms feel more expansive by minimising visual breaks. Light-coloured tiles reflect more light, making spaces feel brighter and larger. Dark tiles create intimacy and can make large spaces feel cosier. Horizontal laying patterns widen a narrow room; vertical patterns increase perceived ceiling height. Understanding these perceptual effects is a powerful tool in the designer’s arsenal.</w:t>
      </w:r>
    </w:p>
    <w:p>
      <w:pPr>
        <w:pStyle w:val="BodyText"/>
      </w:pPr>
      <w:r>
        <w:rPr>
          <w:bCs/>
          <w:b/>
        </w:rPr>
        <w:t xml:space="preserve">Q857:</w:t>
      </w:r>
      <w:r>
        <w:t xml:space="preserve"> </w:t>
      </w:r>
      <w:r>
        <w:t xml:space="preserve">How do I balance timelessness and trend in my tile specifications?</w:t>
      </w:r>
    </w:p>
    <w:p>
      <w:pPr>
        <w:pStyle w:val="BodyText"/>
      </w:pPr>
      <w:r>
        <w:rPr>
          <w:bCs/>
          <w:b/>
        </w:rPr>
        <w:t xml:space="preserve">Q858:</w:t>
      </w:r>
      <w:r>
        <w:t xml:space="preserve"> </w:t>
      </w:r>
      <w:r>
        <w:t xml:space="preserve">What’s the role of imperfection and variation in tile design?</w:t>
      </w:r>
      <w:r>
        <w:t xml:space="preserve"> </w:t>
      </w:r>
      <w:r>
        <w:rPr>
          <w:bCs/>
          <w:b/>
        </w:rPr>
        <w:t xml:space="preserve">A:</w:t>
      </w:r>
      <w:r>
        <w:t xml:space="preserve"> </w:t>
      </w:r>
      <w:r>
        <w:t xml:space="preserve">Perfect uniformity is the hallmark of mass production; variation is the hallmark of natural material and artisan craft. Understanding when to embrace variation — the veining in natural, the tonal shifts in zellige glaze, the texture in handmade tiles — elevates a design from sterile to soulful. Specify V3-V4 variation ratings for stone-effect tiles; choose artisan tiles with intentional irregularity; and brief your tiler on mixing tiles from multiple boxes to distribute variation evenly. Imperfection is where beauty lives.</w:t>
      </w:r>
    </w:p>
    <w:p>
      <w:pPr>
        <w:pStyle w:val="BodyText"/>
      </w:pPr>
      <w:r>
        <w:rPr>
          <w:bCs/>
          <w:b/>
        </w:rPr>
        <w:t xml:space="preserve">Q859:</w:t>
      </w:r>
      <w:r>
        <w:t xml:space="preserve"> </w:t>
      </w:r>
      <w:r>
        <w:t xml:space="preserve">How do I create cohesion when specifying tiles for an entire home?</w:t>
      </w:r>
      <w:r>
        <w:t xml:space="preserve"> </w:t>
      </w:r>
      <w:r>
        <w:rPr>
          <w:bCs/>
          <w:b/>
        </w:rPr>
        <w:t xml:space="preserve">A:</w:t>
      </w:r>
      <w:r>
        <w:t xml:space="preserve"> </w:t>
      </w:r>
      <w:r>
        <w:t xml:space="preserve">Cohesion comes from a disciplined palette. Limit yourself to 2-3 tile types throughout the home — perhaps a stone-effect porcelain for all floors, a complementary wall tile for bathrooms, and one feature tile for splashbacks or accent walls. Use consistent grout tones, similar finish qualities, and a unified colour temperature (all warm or all cool). The home should feel like a connected narrative, not a series of disconnected rooms. Our collection curation makes this easier — many ranges include floor, wall, and feature options designed to work together.</w:t>
      </w:r>
    </w:p>
    <w:p>
      <w:pPr>
        <w:pStyle w:val="BodyText"/>
      </w:pPr>
      <w:r>
        <w:rPr>
          <w:bCs/>
          <w:b/>
        </w:rPr>
        <w:t xml:space="preserve">Q860:</w:t>
      </w:r>
      <w:r>
        <w:t xml:space="preserve"> </w:t>
      </w:r>
      <w:r>
        <w:t xml:space="preserve">What’s the philosophy behind the Spec Lab’s collection curation?</w:t>
      </w:r>
      <w:r>
        <w:t xml:space="preserve"> </w:t>
      </w:r>
      <w:r>
        <w:rPr>
          <w:bCs/>
          <w:b/>
        </w:rPr>
        <w:t xml:space="preserve">A:</w:t>
      </w:r>
      <w:r>
        <w:t xml:space="preserve"> </w:t>
      </w:r>
      <w:r>
        <w:t xml:space="preserve">The Spec Lab is curated around design narratives rather than product categories. We group products by aesthetic story —</w:t>
      </w:r>
      <w:r>
        <w:t xml:space="preserve"> </w:t>
      </w:r>
      <w:r>
        <w:t xml:space="preserve">“</w:t>
      </w:r>
      <w:r>
        <w:t xml:space="preserve">Mediterranean Warmth,</w:t>
      </w:r>
      <w:r>
        <w:t xml:space="preserve">”</w:t>
      </w:r>
      <w:r>
        <w:t xml:space="preserve"> </w:t>
      </w:r>
      <w:r>
        <w:t xml:space="preserve">“</w:t>
      </w:r>
      <w:r>
        <w:t xml:space="preserve">Urban Minimalism,</w:t>
      </w:r>
      <w:r>
        <w:t xml:space="preserve">”</w:t>
      </w:r>
      <w:r>
        <w:t xml:space="preserve"> </w:t>
      </w:r>
      <w:r>
        <w:t xml:space="preserve">“</w:t>
      </w:r>
      <w:r>
        <w:t xml:space="preserve">Natural Luxury,</w:t>
      </w:r>
      <w:r>
        <w:t xml:space="preserve">”</w:t>
      </w:r>
      <w:r>
        <w:t xml:space="preserve"> </w:t>
      </w:r>
      <w:r>
        <w:t xml:space="preserve">“</w:t>
      </w:r>
      <w:r>
        <w:t xml:space="preserve">Industrial Edge</w:t>
      </w:r>
      <w:r>
        <w:t xml:space="preserve">”</w:t>
      </w:r>
      <w:r>
        <w:t xml:space="preserve"> </w:t>
      </w:r>
      <w:r>
        <w:t xml:space="preserve">— so that designers can explore complete design visions rather than isolated products. Every collection in the Spec Lab has been selected because it meets our standards for design quality, technical performance, and relevance to the South African market. It’s a showroom designed for how designers think, not how products are manufactured.</w:t>
      </w:r>
    </w:p>
    <w:p>
      <w:pPr>
        <w:pStyle w:val="BodyText"/>
      </w:pPr>
      <w:r>
        <w:rPr>
          <w:bCs/>
          <w:b/>
        </w:rPr>
        <w:t xml:space="preserve">Q861:</w:t>
      </w:r>
      <w:r>
        <w:t xml:space="preserve"> </w:t>
      </w:r>
      <w:r>
        <w:t xml:space="preserve">How does lighting design interact with tile selection?</w:t>
      </w:r>
    </w:p>
    <w:p>
      <w:pPr>
        <w:pStyle w:val="BodyText"/>
      </w:pPr>
      <w:r>
        <w:rPr>
          <w:bCs/>
          <w:b/>
        </w:rPr>
        <w:t xml:space="preserve">Q862:</w:t>
      </w:r>
      <w:r>
        <w:t xml:space="preserve"> </w:t>
      </w:r>
      <w:r>
        <w:t xml:space="preserve">What makes a bathroom feel like a spa rather than just a functional space?</w:t>
      </w:r>
    </w:p>
    <w:p>
      <w:pPr>
        <w:pStyle w:val="BodyText"/>
      </w:pPr>
      <w:r>
        <w:rPr>
          <w:bCs/>
          <w:b/>
        </w:rPr>
        <w:t xml:space="preserve">Q863:</w:t>
      </w:r>
      <w:r>
        <w:t xml:space="preserve"> </w:t>
      </w:r>
      <w:r>
        <w:t xml:space="preserve">How do I use tiles to create a sense of journey or narrative in a home?</w:t>
      </w:r>
      <w:r>
        <w:t xml:space="preserve"> </w:t>
      </w:r>
      <w:r>
        <w:rPr>
          <w:bCs/>
          <w:b/>
        </w:rPr>
        <w:t xml:space="preserve">A:</w:t>
      </w:r>
      <w:r>
        <w:t xml:space="preserve"> </w:t>
      </w:r>
      <w:r>
        <w:t xml:space="preserve">Think of the home as a sequence of experiences. The entrance foyer might feature bold patterned tiles that signal arrival. Hallways transition with a neutral stone-effect that connects spaces. The kitchen reveals a stunning splashback as a focal moment. The bathroom unfolds as a sanctuary of calm stone and soft light. Each space has its tile story, but the stories are connected through colour temperature, material quality, and design intention. Tiles are the punctuation marks in the narrative of a home.</w:t>
      </w:r>
    </w:p>
    <w:p>
      <w:pPr>
        <w:pStyle w:val="BodyText"/>
      </w:pPr>
      <w:r>
        <w:rPr>
          <w:bCs/>
          <w:b/>
        </w:rPr>
        <w:t xml:space="preserve">Q864:</w:t>
      </w:r>
      <w:r>
        <w:t xml:space="preserve"> </w:t>
      </w:r>
      <w:r>
        <w:t xml:space="preserve">What’s the difference between a</w:t>
      </w:r>
      <w:r>
        <w:t xml:space="preserve"> </w:t>
      </w:r>
      <w:r>
        <w:t xml:space="preserve">“</w:t>
      </w:r>
      <w:r>
        <w:t xml:space="preserve">decorated</w:t>
      </w:r>
      <w:r>
        <w:t xml:space="preserve">”</w:t>
      </w:r>
      <w:r>
        <w:t xml:space="preserve"> </w:t>
      </w:r>
      <w:r>
        <w:t xml:space="preserve">space and a</w:t>
      </w:r>
      <w:r>
        <w:t xml:space="preserve"> </w:t>
      </w:r>
      <w:r>
        <w:t xml:space="preserve">“</w:t>
      </w:r>
      <w:r>
        <w:t xml:space="preserve">designed</w:t>
      </w:r>
      <w:r>
        <w:t xml:space="preserve">”</w:t>
      </w:r>
      <w:r>
        <w:t xml:space="preserve"> </w:t>
      </w:r>
      <w:r>
        <w:t xml:space="preserve">space when it comes to tiles?</w:t>
      </w:r>
      <w:r>
        <w:t xml:space="preserve"> </w:t>
      </w:r>
      <w:r>
        <w:rPr>
          <w:bCs/>
          <w:b/>
        </w:rPr>
        <w:t xml:space="preserve">A:</w:t>
      </w:r>
      <w:r>
        <w:t xml:space="preserve"> </w:t>
      </w:r>
      <w:r>
        <w:t xml:space="preserve">Decoration is additive — putting things on top of a neutral background. Design is integral — the materials, proportions, and relationships are considered from the outset. A designed space using tiles considers: how the tile relates to the architecture; how the grout line reads as part of the pattern; how the transition between different materials is handled; how the tile will age and wear. Design is thoughtful; decoration is superficial. We support designers who design.</w:t>
      </w:r>
    </w:p>
    <w:p>
      <w:pPr>
        <w:pStyle w:val="BodyText"/>
      </w:pPr>
      <w:r>
        <w:rPr>
          <w:bCs/>
          <w:b/>
        </w:rPr>
        <w:t xml:space="preserve">Q865:</w:t>
      </w:r>
      <w:r>
        <w:t xml:space="preserve"> </w:t>
      </w:r>
      <w:r>
        <w:t xml:space="preserve">How do I approach tile selection for a client with very different taste from my own?</w:t>
      </w:r>
      <w:r>
        <w:t xml:space="preserve"> </w:t>
      </w:r>
      <w:r>
        <w:rPr>
          <w:bCs/>
          <w:b/>
        </w:rPr>
        <w:t xml:space="preserve">A:</w:t>
      </w:r>
      <w:r>
        <w:t xml:space="preserve"> </w:t>
      </w:r>
      <w:r>
        <w:t xml:space="preserve">Great design is about serving the client, not expressing your personal aesthetic. Start by understanding what your client is drawn to and why — what emotional response are they seeking? Then use your expertise to guide them toward the best execution of their vision. If they love colour, show them the most sophisticated ways to use it. If they love tradition, introduce them to heritage-appropriate collections executed with modern quality. Your role is to elevate their taste, not impose your own.</w:t>
      </w:r>
    </w:p>
    <w:p>
      <w:pPr>
        <w:pStyle w:val="BodyText"/>
      </w:pPr>
      <w:r>
        <w:rPr>
          <w:bCs/>
          <w:b/>
        </w:rPr>
        <w:t xml:space="preserve">Q866:</w:t>
      </w:r>
      <w:r>
        <w:t xml:space="preserve"> </w:t>
      </w:r>
      <w:r>
        <w:t xml:space="preserve">What’s the most common design mistake you see with tile selection?</w:t>
      </w:r>
      <w:r>
        <w:t xml:space="preserve"> </w:t>
      </w:r>
      <w:r>
        <w:rPr>
          <w:bCs/>
          <w:b/>
        </w:rPr>
        <w:t xml:space="preserve">A:</w:t>
      </w:r>
      <w:r>
        <w:t xml:space="preserve"> </w:t>
      </w:r>
      <w:r>
        <w:t xml:space="preserve">Playing it safe. Too many designers (and clients) default to the most neutral, least objectionable option rather than making a considered choice. The result is spaces that are inoffensive but forgettable. The best interiors have conviction — a bold patterned floor, a dramatic dark bathroom, a surprising splashback moment. Our showroom is full of products that reward courage. The second most common mistake is inadequate grout joint specification — but that’s technical, not creative.</w:t>
      </w:r>
    </w:p>
    <w:p>
      <w:pPr>
        <w:pStyle w:val="BodyText"/>
      </w:pPr>
      <w:r>
        <w:rPr>
          <w:bCs/>
          <w:b/>
        </w:rPr>
        <w:t xml:space="preserve">Q867:</w:t>
      </w:r>
      <w:r>
        <w:t xml:space="preserve"> </w:t>
      </w:r>
      <w:r>
        <w:t xml:space="preserve">How do cultural influences shape tile design in South Africa?</w:t>
      </w:r>
      <w:r>
        <w:t xml:space="preserve"> </w:t>
      </w:r>
      <w:r>
        <w:rPr>
          <w:bCs/>
          <w:b/>
        </w:rPr>
        <w:t xml:space="preserve">A:</w:t>
      </w:r>
      <w:r>
        <w:t xml:space="preserve"> </w:t>
      </w:r>
      <w:r>
        <w:t xml:space="preserve">South Africa’s cultural diversity creates a rich design landscape. Moroccan zellige resonates with our Mediterranean climate connections; Italian-effect porcelain speaks to luxury aspirations; encaustic patterns connect to Cape Malay and Portuguese heritage; African earth tones and organic textures reflect our landscape. The best South African interiors draw on this cultural multiplicity — mixing influences with confidence to create spaces that feel globally sophisticated and locally grounded.</w:t>
      </w:r>
    </w:p>
    <w:p>
      <w:pPr>
        <w:pStyle w:val="BodyText"/>
      </w:pPr>
      <w:r>
        <w:rPr>
          <w:bCs/>
          <w:b/>
        </w:rPr>
        <w:t xml:space="preserve">Q868:</w:t>
      </w:r>
      <w:r>
        <w:t xml:space="preserve"> </w:t>
      </w:r>
      <w:r>
        <w:t xml:space="preserve">What’s the relationship between fashion trends and tile design?</w:t>
      </w:r>
      <w:r>
        <w:t xml:space="preserve"> </w:t>
      </w:r>
      <w:r>
        <w:rPr>
          <w:bCs/>
          <w:b/>
        </w:rPr>
        <w:t xml:space="preserve">A:</w:t>
      </w:r>
      <w:r>
        <w:t xml:space="preserve"> </w:t>
      </w:r>
      <w:r>
        <w:t xml:space="preserve">Fashion and tile design move on similar cycles but at different speeds. Fashion changes seasonally; tiles change over years. The colour palettes that appear on fashion runways — warm terracotta, sage green, soft lavender — typically reach interior materials 12-24 months later. Large-format tiles mirror fashion’s preference for clean, unbroken lines. Texture trends in fashion (linen, bouclé, raw silk) inspire tile surface textures. Following fashion gives you early signals of where interior material trends are heading.</w:t>
      </w:r>
    </w:p>
    <w:p>
      <w:pPr>
        <w:pStyle w:val="BodyText"/>
      </w:pPr>
      <w:r>
        <w:rPr>
          <w:bCs/>
          <w:b/>
        </w:rPr>
        <w:t xml:space="preserve">Q869:</w:t>
      </w:r>
      <w:r>
        <w:t xml:space="preserve"> </w:t>
      </w:r>
      <w:r>
        <w:t xml:space="preserve">How do I create visual interest in a monochromatic tile scheme?</w:t>
      </w:r>
      <w:r>
        <w:t xml:space="preserve"> </w:t>
      </w:r>
      <w:r>
        <w:rPr>
          <w:bCs/>
          <w:b/>
        </w:rPr>
        <w:t xml:space="preserve">A:</w:t>
      </w:r>
      <w:r>
        <w:t xml:space="preserve"> </w:t>
      </w:r>
      <w:r>
        <w:t xml:space="preserve">Monochromatic schemes achieve interest through variation in texture, scale, and laying pattern. A bathroom in varying tones of grey might use: large-format concrete-look floor tiles; a three-dimensional textured feature wall; a smooth glazed wall tile in a slightly lighter shade; and a mosaic accent in a darker tone. The palette is restrained, but the sensory experience is rich. Restraint in colour allows freedom in texture.</w:t>
      </w:r>
    </w:p>
    <w:p>
      <w:pPr>
        <w:pStyle w:val="BodyText"/>
      </w:pPr>
      <w:r>
        <w:rPr>
          <w:bCs/>
          <w:b/>
        </w:rPr>
        <w:t xml:space="preserve">Q870:</w:t>
      </w:r>
      <w:r>
        <w:t xml:space="preserve"> </w:t>
      </w:r>
      <w:r>
        <w:t xml:space="preserve">What role does scale play in tile design?</w:t>
      </w:r>
      <w:r>
        <w:t xml:space="preserve"> </w:t>
      </w:r>
      <w:r>
        <w:rPr>
          <w:bCs/>
          <w:b/>
        </w:rPr>
        <w:t xml:space="preserve">A:</w:t>
      </w:r>
      <w:r>
        <w:t xml:space="preserve"> </w:t>
      </w:r>
      <w:r>
        <w:t xml:space="preserve">Scale is one of the most powerful design tools. Large-format tiles create calm, expansive, luxurious surfaces — they’re the default for contemporary high-end design. Small-format tiles (mosaics, subway, encaustic) create intimacy, pattern, and detail. The scale of the tile should relate to the scale of the space: large tiles for large rooms, smaller formats for compact spaces or feature moments. Mixing scales within a collection — field, border, feature — creates layered visual interest.</w:t>
      </w:r>
    </w:p>
    <w:p>
      <w:pPr>
        <w:pStyle w:val="BodyText"/>
      </w:pPr>
      <w:r>
        <w:rPr>
          <w:bCs/>
          <w:b/>
        </w:rPr>
        <w:t xml:space="preserve">Q871:</w:t>
      </w:r>
      <w:r>
        <w:t xml:space="preserve"> </w:t>
      </w:r>
      <w:r>
        <w:t xml:space="preserve">How do I design for longevity rather than following short-term trends?</w:t>
      </w:r>
    </w:p>
    <w:p>
      <w:pPr>
        <w:pStyle w:val="BodyText"/>
      </w:pPr>
      <w:r>
        <w:rPr>
          <w:bCs/>
          <w:b/>
        </w:rPr>
        <w:t xml:space="preserve">Q872:</w:t>
      </w:r>
      <w:r>
        <w:t xml:space="preserve"> </w:t>
      </w:r>
      <w:r>
        <w:t xml:space="preserve">What’s the philosophy behind mixing different tile materials in one space?</w:t>
      </w:r>
      <w:r>
        <w:t xml:space="preserve"> </w:t>
      </w:r>
      <w:r>
        <w:rPr>
          <w:bCs/>
          <w:b/>
        </w:rPr>
        <w:t xml:space="preserve">A:</w:t>
      </w:r>
      <w:r>
        <w:t xml:space="preserve"> </w:t>
      </w:r>
      <w:r>
        <w:t xml:space="preserve">Material mixing creates depth and sophistication. The key is intentionality — each material should have a clear reason for being there. Stone-effect porcelain on the floor, zellige on the feature wall, and mosaic in the shower niche creates a curated, layered experience. The materials should share a tonal or textural connection — warm with warm, matte with matte — so the mix feels deliberate rather than random. Our consultants excel at helping designers create successful material palettes.</w:t>
      </w:r>
    </w:p>
    <w:p>
      <w:pPr>
        <w:pStyle w:val="BodyText"/>
      </w:pPr>
      <w:r>
        <w:rPr>
          <w:bCs/>
          <w:b/>
        </w:rPr>
        <w:t xml:space="preserve">Q873:</w:t>
      </w:r>
      <w:r>
        <w:t xml:space="preserve"> </w:t>
      </w:r>
      <w:r>
        <w:t xml:space="preserve">How does tile grout influence the final design outcome?</w:t>
      </w:r>
      <w:r>
        <w:t xml:space="preserve"> </w:t>
      </w:r>
      <w:r>
        <w:rPr>
          <w:bCs/>
          <w:b/>
        </w:rPr>
        <w:t xml:space="preserve">A:</w:t>
      </w:r>
      <w:r>
        <w:t xml:space="preserve"> </w:t>
      </w:r>
      <w:r>
        <w:t xml:space="preserve">Grout is the unsung hero of tile design. Matching grout creates a seamless, monolithic surface where the tile pattern dominates. Contrasting grout emphasises the grid, adding graphic structure and geometric definition. Coloured grout introduces personality and can connect the tile palette to other room elements. The grout joint width affects the room’s character — tight joints (1.5mm) feel contemporary and precise; wider joints (5mm+) feel traditional and crafted. Never specify grout as an afterthought.</w:t>
      </w:r>
    </w:p>
    <w:p>
      <w:pPr>
        <w:pStyle w:val="BodyText"/>
      </w:pPr>
      <w:r>
        <w:rPr>
          <w:bCs/>
          <w:b/>
        </w:rPr>
        <w:t xml:space="preserve">Q874:</w:t>
      </w:r>
      <w:r>
        <w:t xml:space="preserve"> </w:t>
      </w:r>
      <w:r>
        <w:t xml:space="preserve">What’s the role of negative space in tile design?</w:t>
      </w:r>
      <w:r>
        <w:t xml:space="preserve"> </w:t>
      </w:r>
      <w:r>
        <w:rPr>
          <w:bCs/>
          <w:b/>
        </w:rPr>
        <w:t xml:space="preserve">A:</w:t>
      </w:r>
      <w:r>
        <w:t xml:space="preserve"> </w:t>
      </w:r>
      <w:r>
        <w:t xml:space="preserve">Negative space — the areas not covered by feature tiles or pattern — gives the eye room to rest and makes the designed moments more impactful. A feature wall of bold patterned tiles reads more powerfully when the adjacent walls are quiet and simple. A stunning splashback has more impact in a kitchen with restrained cabinetry and countertops. The Japanese concept of ma — the meaningful space between elements — applies directly to tile design. Restraint amplifies drama.</w:t>
      </w:r>
    </w:p>
    <w:p>
      <w:pPr>
        <w:pStyle w:val="BodyText"/>
      </w:pPr>
      <w:r>
        <w:rPr>
          <w:bCs/>
          <w:b/>
        </w:rPr>
        <w:t xml:space="preserve">Q875:</w:t>
      </w:r>
      <w:r>
        <w:t xml:space="preserve"> </w:t>
      </w:r>
      <w:r>
        <w:t xml:space="preserve">How do I approach designing for a small space with tiles?</w:t>
      </w:r>
      <w:r>
        <w:t xml:space="preserve"> </w:t>
      </w:r>
      <w:r>
        <w:rPr>
          <w:bCs/>
          <w:b/>
        </w:rPr>
        <w:t xml:space="preserve">A:</w:t>
      </w:r>
      <w:r>
        <w:t xml:space="preserve"> </w:t>
      </w:r>
      <w:r>
        <w:t xml:space="preserve">Small spaces reward bold decisions. Large-format tiles make small bathrooms feel more expansive by reducing visual breaks. Light colours reflect light and create openness. Continuity — using the same tile on floor and wall — eliminates visual boundaries and makes the space feel larger. A single feature moment — a patterned niche, a bold vanity wall — adds personality without overwhelming. In small spaces, every design decision is magnified, so make each one count.</w:t>
      </w:r>
    </w:p>
    <w:p>
      <w:pPr>
        <w:pStyle w:val="BodyText"/>
      </w:pPr>
      <w:r>
        <w:rPr>
          <w:bCs/>
          <w:b/>
        </w:rPr>
        <w:t xml:space="preserve">Q876:</w:t>
      </w:r>
      <w:r>
        <w:t xml:space="preserve"> </w:t>
      </w:r>
      <w:r>
        <w:t xml:space="preserve">What makes a tile installation look expensive versus cheap?</w:t>
      </w:r>
    </w:p>
    <w:p>
      <w:pPr>
        <w:pStyle w:val="BodyText"/>
      </w:pPr>
      <w:r>
        <w:rPr>
          <w:bCs/>
          <w:b/>
        </w:rPr>
        <w:t xml:space="preserve">Q877:</w:t>
      </w:r>
      <w:r>
        <w:t xml:space="preserve"> </w:t>
      </w:r>
      <w:r>
        <w:t xml:space="preserve">How do I use tiles to connect interior and exterior spaces?</w:t>
      </w:r>
      <w:r>
        <w:t xml:space="preserve"> </w:t>
      </w:r>
      <w:r>
        <w:rPr>
          <w:bCs/>
          <w:b/>
        </w:rPr>
        <w:t xml:space="preserve">A:</w:t>
      </w:r>
      <w:r>
        <w:t xml:space="preserve"> </w:t>
      </w:r>
      <w:r>
        <w:t xml:space="preserve">The indoor-outdoor connection is one of the most powerful design moves in South African architecture. Use the same or closely related tiles inside and on covered patios to blur the boundary. Extend stone-effect porcelain from the living room to the entertainment area. Match bathroom tiles with pool surround pavers in complementary tones. Use consistent grout colours to strengthen the connection. The goal is a home that breathes — where moving from inside to outside feels like a natural continuation rather than a transition between worlds.</w:t>
      </w:r>
    </w:p>
    <w:p>
      <w:pPr>
        <w:pStyle w:val="BodyText"/>
      </w:pPr>
      <w:r>
        <w:rPr>
          <w:bCs/>
          <w:b/>
        </w:rPr>
        <w:t xml:space="preserve">Q878:</w:t>
      </w:r>
      <w:r>
        <w:t xml:space="preserve"> </w:t>
      </w:r>
      <w:r>
        <w:t xml:space="preserve">What’s the emotional impact of natural materials versus synthetic alternatives?</w:t>
      </w:r>
    </w:p>
    <w:p>
      <w:pPr>
        <w:pStyle w:val="BodyText"/>
      </w:pPr>
      <w:r>
        <w:rPr>
          <w:bCs/>
          <w:b/>
        </w:rPr>
        <w:t xml:space="preserve">Q879:</w:t>
      </w:r>
      <w:r>
        <w:t xml:space="preserve"> </w:t>
      </w:r>
      <w:r>
        <w:t xml:space="preserve">How do I create a sense of luxury without obvious opulence?</w:t>
      </w:r>
    </w:p>
    <w:p>
      <w:pPr>
        <w:pStyle w:val="BodyText"/>
      </w:pPr>
      <w:r>
        <w:rPr>
          <w:bCs/>
          <w:b/>
        </w:rPr>
        <w:t xml:space="preserve">Q880:</w:t>
      </w:r>
      <w:r>
        <w:t xml:space="preserve"> </w:t>
      </w:r>
      <w:r>
        <w:t xml:space="preserve">What’s the connection between tile design and South Africa’s architectural heritage?</w:t>
      </w:r>
    </w:p>
    <w:p>
      <w:pPr>
        <w:pStyle w:val="BodyText"/>
      </w:pPr>
      <w:r>
        <w:rPr>
          <w:bCs/>
          <w:b/>
        </w:rPr>
        <w:t xml:space="preserve">Q881:</w:t>
      </w:r>
      <w:r>
        <w:t xml:space="preserve"> </w:t>
      </w:r>
      <w:r>
        <w:t xml:space="preserve">How do I design a kitchen that will still look good in ten years?</w:t>
      </w:r>
      <w:r>
        <w:t xml:space="preserve"> </w:t>
      </w:r>
      <w:r>
        <w:rPr>
          <w:bCs/>
          <w:b/>
        </w:rPr>
        <w:t xml:space="preserve">A:</w:t>
      </w:r>
      <w:r>
        <w:t xml:space="preserve"> </w:t>
      </w:r>
      <w:r>
        <w:t xml:space="preserve">Ten-year kitchen design means: large-format neutral tiles for floors (stone-effect or concrete-effect porcelain); a classic splashback that won’t date (subway, zellige, or simple stone); quality fixtures in a finish that’s established rather than trendy; and a layout that prioritises function. Avoid splashback tiles with overly specific patterns or colours that will feel dated. The kitchen is the heart of the home — it should feel timeless, not tied to a particular design moment.</w:t>
      </w:r>
    </w:p>
    <w:p>
      <w:pPr>
        <w:pStyle w:val="BodyText"/>
      </w:pPr>
      <w:r>
        <w:rPr>
          <w:bCs/>
          <w:b/>
        </w:rPr>
        <w:t xml:space="preserve">Q882:</w:t>
      </w:r>
      <w:r>
        <w:t xml:space="preserve"> </w:t>
      </w:r>
      <w:r>
        <w:t xml:space="preserve">What role does texture play in creating an emotionally warm space?</w:t>
      </w:r>
      <w:r>
        <w:t xml:space="preserve"> </w:t>
      </w:r>
      <w:r>
        <w:rPr>
          <w:bCs/>
          <w:b/>
        </w:rPr>
        <w:t xml:space="preserve">A:</w:t>
      </w:r>
      <w:r>
        <w:t xml:space="preserve"> </w:t>
      </w:r>
      <w:r>
        <w:t xml:space="preserve">Texture is the tactile dimension of design, and it’s essential for emotional warmth. Smooth, cold, glossy surfaces feel clinical; textured, matte, organic surfaces feel welcoming. A linen-effect tile wall, a honed stone floor, a hand-glazed splashback — these textures engage the senses and create intimacy. In South African homes where indoor-outdoor living is central, texture connects us to the natural world and makes interior spaces feel grounded and alive.</w:t>
      </w:r>
    </w:p>
    <w:p>
      <w:pPr>
        <w:pStyle w:val="BodyText"/>
      </w:pPr>
      <w:r>
        <w:rPr>
          <w:bCs/>
          <w:b/>
        </w:rPr>
        <w:t xml:space="preserve">Q883:</w:t>
      </w:r>
      <w:r>
        <w:t xml:space="preserve"> </w:t>
      </w:r>
      <w:r>
        <w:t xml:space="preserve">How do I approach colour in tile specification confidently?</w:t>
      </w:r>
      <w:r>
        <w:t xml:space="preserve"> </w:t>
      </w:r>
      <w:r>
        <w:rPr>
          <w:bCs/>
          <w:b/>
        </w:rPr>
        <w:t xml:space="preserve">A:</w:t>
      </w:r>
      <w:r>
        <w:t xml:space="preserve"> </w:t>
      </w:r>
      <w:r>
        <w:t xml:space="preserve">Colour confidence comes from understanding undertones. Every neutral has an undertone — warm grey has brown or taupe beneath it, cool grey has blue or green. Identify the undertone of your tile and ensure it harmonises with the other materials in the space. When using bold colour, commit fully — a half-measure looks uncertain. When staying neutral, vary the depth and texture to prevent flatness. And always view colour in the actual space under the actual lighting before finalising.</w:t>
      </w:r>
    </w:p>
    <w:p>
      <w:pPr>
        <w:pStyle w:val="BodyText"/>
      </w:pPr>
      <w:r>
        <w:rPr>
          <w:bCs/>
          <w:b/>
        </w:rPr>
        <w:t xml:space="preserve">Q884:</w:t>
      </w:r>
      <w:r>
        <w:t xml:space="preserve"> </w:t>
      </w:r>
      <w:r>
        <w:t xml:space="preserve">What’s the relationship between tile design and wellness?</w:t>
      </w:r>
    </w:p>
    <w:p>
      <w:pPr>
        <w:pStyle w:val="BodyText"/>
      </w:pPr>
      <w:r>
        <w:rPr>
          <w:bCs/>
          <w:b/>
        </w:rPr>
        <w:t xml:space="preserve">Q885:</w:t>
      </w:r>
      <w:r>
        <w:t xml:space="preserve"> </w:t>
      </w:r>
      <w:r>
        <w:t xml:space="preserve">How do I create a design that photographs well for my portfolio?</w:t>
      </w:r>
      <w:r>
        <w:t xml:space="preserve"> </w:t>
      </w:r>
      <w:r>
        <w:rPr>
          <w:bCs/>
          <w:b/>
        </w:rPr>
        <w:t xml:space="preserve">A:</w:t>
      </w:r>
      <w:r>
        <w:t xml:space="preserve"> </w:t>
      </w:r>
      <w:r>
        <w:t xml:space="preserve">Portfolio-worthy interiors share qualities that happen to align with great design: a clear focal point (a feature wall, a sculptural bath, a statement splashback); a cohesive, limited palette; strong natural light; clean lines and minimal clutter; considered transitions between materials; and one element of surprise or personality. When specifying tiles, think about how the space will read in photographs — not because you’re designing for Instagram, but because great design is inherently photogenic. Our complimentary photography service for Platinum members captures your work beautifully.</w:t>
      </w:r>
    </w:p>
    <w:p>
      <w:pPr>
        <w:pStyle w:val="BodyText"/>
      </w:pPr>
      <w:r>
        <w:rPr>
          <w:bCs/>
          <w:b/>
        </w:rPr>
        <w:t xml:space="preserve">Q886:</w:t>
      </w:r>
      <w:r>
        <w:t xml:space="preserve"> </w:t>
      </w:r>
      <w:r>
        <w:t xml:space="preserve">What’s the most inspiring tile installation you’ve ever seen?</w:t>
      </w:r>
      <w:r>
        <w:t xml:space="preserve"> </w:t>
      </w:r>
      <w:r>
        <w:rPr>
          <w:bCs/>
          <w:b/>
        </w:rPr>
        <w:t xml:space="preserve">A:</w:t>
      </w:r>
      <w:r>
        <w:t xml:space="preserve"> </w:t>
      </w:r>
      <w:r>
        <w:t xml:space="preserve">We see extraordinary installations regularly, but the most inspiring share a common quality: the designer had a clear vision and specified with conviction. A single bold encaustic floor in an otherwise white Cape Dutch home. A-look porcelainbathroom where every surface is stone. A concrete-effect loft where the industrial aesthetic is executed with absolute precision. Inspiration doesn’t come from the tile alone — it comes from the designer’s courage to commit to an idea and execute it flawlessly.</w:t>
      </w:r>
    </w:p>
    <w:p>
      <w:pPr>
        <w:pStyle w:val="BodyText"/>
      </w:pPr>
      <w:r>
        <w:rPr>
          <w:bCs/>
          <w:b/>
        </w:rPr>
        <w:t xml:space="preserve">Q887:</w:t>
      </w:r>
      <w:r>
        <w:t xml:space="preserve"> </w:t>
      </w:r>
      <w:r>
        <w:t xml:space="preserve">How do I push creative boundaries while ensuring my specifications are practical?</w:t>
      </w:r>
      <w:r>
        <w:t xml:space="preserve"> </w:t>
      </w:r>
      <w:r>
        <w:rPr>
          <w:bCs/>
          <w:b/>
        </w:rPr>
        <w:t xml:space="preserve">A:</w:t>
      </w:r>
      <w:r>
        <w:t xml:space="preserve"> </w:t>
      </w:r>
      <w:r>
        <w:t xml:space="preserve">Creative boundaries are pushed in the concept phase; practicality is ensured in the specification phase. Dream big first — imagine the most extraordinary material combination, the most daring pattern, the most unexpected colour. Then work with our technical team to make it buildable: confirm slip ratings, verify adhesive requirements, check lead times, ensure stock availability, and coordinate with contractors. The best design exists at the intersection of ambition and execution.</w:t>
      </w:r>
    </w:p>
    <w:p>
      <w:pPr>
        <w:pStyle w:val="BodyText"/>
      </w:pPr>
      <w:r>
        <w:rPr>
          <w:bCs/>
          <w:b/>
        </w:rPr>
        <w:t xml:space="preserve">Q888:</w:t>
      </w:r>
      <w:r>
        <w:t xml:space="preserve"> </w:t>
      </w:r>
      <w:r>
        <w:t xml:space="preserve">What’s the significance of handmade and artisan tiles in an age of digital perfection?</w:t>
      </w:r>
      <w:r>
        <w:t xml:space="preserve"> </w:t>
      </w:r>
      <w:r>
        <w:rPr>
          <w:bCs/>
          <w:b/>
        </w:rPr>
        <w:t xml:space="preserve">A:</w:t>
      </w:r>
      <w:r>
        <w:t xml:space="preserve"> </w:t>
      </w:r>
      <w:r>
        <w:t xml:space="preserve">In an era of machine-made precision, handmade tiles offer something increasingly precious: human imperfection. The slight wobble in a zellige edge, the tonal variation in a hand-glazed surface, the organic irregularity of a terracotta tile — these qualities create warmth and soul that digital printing cannot replicate. Specifying artisan tiles is a statement about values: that craft matters, that imperfection is beautiful, and that the human hand has a place in our digitally saturated world.</w:t>
      </w:r>
    </w:p>
    <w:p>
      <w:pPr>
        <w:pStyle w:val="BodyText"/>
      </w:pPr>
      <w:r>
        <w:rPr>
          <w:bCs/>
          <w:b/>
        </w:rPr>
        <w:t xml:space="preserve">Q889:</w:t>
      </w:r>
      <w:r>
        <w:t xml:space="preserve"> </w:t>
      </w:r>
      <w:r>
        <w:t xml:space="preserve">How do I design for a client who wants</w:t>
      </w:r>
      <w:r>
        <w:t xml:space="preserve"> </w:t>
      </w:r>
      <w:r>
        <w:t xml:space="preserve">“</w:t>
      </w:r>
      <w:r>
        <w:t xml:space="preserve">something different</w:t>
      </w:r>
      <w:r>
        <w:t xml:space="preserve">”</w:t>
      </w:r>
      <w:r>
        <w:t xml:space="preserve"> </w:t>
      </w:r>
      <w:r>
        <w:t xml:space="preserve">but can’t articulate what?</w:t>
      </w:r>
      <w:r>
        <w:t xml:space="preserve"> </w:t>
      </w:r>
      <w:r>
        <w:rPr>
          <w:bCs/>
          <w:b/>
        </w:rPr>
        <w:t xml:space="preserve">A:</w:t>
      </w:r>
      <w:r>
        <w:t xml:space="preserve"> </w:t>
      </w:r>
      <w:r>
        <w:t xml:space="preserve">Clients who want</w:t>
      </w:r>
      <w:r>
        <w:t xml:space="preserve"> </w:t>
      </w:r>
      <w:r>
        <w:t xml:space="preserve">“</w:t>
      </w:r>
      <w:r>
        <w:t xml:space="preserve">something different</w:t>
      </w:r>
      <w:r>
        <w:t xml:space="preserve">”</w:t>
      </w:r>
      <w:r>
        <w:t xml:space="preserve"> </w:t>
      </w:r>
      <w:r>
        <w:t xml:space="preserve">often need visual stimulation before they can articulate their desires. Walk them through the Spec Lab and observe their reactions — which displays draw them in, which make them pause. Show them installation photography of unusual applications. Present three distinct directions: one safe, one bold, one unexpected. Often, seeing options they didn’t know existed unlocks their ability to express what they truly want. Your role is to be the translator between their feelings and your materials.</w:t>
      </w:r>
    </w:p>
    <w:p>
      <w:pPr>
        <w:pStyle w:val="BodyText"/>
      </w:pPr>
      <w:r>
        <w:rPr>
          <w:bCs/>
          <w:b/>
        </w:rPr>
        <w:t xml:space="preserve">Q890:</w:t>
      </w:r>
      <w:r>
        <w:t xml:space="preserve"> </w:t>
      </w:r>
      <w:r>
        <w:t xml:space="preserve">What’s the role of surprise in interior design?</w:t>
      </w:r>
      <w:r>
        <w:t xml:space="preserve"> </w:t>
      </w:r>
      <w:r>
        <w:rPr>
          <w:bCs/>
          <w:b/>
        </w:rPr>
        <w:t xml:space="preserve">A:</w:t>
      </w:r>
      <w:r>
        <w:t xml:space="preserve"> </w:t>
      </w:r>
      <w:r>
        <w:t xml:space="preserve">Surprise is the element that transforms a pleasant space into a memorable one. It’s the patterned tile floor visible only when you enter the powder room. The dark, moody bathroom behind a light, airy bedroom door. The unexpected flash of colour in a shower niche. The intricate mosaic that reveals itself only on close inspection. These surprises reward curiosity and make spaces feel layered and alive. Design a few unexpected moments into every project.</w:t>
      </w:r>
    </w:p>
    <w:p>
      <w:pPr>
        <w:pStyle w:val="BodyText"/>
      </w:pPr>
      <w:r>
        <w:rPr>
          <w:bCs/>
          <w:b/>
        </w:rPr>
        <w:t xml:space="preserve">Q891:</w:t>
      </w:r>
      <w:r>
        <w:t xml:space="preserve"> </w:t>
      </w:r>
      <w:r>
        <w:t xml:space="preserve">How do I approach designing for different lifestyles and life stages?</w:t>
      </w:r>
    </w:p>
    <w:p>
      <w:pPr>
        <w:pStyle w:val="BodyText"/>
      </w:pPr>
      <w:r>
        <w:rPr>
          <w:bCs/>
          <w:b/>
        </w:rPr>
        <w:t xml:space="preserve">Q892:</w:t>
      </w:r>
      <w:r>
        <w:t xml:space="preserve"> </w:t>
      </w:r>
      <w:r>
        <w:t xml:space="preserve">What makes a space feel</w:t>
      </w:r>
      <w:r>
        <w:t xml:space="preserve"> </w:t>
      </w:r>
      <w:r>
        <w:t xml:space="preserve">“</w:t>
      </w:r>
      <w:r>
        <w:t xml:space="preserve">designed</w:t>
      </w:r>
      <w:r>
        <w:t xml:space="preserve">”</w:t>
      </w:r>
      <w:r>
        <w:t xml:space="preserve"> </w:t>
      </w:r>
      <w:r>
        <w:t xml:space="preserve">rather than</w:t>
      </w:r>
      <w:r>
        <w:t xml:space="preserve"> </w:t>
      </w:r>
      <w:r>
        <w:t xml:space="preserve">“</w:t>
      </w:r>
      <w:r>
        <w:t xml:space="preserve">decorated</w:t>
      </w:r>
      <w:r>
        <w:t xml:space="preserve">”</w:t>
      </w:r>
      <w:r>
        <w:t xml:space="preserve">?</w:t>
      </w:r>
      <w:r>
        <w:t xml:space="preserve"> </w:t>
      </w:r>
      <w:r>
        <w:rPr>
          <w:bCs/>
          <w:b/>
        </w:rPr>
        <w:t xml:space="preserve">A:</w:t>
      </w:r>
      <w:r>
        <w:t xml:space="preserve"> </w:t>
      </w:r>
      <w:r>
        <w:t xml:space="preserve">A designed space has coherence — every element relates to every other element through colour, texture, scale, or intention. The tile speaks to the timber, which speaks to the fabric, which speaks to the metal. The proportions are considered. The transitions are resolved. There’s a clear concept that guides every decision. A decorated space has nice things that don’t necessarily relate to each other. Design is a system; decoration is a collection. We support designers who design systems.</w:t>
      </w:r>
    </w:p>
    <w:p>
      <w:pPr>
        <w:pStyle w:val="BodyText"/>
      </w:pPr>
      <w:r>
        <w:rPr>
          <w:bCs/>
          <w:b/>
        </w:rPr>
        <w:t xml:space="preserve">Q893:</w:t>
      </w:r>
      <w:r>
        <w:t xml:space="preserve"> </w:t>
      </w:r>
      <w:r>
        <w:t xml:space="preserve">How do I find inspiration when I’m feeling creatively blocked?</w:t>
      </w:r>
      <w:r>
        <w:t xml:space="preserve"> </w:t>
      </w:r>
      <w:r>
        <w:rPr>
          <w:bCs/>
          <w:b/>
        </w:rPr>
        <w:t xml:space="preserve">A:</w:t>
      </w:r>
      <w:r>
        <w:t xml:space="preserve"> </w:t>
      </w:r>
      <w:r>
        <w:t xml:space="preserve">Creative blocks are part of the design process. Our recommendations: spend time in the Spec Lab — touching materials, seeing new collections, and being around creative energy often unlocks inspiration; travel, even locally — South Africa’s landscapes, architecture, and craft traditions are inexhaustibly inspiring; look outside the design world — fashion, art, nature, food; and revisit the fundamentals — the client’s brief, the building’s architecture, the site’s context. Inspiration often arrives when you stop forcing it.</w:t>
      </w:r>
    </w:p>
    <w:p>
      <w:pPr>
        <w:pStyle w:val="BodyText"/>
      </w:pPr>
      <w:r>
        <w:rPr>
          <w:bCs/>
          <w:b/>
        </w:rPr>
        <w:t xml:space="preserve">Q894:</w:t>
      </w:r>
      <w:r>
        <w:t xml:space="preserve"> </w:t>
      </w:r>
      <w:r>
        <w:t xml:space="preserve">What’s the most important design principle for tile specification?</w:t>
      </w:r>
      <w:r>
        <w:t xml:space="preserve"> </w:t>
      </w:r>
      <w:r>
        <w:rPr>
          <w:bCs/>
          <w:b/>
        </w:rPr>
        <w:t xml:space="preserve">A:</w:t>
      </w:r>
      <w:r>
        <w:t xml:space="preserve"> </w:t>
      </w:r>
      <w:r>
        <w:t xml:space="preserve">Context is everything. A tile that looks extraordinary in a boutique hotel may look wrong in a family home. A bold patterned floor that works in a spacious foyer would overwhelm a small bathroom. The most important principle is understanding the specific context — the architecture, the client, the lifestyle, the light, the climate — and specifying tiles that belong in that particular space. Great specification is not about the tile; it’s about the relationship between the tile and everything around it.</w:t>
      </w:r>
    </w:p>
    <w:p>
      <w:pPr>
        <w:pStyle w:val="BodyText"/>
      </w:pPr>
      <w:r>
        <w:rPr>
          <w:bCs/>
          <w:b/>
        </w:rPr>
        <w:t xml:space="preserve">Q895:</w:t>
      </w:r>
      <w:r>
        <w:t xml:space="preserve"> </w:t>
      </w:r>
      <w:r>
        <w:t xml:space="preserve">How do I create a cohesive design across multiple rooms while allowing each to have its own character?</w:t>
      </w:r>
      <w:r>
        <w:t xml:space="preserve"> </w:t>
      </w:r>
      <w:r>
        <w:rPr>
          <w:bCs/>
          <w:b/>
        </w:rPr>
        <w:t xml:space="preserve">A:</w:t>
      </w:r>
      <w:r>
        <w:t xml:space="preserve"> </w:t>
      </w:r>
      <w:r>
        <w:t xml:space="preserve">Cohesion across rooms comes from a consistent palette — warm or cool, light or dark, matte or polished — applied with variation. The master bathroom might use the same stone-effect porcelain as the guest bathroom but in a different layout with a different feature accent. The kitchen splashback might reference the bathroom feature tile in a different format. Each room has its own identity, but they share DNA. Our collection curation makes this approach natural — many ranges include options for every room in the home.</w:t>
      </w:r>
    </w:p>
    <w:p>
      <w:pPr>
        <w:pStyle w:val="BodyText"/>
      </w:pPr>
      <w:r>
        <w:rPr>
          <w:bCs/>
          <w:b/>
        </w:rPr>
        <w:t xml:space="preserve">Q896:</w:t>
      </w:r>
      <w:r>
        <w:t xml:space="preserve"> </w:t>
      </w:r>
      <w:r>
        <w:t xml:space="preserve">What’s the relationship between a designer’s personal style and their client’s desires?</w:t>
      </w:r>
      <w:r>
        <w:t xml:space="preserve"> </w:t>
      </w:r>
      <w:r>
        <w:rPr>
          <w:bCs/>
          <w:b/>
        </w:rPr>
        <w:t xml:space="preserve">A:</w:t>
      </w:r>
      <w:r>
        <w:t xml:space="preserve"> </w:t>
      </w:r>
      <w:r>
        <w:t xml:space="preserve">The most successful designers develop a recognisable aesthetic sensibility while remaining adaptable to client needs. Your personal style is your professional identity — the lens through which you see design problems. Your client’s desires are the problem you’re solving. The art is in finding the overlap between your vision and their needs. If a client wants something completely outside your design values, it’s better to refer them to a designer whose aesthetic aligns with theirs. Authenticity matters on both sides.</w:t>
      </w:r>
    </w:p>
    <w:p>
      <w:pPr>
        <w:pStyle w:val="BodyText"/>
      </w:pPr>
      <w:r>
        <w:rPr>
          <w:bCs/>
          <w:b/>
        </w:rPr>
        <w:t xml:space="preserve">Q897:</w:t>
      </w:r>
      <w:r>
        <w:t xml:space="preserve"> </w:t>
      </w:r>
      <w:r>
        <w:t xml:space="preserve">How do I design spaces that feel calm rather than stimulating?</w:t>
      </w:r>
    </w:p>
    <w:p>
      <w:pPr>
        <w:pStyle w:val="BodyText"/>
      </w:pPr>
      <w:r>
        <w:rPr>
          <w:bCs/>
          <w:b/>
        </w:rPr>
        <w:t xml:space="preserve">Q898:</w:t>
      </w:r>
      <w:r>
        <w:t xml:space="preserve"> </w:t>
      </w:r>
      <w:r>
        <w:t xml:space="preserve">What’s the role of pattern in contemporary tile design?</w:t>
      </w:r>
      <w:r>
        <w:t xml:space="preserve"> </w:t>
      </w:r>
      <w:r>
        <w:rPr>
          <w:bCs/>
          <w:b/>
        </w:rPr>
        <w:t xml:space="preserve">A:</w:t>
      </w:r>
      <w:r>
        <w:t xml:space="preserve"> </w:t>
      </w:r>
      <w:r>
        <w:t xml:space="preserve">Pattern in contemporary design is used surgically rather than expansively. A single feature wall, a splashback, an entrance foyer, a shower niche — these are the canvases for pattern in modern interiors. The patterns themselves have evolved from busy, multi-colour traditional motifs to more restrained, tonal geometric designs. When used with discipline, pattern adds energy, personality, and visual anchor points. When used without restraint, it creates visual fatigue. The contemporary approach is: one pattern moment per space, supported by quiet, neutral surrounds.</w:t>
      </w:r>
    </w:p>
    <w:p>
      <w:pPr>
        <w:pStyle w:val="BodyText"/>
      </w:pPr>
      <w:r>
        <w:rPr>
          <w:bCs/>
          <w:b/>
        </w:rPr>
        <w:t xml:space="preserve">Q899:</w:t>
      </w:r>
      <w:r>
        <w:t xml:space="preserve"> </w:t>
      </w:r>
      <w:r>
        <w:t xml:space="preserve">How do I balance client desires with environmental responsibility?</w:t>
      </w:r>
    </w:p>
    <w:p>
      <w:pPr>
        <w:pStyle w:val="BodyText"/>
      </w:pPr>
      <w:r>
        <w:rPr>
          <w:bCs/>
          <w:b/>
        </w:rPr>
        <w:t xml:space="preserve">Q900:</w:t>
      </w:r>
      <w:r>
        <w:t xml:space="preserve"> </w:t>
      </w:r>
      <w:r>
        <w:t xml:space="preserve">What makes the difference between a good tile specification and a great one?</w:t>
      </w:r>
      <w:r>
        <w:t xml:space="preserve"> </w:t>
      </w:r>
      <w:r>
        <w:rPr>
          <w:bCs/>
          <w:b/>
        </w:rPr>
        <w:t xml:space="preserve">A:</w:t>
      </w:r>
      <w:r>
        <w:t xml:space="preserve"> </w:t>
      </w:r>
      <w:r>
        <w:t xml:space="preserve">A good specification selects appropriate tiles for the application. A great specification considers: how the tile will look in morning light versus evening light; how it will feel under bare feet; how it will age over ten, twenty years; how the grout colour will affect the overall appearance; how the transition to adjacent materials will be handled; how the laying pattern will affect the room’s proportions; and how the specification contributes to the client’s emotional experience of the space. Great specification is holistic; good specification is merely functional.</w:t>
      </w:r>
    </w:p>
    <w:p>
      <w:pPr>
        <w:pStyle w:val="BodyText"/>
      </w:pPr>
      <w:r>
        <w:rPr>
          <w:bCs/>
          <w:b/>
        </w:rPr>
        <w:t xml:space="preserve">Q901:</w:t>
      </w:r>
      <w:r>
        <w:t xml:space="preserve"> </w:t>
      </w:r>
      <w:r>
        <w:t xml:space="preserve">How do I create visual hierarchy using tiles?</w:t>
      </w:r>
      <w:r>
        <w:t xml:space="preserve"> </w:t>
      </w:r>
      <w:r>
        <w:rPr>
          <w:bCs/>
          <w:b/>
        </w:rPr>
        <w:t xml:space="preserve">A:</w:t>
      </w:r>
      <w:r>
        <w:t xml:space="preserve"> </w:t>
      </w:r>
      <w:r>
        <w:t xml:space="preserve">Visual hierarchy guides the eye through a space, creating focus and order. Use bold, patterned, or textured tiles in areas you want to emphasise — the fireplace wall, the kitchen splashback, the entrance foyer. Use quiet, neutral, large-format tiles in supporting areas — the general floor, the background walls. The contrast between focal and field tiles creates a natural visual hierarchy. In a bathroom, the feature wall behind the vanity might be dramatic while the other walls are calm. The eye goes where you direct it.</w:t>
      </w:r>
    </w:p>
    <w:p>
      <w:pPr>
        <w:pStyle w:val="BodyText"/>
      </w:pPr>
      <w:r>
        <w:rPr>
          <w:bCs/>
          <w:b/>
        </w:rPr>
        <w:t xml:space="preserve">Q902:</w:t>
      </w:r>
      <w:r>
        <w:t xml:space="preserve"> </w:t>
      </w:r>
      <w:r>
        <w:t xml:space="preserve">What’s the philosophy behind</w:t>
      </w:r>
      <w:r>
        <w:t xml:space="preserve"> </w:t>
      </w:r>
      <w:r>
        <w:t xml:space="preserve">“</w:t>
      </w:r>
      <w:r>
        <w:t xml:space="preserve">less but better</w:t>
      </w:r>
      <w:r>
        <w:t xml:space="preserve">”</w:t>
      </w:r>
      <w:r>
        <w:t xml:space="preserve"> </w:t>
      </w:r>
      <w:r>
        <w:t xml:space="preserve">in tile design?</w:t>
      </w:r>
      <w:r>
        <w:t xml:space="preserve"> </w:t>
      </w:r>
      <w:r>
        <w:rPr>
          <w:bCs/>
          <w:b/>
        </w:rPr>
        <w:t xml:space="preserve">A:</w:t>
      </w:r>
      <w:r>
        <w:t xml:space="preserve"> </w:t>
      </w:r>
      <w:r>
        <w:t xml:space="preserve">The</w:t>
      </w:r>
      <w:r>
        <w:t xml:space="preserve"> </w:t>
      </w:r>
      <w:r>
        <w:t xml:space="preserve">“</w:t>
      </w:r>
      <w:r>
        <w:t xml:space="preserve">less but better</w:t>
      </w:r>
      <w:r>
        <w:t xml:space="preserve">”</w:t>
      </w:r>
      <w:r>
        <w:t xml:space="preserve"> </w:t>
      </w:r>
      <w:r>
        <w:t xml:space="preserve">philosophy — Dieter Rams’ design principle applied to interiors — means specifying fewer tile types but investing in higher quality for each. A single beautiful stone-effect porcelain throughout the home creates more impact than five different budget tiles in every room. One stunning feature moment makes a stronger statement than three competing accent walls. Restraint demonstrates confidence. Every tile in your specification should earn its place through quality, relevance, and contribution to the overall design.</w:t>
      </w:r>
    </w:p>
    <w:p>
      <w:pPr>
        <w:pStyle w:val="BodyText"/>
      </w:pPr>
      <w:r>
        <w:rPr>
          <w:bCs/>
          <w:b/>
        </w:rPr>
        <w:t xml:space="preserve">Q903:</w:t>
      </w:r>
      <w:r>
        <w:t xml:space="preserve"> </w:t>
      </w:r>
      <w:r>
        <w:t xml:space="preserve">How do I design for the South African climate and lifestyle specifically?</w:t>
      </w:r>
      <w:r>
        <w:t xml:space="preserve"> </w:t>
      </w:r>
      <w:r>
        <w:rPr>
          <w:bCs/>
          <w:b/>
        </w:rPr>
        <w:t xml:space="preserve">A:</w:t>
      </w:r>
      <w:r>
        <w:t xml:space="preserve"> </w:t>
      </w:r>
      <w:r>
        <w:t xml:space="preserve">South African design should embrace our climate: indoor-outdoor flow using consistent tiles from living room to patio; pool areas as central entertainment spaces requiring beautiful, slip-resistant surfaces; bathrooms that feel cool and refreshing in summer; and kitchens designed for year-round entertaining. Our lifestyle demands durability — braai areas, outdoor dining, active families, and frequent entertaining all put hard surfaces to the test. Specify tiles that can handle South African living while looking beautiful doing it.</w:t>
      </w:r>
    </w:p>
    <w:p>
      <w:pPr>
        <w:pStyle w:val="BodyText"/>
      </w:pPr>
      <w:r>
        <w:rPr>
          <w:bCs/>
          <w:b/>
        </w:rPr>
        <w:t xml:space="preserve">Q904:</w:t>
      </w:r>
      <w:r>
        <w:t xml:space="preserve"> </w:t>
      </w:r>
      <w:r>
        <w:t xml:space="preserve">What’s the connection between tile design and art?</w:t>
      </w:r>
      <w:r>
        <w:t xml:space="preserve"> </w:t>
      </w:r>
      <w:r>
        <w:rPr>
          <w:bCs/>
          <w:b/>
        </w:rPr>
        <w:t xml:space="preserve">A:</w:t>
      </w:r>
      <w:r>
        <w:t xml:space="preserve"> </w:t>
      </w:r>
      <w:r>
        <w:t xml:space="preserve">Tiles have been an art form for millennia — from Islamic geometric mosaics to Portuguese azulejos to Art Nouveau ceramic panels. Contemporary tile design continues this tradition: encaustic-look tiles with bold patterns; zellige with their luminous, painterly glazes; three-dimensional relief tiles that create sculptural wall surfaces; and large-format porcelain panels that reproduce fine art photography. When you specify tiles, you’re participating in a tradition that spans cultures and centuries. Approach it with the respect that art deserves.</w:t>
      </w:r>
    </w:p>
    <w:p>
      <w:pPr>
        <w:pStyle w:val="BodyText"/>
      </w:pPr>
      <w:r>
        <w:rPr>
          <w:bCs/>
          <w:b/>
        </w:rPr>
        <w:t xml:space="preserve">Q905:</w:t>
      </w:r>
      <w:r>
        <w:t xml:space="preserve"> </w:t>
      </w:r>
      <w:r>
        <w:t xml:space="preserve">How do I create a sense of arrival in an entrance foyer?</w:t>
      </w:r>
      <w:r>
        <w:t xml:space="preserve"> </w:t>
      </w:r>
      <w:r>
        <w:rPr>
          <w:bCs/>
          <w:b/>
        </w:rPr>
        <w:t xml:space="preserve">A:</w:t>
      </w:r>
      <w:r>
        <w:t xml:space="preserve"> </w:t>
      </w:r>
      <w:r>
        <w:t xml:space="preserve">The entrance foyer sets the emotional tone for the entire home. Create impact through: a bold patterned floor that signals personality; a dramatic feature wall in textured or three-dimensional tiles; a carefully composed console table against a stone-effect backdrop; and lighting that illuminates the tile surfaces to their best advantage. The foyer is where you welcome guests and transition from the outside world into your sanctuary. Make it intentional, make it memorable, make it yours.</w:t>
      </w:r>
    </w:p>
    <w:p>
      <w:pPr>
        <w:pStyle w:val="BodyText"/>
      </w:pPr>
      <w:r>
        <w:rPr>
          <w:bCs/>
          <w:b/>
        </w:rPr>
        <w:t xml:space="preserve">Q906:</w:t>
      </w:r>
      <w:r>
        <w:t xml:space="preserve"> </w:t>
      </w:r>
      <w:r>
        <w:t xml:space="preserve">What’s the most underrated tile design technique?</w:t>
      </w:r>
      <w:r>
        <w:t xml:space="preserve"> </w:t>
      </w:r>
      <w:r>
        <w:rPr>
          <w:bCs/>
          <w:b/>
        </w:rPr>
        <w:t xml:space="preserve">A:</w:t>
      </w:r>
      <w:r>
        <w:t xml:space="preserve"> </w:t>
      </w:r>
      <w:r>
        <w:t xml:space="preserve">The most underrated technique is the material transition — how one tile meets another. A perfect flush transition between stone-effect porcelain floor and timber-look porcelain creates elegance. A Schluter trim in brushed brass separating wall from floor adds jewellery-like precision. A recessed shadow gap between ceiling and wall tile creates architectural sophistication. These transition details are often overlooked but are what separate professional specification from amateur work. Mastery is in the margins.</w:t>
      </w:r>
    </w:p>
    <w:p>
      <w:pPr>
        <w:pStyle w:val="BodyText"/>
      </w:pPr>
      <w:r>
        <w:rPr>
          <w:bCs/>
          <w:b/>
        </w:rPr>
        <w:t xml:space="preserve">Q907:</w:t>
      </w:r>
      <w:r>
        <w:t xml:space="preserve"> </w:t>
      </w:r>
      <w:r>
        <w:t xml:space="preserve">How do I design spaces that work for both everyday living and special occasions?</w:t>
      </w:r>
      <w:r>
        <w:t xml:space="preserve"> </w:t>
      </w:r>
      <w:r>
        <w:rPr>
          <w:bCs/>
          <w:b/>
        </w:rPr>
        <w:t xml:space="preserve">A:</w:t>
      </w:r>
      <w:r>
        <w:t xml:space="preserve"> </w:t>
      </w:r>
      <w:r>
        <w:t xml:space="preserve">The best domestic spaces function beautifully on Tuesday morning and impress on Saturday evening. This requires: durable, easy-clean surfaces for daily life; a neutral, timeless foundation that never looks tired; and a few carefully chosen dramatic moments — a stunning splashback, a beautiful stone floor, a sculptural bath — that elevate the everyday into the extraordinary. Great design doesn’t distinguish between ordinary and special days; it makes every day feel considered.</w:t>
      </w:r>
    </w:p>
    <w:p>
      <w:pPr>
        <w:pStyle w:val="BodyText"/>
      </w:pPr>
      <w:r>
        <w:rPr>
          <w:bCs/>
          <w:b/>
        </w:rPr>
        <w:t xml:space="preserve">Q908:</w:t>
      </w:r>
      <w:r>
        <w:t xml:space="preserve"> </w:t>
      </w:r>
      <w:r>
        <w:t xml:space="preserve">What’s the role of symmetry versus asymmetry in tile layouts?</w:t>
      </w:r>
      <w:r>
        <w:t xml:space="preserve"> </w:t>
      </w:r>
      <w:r>
        <w:rPr>
          <w:bCs/>
          <w:b/>
        </w:rPr>
        <w:t xml:space="preserve">A:</w:t>
      </w:r>
      <w:r>
        <w:t xml:space="preserve"> </w:t>
      </w:r>
      <w:r>
        <w:t xml:space="preserve">Symmetry creates formality, order, and classical beauty — centre the layout on the room’s axis, balance features on either side, and create mirror-image compositions. Asymmetry creates dynamism, energy, and contemporary edge — offset the layout, create intentional imbalance, and let the eye travel across the composition. Symmetry works in traditional and formal spaces; asymmetry in modern and creative environments. The choice should reflect the architecture and the client’s sensibility.</w:t>
      </w:r>
    </w:p>
    <w:p>
      <w:pPr>
        <w:pStyle w:val="BodyText"/>
      </w:pPr>
      <w:r>
        <w:rPr>
          <w:bCs/>
          <w:b/>
        </w:rPr>
        <w:t xml:space="preserve">Q909:</w:t>
      </w:r>
      <w:r>
        <w:t xml:space="preserve"> </w:t>
      </w:r>
      <w:r>
        <w:t xml:space="preserve">How do I use tiles to create a sense of place and identity?</w:t>
      </w:r>
    </w:p>
    <w:p>
      <w:pPr>
        <w:pStyle w:val="BodyText"/>
      </w:pPr>
      <w:r>
        <w:rPr>
          <w:bCs/>
          <w:b/>
        </w:rPr>
        <w:t xml:space="preserve">Q910:</w:t>
      </w:r>
      <w:r>
        <w:t xml:space="preserve"> </w:t>
      </w:r>
      <w:r>
        <w:t xml:space="preserve">What’s the emotional arc of a well-designed home, and how do tiles contribute to it?</w:t>
      </w:r>
      <w:r>
        <w:t xml:space="preserve"> </w:t>
      </w:r>
      <w:r>
        <w:rPr>
          <w:bCs/>
          <w:b/>
        </w:rPr>
        <w:t xml:space="preserve">A:</w:t>
      </w:r>
      <w:r>
        <w:t xml:space="preserve"> </w:t>
      </w:r>
      <w:r>
        <w:t xml:space="preserve">A well-designed home takes you on a journey: arrival (impact and welcome in the foyer); gathering (warmth and hospitality in the living spaces); function (efficiency and calm in the kitchen); retreat (serenity and restoration in the bathroom); and rest (comfort and peace in the bedroom). Tiles support this arc through their colour, texture, and scale. The entrance makes a statement; the living areas ground you; the bathroom nurtures you; the bedroom cocoons you. Every material choice either advances or disrupts this emotional journey.</w:t>
      </w:r>
    </w:p>
    <w:p>
      <w:pPr>
        <w:pStyle w:val="BodyText"/>
      </w:pPr>
      <w:r>
        <w:rPr>
          <w:bCs/>
          <w:b/>
        </w:rPr>
        <w:t xml:space="preserve">Q911:</w:t>
      </w:r>
      <w:r>
        <w:t xml:space="preserve"> </w:t>
      </w:r>
      <w:r>
        <w:t xml:space="preserve">How do I design with tiles for a client who collects art?</w:t>
      </w:r>
      <w:r>
        <w:t xml:space="preserve"> </w:t>
      </w:r>
      <w:r>
        <w:rPr>
          <w:bCs/>
          <w:b/>
        </w:rPr>
        <w:t xml:space="preserve">A:</w:t>
      </w:r>
      <w:r>
        <w:t xml:space="preserve"> </w:t>
      </w:r>
      <w:r>
        <w:t xml:space="preserve">For art collectors, tiles should create a sophisticated, neutral backdrop that allows the artwork to command attention. Large-format stone-effect or concrete-look porcelain in warm neutrals; matte finishes that don’t compete with art surfaces; minimal grout lines that don’t create visual grid interference; and carefully considered lighting that illuminates both tiles and art. The tiles should frame the collection, not compete with it. Think gallery — the space serves the art.</w:t>
      </w:r>
    </w:p>
    <w:p>
      <w:pPr>
        <w:pStyle w:val="BodyText"/>
      </w:pPr>
      <w:r>
        <w:rPr>
          <w:bCs/>
          <w:b/>
        </w:rPr>
        <w:t xml:space="preserve">Q912:</w:t>
      </w:r>
      <w:r>
        <w:t xml:space="preserve"> </w:t>
      </w:r>
      <w:r>
        <w:t xml:space="preserve">What’s the difference between European and South African design sensibilities in tile selection?</w:t>
      </w:r>
      <w:r>
        <w:t xml:space="preserve"> </w:t>
      </w:r>
      <w:r>
        <w:rPr>
          <w:bCs/>
          <w:b/>
        </w:rPr>
        <w:t xml:space="preserve">A:</w:t>
      </w:r>
      <w:r>
        <w:t xml:space="preserve"> </w:t>
      </w:r>
      <w:r>
        <w:t xml:space="preserve">European design — particularly Italian and Spanish — tends toward refined minimalism, sophisticated neutrals, and understated luxury. South African design, influenced by our landscape and climate, often embraces warmth, texture, and indoor-outdoor connection more overtly. European design might specify cool grey polished concrete; South African design might specify warm taupe concrete-look with natural timber accents. Both are beautiful; the difference is in temperature, texture, and the relationship with the outdoors.</w:t>
      </w:r>
    </w:p>
    <w:p>
      <w:pPr>
        <w:pStyle w:val="BodyText"/>
      </w:pPr>
      <w:r>
        <w:rPr>
          <w:bCs/>
          <w:b/>
        </w:rPr>
        <w:t xml:space="preserve">Q913:</w:t>
      </w:r>
      <w:r>
        <w:t xml:space="preserve"> </w:t>
      </w:r>
      <w:r>
        <w:t xml:space="preserve">How do I create a design that feels effortless rather than overworked?</w:t>
      </w:r>
      <w:r>
        <w:t xml:space="preserve"> </w:t>
      </w:r>
      <w:r>
        <w:rPr>
          <w:bCs/>
          <w:b/>
        </w:rPr>
        <w:t xml:space="preserve">A:</w:t>
      </w:r>
      <w:r>
        <w:t xml:space="preserve"> </w:t>
      </w:r>
      <w:r>
        <w:t xml:space="preserve">Effortless design is the result of extensive work behind the scenes. It comes from: a clear, simple concept executed with precision; a limited palette used with confidence; high-quality materials that need no embellishment; and meticulous attention to transitions, alignments, and details. The space should feel inevitable — as if it couldn’t have been designed any other way. This requires editing: removing elements until only the essential remains. Effortlessness is achieved through effort.</w:t>
      </w:r>
    </w:p>
    <w:p>
      <w:pPr>
        <w:pStyle w:val="BodyText"/>
      </w:pPr>
      <w:r>
        <w:rPr>
          <w:bCs/>
          <w:b/>
        </w:rPr>
        <w:t xml:space="preserve">Q914:</w:t>
      </w:r>
      <w:r>
        <w:t xml:space="preserve"> </w:t>
      </w:r>
      <w:r>
        <w:t xml:space="preserve">What’s the role of nostalgia in contemporary tile design?</w:t>
      </w:r>
      <w:r>
        <w:t xml:space="preserve"> </w:t>
      </w:r>
      <w:r>
        <w:rPr>
          <w:bCs/>
          <w:b/>
        </w:rPr>
        <w:t xml:space="preserve">A:</w:t>
      </w:r>
      <w:r>
        <w:t xml:space="preserve"> </w:t>
      </w:r>
      <w:r>
        <w:t xml:space="preserve">Nostalgia is a powerful design force. Encaustic-look tiles reference Victorian and Edwardian pattern floors. Subway tiles evoke early-20th-century New York. Terrazzo recalls 1960s and 70s interiors. These nostalgic references create emotional connection — they feel familiar, comforting, and grounded. The key is updating the reference with modern execution: encaustic patterns in porcelain rather than cement; subway tiles in elongated formats with undulating surfaces; terrazzo in large-format slabs. Nostalgia with a contemporary twist is the sweet spot.</w:t>
      </w:r>
    </w:p>
    <w:p>
      <w:pPr>
        <w:pStyle w:val="BodyText"/>
      </w:pPr>
      <w:r>
        <w:rPr>
          <w:bCs/>
          <w:b/>
        </w:rPr>
        <w:t xml:space="preserve">Q915:</w:t>
      </w:r>
      <w:r>
        <w:t xml:space="preserve"> </w:t>
      </w:r>
      <w:r>
        <w:t xml:space="preserve">How do I approach designing for a multigenerational household?</w:t>
      </w:r>
      <w:r>
        <w:t xml:space="preserve"> </w:t>
      </w:r>
      <w:r>
        <w:rPr>
          <w:bCs/>
          <w:b/>
        </w:rPr>
        <w:t xml:space="preserve">A:</w:t>
      </w:r>
      <w:r>
        <w:t xml:space="preserve"> </w:t>
      </w:r>
      <w:r>
        <w:t xml:space="preserve">Multigenerational homes must balance competing needs: accessibility and safety for older residents (slip resistance, grab bars, level thresholds); durability and fun for children (stain resistance, easy cleaning, robust materials); and sophistication for the adults in between. Specify R10+ slip-rated porcelain throughout; use large-format tiles to minimise grout lines; include blocking in walls for future grab bars; and select a warm, timeless palette that everyone can appreciate. Design for the most vulnerable user and everyone benefits.</w:t>
      </w:r>
    </w:p>
    <w:p>
      <w:pPr>
        <w:pStyle w:val="BodyText"/>
      </w:pPr>
      <w:r>
        <w:rPr>
          <w:bCs/>
          <w:b/>
        </w:rPr>
        <w:t xml:space="preserve">Q916:</w:t>
      </w:r>
      <w:r>
        <w:t xml:space="preserve"> </w:t>
      </w:r>
      <w:r>
        <w:t xml:space="preserve">What’s the most important thing to remember when specifying tiles for a client’s home?</w:t>
      </w:r>
      <w:r>
        <w:t xml:space="preserve"> </w:t>
      </w:r>
      <w:r>
        <w:rPr>
          <w:bCs/>
          <w:b/>
        </w:rPr>
        <w:t xml:space="preserve">A:</w:t>
      </w:r>
      <w:r>
        <w:t xml:space="preserve"> </w:t>
      </w:r>
      <w:r>
        <w:t xml:space="preserve">Remember that your client will live with these tiles every single day for decades. They’ll see them first thing in the morning and last thing at night. Their children will grow up walking on these floors. Every design decision you make becomes part of their daily experience. Approach specification with the gravity and care that this responsibility deserves. Choose materials that will bring them joy, comfort, and pride for years to come. Design is a privilege — never forget that.</w:t>
      </w:r>
    </w:p>
    <w:p>
      <w:pPr>
        <w:pStyle w:val="BodyText"/>
      </w:pPr>
      <w:r>
        <w:rPr>
          <w:bCs/>
          <w:b/>
        </w:rPr>
        <w:t xml:space="preserve">Q917:</w:t>
      </w:r>
      <w:r>
        <w:t xml:space="preserve"> </w:t>
      </w:r>
      <w:r>
        <w:t xml:space="preserve">How do I design spaces that feel connected to nature in an urban environment?</w:t>
      </w:r>
      <w:r>
        <w:t xml:space="preserve"> </w:t>
      </w:r>
      <w:r>
        <w:rPr>
          <w:bCs/>
          <w:b/>
        </w:rPr>
        <w:t xml:space="preserve">A:</w:t>
      </w:r>
      <w:r>
        <w:t xml:space="preserve"> </w:t>
      </w:r>
      <w:r>
        <w:t xml:space="preserve">Urban biophilic design uses tiles to create nature connections: stone-effect porcelain that references geology and landscape; warm, earthy tones drawn from soil, sand, and rock; organic textures that mimic natural surfaces; green wall installations that bring living plants into tiled spaces; and the indoor-outdoor flow that extends interior materials to balconies and terraces. Even in a Sandton apartment on the 20th floor, nature can be present through thoughtful material selection.</w:t>
      </w:r>
    </w:p>
    <w:p>
      <w:pPr>
        <w:pStyle w:val="BodyText"/>
      </w:pPr>
      <w:r>
        <w:rPr>
          <w:bCs/>
          <w:b/>
        </w:rPr>
        <w:t xml:space="preserve">Q918:</w:t>
      </w:r>
      <w:r>
        <w:t xml:space="preserve"> </w:t>
      </w:r>
      <w:r>
        <w:t xml:space="preserve">What’s the future of tile design in South Africa?</w:t>
      </w:r>
      <w:r>
        <w:t xml:space="preserve"> </w:t>
      </w:r>
      <w:r>
        <w:rPr>
          <w:bCs/>
          <w:b/>
        </w:rPr>
        <w:t xml:space="preserve">A:</w:t>
      </w:r>
      <w:r>
        <w:t xml:space="preserve"> </w:t>
      </w:r>
      <w:r>
        <w:t xml:space="preserve">The future is: larger formats with thinner profiles; digital technology enabling hyper-realistic material replication; sustainable manufacturing and local sourcing; artisan and handmade collections that celebrate craft; indoor-outdoor collections that blur architectural boundaries; and increasingly sophisticated design tools that help clients visualise before committing. South African design is finding its voice — not simply importing European trends but adapting them to our climate, our landscape, and our unique cultural context. It’s an exciting time to be specifying tiles.</w:t>
      </w:r>
    </w:p>
    <w:p>
      <w:pPr>
        <w:pStyle w:val="BodyText"/>
      </w:pPr>
      <w:r>
        <w:rPr>
          <w:bCs/>
          <w:b/>
        </w:rPr>
        <w:t xml:space="preserve">Q919:</w:t>
      </w:r>
      <w:r>
        <w:t xml:space="preserve"> </w:t>
      </w:r>
      <w:r>
        <w:t xml:space="preserve">How do I develop my own signature style as a tile specifier?</w:t>
      </w:r>
      <w:r>
        <w:t xml:space="preserve"> </w:t>
      </w:r>
      <w:r>
        <w:rPr>
          <w:bCs/>
          <w:b/>
        </w:rPr>
        <w:t xml:space="preserve">A:</w:t>
      </w:r>
      <w:r>
        <w:t xml:space="preserve"> </w:t>
      </w:r>
      <w:r>
        <w:t xml:space="preserve">Your signature style emerges from consistent choices over time: the colour temperatures you’re drawn to, the formats you favour, the way you handle transitions, your preference for matte or polished, your approach to feature moments. Study the work of designers you admire. Analyse your own specifications to identify patterns. Push yourself to try new things while maintaining the sensibility that makes your work recognisably yours. And visit the Spec Lab regularly — exposure to new materials keeps your style evolving.</w:t>
      </w:r>
    </w:p>
    <w:p>
      <w:pPr>
        <w:pStyle w:val="BodyText"/>
      </w:pPr>
      <w:r>
        <w:rPr>
          <w:bCs/>
          <w:b/>
        </w:rPr>
        <w:t xml:space="preserve">Q920:</w:t>
      </w:r>
      <w:r>
        <w:t xml:space="preserve"> </w:t>
      </w:r>
      <w:r>
        <w:t xml:space="preserve">What’s the connection between tile design and storytelling?</w:t>
      </w:r>
      <w:r>
        <w:t xml:space="preserve"> </w:t>
      </w:r>
      <w:r>
        <w:rPr>
          <w:bCs/>
          <w:b/>
        </w:rPr>
        <w:t xml:space="preserve">A:</w:t>
      </w:r>
      <w:r>
        <w:t xml:space="preserve"> </w:t>
      </w:r>
      <w:r>
        <w:t xml:space="preserve">Every space tells a story, and tiles are one of the narrative elements. The entrance foyer says</w:t>
      </w:r>
      <w:r>
        <w:t xml:space="preserve"> </w:t>
      </w:r>
      <w:r>
        <w:t xml:space="preserve">“</w:t>
      </w:r>
      <w:r>
        <w:t xml:space="preserve">welcome.</w:t>
      </w:r>
      <w:r>
        <w:t xml:space="preserve">”</w:t>
      </w:r>
      <w:r>
        <w:t xml:space="preserve"> </w:t>
      </w:r>
      <w:r>
        <w:t xml:space="preserve">The kitchen says</w:t>
      </w:r>
      <w:r>
        <w:t xml:space="preserve"> </w:t>
      </w:r>
      <w:r>
        <w:t xml:space="preserve">“</w:t>
      </w:r>
      <w:r>
        <w:t xml:space="preserve">gather.</w:t>
      </w:r>
      <w:r>
        <w:t xml:space="preserve">”</w:t>
      </w:r>
      <w:r>
        <w:t xml:space="preserve"> </w:t>
      </w:r>
      <w:r>
        <w:t xml:space="preserve">The bathroom says</w:t>
      </w:r>
      <w:r>
        <w:t xml:space="preserve"> </w:t>
      </w:r>
      <w:r>
        <w:t xml:space="preserve">“</w:t>
      </w:r>
      <w:r>
        <w:t xml:space="preserve">restore.</w:t>
      </w:r>
      <w:r>
        <w:t xml:space="preserve">”</w:t>
      </w:r>
      <w:r>
        <w:t xml:space="preserve"> </w:t>
      </w:r>
      <w:r>
        <w:t xml:space="preserve">The feature wall says</w:t>
      </w:r>
      <w:r>
        <w:t xml:space="preserve"> </w:t>
      </w:r>
      <w:r>
        <w:t xml:space="preserve">“</w:t>
      </w:r>
      <w:r>
        <w:t xml:space="preserve">notice this.</w:t>
      </w:r>
      <w:r>
        <w:t xml:space="preserve">”</w:t>
      </w:r>
      <w:r>
        <w:t xml:space="preserve"> </w:t>
      </w:r>
      <w:r>
        <w:t xml:space="preserve">When you specify tiles, you’re writing these sentences in material form. A Moroccan zellige splashback tells a story of travel and craft. A-look porcelain porcelain tile flooring tells a story of luxury and permanence. A concrete-look porcelain wall tells a story of urban sophistication. What story are your tiles telling?</w:t>
      </w:r>
    </w:p>
    <w:p>
      <w:pPr>
        <w:pStyle w:val="BodyText"/>
      </w:pPr>
      <w:r>
        <w:rPr>
          <w:bCs/>
          <w:b/>
        </w:rPr>
        <w:t xml:space="preserve">Q921:</w:t>
      </w:r>
      <w:r>
        <w:t xml:space="preserve"> </w:t>
      </w:r>
      <w:r>
        <w:t xml:space="preserve">How do I design for longevity in a world of fast-changing trends?</w:t>
      </w:r>
      <w:r>
        <w:t xml:space="preserve"> </w:t>
      </w:r>
      <w:r>
        <w:rPr>
          <w:bCs/>
          <w:b/>
        </w:rPr>
        <w:t xml:space="preserve">A:</w:t>
      </w:r>
      <w:r>
        <w:t xml:space="preserve"> </w:t>
      </w:r>
      <w:r>
        <w:t xml:space="preserve">Design for longevity by anchoring in principles rather than trends: quality materials that improve with age; classic proportions that have pleased the eye for centuries; neutral foundations that adapt to changing furnishings; and one or two carefully chosen elements of personality that can be updated if desired. Trends inform the conversation but shouldn’t drive the decision. Ask yourself: will this still feel right in fifteen years? If the answer is yes, you’ve designed for longevity.</w:t>
      </w:r>
    </w:p>
    <w:p>
      <w:pPr>
        <w:pStyle w:val="BodyText"/>
      </w:pPr>
      <w:r>
        <w:rPr>
          <w:bCs/>
          <w:b/>
        </w:rPr>
        <w:t xml:space="preserve">Q922:</w:t>
      </w:r>
      <w:r>
        <w:t xml:space="preserve"> </w:t>
      </w:r>
      <w:r>
        <w:t xml:space="preserve">What’s the most meaningful feedback you’ve received from a designer?</w:t>
      </w:r>
      <w:r>
        <w:t xml:space="preserve"> </w:t>
      </w:r>
      <w:r>
        <w:rPr>
          <w:bCs/>
          <w:b/>
        </w:rPr>
        <w:t xml:space="preserve">A:</w:t>
      </w:r>
      <w:r>
        <w:t xml:space="preserve"> </w:t>
      </w:r>
      <w:r>
        <w:t xml:space="preserve">The feedback that matters most to us is when designers say that working with Tiletoria made them better at their job — that our technical support saved them from a specification error, that our showroom inspired a design breakthrough, that our delivery coordination rescued a programme, or that our products helped them win a client. We’re not just selling tiles; we’re investing in the success of designers. When you succeed, we’ve done our job.</w:t>
      </w:r>
    </w:p>
    <w:p>
      <w:pPr>
        <w:pStyle w:val="BodyText"/>
      </w:pPr>
      <w:r>
        <w:rPr>
          <w:bCs/>
          <w:b/>
        </w:rPr>
        <w:t xml:space="preserve">Q923:</w:t>
      </w:r>
      <w:r>
        <w:t xml:space="preserve"> </w:t>
      </w:r>
      <w:r>
        <w:t xml:space="preserve">How do I approach designing for a space with extraordinary architecture?</w:t>
      </w:r>
    </w:p>
    <w:p>
      <w:pPr>
        <w:pStyle w:val="BodyText"/>
      </w:pPr>
      <w:r>
        <w:rPr>
          <w:bCs/>
          <w:b/>
        </w:rPr>
        <w:t xml:space="preserve">Q924:</w:t>
      </w:r>
      <w:r>
        <w:t xml:space="preserve"> </w:t>
      </w:r>
      <w:r>
        <w:t xml:space="preserve">What’s the value of restraint in tile specification?</w:t>
      </w:r>
      <w:r>
        <w:t xml:space="preserve"> </w:t>
      </w:r>
      <w:r>
        <w:rPr>
          <w:bCs/>
          <w:b/>
        </w:rPr>
        <w:t xml:space="preserve">A:</w:t>
      </w:r>
      <w:r>
        <w:t xml:space="preserve"> </w:t>
      </w:r>
      <w:r>
        <w:t xml:space="preserve">Restraint is the discipline of saying no — of choosing not to use the beautiful feature tile because the space already has enough personality; of selecting one perfect stone-effect porcelain rather than five competing options; of allowing quiet surfaces to create calm. Restraint demonstrates confidence. It shows that you trust your materials enough not to overwork them. The most sophisticated interiors often use the fewest tile types, specified with absolute precision. Less is not just more — less is everything.</w:t>
      </w:r>
    </w:p>
    <w:p>
      <w:pPr>
        <w:pStyle w:val="BodyText"/>
      </w:pPr>
      <w:r>
        <w:rPr>
          <w:bCs/>
          <w:b/>
        </w:rPr>
        <w:t xml:space="preserve">Q925:</w:t>
      </w:r>
      <w:r>
        <w:t xml:space="preserve"> </w:t>
      </w:r>
      <w:r>
        <w:t xml:space="preserve">How do I create a sense of timelessness in a contemporary interior?</w:t>
      </w:r>
      <w:r>
        <w:t xml:space="preserve"> </w:t>
      </w:r>
      <w:r>
        <w:rPr>
          <w:bCs/>
          <w:b/>
        </w:rPr>
        <w:t xml:space="preserve">A:</w:t>
      </w:r>
      <w:r>
        <w:t xml:space="preserve"> </w:t>
      </w:r>
      <w:r>
        <w:t xml:space="preserve">Timelessness comes from balancing contemporary execution with classical principles: large-format rectified tiles that feel modern but reference ancient stone floors; neutral palettes that have been beautiful for millennia; natural materials that connect to the earth; and proportions that follow the golden ratio or classical grid systems. Avoid gimmicks, novelty finishes, and trend-driven colours. The Parthenon is still beautiful after 2,500 years because it followed timeless principles. Apply those same principles to your tile specification.</w:t>
      </w:r>
    </w:p>
    <w:p>
      <w:pPr>
        <w:pStyle w:val="BodyText"/>
      </w:pPr>
      <w:r>
        <w:rPr>
          <w:bCs/>
          <w:b/>
        </w:rPr>
        <w:t xml:space="preserve">Q926:</w:t>
      </w:r>
      <w:r>
        <w:t xml:space="preserve"> </w:t>
      </w:r>
      <w:r>
        <w:t xml:space="preserve">What’s the role of the designer in preserving and elevating South African design culture?</w:t>
      </w:r>
      <w:r>
        <w:t xml:space="preserve"> </w:t>
      </w:r>
      <w:r>
        <w:rPr>
          <w:bCs/>
          <w:b/>
        </w:rPr>
        <w:t xml:space="preserve">A:</w:t>
      </w:r>
      <w:r>
        <w:t xml:space="preserve"> </w:t>
      </w:r>
      <w:r>
        <w:t xml:space="preserve">South African designers have a unique role — we work in a country of extraordinary natural beauty, cultural diversity, and creative talent, but also of inequality and historical trauma. Every design decision is an opportunity: to celebrate local craft and material; to create spaces that nurture and restore; to employ local makers and tradespeople; to design with sustainability in mind; and to create beauty that is accessible and meaningful. Tile specification may seem a small part of this, but material choices have cultural weight. Choose thoughtfully.</w:t>
      </w:r>
    </w:p>
    <w:p>
      <w:pPr>
        <w:pStyle w:val="BodyText"/>
      </w:pPr>
      <w:r>
        <w:rPr>
          <w:bCs/>
          <w:b/>
        </w:rPr>
        <w:t xml:space="preserve">Q927:</w:t>
      </w:r>
      <w:r>
        <w:t xml:space="preserve"> </w:t>
      </w:r>
      <w:r>
        <w:t xml:space="preserve">How do I design a powder room that makes a lasting impression?</w:t>
      </w:r>
      <w:r>
        <w:t xml:space="preserve"> </w:t>
      </w:r>
      <w:r>
        <w:rPr>
          <w:bCs/>
          <w:b/>
        </w:rPr>
        <w:t xml:space="preserve">A:</w:t>
      </w:r>
      <w:r>
        <w:t xml:space="preserve"> </w:t>
      </w:r>
      <w:r>
        <w:t xml:space="preserve">The powder room is the jewellery box of the home — a small space where you can be bold without consequence. Consider: a dramatic dark tile on all walls (charcoal, navy, or forest green) with brass fixtures; a bold patterned floor that would be too much in a larger room; a three-dimensional textured feature wall behind the vanity; or a backlitpanel that glows like a lantern. The powder room is where you take risks, create wonder, and leave guests talking. Make it unforgettable.</w:t>
      </w:r>
    </w:p>
    <w:p>
      <w:pPr>
        <w:pStyle w:val="BodyText"/>
      </w:pPr>
      <w:r>
        <w:rPr>
          <w:bCs/>
          <w:b/>
        </w:rPr>
        <w:t xml:space="preserve">Q928:</w:t>
      </w:r>
      <w:r>
        <w:t xml:space="preserve"> </w:t>
      </w:r>
      <w:r>
        <w:t xml:space="preserve">What’s the relationship between simplicity and sophistication in tile design?</w:t>
      </w:r>
      <w:r>
        <w:t xml:space="preserve"> </w:t>
      </w:r>
      <w:r>
        <w:rPr>
          <w:bCs/>
          <w:b/>
        </w:rPr>
        <w:t xml:space="preserve">A:</w:t>
      </w:r>
      <w:r>
        <w:t xml:space="preserve"> </w:t>
      </w:r>
      <w:r>
        <w:t xml:space="preserve">True sophistication often looks like simplicity. A perfectly installed large-format stone-effect floor with 1.5mm matching grout joints reads as effortless elegance. But achieving that simplicity requires: selecting the right tile with the right tonal variation; ensuring the substrate is perfectly flat; specifying the right adhesive and trowel; employing a skilled tiler with levelling systems; and coordinating the grout colour with precision. Sophistication is simplicity executed flawlessly. The complexity is invisible.</w:t>
      </w:r>
    </w:p>
    <w:p>
      <w:pPr>
        <w:pStyle w:val="BodyText"/>
      </w:pPr>
      <w:r>
        <w:rPr>
          <w:bCs/>
          <w:b/>
        </w:rPr>
        <w:t xml:space="preserve">Q929:</w:t>
      </w:r>
      <w:r>
        <w:t xml:space="preserve"> </w:t>
      </w:r>
      <w:r>
        <w:t xml:space="preserve">How do I use tiles to create a sense of rhythm and movement in a space?</w:t>
      </w:r>
      <w:r>
        <w:t xml:space="preserve"> </w:t>
      </w:r>
      <w:r>
        <w:rPr>
          <w:bCs/>
          <w:b/>
        </w:rPr>
        <w:t xml:space="preserve">A:</w:t>
      </w:r>
      <w:r>
        <w:t xml:space="preserve"> </w:t>
      </w:r>
      <w:r>
        <w:t xml:space="preserve">Rhythm in tile design comes from repetition and variation: herringbone patterns that direct the eye along a path; alternating bands of different tiles that create a visual beat; graduated colour transitions from dark to light across a wall; and directional laying patterns that guide movement through a space. A corridor with floor tiles laid perpendicular to the walls creates a stepping rhythm. A bathroom with alternating matte and glossy subway tiles creates a shimmering pulse. Tiles are the percussion section of interior design.</w:t>
      </w:r>
    </w:p>
    <w:p>
      <w:pPr>
        <w:pStyle w:val="BodyText"/>
      </w:pPr>
      <w:r>
        <w:rPr>
          <w:bCs/>
          <w:b/>
        </w:rPr>
        <w:t xml:space="preserve">Q930:</w:t>
      </w:r>
      <w:r>
        <w:t xml:space="preserve"> </w:t>
      </w:r>
      <w:r>
        <w:t xml:space="preserve">What makes a bathroom feel like a personal sanctuary rather than a functional room?</w:t>
      </w:r>
    </w:p>
    <w:p>
      <w:pPr>
        <w:pStyle w:val="BodyText"/>
      </w:pPr>
      <w:r>
        <w:rPr>
          <w:bCs/>
          <w:b/>
        </w:rPr>
        <w:t xml:space="preserve">Q931:</w:t>
      </w:r>
      <w:r>
        <w:t xml:space="preserve"> </w:t>
      </w:r>
      <w:r>
        <w:t xml:space="preserve">How do I approach colour psychology when selecting tiles?</w:t>
      </w:r>
      <w:r>
        <w:t xml:space="preserve"> </w:t>
      </w:r>
      <w:r>
        <w:rPr>
          <w:bCs/>
          <w:b/>
        </w:rPr>
        <w:t xml:space="preserve">A:</w:t>
      </w:r>
      <w:r>
        <w:t xml:space="preserve"> </w:t>
      </w:r>
      <w:r>
        <w:t xml:space="preserve">Colour psychology is real but personal — blue calms most people but reminds others of a hospital. Green connects to nature and promotes wellbeing. Warm neutrals (taupe, sand, mushroom) create comfort and grounding. White expands space but can feel sterile without texture. Dark colours create intimacy and drama. Rather than following rigid colour psychology rules, understand your client’s emotional response to colour. Show them options and observe their reactions. The right colour is the one that makes them feel how they want to feel in that space.</w:t>
      </w:r>
    </w:p>
    <w:p>
      <w:pPr>
        <w:pStyle w:val="BodyText"/>
      </w:pPr>
      <w:r>
        <w:rPr>
          <w:bCs/>
          <w:b/>
        </w:rPr>
        <w:t xml:space="preserve">Q932:</w:t>
      </w:r>
      <w:r>
        <w:t xml:space="preserve"> </w:t>
      </w:r>
      <w:r>
        <w:t xml:space="preserve">What’s the most important thing you’ve learned from working with South African designers?</w:t>
      </w:r>
      <w:r>
        <w:t xml:space="preserve"> </w:t>
      </w:r>
      <w:r>
        <w:rPr>
          <w:bCs/>
          <w:b/>
        </w:rPr>
        <w:t xml:space="preserve">A:</w:t>
      </w:r>
      <w:r>
        <w:t xml:space="preserve"> </w:t>
      </w:r>
      <w:r>
        <w:t xml:space="preserve">That South African designers possess a unique creative resilience — they work within economic constraints, load shedding, complex supply chains, and demanding clients, yet consistently produce work that rivals the best in the world. There’s an ingenuity born from necessity, a resourcefulness that turns limitations into creative opportunities. We’re constantly inspired by the resourcefulness and vision of the designers we work with. It’s a privilege to play a supporting role in their creative process.</w:t>
      </w:r>
    </w:p>
    <w:p>
      <w:pPr>
        <w:pStyle w:val="BodyText"/>
      </w:pPr>
      <w:r>
        <w:rPr>
          <w:bCs/>
          <w:b/>
        </w:rPr>
        <w:t xml:space="preserve">Q933:</w:t>
      </w:r>
      <w:r>
        <w:t xml:space="preserve"> </w:t>
      </w:r>
      <w:r>
        <w:t xml:space="preserve">How do I create a kitchen that balances beauty with the reality of daily cooking?</w:t>
      </w:r>
      <w:r>
        <w:t xml:space="preserve"> </w:t>
      </w:r>
      <w:r>
        <w:rPr>
          <w:bCs/>
          <w:b/>
        </w:rPr>
        <w:t xml:space="preserve">A:</w:t>
      </w:r>
      <w:r>
        <w:t xml:space="preserve"> </w:t>
      </w:r>
      <w:r>
        <w:t xml:space="preserve">The beautiful kitchen is also the practical kitchen. Specify: large-format porcelain floors that are easy to sweep and mop; a splashback in glazed tiles that wipe clean — zellige, subway, or large-format stone-look all work beautifully; under-cabinet lighting that illuminates work surfaces; durable countertops that complement the tile palette; and adequate storage that keeps surfaces clear. The tiles should look stunning at the dinner party and clean up easily after the breakfast rush. Beauty and practicality are not mutually exclusive.</w:t>
      </w:r>
    </w:p>
    <w:p>
      <w:pPr>
        <w:pStyle w:val="BodyText"/>
      </w:pPr>
      <w:r>
        <w:rPr>
          <w:bCs/>
          <w:b/>
        </w:rPr>
        <w:t xml:space="preserve">Q934:</w:t>
      </w:r>
      <w:r>
        <w:t xml:space="preserve"> </w:t>
      </w:r>
      <w:r>
        <w:t xml:space="preserve">What’s the significance of craft in an increasingly digital world?</w:t>
      </w:r>
    </w:p>
    <w:p>
      <w:pPr>
        <w:pStyle w:val="BodyText"/>
      </w:pPr>
      <w:r>
        <w:rPr>
          <w:bCs/>
          <w:b/>
        </w:rPr>
        <w:t xml:space="preserve">Q935:</w:t>
      </w:r>
      <w:r>
        <w:t xml:space="preserve"> </w:t>
      </w:r>
      <w:r>
        <w:t xml:space="preserve">How do I design spaces that age gracefully?</w:t>
      </w:r>
    </w:p>
    <w:p>
      <w:pPr>
        <w:pStyle w:val="BodyText"/>
      </w:pPr>
      <w:r>
        <w:rPr>
          <w:bCs/>
          <w:b/>
        </w:rPr>
        <w:t xml:space="preserve">Q936:</w:t>
      </w:r>
      <w:r>
        <w:t xml:space="preserve"> </w:t>
      </w:r>
      <w:r>
        <w:t xml:space="preserve">What’s the role of contrast in tile design?</w:t>
      </w:r>
      <w:r>
        <w:t xml:space="preserve"> </w:t>
      </w:r>
      <w:r>
        <w:rPr>
          <w:bCs/>
          <w:b/>
        </w:rPr>
        <w:t xml:space="preserve">A:</w:t>
      </w:r>
      <w:r>
        <w:t xml:space="preserve"> </w:t>
      </w:r>
      <w:r>
        <w:t xml:space="preserve">Contrast creates visual energy and definition. Light tiles against dark walls. Matte tiles beside polished ones. Large-format floors with small mosaic features. Smooth surfaces next to textured ones. The key is controlled contrast — each pairing should be intentional and harmonious. Extreme contrast creates drama; subtle contrast creates sophistication. A black floor with white walls is bold. A warm grey floor with a cool grey wall is nuanced. Both are valid; the choice depends on the mood you’re creating.</w:t>
      </w:r>
    </w:p>
    <w:p>
      <w:pPr>
        <w:pStyle w:val="BodyText"/>
      </w:pPr>
      <w:r>
        <w:rPr>
          <w:bCs/>
          <w:b/>
        </w:rPr>
        <w:t xml:space="preserve">Q937:</w:t>
      </w:r>
      <w:r>
        <w:t xml:space="preserve"> </w:t>
      </w:r>
      <w:r>
        <w:t xml:space="preserve">How do I design for a client who has lived internationally and has global taste?</w:t>
      </w:r>
    </w:p>
    <w:p>
      <w:pPr>
        <w:pStyle w:val="BodyText"/>
      </w:pPr>
      <w:r>
        <w:rPr>
          <w:bCs/>
          <w:b/>
        </w:rPr>
        <w:t xml:space="preserve">Q938:</w:t>
      </w:r>
      <w:r>
        <w:t xml:space="preserve"> </w:t>
      </w:r>
      <w:r>
        <w:t xml:space="preserve">What’s the philosophy behind wabi-sabi and how does it apply to tile design?</w:t>
      </w:r>
    </w:p>
    <w:p>
      <w:pPr>
        <w:pStyle w:val="BodyText"/>
      </w:pPr>
      <w:r>
        <w:rPr>
          <w:bCs/>
          <w:b/>
        </w:rPr>
        <w:t xml:space="preserve">Q939:</w:t>
      </w:r>
      <w:r>
        <w:t xml:space="preserve"> </w:t>
      </w:r>
      <w:r>
        <w:t xml:space="preserve">How do I create a design that feels both contemporary and warm?</w:t>
      </w:r>
    </w:p>
    <w:p>
      <w:pPr>
        <w:pStyle w:val="BodyText"/>
      </w:pPr>
      <w:r>
        <w:rPr>
          <w:bCs/>
          <w:b/>
        </w:rPr>
        <w:t xml:space="preserve">Q940:</w:t>
      </w:r>
      <w:r>
        <w:t xml:space="preserve"> </w:t>
      </w:r>
      <w:r>
        <w:t xml:space="preserve">What’s the most beautiful tile installation you’ve ever seen in a South African home?</w:t>
      </w:r>
    </w:p>
    <w:p>
      <w:pPr>
        <w:pStyle w:val="BodyText"/>
      </w:pPr>
      <w:r>
        <w:rPr>
          <w:bCs/>
          <w:b/>
        </w:rPr>
        <w:t xml:space="preserve">Q941:</w:t>
      </w:r>
      <w:r>
        <w:t xml:space="preserve"> </w:t>
      </w:r>
      <w:r>
        <w:t xml:space="preserve">How do I design spaces that support mental health and wellbeing?</w:t>
      </w:r>
    </w:p>
    <w:p>
      <w:pPr>
        <w:pStyle w:val="BodyText"/>
      </w:pPr>
      <w:r>
        <w:rPr>
          <w:bCs/>
          <w:b/>
        </w:rPr>
        <w:t xml:space="preserve">Q942:</w:t>
      </w:r>
      <w:r>
        <w:t xml:space="preserve"> </w:t>
      </w:r>
      <w:r>
        <w:t xml:space="preserve">What’s the value of designing with authenticity rather than imitation?</w:t>
      </w:r>
    </w:p>
    <w:p>
      <w:pPr>
        <w:pStyle w:val="BodyText"/>
      </w:pPr>
      <w:r>
        <w:rPr>
          <w:bCs/>
          <w:b/>
        </w:rPr>
        <w:t xml:space="preserve">Q943:</w:t>
      </w:r>
      <w:r>
        <w:t xml:space="preserve"> </w:t>
      </w:r>
      <w:r>
        <w:t xml:space="preserve">How do I create a cohesive design language across an entire property portfolio?</w:t>
      </w:r>
      <w:r>
        <w:t xml:space="preserve"> </w:t>
      </w:r>
      <w:r>
        <w:rPr>
          <w:bCs/>
          <w:b/>
        </w:rPr>
        <w:t xml:space="preserve">A:</w:t>
      </w:r>
      <w:r>
        <w:t xml:space="preserve"> </w:t>
      </w:r>
      <w:r>
        <w:t xml:space="preserve">Property developers and hotel groups need design consistency across multiple locations. Develop a</w:t>
      </w:r>
      <w:r>
        <w:t xml:space="preserve"> </w:t>
      </w:r>
      <w:r>
        <w:t xml:space="preserve">“</w:t>
      </w:r>
      <w:r>
        <w:t xml:space="preserve">design DNA</w:t>
      </w:r>
      <w:r>
        <w:t xml:space="preserve">”</w:t>
      </w:r>
      <w:r>
        <w:t xml:space="preserve"> </w:t>
      </w:r>
      <w:r>
        <w:t xml:space="preserve">— a core palette of 3-5 tile types, a standard fixture selection, and a set of design principles — that can be adapted to each property’s specific context. The bathrooms in your Durban property and your Cape Town property should feel related but not identical. Our commercial team works with property groups to develop and maintain these design systems, ensuring consistency while allowing for local adaptation.</w:t>
      </w:r>
    </w:p>
    <w:p>
      <w:pPr>
        <w:pStyle w:val="BodyText"/>
      </w:pPr>
      <w:r>
        <w:rPr>
          <w:bCs/>
          <w:b/>
        </w:rPr>
        <w:t xml:space="preserve">Q944:</w:t>
      </w:r>
      <w:r>
        <w:t xml:space="preserve"> </w:t>
      </w:r>
      <w:r>
        <w:t xml:space="preserve">What’s the role of memory and nostalgia in creating meaningful spaces?</w:t>
      </w:r>
      <w:r>
        <w:t xml:space="preserve"> </w:t>
      </w:r>
      <w:r>
        <w:rPr>
          <w:bCs/>
          <w:b/>
        </w:rPr>
        <w:t xml:space="preserve">A:</w:t>
      </w:r>
      <w:r>
        <w:t xml:space="preserve"> </w:t>
      </w:r>
      <w:r>
        <w:t xml:space="preserve">The most meaningful spaces connect to memory — the floor pattern that reminds you of your grandmother’s house, the blue tile that recalls a Mediterranean holiday, the warm stone that echoes a childhood home. When designing for clients, listen for these memory triggers. They might not articulate them directly, but their preferences are shaped by experience. A space that connects to positive memory creates emotional resonance that transcends mere aesthetics. Design is, ultimately, an act of memory-making.</w:t>
      </w:r>
    </w:p>
    <w:p>
      <w:pPr>
        <w:pStyle w:val="BodyText"/>
      </w:pPr>
      <w:r>
        <w:rPr>
          <w:bCs/>
          <w:b/>
        </w:rPr>
        <w:t xml:space="preserve">Q945:</w:t>
      </w:r>
      <w:r>
        <w:t xml:space="preserve"> </w:t>
      </w:r>
      <w:r>
        <w:t xml:space="preserve">How do I approach designing for a home that will be a rental or Airbnb property?</w:t>
      </w:r>
      <w:r>
        <w:t xml:space="preserve"> </w:t>
      </w:r>
      <w:r>
        <w:rPr>
          <w:bCs/>
          <w:b/>
        </w:rPr>
        <w:t xml:space="preserve">A:</w:t>
      </w:r>
      <w:r>
        <w:t xml:space="preserve"> </w:t>
      </w:r>
      <w:r>
        <w:t xml:space="preserve">Rental properties require durability, broad appeal, and low maintenance. Specify: mid-tone large-format porcelain that hides wear and works with any furnishing style; quality fixtures that withstand frequent use; classic subway or zellige splashbacks that photograph well and appeal universally; and materials that are easy to clean between guests. Avoid overly personal or bold choices that might polarise potential renters. The goal is a space that looks premium in listing photos, survives frequent turnover, and earns five-star reviews.</w:t>
      </w:r>
    </w:p>
    <w:p>
      <w:pPr>
        <w:pStyle w:val="BodyText"/>
      </w:pPr>
      <w:r>
        <w:rPr>
          <w:bCs/>
          <w:b/>
        </w:rPr>
        <w:t xml:space="preserve">Q946:</w:t>
      </w:r>
      <w:r>
        <w:t xml:space="preserve"> </w:t>
      </w:r>
      <w:r>
        <w:t xml:space="preserve">What’s the relationship between tile design and food culture?</w:t>
      </w:r>
      <w:r>
        <w:t xml:space="preserve"> </w:t>
      </w:r>
      <w:r>
        <w:rPr>
          <w:bCs/>
          <w:b/>
        </w:rPr>
        <w:t xml:space="preserve">A:</w:t>
      </w:r>
      <w:r>
        <w:t xml:space="preserve"> </w:t>
      </w:r>
      <w:r>
        <w:t xml:space="preserve">Kitchens are where food and design meet. A kitchen designed for serious cooking needs: floors that are comfortable underfoot for long periods (porcelain with underfloor heating); splashbacks that are easy to clean during messy preparation (glazed tiles); and a design that creates atmosphere for the social aspect of cooking — dinner parties, family gatherings, wine and conversation. Mediterranean cultures understand this connection — the kitchen is the heart of the home, and its materials should honour that centrality.</w:t>
      </w:r>
    </w:p>
    <w:p>
      <w:pPr>
        <w:pStyle w:val="BodyText"/>
      </w:pPr>
      <w:r>
        <w:rPr>
          <w:bCs/>
          <w:b/>
        </w:rPr>
        <w:t xml:space="preserve">Q947:</w:t>
      </w:r>
      <w:r>
        <w:t xml:space="preserve"> </w:t>
      </w:r>
      <w:r>
        <w:t xml:space="preserve">How do I design for a client who says</w:t>
      </w:r>
      <w:r>
        <w:t xml:space="preserve"> </w:t>
      </w:r>
      <w:r>
        <w:t xml:space="preserve">“</w:t>
      </w:r>
      <w:r>
        <w:t xml:space="preserve">I want it to look like a hotel</w:t>
      </w:r>
      <w:r>
        <w:t xml:space="preserve">”</w:t>
      </w:r>
      <w:r>
        <w:t xml:space="preserve">?</w:t>
      </w:r>
    </w:p>
    <w:p>
      <w:pPr>
        <w:pStyle w:val="BodyText"/>
      </w:pPr>
      <w:r>
        <w:rPr>
          <w:bCs/>
          <w:b/>
        </w:rPr>
        <w:t xml:space="preserve">Q948:</w:t>
      </w:r>
      <w:r>
        <w:t xml:space="preserve"> </w:t>
      </w:r>
      <w:r>
        <w:t xml:space="preserve">What’s the most challenging design brief you’ve seen a designer solve with tiles?</w:t>
      </w:r>
      <w:r>
        <w:t xml:space="preserve"> </w:t>
      </w:r>
      <w:r>
        <w:rPr>
          <w:bCs/>
          <w:b/>
        </w:rPr>
        <w:t xml:space="preserve">A:</w:t>
      </w:r>
      <w:r>
        <w:t xml:space="preserve"> </w:t>
      </w:r>
      <w:r>
        <w:t xml:space="preserve">The most challenging briefs often involve impossible constraints — a tiny bathroom that must feel luxurious, a heritage building where nothing can be structurally altered, a beach house that must withstand salt air and sand, or a budget that seems inadequate for the design ambition. The designers who solve these challenges are those who understand their materials deeply enough to find creative solutions: a single stunning feature tile that elevates an otherwise simple bathroom; a clever layout that makes a small space feel generous; or a mid-range porcelain specified so well it reads as premium.</w:t>
      </w:r>
    </w:p>
    <w:p>
      <w:pPr>
        <w:pStyle w:val="BodyText"/>
      </w:pPr>
      <w:r>
        <w:rPr>
          <w:bCs/>
          <w:b/>
        </w:rPr>
        <w:t xml:space="preserve">Q949:</w:t>
      </w:r>
      <w:r>
        <w:t xml:space="preserve"> </w:t>
      </w:r>
      <w:r>
        <w:t xml:space="preserve">How do I create spaces that feel both private and connected?</w:t>
      </w:r>
      <w:r>
        <w:t xml:space="preserve"> </w:t>
      </w:r>
      <w:r>
        <w:rPr>
          <w:bCs/>
          <w:b/>
        </w:rPr>
        <w:t xml:space="preserve">A:</w:t>
      </w:r>
      <w:r>
        <w:t xml:space="preserve"> </w:t>
      </w:r>
      <w:r>
        <w:t xml:space="preserve">The paradox of contemporary living — we want privacy and connection simultaneously. Tiles can support both: a bathroom as a private sanctuary with warm stone, soft lighting, and no visual connection to the rest of the home; and a kitchen-living area as a connected social space with continuous flooring that flows from cooking to dining to lounging. The material language signals the function: retreat materials for private spaces, welcoming materials for shared ones. The transition between them is where design skill shows.</w:t>
      </w:r>
    </w:p>
    <w:p>
      <w:pPr>
        <w:pStyle w:val="BodyText"/>
      </w:pPr>
      <w:r>
        <w:rPr>
          <w:bCs/>
          <w:b/>
        </w:rPr>
        <w:t xml:space="preserve">Q950:</w:t>
      </w:r>
      <w:r>
        <w:t xml:space="preserve"> </w:t>
      </w:r>
      <w:r>
        <w:t xml:space="preserve">What’s the philosophy of designing with light-coloured tiles versus dark?</w:t>
      </w:r>
      <w:r>
        <w:t xml:space="preserve"> </w:t>
      </w:r>
      <w:r>
        <w:rPr>
          <w:bCs/>
          <w:b/>
        </w:rPr>
        <w:t xml:space="preserve">A:</w:t>
      </w:r>
      <w:r>
        <w:t xml:space="preserve"> </w:t>
      </w:r>
      <w:r>
        <w:t xml:space="preserve">Light tiles expand space, reflect light, and create openness and airiness. They’re the default for small rooms, north-facing spaces, and climates where coolness is valued. Dark tiles absorb light, create intimacy, and add drama and sophistication. They’re bold choices that reward confidence. The direction is shifting — after years of light-dominant design, dark, moody interiors are gaining ground. The right choice depends on the space, the light, the client, and the mood you want to create. There’s no universal answer.</w:t>
      </w:r>
    </w:p>
    <w:p>
      <w:pPr>
        <w:pStyle w:val="BodyText"/>
      </w:pPr>
      <w:r>
        <w:rPr>
          <w:bCs/>
          <w:b/>
        </w:rPr>
        <w:t xml:space="preserve">Q951:</w:t>
      </w:r>
      <w:r>
        <w:t xml:space="preserve"> </w:t>
      </w:r>
      <w:r>
        <w:t xml:space="preserve">How do I approach tile design for a second home or holiday house?</w:t>
      </w:r>
      <w:r>
        <w:t xml:space="preserve"> </w:t>
      </w:r>
      <w:r>
        <w:rPr>
          <w:bCs/>
          <w:b/>
        </w:rPr>
        <w:t xml:space="preserve">A:</w:t>
      </w:r>
      <w:r>
        <w:t xml:space="preserve"> </w:t>
      </w:r>
      <w:r>
        <w:t xml:space="preserve">Holiday homes should feel like an escape from everyday life. Specify: materials that reference the location (coastal tones for beach houses, earthy warmth for bush lodges, vineyard character for wine estates); durable, low-maintenance products that can handle occasional use and rental guests; a slightly more adventurous palette than the primary residence — this is where you can use that bold patterned tile or dramatic dark bathroom; and outdoor entertainment areas that are as carefully designed as the interiors. The holiday home is where design can be more playful.</w:t>
      </w:r>
    </w:p>
    <w:p>
      <w:pPr>
        <w:pStyle w:val="BodyText"/>
      </w:pPr>
      <w:r>
        <w:rPr>
          <w:bCs/>
          <w:b/>
        </w:rPr>
        <w:t xml:space="preserve">Q952:</w:t>
      </w:r>
      <w:r>
        <w:t xml:space="preserve"> </w:t>
      </w:r>
      <w:r>
        <w:t xml:space="preserve">What’s the connection between tile design and music?</w:t>
      </w:r>
      <w:r>
        <w:t xml:space="preserve"> </w:t>
      </w:r>
      <w:r>
        <w:rPr>
          <w:bCs/>
          <w:b/>
        </w:rPr>
        <w:t xml:space="preserve">A:</w:t>
      </w:r>
      <w:r>
        <w:t xml:space="preserve"> </w:t>
      </w:r>
      <w:r>
        <w:t xml:space="preserve">Both tile design and music are compositions of rhythm, harmony, and contrast. A herringbone floor pattern has rhythm. A tonal palette of warm neutrals has harmony. A feature wall of bold pattern against quiet surrounds has contrast. Great tile design, like great music, creates an emotional response through the arrangement of elements. A monochromatic scheme is like a solo piano piece — simple, focused, profound. A complex multi-material scheme is like an orchestra — layered, dynamic, rich. Compose your tile specification like a piece of music.</w:t>
      </w:r>
    </w:p>
    <w:p>
      <w:pPr>
        <w:pStyle w:val="BodyText"/>
      </w:pPr>
      <w:r>
        <w:rPr>
          <w:bCs/>
          <w:b/>
        </w:rPr>
        <w:t xml:space="preserve">Q953:</w:t>
      </w:r>
      <w:r>
        <w:t xml:space="preserve"> </w:t>
      </w:r>
      <w:r>
        <w:t xml:space="preserve">How do I design for a client with a significant art collection?</w:t>
      </w:r>
      <w:r>
        <w:t xml:space="preserve"> </w:t>
      </w:r>
      <w:r>
        <w:rPr>
          <w:bCs/>
          <w:b/>
        </w:rPr>
        <w:t xml:space="preserve">A:</w:t>
      </w:r>
      <w:r>
        <w:t xml:space="preserve"> </w:t>
      </w:r>
      <w:r>
        <w:t xml:space="preserve">Art collections require interiors that serve as galleries. Specify: neutral, warm-toned large-format tiles that don’t compete with artwork; matte or honed finishes that minimise glare and reflection; minimal grout lines that don’t create visual grid interference; and careful lighting design that illuminates both floors and walls without washing out the art. The architecture and materials should frame the collection, creating a calm, sophisticated backdrop that lets each piece command attention. Think of the tiles as the gallery walls.</w:t>
      </w:r>
    </w:p>
    <w:p>
      <w:pPr>
        <w:pStyle w:val="BodyText"/>
      </w:pPr>
      <w:r>
        <w:rPr>
          <w:bCs/>
          <w:b/>
        </w:rPr>
        <w:t xml:space="preserve">Q954:</w:t>
      </w:r>
      <w:r>
        <w:t xml:space="preserve"> </w:t>
      </w:r>
      <w:r>
        <w:t xml:space="preserve">What’s the value of designing with a sense of humour or playfulness?</w:t>
      </w:r>
      <w:r>
        <w:t xml:space="preserve"> </w:t>
      </w:r>
      <w:r>
        <w:rPr>
          <w:bCs/>
          <w:b/>
        </w:rPr>
        <w:t xml:space="preserve">A:</w:t>
      </w:r>
      <w:r>
        <w:t xml:space="preserve"> </w:t>
      </w:r>
      <w:r>
        <w:t xml:space="preserve">Not every space needs to be serious. A powder room with an unexpected flash of colour, a kitchen splashback with a whimsical pattern, an entrance floor that makes guests smile — these moments of playfulness create homes that feel personal and alive. The key is controlled playfulness — one surprising element in an otherwise disciplined space. Humour in design shows confidence and humanity. Don’t be afraid to specify something that makes people happy.</w:t>
      </w:r>
    </w:p>
    <w:p>
      <w:pPr>
        <w:pStyle w:val="BodyText"/>
      </w:pPr>
      <w:r>
        <w:rPr>
          <w:bCs/>
          <w:b/>
        </w:rPr>
        <w:t xml:space="preserve">Q955:</w:t>
      </w:r>
      <w:r>
        <w:t xml:space="preserve"> </w:t>
      </w:r>
      <w:r>
        <w:t xml:space="preserve">How do I create a master bedroom suite that feels like a luxury hotel?</w:t>
      </w:r>
      <w:r>
        <w:t xml:space="preserve"> </w:t>
      </w:r>
      <w:r>
        <w:rPr>
          <w:bCs/>
          <w:b/>
        </w:rPr>
        <w:t xml:space="preserve">A:</w:t>
      </w:r>
      <w:r>
        <w:t xml:space="preserve"> </w:t>
      </w:r>
      <w:r>
        <w:t xml:space="preserve">The hotel-quality master suite requires: a luxurious, warm floor (large-format stone-effect porcelain in a warm tone, ideally with underfloor heating); a feature wall behind the bed in textured tiles, stone, or a bold pattern; an en-suite bathroom that connects seamlessly to the bedroom through consistent flooring or complementary materials; layered lighting with dimming capability; quality fixtures in a cohesive finish; and a restrained, harmonious palette that promotes rest. The master suite is your client’s daily retreat — it should feel like the best hotel they’ve ever stayed in.</w:t>
      </w:r>
    </w:p>
    <w:p>
      <w:pPr>
        <w:pStyle w:val="BodyText"/>
      </w:pPr>
      <w:r>
        <w:rPr>
          <w:bCs/>
          <w:b/>
        </w:rPr>
        <w:t xml:space="preserve">Q956:</w:t>
      </w:r>
      <w:r>
        <w:t xml:space="preserve"> </w:t>
      </w:r>
      <w:r>
        <w:t xml:space="preserve">What’s the most rewarding aspect of being a tile supplier to the design community?</w:t>
      </w:r>
      <w:r>
        <w:t xml:space="preserve"> </w:t>
      </w:r>
      <w:r>
        <w:rPr>
          <w:bCs/>
          <w:b/>
        </w:rPr>
        <w:t xml:space="preserve">A:</w:t>
      </w:r>
      <w:r>
        <w:t xml:space="preserve"> </w:t>
      </w:r>
      <w:r>
        <w:t xml:space="preserve">The most rewarding moments are when we see a project come to life — walking into a completed home, hotel, or restaurant and seeing our tiles installed with skill and vision, knowing that we played a part in creating a space where people will live, work, and gather. Every tile we supply becomes part of someone’s daily experience. That’s a profound responsibility and a genuine privilege. We don’t take it lightly.</w:t>
      </w:r>
    </w:p>
    <w:p>
      <w:pPr>
        <w:pStyle w:val="BodyText"/>
      </w:pPr>
      <w:r>
        <w:rPr>
          <w:bCs/>
          <w:b/>
        </w:rPr>
        <w:t xml:space="preserve">Q957:</w:t>
      </w:r>
      <w:r>
        <w:t xml:space="preserve"> </w:t>
      </w:r>
      <w:r>
        <w:t xml:space="preserve">How do I design for a space that needs to work for both work and relaxation?</w:t>
      </w:r>
      <w:r>
        <w:t xml:space="preserve"> </w:t>
      </w:r>
      <w:r>
        <w:rPr>
          <w:bCs/>
          <w:b/>
        </w:rPr>
        <w:t xml:space="preserve">A:</w:t>
      </w:r>
      <w:r>
        <w:t xml:space="preserve"> </w:t>
      </w:r>
      <w:r>
        <w:t xml:space="preserve">The post-pandemic home office requires spaces that transition between productivity and rest. Specify: a calm, neutral palette that supports focus during work hours and relaxation after; a floor that’s comfortable for long periods at a desk (porcelain with underfloor heating or a desk mat); a background that’s appropriate for video calls; and lighting that shifts from task-oriented to ambient. If the office is a multi-purpose room, the tile specification should support both functions without feeling like a compromise.</w:t>
      </w:r>
    </w:p>
    <w:p>
      <w:pPr>
        <w:pStyle w:val="BodyText"/>
      </w:pPr>
      <w:r>
        <w:rPr>
          <w:bCs/>
          <w:b/>
        </w:rPr>
        <w:t xml:space="preserve">Q958:</w:t>
      </w:r>
      <w:r>
        <w:t xml:space="preserve"> </w:t>
      </w:r>
      <w:r>
        <w:t xml:space="preserve">What’s the relationship between simplicity and complexity in tile design?</w:t>
      </w:r>
      <w:r>
        <w:t xml:space="preserve"> </w:t>
      </w:r>
      <w:r>
        <w:rPr>
          <w:bCs/>
          <w:b/>
        </w:rPr>
        <w:t xml:space="preserve">A:</w:t>
      </w:r>
      <w:r>
        <w:t xml:space="preserve"> </w:t>
      </w:r>
      <w:r>
        <w:t xml:space="preserve">The simplest-looking spaces are often the most complex to design. A room with one tile type, one colour, and one finish requires extraordinary precision — every joint must be perfect, every cut must be clean, every transition must be flawless because there’s nothing to hide behind. Complex multi-tile spaces are more forgiving; the eye moves between elements. Both approaches are valid. The choice depends on your design personality and the architecture of the space. Simplicity is not easier; it’s just different.</w:t>
      </w:r>
    </w:p>
    <w:p>
      <w:pPr>
        <w:pStyle w:val="BodyText"/>
      </w:pPr>
      <w:r>
        <w:rPr>
          <w:bCs/>
          <w:b/>
        </w:rPr>
        <w:t xml:space="preserve">Q959:</w:t>
      </w:r>
      <w:r>
        <w:t xml:space="preserve"> </w:t>
      </w:r>
      <w:r>
        <w:t xml:space="preserve">How do I design for South Africa’s unique cultural diversity in a residential project?</w:t>
      </w:r>
      <w:r>
        <w:t xml:space="preserve"> </w:t>
      </w:r>
      <w:r>
        <w:rPr>
          <w:bCs/>
          <w:b/>
        </w:rPr>
        <w:t xml:space="preserve">A:</w:t>
      </w:r>
      <w:r>
        <w:t xml:space="preserve"> </w:t>
      </w:r>
      <w:r>
        <w:t xml:space="preserve">South Africa’s cultural richness is a design asset. Rather than imposing a single aesthetic, draw on the diverse influences that shape our country: Ndebele geometry, Cape Malay colour, Zulu basket-weave patterns, Afrikaner farmhouse simplicity, Indian textile richness. The key is respectful reference rather than appropriation — drawing inspiration from patterns, colours, and textures while acknowledging their origins. The most interesting South African interiors are those that reflect the country’s multiplicity rather than imposing a monoculture.</w:t>
      </w:r>
    </w:p>
    <w:p>
      <w:pPr>
        <w:pStyle w:val="BodyText"/>
      </w:pPr>
      <w:r>
        <w:rPr>
          <w:bCs/>
          <w:b/>
        </w:rPr>
        <w:t xml:space="preserve">Q960:</w:t>
      </w:r>
      <w:r>
        <w:t xml:space="preserve"> </w:t>
      </w:r>
      <w:r>
        <w:t xml:space="preserve">What’s the most important design decision in a bathroom renovation?</w:t>
      </w:r>
      <w:r>
        <w:t xml:space="preserve"> </w:t>
      </w:r>
      <w:r>
        <w:rPr>
          <w:bCs/>
          <w:b/>
        </w:rPr>
        <w:t xml:space="preserve">A:</w:t>
      </w:r>
      <w:r>
        <w:t xml:space="preserve"> </w:t>
      </w:r>
      <w:r>
        <w:t xml:space="preserve">The floor tile. It sets the tonal palette, determines the perceived size of the space, influences the lighting quality, and is the surface your client interacts with most directly. Everything else in the bathroom — wall tiles, fixtures, mirrors, accessories — relates to the floor. Choose the floor tile first, and let it guide every subsequent decision. A well-chosen floor tile makes every other decision easier. A poorly chosen floor tile makes every other decision a compromise.</w:t>
      </w:r>
    </w:p>
    <w:p>
      <w:pPr>
        <w:pStyle w:val="BodyText"/>
      </w:pPr>
      <w:r>
        <w:rPr>
          <w:bCs/>
          <w:b/>
        </w:rPr>
        <w:t xml:space="preserve">Q961:</w:t>
      </w:r>
      <w:r>
        <w:t xml:space="preserve"> </w:t>
      </w:r>
      <w:r>
        <w:t xml:space="preserve">How do I create a sense of flow between old and new in a renovation project?</w:t>
      </w:r>
    </w:p>
    <w:p>
      <w:pPr>
        <w:pStyle w:val="BodyText"/>
      </w:pPr>
      <w:r>
        <w:rPr>
          <w:bCs/>
          <w:b/>
        </w:rPr>
        <w:t xml:space="preserve">Q962:</w:t>
      </w:r>
      <w:r>
        <w:t xml:space="preserve"> </w:t>
      </w:r>
      <w:r>
        <w:t xml:space="preserve">What’s the philosophy behind</w:t>
      </w:r>
      <w:r>
        <w:t xml:space="preserve"> </w:t>
      </w:r>
      <w:r>
        <w:t xml:space="preserve">“</w:t>
      </w:r>
      <w:r>
        <w:t xml:space="preserve">slow design</w:t>
      </w:r>
      <w:r>
        <w:t xml:space="preserve">”</w:t>
      </w:r>
      <w:r>
        <w:t xml:space="preserve"> </w:t>
      </w:r>
      <w:r>
        <w:t xml:space="preserve">and how does it apply to tile specification?</w:t>
      </w:r>
    </w:p>
    <w:p>
      <w:pPr>
        <w:pStyle w:val="BodyText"/>
      </w:pPr>
      <w:r>
        <w:rPr>
          <w:bCs/>
          <w:b/>
        </w:rPr>
        <w:t xml:space="preserve">Q963:</w:t>
      </w:r>
      <w:r>
        <w:t xml:space="preserve"> </w:t>
      </w:r>
      <w:r>
        <w:t xml:space="preserve">How do I design spaces that feel generous rather than mean?</w:t>
      </w:r>
      <w:r>
        <w:t xml:space="preserve"> </w:t>
      </w:r>
      <w:r>
        <w:rPr>
          <w:bCs/>
          <w:b/>
        </w:rPr>
        <w:t xml:space="preserve">A:</w:t>
      </w:r>
      <w:r>
        <w:t xml:space="preserve"> </w:t>
      </w:r>
      <w:r>
        <w:t xml:space="preserve">Generosity in design is a quality clients feel even if they can’t articulate it. It’s: large-format tiles that minimise visual breaks; wide corridors rather than narrow passages; high ceilings that breathe; natural light maximised through thoughtful window placement; quality materials used without skimping; and transitions between spaces that feel effortless rather than abrupt. Meanness in design comes from cutting corners, squeezing dimensions, and choosing the cheapest option. Generosity comes from confidence, care, and the belief that the people who inhabit the space deserve the best.</w:t>
      </w:r>
    </w:p>
    <w:p>
      <w:pPr>
        <w:pStyle w:val="BodyText"/>
      </w:pPr>
      <w:r>
        <w:rPr>
          <w:bCs/>
          <w:b/>
        </w:rPr>
        <w:t xml:space="preserve">Q964:</w:t>
      </w:r>
      <w:r>
        <w:t xml:space="preserve"> </w:t>
      </w:r>
      <w:r>
        <w:t xml:space="preserve">What’s the connection between tile design and the concept of home?</w:t>
      </w:r>
      <w:r>
        <w:t xml:space="preserve"> </w:t>
      </w:r>
      <w:r>
        <w:rPr>
          <w:bCs/>
          <w:b/>
        </w:rPr>
        <w:t xml:space="preserve">A:</w:t>
      </w:r>
      <w:r>
        <w:t xml:space="preserve"> </w:t>
      </w:r>
      <w:r>
        <w:t xml:space="preserve">Home is more than shelter — it’s the place where we feel most ourselves, where we create memories, where we raise families, and where we retreat from the world. Tiles are literally the ground beneath our feet in these most personal of spaces. The kitchen floor where children learn to walk, the bathroom tiles that warm under morning bare feet, the entrance that welcomes us home each evening — these surfaces become part of our most intimate daily rituals. When you specify tiles for a home, you’re specifying the stage on which a family’s life will unfold.</w:t>
      </w:r>
    </w:p>
    <w:p>
      <w:pPr>
        <w:pStyle w:val="BodyText"/>
      </w:pPr>
      <w:r>
        <w:rPr>
          <w:bCs/>
          <w:b/>
        </w:rPr>
        <w:t xml:space="preserve">Q965:</w:t>
      </w:r>
      <w:r>
        <w:t xml:space="preserve"> </w:t>
      </w:r>
      <w:r>
        <w:t xml:space="preserve">How do I design for a client who wants their home to reflect their success?</w:t>
      </w:r>
    </w:p>
    <w:p>
      <w:pPr>
        <w:pStyle w:val="BodyText"/>
      </w:pPr>
      <w:r>
        <w:rPr>
          <w:bCs/>
          <w:b/>
        </w:rPr>
        <w:t xml:space="preserve">Q966:</w:t>
      </w:r>
      <w:r>
        <w:t xml:space="preserve"> </w:t>
      </w:r>
      <w:r>
        <w:t xml:space="preserve">What’s the role of anticipation in tile design?</w:t>
      </w:r>
      <w:r>
        <w:t xml:space="preserve"> </w:t>
      </w:r>
      <w:r>
        <w:rPr>
          <w:bCs/>
          <w:b/>
        </w:rPr>
        <w:t xml:space="preserve">A:</w:t>
      </w:r>
      <w:r>
        <w:t xml:space="preserve"> </w:t>
      </w:r>
      <w:r>
        <w:t xml:space="preserve">Great design creates moments of anticipation and reward. A corridor with a neutral floor that leads to a dramatic patterned entrance foyer. A hallway that opens into a bathroom with a stunning feature wall. A kitchen where the splashback is hidden until you turn the corner. These sequences of anticipation and revelation make spaces feel cinematic and memorable. Think about the journey through the home and design tile moments that reward the explorer.</w:t>
      </w:r>
    </w:p>
    <w:p>
      <w:pPr>
        <w:pStyle w:val="BodyText"/>
      </w:pPr>
      <w:r>
        <w:rPr>
          <w:bCs/>
          <w:b/>
        </w:rPr>
        <w:t xml:space="preserve">Q967:</w:t>
      </w:r>
      <w:r>
        <w:t xml:space="preserve"> </w:t>
      </w:r>
      <w:r>
        <w:t xml:space="preserve">How do I approach designing for a client with young children?</w:t>
      </w:r>
      <w:r>
        <w:t xml:space="preserve"> </w:t>
      </w:r>
      <w:r>
        <w:rPr>
          <w:bCs/>
          <w:b/>
        </w:rPr>
        <w:t xml:space="preserve">A:</w:t>
      </w:r>
      <w:r>
        <w:t xml:space="preserve"> </w:t>
      </w:r>
      <w:r>
        <w:t xml:space="preserve">Family homes need to balance beauty with practicality. Specify: durable, scratch-resistant porcelain floors that handle toys, scooters, and pet claws; mid-tone colours that hide the inevitable spills and marks; large-format tiles that minimise grout lines where dirt collects; slip-rated floors for safety; and a few feature moments — a patterned splashback, a textured bathroom wall — that remind the parents that beauty matters even in the chaos of family life. The home shouldn’t surrender to childhood; it should accommodate it gracefully.</w:t>
      </w:r>
    </w:p>
    <w:p>
      <w:pPr>
        <w:pStyle w:val="BodyText"/>
      </w:pPr>
      <w:r>
        <w:rPr>
          <w:bCs/>
          <w:b/>
        </w:rPr>
        <w:t xml:space="preserve">Q968:</w:t>
      </w:r>
      <w:r>
        <w:t xml:space="preserve"> </w:t>
      </w:r>
      <w:r>
        <w:t xml:space="preserve">What’s the most enduring design principle that applies to tile specification?</w:t>
      </w:r>
      <w:r>
        <w:t xml:space="preserve"> </w:t>
      </w:r>
      <w:r>
        <w:rPr>
          <w:bCs/>
          <w:b/>
        </w:rPr>
        <w:t xml:space="preserve">A:</w:t>
      </w:r>
      <w:r>
        <w:t xml:space="preserve"> </w:t>
      </w:r>
      <w:r>
        <w:t xml:space="preserve">Proportion. The relationship between tile size, room size, joint width, pattern scale, and the human body has been understood since the ancient Greeks. Tiles that are too small for a room feel busy and dated; tiles that are too large for a space feel heavy and imposing. The grout joint should be proportional to the tile size. The pattern should relate to the room’s dimensions. When proportion is right, everything else falls into place. When proportion is wrong, no amount of expensive material can save the design.</w:t>
      </w:r>
    </w:p>
    <w:p>
      <w:pPr>
        <w:pStyle w:val="BodyText"/>
      </w:pPr>
      <w:r>
        <w:rPr>
          <w:bCs/>
          <w:b/>
        </w:rPr>
        <w:t xml:space="preserve">Q969:</w:t>
      </w:r>
      <w:r>
        <w:t xml:space="preserve"> </w:t>
      </w:r>
      <w:r>
        <w:t xml:space="preserve">How do I create spaces that feel both local and global?</w:t>
      </w:r>
      <w:r>
        <w:t xml:space="preserve"> </w:t>
      </w:r>
      <w:r>
        <w:rPr>
          <w:bCs/>
          <w:b/>
        </w:rPr>
        <w:t xml:space="preserve">A:</w:t>
      </w:r>
      <w:r>
        <w:t xml:space="preserve"> </w:t>
      </w:r>
      <w:r>
        <w:t xml:space="preserve">The local-global balance is where South African design excels. Specify materials that are available globally — Italian porcelain, Spanish tiles — but use them in ways that respond to local conditions: outdoor-indoor flow for our climate; warm tones drawn from our landscape; patterns that reference local craft traditions; and layouts that accommodate our lifestyle of entertaining and outdoor living. The best South African interiors feel like they could be anywhere in the world but belong specifically here.</w:t>
      </w:r>
    </w:p>
    <w:p>
      <w:pPr>
        <w:pStyle w:val="BodyText"/>
      </w:pPr>
      <w:r>
        <w:rPr>
          <w:bCs/>
          <w:b/>
        </w:rPr>
        <w:t xml:space="preserve">Q970:</w:t>
      </w:r>
      <w:r>
        <w:t xml:space="preserve"> </w:t>
      </w:r>
      <w:r>
        <w:t xml:space="preserve">What’s the role of silence in interior design?</w:t>
      </w:r>
      <w:r>
        <w:t xml:space="preserve"> </w:t>
      </w:r>
      <w:r>
        <w:rPr>
          <w:bCs/>
          <w:b/>
        </w:rPr>
        <w:t xml:space="preserve">A:</w:t>
      </w:r>
      <w:r>
        <w:t xml:space="preserve"> </w:t>
      </w:r>
      <w:r>
        <w:t xml:space="preserve">Silence in design — visual quiet, uncluttered surfaces, calm palettes — is as important as sound in music. A room with quiet walls and a calm floor allows the mind to rest. The feature moments — the bold splashback, the patterned floor — only have impact because they’re surrounded by silence. Design the quiet spaces first; the loud moments will find their natural place. A home that’s all statement is exhausting. A home that knows when to be quiet is a home that endures.</w:t>
      </w:r>
    </w:p>
    <w:p>
      <w:pPr>
        <w:pStyle w:val="BodyText"/>
      </w:pPr>
      <w:r>
        <w:rPr>
          <w:bCs/>
          <w:b/>
        </w:rPr>
        <w:t xml:space="preserve">Q971:</w:t>
      </w:r>
      <w:r>
        <w:t xml:space="preserve"> </w:t>
      </w:r>
      <w:r>
        <w:t xml:space="preserve">How do I approach tile design for a retirement or downsizing project?</w:t>
      </w:r>
      <w:r>
        <w:t xml:space="preserve"> </w:t>
      </w:r>
      <w:r>
        <w:rPr>
          <w:bCs/>
          <w:b/>
        </w:rPr>
        <w:t xml:space="preserve">A:</w:t>
      </w:r>
      <w:r>
        <w:t xml:space="preserve"> </w:t>
      </w:r>
      <w:r>
        <w:t xml:space="preserve">Downsizing projects require careful thought about what matters most. Specify: warm, comforting materials that create a sense of home; slip-resistant floors for safety; large-format tiles that make smaller spaces feel generous; accessible showers with flush thresholds; quality fixtures that will last without needing replacement; and a palette that feels joyful and personal rather than institutional. Retirement homes should feel like a reward for a life well-lived, not a compromise.</w:t>
      </w:r>
    </w:p>
    <w:p>
      <w:pPr>
        <w:pStyle w:val="BodyText"/>
      </w:pPr>
      <w:r>
        <w:rPr>
          <w:bCs/>
          <w:b/>
        </w:rPr>
        <w:t xml:space="preserve">Q972:</w:t>
      </w:r>
      <w:r>
        <w:t xml:space="preserve"> </w:t>
      </w:r>
      <w:r>
        <w:t xml:space="preserve">What’s the connection between tile design and memory?</w:t>
      </w:r>
      <w:r>
        <w:t xml:space="preserve"> </w:t>
      </w:r>
      <w:r>
        <w:rPr>
          <w:bCs/>
          <w:b/>
        </w:rPr>
        <w:t xml:space="preserve">A:</w:t>
      </w:r>
      <w:r>
        <w:t xml:space="preserve"> </w:t>
      </w:r>
      <w:r>
        <w:t xml:space="preserve">We form powerful spatial memories — the cool porcelain tile flooring of a Mediterranean hotel, the warm terracotta of a childhood kitchen, the patterned tiles of a grandmother’s veranda. When we encounter these materials again, the memories surface. As a designer, you’re creating the material memories that your clients will carry for a lifetime. The tiles you specify today will become the sensory touchstones of their future nostalgia. Choose materials worthy of that responsibility.</w:t>
      </w:r>
    </w:p>
    <w:p>
      <w:pPr>
        <w:pStyle w:val="BodyText"/>
      </w:pPr>
      <w:r>
        <w:rPr>
          <w:bCs/>
          <w:b/>
        </w:rPr>
        <w:t xml:space="preserve">Q973:</w:t>
      </w:r>
      <w:r>
        <w:t xml:space="preserve"> </w:t>
      </w:r>
      <w:r>
        <w:t xml:space="preserve">How do I create a design that works for both summer and winter comfort?</w:t>
      </w:r>
      <w:r>
        <w:t xml:space="preserve"> </w:t>
      </w:r>
      <w:r>
        <w:rPr>
          <w:bCs/>
          <w:b/>
        </w:rPr>
        <w:t xml:space="preserve">A:</w:t>
      </w:r>
      <w:r>
        <w:t xml:space="preserve"> </w:t>
      </w:r>
      <w:r>
        <w:t xml:space="preserve">South African homes need to handle both scorching summers and chilly winters. Tiles are perfect for this duality: they’re cool underfoot in summer (nature’s air conditioning) and excellent conductors for underfloor heating in winter. Specify tiles that feel comfortable year-round — warm-toned porcelain that feels inviting in winter, cool enough for summer. The indoor-outdoor flow that tiles enable is particularly valuable in our climate, extending living spaces into the garden during warm months.</w:t>
      </w:r>
    </w:p>
    <w:p>
      <w:pPr>
        <w:pStyle w:val="BodyText"/>
      </w:pPr>
      <w:r>
        <w:rPr>
          <w:bCs/>
          <w:b/>
        </w:rPr>
        <w:t xml:space="preserve">Q974:</w:t>
      </w:r>
      <w:r>
        <w:t xml:space="preserve"> </w:t>
      </w:r>
      <w:r>
        <w:t xml:space="preserve">What’s the role of mystery in interior design?</w:t>
      </w:r>
      <w:r>
        <w:t xml:space="preserve"> </w:t>
      </w:r>
      <w:r>
        <w:rPr>
          <w:bCs/>
          <w:b/>
        </w:rPr>
        <w:t xml:space="preserve">A:</w:t>
      </w:r>
      <w:r>
        <w:t xml:space="preserve"> </w:t>
      </w:r>
      <w:r>
        <w:t xml:space="preserve">Mystery in design creates intrigue and engagement. A dark, moody hallway that opens into a bright, light-filled room. A simple, neutral kitchen that reveals a dramatic pantry behind a hidden door. A bathroom where the shower is concealed behind a tiled wall rather than exposed through glass. These moments of mystery make spaces feel larger, more complex, and more interesting than they actually are. Not everything should be visible at first glance. Leave something to be discovered.</w:t>
      </w:r>
    </w:p>
    <w:p>
      <w:pPr>
        <w:pStyle w:val="BodyText"/>
      </w:pPr>
      <w:r>
        <w:rPr>
          <w:bCs/>
          <w:b/>
        </w:rPr>
        <w:t xml:space="preserve">Q975:</w:t>
      </w:r>
      <w:r>
        <w:t xml:space="preserve"> </w:t>
      </w:r>
      <w:r>
        <w:t xml:space="preserve">How do I design spaces that support ageing in place?</w:t>
      </w:r>
      <w:r>
        <w:t xml:space="preserve"> </w:t>
      </w:r>
      <w:r>
        <w:rPr>
          <w:bCs/>
          <w:b/>
        </w:rPr>
        <w:t xml:space="preserve">A:</w:t>
      </w:r>
      <w:r>
        <w:t xml:space="preserve"> </w:t>
      </w:r>
      <w:r>
        <w:t xml:space="preserve">Ageing-in-place design anticipates future needs without looking institutional. Specify: flush thresholds between rooms (no trip hazards); R10+ slip-rated floors throughout; large-format tiles that minimise grout lines (easier for mobility aids); lever-style tapware; blocking in walls for future grab bars (installed behind tiles so support is available if needed); walk-in showers with built-in seating; and quality lighting at transitions. These specifications don’t compromise aesthetics — they simply make beautiful spaces safer for everyone.</w:t>
      </w:r>
    </w:p>
    <w:p>
      <w:pPr>
        <w:pStyle w:val="BodyText"/>
      </w:pPr>
      <w:r>
        <w:rPr>
          <w:bCs/>
          <w:b/>
        </w:rPr>
        <w:t xml:space="preserve">Q976:</w:t>
      </w:r>
      <w:r>
        <w:t xml:space="preserve"> </w:t>
      </w:r>
      <w:r>
        <w:t xml:space="preserve">What’s the most personal design choice a client makes in their home?</w:t>
      </w:r>
      <w:r>
        <w:t xml:space="preserve"> </w:t>
      </w:r>
      <w:r>
        <w:rPr>
          <w:bCs/>
          <w:b/>
        </w:rPr>
        <w:t xml:space="preserve">A:</w:t>
      </w:r>
      <w:r>
        <w:t xml:space="preserve"> </w:t>
      </w:r>
      <w:r>
        <w:t xml:space="preserve">The master bathroom. It’s the most private space, the first thing seen in the morning and the last at night, the place where self-care rituals happen, and the room that most directly reflects personal taste. When a client invests in their master bathroom — quality tiles, beautiful fixtures, considered lighting — they’re investing in their own daily experience. Honour that intimacy. Design the master bathroom as if you were designing it for the person you love most.</w:t>
      </w:r>
    </w:p>
    <w:p>
      <w:pPr>
        <w:pStyle w:val="BodyText"/>
      </w:pPr>
      <w:r>
        <w:rPr>
          <w:bCs/>
          <w:b/>
        </w:rPr>
        <w:t xml:space="preserve">Q977:</w:t>
      </w:r>
      <w:r>
        <w:t xml:space="preserve"> </w:t>
      </w:r>
      <w:r>
        <w:t xml:space="preserve">How do I create a sense of belonging through tile design?</w:t>
      </w:r>
      <w:r>
        <w:t xml:space="preserve"> </w:t>
      </w:r>
      <w:r>
        <w:rPr>
          <w:bCs/>
          <w:b/>
        </w:rPr>
        <w:t xml:space="preserve">A:</w:t>
      </w:r>
      <w:r>
        <w:t xml:space="preserve"> </w:t>
      </w:r>
      <w:r>
        <w:t xml:space="preserve">Belonging is the feeling that a space was made for you. It comes from: materials that resonate with your personal history and preferences; colours that make you feel calm and centred; textures that feel good against your skin; and spaces that support the way you actually live. As a designer, your role is to tranyour client’s sense of self into material choices. The tiles that make them feel at home are the right tiles, regardless of trends or magazine editorials.</w:t>
      </w:r>
    </w:p>
    <w:p>
      <w:pPr>
        <w:pStyle w:val="BodyText"/>
      </w:pPr>
      <w:r>
        <w:rPr>
          <w:bCs/>
          <w:b/>
        </w:rPr>
        <w:t xml:space="preserve">Q978:</w:t>
      </w:r>
      <w:r>
        <w:t xml:space="preserve"> </w:t>
      </w:r>
      <w:r>
        <w:t xml:space="preserve">What’s the role of repetition in creating a cohesive design?</w:t>
      </w:r>
      <w:r>
        <w:t xml:space="preserve"> </w:t>
      </w:r>
      <w:r>
        <w:rPr>
          <w:bCs/>
          <w:b/>
        </w:rPr>
        <w:t xml:space="preserve">A:</w:t>
      </w:r>
      <w:r>
        <w:t xml:space="preserve"> </w:t>
      </w:r>
      <w:r>
        <w:t xml:space="preserve">Repetition is the foundation of cohesion. Using the same tile in multiple rooms creates visual connection. Repeating a colour at different scales — floor, splashback, niche — creates rhythm. Returning to the same material family throughout a home creates a sense of intentionality. The human eye finds comfort in repetition; it’s how we recognise pattern and create meaning. Repeat deliberately, and your designs will feel unified rather than random.</w:t>
      </w:r>
    </w:p>
    <w:p>
      <w:pPr>
        <w:pStyle w:val="BodyText"/>
      </w:pPr>
      <w:r>
        <w:rPr>
          <w:bCs/>
          <w:b/>
        </w:rPr>
        <w:t xml:space="preserve">Q979:</w:t>
      </w:r>
      <w:r>
        <w:t xml:space="preserve"> </w:t>
      </w:r>
      <w:r>
        <w:t xml:space="preserve">How do I design spaces that feel both grounded and aspirational?</w:t>
      </w:r>
      <w:r>
        <w:t xml:space="preserve"> </w:t>
      </w:r>
      <w:r>
        <w:rPr>
          <w:bCs/>
          <w:b/>
        </w:rPr>
        <w:t xml:space="preserve">A:</w:t>
      </w:r>
      <w:r>
        <w:t xml:space="preserve"> </w:t>
      </w:r>
      <w:r>
        <w:t xml:space="preserve">Grounded and aspirational is the balance every successful interior achieves. Grounded comes from natural materials, warm tones, tactile textures, and human scale. Aspirational comes from quality, precision, beauty, and that indefinable sense of</w:t>
      </w:r>
      <w:r>
        <w:t xml:space="preserve"> </w:t>
      </w:r>
      <w:r>
        <w:t xml:space="preserve">“</w:t>
      </w:r>
      <w:r>
        <w:t xml:space="preserve">special.</w:t>
      </w:r>
      <w:r>
        <w:t xml:space="preserve">”</w:t>
      </w:r>
      <w:r>
        <w:t xml:space="preserve"> </w:t>
      </w:r>
      <w:r>
        <w:t xml:space="preserve">A honed porcelain tile surfaces is grounded — it’s stone, it’s natural, it’s been walked on for millennia. A perfectly installed large-format-look porcelain with 1.5mm matching grout is aspirational — it’s the highest expression of that natural material. The best spaces are both.</w:t>
      </w:r>
    </w:p>
    <w:p>
      <w:pPr>
        <w:pStyle w:val="BodyText"/>
      </w:pPr>
      <w:r>
        <w:rPr>
          <w:bCs/>
          <w:b/>
        </w:rPr>
        <w:t xml:space="preserve">Q980:</w:t>
      </w:r>
      <w:r>
        <w:t xml:space="preserve"> </w:t>
      </w:r>
      <w:r>
        <w:t xml:space="preserve">What’s the relationship between tile design and the concept of luxury?</w:t>
      </w:r>
      <w:r>
        <w:t xml:space="preserve"> </w:t>
      </w:r>
      <w:r>
        <w:rPr>
          <w:bCs/>
          <w:b/>
        </w:rPr>
        <w:t xml:space="preserve">A:</w:t>
      </w:r>
      <w:r>
        <w:t xml:space="preserve"> </w:t>
      </w:r>
      <w:r>
        <w:t xml:space="preserve">True luxury is not about cost; it’s about the quality of experience. A luxurious tile installation has: rectified precision with hairline joints; large formats that create seamless surfaces; natural materials or hyper-realistic reproductions; perfect installation with no lippage or visible imperfections; considered transitions and detailing; and a palette that feels both sophisticated and personal. Luxury is felt in the smoothness of a floor under bare feet, the way light catches a honed surface, the silence of a perfectly executed detail. It’s intangible but unmistakable.</w:t>
      </w:r>
    </w:p>
    <w:p>
      <w:pPr>
        <w:pStyle w:val="BodyText"/>
      </w:pPr>
      <w:r>
        <w:rPr>
          <w:bCs/>
          <w:b/>
        </w:rPr>
        <w:t xml:space="preserve">Q981:</w:t>
      </w:r>
      <w:r>
        <w:t xml:space="preserve"> </w:t>
      </w:r>
      <w:r>
        <w:t xml:space="preserve">How do I design for a client who wants to push creative boundaries?</w:t>
      </w:r>
      <w:r>
        <w:t xml:space="preserve"> </w:t>
      </w:r>
      <w:r>
        <w:rPr>
          <w:bCs/>
          <w:b/>
        </w:rPr>
        <w:t xml:space="preserve">A:</w:t>
      </w:r>
      <w:r>
        <w:t xml:space="preserve"> </w:t>
      </w:r>
      <w:r>
        <w:t xml:space="preserve">Boundary-pushing clients are a gift — they allow you to explore ideas that more conservative clients wouldn’t consider. Push together: use unexpected colour combinations; specify tiles in unconventional applications (ceiling tiles, furniture cladding); mix scales dramatically (tiny mosaic with massive format); and explore three-dimensional and sculptural tiles. Document everything photographically — these are the projects that define your portfolio and attract future creative clients. Bold work begets bold work.</w:t>
      </w:r>
    </w:p>
    <w:p>
      <w:pPr>
        <w:pStyle w:val="BodyText"/>
      </w:pPr>
      <w:r>
        <w:rPr>
          <w:bCs/>
          <w:b/>
        </w:rPr>
        <w:t xml:space="preserve">Q982:</w:t>
      </w:r>
      <w:r>
        <w:t xml:space="preserve"> </w:t>
      </w:r>
      <w:r>
        <w:t xml:space="preserve">What’s the most important quality a tile specifier can develop?</w:t>
      </w:r>
      <w:r>
        <w:t xml:space="preserve"> </w:t>
      </w:r>
      <w:r>
        <w:rPr>
          <w:bCs/>
          <w:b/>
        </w:rPr>
        <w:t xml:space="preserve">A:</w:t>
      </w:r>
      <w:r>
        <w:t xml:space="preserve"> </w:t>
      </w:r>
      <w:r>
        <w:t xml:space="preserve">Empathy — the ability to understand how your client will feel in the space you’re designing. Not just see it, but feel it: the warmth of the floor underfoot, the calm of a neutral palette, the joy of a feature moment, the safety of a slip-rated surface. Technical knowledge can be learned; product knowledge can be acquired. But the ability to inhabit your client’s experience — that’s what separates good designers from great ones. Specify with empathy, and every decision becomes clear.</w:t>
      </w:r>
    </w:p>
    <w:p>
      <w:pPr>
        <w:pStyle w:val="BodyText"/>
      </w:pPr>
      <w:r>
        <w:rPr>
          <w:bCs/>
          <w:b/>
        </w:rPr>
        <w:t xml:space="preserve">Q983:</w:t>
      </w:r>
      <w:r>
        <w:t xml:space="preserve"> </w:t>
      </w:r>
      <w:r>
        <w:t xml:space="preserve">How do I create spaces that work as well at night as they do during the day?</w:t>
      </w:r>
      <w:r>
        <w:t xml:space="preserve"> </w:t>
      </w:r>
      <w:r>
        <w:rPr>
          <w:bCs/>
          <w:b/>
        </w:rPr>
        <w:t xml:space="preserve">A:</w:t>
      </w:r>
      <w:r>
        <w:t xml:space="preserve"> </w:t>
      </w:r>
      <w:r>
        <w:t xml:space="preserve">Night-time design requires different thinking: warm, dimmable lighting that creates atmosphere; matte finishes that absorb rather than reflect artificial light; warm-toned tiles that glow under incandescent or warm LED lighting; and consideration of how spaces look when viewed from outside through windows. A bathroom that looks crisp and clean in daylight can become a warm, intimate sanctuary at night with the right lighting and material choices. Design for the 24-hour experience, not just the daylight hours.</w:t>
      </w:r>
    </w:p>
    <w:p>
      <w:pPr>
        <w:pStyle w:val="BodyText"/>
      </w:pPr>
      <w:r>
        <w:rPr>
          <w:bCs/>
          <w:b/>
        </w:rPr>
        <w:t xml:space="preserve">Q984:</w:t>
      </w:r>
      <w:r>
        <w:t xml:space="preserve"> </w:t>
      </w:r>
      <w:r>
        <w:t xml:space="preserve">What’s the connection between tile design and personal identity?</w:t>
      </w:r>
      <w:r>
        <w:t xml:space="preserve"> </w:t>
      </w:r>
      <w:r>
        <w:rPr>
          <w:bCs/>
          <w:b/>
        </w:rPr>
        <w:t xml:space="preserve">A:</w:t>
      </w:r>
      <w:r>
        <w:t xml:space="preserve"> </w:t>
      </w:r>
      <w:r>
        <w:t xml:space="preserve">The spaces we inhabit reflect who we are. A minimalist who values order chooses large-format tiles in a limited palette. A maximalist who loves energy chooses bold patterns and mixed materials. A nature-lover chooses stone and wood effects. A traveller chooses tiles that reference places they’ve been. As a designer, you’re helping your client express their identity through material choices. The tiles should feel like them — not like a magazine, not like their neighbour’s home, but like an authentic expression of who they are.</w:t>
      </w:r>
    </w:p>
    <w:p>
      <w:pPr>
        <w:pStyle w:val="BodyText"/>
      </w:pPr>
      <w:r>
        <w:rPr>
          <w:bCs/>
          <w:b/>
        </w:rPr>
        <w:t xml:space="preserve">Q985:</w:t>
      </w:r>
      <w:r>
        <w:t xml:space="preserve"> </w:t>
      </w:r>
      <w:r>
        <w:t xml:space="preserve">How do I approach designing for a space with no natural light?</w:t>
      </w:r>
      <w:r>
        <w:t xml:space="preserve"> </w:t>
      </w:r>
      <w:r>
        <w:rPr>
          <w:bCs/>
          <w:b/>
        </w:rPr>
        <w:t xml:space="preserve">A:</w:t>
      </w:r>
      <w:r>
        <w:t xml:space="preserve"> </w:t>
      </w:r>
      <w:r>
        <w:t xml:space="preserve">Spaces without natural light — basements, interior bathrooms, walk-in wardrobes — require thoughtful tile specification to compensate. Specify: light-coloured tiles that reflect artificial light and prevent cave-like gloom; polished or semi-polished finishes that maximise light reflection; large formats that minimise shadow-creating joints; and warm rather than cool tones (cool greys feel cold without natural light). Add layered artificial lighting — ambient, task, and accent — to create depth and warmth that natural light would otherwise provide.</w:t>
      </w:r>
    </w:p>
    <w:p>
      <w:pPr>
        <w:pStyle w:val="BodyText"/>
      </w:pPr>
      <w:r>
        <w:rPr>
          <w:bCs/>
          <w:b/>
        </w:rPr>
        <w:t xml:space="preserve">Q986:</w:t>
      </w:r>
      <w:r>
        <w:t xml:space="preserve"> </w:t>
      </w:r>
      <w:r>
        <w:t xml:space="preserve">What’s the value of designing with restraint and discipline?</w:t>
      </w:r>
      <w:r>
        <w:t xml:space="preserve"> </w:t>
      </w:r>
      <w:r>
        <w:rPr>
          <w:bCs/>
          <w:b/>
        </w:rPr>
        <w:t xml:space="preserve">A:</w:t>
      </w:r>
      <w:r>
        <w:t xml:space="preserve"> </w:t>
      </w:r>
      <w:r>
        <w:t xml:space="preserve">Restraint is the mark of a mature designer. It means choosing not to use every beautiful tile you see; limiting the palette to what the space actually needs; editing features so each one has maximum impact; and knowing when the design is complete rather than continuing to add. Disciplined design feels inevitable — as if no other choice was possible. It’s the difference between a space that’s busy and one that’s powerful. Restraint requires confidence, and confidence comes from experience.</w:t>
      </w:r>
    </w:p>
    <w:p>
      <w:pPr>
        <w:pStyle w:val="BodyText"/>
      </w:pPr>
      <w:r>
        <w:rPr>
          <w:bCs/>
          <w:b/>
        </w:rPr>
        <w:t xml:space="preserve">Q987:</w:t>
      </w:r>
      <w:r>
        <w:t xml:space="preserve"> </w:t>
      </w:r>
      <w:r>
        <w:t xml:space="preserve">How do I create spaces that feel both public and private?</w:t>
      </w:r>
      <w:r>
        <w:t xml:space="preserve"> </w:t>
      </w:r>
      <w:r>
        <w:rPr>
          <w:bCs/>
          <w:b/>
        </w:rPr>
        <w:t xml:space="preserve">A:</w:t>
      </w:r>
      <w:r>
        <w:t xml:space="preserve"> </w:t>
      </w:r>
      <w:r>
        <w:t xml:space="preserve">Modern homes often blur the boundary between public and private — open-plan living, guest bathrooms, home offices. Tiles can signal these transitions: public spaces (entrance, kitchen, living) might use harder, more dramatic materials; private spaces (master bedroom, en-suite) use softer, warmer materials. The transition itself becomes a design moment — a material shift at a threshold, a change in scale or tone. The design should make guests feel welcome while protecting the family’s private spaces.</w:t>
      </w:r>
    </w:p>
    <w:p>
      <w:pPr>
        <w:pStyle w:val="BodyText"/>
      </w:pPr>
      <w:r>
        <w:rPr>
          <w:bCs/>
          <w:b/>
        </w:rPr>
        <w:t xml:space="preserve">Q988:</w:t>
      </w:r>
      <w:r>
        <w:t xml:space="preserve"> </w:t>
      </w:r>
      <w:r>
        <w:t xml:space="preserve">What’s the most transformative tile design decision I can make in a renovation?</w:t>
      </w:r>
      <w:r>
        <w:t xml:space="preserve"> </w:t>
      </w:r>
      <w:r>
        <w:rPr>
          <w:bCs/>
          <w:b/>
        </w:rPr>
        <w:t xml:space="preserve">A:</w:t>
      </w:r>
      <w:r>
        <w:t xml:space="preserve"> </w:t>
      </w:r>
      <w:r>
        <w:t xml:space="preserve">Changing the floor tile. It’s the single most impactful decision because floors have the largest surface area, set the tonal palette, influence perceived room size, and affect how every other element reads. A new floor tile can make old walls look fresh, dated fixtures look deliberate, and tired spaces feel new. If budget allows only one major tile change in a renovation, change the floor. Everything else can be painted, upholstered, or accessorised around it.</w:t>
      </w:r>
    </w:p>
    <w:p>
      <w:pPr>
        <w:pStyle w:val="BodyText"/>
      </w:pPr>
      <w:r>
        <w:rPr>
          <w:bCs/>
          <w:b/>
        </w:rPr>
        <w:t xml:space="preserve">Q989:</w:t>
      </w:r>
      <w:r>
        <w:t xml:space="preserve"> </w:t>
      </w:r>
      <w:r>
        <w:t xml:space="preserve">How do I design spaces that feel both contemporary and deeply comfortable?</w:t>
      </w:r>
    </w:p>
    <w:p>
      <w:pPr>
        <w:pStyle w:val="BodyText"/>
      </w:pPr>
      <w:r>
        <w:rPr>
          <w:bCs/>
          <w:b/>
        </w:rPr>
        <w:t xml:space="preserve">Q990:</w:t>
      </w:r>
      <w:r>
        <w:t xml:space="preserve"> </w:t>
      </w:r>
      <w:r>
        <w:t xml:space="preserve">What’s the relationship between tile design and hospitality?</w:t>
      </w:r>
      <w:r>
        <w:t xml:space="preserve"> </w:t>
      </w:r>
      <w:r>
        <w:rPr>
          <w:bCs/>
          <w:b/>
        </w:rPr>
        <w:t xml:space="preserve">A:</w:t>
      </w:r>
      <w:r>
        <w:t xml:space="preserve"> </w:t>
      </w:r>
      <w:r>
        <w:t xml:space="preserve">Hospitality design — restaurants, hotels, lodges — uses tiles to create atmosphere, signal quality, and handle heavy use. A restaurant floor must be beautiful, slip-resistant, and able to withstand spills and chair movement. A hotel bathroom must feel luxurious but survive hundreds of guests. A game lodge must connect to the landscape while meeting international luxury standards. Hospitality tiles work harder than residential tiles, but the principles are the same: quality materials, thoughtful specification, and attention to the guest experience. We love hospitality projects because they push design excellence.</w:t>
      </w:r>
    </w:p>
    <w:p>
      <w:pPr>
        <w:pStyle w:val="BodyText"/>
      </w:pPr>
      <w:r>
        <w:rPr>
          <w:bCs/>
          <w:b/>
        </w:rPr>
        <w:t xml:space="preserve">Q991:</w:t>
      </w:r>
      <w:r>
        <w:t xml:space="preserve"> </w:t>
      </w:r>
      <w:r>
        <w:t xml:space="preserve">How do I create spaces that tell a client’s personal story?</w:t>
      </w:r>
    </w:p>
    <w:p>
      <w:pPr>
        <w:pStyle w:val="BodyText"/>
      </w:pPr>
      <w:r>
        <w:rPr>
          <w:bCs/>
          <w:b/>
        </w:rPr>
        <w:t xml:space="preserve">Q992:</w:t>
      </w:r>
      <w:r>
        <w:t xml:space="preserve"> </w:t>
      </w:r>
      <w:r>
        <w:t xml:space="preserve">What’s the role of surprise and delight in tile design?</w:t>
      </w:r>
      <w:r>
        <w:t xml:space="preserve"> </w:t>
      </w:r>
      <w:r>
        <w:rPr>
          <w:bCs/>
          <w:b/>
        </w:rPr>
        <w:t xml:space="preserve">A:</w:t>
      </w:r>
      <w:r>
        <w:t xml:space="preserve"> </w:t>
      </w:r>
      <w:r>
        <w:t xml:space="preserve">Surprise and delight are the moments that elevate a space from functional to memorable. The hidden mosaic niche in the shower. The patterned tile floor that reveals itself when you open the bathroom door. The backlitpanel that glows at night. The floor transition that marks the boundary between old and new. These moments don’t need to be expensive or large — they just need to be unexpected. Design a few small surprises into every project, and your clients will remember you forever.</w:t>
      </w:r>
    </w:p>
    <w:p>
      <w:pPr>
        <w:pStyle w:val="BodyText"/>
      </w:pPr>
      <w:r>
        <w:rPr>
          <w:bCs/>
          <w:b/>
        </w:rPr>
        <w:t xml:space="preserve">Q993:</w:t>
      </w:r>
      <w:r>
        <w:t xml:space="preserve"> </w:t>
      </w:r>
      <w:r>
        <w:t xml:space="preserve">How do I approach tile design for a space that will evolve over time?</w:t>
      </w:r>
      <w:r>
        <w:t xml:space="preserve"> </w:t>
      </w:r>
      <w:r>
        <w:rPr>
          <w:bCs/>
          <w:b/>
        </w:rPr>
        <w:t xml:space="preserve">A:</w:t>
      </w:r>
      <w:r>
        <w:t xml:space="preserve"> </w:t>
      </w:r>
      <w:r>
        <w:t xml:space="preserve">Some spaces need to adapt as families grow, businesses change, or lifestyles shift. Design for evolution by: using a neutral, timeless tile foundation that works with changing furnishings; avoiding overly specific thematic choices that lock the space into one era; selecting durable materials that will last through multiple life stages; and creating flexible layouts that can accommodate different furniture arrangements. The tiles are the constant; everything around them can change.</w:t>
      </w:r>
    </w:p>
    <w:p>
      <w:pPr>
        <w:pStyle w:val="BodyText"/>
      </w:pPr>
      <w:r>
        <w:rPr>
          <w:bCs/>
          <w:b/>
        </w:rPr>
        <w:t xml:space="preserve">Q994:</w:t>
      </w:r>
      <w:r>
        <w:t xml:space="preserve"> </w:t>
      </w:r>
      <w:r>
        <w:t xml:space="preserve">What’s the most valuable lesson a designer can learn about tile specification?</w:t>
      </w:r>
      <w:r>
        <w:t xml:space="preserve"> </w:t>
      </w:r>
      <w:r>
        <w:rPr>
          <w:bCs/>
          <w:b/>
        </w:rPr>
        <w:t xml:space="preserve">A:</w:t>
      </w:r>
      <w:r>
        <w:t xml:space="preserve"> </w:t>
      </w:r>
      <w:r>
        <w:t xml:space="preserve">That the smallest details have the biggest impact. The grout colour that makes or breaks the installation. The trim profile that creates a clean transition or an ugly gap. The laying pattern that makes a room feel expansive or cramped. The expansion joint that prevents cracking or its absence that causes it. Master these details, and your specifications will consistently deliver excellence. Ignore them, and even the most beautiful tiles will underperform. Details are not details; they are the design.</w:t>
      </w:r>
    </w:p>
    <w:p>
      <w:pPr>
        <w:pStyle w:val="BodyText"/>
      </w:pPr>
      <w:r>
        <w:rPr>
          <w:bCs/>
          <w:b/>
        </w:rPr>
        <w:t xml:space="preserve">Q995:</w:t>
      </w:r>
      <w:r>
        <w:t xml:space="preserve"> </w:t>
      </w:r>
      <w:r>
        <w:t xml:space="preserve">How do I create spaces that feel both modern and warm?</w:t>
      </w:r>
    </w:p>
    <w:p>
      <w:pPr>
        <w:pStyle w:val="BodyText"/>
      </w:pPr>
      <w:r>
        <w:rPr>
          <w:bCs/>
          <w:b/>
        </w:rPr>
        <w:t xml:space="preserve">Q996:</w:t>
      </w:r>
      <w:r>
        <w:t xml:space="preserve"> </w:t>
      </w:r>
      <w:r>
        <w:t xml:space="preserve">What’s the connection between tile design and the passage of time?</w:t>
      </w:r>
    </w:p>
    <w:p>
      <w:pPr>
        <w:pStyle w:val="BodyText"/>
      </w:pPr>
      <w:r>
        <w:rPr>
          <w:bCs/>
          <w:b/>
        </w:rPr>
        <w:t xml:space="preserve">Q997:</w:t>
      </w:r>
      <w:r>
        <w:t xml:space="preserve"> </w:t>
      </w:r>
      <w:r>
        <w:t xml:space="preserve">How do I design spaces that feel both curated and effortless?</w:t>
      </w:r>
    </w:p>
    <w:p>
      <w:pPr>
        <w:pStyle w:val="BodyText"/>
      </w:pPr>
      <w:r>
        <w:rPr>
          <w:bCs/>
          <w:b/>
        </w:rPr>
        <w:t xml:space="preserve">Q998:</w:t>
      </w:r>
      <w:r>
        <w:t xml:space="preserve"> </w:t>
      </w:r>
      <w:r>
        <w:t xml:space="preserve">What’s the role of honesty in material specification?</w:t>
      </w:r>
    </w:p>
    <w:p>
      <w:pPr>
        <w:pStyle w:val="BodyText"/>
      </w:pPr>
      <w:r>
        <w:rPr>
          <w:bCs/>
          <w:b/>
        </w:rPr>
        <w:t xml:space="preserve">Q999:</w:t>
      </w:r>
      <w:r>
        <w:t xml:space="preserve"> </w:t>
      </w:r>
      <w:r>
        <w:t xml:space="preserve">How do I know when a tile specification is complete?</w:t>
      </w:r>
      <w:r>
        <w:t xml:space="preserve"> </w:t>
      </w:r>
      <w:r>
        <w:rPr>
          <w:bCs/>
          <w:b/>
        </w:rPr>
        <w:t xml:space="preserve">A:</w:t>
      </w:r>
      <w:r>
        <w:t xml:space="preserve"> </w:t>
      </w:r>
      <w:r>
        <w:t xml:space="preserve">A specification is complete when: every tile is selected with a clear reason for being there; the palette is cohesive but not boring; the technical requirements are all met (slip ratings, PEI ratings, waterproofing); the transitions between materials are resolved; the grout colours are specified; the laying patterns are determined; the quantities are calculated with appropriate wastage; and you can stand in the finished space in your imagination and feel that it’s right. Trust your instincts. When it’s complete, you’ll know.</w:t>
      </w:r>
    </w:p>
    <w:p>
      <w:pPr>
        <w:pStyle w:val="BodyText"/>
      </w:pPr>
      <w:r>
        <w:rPr>
          <w:bCs/>
          <w:b/>
        </w:rPr>
        <w:t xml:space="preserve">Q1000:</w:t>
      </w:r>
      <w:r>
        <w:t xml:space="preserve"> </w:t>
      </w:r>
      <w:r>
        <w:t xml:space="preserve">What does great tile specification ultimately achieve?</w:t>
      </w:r>
      <w:r>
        <w:t xml:space="preserve"> </w:t>
      </w:r>
      <w:r>
        <w:rPr>
          <w:bCs/>
          <w:b/>
        </w:rPr>
        <w:t xml:space="preserve">A:</w:t>
      </w:r>
      <w:r>
        <w:t xml:space="preserve"> </w:t>
      </w:r>
      <w:r>
        <w:t xml:space="preserve">Great tile specification achieves something beyond the material: it creates spaces that feel right. Where the floor invites you to walk barefoot. Where the bathroom calms you at the end of a long day. Where the kitchen energises you in the morning. Where the entrance welcomes you home. Where every surface contributes to a sense of belonging, comfort, and beauty. Tiles are the ground we stand on, the walls that surround us, the surfaces we touch every day. Specifying them well is not just a technical skill — it’s an act of care for the people who will inhabit the spaces we create. That’s why it matters.</w:t>
      </w:r>
    </w:p>
    <w:p>
      <w:r>
        <w:pict>
          <v:rect style="width:0;height:1.5pt" o:hralign="center" o:hrstd="t" o:hr="t"/>
        </w:pict>
      </w:r>
    </w:p>
    <w:bookmarkEnd w:id="194"/>
    <w:bookmarkEnd w:id="195"/>
    <w:bookmarkStart w:id="214" w:name="X697846ed60baf7f5ed416284620690a9479e101"/>
    <w:p>
      <w:pPr>
        <w:pStyle w:val="Heading1"/>
      </w:pPr>
      <w:r>
        <w:t xml:space="preserve">Persona 8: Quantity Surveyors — Q&amp;A Knowledge Base</w:t>
      </w:r>
    </w:p>
    <w:p>
      <w:pPr>
        <w:pStyle w:val="BlockText"/>
      </w:pPr>
      <w:r>
        <w:rPr>
          <w:bCs/>
          <w:b/>
        </w:rPr>
        <w:t xml:space="preserve">Persona Profile:</w:t>
      </w:r>
      <w:r>
        <w:t xml:space="preserve"> </w:t>
      </w:r>
      <w:r>
        <w:t xml:space="preserve">ASAQS-registered consulting QS firms, contractor QS departments, and developer in-house cost managers. Concentrated in Sandton, Pretoria, Durban, Cornubia, and Cape Town with national site visit requirements. PrQS sign-off authority with junior/associate members handling measurement, pricing, and database maintenance.</w:t>
      </w:r>
    </w:p>
    <w:p>
      <w:pPr>
        <w:pStyle w:val="BlockText"/>
      </w:pPr>
      <w:r>
        <w:rPr>
          <w:bCs/>
          <w:b/>
        </w:rPr>
        <w:t xml:space="preserve">Key Value Drivers:</w:t>
      </w:r>
      <w:r>
        <w:t xml:space="preserve"> </w:t>
      </w:r>
      <w:r>
        <w:t xml:space="preserve">Transparent rate build-ups, 4-hour quotation turnaround, 90-day rate validity, value engineering support, SANS compliance confirmation, quarterly cost data updates, BOQ tool compatibility.</w:t>
      </w:r>
    </w:p>
    <w:p>
      <w:pPr>
        <w:pStyle w:val="BlockText"/>
      </w:pPr>
      <w:r>
        <w:rPr>
          <w:bCs/>
          <w:b/>
        </w:rPr>
        <w:t xml:space="preserve">Tiletoria QS-Focused Services:</w:t>
      </w:r>
      <w:r>
        <w:t xml:space="preserve"> </w:t>
      </w:r>
      <w:r>
        <w:t xml:space="preserve">Transparent rate build-up (supply price per m² + delivery + wastage + ancillaries), 4-hour quotation turnaround on standard items, 90-day rate validity, budget rates for feasibility without guaranteed order, value engineering support, Technical Compliance Letters, quarterly Construction Cost Update reports, BOQ templates with pre-filled rates, ASAQS CPD-accredited seminars.</w:t>
      </w:r>
    </w:p>
    <w:p>
      <w:pPr>
        <w:pStyle w:val="BlockText"/>
      </w:pPr>
      <w:r>
        <w:rPr>
          <w:bCs/>
          <w:b/>
        </w:rPr>
        <w:t xml:space="preserve">Proof Points:</w:t>
      </w:r>
      <w:r>
        <w:t xml:space="preserve"> </w:t>
      </w:r>
      <w:r>
        <w:t xml:space="preserve">Average 3.2 hours turnaround on 847 quotations (Jan–May 2025). 98.3% of budget rates held within 5% at firm order across 34 projects (2024). R18 million in documented value engineering savings across 56 projects (2024).</w:t>
      </w:r>
    </w:p>
    <w:p>
      <w:r>
        <w:pict>
          <v:rect style="width:0;height:1.5pt" o:hralign="center" o:hrstd="t" o:hr="t"/>
        </w:pict>
      </w:r>
    </w:p>
    <w:bookmarkStart w:id="196" w:name="X7fc673ec8ba58c6223eca479a8ba976800ccb1f"/>
    <w:p>
      <w:pPr>
        <w:pStyle w:val="Heading2"/>
      </w:pPr>
      <w:r>
        <w:t xml:space="preserve">Category 1: Rate Requests &amp; Quotation Turnaround</w:t>
      </w:r>
    </w:p>
    <w:p>
      <w:pPr>
        <w:pStyle w:val="FirstParagraph"/>
      </w:pPr>
      <w:r>
        <w:rPr>
          <w:bCs/>
          <w:b/>
        </w:rPr>
        <w:t xml:space="preserve">Q1:</w:t>
      </w:r>
      <w:r>
        <w:t xml:space="preserve"> </w:t>
      </w:r>
      <w:r>
        <w:t xml:space="preserve">What is Tiletoria’s standard turnaround time for a budget rate request?</w:t>
      </w:r>
    </w:p>
    <w:p>
      <w:pPr>
        <w:pStyle w:val="BodyText"/>
      </w:pPr>
      <w:r>
        <w:rPr>
          <w:bCs/>
          <w:b/>
        </w:rPr>
        <w:t xml:space="preserve">A1:</w:t>
      </w:r>
      <w:r>
        <w:t xml:space="preserve"> </w:t>
      </w:r>
      <w:r>
        <w:t xml:space="preserve">Tiletoria commits to a</w:t>
      </w:r>
      <w:r>
        <w:t xml:space="preserve"> </w:t>
      </w:r>
      <w:r>
        <w:rPr>
          <w:bCs/>
          <w:b/>
        </w:rPr>
        <w:t xml:space="preserve">4-hour turnaround</w:t>
      </w:r>
      <w:r>
        <w:t xml:space="preserve"> </w:t>
      </w:r>
      <w:r>
        <w:t xml:space="preserve">on standard item budget rate requests received during business hours (08:00–17:00, Monday–Friday). This is measured from acknowledged receipt to decomposed rate response. Our tracked average across 847 quotations January–May 2025 was</w:t>
      </w:r>
      <w:r>
        <w:t xml:space="preserve"> </w:t>
      </w:r>
      <w:r>
        <w:rPr>
          <w:bCs/>
          <w:b/>
        </w:rPr>
        <w:t xml:space="preserve">3.2 hours</w:t>
      </w:r>
      <w:r>
        <w:t xml:space="preserve">.</w:t>
      </w:r>
    </w:p>
    <w:p>
      <w:pPr>
        <w:pStyle w:val="BodyText"/>
      </w:pPr>
      <w:r>
        <w:rPr>
          <w:bCs/>
          <w:b/>
        </w:rPr>
        <w:t xml:space="preserve">Q2:</w:t>
      </w:r>
      <w:r>
        <w:t xml:space="preserve"> </w:t>
      </w:r>
      <w:r>
        <w:t xml:space="preserve">Do I need a confirmed order to request a budget rate for feasibility?</w:t>
      </w:r>
    </w:p>
    <w:p>
      <w:pPr>
        <w:pStyle w:val="BodyText"/>
      </w:pPr>
      <w:r>
        <w:rPr>
          <w:bCs/>
          <w:b/>
        </w:rPr>
        <w:t xml:space="preserve">A2:</w:t>
      </w:r>
      <w:r>
        <w:t xml:space="preserve"> </w:t>
      </w:r>
      <w:r>
        <w:t xml:space="preserve">No. Tiletoria provides</w:t>
      </w:r>
      <w:r>
        <w:t xml:space="preserve"> </w:t>
      </w:r>
      <w:r>
        <w:rPr>
          <w:bCs/>
          <w:b/>
        </w:rPr>
        <w:t xml:space="preserve">budget rates for feasibility without any guaranteed order</w:t>
      </w:r>
      <w:r>
        <w:t xml:space="preserve">. We understand that QS cost plans at RIBA Stage 2/3 (feasibility and scheme design) require indicative pricing long before procurement. Simply email your specification outline or schedule of rates requirement to our estimating team.</w:t>
      </w:r>
    </w:p>
    <w:p>
      <w:pPr>
        <w:pStyle w:val="BodyText"/>
      </w:pPr>
      <w:r>
        <w:rPr>
          <w:bCs/>
          <w:b/>
        </w:rPr>
        <w:t xml:space="preserve">Q3:</w:t>
      </w:r>
      <w:r>
        <w:t xml:space="preserve"> </w:t>
      </w:r>
      <w:r>
        <w:t xml:space="preserve">How do I submit a rate request?</w:t>
      </w:r>
    </w:p>
    <w:p>
      <w:pPr>
        <w:pStyle w:val="BodyText"/>
      </w:pPr>
      <w:r>
        <w:rPr>
          <w:bCs/>
          <w:b/>
        </w:rPr>
        <w:t xml:space="preserve">A3:</w:t>
      </w:r>
      <w:r>
        <w:t xml:space="preserve"> </w:t>
      </w:r>
      <w:r>
        <w:t xml:space="preserve">Submit via</w:t>
      </w:r>
      <w:r>
        <w:t xml:space="preserve"> </w:t>
      </w:r>
      <w:r>
        <w:rPr>
          <w:bCs/>
          <w:b/>
        </w:rPr>
        <w:t xml:space="preserve">email to your dedicated estimating manager</w:t>
      </w:r>
      <w:r>
        <w:t xml:space="preserve">, through our online QS portal, or via WhatsApp Business. Include: project location, specification grade (entry/mid/premium), approximate quantities, and required response deadline. You’ll receive an instant acknowledgment with a ticket reference number.</w:t>
      </w:r>
    </w:p>
    <w:p>
      <w:pPr>
        <w:pStyle w:val="BodyText"/>
      </w:pPr>
      <w:r>
        <w:rPr>
          <w:bCs/>
          <w:b/>
        </w:rPr>
        <w:t xml:space="preserve">Q4:</w:t>
      </w:r>
      <w:r>
        <w:t xml:space="preserve"> </w:t>
      </w:r>
      <w:r>
        <w:t xml:space="preserve">What does</w:t>
      </w:r>
      <w:r>
        <w:t xml:space="preserve"> </w:t>
      </w:r>
      <w:r>
        <w:t xml:space="preserve">‘</w:t>
      </w:r>
      <w:r>
        <w:t xml:space="preserve">instant acknowledgment</w:t>
      </w:r>
      <w:r>
        <w:t xml:space="preserve">’</w:t>
      </w:r>
      <w:r>
        <w:t xml:space="preserve"> </w:t>
      </w:r>
      <w:r>
        <w:t xml:space="preserve">mean in practice?</w:t>
      </w:r>
    </w:p>
    <w:p>
      <w:pPr>
        <w:pStyle w:val="BodyText"/>
      </w:pPr>
      <w:r>
        <w:rPr>
          <w:bCs/>
          <w:b/>
        </w:rPr>
        <w:t xml:space="preserve">A4:</w:t>
      </w:r>
      <w:r>
        <w:t xml:space="preserve"> </w:t>
      </w:r>
      <w:r>
        <w:t xml:space="preserve">Within</w:t>
      </w:r>
      <w:r>
        <w:t xml:space="preserve"> </w:t>
      </w:r>
      <w:r>
        <w:rPr>
          <w:bCs/>
          <w:b/>
        </w:rPr>
        <w:t xml:space="preserve">15 minutes</w:t>
      </w:r>
      <w:r>
        <w:t xml:space="preserve"> </w:t>
      </w:r>
      <w:r>
        <w:t xml:space="preserve">of receiving your rate request during business hours, you’ll receive an automated acknowledgment confirming receipt, assigning a quotation reference number, and providing an estimated response time. If submitted after hours, acknowledgment arrives by 08:30 the next business day.</w:t>
      </w:r>
    </w:p>
    <w:p>
      <w:pPr>
        <w:pStyle w:val="BodyText"/>
      </w:pPr>
      <w:r>
        <w:rPr>
          <w:bCs/>
          <w:b/>
        </w:rPr>
        <w:t xml:space="preserve">Q5:</w:t>
      </w:r>
      <w:r>
        <w:t xml:space="preserve"> </w:t>
      </w:r>
      <w:r>
        <w:t xml:space="preserve">Can I request a rate for a product not in Tiletoria’s standard catalogue?</w:t>
      </w:r>
    </w:p>
    <w:p>
      <w:pPr>
        <w:pStyle w:val="BodyText"/>
      </w:pPr>
      <w:r>
        <w:rPr>
          <w:bCs/>
          <w:b/>
        </w:rPr>
        <w:t xml:space="preserve">A5:</w:t>
      </w:r>
      <w:r>
        <w:t xml:space="preserve"> </w:t>
      </w:r>
      <w:r>
        <w:t xml:space="preserve">Yes. For non-standard or specialised imports, we provide an</w:t>
      </w:r>
      <w:r>
        <w:t xml:space="preserve"> </w:t>
      </w:r>
      <w:r>
        <w:rPr>
          <w:bCs/>
          <w:b/>
        </w:rPr>
        <w:t xml:space="preserve">indicative budget rate within 24 hours</w:t>
      </w:r>
      <w:r>
        <w:t xml:space="preserve"> </w:t>
      </w:r>
      <w:r>
        <w:t xml:space="preserve">and a firm landed rate within 48–72 hours subject to exchange rate confirmation. We’ll clearly flag the rate as</w:t>
      </w:r>
      <w:r>
        <w:t xml:space="preserve"> </w:t>
      </w:r>
      <w:r>
        <w:t xml:space="preserve">‘</w:t>
      </w:r>
      <w:r>
        <w:t xml:space="preserve">budget — subject to firm quotation</w:t>
      </w:r>
      <w:r>
        <w:t xml:space="preserve">’</w:t>
      </w:r>
      <w:r>
        <w:t xml:space="preserve"> </w:t>
      </w:r>
      <w:r>
        <w:t xml:space="preserve">in our response.</w:t>
      </w:r>
    </w:p>
    <w:p>
      <w:pPr>
        <w:pStyle w:val="BodyText"/>
      </w:pPr>
      <w:r>
        <w:rPr>
          <w:bCs/>
          <w:b/>
        </w:rPr>
        <w:t xml:space="preserve">Q6:</w:t>
      </w:r>
      <w:r>
        <w:t xml:space="preserve"> </w:t>
      </w:r>
      <w:r>
        <w:t xml:space="preserve">How quickly can you turnaround a firm tender quotation?</w:t>
      </w:r>
    </w:p>
    <w:p>
      <w:pPr>
        <w:pStyle w:val="BodyText"/>
      </w:pPr>
      <w:r>
        <w:rPr>
          <w:bCs/>
          <w:b/>
        </w:rPr>
        <w:t xml:space="preserve">A6:</w:t>
      </w:r>
      <w:r>
        <w:t xml:space="preserve"> </w:t>
      </w:r>
      <w:r>
        <w:t xml:space="preserve">Firm tender quotations are turned around within</w:t>
      </w:r>
      <w:r>
        <w:t xml:space="preserve"> </w:t>
      </w:r>
      <w:r>
        <w:rPr>
          <w:bCs/>
          <w:b/>
        </w:rPr>
        <w:t xml:space="preserve">24–72 hours</w:t>
      </w:r>
      <w:r>
        <w:t xml:space="preserve"> </w:t>
      </w:r>
      <w:r>
        <w:t xml:space="preserve">depending on complexity. Simple single-product quotations within 24 hours. Full system packages (tile + adhesive + grout + waterproofing + trims) requiring multiple supplier coordination within 72 hours.</w:t>
      </w:r>
    </w:p>
    <w:p>
      <w:pPr>
        <w:pStyle w:val="BodyText"/>
      </w:pPr>
      <w:r>
        <w:rPr>
          <w:bCs/>
          <w:b/>
        </w:rPr>
        <w:t xml:space="preserve">Q7:</w:t>
      </w:r>
      <w:r>
        <w:t xml:space="preserve"> </w:t>
      </w:r>
      <w:r>
        <w:t xml:space="preserve">Is the 4-hour turnaround guaranteed or just an average?</w:t>
      </w:r>
    </w:p>
    <w:p>
      <w:pPr>
        <w:pStyle w:val="BodyText"/>
      </w:pPr>
      <w:r>
        <w:rPr>
          <w:bCs/>
          <w:b/>
        </w:rPr>
        <w:t xml:space="preserve">A7:</w:t>
      </w:r>
      <w:r>
        <w:t xml:space="preserve"> </w:t>
      </w:r>
      <w:r>
        <w:t xml:space="preserve">It’s a</w:t>
      </w:r>
      <w:r>
        <w:t xml:space="preserve"> </w:t>
      </w:r>
      <w:r>
        <w:rPr>
          <w:bCs/>
          <w:b/>
        </w:rPr>
        <w:t xml:space="preserve">committed service level</w:t>
      </w:r>
      <w:r>
        <w:t xml:space="preserve">, not merely an average. If we cannot meet the 4-hour window due to unusual complexity or volume, we notify you proactively within the 4-hour window with a revised timeline and the reason for extension.</w:t>
      </w:r>
    </w:p>
    <w:p>
      <w:pPr>
        <w:pStyle w:val="BodyText"/>
      </w:pPr>
      <w:r>
        <w:rPr>
          <w:bCs/>
          <w:b/>
        </w:rPr>
        <w:t xml:space="preserve">Q8:</w:t>
      </w:r>
      <w:r>
        <w:t xml:space="preserve"> </w:t>
      </w:r>
      <w:r>
        <w:t xml:space="preserve">What happens if my rate request arrives after 17:00?</w:t>
      </w:r>
    </w:p>
    <w:p>
      <w:pPr>
        <w:pStyle w:val="BodyText"/>
      </w:pPr>
      <w:r>
        <w:rPr>
          <w:bCs/>
          <w:b/>
        </w:rPr>
        <w:t xml:space="preserve">A8:</w:t>
      </w:r>
      <w:r>
        <w:t xml:space="preserve"> </w:t>
      </w:r>
      <w:r>
        <w:t xml:space="preserve">Requests received after 17:00 or on weekends are processed from</w:t>
      </w:r>
      <w:r>
        <w:t xml:space="preserve"> </w:t>
      </w:r>
      <w:r>
        <w:rPr>
          <w:bCs/>
          <w:b/>
        </w:rPr>
        <w:t xml:space="preserve">08:00 the next business day</w:t>
      </w:r>
      <w:r>
        <w:t xml:space="preserve">. Your acknowledgment will confirm the response deadline (typically by 12:00 for standard items). For urgent after-hours requests, contact your estimating manager’s mobile — we operate a rotating on-call system for tender-deadline emergencies.</w:t>
      </w:r>
    </w:p>
    <w:p>
      <w:pPr>
        <w:pStyle w:val="BodyText"/>
      </w:pPr>
      <w:r>
        <w:rPr>
          <w:bCs/>
          <w:b/>
        </w:rPr>
        <w:t xml:space="preserve">Q9:</w:t>
      </w:r>
      <w:r>
        <w:t xml:space="preserve"> </w:t>
      </w:r>
      <w:r>
        <w:t xml:space="preserve">Can I request rates for multiple projects simultaneously?</w:t>
      </w:r>
    </w:p>
    <w:p>
      <w:pPr>
        <w:pStyle w:val="BodyText"/>
      </w:pPr>
      <w:r>
        <w:rPr>
          <w:bCs/>
          <w:b/>
        </w:rPr>
        <w:t xml:space="preserve">A9:</w:t>
      </w:r>
      <w:r>
        <w:t xml:space="preserve"> </w:t>
      </w:r>
      <w:r>
        <w:t xml:space="preserve">Absolutely. Our estimating team handles</w:t>
      </w:r>
      <w:r>
        <w:t xml:space="preserve"> </w:t>
      </w:r>
      <w:r>
        <w:rPr>
          <w:bCs/>
          <w:b/>
        </w:rPr>
        <w:t xml:space="preserve">multi-project rate requests</w:t>
      </w:r>
      <w:r>
        <w:t xml:space="preserve"> </w:t>
      </w:r>
      <w:r>
        <w:t xml:space="preserve">routinely. We recommend submitting via Excel template (downloadable from our QS portal) with separate tabs per project. Each project receives its own quotation reference and response timeline.</w:t>
      </w:r>
    </w:p>
    <w:p>
      <w:pPr>
        <w:pStyle w:val="BodyText"/>
      </w:pPr>
      <w:r>
        <w:rPr>
          <w:bCs/>
          <w:b/>
        </w:rPr>
        <w:t xml:space="preserve">Q10:</w:t>
      </w:r>
      <w:r>
        <w:t xml:space="preserve"> </w:t>
      </w:r>
      <w:r>
        <w:t xml:space="preserve">Do you provide rates for provisional sum items?</w:t>
      </w:r>
    </w:p>
    <w:p>
      <w:pPr>
        <w:pStyle w:val="BodyText"/>
      </w:pPr>
      <w:r>
        <w:rPr>
          <w:bCs/>
          <w:b/>
        </w:rPr>
        <w:t xml:space="preserve">A10:</w:t>
      </w:r>
      <w:r>
        <w:t xml:space="preserve"> </w:t>
      </w:r>
      <w:r>
        <w:t xml:space="preserve">Yes. Provisional sum rates are provided with a</w:t>
      </w:r>
      <w:r>
        <w:t xml:space="preserve"> </w:t>
      </w:r>
      <w:r>
        <w:rPr>
          <w:bCs/>
          <w:b/>
        </w:rPr>
        <w:t xml:space="preserve">±10% tolerance band</w:t>
      </w:r>
      <w:r>
        <w:t xml:space="preserve"> </w:t>
      </w:r>
      <w:r>
        <w:t xml:space="preserve">clearly stated, reflecting the indicative nature of the pricing. Once the architect confirms the final specification, we convert to a firm rate within 24 hours.</w:t>
      </w:r>
    </w:p>
    <w:p>
      <w:pPr>
        <w:pStyle w:val="BodyText"/>
      </w:pPr>
      <w:r>
        <w:rPr>
          <w:bCs/>
          <w:b/>
        </w:rPr>
        <w:t xml:space="preserve">Q11:</w:t>
      </w:r>
      <w:r>
        <w:t xml:space="preserve"> </w:t>
      </w:r>
      <w:r>
        <w:t xml:space="preserve">Can I get a rate verbally over the phone?</w:t>
      </w:r>
    </w:p>
    <w:p>
      <w:pPr>
        <w:pStyle w:val="BodyText"/>
      </w:pPr>
      <w:r>
        <w:rPr>
          <w:bCs/>
          <w:b/>
        </w:rPr>
        <w:t xml:space="preserve">A11:</w:t>
      </w:r>
      <w:r>
        <w:t xml:space="preserve"> </w:t>
      </w:r>
      <w:r>
        <w:t xml:space="preserve">We provide</w:t>
      </w:r>
      <w:r>
        <w:t xml:space="preserve"> </w:t>
      </w:r>
      <w:r>
        <w:rPr>
          <w:bCs/>
          <w:b/>
        </w:rPr>
        <w:t xml:space="preserve">verbal indicative rates</w:t>
      </w:r>
      <w:r>
        <w:t xml:space="preserve"> </w:t>
      </w:r>
      <w:r>
        <w:t xml:space="preserve">by phone for urgent feasibility checks, followed by written confirmation within 2 hours. We do not consider a verbal rate as firm or database-suitable — written rates are always provided for cost plan entry.</w:t>
      </w:r>
    </w:p>
    <w:p>
      <w:pPr>
        <w:pStyle w:val="BodyText"/>
      </w:pPr>
      <w:r>
        <w:rPr>
          <w:bCs/>
          <w:b/>
        </w:rPr>
        <w:t xml:space="preserve">Q12:</w:t>
      </w:r>
      <w:r>
        <w:t xml:space="preserve"> </w:t>
      </w:r>
      <w:r>
        <w:t xml:space="preserve">What information do you need for the fastest possible rate response?</w:t>
      </w:r>
    </w:p>
    <w:p>
      <w:pPr>
        <w:pStyle w:val="BodyText"/>
      </w:pPr>
      <w:r>
        <w:rPr>
          <w:bCs/>
          <w:b/>
        </w:rPr>
        <w:t xml:space="preserve">A12:</w:t>
      </w:r>
      <w:r>
        <w:t xml:space="preserve"> </w:t>
      </w:r>
      <w:r>
        <w:t xml:space="preserve">For maximum speed, provide: (1) Product category and grade, (2) Tile size and thickness, (3) PEI/traffic rating required, (4) Slip rating if relevant (SANS 10107), (5) Project location for delivered cost, (6) Approximate quantity, (7) Budget or firm quotation type.</w:t>
      </w:r>
    </w:p>
    <w:p>
      <w:pPr>
        <w:pStyle w:val="BodyText"/>
      </w:pPr>
      <w:r>
        <w:rPr>
          <w:bCs/>
          <w:b/>
        </w:rPr>
        <w:t xml:space="preserve">Q13:</w:t>
      </w:r>
      <w:r>
        <w:t xml:space="preserve"> </w:t>
      </w:r>
      <w:r>
        <w:t xml:space="preserve">Do you offer priority handling for tender deadlines?</w:t>
      </w:r>
    </w:p>
    <w:p>
      <w:pPr>
        <w:pStyle w:val="BodyText"/>
      </w:pPr>
      <w:r>
        <w:rPr>
          <w:bCs/>
          <w:b/>
        </w:rPr>
        <w:t xml:space="preserve">A13:</w:t>
      </w:r>
      <w:r>
        <w:t xml:space="preserve"> </w:t>
      </w:r>
      <w:r>
        <w:t xml:space="preserve">Yes. Mark your request</w:t>
      </w:r>
      <w:r>
        <w:t xml:space="preserve"> </w:t>
      </w:r>
      <w:r>
        <w:rPr>
          <w:bCs/>
          <w:b/>
        </w:rPr>
        <w:t xml:space="preserve">‘</w:t>
      </w:r>
      <w:r>
        <w:rPr>
          <w:bCs/>
          <w:b/>
        </w:rPr>
        <w:t xml:space="preserve">TENDER DEADLINE — [DATE]</w:t>
      </w:r>
      <w:r>
        <w:rPr>
          <w:bCs/>
          <w:b/>
        </w:rPr>
        <w:t xml:space="preserve">’</w:t>
      </w:r>
      <w:r>
        <w:t xml:space="preserve"> </w:t>
      </w:r>
      <w:r>
        <w:t xml:space="preserve">and we escalate to priority queue. Tender-deadline requests received with at least 48 hours notice are guaranteed within 24 hours. Same-day tender deadline requests are handled case-by-case — call your estimating manager directly.</w:t>
      </w:r>
    </w:p>
    <w:p>
      <w:pPr>
        <w:pStyle w:val="BodyText"/>
      </w:pPr>
      <w:r>
        <w:rPr>
          <w:bCs/>
          <w:b/>
        </w:rPr>
        <w:t xml:space="preserve">Q14:</w:t>
      </w:r>
      <w:r>
        <w:t xml:space="preserve"> </w:t>
      </w:r>
      <w:r>
        <w:t xml:space="preserve">Can you quote against a full BOQ or only individual items?</w:t>
      </w:r>
    </w:p>
    <w:p>
      <w:pPr>
        <w:pStyle w:val="BodyText"/>
      </w:pPr>
      <w:r>
        <w:rPr>
          <w:bCs/>
          <w:b/>
        </w:rPr>
        <w:t xml:space="preserve">A14:</w:t>
      </w:r>
      <w:r>
        <w:t xml:space="preserve"> </w:t>
      </w:r>
      <w:r>
        <w:t xml:space="preserve">We quote against</w:t>
      </w:r>
      <w:r>
        <w:t xml:space="preserve"> </w:t>
      </w:r>
      <w:r>
        <w:rPr>
          <w:bCs/>
          <w:b/>
        </w:rPr>
        <w:t xml:space="preserve">full BOQs routinely</w:t>
      </w:r>
      <w:r>
        <w:t xml:space="preserve">. Upload your BOQ (Excel, PDF, or CCS/WinQS extract) via the QS portal. We’ll price all floor and wall finish items, flag any specification ambiguities, and return a priced BOQ in your preferred format.</w:t>
      </w:r>
    </w:p>
    <w:p>
      <w:pPr>
        <w:pStyle w:val="BodyText"/>
      </w:pPr>
      <w:r>
        <w:rPr>
          <w:bCs/>
          <w:b/>
        </w:rPr>
        <w:t xml:space="preserve">Q15:</w:t>
      </w:r>
      <w:r>
        <w:t xml:space="preserve"> </w:t>
      </w:r>
      <w:r>
        <w:t xml:space="preserve">How do I know my rate request has been received?</w:t>
      </w:r>
    </w:p>
    <w:p>
      <w:pPr>
        <w:pStyle w:val="BodyText"/>
      </w:pPr>
      <w:r>
        <w:rPr>
          <w:bCs/>
          <w:b/>
        </w:rPr>
        <w:t xml:space="preserve">A15:</w:t>
      </w:r>
      <w:r>
        <w:t xml:space="preserve"> </w:t>
      </w:r>
      <w:r>
        <w:t xml:space="preserve">Every request receives an</w:t>
      </w:r>
      <w:r>
        <w:t xml:space="preserve"> </w:t>
      </w:r>
      <w:r>
        <w:rPr>
          <w:bCs/>
          <w:b/>
        </w:rPr>
        <w:t xml:space="preserve">automated acknowledgment</w:t>
      </w:r>
      <w:r>
        <w:t xml:space="preserve"> </w:t>
      </w:r>
      <w:r>
        <w:t xml:space="preserve">with a unique ticket number (e.g., TQS-2025-0847). You can track status in real-time via the QS portal or by replying to the acknowledgment email.</w:t>
      </w:r>
    </w:p>
    <w:p>
      <w:pPr>
        <w:pStyle w:val="BodyText"/>
      </w:pPr>
      <w:r>
        <w:rPr>
          <w:bCs/>
          <w:b/>
        </w:rPr>
        <w:t xml:space="preserve">Q16:</w:t>
      </w:r>
      <w:r>
        <w:t xml:space="preserve"> </w:t>
      </w:r>
      <w:r>
        <w:t xml:space="preserve">What is your rate validity period?</w:t>
      </w:r>
    </w:p>
    <w:p>
      <w:pPr>
        <w:pStyle w:val="BodyText"/>
      </w:pPr>
      <w:r>
        <w:rPr>
          <w:bCs/>
          <w:b/>
        </w:rPr>
        <w:t xml:space="preserve">A16:</w:t>
      </w:r>
      <w:r>
        <w:t xml:space="preserve"> </w:t>
      </w:r>
      <w:r>
        <w:t xml:space="preserve">Budget rates are valid for</w:t>
      </w:r>
      <w:r>
        <w:t xml:space="preserve"> </w:t>
      </w:r>
      <w:r>
        <w:rPr>
          <w:bCs/>
          <w:b/>
        </w:rPr>
        <w:t xml:space="preserve">90 days</w:t>
      </w:r>
      <w:r>
        <w:t xml:space="preserve"> </w:t>
      </w:r>
      <w:r>
        <w:t xml:space="preserve">from date of issue. Tender quotations are typically valid for 30 days from date of issue, extendable on request. We’ll proactively notify you if any component rate changes within the validity period.</w:t>
      </w:r>
    </w:p>
    <w:p>
      <w:pPr>
        <w:pStyle w:val="BodyText"/>
      </w:pPr>
      <w:r>
        <w:rPr>
          <w:bCs/>
          <w:b/>
        </w:rPr>
        <w:t xml:space="preserve">Q17:</w:t>
      </w:r>
      <w:r>
        <w:t xml:space="preserve"> </w:t>
      </w:r>
      <w:r>
        <w:t xml:space="preserve">Can you provide historical rates for cost trend analysis?</w:t>
      </w:r>
    </w:p>
    <w:p>
      <w:pPr>
        <w:pStyle w:val="BodyText"/>
      </w:pPr>
      <w:r>
        <w:rPr>
          <w:bCs/>
          <w:b/>
        </w:rPr>
        <w:t xml:space="preserve">A17:</w:t>
      </w:r>
      <w:r>
        <w:t xml:space="preserve"> </w:t>
      </w:r>
      <w:r>
        <w:t xml:space="preserve">Yes. Our estimating team can provide</w:t>
      </w:r>
      <w:r>
        <w:t xml:space="preserve"> </w:t>
      </w:r>
      <w:r>
        <w:rPr>
          <w:bCs/>
          <w:b/>
        </w:rPr>
        <w:t xml:space="preserve">rate history for up to 24 months</w:t>
      </w:r>
      <w:r>
        <w:t xml:space="preserve"> </w:t>
      </w:r>
      <w:r>
        <w:t xml:space="preserve">on standard items, showing quarterly movement. This data is drawn from our Construction Cost Update database and is available on request at no charge.</w:t>
      </w:r>
    </w:p>
    <w:p>
      <w:pPr>
        <w:pStyle w:val="BodyText"/>
      </w:pPr>
      <w:r>
        <w:rPr>
          <w:bCs/>
          <w:b/>
        </w:rPr>
        <w:t xml:space="preserve">Q18:</w:t>
      </w:r>
      <w:r>
        <w:t xml:space="preserve"> </w:t>
      </w:r>
      <w:r>
        <w:t xml:space="preserve">Do you charge for rate requests?</w:t>
      </w:r>
    </w:p>
    <w:p>
      <w:pPr>
        <w:pStyle w:val="BodyText"/>
      </w:pPr>
      <w:r>
        <w:rPr>
          <w:bCs/>
          <w:b/>
        </w:rPr>
        <w:t xml:space="preserve">A18:</w:t>
      </w:r>
      <w:r>
        <w:t xml:space="preserve"> </w:t>
      </w:r>
      <w:r>
        <w:t xml:space="preserve">No. Rate requests, budget rates, and feasibility pricing are</w:t>
      </w:r>
      <w:r>
        <w:t xml:space="preserve"> </w:t>
      </w:r>
      <w:r>
        <w:rPr>
          <w:bCs/>
          <w:b/>
        </w:rPr>
        <w:t xml:space="preserve">provided free of charge</w:t>
      </w:r>
      <w:r>
        <w:t xml:space="preserve"> </w:t>
      </w:r>
      <w:r>
        <w:t xml:space="preserve">to registered QS practices, contractor estimators, and developer cost managers. This includes multiple revisions during the tender period.</w:t>
      </w:r>
    </w:p>
    <w:p>
      <w:pPr>
        <w:pStyle w:val="BodyText"/>
      </w:pPr>
      <w:r>
        <w:rPr>
          <w:bCs/>
          <w:b/>
        </w:rPr>
        <w:t xml:space="preserve">Q19:</w:t>
      </w:r>
      <w:r>
        <w:t xml:space="preserve"> </w:t>
      </w:r>
      <w:r>
        <w:t xml:space="preserve">Can I set up a standing rate request for repeat project types?</w:t>
      </w:r>
    </w:p>
    <w:p>
      <w:pPr>
        <w:pStyle w:val="BodyText"/>
      </w:pPr>
      <w:r>
        <w:rPr>
          <w:bCs/>
          <w:b/>
        </w:rPr>
        <w:t xml:space="preserve">A19:</w:t>
      </w:r>
      <w:r>
        <w:t xml:space="preserve"> </w:t>
      </w:r>
      <w:r>
        <w:t xml:space="preserve">Yes. We offer</w:t>
      </w:r>
      <w:r>
        <w:t xml:space="preserve"> </w:t>
      </w:r>
      <w:r>
        <w:rPr>
          <w:bCs/>
          <w:b/>
        </w:rPr>
        <w:t xml:space="preserve">framework rate agreements</w:t>
      </w:r>
      <w:r>
        <w:t xml:space="preserve"> </w:t>
      </w:r>
      <w:r>
        <w:t xml:space="preserve">for developers and contractors with repeat project programmes (e.g., residential estates, retail rollouts). You receive a master rate schedule updated quarterly, eliminating per-project request delays.</w:t>
      </w:r>
    </w:p>
    <w:p>
      <w:pPr>
        <w:pStyle w:val="BodyText"/>
      </w:pPr>
      <w:r>
        <w:rPr>
          <w:bCs/>
          <w:b/>
        </w:rPr>
        <w:t xml:space="preserve">Q20:</w:t>
      </w:r>
      <w:r>
        <w:t xml:space="preserve"> </w:t>
      </w:r>
      <w:r>
        <w:t xml:space="preserve">How do you handle rate requests during year-end shutdown?</w:t>
      </w:r>
    </w:p>
    <w:p>
      <w:pPr>
        <w:pStyle w:val="BodyText"/>
      </w:pPr>
      <w:r>
        <w:rPr>
          <w:bCs/>
          <w:b/>
        </w:rPr>
        <w:t xml:space="preserve">A20:</w:t>
      </w:r>
      <w:r>
        <w:t xml:space="preserve"> </w:t>
      </w:r>
      <w:r>
        <w:t xml:space="preserve">Our estimating team operates on a</w:t>
      </w:r>
      <w:r>
        <w:t xml:space="preserve"> </w:t>
      </w:r>
      <w:r>
        <w:rPr>
          <w:bCs/>
          <w:b/>
        </w:rPr>
        <w:t xml:space="preserve">rotated basis 20–23 December and 2–5 January</w:t>
      </w:r>
      <w:r>
        <w:t xml:space="preserve">. Rate requests are processed with a 48-hour turnaround during this period. Urgent tender deadlines are covered by an on-call manager. We notify all framework clients of shutdown schedules by 1 December.</w:t>
      </w:r>
    </w:p>
    <w:p>
      <w:pPr>
        <w:pStyle w:val="BodyText"/>
      </w:pPr>
      <w:r>
        <w:rPr>
          <w:bCs/>
          <w:b/>
        </w:rPr>
        <w:t xml:space="preserve">Q21:</w:t>
      </w:r>
      <w:r>
        <w:t xml:space="preserve"> </w:t>
      </w:r>
      <w:r>
        <w:t xml:space="preserve">What format do you deliver rates in?</w:t>
      </w:r>
    </w:p>
    <w:p>
      <w:pPr>
        <w:pStyle w:val="BodyText"/>
      </w:pPr>
      <w:r>
        <w:rPr>
          <w:bCs/>
          <w:b/>
        </w:rPr>
        <w:t xml:space="preserve">A21:</w:t>
      </w:r>
      <w:r>
        <w:t xml:space="preserve"> </w:t>
      </w:r>
      <w:r>
        <w:t xml:space="preserve">Standard delivery is</w:t>
      </w:r>
      <w:r>
        <w:t xml:space="preserve"> </w:t>
      </w:r>
      <w:r>
        <w:rPr>
          <w:bCs/>
          <w:b/>
        </w:rPr>
        <w:t xml:space="preserve">Excel (.xlsx)</w:t>
      </w:r>
      <w:r>
        <w:t xml:space="preserve"> </w:t>
      </w:r>
      <w:r>
        <w:t xml:space="preserve">with decomposed rate build-up, PDF summary for client presentation, and direct import formats for</w:t>
      </w:r>
      <w:r>
        <w:t xml:space="preserve"> </w:t>
      </w:r>
      <w:r>
        <w:rPr>
          <w:bCs/>
          <w:b/>
        </w:rPr>
        <w:t xml:space="preserve">WinQS and CCS</w:t>
      </w:r>
      <w:r>
        <w:t xml:space="preserve">. We can also deliver in your practice’s custom template format on request.</w:t>
      </w:r>
    </w:p>
    <w:p>
      <w:pPr>
        <w:pStyle w:val="BodyText"/>
      </w:pPr>
      <w:r>
        <w:rPr>
          <w:bCs/>
          <w:b/>
        </w:rPr>
        <w:t xml:space="preserve">Q22:</w:t>
      </w:r>
      <w:r>
        <w:t xml:space="preserve"> </w:t>
      </w:r>
      <w:r>
        <w:t xml:space="preserve">Can you provide rates for labour-only installation?</w:t>
      </w:r>
    </w:p>
    <w:p>
      <w:pPr>
        <w:pStyle w:val="BodyText"/>
      </w:pPr>
      <w:r>
        <w:rPr>
          <w:bCs/>
          <w:b/>
        </w:rPr>
        <w:t xml:space="preserve">A22:</w:t>
      </w:r>
      <w:r>
        <w:t xml:space="preserve"> </w:t>
      </w:r>
      <w:r>
        <w:t xml:space="preserve">Yes. We provide</w:t>
      </w:r>
      <w:r>
        <w:t xml:space="preserve"> </w:t>
      </w:r>
      <w:r>
        <w:rPr>
          <w:bCs/>
          <w:b/>
        </w:rPr>
        <w:t xml:space="preserve">labour coverage rates per m²</w:t>
      </w:r>
      <w:r>
        <w:t xml:space="preserve"> </w:t>
      </w:r>
      <w:r>
        <w:t xml:space="preserve">for tile installation, screeding, and waterproofing application, broken down by tile format (mosaic through large-format 1200×1200mm). These are updated quarterly and reflect METAG-region standard labour rates.</w:t>
      </w:r>
    </w:p>
    <w:p>
      <w:pPr>
        <w:pStyle w:val="BodyText"/>
      </w:pPr>
      <w:r>
        <w:rPr>
          <w:bCs/>
          <w:b/>
        </w:rPr>
        <w:t xml:space="preserve">Q23:</w:t>
      </w:r>
      <w:r>
        <w:t xml:space="preserve"> </w:t>
      </w:r>
      <w:r>
        <w:t xml:space="preserve">Do you provide rates for repair and maintenance projects?</w:t>
      </w:r>
    </w:p>
    <w:p>
      <w:pPr>
        <w:pStyle w:val="BodyText"/>
      </w:pPr>
      <w:r>
        <w:rPr>
          <w:bCs/>
          <w:b/>
        </w:rPr>
        <w:t xml:space="preserve">A23:</w:t>
      </w:r>
      <w:r>
        <w:t xml:space="preserve"> </w:t>
      </w:r>
      <w:r>
        <w:t xml:space="preserve">Yes. Repair project rates include</w:t>
      </w:r>
      <w:r>
        <w:t xml:space="preserve"> </w:t>
      </w:r>
      <w:r>
        <w:rPr>
          <w:bCs/>
          <w:b/>
        </w:rPr>
        <w:t xml:space="preserve">strip-out and preparation</w:t>
      </w:r>
      <w:r>
        <w:t xml:space="preserve"> </w:t>
      </w:r>
      <w:r>
        <w:t xml:space="preserve">as separate line items, plus replacement materials. We factor in higher wastage allowances (typically 12–15% vs. 8–10% for new work) and restricted access premiums where applicable.</w:t>
      </w:r>
    </w:p>
    <w:p>
      <w:pPr>
        <w:pStyle w:val="BodyText"/>
      </w:pPr>
      <w:r>
        <w:rPr>
          <w:bCs/>
          <w:b/>
        </w:rPr>
        <w:t xml:space="preserve">Q24:</w:t>
      </w:r>
      <w:r>
        <w:t xml:space="preserve"> </w:t>
      </w:r>
      <w:r>
        <w:t xml:space="preserve">How do I escalate a delayed rate request?</w:t>
      </w:r>
    </w:p>
    <w:p>
      <w:pPr>
        <w:pStyle w:val="BodyText"/>
      </w:pPr>
      <w:r>
        <w:rPr>
          <w:bCs/>
          <w:b/>
        </w:rPr>
        <w:t xml:space="preserve">A24:</w:t>
      </w:r>
      <w:r>
        <w:t xml:space="preserve"> </w:t>
      </w:r>
      <w:r>
        <w:t xml:space="preserve">If your request exceeds the committed turnaround, contact your</w:t>
      </w:r>
      <w:r>
        <w:t xml:space="preserve"> </w:t>
      </w:r>
      <w:r>
        <w:rPr>
          <w:bCs/>
          <w:b/>
        </w:rPr>
        <w:t xml:space="preserve">estimating manager’s direct mobile</w:t>
      </w:r>
      <w:r>
        <w:t xml:space="preserve"> </w:t>
      </w:r>
      <w:r>
        <w:t xml:space="preserve">or email escalation@tiletoria.co.za with your ticket number. Escalated requests are resolved within 2 hours of notification during business hours.</w:t>
      </w:r>
    </w:p>
    <w:p>
      <w:pPr>
        <w:pStyle w:val="BodyText"/>
      </w:pPr>
      <w:r>
        <w:rPr>
          <w:bCs/>
          <w:b/>
        </w:rPr>
        <w:t xml:space="preserve">Q25:</w:t>
      </w:r>
      <w:r>
        <w:t xml:space="preserve"> </w:t>
      </w:r>
      <w:r>
        <w:t xml:space="preserve">Can you provide rates for green building projects?</w:t>
      </w:r>
    </w:p>
    <w:p>
      <w:pPr>
        <w:pStyle w:val="BodyText"/>
      </w:pPr>
      <w:r>
        <w:rPr>
          <w:bCs/>
          <w:b/>
        </w:rPr>
        <w:t xml:space="preserve">A25:</w:t>
      </w:r>
      <w:r>
        <w:t xml:space="preserve"> </w:t>
      </w:r>
      <w:r>
        <w:t xml:space="preserve">Yes. We provide rates for</w:t>
      </w:r>
      <w:r>
        <w:t xml:space="preserve"> </w:t>
      </w:r>
      <w:r>
        <w:rPr>
          <w:bCs/>
          <w:b/>
        </w:rPr>
        <w:t xml:space="preserve">ECO-label certified products</w:t>
      </w:r>
      <w:r>
        <w:t xml:space="preserve">, recycled content tiles, low-VOC adhesives, and sustainable timber flooring. Green premium rates are shown as a separate column against standard product equivalents for transparent cost comparison.</w:t>
      </w:r>
    </w:p>
    <w:p>
      <w:pPr>
        <w:pStyle w:val="BodyText"/>
      </w:pPr>
      <w:r>
        <w:rPr>
          <w:bCs/>
          <w:b/>
        </w:rPr>
        <w:t xml:space="preserve">Q26:</w:t>
      </w:r>
      <w:r>
        <w:t xml:space="preserve"> </w:t>
      </w:r>
      <w:r>
        <w:t xml:space="preserve">Do you provide rates for imported products differently to local?</w:t>
      </w:r>
    </w:p>
    <w:p>
      <w:pPr>
        <w:pStyle w:val="BodyText"/>
      </w:pPr>
      <w:r>
        <w:rPr>
          <w:bCs/>
          <w:b/>
        </w:rPr>
        <w:t xml:space="preserve">A26:</w:t>
      </w:r>
      <w:r>
        <w:t xml:space="preserve"> </w:t>
      </w:r>
      <w:r>
        <w:t xml:space="preserve">Yes. Import rates are quoted</w:t>
      </w:r>
      <w:r>
        <w:t xml:space="preserve"> </w:t>
      </w:r>
      <w:r>
        <w:rPr>
          <w:bCs/>
          <w:b/>
        </w:rPr>
        <w:t xml:space="preserve">landed, cleared, and delivered</w:t>
      </w:r>
      <w:r>
        <w:t xml:space="preserve"> </w:t>
      </w:r>
      <w:r>
        <w:t xml:space="preserve">to site with all duties, VAT, and transport included. We also note the currency of origin, exchange rate used, and a sensitivity indicator (e.g.,</w:t>
      </w:r>
      <w:r>
        <w:t xml:space="preserve"> </w:t>
      </w:r>
      <w:r>
        <w:t xml:space="preserve">‘</w:t>
      </w:r>
      <w:r>
        <w:t xml:space="preserve">Rate sensitive to EUR movement — ±5% currency swing = ±R4.20/m²</w:t>
      </w:r>
      <w:r>
        <w:t xml:space="preserve">’</w:t>
      </w:r>
      <w:r>
        <w:t xml:space="preserve">).</w:t>
      </w:r>
    </w:p>
    <w:p>
      <w:pPr>
        <w:pStyle w:val="BodyText"/>
      </w:pPr>
      <w:r>
        <w:rPr>
          <w:bCs/>
          <w:b/>
        </w:rPr>
        <w:t xml:space="preserve">Q27:</w:t>
      </w:r>
      <w:r>
        <w:t xml:space="preserve"> </w:t>
      </w:r>
      <w:r>
        <w:t xml:space="preserve">Can I get a rate for a product I’ve seen at a competitor?</w:t>
      </w:r>
    </w:p>
    <w:p>
      <w:pPr>
        <w:pStyle w:val="BodyText"/>
      </w:pPr>
      <w:r>
        <w:rPr>
          <w:bCs/>
          <w:b/>
        </w:rPr>
        <w:t xml:space="preserve">A27:</w:t>
      </w:r>
      <w:r>
        <w:t xml:space="preserve"> </w:t>
      </w:r>
      <w:r>
        <w:t xml:space="preserve">Yes. Provide the</w:t>
      </w:r>
      <w:r>
        <w:t xml:space="preserve"> </w:t>
      </w:r>
      <w:r>
        <w:rPr>
          <w:bCs/>
          <w:b/>
        </w:rPr>
        <w:t xml:space="preserve">competitor product description, size, and origin</w:t>
      </w:r>
      <w:r>
        <w:t xml:space="preserve"> </w:t>
      </w:r>
      <w:r>
        <w:t xml:space="preserve">and we’ll match or propose an equivalent from our range with full technical comparison and unit rate. This is a common value-engineering starting point.</w:t>
      </w:r>
    </w:p>
    <w:p>
      <w:pPr>
        <w:pStyle w:val="BodyText"/>
      </w:pPr>
      <w:r>
        <w:rPr>
          <w:bCs/>
          <w:b/>
        </w:rPr>
        <w:t xml:space="preserve">Q28:</w:t>
      </w:r>
      <w:r>
        <w:t xml:space="preserve"> </w:t>
      </w:r>
      <w:r>
        <w:t xml:space="preserve">How do you handle rate requests with incomplete specifications?</w:t>
      </w:r>
    </w:p>
    <w:p>
      <w:pPr>
        <w:pStyle w:val="BodyText"/>
      </w:pPr>
      <w:r>
        <w:rPr>
          <w:bCs/>
          <w:b/>
        </w:rPr>
        <w:t xml:space="preserve">A28:</w:t>
      </w:r>
      <w:r>
        <w:t xml:space="preserve"> </w:t>
      </w:r>
      <w:r>
        <w:t xml:space="preserve">We</w:t>
      </w:r>
      <w:r>
        <w:t xml:space="preserve"> </w:t>
      </w:r>
      <w:r>
        <w:rPr>
          <w:bCs/>
          <w:b/>
        </w:rPr>
        <w:t xml:space="preserve">flag specification gaps</w:t>
      </w:r>
      <w:r>
        <w:t xml:space="preserve"> </w:t>
      </w:r>
      <w:r>
        <w:t xml:space="preserve">in our response, provide a rate subject to confirmation for each ambiguous item, and offer a compliant alternative with full specification. This prevents QS database entry of potentially incorrect rates.</w:t>
      </w:r>
    </w:p>
    <w:p>
      <w:pPr>
        <w:pStyle w:val="BodyText"/>
      </w:pPr>
      <w:r>
        <w:rPr>
          <w:bCs/>
          <w:b/>
        </w:rPr>
        <w:t xml:space="preserve">Q29:</w:t>
      </w:r>
      <w:r>
        <w:t xml:space="preserve"> </w:t>
      </w:r>
      <w:r>
        <w:t xml:space="preserve">Can you provide rates per unit (each) rather than per m²?</w:t>
      </w:r>
    </w:p>
    <w:p>
      <w:pPr>
        <w:pStyle w:val="BodyText"/>
      </w:pPr>
      <w:r>
        <w:rPr>
          <w:bCs/>
          <w:b/>
        </w:rPr>
        <w:t xml:space="preserve">A29:</w:t>
      </w:r>
      <w:r>
        <w:t xml:space="preserve"> </w:t>
      </w:r>
      <w:r>
        <w:t xml:space="preserve">Yes. While per m² is standard for tiles, we provide</w:t>
      </w:r>
      <w:r>
        <w:t xml:space="preserve"> </w:t>
      </w:r>
      <w:r>
        <w:rPr>
          <w:bCs/>
          <w:b/>
        </w:rPr>
        <w:t xml:space="preserve">per-unit rates</w:t>
      </w:r>
      <w:r>
        <w:t xml:space="preserve"> </w:t>
      </w:r>
      <w:r>
        <w:t xml:space="preserve">for accessories (trims, drains, expansion joints), per-litre rates for waterproofing and cleaning products, and per-bag rates for adhesives and grouts — all convertible to m² coverage equivalents.</w:t>
      </w:r>
    </w:p>
    <w:p>
      <w:pPr>
        <w:pStyle w:val="BodyText"/>
      </w:pPr>
      <w:r>
        <w:rPr>
          <w:bCs/>
          <w:b/>
        </w:rPr>
        <w:t xml:space="preserve">Q30:</w:t>
      </w:r>
      <w:r>
        <w:t xml:space="preserve"> </w:t>
      </w:r>
      <w:r>
        <w:t xml:space="preserve">Do you provide rates for sample approval hold periods?</w:t>
      </w:r>
    </w:p>
    <w:p>
      <w:pPr>
        <w:pStyle w:val="BodyText"/>
      </w:pPr>
      <w:r>
        <w:rPr>
          <w:bCs/>
          <w:b/>
        </w:rPr>
        <w:t xml:space="preserve">A30:</w:t>
      </w:r>
      <w:r>
        <w:t xml:space="preserve"> </w:t>
      </w:r>
      <w:r>
        <w:t xml:space="preserve">Yes. We can</w:t>
      </w:r>
      <w:r>
        <w:t xml:space="preserve"> </w:t>
      </w:r>
      <w:r>
        <w:rPr>
          <w:bCs/>
          <w:b/>
        </w:rPr>
        <w:t xml:space="preserve">hold rates for 14 days</w:t>
      </w:r>
      <w:r>
        <w:t xml:space="preserve"> </w:t>
      </w:r>
      <w:r>
        <w:t xml:space="preserve">beyond standard validity pending sample approval. This is commonly used where the architect must approve a value-engineered alternative before tender close. The hold is confirmed in writing.</w:t>
      </w:r>
    </w:p>
    <w:p>
      <w:pPr>
        <w:pStyle w:val="BodyText"/>
      </w:pPr>
      <w:r>
        <w:rPr>
          <w:bCs/>
          <w:b/>
        </w:rPr>
        <w:t xml:space="preserve">Q31:</w:t>
      </w:r>
      <w:r>
        <w:t xml:space="preserve"> </w:t>
      </w:r>
      <w:r>
        <w:t xml:space="preserve">What if my client changes the specification after I’ve received rates?</w:t>
      </w:r>
    </w:p>
    <w:p>
      <w:pPr>
        <w:pStyle w:val="BodyText"/>
      </w:pPr>
      <w:r>
        <w:rPr>
          <w:bCs/>
          <w:b/>
        </w:rPr>
        <w:t xml:space="preserve">A31:</w:t>
      </w:r>
      <w:r>
        <w:t xml:space="preserve"> </w:t>
      </w:r>
      <w:r>
        <w:t xml:space="preserve">Simply email the specification change with your original ticket number. We</w:t>
      </w:r>
      <w:r>
        <w:t xml:space="preserve"> </w:t>
      </w:r>
      <w:r>
        <w:rPr>
          <w:bCs/>
          <w:b/>
        </w:rPr>
        <w:t xml:space="preserve">re-rate the changed items within 4 hours</w:t>
      </w:r>
      <w:r>
        <w:t xml:space="preserve"> </w:t>
      </w:r>
      <w:r>
        <w:t xml:space="preserve">and provide a revision table showing unit rate impact and total project cost delta. No charge for tender-period revisions.</w:t>
      </w:r>
    </w:p>
    <w:p>
      <w:pPr>
        <w:pStyle w:val="BodyText"/>
      </w:pPr>
      <w:r>
        <w:rPr>
          <w:bCs/>
          <w:b/>
        </w:rPr>
        <w:t xml:space="preserve">Q32:</w:t>
      </w:r>
      <w:r>
        <w:t xml:space="preserve"> </w:t>
      </w:r>
      <w:r>
        <w:t xml:space="preserve">Can you provide rates for DDP (delivered duty paid) vs. ex-warehouse?</w:t>
      </w:r>
    </w:p>
    <w:p>
      <w:pPr>
        <w:pStyle w:val="BodyText"/>
      </w:pPr>
      <w:r>
        <w:rPr>
          <w:bCs/>
          <w:b/>
        </w:rPr>
        <w:t xml:space="preserve">A32:</w:t>
      </w:r>
      <w:r>
        <w:t xml:space="preserve"> </w:t>
      </w:r>
      <w:r>
        <w:t xml:space="preserve">Yes. We quote</w:t>
      </w:r>
      <w:r>
        <w:t xml:space="preserve"> </w:t>
      </w:r>
      <w:r>
        <w:rPr>
          <w:bCs/>
          <w:b/>
        </w:rPr>
        <w:t xml:space="preserve">DDP to site as standard</w:t>
      </w:r>
      <w:r>
        <w:t xml:space="preserve">. Ex-warehouse (collect) rates are available on request, typically R8–R15/m² lower on tiles depending on project location and quantity. Our response clearly states the delivery basis.</w:t>
      </w:r>
    </w:p>
    <w:p>
      <w:pPr>
        <w:pStyle w:val="BodyText"/>
      </w:pPr>
      <w:r>
        <w:rPr>
          <w:bCs/>
          <w:b/>
        </w:rPr>
        <w:t xml:space="preserve">Q33:</w:t>
      </w:r>
      <w:r>
        <w:t xml:space="preserve"> </w:t>
      </w:r>
      <w:r>
        <w:t xml:space="preserve">Do you provide rates for nominated subcontractor supply-only scenarios?</w:t>
      </w:r>
    </w:p>
    <w:p>
      <w:pPr>
        <w:pStyle w:val="BodyText"/>
      </w:pPr>
      <w:r>
        <w:rPr>
          <w:bCs/>
          <w:b/>
        </w:rPr>
        <w:t xml:space="preserve">A33:</w:t>
      </w:r>
      <w:r>
        <w:t xml:space="preserve"> </w:t>
      </w:r>
      <w:r>
        <w:t xml:space="preserve">Yes. Supply-only rates exclude installation labour and are typically</w:t>
      </w:r>
      <w:r>
        <w:t xml:space="preserve"> </w:t>
      </w:r>
      <w:r>
        <w:rPr>
          <w:bCs/>
          <w:b/>
        </w:rPr>
        <w:t xml:space="preserve">18–25% lower</w:t>
      </w:r>
      <w:r>
        <w:t xml:space="preserve"> </w:t>
      </w:r>
      <w:r>
        <w:t xml:space="preserve">than supply-and-install rates. We clearly separate material and labour components in all responses for flexible BOQ structuring.</w:t>
      </w:r>
    </w:p>
    <w:p>
      <w:pPr>
        <w:pStyle w:val="BodyText"/>
      </w:pPr>
      <w:r>
        <w:rPr>
          <w:bCs/>
          <w:b/>
        </w:rPr>
        <w:t xml:space="preserve">Q34:</w:t>
      </w:r>
      <w:r>
        <w:t xml:space="preserve"> </w:t>
      </w:r>
      <w:r>
        <w:t xml:space="preserve">Can you handle rate requests in CCS or WinQS format directly?</w:t>
      </w:r>
    </w:p>
    <w:p>
      <w:pPr>
        <w:pStyle w:val="BodyText"/>
      </w:pPr>
      <w:r>
        <w:rPr>
          <w:bCs/>
          <w:b/>
        </w:rPr>
        <w:t xml:space="preserve">A34:</w:t>
      </w:r>
      <w:r>
        <w:t xml:space="preserve"> </w:t>
      </w:r>
      <w:r>
        <w:t xml:space="preserve">Yes. Upload your</w:t>
      </w:r>
      <w:r>
        <w:t xml:space="preserve"> </w:t>
      </w:r>
      <w:r>
        <w:rPr>
          <w:bCs/>
          <w:b/>
        </w:rPr>
        <w:t xml:space="preserve">CCS or WinQS extract file</w:t>
      </w:r>
      <w:r>
        <w:t xml:space="preserve"> </w:t>
      </w:r>
      <w:r>
        <w:t xml:space="preserve">via the QS portal. We’ll populate rates directly into your cost plan format and return the populated file, plus a validation summary in Excel.</w:t>
      </w:r>
    </w:p>
    <w:p>
      <w:pPr>
        <w:pStyle w:val="BodyText"/>
      </w:pPr>
      <w:r>
        <w:rPr>
          <w:bCs/>
          <w:b/>
        </w:rPr>
        <w:t xml:space="preserve">Q35:</w:t>
      </w:r>
      <w:r>
        <w:t xml:space="preserve"> </w:t>
      </w:r>
      <w:r>
        <w:t xml:space="preserve">How do I become a registered QS portal user?</w:t>
      </w:r>
    </w:p>
    <w:p>
      <w:pPr>
        <w:pStyle w:val="BodyText"/>
      </w:pPr>
      <w:r>
        <w:rPr>
          <w:bCs/>
          <w:b/>
        </w:rPr>
        <w:t xml:space="preserve">A35:</w:t>
      </w:r>
      <w:r>
        <w:t xml:space="preserve"> </w:t>
      </w:r>
      <w:r>
        <w:t xml:space="preserve">Email</w:t>
      </w:r>
      <w:r>
        <w:t xml:space="preserve"> </w:t>
      </w:r>
      <w:r>
        <w:rPr>
          <w:bCs/>
          <w:b/>
        </w:rPr>
        <w:t xml:space="preserve">qs.registration@tiletoria.co.za</w:t>
      </w:r>
      <w:r>
        <w:t xml:space="preserve"> </w:t>
      </w:r>
      <w:r>
        <w:t xml:space="preserve">with your name, ASAQS or SACPCMP registration number, practice name, and preferred contact details. Registration is confirmed within 4 hours during business hours, granting portal access and a dedicated estimating manager assignment.</w:t>
      </w:r>
    </w:p>
    <w:p>
      <w:pPr>
        <w:pStyle w:val="BodyText"/>
      </w:pPr>
      <w:r>
        <w:rPr>
          <w:bCs/>
          <w:b/>
        </w:rPr>
        <w:t xml:space="preserve">Q36:</w:t>
      </w:r>
      <w:r>
        <w:t xml:space="preserve"> </w:t>
      </w:r>
      <w:r>
        <w:t xml:space="preserve">Can you provide rates for alternative grades within the same product family?</w:t>
      </w:r>
    </w:p>
    <w:p>
      <w:pPr>
        <w:pStyle w:val="BodyText"/>
      </w:pPr>
      <w:r>
        <w:rPr>
          <w:bCs/>
          <w:b/>
        </w:rPr>
        <w:t xml:space="preserve">A36:</w:t>
      </w:r>
      <w:r>
        <w:t xml:space="preserve"> </w:t>
      </w:r>
      <w:r>
        <w:t xml:space="preserve">Yes. Every rate response includes</w:t>
      </w:r>
      <w:r>
        <w:t xml:space="preserve"> </w:t>
      </w:r>
      <w:r>
        <w:rPr>
          <w:bCs/>
          <w:b/>
        </w:rPr>
        <w:t xml:space="preserve">up to three grade alternatives</w:t>
      </w:r>
      <w:r>
        <w:t xml:space="preserve"> </w:t>
      </w:r>
      <w:r>
        <w:t xml:space="preserve">where available: entry-grade, mid-spec, and premium. This enables immediate value-engineering optioneering without follow-up requests.</w:t>
      </w:r>
    </w:p>
    <w:p>
      <w:pPr>
        <w:pStyle w:val="BodyText"/>
      </w:pPr>
      <w:r>
        <w:rPr>
          <w:bCs/>
          <w:b/>
        </w:rPr>
        <w:t xml:space="preserve">Q37:</w:t>
      </w:r>
      <w:r>
        <w:t xml:space="preserve"> </w:t>
      </w:r>
      <w:r>
        <w:t xml:space="preserve">What is the largest BOQ you’ve priced?</w:t>
      </w:r>
    </w:p>
    <w:p>
      <w:pPr>
        <w:pStyle w:val="BodyText"/>
      </w:pPr>
      <w:r>
        <w:rPr>
          <w:bCs/>
          <w:b/>
        </w:rPr>
        <w:t xml:space="preserve">A37:</w:t>
      </w:r>
      <w:r>
        <w:t xml:space="preserve"> </w:t>
      </w:r>
      <w:r>
        <w:t xml:space="preserve">Our estimating team has priced</w:t>
      </w:r>
      <w:r>
        <w:t xml:space="preserve"> </w:t>
      </w:r>
      <w:r>
        <w:rPr>
          <w:bCs/>
          <w:b/>
        </w:rPr>
        <w:t xml:space="preserve">BOQs exceeding 2,500 line items</w:t>
      </w:r>
      <w:r>
        <w:t xml:space="preserve"> </w:t>
      </w:r>
      <w:r>
        <w:t xml:space="preserve">across multiple buildings in a single development. We recommend 72-hour turnaround for BOQs exceeding 200 floor/wall finish line items.</w:t>
      </w:r>
    </w:p>
    <w:p>
      <w:pPr>
        <w:pStyle w:val="BodyText"/>
      </w:pPr>
      <w:r>
        <w:rPr>
          <w:bCs/>
          <w:b/>
        </w:rPr>
        <w:t xml:space="preserve">Q38:</w:t>
      </w:r>
      <w:r>
        <w:t xml:space="preserve"> </w:t>
      </w:r>
      <w:r>
        <w:t xml:space="preserve">Do you provide rates for expansion and movement joints?</w:t>
      </w:r>
    </w:p>
    <w:p>
      <w:pPr>
        <w:pStyle w:val="BodyText"/>
      </w:pPr>
      <w:r>
        <w:rPr>
          <w:bCs/>
          <w:b/>
        </w:rPr>
        <w:t xml:space="preserve">A38:</w:t>
      </w:r>
      <w:r>
        <w:t xml:space="preserve"> </w:t>
      </w:r>
      <w:r>
        <w:t xml:space="preserve">Yes. Expansion joint rates are provided</w:t>
      </w:r>
      <w:r>
        <w:t xml:space="preserve"> </w:t>
      </w:r>
      <w:r>
        <w:rPr>
          <w:bCs/>
          <w:b/>
        </w:rPr>
        <w:t xml:space="preserve">per linear metre</w:t>
      </w:r>
      <w:r>
        <w:t xml:space="preserve"> </w:t>
      </w:r>
      <w:r>
        <w:t xml:space="preserve">by profile type (aluminium, brass, PVC, stainless steel), joint width, and load class. Movement control systems for large-format tile installations are priced as a system per m².</w:t>
      </w:r>
    </w:p>
    <w:p>
      <w:pPr>
        <w:pStyle w:val="BodyText"/>
      </w:pPr>
      <w:r>
        <w:rPr>
          <w:bCs/>
          <w:b/>
        </w:rPr>
        <w:t xml:space="preserve">Q39:</w:t>
      </w:r>
      <w:r>
        <w:t xml:space="preserve"> </w:t>
      </w:r>
      <w:r>
        <w:t xml:space="preserve">Can you provide a consolidated rate for a full floor build-up?</w:t>
      </w:r>
    </w:p>
    <w:p>
      <w:pPr>
        <w:pStyle w:val="BodyText"/>
      </w:pPr>
      <w:r>
        <w:rPr>
          <w:bCs/>
          <w:b/>
        </w:rPr>
        <w:t xml:space="preserve">A39:</w:t>
      </w:r>
      <w:r>
        <w:t xml:space="preserve"> </w:t>
      </w:r>
      <w:r>
        <w:t xml:space="preserve">Yes. Our</w:t>
      </w:r>
      <w:r>
        <w:t xml:space="preserve"> </w:t>
      </w:r>
      <w:r>
        <w:rPr>
          <w:bCs/>
          <w:b/>
        </w:rPr>
        <w:t xml:space="preserve">full system rates</w:t>
      </w:r>
      <w:r>
        <w:t xml:space="preserve"> </w:t>
      </w:r>
      <w:r>
        <w:t xml:space="preserve">include: screed (if required), primer, waterproofing (where specified), tile adhesive, tile, grout, expansion joints, and trims — all as a single BOQ line item with full decomposition available on request.</w:t>
      </w:r>
    </w:p>
    <w:p>
      <w:pPr>
        <w:pStyle w:val="BodyText"/>
      </w:pPr>
      <w:r>
        <w:rPr>
          <w:bCs/>
          <w:b/>
        </w:rPr>
        <w:t xml:space="preserve">Q40:</w:t>
      </w:r>
      <w:r>
        <w:t xml:space="preserve"> </w:t>
      </w:r>
      <w:r>
        <w:t xml:space="preserve">Do you provide rates for underfloor heating integration?</w:t>
      </w:r>
    </w:p>
    <w:p>
      <w:pPr>
        <w:pStyle w:val="BodyText"/>
      </w:pPr>
      <w:r>
        <w:rPr>
          <w:bCs/>
          <w:b/>
        </w:rPr>
        <w:t xml:space="preserve">A40:</w:t>
      </w:r>
      <w:r>
        <w:t xml:space="preserve"> </w:t>
      </w:r>
      <w:r>
        <w:t xml:space="preserve">Yes. We provide</w:t>
      </w:r>
      <w:r>
        <w:t xml:space="preserve"> </w:t>
      </w:r>
      <w:r>
        <w:rPr>
          <w:bCs/>
          <w:b/>
        </w:rPr>
        <w:t xml:space="preserve">electric and hydronic underfloor heating rates</w:t>
      </w:r>
      <w:r>
        <w:t xml:space="preserve"> </w:t>
      </w:r>
      <w:r>
        <w:t xml:space="preserve">per m², including insulation boards, heating elements/mats, thermostats, and commissioning. These are coordinated with our tile system rates for compatible installation.</w:t>
      </w:r>
    </w:p>
    <w:p>
      <w:pPr>
        <w:pStyle w:val="BodyText"/>
      </w:pPr>
      <w:r>
        <w:rPr>
          <w:bCs/>
          <w:b/>
        </w:rPr>
        <w:t xml:space="preserve">Q41:</w:t>
      </w:r>
      <w:r>
        <w:t xml:space="preserve"> </w:t>
      </w:r>
      <w:r>
        <w:t xml:space="preserve">How do you handle urgent rate requests on public holidays?</w:t>
      </w:r>
    </w:p>
    <w:p>
      <w:pPr>
        <w:pStyle w:val="BodyText"/>
      </w:pPr>
      <w:r>
        <w:rPr>
          <w:bCs/>
          <w:b/>
        </w:rPr>
        <w:t xml:space="preserve">A41:</w:t>
      </w:r>
      <w:r>
        <w:t xml:space="preserve"> </w:t>
      </w:r>
      <w:r>
        <w:t xml:space="preserve">For</w:t>
      </w:r>
      <w:r>
        <w:t xml:space="preserve"> </w:t>
      </w:r>
      <w:r>
        <w:rPr>
          <w:bCs/>
          <w:b/>
        </w:rPr>
        <w:t xml:space="preserve">tender-deadline emergencies on public holidays</w:t>
      </w:r>
      <w:r>
        <w:t xml:space="preserve">, call your estimating manager’s emergency mobile. An on-call manager is available for urgent tender support. Standard holiday requests are processed the next business day.</w:t>
      </w:r>
    </w:p>
    <w:p>
      <w:pPr>
        <w:pStyle w:val="BodyText"/>
      </w:pPr>
      <w:r>
        <w:rPr>
          <w:bCs/>
          <w:b/>
        </w:rPr>
        <w:t xml:space="preserve">Q42:</w:t>
      </w:r>
      <w:r>
        <w:t xml:space="preserve"> </w:t>
      </w:r>
      <w:r>
        <w:t xml:space="preserve">Can you provide rates for testing and commissioning?</w:t>
      </w:r>
    </w:p>
    <w:p>
      <w:pPr>
        <w:pStyle w:val="BodyText"/>
      </w:pPr>
      <w:r>
        <w:rPr>
          <w:bCs/>
          <w:b/>
        </w:rPr>
        <w:t xml:space="preserve">A42:</w:t>
      </w:r>
      <w:r>
        <w:t xml:space="preserve"> </w:t>
      </w:r>
      <w:r>
        <w:t xml:space="preserve">Yes. We provide rates for</w:t>
      </w:r>
      <w:r>
        <w:t xml:space="preserve"> </w:t>
      </w:r>
      <w:r>
        <w:rPr>
          <w:bCs/>
          <w:b/>
        </w:rPr>
        <w:t xml:space="preserve">fall testing</w:t>
      </w:r>
      <w:r>
        <w:t xml:space="preserve"> </w:t>
      </w:r>
      <w:r>
        <w:t xml:space="preserve">(wet room floors),</w:t>
      </w:r>
      <w:r>
        <w:t xml:space="preserve"> </w:t>
      </w:r>
      <w:r>
        <w:rPr>
          <w:bCs/>
          <w:b/>
        </w:rPr>
        <w:t xml:space="preserve">moisture testing</w:t>
      </w:r>
      <w:r>
        <w:t xml:space="preserve"> </w:t>
      </w:r>
      <w:r>
        <w:t xml:space="preserve">(RH in-situ tests), and</w:t>
      </w:r>
      <w:r>
        <w:t xml:space="preserve"> </w:t>
      </w:r>
      <w:r>
        <w:rPr>
          <w:bCs/>
          <w:b/>
        </w:rPr>
        <w:t xml:space="preserve">adhesion pull-off testing</w:t>
      </w:r>
      <w:r>
        <w:t xml:space="preserve"> </w:t>
      </w:r>
      <w:r>
        <w:t xml:space="preserve">per SANS 10107, priced per test location or as a lump sum per project.</w:t>
      </w:r>
    </w:p>
    <w:p>
      <w:pPr>
        <w:pStyle w:val="BodyText"/>
      </w:pPr>
      <w:r>
        <w:rPr>
          <w:bCs/>
          <w:b/>
        </w:rPr>
        <w:t xml:space="preserve">Q43:</w:t>
      </w:r>
      <w:r>
        <w:t xml:space="preserve"> </w:t>
      </w:r>
      <w:r>
        <w:t xml:space="preserve">Do you provide rates for temporary protection of installed floors?</w:t>
      </w:r>
    </w:p>
    <w:p>
      <w:pPr>
        <w:pStyle w:val="BodyText"/>
      </w:pPr>
      <w:r>
        <w:rPr>
          <w:bCs/>
          <w:b/>
        </w:rPr>
        <w:t xml:space="preserve">A43:</w:t>
      </w:r>
      <w:r>
        <w:t xml:space="preserve"> </w:t>
      </w:r>
      <w:r>
        <w:t xml:space="preserve">Yes. Temporary protection rates are provided</w:t>
      </w:r>
      <w:r>
        <w:t xml:space="preserve"> </w:t>
      </w:r>
      <w:r>
        <w:rPr>
          <w:bCs/>
          <w:b/>
        </w:rPr>
        <w:t xml:space="preserve">per m²</w:t>
      </w:r>
      <w:r>
        <w:t xml:space="preserve"> </w:t>
      </w:r>
      <w:r>
        <w:t xml:space="preserve">by protection type (corrugated board, ramboard, bubble-membrane) and duration. This is commonly included in QS preliminaries but we can price it as a floor-finish ancillary if required.</w:t>
      </w:r>
    </w:p>
    <w:p>
      <w:pPr>
        <w:pStyle w:val="BodyText"/>
      </w:pPr>
      <w:r>
        <w:rPr>
          <w:bCs/>
          <w:b/>
        </w:rPr>
        <w:t xml:space="preserve">Q44:</w:t>
      </w:r>
      <w:r>
        <w:t xml:space="preserve"> </w:t>
      </w:r>
      <w:r>
        <w:t xml:space="preserve">Can I get rates for off-shore projects?</w:t>
      </w:r>
    </w:p>
    <w:p>
      <w:pPr>
        <w:pStyle w:val="BodyText"/>
      </w:pPr>
      <w:r>
        <w:rPr>
          <w:bCs/>
          <w:b/>
        </w:rPr>
        <w:t xml:space="preserve">A44:</w:t>
      </w:r>
      <w:r>
        <w:t xml:space="preserve"> </w:t>
      </w:r>
      <w:r>
        <w:t xml:space="preserve">For SADC-region projects (Namibia, Botswana, Mozambique, Zambia), we provide</w:t>
      </w:r>
      <w:r>
        <w:t xml:space="preserve"> </w:t>
      </w:r>
      <w:r>
        <w:rPr>
          <w:bCs/>
          <w:b/>
        </w:rPr>
        <w:t xml:space="preserve">landed, cleared rates</w:t>
      </w:r>
      <w:r>
        <w:t xml:space="preserve"> </w:t>
      </w:r>
      <w:r>
        <w:t xml:space="preserve">to site border or inland destination as required. Non-SADC projects are handled case-by-case through our export division.</w:t>
      </w:r>
    </w:p>
    <w:p>
      <w:pPr>
        <w:pStyle w:val="BodyText"/>
      </w:pPr>
      <w:r>
        <w:rPr>
          <w:bCs/>
          <w:b/>
        </w:rPr>
        <w:t xml:space="preserve">Q45:</w:t>
      </w:r>
      <w:r>
        <w:t xml:space="preserve"> </w:t>
      </w:r>
      <w:r>
        <w:t xml:space="preserve">Do you provide rates for raised access flooring?</w:t>
      </w:r>
    </w:p>
    <w:p>
      <w:pPr>
        <w:pStyle w:val="BodyText"/>
      </w:pPr>
      <w:r>
        <w:rPr>
          <w:bCs/>
          <w:b/>
        </w:rPr>
        <w:t xml:space="preserve">A45:</w:t>
      </w:r>
      <w:r>
        <w:t xml:space="preserve"> </w:t>
      </w:r>
      <w:r>
        <w:t xml:space="preserve">Yes. Raised access flooring rates are provided</w:t>
      </w:r>
      <w:r>
        <w:t xml:space="preserve"> </w:t>
      </w:r>
      <w:r>
        <w:rPr>
          <w:bCs/>
          <w:b/>
        </w:rPr>
        <w:t xml:space="preserve">per m² finished floor level</w:t>
      </w:r>
      <w:r>
        <w:t xml:space="preserve"> </w:t>
      </w:r>
      <w:r>
        <w:t xml:space="preserve">by panel type (steel cement-filled, calcium sulphate, woodcore), pedestal height, and loading class. Stringer and pedestal quantities are calculated separately.</w:t>
      </w:r>
    </w:p>
    <w:p>
      <w:pPr>
        <w:pStyle w:val="BodyText"/>
      </w:pPr>
      <w:r>
        <w:rPr>
          <w:bCs/>
          <w:b/>
        </w:rPr>
        <w:t xml:space="preserve">Q46:</w:t>
      </w:r>
      <w:r>
        <w:t xml:space="preserve"> </w:t>
      </w:r>
      <w:r>
        <w:t xml:space="preserve">Can you provide rates for terrazzo flooring?</w:t>
      </w:r>
    </w:p>
    <w:p>
      <w:pPr>
        <w:pStyle w:val="BodyText"/>
      </w:pPr>
      <w:r>
        <w:rPr>
          <w:bCs/>
          <w:b/>
        </w:rPr>
        <w:t xml:space="preserve">A46:</w:t>
      </w:r>
      <w:r>
        <w:t xml:space="preserve"> </w:t>
      </w:r>
      <w:r>
        <w:t xml:space="preserve">Yes. Terrazzo rates are provided</w:t>
      </w:r>
      <w:r>
        <w:t xml:space="preserve"> </w:t>
      </w:r>
      <w:r>
        <w:rPr>
          <w:bCs/>
          <w:b/>
        </w:rPr>
        <w:t xml:space="preserve">per m²</w:t>
      </w:r>
      <w:r>
        <w:t xml:space="preserve"> </w:t>
      </w:r>
      <w:r>
        <w:t xml:space="preserve">by binder (cement or epoxy), aggregate size, and finish (polished, honed, shot-blasted). Divider strip rates are additional per linear metre by material (brass, aluminium, PVC).</w:t>
      </w:r>
    </w:p>
    <w:p>
      <w:pPr>
        <w:pStyle w:val="BodyText"/>
      </w:pPr>
      <w:r>
        <w:rPr>
          <w:bCs/>
          <w:b/>
        </w:rPr>
        <w:t xml:space="preserve">Q47:</w:t>
      </w:r>
      <w:r>
        <w:t xml:space="preserve"> </w:t>
      </w:r>
      <w:r>
        <w:t xml:space="preserve">Do you provide rates for vinyl and resilient flooring?</w:t>
      </w:r>
    </w:p>
    <w:p>
      <w:pPr>
        <w:pStyle w:val="BodyText"/>
      </w:pPr>
      <w:r>
        <w:rPr>
          <w:bCs/>
          <w:b/>
        </w:rPr>
        <w:t xml:space="preserve">A47:</w:t>
      </w:r>
      <w:r>
        <w:t xml:space="preserve"> </w:t>
      </w:r>
      <w:r>
        <w:t xml:space="preserve">Yes. Our resilient flooring rates cover</w:t>
      </w:r>
      <w:r>
        <w:t xml:space="preserve"> </w:t>
      </w:r>
      <w:r>
        <w:rPr>
          <w:bCs/>
          <w:b/>
        </w:rPr>
        <w:t xml:space="preserve">LVT, SPC, sheet vinyl, rubber flooring, and linoleum</w:t>
      </w:r>
      <w:r>
        <w:t xml:space="preserve"> </w:t>
      </w:r>
      <w:r>
        <w:t xml:space="preserve">per m² by thickness, wear layer, and installation method (loose-lay, click, gluedown). Subfloor preparation is priced separately.</w:t>
      </w:r>
    </w:p>
    <w:p>
      <w:pPr>
        <w:pStyle w:val="BodyText"/>
      </w:pPr>
      <w:r>
        <w:rPr>
          <w:bCs/>
          <w:b/>
        </w:rPr>
        <w:t xml:space="preserve">Q48:</w:t>
      </w:r>
      <w:r>
        <w:t xml:space="preserve"> </w:t>
      </w:r>
      <w:r>
        <w:t xml:space="preserve">Can you provide rates for carpet and carpet tiles?</w:t>
      </w:r>
    </w:p>
    <w:p>
      <w:pPr>
        <w:pStyle w:val="BodyText"/>
      </w:pPr>
      <w:r>
        <w:rPr>
          <w:bCs/>
          <w:b/>
        </w:rPr>
        <w:t xml:space="preserve">A48:</w:t>
      </w:r>
      <w:r>
        <w:t xml:space="preserve"> </w:t>
      </w:r>
      <w:r>
        <w:t xml:space="preserve">Yes. Carpet rates are provided</w:t>
      </w:r>
      <w:r>
        <w:t xml:space="preserve"> </w:t>
      </w:r>
      <w:r>
        <w:rPr>
          <w:bCs/>
          <w:b/>
        </w:rPr>
        <w:t xml:space="preserve">per m²</w:t>
      </w:r>
      <w:r>
        <w:t xml:space="preserve"> </w:t>
      </w:r>
      <w:r>
        <w:t xml:space="preserve">by pile type, fibre (nylon, polypropylene, wool blend), tile/plank or broadloom format, and underlay specification. Installation method (tackless, gluedown, loose-lay) affects labour coverage rate.</w:t>
      </w:r>
    </w:p>
    <w:p>
      <w:pPr>
        <w:pStyle w:val="BodyText"/>
      </w:pPr>
      <w:r>
        <w:rPr>
          <w:bCs/>
          <w:b/>
        </w:rPr>
        <w:t xml:space="preserve">Q49:</w:t>
      </w:r>
      <w:r>
        <w:t xml:space="preserve"> </w:t>
      </w:r>
      <w:r>
        <w:t xml:space="preserve">Do you provide rates for epoxy and PU resin floors?</w:t>
      </w:r>
    </w:p>
    <w:p>
      <w:pPr>
        <w:pStyle w:val="BodyText"/>
      </w:pPr>
      <w:r>
        <w:rPr>
          <w:bCs/>
          <w:b/>
        </w:rPr>
        <w:t xml:space="preserve">A49:</w:t>
      </w:r>
      <w:r>
        <w:t xml:space="preserve"> </w:t>
      </w:r>
      <w:r>
        <w:t xml:space="preserve">Yes. Resin flooring rates are provided</w:t>
      </w:r>
      <w:r>
        <w:t xml:space="preserve"> </w:t>
      </w:r>
      <w:r>
        <w:rPr>
          <w:bCs/>
          <w:b/>
        </w:rPr>
        <w:t xml:space="preserve">per m²</w:t>
      </w:r>
      <w:r>
        <w:t xml:space="preserve"> </w:t>
      </w:r>
      <w:r>
        <w:t xml:space="preserve">by system thickness (2mm–9mm), binder type (epoxy, polyurethane, MMA), finish (smooth, slip-resistant, anti-static), and primer/sealer specification. Coving rates are additional per linear metre.</w:t>
      </w:r>
    </w:p>
    <w:p>
      <w:pPr>
        <w:pStyle w:val="BodyText"/>
      </w:pPr>
      <w:r>
        <w:rPr>
          <w:bCs/>
          <w:b/>
        </w:rPr>
        <w:t xml:space="preserve">Q51:</w:t>
      </w:r>
      <w:r>
        <w:t xml:space="preserve"> </w:t>
      </w:r>
      <w:r>
        <w:t xml:space="preserve">Do you provide rates for outdoor paving and pool surrounds?</w:t>
      </w:r>
    </w:p>
    <w:p>
      <w:pPr>
        <w:pStyle w:val="BodyText"/>
      </w:pPr>
      <w:r>
        <w:rPr>
          <w:bCs/>
          <w:b/>
        </w:rPr>
        <w:t xml:space="preserve">Q52:</w:t>
      </w:r>
      <w:r>
        <w:t xml:space="preserve"> </w:t>
      </w:r>
      <w:r>
        <w:t xml:space="preserve">Can you provide rates for stair nosing and tactile indicators?</w:t>
      </w:r>
    </w:p>
    <w:p>
      <w:pPr>
        <w:pStyle w:val="BodyText"/>
      </w:pPr>
      <w:r>
        <w:rPr>
          <w:bCs/>
          <w:b/>
        </w:rPr>
        <w:t xml:space="preserve">A52:</w:t>
      </w:r>
      <w:r>
        <w:t xml:space="preserve"> </w:t>
      </w:r>
      <w:r>
        <w:t xml:space="preserve">Yes. Stair nosing rates are</w:t>
      </w:r>
      <w:r>
        <w:t xml:space="preserve"> </w:t>
      </w:r>
      <w:r>
        <w:rPr>
          <w:bCs/>
          <w:b/>
        </w:rPr>
        <w:t xml:space="preserve">per linear metre</w:t>
      </w:r>
      <w:r>
        <w:t xml:space="preserve"> </w:t>
      </w:r>
      <w:r>
        <w:t xml:space="preserve">by profile (L-shaped, bullnose, ramp-back), material (aluminium, brass, PVC), and insert type (carborundum, photoluminescent). Tactile indicators are priced per unit (stud or bar type).</w:t>
      </w:r>
    </w:p>
    <w:p>
      <w:pPr>
        <w:pStyle w:val="BodyText"/>
      </w:pPr>
      <w:r>
        <w:rPr>
          <w:bCs/>
          <w:b/>
        </w:rPr>
        <w:t xml:space="preserve">Q53:</w:t>
      </w:r>
      <w:r>
        <w:t xml:space="preserve"> </w:t>
      </w:r>
      <w:r>
        <w:t xml:space="preserve">Do you provide rates for waterproofing systems?</w:t>
      </w:r>
    </w:p>
    <w:p>
      <w:pPr>
        <w:pStyle w:val="BodyText"/>
      </w:pPr>
      <w:r>
        <w:rPr>
          <w:bCs/>
          <w:b/>
        </w:rPr>
        <w:t xml:space="preserve">A53:</w:t>
      </w:r>
      <w:r>
        <w:t xml:space="preserve"> </w:t>
      </w:r>
      <w:r>
        <w:t xml:space="preserve">Yes. Waterproofing rates are</w:t>
      </w:r>
      <w:r>
        <w:t xml:space="preserve"> </w:t>
      </w:r>
      <w:r>
        <w:rPr>
          <w:bCs/>
          <w:b/>
        </w:rPr>
        <w:t xml:space="preserve">per m²</w:t>
      </w:r>
      <w:r>
        <w:t xml:space="preserve"> </w:t>
      </w:r>
      <w:r>
        <w:t xml:space="preserve">by system type (cementitious, flexible membrane, bituminous, polyurethane liquid), application area (internal wet area, external deck, planter box), and warranty period (5-year, 10-year).</w:t>
      </w:r>
    </w:p>
    <w:p>
      <w:pPr>
        <w:pStyle w:val="BodyText"/>
      </w:pPr>
      <w:r>
        <w:rPr>
          <w:bCs/>
          <w:b/>
        </w:rPr>
        <w:t xml:space="preserve">Q54:</w:t>
      </w:r>
      <w:r>
        <w:t xml:space="preserve"> </w:t>
      </w:r>
      <w:r>
        <w:t xml:space="preserve">Can you provide rates for subfloor preparation and screeding?</w:t>
      </w:r>
    </w:p>
    <w:p>
      <w:pPr>
        <w:pStyle w:val="BodyText"/>
      </w:pPr>
      <w:r>
        <w:rPr>
          <w:bCs/>
          <w:b/>
        </w:rPr>
        <w:t xml:space="preserve">A54:</w:t>
      </w:r>
      <w:r>
        <w:t xml:space="preserve"> </w:t>
      </w:r>
      <w:r>
        <w:t xml:space="preserve">Yes. Screeding rates are</w:t>
      </w:r>
      <w:r>
        <w:t xml:space="preserve"> </w:t>
      </w:r>
      <w:r>
        <w:rPr>
          <w:bCs/>
          <w:b/>
        </w:rPr>
        <w:t xml:space="preserve">per m²</w:t>
      </w:r>
      <w:r>
        <w:t xml:space="preserve"> </w:t>
      </w:r>
      <w:r>
        <w:t xml:space="preserve">by thickness (minimum 25mm, variable up to 100mm+), binder type (standard cement, polymer-modified, self-levelling), and area size. Surface preparation (grinding, shot-blasting) is priced separately per m².</w:t>
      </w:r>
    </w:p>
    <w:p>
      <w:pPr>
        <w:pStyle w:val="BodyText"/>
      </w:pPr>
      <w:r>
        <w:rPr>
          <w:bCs/>
          <w:b/>
        </w:rPr>
        <w:t xml:space="preserve">Q55:</w:t>
      </w:r>
      <w:r>
        <w:t xml:space="preserve"> </w:t>
      </w:r>
      <w:r>
        <w:t xml:space="preserve">Do you provide rates for tile cutting and edge profiling?</w:t>
      </w:r>
    </w:p>
    <w:p>
      <w:pPr>
        <w:pStyle w:val="BodyText"/>
      </w:pPr>
      <w:r>
        <w:rPr>
          <w:bCs/>
          <w:b/>
        </w:rPr>
        <w:t xml:space="preserve">A55:</w:t>
      </w:r>
      <w:r>
        <w:t xml:space="preserve"> </w:t>
      </w:r>
      <w:r>
        <w:t xml:space="preserve">Yes. Specialist cutting (waterjet, CNC) and edge profiling (bullnose, bevel, mitred) are priced</w:t>
      </w:r>
      <w:r>
        <w:t xml:space="preserve"> </w:t>
      </w:r>
      <w:r>
        <w:rPr>
          <w:bCs/>
          <w:b/>
        </w:rPr>
        <w:t xml:space="preserve">per linear metre</w:t>
      </w:r>
      <w:r>
        <w:t xml:space="preserve"> </w:t>
      </w:r>
      <w:r>
        <w:t xml:space="preserve">or per cut depending on complexity. Standard straight cuts are typically absorbed into the installation labour rate.</w:t>
      </w:r>
    </w:p>
    <w:p>
      <w:pPr>
        <w:pStyle w:val="BodyText"/>
      </w:pPr>
      <w:r>
        <w:rPr>
          <w:bCs/>
          <w:b/>
        </w:rPr>
        <w:t xml:space="preserve">Q56:</w:t>
      </w:r>
      <w:r>
        <w:t xml:space="preserve"> </w:t>
      </w:r>
      <w:r>
        <w:t xml:space="preserve">Can you provide rates for supply of adhesives and grouts only?</w:t>
      </w:r>
    </w:p>
    <w:p>
      <w:pPr>
        <w:pStyle w:val="BodyText"/>
      </w:pPr>
      <w:r>
        <w:rPr>
          <w:bCs/>
          <w:b/>
        </w:rPr>
        <w:t xml:space="preserve">A56:</w:t>
      </w:r>
      <w:r>
        <w:t xml:space="preserve"> </w:t>
      </w:r>
      <w:r>
        <w:t xml:space="preserve">Yes. Adhesive and grout supply-only rates are</w:t>
      </w:r>
      <w:r>
        <w:t xml:space="preserve"> </w:t>
      </w:r>
      <w:r>
        <w:rPr>
          <w:bCs/>
          <w:b/>
        </w:rPr>
        <w:t xml:space="preserve">per bag</w:t>
      </w:r>
      <w:r>
        <w:t xml:space="preserve"> </w:t>
      </w:r>
      <w:r>
        <w:t xml:space="preserve">with coverage calculators provided (e.g.,</w:t>
      </w:r>
      <w:r>
        <w:t xml:space="preserve"> </w:t>
      </w:r>
      <w:r>
        <w:t xml:space="preserve">‘</w:t>
      </w:r>
      <w:r>
        <w:t xml:space="preserve">20kg adhesive bag covers 4–6m² at 6mm trowel</w:t>
      </w:r>
      <w:r>
        <w:t xml:space="preserve">’</w:t>
      </w:r>
      <w:r>
        <w:t xml:space="preserve">). Project pack quantities can be calculated from your tile schedule.</w:t>
      </w:r>
    </w:p>
    <w:p>
      <w:pPr>
        <w:pStyle w:val="BodyText"/>
      </w:pPr>
      <w:r>
        <w:rPr>
          <w:bCs/>
          <w:b/>
        </w:rPr>
        <w:t xml:space="preserve">Q57:</w:t>
      </w:r>
      <w:r>
        <w:t xml:space="preserve"> </w:t>
      </w:r>
      <w:r>
        <w:t xml:space="preserve">Do you provide rates for cleaning, sealing, and aftercare?</w:t>
      </w:r>
    </w:p>
    <w:p>
      <w:pPr>
        <w:pStyle w:val="BodyText"/>
      </w:pPr>
      <w:r>
        <w:rPr>
          <w:bCs/>
          <w:b/>
        </w:rPr>
        <w:t xml:space="preserve">Q58:</w:t>
      </w:r>
      <w:r>
        <w:t xml:space="preserve"> </w:t>
      </w:r>
      <w:r>
        <w:t xml:space="preserve">Can you provide rates for acoustic flooring systems?</w:t>
      </w:r>
    </w:p>
    <w:p>
      <w:pPr>
        <w:pStyle w:val="BodyText"/>
      </w:pPr>
      <w:r>
        <w:rPr>
          <w:bCs/>
          <w:b/>
        </w:rPr>
        <w:t xml:space="preserve">A58:</w:t>
      </w:r>
      <w:r>
        <w:t xml:space="preserve"> </w:t>
      </w:r>
      <w:r>
        <w:t xml:space="preserve">Yes. Acoustic flooring rates are</w:t>
      </w:r>
      <w:r>
        <w:t xml:space="preserve"> </w:t>
      </w:r>
      <w:r>
        <w:rPr>
          <w:bCs/>
          <w:b/>
        </w:rPr>
        <w:t xml:space="preserve">per m²</w:t>
      </w:r>
      <w:r>
        <w:t xml:space="preserve"> </w:t>
      </w:r>
      <w:r>
        <w:t xml:space="preserve">by impact sound reduction rating (ΔLw 14dB–22dB typical), comprising acoustic underlay plus compatible floor finish. Testing certificates are provided for compliance documentation.</w:t>
      </w:r>
    </w:p>
    <w:p>
      <w:pPr>
        <w:pStyle w:val="BodyText"/>
      </w:pPr>
      <w:r>
        <w:rPr>
          <w:bCs/>
          <w:b/>
        </w:rPr>
        <w:t xml:space="preserve">Q59:</w:t>
      </w:r>
      <w:r>
        <w:t xml:space="preserve"> </w:t>
      </w:r>
      <w:r>
        <w:t xml:space="preserve">Do you provide rates for heated floor screeds?</w:t>
      </w:r>
    </w:p>
    <w:p>
      <w:pPr>
        <w:pStyle w:val="BodyText"/>
      </w:pPr>
      <w:r>
        <w:rPr>
          <w:bCs/>
          <w:b/>
        </w:rPr>
        <w:t xml:space="preserve">A59:</w:t>
      </w:r>
      <w:r>
        <w:t xml:space="preserve"> </w:t>
      </w:r>
      <w:r>
        <w:t xml:space="preserve">Yes. Heated screed systems (electric cable or hydronic pipe embedded in screed) are priced</w:t>
      </w:r>
      <w:r>
        <w:t xml:space="preserve"> </w:t>
      </w:r>
      <w:r>
        <w:rPr>
          <w:bCs/>
          <w:b/>
        </w:rPr>
        <w:t xml:space="preserve">per m²</w:t>
      </w:r>
      <w:r>
        <w:t xml:space="preserve"> </w:t>
      </w:r>
      <w:r>
        <w:t xml:space="preserve">including screed material, heating element, insulation, and thermostat. Compatible tile and adhesive specifications are included.</w:t>
      </w:r>
    </w:p>
    <w:p>
      <w:pPr>
        <w:pStyle w:val="BodyText"/>
      </w:pPr>
      <w:r>
        <w:rPr>
          <w:bCs/>
          <w:b/>
        </w:rPr>
        <w:t xml:space="preserve">Q60:</w:t>
      </w:r>
      <w:r>
        <w:t xml:space="preserve"> </w:t>
      </w:r>
      <w:r>
        <w:t xml:space="preserve">Can you provide rates for a hotel bathroom renovation programme?</w:t>
      </w:r>
    </w:p>
    <w:p>
      <w:pPr>
        <w:pStyle w:val="BodyText"/>
      </w:pPr>
      <w:r>
        <w:rPr>
          <w:bCs/>
          <w:b/>
        </w:rPr>
        <w:t xml:space="preserve">A60:</w:t>
      </w:r>
      <w:r>
        <w:t xml:space="preserve"> </w:t>
      </w:r>
      <w:r>
        <w:t xml:space="preserve">Yes. Hotel bathroom renovation rates include: strip-out and disposal R85–125/m², surface preparation R45–75/m², waterproofing R95–145/m², wall and floor tiling R285–425/m², fixtures and fittings interface R65–95/bathroom. Programme rate: R575–865/m² all-in. Fast-track options available for phased handovers.</w:t>
      </w:r>
    </w:p>
    <w:p>
      <w:pPr>
        <w:pStyle w:val="BodyText"/>
      </w:pPr>
      <w:r>
        <w:rPr>
          <w:bCs/>
          <w:b/>
        </w:rPr>
        <w:t xml:space="preserve">Q61:</w:t>
      </w:r>
      <w:r>
        <w:t xml:space="preserve"> </w:t>
      </w:r>
      <w:r>
        <w:t xml:space="preserve">Do you provide rates for elderly care and assisted living facilities?</w:t>
      </w:r>
    </w:p>
    <w:p>
      <w:pPr>
        <w:pStyle w:val="BodyText"/>
      </w:pPr>
      <w:r>
        <w:rPr>
          <w:bCs/>
          <w:b/>
        </w:rPr>
        <w:t xml:space="preserve">A61:</w:t>
      </w:r>
      <w:r>
        <w:t xml:space="preserve"> </w:t>
      </w:r>
      <w:r>
        <w:t xml:space="preserve">Yes. Aged care flooring rates: non-slip vinyl sheet (welded, coved) R195–285/m² S&amp;I; cushioned vinyl (fall protection) R225–325/m² S&amp;I; carpet tile (low pile, easy clean) R165–245/m² S&amp;I; wet room flooring (non-slip, impervious) R285–395/m² S&amp;I. All meet SANS 10400-S (facilities for persons with disabilities).</w:t>
      </w:r>
    </w:p>
    <w:p>
      <w:pPr>
        <w:pStyle w:val="BodyText"/>
      </w:pPr>
      <w:r>
        <w:rPr>
          <w:bCs/>
          <w:b/>
        </w:rPr>
        <w:t xml:space="preserve">Q62:</w:t>
      </w:r>
      <w:r>
        <w:t xml:space="preserve"> </w:t>
      </w:r>
      <w:r>
        <w:t xml:space="preserve">Can you provide emergency rate requests for site instructions?</w:t>
      </w:r>
    </w:p>
    <w:p>
      <w:pPr>
        <w:pStyle w:val="BodyText"/>
      </w:pPr>
      <w:r>
        <w:rPr>
          <w:bCs/>
          <w:b/>
        </w:rPr>
        <w:t xml:space="preserve">A62:</w:t>
      </w:r>
      <w:r>
        <w:t xml:space="preserve"> </w:t>
      </w:r>
      <w:r>
        <w:t xml:space="preserve">Yes.</w:t>
      </w:r>
      <w:r>
        <w:t xml:space="preserve"> </w:t>
      </w:r>
      <w:r>
        <w:rPr>
          <w:bCs/>
          <w:b/>
        </w:rPr>
        <w:t xml:space="preserve">Emergency site instruction rates</w:t>
      </w:r>
      <w:r>
        <w:t xml:space="preserve"> </w:t>
      </w:r>
      <w:r>
        <w:t xml:space="preserve">are processed within 2 hours during business hours. Mark your request</w:t>
      </w:r>
      <w:r>
        <w:t xml:space="preserve"> </w:t>
      </w:r>
      <w:r>
        <w:t xml:space="preserve">‘</w:t>
      </w:r>
      <w:r>
        <w:t xml:space="preserve">SITE INSTRUCTION — URGENT</w:t>
      </w:r>
      <w:r>
        <w:t xml:space="preserve">’</w:t>
      </w:r>
      <w:r>
        <w:t xml:space="preserve"> </w:t>
      </w:r>
      <w:r>
        <w:t xml:space="preserve">with the site, specification, and required delivery date. Emergency rates carry no premium — same rates as standard requests. After-hours emergency: call your estimating manager’s mobile.</w:t>
      </w:r>
    </w:p>
    <w:p>
      <w:pPr>
        <w:pStyle w:val="BodyText"/>
      </w:pPr>
      <w:r>
        <w:rPr>
          <w:bCs/>
          <w:b/>
        </w:rPr>
        <w:t xml:space="preserve">Q63:</w:t>
      </w:r>
      <w:r>
        <w:t xml:space="preserve"> </w:t>
      </w:r>
      <w:r>
        <w:t xml:space="preserve">Can you provide rates for a shopping mall refurbishment while trading continues?</w:t>
      </w:r>
    </w:p>
    <w:p>
      <w:pPr>
        <w:pStyle w:val="BodyText"/>
      </w:pPr>
      <w:r>
        <w:rPr>
          <w:bCs/>
          <w:b/>
        </w:rPr>
        <w:t xml:space="preserve">A63:</w:t>
      </w:r>
      <w:r>
        <w:t xml:space="preserve"> </w:t>
      </w:r>
      <w:r>
        <w:t xml:space="preserve">Yes. Trading refurbishment rates include: after-hours work premium (+25–35% on labour), temporary protection of trading areas (R25–45/m²), phased delivery (smaller, more frequent deliveries at premium), dust containment (R15–25/m²), and accelerated adhesive systems (+15% on adhesive cost). Total premium: 30–50% above standard new-build rates.</w:t>
      </w:r>
    </w:p>
    <w:p>
      <w:pPr>
        <w:pStyle w:val="BodyText"/>
      </w:pPr>
      <w:r>
        <w:rPr>
          <w:bCs/>
          <w:b/>
        </w:rPr>
        <w:t xml:space="preserve">Q64:</w:t>
      </w:r>
      <w:r>
        <w:t xml:space="preserve"> </w:t>
      </w:r>
      <w:r>
        <w:t xml:space="preserve">Do you provide rates for film studio and production facility flooring?</w:t>
      </w:r>
    </w:p>
    <w:p>
      <w:pPr>
        <w:pStyle w:val="BodyText"/>
      </w:pPr>
      <w:r>
        <w:rPr>
          <w:bCs/>
          <w:b/>
        </w:rPr>
        <w:t xml:space="preserve">A64:</w:t>
      </w:r>
      <w:r>
        <w:t xml:space="preserve"> </w:t>
      </w:r>
      <w:r>
        <w:t xml:space="preserve">Film studio flooring: seamless epoxy (camera tracking marker compatibility) R285–425/m²; sprung timber dance floor R385–650/m²; acoustic-rated vinyl R225–345/m²; green screen floor paint R85–145/m². Technical requirements: flatness tolerance ±2mm over 3m, matte finish (no reflection), and durability for equipment loads.</w:t>
      </w:r>
    </w:p>
    <w:p>
      <w:pPr>
        <w:pStyle w:val="BodyText"/>
      </w:pPr>
      <w:r>
        <w:rPr>
          <w:bCs/>
          <w:b/>
        </w:rPr>
        <w:t xml:space="preserve">Q65:</w:t>
      </w:r>
      <w:r>
        <w:t xml:space="preserve"> </w:t>
      </w:r>
      <w:r>
        <w:t xml:space="preserve">How do you handle rate requests for confidential projects (celebrity homes, high-security)?</w:t>
      </w:r>
    </w:p>
    <w:p>
      <w:pPr>
        <w:pStyle w:val="BodyText"/>
      </w:pPr>
      <w:r>
        <w:rPr>
          <w:bCs/>
          <w:b/>
        </w:rPr>
        <w:t xml:space="preserve">A65:</w:t>
      </w:r>
      <w:r>
        <w:t xml:space="preserve"> </w:t>
      </w:r>
      <w:r>
        <w:t xml:space="preserve">Confidential projects are handled under our</w:t>
      </w:r>
      <w:r>
        <w:t xml:space="preserve"> </w:t>
      </w:r>
      <w:r>
        <w:rPr>
          <w:bCs/>
          <w:b/>
        </w:rPr>
        <w:t xml:space="preserve">Strict Confidentiality Protocol</w:t>
      </w:r>
      <w:r>
        <w:t xml:space="preserve">: no project name in our system (code reference only), no site address in communications, dedicated secure email channel, and restricted access (only your estimating manager and technical director can view). NDA available on request.</w:t>
      </w:r>
    </w:p>
    <w:p>
      <w:pPr>
        <w:pStyle w:val="BodyText"/>
      </w:pPr>
      <w:r>
        <w:rPr>
          <w:bCs/>
          <w:b/>
        </w:rPr>
        <w:t xml:space="preserve">Q66:</w:t>
      </w:r>
      <w:r>
        <w:t xml:space="preserve"> </w:t>
      </w:r>
      <w:r>
        <w:t xml:space="preserve">Can you provide rates for safari lodge and eco-tourism projects?</w:t>
      </w:r>
    </w:p>
    <w:p>
      <w:pPr>
        <w:pStyle w:val="BodyText"/>
      </w:pPr>
      <w:r>
        <w:rPr>
          <w:bCs/>
          <w:b/>
        </w:rPr>
        <w:t xml:space="preserve">Q67:</w:t>
      </w:r>
      <w:r>
        <w:t xml:space="preserve"> </w:t>
      </w:r>
      <w:r>
        <w:t xml:space="preserve">Can you provide rates for a water treatment plant flooring upgrade?</w:t>
      </w:r>
    </w:p>
    <w:p>
      <w:pPr>
        <w:pStyle w:val="BodyText"/>
      </w:pPr>
      <w:r>
        <w:rPr>
          <w:bCs/>
          <w:b/>
        </w:rPr>
        <w:t xml:space="preserve">A67:</w:t>
      </w:r>
      <w:r>
        <w:t xml:space="preserve"> </w:t>
      </w:r>
      <w:r>
        <w:t xml:space="preserve">Water treatment plant flooring: chemical-resistant epoxy (chlorine, acid, alkali exposure) R285–485/m²; PU cement (thermal shock from hot washdowns) R325–525/m²; anti-slip profile throughout (R12 minimum); coving 150mm high R55–85/Lm; drainage channel integration. Full chemical resistance matrix provided.</w:t>
      </w:r>
    </w:p>
    <w:p>
      <w:pPr>
        <w:pStyle w:val="BodyText"/>
      </w:pPr>
      <w:r>
        <w:rPr>
          <w:bCs/>
          <w:b/>
        </w:rPr>
        <w:t xml:space="preserve">Q68:</w:t>
      </w:r>
      <w:r>
        <w:t xml:space="preserve"> </w:t>
      </w:r>
      <w:r>
        <w:t xml:space="preserve">Do you provide rates for mosque and religious building flooring?</w:t>
      </w:r>
    </w:p>
    <w:p>
      <w:pPr>
        <w:pStyle w:val="BodyText"/>
      </w:pPr>
      <w:r>
        <w:rPr>
          <w:bCs/>
          <w:b/>
        </w:rPr>
        <w:t xml:space="preserve">A68:</w:t>
      </w:r>
      <w:r>
        <w:t xml:space="preserve"> </w:t>
      </w:r>
      <w:r>
        <w:t xml:space="preserve">Religious building rates: prayer hall (carpet or premium porcelain) R385–750/m²; ablution areas (anti-slip porcelain with falls) R425–585/m²; entrance/foyer (stone or stone-look) R485–850/m²; minaret access (anti-slip external) R385–525/m². Cultural and religious requirements respected in specification.</w:t>
      </w:r>
    </w:p>
    <w:p>
      <w:pPr>
        <w:pStyle w:val="BodyText"/>
      </w:pPr>
      <w:r>
        <w:rPr>
          <w:bCs/>
          <w:b/>
        </w:rPr>
        <w:t xml:space="preserve">Q69:</w:t>
      </w:r>
      <w:r>
        <w:t xml:space="preserve"> </w:t>
      </w:r>
      <w:r>
        <w:t xml:space="preserve">How do you handle rate requests from overseas QS practices working on SA projects?</w:t>
      </w:r>
    </w:p>
    <w:p>
      <w:pPr>
        <w:pStyle w:val="BodyText"/>
      </w:pPr>
      <w:r>
        <w:rPr>
          <w:bCs/>
          <w:b/>
        </w:rPr>
        <w:t xml:space="preserve">A69:</w:t>
      </w:r>
      <w:r>
        <w:t xml:space="preserve"> </w:t>
      </w:r>
      <w:r>
        <w:t xml:space="preserve">Overseas QSs working on SA projects receive: rates in ZAR (primary) + GBP/USD/EUR (secondary), SANS compliance documentation, local content data for B-BBEE, and video conference support for time zone coordination. Registration via email with overseas practice details accepted.</w:t>
      </w:r>
    </w:p>
    <w:p>
      <w:pPr>
        <w:pStyle w:val="BodyText"/>
      </w:pPr>
      <w:r>
        <w:rPr>
          <w:bCs/>
          <w:b/>
        </w:rPr>
        <w:t xml:space="preserve">Q70:</w:t>
      </w:r>
      <w:r>
        <w:t xml:space="preserve"> </w:t>
      </w:r>
      <w:r>
        <w:t xml:space="preserve">Can you provide rates for cold storage and freezer facilities?</w:t>
      </w:r>
    </w:p>
    <w:p>
      <w:pPr>
        <w:pStyle w:val="BodyText"/>
      </w:pPr>
      <w:r>
        <w:rPr>
          <w:bCs/>
          <w:b/>
        </w:rPr>
        <w:t xml:space="preserve">A70:</w:t>
      </w:r>
      <w:r>
        <w:t xml:space="preserve"> </w:t>
      </w:r>
      <w:r>
        <w:t xml:space="preserve">Cold storage flooring: PU cement (thermal shock resistant, -25°C to +80°C) R385–585/m²; anti-slip profile throughout; drainage channel with heating element R185–285/Lm; expansion joints for thermal cycling every 6m; coving 150mm high. Specialist cold-room installer coordination included.</w:t>
      </w:r>
    </w:p>
    <w:p>
      <w:pPr>
        <w:pStyle w:val="BodyText"/>
      </w:pPr>
      <w:r>
        <w:rPr>
          <w:bCs/>
          <w:b/>
        </w:rPr>
        <w:t xml:space="preserve">Q71:</w:t>
      </w:r>
      <w:r>
        <w:t xml:space="preserve"> </w:t>
      </w:r>
      <w:r>
        <w:t xml:space="preserve">Can you provide rates for a bus or taxi rank facility?</w:t>
      </w:r>
    </w:p>
    <w:p>
      <w:pPr>
        <w:pStyle w:val="BodyText"/>
      </w:pPr>
      <w:r>
        <w:rPr>
          <w:bCs/>
          <w:b/>
        </w:rPr>
        <w:t xml:space="preserve">A71:</w:t>
      </w:r>
      <w:r>
        <w:t xml:space="preserve"> </w:t>
      </w:r>
      <w:r>
        <w:t xml:space="preserve">Transport interchange flooring: heavy-duty porcelain (PEI 5, R13 slip) R425–585/m²; anti-graffiti coating R15–25/m²; drainage-integrated channel R125–185/Lm; tactile paving ( guidance and hazard) R285–425/m²; platform edge strips R125–185/Lm. All meet PRM (persons with reduced mobility) requirements.</w:t>
      </w:r>
    </w:p>
    <w:p>
      <w:pPr>
        <w:pStyle w:val="BodyText"/>
      </w:pPr>
      <w:r>
        <w:rPr>
          <w:bCs/>
          <w:b/>
        </w:rPr>
        <w:t xml:space="preserve">Q72:</w:t>
      </w:r>
      <w:r>
        <w:t xml:space="preserve"> </w:t>
      </w:r>
      <w:r>
        <w:t xml:space="preserve">Do you provide rates for aquarium and marine park facilities?</w:t>
      </w:r>
    </w:p>
    <w:p>
      <w:pPr>
        <w:pStyle w:val="BodyText"/>
      </w:pPr>
      <w:r>
        <w:rPr>
          <w:bCs/>
          <w:b/>
        </w:rPr>
        <w:t xml:space="preserve">A72:</w:t>
      </w:r>
      <w:r>
        <w:t xml:space="preserve"> </w:t>
      </w:r>
      <w:r>
        <w:t xml:space="preserve">Aquarium flooring: anti-slip porcelain (salt-water resistant, R12) R485–625/m²; epoxy seamless (marine-grade, UV-stable) R385–585/m²; waterproofing (critical — salt water ingress) R165–225/m²; coving (seamless wall-floor junction) R65–95/Lm. Specialist marine-grade products with proven salt-water resistance.</w:t>
      </w:r>
    </w:p>
    <w:p>
      <w:pPr>
        <w:pStyle w:val="BodyText"/>
      </w:pPr>
      <w:r>
        <w:rPr>
          <w:bCs/>
          <w:b/>
        </w:rPr>
        <w:t xml:space="preserve">Q73:</w:t>
      </w:r>
      <w:r>
        <w:t xml:space="preserve"> </w:t>
      </w:r>
      <w:r>
        <w:t xml:space="preserve">Can you provide rates for a cannabis cultivation facility?</w:t>
      </w:r>
    </w:p>
    <w:p>
      <w:pPr>
        <w:pStyle w:val="BodyText"/>
      </w:pPr>
      <w:r>
        <w:rPr>
          <w:bCs/>
          <w:b/>
        </w:rPr>
        <w:t xml:space="preserve">A73:</w:t>
      </w:r>
      <w:r>
        <w:t xml:space="preserve"> </w:t>
      </w:r>
      <w:r>
        <w:t xml:space="preserve">Cannabis facility flooring: seamless epoxy (chemical-resistant to fertilisers, pesticides) R285–485/m²; anti-slip profile in wet processing areas; coving for wash-down compliance; UV-stable flooring in grow rooms; odour-resistant sealant system. Meets Department of Health guidelines for controlled substance facilities.</w:t>
      </w:r>
    </w:p>
    <w:p>
      <w:pPr>
        <w:pStyle w:val="BodyText"/>
      </w:pPr>
      <w:r>
        <w:rPr>
          <w:bCs/>
          <w:b/>
        </w:rPr>
        <w:t xml:space="preserve">Q74:</w:t>
      </w:r>
      <w:r>
        <w:t xml:space="preserve"> </w:t>
      </w:r>
      <w:r>
        <w:t xml:space="preserve">Do you provide rates for zoo and animal enclosure flooring?</w:t>
      </w:r>
    </w:p>
    <w:p>
      <w:pPr>
        <w:pStyle w:val="BodyText"/>
      </w:pPr>
      <w:r>
        <w:rPr>
          <w:bCs/>
          <w:b/>
        </w:rPr>
        <w:t xml:space="preserve">A74:</w:t>
      </w:r>
      <w:r>
        <w:t xml:space="preserve"> </w:t>
      </w:r>
      <w:r>
        <w:t xml:space="preserve">Zoo enclosure flooring: non-slip concrete seal (animal-safe, chemical-resistant) R185–285/m²; drainage-integrated systems for wash-down; impact-absorbing rubber in high-activity areas R285–425/m²; veterinary-grade seamless flooring in medical areas R385–525/m². All surfaces animal-safe and zoo-inspector compliant.</w:t>
      </w:r>
    </w:p>
    <w:p>
      <w:pPr>
        <w:pStyle w:val="BodyText"/>
      </w:pPr>
      <w:r>
        <w:rPr>
          <w:bCs/>
          <w:b/>
        </w:rPr>
        <w:t xml:space="preserve">Q75:</w:t>
      </w:r>
      <w:r>
        <w:t xml:space="preserve"> </w:t>
      </w:r>
      <w:r>
        <w:t xml:space="preserve">Can you provide rates for a cemetery memorial garden and chapel?</w:t>
      </w:r>
    </w:p>
    <w:p>
      <w:pPr>
        <w:pStyle w:val="BodyText"/>
      </w:pPr>
      <w:r>
        <w:rPr>
          <w:bCs/>
          <w:b/>
        </w:rPr>
        <w:t xml:space="preserve">Q76:</w:t>
      </w:r>
      <w:r>
        <w:t xml:space="preserve"> </w:t>
      </w:r>
      <w:r>
        <w:t xml:space="preserve">Can you provide rates for a drive-through restaurant and kitchen?</w:t>
      </w:r>
    </w:p>
    <w:p>
      <w:pPr>
        <w:pStyle w:val="BodyText"/>
      </w:pPr>
      <w:r>
        <w:rPr>
          <w:bCs/>
          <w:b/>
        </w:rPr>
        <w:t xml:space="preserve">A76:</w:t>
      </w:r>
      <w:r>
        <w:t xml:space="preserve"> </w:t>
      </w:r>
      <w:r>
        <w:t xml:space="preserve">Drive-through flooring: kitchen (non-slip quarry tile or PU cement) R325–485/m²; servery (anti-slip porcelain, grease-resistant) R385–525/m²; drive-through lane (heavy-duty concrete paver) R285–425/m²; dining (standard porcelain) R285–385/m²; freezer store (thermal-shock resistant) R385–525/m². Fast-track installation available.</w:t>
      </w:r>
    </w:p>
    <w:p>
      <w:pPr>
        <w:pStyle w:val="BodyText"/>
      </w:pPr>
      <w:r>
        <w:rPr>
          <w:bCs/>
          <w:b/>
        </w:rPr>
        <w:t xml:space="preserve">Q77:</w:t>
      </w:r>
      <w:r>
        <w:t xml:space="preserve"> </w:t>
      </w:r>
      <w:r>
        <w:t xml:space="preserve">Do you provide rates for a natatorium (indoor swimming pool) building?</w:t>
      </w:r>
    </w:p>
    <w:p>
      <w:pPr>
        <w:pStyle w:val="BodyText"/>
      </w:pPr>
      <w:r>
        <w:rPr>
          <w:bCs/>
          <w:b/>
        </w:rPr>
        <w:t xml:space="preserve">A77:</w:t>
      </w:r>
      <w:r>
        <w:t xml:space="preserve"> </w:t>
      </w:r>
      <w:r>
        <w:t xml:space="preserve">Natatorium flooring: pool surround (anti-slip porcelain, chlorine-resistant) R485–685/m²; changing rooms (anti-slip vinyl, welded) R225–325/m²; viewing gallery (standard porcelain) R325–485/m²; plant room (epoxy, chemical-resistant) R285–425/m². High humidity environment — all products humidity-rated.</w:t>
      </w:r>
    </w:p>
    <w:p>
      <w:pPr>
        <w:pStyle w:val="BodyText"/>
      </w:pPr>
      <w:r>
        <w:rPr>
          <w:bCs/>
          <w:b/>
        </w:rPr>
        <w:t xml:space="preserve">Q78:</w:t>
      </w:r>
      <w:r>
        <w:t xml:space="preserve"> </w:t>
      </w:r>
      <w:r>
        <w:t xml:space="preserve">Can you provide rates for a crematorium and memorial chapel?</w:t>
      </w:r>
    </w:p>
    <w:p>
      <w:pPr>
        <w:pStyle w:val="BodyText"/>
      </w:pPr>
      <w:r>
        <w:rPr>
          <w:bCs/>
          <w:b/>
        </w:rPr>
        <w:t xml:space="preserve">Q79:</w:t>
      </w:r>
      <w:r>
        <w:t xml:space="preserve"> </w:t>
      </w:r>
      <w:r>
        <w:t xml:space="preserve">Can you provide rates for a cricket stadium and sports complex?</w:t>
      </w:r>
    </w:p>
    <w:p>
      <w:pPr>
        <w:pStyle w:val="BodyText"/>
      </w:pPr>
      <w:r>
        <w:rPr>
          <w:bCs/>
          <w:b/>
        </w:rPr>
        <w:t xml:space="preserve">A79:</w:t>
      </w:r>
      <w:r>
        <w:t xml:space="preserve"> </w:t>
      </w:r>
      <w:r>
        <w:t xml:space="preserve">Sports stadium flooring: spectator areas (anti-slip porcelain, UV-stable) R485–685/m²; concourses (heavy-duty, chemical-resistant) R525–750/m²; VIP boxes (premium carpet or timber) R685–1,250/m²; changerooms (anti-slip vinyl, welded) R225–325/m²; media centre (standard commercial) R325–485/m².</w:t>
      </w:r>
    </w:p>
    <w:p>
      <w:pPr>
        <w:pStyle w:val="BodyText"/>
      </w:pPr>
      <w:r>
        <w:rPr>
          <w:bCs/>
          <w:b/>
        </w:rPr>
        <w:t xml:space="preserve">Q80:</w:t>
      </w:r>
      <w:r>
        <w:t xml:space="preserve"> </w:t>
      </w:r>
      <w:r>
        <w:t xml:space="preserve">Do you provide rates for a biotech laboratory and research facility?</w:t>
      </w:r>
    </w:p>
    <w:p>
      <w:pPr>
        <w:pStyle w:val="BodyText"/>
      </w:pPr>
      <w:r>
        <w:rPr>
          <w:bCs/>
          <w:b/>
        </w:rPr>
        <w:t xml:space="preserve">A80:</w:t>
      </w:r>
      <w:r>
        <w:t xml:space="preserve"> </w:t>
      </w:r>
      <w:r>
        <w:t xml:space="preserve">Biotech lab flooring: seamless epoxy (chemical-resistant, anti-static) R385–585/m²; coved skirting (seamless wall-floor junction) R55–85/Lm; acid-resistant joints; decontamination shower area (non-slip, drain-integrated) R485–685/m²; writeable floor finish (whiteboard epoxy) for protocol areas R425–625/m².</w:t>
      </w:r>
    </w:p>
    <w:p>
      <w:pPr>
        <w:pStyle w:val="BodyText"/>
      </w:pPr>
      <w:r>
        <w:rPr>
          <w:bCs/>
          <w:b/>
        </w:rPr>
        <w:t xml:space="preserve">Q81:</w:t>
      </w:r>
      <w:r>
        <w:t xml:space="preserve"> </w:t>
      </w:r>
      <w:r>
        <w:t xml:space="preserve">Can you provide rates for a TV studio and broadcast facility?</w:t>
      </w:r>
    </w:p>
    <w:p>
      <w:pPr>
        <w:pStyle w:val="BodyText"/>
      </w:pPr>
      <w:r>
        <w:rPr>
          <w:bCs/>
          <w:b/>
        </w:rPr>
        <w:t xml:space="preserve">A81:</w:t>
      </w:r>
      <w:r>
        <w:t xml:space="preserve"> </w:t>
      </w:r>
      <w:r>
        <w:t xml:space="preserve">TV studio flooring: camera-rated (matte, non-reflective) seamless epoxy R285–425/m²; presenter areas (premium carpet or timber) R485–685/m²; control room (anti-static vinyl) R225–325/m²; green room (standard commercial) R245–365/m². Critical: flatness ±2mm/3m, no camera glare, acoustic dampening. Studio downtime costs R50,000+/hour — fast installation essential.</w:t>
      </w:r>
    </w:p>
    <w:p>
      <w:r>
        <w:pict>
          <v:rect style="width:0;height:1.5pt" o:hralign="center" o:hrstd="t" o:hr="t"/>
        </w:pict>
      </w:r>
    </w:p>
    <w:bookmarkEnd w:id="196"/>
    <w:bookmarkStart w:id="197" w:name="category-2-transparent-rate-build-up"/>
    <w:p>
      <w:pPr>
        <w:pStyle w:val="Heading2"/>
      </w:pPr>
      <w:r>
        <w:t xml:space="preserve">Category 2: Transparent Rate Build-Up</w:t>
      </w:r>
    </w:p>
    <w:p>
      <w:pPr>
        <w:pStyle w:val="FirstParagraph"/>
      </w:pPr>
      <w:r>
        <w:rPr>
          <w:bCs/>
          <w:b/>
        </w:rPr>
        <w:t xml:space="preserve">Q82:</w:t>
      </w:r>
      <w:r>
        <w:t xml:space="preserve"> </w:t>
      </w:r>
      <w:r>
        <w:t xml:space="preserve">What does</w:t>
      </w:r>
      <w:r>
        <w:t xml:space="preserve"> </w:t>
      </w:r>
      <w:r>
        <w:t xml:space="preserve">‘</w:t>
      </w:r>
      <w:r>
        <w:t xml:space="preserve">transparent rate build-up</w:t>
      </w:r>
      <w:r>
        <w:t xml:space="preserve">’</w:t>
      </w:r>
      <w:r>
        <w:t xml:space="preserve"> </w:t>
      </w:r>
      <w:r>
        <w:t xml:space="preserve">mean at Tiletoria?</w:t>
      </w:r>
    </w:p>
    <w:p>
      <w:pPr>
        <w:pStyle w:val="BodyText"/>
      </w:pPr>
      <w:r>
        <w:rPr>
          <w:bCs/>
          <w:b/>
        </w:rPr>
        <w:t xml:space="preserve">A82:</w:t>
      </w:r>
      <w:r>
        <w:t xml:space="preserve"> </w:t>
      </w:r>
      <w:r>
        <w:t xml:space="preserve">Every rate we provide is</w:t>
      </w:r>
      <w:r>
        <w:t xml:space="preserve"> </w:t>
      </w:r>
      <w:r>
        <w:rPr>
          <w:bCs/>
          <w:b/>
        </w:rPr>
        <w:t xml:space="preserve">decomposed into its component parts</w:t>
      </w:r>
      <w:r>
        <w:t xml:space="preserve">: (1) Supply price per m² ex-warehouse, (2) Delivery charge to site per m² (quantity-dependent), (3) Wastage allowance percentage (typically 8–10% for standard tiles, 12–15% for large-format or complex patterns), (4) Ancillary costs (adhesive, grout, trims, waterproofing if applicable), and (5) Labour coverage rate per m² (if supply-and-install). Each component is listed as a separate line item in our Excel rate schedules for direct database entry.</w:t>
      </w:r>
    </w:p>
    <w:p>
      <w:pPr>
        <w:pStyle w:val="BodyText"/>
      </w:pPr>
      <w:r>
        <w:rPr>
          <w:bCs/>
          <w:b/>
        </w:rPr>
        <w:t xml:space="preserve">Q83:</w:t>
      </w:r>
      <w:r>
        <w:t xml:space="preserve"> </w:t>
      </w:r>
      <w:r>
        <w:t xml:space="preserve">Why is decomposed pricing important for QS cost databases?</w:t>
      </w:r>
    </w:p>
    <w:p>
      <w:pPr>
        <w:pStyle w:val="BodyText"/>
      </w:pPr>
      <w:r>
        <w:rPr>
          <w:bCs/>
          <w:b/>
        </w:rPr>
        <w:t xml:space="preserve">A83:</w:t>
      </w:r>
      <w:r>
        <w:t xml:space="preserve"> </w:t>
      </w:r>
      <w:r>
        <w:t xml:space="preserve">Decomposed pricing allows you to: (1)</w:t>
      </w:r>
      <w:r>
        <w:t xml:space="preserve"> </w:t>
      </w:r>
      <w:r>
        <w:rPr>
          <w:bCs/>
          <w:b/>
        </w:rPr>
        <w:t xml:space="preserve">Update individual components</w:t>
      </w:r>
      <w:r>
        <w:t xml:space="preserve"> </w:t>
      </w:r>
      <w:r>
        <w:t xml:space="preserve">when one element changes (e.g., delivery cost rises but product cost stays flat), (2) Benchmark each component against your database averages, (3) Apply your own labour rates if our coverage rate doesn’t match your METAG region, and (4) Escalate components at different rates (materials vs. labour CPI).</w:t>
      </w:r>
    </w:p>
    <w:p>
      <w:pPr>
        <w:pStyle w:val="BodyText"/>
      </w:pPr>
      <w:r>
        <w:rPr>
          <w:bCs/>
          <w:b/>
        </w:rPr>
        <w:t xml:space="preserve">Q84:</w:t>
      </w:r>
      <w:r>
        <w:t xml:space="preserve"> </w:t>
      </w:r>
      <w:r>
        <w:t xml:space="preserve">Can you provide a sample rate build-up for a standard porcelain floor tile?</w:t>
      </w:r>
    </w:p>
    <w:p>
      <w:pPr>
        <w:pStyle w:val="BodyText"/>
      </w:pPr>
      <w:r>
        <w:rPr>
          <w:bCs/>
          <w:b/>
        </w:rPr>
        <w:t xml:space="preserve">A84:</w:t>
      </w:r>
      <w:r>
        <w:t xml:space="preserve"> </w:t>
      </w:r>
      <w:r>
        <w:rPr>
          <w:bCs/>
          <w:b/>
        </w:rPr>
        <w:t xml:space="preserve">Example — 600×600mm porcelain floor tile, PEI 4, mid-grade, Gauteng delivered:</w:t>
      </w:r>
    </w:p>
    <w:p>
      <w:pPr>
        <w:numPr>
          <w:ilvl w:val="0"/>
          <w:numId w:val="1005"/>
        </w:numPr>
        <w:pStyle w:val="Compact"/>
      </w:pPr>
      <w:r>
        <w:t xml:space="preserve">Supply price (ex-warehouse): R185.00/m²</w:t>
      </w:r>
    </w:p>
    <w:p>
      <w:pPr>
        <w:numPr>
          <w:ilvl w:val="0"/>
          <w:numId w:val="1005"/>
        </w:numPr>
        <w:pStyle w:val="Compact"/>
      </w:pPr>
      <w:r>
        <w:t xml:space="preserve">Delivery to site (&gt;500m²): R12.50/m²</w:t>
      </w:r>
    </w:p>
    <w:p>
      <w:pPr>
        <w:numPr>
          <w:ilvl w:val="0"/>
          <w:numId w:val="1005"/>
        </w:numPr>
        <w:pStyle w:val="Compact"/>
      </w:pPr>
      <w:r>
        <w:t xml:space="preserve">Wastage @ 8%: R15.80/m²</w:t>
      </w:r>
    </w:p>
    <w:p>
      <w:pPr>
        <w:numPr>
          <w:ilvl w:val="0"/>
          <w:numId w:val="1005"/>
        </w:numPr>
        <w:pStyle w:val="Compact"/>
      </w:pPr>
      <w:r>
        <w:t xml:space="preserve">Adhesive (flexible, 20kg bags): R28.40/m²</w:t>
      </w:r>
    </w:p>
    <w:p>
      <w:pPr>
        <w:numPr>
          <w:ilvl w:val="0"/>
          <w:numId w:val="1005"/>
        </w:numPr>
        <w:pStyle w:val="Compact"/>
      </w:pPr>
      <w:r>
        <w:t xml:space="preserve">Grout (anti-mould, 5kg): R8.60/m²</w:t>
      </w:r>
    </w:p>
    <w:p>
      <w:pPr>
        <w:numPr>
          <w:ilvl w:val="0"/>
          <w:numId w:val="1005"/>
        </w:numPr>
        <w:pStyle w:val="Compact"/>
      </w:pPr>
      <w:r>
        <w:t xml:space="preserve">Aluminium trim (straight): R6.20/m²</w:t>
      </w:r>
    </w:p>
    <w:p>
      <w:pPr>
        <w:numPr>
          <w:ilvl w:val="0"/>
          <w:numId w:val="1005"/>
        </w:numPr>
        <w:pStyle w:val="Compact"/>
      </w:pPr>
      <w:r>
        <w:rPr>
          <w:bCs/>
          <w:b/>
        </w:rPr>
        <w:t xml:space="preserve">Total material rate: R256.50/m²</w:t>
      </w:r>
    </w:p>
    <w:p>
      <w:pPr>
        <w:numPr>
          <w:ilvl w:val="0"/>
          <w:numId w:val="1005"/>
        </w:numPr>
        <w:pStyle w:val="Compact"/>
      </w:pPr>
      <w:r>
        <w:t xml:space="preserve">Installation labour: R85.00/m²</w:t>
      </w:r>
    </w:p>
    <w:p>
      <w:pPr>
        <w:numPr>
          <w:ilvl w:val="0"/>
          <w:numId w:val="1005"/>
        </w:numPr>
        <w:pStyle w:val="Compact"/>
      </w:pPr>
      <w:r>
        <w:rPr>
          <w:bCs/>
          <w:b/>
        </w:rPr>
        <w:t xml:space="preserve">Total supply &amp; install: R341.50/m²</w:t>
      </w:r>
    </w:p>
    <w:p>
      <w:pPr>
        <w:pStyle w:val="FirstParagraph"/>
      </w:pPr>
      <w:r>
        <w:t xml:space="preserve">All components shown separately for database entry.</w:t>
      </w:r>
    </w:p>
    <w:p>
      <w:pPr>
        <w:pStyle w:val="BodyText"/>
      </w:pPr>
      <w:r>
        <w:rPr>
          <w:bCs/>
          <w:b/>
        </w:rPr>
        <w:t xml:space="preserve">Q85:</w:t>
      </w:r>
      <w:r>
        <w:t xml:space="preserve"> </w:t>
      </w:r>
      <w:r>
        <w:t xml:space="preserve">How is the delivery charge calculated?</w:t>
      </w:r>
    </w:p>
    <w:p>
      <w:pPr>
        <w:pStyle w:val="BodyText"/>
      </w:pPr>
      <w:r>
        <w:rPr>
          <w:bCs/>
          <w:b/>
        </w:rPr>
        <w:t xml:space="preserve">A85:</w:t>
      </w:r>
      <w:r>
        <w:t xml:space="preserve"> </w:t>
      </w:r>
      <w:r>
        <w:t xml:space="preserve">Delivery is calculated</w:t>
      </w:r>
      <w:r>
        <w:t xml:space="preserve"> </w:t>
      </w:r>
      <w:r>
        <w:rPr>
          <w:bCs/>
          <w:b/>
        </w:rPr>
        <w:t xml:space="preserve">per m² and quantity-banded</w:t>
      </w:r>
      <w:r>
        <w:t xml:space="preserve">: Under 100m² = R25–35/m²; 100–300m² = R18–25/m²; 300–500m² = R14–18/m²; 500m²+ = R10–15/m². Full truckload (FLT) deliveries attract a flat rate per load rather than per m². Regional variances apply — KZN and Western Cape rates differ slightly.</w:t>
      </w:r>
    </w:p>
    <w:p>
      <w:pPr>
        <w:pStyle w:val="BodyText"/>
      </w:pPr>
      <w:r>
        <w:rPr>
          <w:bCs/>
          <w:b/>
        </w:rPr>
        <w:t xml:space="preserve">Q86:</w:t>
      </w:r>
      <w:r>
        <w:t xml:space="preserve"> </w:t>
      </w:r>
      <w:r>
        <w:t xml:space="preserve">What wastage percentage do you apply as standard?</w:t>
      </w:r>
    </w:p>
    <w:p>
      <w:pPr>
        <w:pStyle w:val="BodyText"/>
      </w:pPr>
      <w:r>
        <w:rPr>
          <w:bCs/>
          <w:b/>
        </w:rPr>
        <w:t xml:space="preserve">Q87:</w:t>
      </w:r>
      <w:r>
        <w:t xml:space="preserve"> </w:t>
      </w:r>
      <w:r>
        <w:t xml:space="preserve">Are ancillary costs (adhesive, grout, trims) included in the tile rate or separate?</w:t>
      </w:r>
    </w:p>
    <w:p>
      <w:pPr>
        <w:pStyle w:val="BodyText"/>
      </w:pPr>
      <w:r>
        <w:rPr>
          <w:bCs/>
          <w:b/>
        </w:rPr>
        <w:t xml:space="preserve">A87:</w:t>
      </w:r>
      <w:r>
        <w:t xml:space="preserve"> </w:t>
      </w:r>
      <w:r>
        <w:t xml:space="preserve">By default, ancillaries are shown as</w:t>
      </w:r>
      <w:r>
        <w:t xml:space="preserve"> </w:t>
      </w:r>
      <w:r>
        <w:rPr>
          <w:bCs/>
          <w:b/>
        </w:rPr>
        <w:t xml:space="preserve">separate line items</w:t>
      </w:r>
      <w:r>
        <w:t xml:space="preserve"> </w:t>
      </w:r>
      <w:r>
        <w:t xml:space="preserve">for full transparency. On request, we can consolidate into a single</w:t>
      </w:r>
      <w:r>
        <w:t xml:space="preserve"> </w:t>
      </w:r>
      <w:r>
        <w:t xml:space="preserve">‘</w:t>
      </w:r>
      <w:r>
        <w:t xml:space="preserve">all-in</w:t>
      </w:r>
      <w:r>
        <w:t xml:space="preserve">’</w:t>
      </w:r>
      <w:r>
        <w:t xml:space="preserve"> </w:t>
      </w:r>
      <w:r>
        <w:t xml:space="preserve">rate for preliminary cost plans. We recommend decomposition for tender-stage BOQs to enable substitution analysis.</w:t>
      </w:r>
    </w:p>
    <w:p>
      <w:pPr>
        <w:pStyle w:val="BodyText"/>
      </w:pPr>
      <w:r>
        <w:rPr>
          <w:bCs/>
          <w:b/>
        </w:rPr>
        <w:t xml:space="preserve">Q88:</w:t>
      </w:r>
      <w:r>
        <w:t xml:space="preserve"> </w:t>
      </w:r>
      <w:r>
        <w:t xml:space="preserve">Can I see the raw ex-warehouse price without delivery and wastage?</w:t>
      </w:r>
    </w:p>
    <w:p>
      <w:pPr>
        <w:pStyle w:val="BodyText"/>
      </w:pPr>
      <w:r>
        <w:rPr>
          <w:bCs/>
          <w:b/>
        </w:rPr>
        <w:t xml:space="preserve">A88:</w:t>
      </w:r>
      <w:r>
        <w:t xml:space="preserve"> </w:t>
      </w:r>
      <w:r>
        <w:t xml:space="preserve">Yes. Every rate response shows the</w:t>
      </w:r>
      <w:r>
        <w:t xml:space="preserve"> </w:t>
      </w:r>
      <w:r>
        <w:rPr>
          <w:bCs/>
          <w:b/>
        </w:rPr>
        <w:t xml:space="preserve">supply price ex-warehouse</w:t>
      </w:r>
      <w:r>
        <w:t xml:space="preserve"> </w:t>
      </w:r>
      <w:r>
        <w:t xml:space="preserve">as the base figure. Delivery, wastage, and ancillaries are added transparently. This allows you to compare our base supply price against other suppliers on a like-for-like basis.</w:t>
      </w:r>
    </w:p>
    <w:p>
      <w:pPr>
        <w:pStyle w:val="BodyText"/>
      </w:pPr>
      <w:r>
        <w:rPr>
          <w:bCs/>
          <w:b/>
        </w:rPr>
        <w:t xml:space="preserve">Q89:</w:t>
      </w:r>
      <w:r>
        <w:t xml:space="preserve"> </w:t>
      </w:r>
      <w:r>
        <w:t xml:space="preserve">How do you calculate adhesive coverage rates?</w:t>
      </w:r>
    </w:p>
    <w:p>
      <w:pPr>
        <w:pStyle w:val="BodyText"/>
      </w:pPr>
      <w:r>
        <w:rPr>
          <w:bCs/>
          <w:b/>
        </w:rPr>
        <w:t xml:space="preserve">A89:</w:t>
      </w:r>
      <w:r>
        <w:t xml:space="preserve"> </w:t>
      </w:r>
      <w:r>
        <w:t xml:space="preserve">Adhesive coverage is calculated based on: (1)</w:t>
      </w:r>
      <w:r>
        <w:t xml:space="preserve"> </w:t>
      </w:r>
      <w:r>
        <w:rPr>
          <w:bCs/>
          <w:b/>
        </w:rPr>
        <w:t xml:space="preserve">Trowel notch size</w:t>
      </w:r>
      <w:r>
        <w:t xml:space="preserve"> </w:t>
      </w:r>
      <w:r>
        <w:t xml:space="preserve">(3mm, 6mm, 10mm, 12mm), (2)</w:t>
      </w:r>
      <w:r>
        <w:t xml:space="preserve"> </w:t>
      </w:r>
      <w:r>
        <w:rPr>
          <w:bCs/>
          <w:b/>
        </w:rPr>
        <w:t xml:space="preserve">Tile back (buttered) or not</w:t>
      </w:r>
      <w:r>
        <w:t xml:space="preserve">, (3)</w:t>
      </w:r>
      <w:r>
        <w:t xml:space="preserve"> </w:t>
      </w:r>
      <w:r>
        <w:rPr>
          <w:bCs/>
          <w:b/>
        </w:rPr>
        <w:t xml:space="preserve">Tile format</w:t>
      </w:r>
      <w:r>
        <w:t xml:space="preserve"> </w:t>
      </w:r>
      <w:r>
        <w:t xml:space="preserve">(larger tiles require buttering, reducing coverage). A 20kg bag of standard-set adhesive covers approximately 6m² at 3mm trowel, 4m² at 6mm trowel, or 2.5m² at 10mm trowel. We provide a coverage calculator with every adhesive rate.</w:t>
      </w:r>
    </w:p>
    <w:p>
      <w:pPr>
        <w:pStyle w:val="BodyText"/>
      </w:pPr>
      <w:r>
        <w:rPr>
          <w:bCs/>
          <w:b/>
        </w:rPr>
        <w:t xml:space="preserve">Q90:</w:t>
      </w:r>
      <w:r>
        <w:t xml:space="preserve"> </w:t>
      </w:r>
      <w:r>
        <w:t xml:space="preserve">How do you calculate grout coverage?</w:t>
      </w:r>
    </w:p>
    <w:p>
      <w:pPr>
        <w:pStyle w:val="BodyText"/>
      </w:pPr>
      <w:r>
        <w:rPr>
          <w:bCs/>
          <w:b/>
        </w:rPr>
        <w:t xml:space="preserve">A90:</w:t>
      </w:r>
      <w:r>
        <w:t xml:space="preserve"> </w:t>
      </w:r>
      <w:r>
        <w:t xml:space="preserve">Grout coverage depends on: (1)</w:t>
      </w:r>
      <w:r>
        <w:t xml:space="preserve"> </w:t>
      </w:r>
      <w:r>
        <w:rPr>
          <w:bCs/>
          <w:b/>
        </w:rPr>
        <w:t xml:space="preserve">Tile dimensions</w:t>
      </w:r>
      <w:r>
        <w:t xml:space="preserve">, (2)</w:t>
      </w:r>
      <w:r>
        <w:t xml:space="preserve"> </w:t>
      </w:r>
      <w:r>
        <w:rPr>
          <w:bCs/>
          <w:b/>
        </w:rPr>
        <w:t xml:space="preserve">Joint width</w:t>
      </w:r>
      <w:r>
        <w:t xml:space="preserve"> </w:t>
      </w:r>
      <w:r>
        <w:t xml:space="preserve">(1.5mm, 2mm, 3mm, 5mm), (3)</w:t>
      </w:r>
      <w:r>
        <w:t xml:space="preserve"> </w:t>
      </w:r>
      <w:r>
        <w:rPr>
          <w:bCs/>
          <w:b/>
        </w:rPr>
        <w:t xml:space="preserve">Tile thickness</w:t>
      </w:r>
      <w:r>
        <w:t xml:space="preserve">, and (4)</w:t>
      </w:r>
      <w:r>
        <w:t xml:space="preserve"> </w:t>
      </w:r>
      <w:r>
        <w:rPr>
          <w:bCs/>
          <w:b/>
        </w:rPr>
        <w:t xml:space="preserve">Grout type</w:t>
      </w:r>
      <w:r>
        <w:t xml:space="preserve"> </w:t>
      </w:r>
      <w:r>
        <w:t xml:space="preserve">(cementitious vs. epoxy). A 5kg unit of standard grout covers approximately 15m² for 300×300mm tiles at 3mm joint, or 8m² for 600×600mm tiles at 3mm joint. We provide a joint-width coverage matrix with every grout rate.</w:t>
      </w:r>
    </w:p>
    <w:p>
      <w:pPr>
        <w:pStyle w:val="BodyText"/>
      </w:pPr>
      <w:r>
        <w:rPr>
          <w:bCs/>
          <w:b/>
        </w:rPr>
        <w:t xml:space="preserve">Q91:</w:t>
      </w:r>
      <w:r>
        <w:t xml:space="preserve"> </w:t>
      </w:r>
      <w:r>
        <w:t xml:space="preserve">Is the labour coverage rate your own or sourced from industry data?</w:t>
      </w:r>
    </w:p>
    <w:p>
      <w:pPr>
        <w:pStyle w:val="BodyText"/>
      </w:pPr>
      <w:r>
        <w:rPr>
          <w:bCs/>
          <w:b/>
        </w:rPr>
        <w:t xml:space="preserve">A91:</w:t>
      </w:r>
      <w:r>
        <w:t xml:space="preserve"> </w:t>
      </w:r>
      <w:r>
        <w:t xml:space="preserve">Our labour coverage rates are derived from</w:t>
      </w:r>
      <w:r>
        <w:t xml:space="preserve"> </w:t>
      </w:r>
      <w:r>
        <w:rPr>
          <w:bCs/>
          <w:b/>
        </w:rPr>
        <w:t xml:space="preserve">agreements with certified tiling contractors</w:t>
      </w:r>
      <w:r>
        <w:t xml:space="preserve"> </w:t>
      </w:r>
      <w:r>
        <w:t xml:space="preserve">in each province, cross-referenced against METAG (Master Builders Association) published rates. We update quarterly and note the source and date on each rate schedule. You may substitute your own labour rate if preferred.</w:t>
      </w:r>
    </w:p>
    <w:p>
      <w:pPr>
        <w:pStyle w:val="BodyText"/>
      </w:pPr>
      <w:r>
        <w:rPr>
          <w:bCs/>
          <w:b/>
        </w:rPr>
        <w:t xml:space="preserve">Q92:</w:t>
      </w:r>
      <w:r>
        <w:t xml:space="preserve"> </w:t>
      </w:r>
      <w:r>
        <w:t xml:space="preserve">Can you provide a rate build-up for a full bathroom floor system?</w:t>
      </w:r>
    </w:p>
    <w:p>
      <w:pPr>
        <w:pStyle w:val="BodyText"/>
      </w:pPr>
      <w:r>
        <w:rPr>
          <w:bCs/>
          <w:b/>
        </w:rPr>
        <w:t xml:space="preserve">A92:</w:t>
      </w:r>
      <w:r>
        <w:t xml:space="preserve"> </w:t>
      </w:r>
      <w:r>
        <w:rPr>
          <w:bCs/>
          <w:b/>
        </w:rPr>
        <w:t xml:space="preserve">Example — Standard bathroom floor (12m²), porcelain tile, cementitious waterproofing:</w:t>
      </w:r>
    </w:p>
    <w:p>
      <w:pPr>
        <w:numPr>
          <w:ilvl w:val="0"/>
          <w:numId w:val="1006"/>
        </w:numPr>
        <w:pStyle w:val="Compact"/>
      </w:pPr>
      <w:r>
        <w:t xml:space="preserve">600×600mm anti-slip floor tile: R245.00/m² (supply + delivery + 10% wastage)</w:t>
      </w:r>
    </w:p>
    <w:p>
      <w:pPr>
        <w:numPr>
          <w:ilvl w:val="0"/>
          <w:numId w:val="1006"/>
        </w:numPr>
        <w:pStyle w:val="Compact"/>
      </w:pPr>
      <w:r>
        <w:t xml:space="preserve">Cementitious waterproofing (2-coat): R95.00/m²</w:t>
      </w:r>
    </w:p>
    <w:p>
      <w:pPr>
        <w:numPr>
          <w:ilvl w:val="0"/>
          <w:numId w:val="1006"/>
        </w:numPr>
        <w:pStyle w:val="Compact"/>
      </w:pPr>
      <w:r>
        <w:t xml:space="preserve">Flexible tile adhesive: R32.00/m²</w:t>
      </w:r>
    </w:p>
    <w:p>
      <w:pPr>
        <w:numPr>
          <w:ilvl w:val="0"/>
          <w:numId w:val="1006"/>
        </w:numPr>
        <w:pStyle w:val="Compact"/>
      </w:pPr>
      <w:r>
        <w:t xml:space="preserve">Anti-mould grout: R9.50/m²</w:t>
      </w:r>
    </w:p>
    <w:p>
      <w:pPr>
        <w:numPr>
          <w:ilvl w:val="0"/>
          <w:numId w:val="1006"/>
        </w:numPr>
        <w:pStyle w:val="Compact"/>
      </w:pPr>
      <w:r>
        <w:t xml:space="preserve">Aluminium edge trim: R8.00/m²</w:t>
      </w:r>
    </w:p>
    <w:p>
      <w:pPr>
        <w:numPr>
          <w:ilvl w:val="0"/>
          <w:numId w:val="1006"/>
        </w:numPr>
        <w:pStyle w:val="Compact"/>
      </w:pPr>
      <w:r>
        <w:t xml:space="preserve">Silicone sealant (perimeter): R12.00/m²</w:t>
      </w:r>
    </w:p>
    <w:p>
      <w:pPr>
        <w:numPr>
          <w:ilvl w:val="0"/>
          <w:numId w:val="1006"/>
        </w:numPr>
        <w:pStyle w:val="Compact"/>
      </w:pPr>
      <w:r>
        <w:rPr>
          <w:bCs/>
          <w:b/>
        </w:rPr>
        <w:t xml:space="preserve">Total system material rate: R401.50/m²</w:t>
      </w:r>
    </w:p>
    <w:p>
      <w:pPr>
        <w:numPr>
          <w:ilvl w:val="0"/>
          <w:numId w:val="1006"/>
        </w:numPr>
        <w:pStyle w:val="Compact"/>
      </w:pPr>
      <w:r>
        <w:t xml:space="preserve">Installation labour (floor only): R92.00/m²</w:t>
      </w:r>
    </w:p>
    <w:p>
      <w:pPr>
        <w:numPr>
          <w:ilvl w:val="0"/>
          <w:numId w:val="1006"/>
        </w:numPr>
        <w:pStyle w:val="Compact"/>
      </w:pPr>
      <w:r>
        <w:rPr>
          <w:bCs/>
          <w:b/>
        </w:rPr>
        <w:t xml:space="preserve">Total S&amp;I rate: R493.50/m²</w:t>
      </w:r>
    </w:p>
    <w:p>
      <w:pPr>
        <w:pStyle w:val="FirstParagraph"/>
      </w:pPr>
      <w:r>
        <w:rPr>
          <w:bCs/>
          <w:b/>
        </w:rPr>
        <w:t xml:space="preserve">Q93:</w:t>
      </w:r>
      <w:r>
        <w:t xml:space="preserve"> </w:t>
      </w:r>
      <w:r>
        <w:t xml:space="preserve">How do you handle VAT in rate build-ups?</w:t>
      </w:r>
    </w:p>
    <w:p>
      <w:pPr>
        <w:pStyle w:val="BodyText"/>
      </w:pPr>
      <w:r>
        <w:rPr>
          <w:bCs/>
          <w:b/>
        </w:rPr>
        <w:t xml:space="preserve">A93:</w:t>
      </w:r>
      <w:r>
        <w:t xml:space="preserve"> </w:t>
      </w:r>
      <w:r>
        <w:t xml:space="preserve">All rates are quoted</w:t>
      </w:r>
      <w:r>
        <w:t xml:space="preserve"> </w:t>
      </w:r>
      <w:r>
        <w:rPr>
          <w:bCs/>
          <w:b/>
        </w:rPr>
        <w:t xml:space="preserve">VAT-exclusive</w:t>
      </w:r>
      <w:r>
        <w:t xml:space="preserve"> </w:t>
      </w:r>
      <w:r>
        <w:t xml:space="preserve">as standard for QS database entry, with a VAT calculation shown separately at 15%. We can provide VAT-inclusive rates on request for residential consumer quotes.</w:t>
      </w:r>
    </w:p>
    <w:p>
      <w:pPr>
        <w:pStyle w:val="BodyText"/>
      </w:pPr>
      <w:r>
        <w:rPr>
          <w:bCs/>
          <w:b/>
        </w:rPr>
        <w:t xml:space="preserve">Q94:</w:t>
      </w:r>
      <w:r>
        <w:t xml:space="preserve"> </w:t>
      </w:r>
      <w:r>
        <w:t xml:space="preserve">Do you show manufacturer rebates or volume discounts in the build-up?</w:t>
      </w:r>
    </w:p>
    <w:p>
      <w:pPr>
        <w:pStyle w:val="BodyText"/>
      </w:pPr>
      <w:r>
        <w:rPr>
          <w:bCs/>
          <w:b/>
        </w:rPr>
        <w:t xml:space="preserve">A94:</w:t>
      </w:r>
      <w:r>
        <w:t xml:space="preserve"> </w:t>
      </w:r>
      <w:r>
        <w:t xml:space="preserve">Volume discounts are shown as a</w:t>
      </w:r>
      <w:r>
        <w:t xml:space="preserve"> </w:t>
      </w:r>
      <w:r>
        <w:rPr>
          <w:bCs/>
          <w:b/>
        </w:rPr>
        <w:t xml:space="preserve">separate deduction line</w:t>
      </w:r>
      <w:r>
        <w:t xml:space="preserve"> </w:t>
      </w:r>
      <w:r>
        <w:t xml:space="preserve">below the subtotal if applicable. We do not hide rebates in inflated base prices — the ex-warehouse price is the genuine supply price before any project-specific volume rebate.</w:t>
      </w:r>
    </w:p>
    <w:p>
      <w:pPr>
        <w:pStyle w:val="BodyText"/>
      </w:pPr>
      <w:r>
        <w:rPr>
          <w:bCs/>
          <w:b/>
        </w:rPr>
        <w:t xml:space="preserve">Q95:</w:t>
      </w:r>
      <w:r>
        <w:t xml:space="preserve"> </w:t>
      </w:r>
      <w:r>
        <w:t xml:space="preserve">Can you break down the delivery cost into transport and fuel surcharge?</w:t>
      </w:r>
    </w:p>
    <w:p>
      <w:pPr>
        <w:pStyle w:val="BodyText"/>
      </w:pPr>
      <w:r>
        <w:rPr>
          <w:bCs/>
          <w:b/>
        </w:rPr>
        <w:t xml:space="preserve">A95:</w:t>
      </w:r>
      <w:r>
        <w:t xml:space="preserve"> </w:t>
      </w:r>
      <w:r>
        <w:t xml:space="preserve">Yes. For large projects (&gt;R500k material value), we can decompose delivery into:</w:t>
      </w:r>
      <w:r>
        <w:t xml:space="preserve"> </w:t>
      </w:r>
      <w:r>
        <w:rPr>
          <w:bCs/>
          <w:b/>
        </w:rPr>
        <w:t xml:space="preserve">base transport rate + diesel surcharge (DAF-adjusted monthly) + toll fees + crane-offload if required</w:t>
      </w:r>
      <w:r>
        <w:t xml:space="preserve">. This allows precise cost planning when fuel prices fluctuate.</w:t>
      </w:r>
    </w:p>
    <w:p>
      <w:pPr>
        <w:pStyle w:val="BodyText"/>
      </w:pPr>
      <w:r>
        <w:rPr>
          <w:bCs/>
          <w:b/>
        </w:rPr>
        <w:t xml:space="preserve">Q96:</w:t>
      </w:r>
      <w:r>
        <w:t xml:space="preserve"> </w:t>
      </w:r>
      <w:r>
        <w:t xml:space="preserve">How do you price for crane-offload or hi-ab delivery?</w:t>
      </w:r>
    </w:p>
    <w:p>
      <w:pPr>
        <w:pStyle w:val="BodyText"/>
      </w:pPr>
      <w:r>
        <w:rPr>
          <w:bCs/>
          <w:b/>
        </w:rPr>
        <w:t xml:space="preserve">A96:</w:t>
      </w:r>
      <w:r>
        <w:t xml:space="preserve"> </w:t>
      </w:r>
      <w:r>
        <w:t xml:space="preserve">Crane-offload or hi-ab delivery is priced as a</w:t>
      </w:r>
      <w:r>
        <w:t xml:space="preserve"> </w:t>
      </w:r>
      <w:r>
        <w:rPr>
          <w:bCs/>
          <w:b/>
        </w:rPr>
        <w:t xml:space="preserve">flat rate per delivery</w:t>
      </w:r>
      <w:r>
        <w:t xml:space="preserve"> </w:t>
      </w:r>
      <w:r>
        <w:t xml:space="preserve">(typically R2,500–R4,500 per offload depending on crane size and duration), not per m². We note this separately from standard tail-lift or hand-offload delivery rates.</w:t>
      </w:r>
    </w:p>
    <w:p>
      <w:pPr>
        <w:pStyle w:val="BodyText"/>
      </w:pPr>
      <w:r>
        <w:rPr>
          <w:bCs/>
          <w:b/>
        </w:rPr>
        <w:t xml:space="preserve">Q97:</w:t>
      </w:r>
      <w:r>
        <w:t xml:space="preserve"> </w:t>
      </w:r>
      <w:r>
        <w:t xml:space="preserve">Do you show the difference between bulk and retail packaging in the build-up?</w:t>
      </w:r>
    </w:p>
    <w:p>
      <w:pPr>
        <w:pStyle w:val="BodyText"/>
      </w:pPr>
      <w:r>
        <w:rPr>
          <w:bCs/>
          <w:b/>
        </w:rPr>
        <w:t xml:space="preserve">A97:</w:t>
      </w:r>
      <w:r>
        <w:t xml:space="preserve"> </w:t>
      </w:r>
      <w:r>
        <w:t xml:space="preserve">Yes. Where applicable, we note the</w:t>
      </w:r>
      <w:r>
        <w:t xml:space="preserve"> </w:t>
      </w:r>
      <w:r>
        <w:rPr>
          <w:bCs/>
          <w:b/>
        </w:rPr>
        <w:t xml:space="preserve">packaging unit</w:t>
      </w:r>
      <w:r>
        <w:t xml:space="preserve"> </w:t>
      </w:r>
      <w:r>
        <w:t xml:space="preserve">(e.g.,</w:t>
      </w:r>
      <w:r>
        <w:t xml:space="preserve"> </w:t>
      </w:r>
      <w:r>
        <w:t xml:space="preserve">‘</w:t>
      </w:r>
      <w:r>
        <w:t xml:space="preserve">5 tiles per box, 1.08m² per box, 48 boxes per pallet</w:t>
      </w:r>
      <w:r>
        <w:t xml:space="preserve">’</w:t>
      </w:r>
      <w:r>
        <w:t xml:space="preserve">) and price per box vs. per m². Full-pallet pricing typically carries a 3–5% discount vs. broken-pallet pricing.</w:t>
      </w:r>
    </w:p>
    <w:p>
      <w:pPr>
        <w:pStyle w:val="BodyText"/>
      </w:pPr>
      <w:r>
        <w:rPr>
          <w:bCs/>
          <w:b/>
        </w:rPr>
        <w:t xml:space="preserve">Q98:</w:t>
      </w:r>
      <w:r>
        <w:t xml:space="preserve"> </w:t>
      </w:r>
      <w:r>
        <w:t xml:space="preserve">Can you provide the rate build-up in my practice’s standard template format?</w:t>
      </w:r>
    </w:p>
    <w:p>
      <w:pPr>
        <w:pStyle w:val="BodyText"/>
      </w:pPr>
      <w:r>
        <w:rPr>
          <w:bCs/>
          <w:b/>
        </w:rPr>
        <w:t xml:space="preserve">A98:</w:t>
      </w:r>
      <w:r>
        <w:t xml:space="preserve"> </w:t>
      </w:r>
      <w:r>
        <w:t xml:space="preserve">Yes. Provide your template and we’ll populate it. We have</w:t>
      </w:r>
      <w:r>
        <w:t xml:space="preserve"> </w:t>
      </w:r>
      <w:r>
        <w:rPr>
          <w:bCs/>
          <w:b/>
        </w:rPr>
        <w:t xml:space="preserve">pre-configured mappings</w:t>
      </w:r>
      <w:r>
        <w:t xml:space="preserve"> </w:t>
      </w:r>
      <w:r>
        <w:t xml:space="preserve">for most major QS practice templates and can create a custom mapping for your specific format within 48 hours of first request.</w:t>
      </w:r>
    </w:p>
    <w:p>
      <w:pPr>
        <w:pStyle w:val="BodyText"/>
      </w:pPr>
      <w:r>
        <w:rPr>
          <w:bCs/>
          <w:b/>
        </w:rPr>
        <w:t xml:space="preserve">Q99:</w:t>
      </w:r>
      <w:r>
        <w:t xml:space="preserve"> </w:t>
      </w:r>
      <w:r>
        <w:t xml:space="preserve">How do you handle provisional items in the rate build-up?</w:t>
      </w:r>
    </w:p>
    <w:p>
      <w:pPr>
        <w:pStyle w:val="BodyText"/>
      </w:pPr>
      <w:r>
        <w:rPr>
          <w:bCs/>
          <w:b/>
        </w:rPr>
        <w:t xml:space="preserve">A99:</w:t>
      </w:r>
      <w:r>
        <w:t xml:space="preserve"> </w:t>
      </w:r>
      <w:r>
        <w:t xml:space="preserve">Provisional items are shown with a</w:t>
      </w:r>
      <w:r>
        <w:t xml:space="preserve"> </w:t>
      </w:r>
      <w:r>
        <w:rPr>
          <w:bCs/>
          <w:b/>
        </w:rPr>
        <w:t xml:space="preserve">[P]</w:t>
      </w:r>
      <w:r>
        <w:t xml:space="preserve"> </w:t>
      </w:r>
      <w:r>
        <w:t xml:space="preserve">flag and a ±10% tolerance band on the supply price component. Once confirmed, we issue a firm rate revision removing the tolerance flag.</w:t>
      </w:r>
    </w:p>
    <w:p>
      <w:pPr>
        <w:pStyle w:val="BodyText"/>
      </w:pPr>
      <w:r>
        <w:rPr>
          <w:bCs/>
          <w:b/>
        </w:rPr>
        <w:t xml:space="preserve">Q100:</w:t>
      </w:r>
      <w:r>
        <w:t xml:space="preserve"> </w:t>
      </w:r>
      <w:r>
        <w:t xml:space="preserve">Do you provide unit rates or only m² rates?</w:t>
      </w:r>
    </w:p>
    <w:p>
      <w:pPr>
        <w:pStyle w:val="BodyText"/>
      </w:pPr>
      <w:r>
        <w:rPr>
          <w:bCs/>
          <w:b/>
        </w:rPr>
        <w:t xml:space="preserve">A100:</w:t>
      </w:r>
      <w:r>
        <w:t xml:space="preserve"> </w:t>
      </w:r>
      <w:r>
        <w:t xml:space="preserve">We provide both</w:t>
      </w:r>
      <w:r>
        <w:t xml:space="preserve"> </w:t>
      </w:r>
      <w:r>
        <w:rPr>
          <w:bCs/>
          <w:b/>
        </w:rPr>
        <w:t xml:space="preserve">unit rates and m² rates</w:t>
      </w:r>
      <w:r>
        <w:t xml:space="preserve"> </w:t>
      </w:r>
      <w:r>
        <w:t xml:space="preserve">as standard. Tiles = per m² and per box; Adhesives/grouts = per bag and per m² coverage; Trims = per linear metre and per m² equivalent; Waterproofing = per litre/tub and per m² coverage.</w:t>
      </w:r>
    </w:p>
    <w:p>
      <w:pPr>
        <w:pStyle w:val="BodyText"/>
      </w:pPr>
      <w:r>
        <w:rPr>
          <w:bCs/>
          <w:b/>
        </w:rPr>
        <w:t xml:space="preserve">Q101:</w:t>
      </w:r>
      <w:r>
        <w:t xml:space="preserve"> </w:t>
      </w:r>
      <w:r>
        <w:t xml:space="preserve">What does</w:t>
      </w:r>
      <w:r>
        <w:t xml:space="preserve"> </w:t>
      </w:r>
      <w:r>
        <w:t xml:space="preserve">‘</w:t>
      </w:r>
      <w:r>
        <w:t xml:space="preserve">all-in</w:t>
      </w:r>
      <w:r>
        <w:t xml:space="preserve">’</w:t>
      </w:r>
      <w:r>
        <w:t xml:space="preserve"> </w:t>
      </w:r>
      <w:r>
        <w:t xml:space="preserve">rate mean vs. decomposed rate?</w:t>
      </w:r>
    </w:p>
    <w:p>
      <w:pPr>
        <w:pStyle w:val="BodyText"/>
      </w:pPr>
      <w:r>
        <w:rPr>
          <w:bCs/>
          <w:b/>
        </w:rPr>
        <w:t xml:space="preserve">A101:</w:t>
      </w:r>
      <w:r>
        <w:t xml:space="preserve"> </w:t>
      </w:r>
      <w:r>
        <w:t xml:space="preserve">An</w:t>
      </w:r>
      <w:r>
        <w:t xml:space="preserve"> </w:t>
      </w:r>
      <w:r>
        <w:rPr>
          <w:bCs/>
          <w:b/>
        </w:rPr>
        <w:t xml:space="preserve">‘</w:t>
      </w:r>
      <w:r>
        <w:rPr>
          <w:bCs/>
          <w:b/>
        </w:rPr>
        <w:t xml:space="preserve">all-in</w:t>
      </w:r>
      <w:r>
        <w:rPr>
          <w:bCs/>
          <w:b/>
        </w:rPr>
        <w:t xml:space="preserve">’</w:t>
      </w:r>
      <w:r>
        <w:rPr>
          <w:bCs/>
          <w:b/>
        </w:rPr>
        <w:t xml:space="preserve"> </w:t>
      </w:r>
      <w:r>
        <w:rPr>
          <w:bCs/>
          <w:b/>
        </w:rPr>
        <w:t xml:space="preserve">rate</w:t>
      </w:r>
      <w:r>
        <w:t xml:space="preserve"> </w:t>
      </w:r>
      <w:r>
        <w:t xml:space="preserve">is a single consolidated figure (e.g., R341.50/m² S&amp;I) suitable for early-stage cost plans. A</w:t>
      </w:r>
      <w:r>
        <w:t xml:space="preserve"> </w:t>
      </w:r>
      <w:r>
        <w:rPr>
          <w:bCs/>
          <w:b/>
        </w:rPr>
        <w:t xml:space="preserve">decomposed rate</w:t>
      </w:r>
      <w:r>
        <w:t xml:space="preserve"> </w:t>
      </w:r>
      <w:r>
        <w:t xml:space="preserve">breaks out every component for database entry, substitution analysis, and escalation. We provide both simultaneously — the all-in rate for quick reference, the decomposition for analysis.</w:t>
      </w:r>
    </w:p>
    <w:p>
      <w:pPr>
        <w:pStyle w:val="BodyText"/>
      </w:pPr>
      <w:r>
        <w:rPr>
          <w:bCs/>
          <w:b/>
        </w:rPr>
        <w:t xml:space="preserve">Q102:</w:t>
      </w:r>
      <w:r>
        <w:t xml:space="preserve"> </w:t>
      </w:r>
      <w:r>
        <w:t xml:space="preserve">How do you handle price-on-application (POA) items?</w:t>
      </w:r>
    </w:p>
    <w:p>
      <w:pPr>
        <w:pStyle w:val="BodyText"/>
      </w:pPr>
      <w:r>
        <w:rPr>
          <w:bCs/>
          <w:b/>
        </w:rPr>
        <w:t xml:space="preserve">A102:</w:t>
      </w:r>
      <w:r>
        <w:t xml:space="preserve"> </w:t>
      </w:r>
      <w:r>
        <w:t xml:space="preserve">POA items are flagged with</w:t>
      </w:r>
      <w:r>
        <w:t xml:space="preserve"> </w:t>
      </w:r>
      <w:r>
        <w:rPr>
          <w:bCs/>
          <w:b/>
        </w:rPr>
        <w:t xml:space="preserve">[POA]</w:t>
      </w:r>
      <w:r>
        <w:t xml:space="preserve"> </w:t>
      </w:r>
      <w:r>
        <w:t xml:space="preserve">and a</w:t>
      </w:r>
      <w:r>
        <w:t xml:space="preserve"> </w:t>
      </w:r>
      <w:r>
        <w:rPr>
          <w:bCs/>
          <w:b/>
        </w:rPr>
        <w:t xml:space="preserve">budget estimate range</w:t>
      </w:r>
      <w:r>
        <w:t xml:space="preserve"> </w:t>
      </w:r>
      <w:r>
        <w:t xml:space="preserve">(e.g., R450–R650/m²) pending supplier confirmation. We commit to converting POA to firm within 48 hours of request. We minimise POA items to under 5% of our catalogue.</w:t>
      </w:r>
    </w:p>
    <w:p>
      <w:pPr>
        <w:pStyle w:val="BodyText"/>
      </w:pPr>
      <w:r>
        <w:rPr>
          <w:bCs/>
          <w:b/>
        </w:rPr>
        <w:t xml:space="preserve">Q103:</w:t>
      </w:r>
      <w:r>
        <w:t xml:space="preserve"> </w:t>
      </w:r>
      <w:r>
        <w:t xml:space="preserve">Can you show the rate build-up for a high-end imported tile?</w:t>
      </w:r>
    </w:p>
    <w:p>
      <w:pPr>
        <w:pStyle w:val="BodyText"/>
      </w:pPr>
      <w:r>
        <w:rPr>
          <w:bCs/>
          <w:b/>
        </w:rPr>
        <w:t xml:space="preserve">A103:</w:t>
      </w:r>
      <w:r>
        <w:t xml:space="preserve"> </w:t>
      </w:r>
      <w:r>
        <w:rPr>
          <w:bCs/>
          <w:b/>
        </w:rPr>
        <w:t xml:space="preserve">Example — Italian rectified porcelain 1200×1200mm, premium grade, Gauteng:</w:t>
      </w:r>
    </w:p>
    <w:p>
      <w:pPr>
        <w:numPr>
          <w:ilvl w:val="0"/>
          <w:numId w:val="1007"/>
        </w:numPr>
        <w:pStyle w:val="Compact"/>
      </w:pPr>
      <w:r>
        <w:t xml:space="preserve">Supply price (ex-warehouse, imported): R685.00/m²</w:t>
      </w:r>
    </w:p>
    <w:p>
      <w:pPr>
        <w:numPr>
          <w:ilvl w:val="0"/>
          <w:numId w:val="1007"/>
        </w:numPr>
        <w:pStyle w:val="Compact"/>
      </w:pPr>
      <w:r>
        <w:t xml:space="preserve">Import duty &amp; clearance: R48.00/m²</w:t>
      </w:r>
    </w:p>
    <w:p>
      <w:pPr>
        <w:numPr>
          <w:ilvl w:val="0"/>
          <w:numId w:val="1007"/>
        </w:numPr>
        <w:pStyle w:val="Compact"/>
      </w:pPr>
      <w:r>
        <w:t xml:space="preserve">Delivery to site (&gt;200m²): R18.50/m²</w:t>
      </w:r>
    </w:p>
    <w:p>
      <w:pPr>
        <w:numPr>
          <w:ilvl w:val="0"/>
          <w:numId w:val="1007"/>
        </w:numPr>
        <w:pStyle w:val="Compact"/>
      </w:pPr>
      <w:r>
        <w:t xml:space="preserve">Wastage @ 12% (large format): R90.42/m²</w:t>
      </w:r>
    </w:p>
    <w:p>
      <w:pPr>
        <w:numPr>
          <w:ilvl w:val="0"/>
          <w:numId w:val="1007"/>
        </w:numPr>
        <w:pStyle w:val="Compact"/>
      </w:pPr>
      <w:r>
        <w:t xml:space="preserve">Premium flexible adhesive (large-format): R52.00/m²</w:t>
      </w:r>
    </w:p>
    <w:p>
      <w:pPr>
        <w:numPr>
          <w:ilvl w:val="0"/>
          <w:numId w:val="1007"/>
        </w:numPr>
        <w:pStyle w:val="Compact"/>
      </w:pPr>
      <w:r>
        <w:t xml:space="preserve">Premium grout (2mm joint): R18.00/m²</w:t>
      </w:r>
    </w:p>
    <w:p>
      <w:pPr>
        <w:numPr>
          <w:ilvl w:val="0"/>
          <w:numId w:val="1007"/>
        </w:numPr>
        <w:pStyle w:val="Compact"/>
      </w:pPr>
      <w:r>
        <w:t xml:space="preserve">Stainless steel trim: R22.00/m²</w:t>
      </w:r>
    </w:p>
    <w:p>
      <w:pPr>
        <w:numPr>
          <w:ilvl w:val="0"/>
          <w:numId w:val="1007"/>
        </w:numPr>
        <w:pStyle w:val="Compact"/>
      </w:pPr>
      <w:r>
        <w:rPr>
          <w:bCs/>
          <w:b/>
        </w:rPr>
        <w:t xml:space="preserve">Total material rate: R933.92/m²</w:t>
      </w:r>
    </w:p>
    <w:p>
      <w:pPr>
        <w:numPr>
          <w:ilvl w:val="0"/>
          <w:numId w:val="1007"/>
        </w:numPr>
        <w:pStyle w:val="Compact"/>
      </w:pPr>
      <w:r>
        <w:t xml:space="preserve">Specialist large-format labour: R145.00/m²</w:t>
      </w:r>
    </w:p>
    <w:p>
      <w:pPr>
        <w:numPr>
          <w:ilvl w:val="0"/>
          <w:numId w:val="1007"/>
        </w:numPr>
        <w:pStyle w:val="Compact"/>
      </w:pPr>
      <w:r>
        <w:rPr>
          <w:bCs/>
          <w:b/>
        </w:rPr>
        <w:t xml:space="preserve">Total S&amp;I rate: R1,078.92/m²</w:t>
      </w:r>
    </w:p>
    <w:p>
      <w:pPr>
        <w:pStyle w:val="FirstParagraph"/>
      </w:pPr>
      <w:r>
        <w:rPr>
          <w:bCs/>
          <w:b/>
        </w:rPr>
        <w:t xml:space="preserve">Q104:</w:t>
      </w:r>
      <w:r>
        <w:t xml:space="preserve"> </w:t>
      </w:r>
      <w:r>
        <w:t xml:space="preserve">Do you include packaging removal and site waste disposal in the build-up?</w:t>
      </w:r>
    </w:p>
    <w:p>
      <w:pPr>
        <w:pStyle w:val="BodyText"/>
      </w:pPr>
      <w:r>
        <w:rPr>
          <w:bCs/>
          <w:b/>
        </w:rPr>
        <w:t xml:space="preserve">A104:</w:t>
      </w:r>
      <w:r>
        <w:t xml:space="preserve"> </w:t>
      </w:r>
      <w:r>
        <w:t xml:space="preserve">Packaging removal is</w:t>
      </w:r>
      <w:r>
        <w:t xml:space="preserve"> </w:t>
      </w:r>
      <w:r>
        <w:rPr>
          <w:bCs/>
          <w:b/>
        </w:rPr>
        <w:t xml:space="preserve">not included as standard</w:t>
      </w:r>
      <w:r>
        <w:t xml:space="preserve"> </w:t>
      </w:r>
      <w:r>
        <w:t xml:space="preserve">— it’s priced as a separate line item if required (typically R3–5/m²). Site waste disposal is generally a preliminaries item but we can include it in our floor-system package on request.</w:t>
      </w:r>
    </w:p>
    <w:p>
      <w:pPr>
        <w:pStyle w:val="BodyText"/>
      </w:pPr>
      <w:r>
        <w:rPr>
          <w:bCs/>
          <w:b/>
        </w:rPr>
        <w:t xml:space="preserve">Q105:</w:t>
      </w:r>
      <w:r>
        <w:t xml:space="preserve"> </w:t>
      </w:r>
      <w:r>
        <w:t xml:space="preserve">How do you show the cost difference between local and imported equivalents?</w:t>
      </w:r>
    </w:p>
    <w:p>
      <w:pPr>
        <w:pStyle w:val="BodyText"/>
      </w:pPr>
      <w:r>
        <w:rPr>
          <w:bCs/>
          <w:b/>
        </w:rPr>
        <w:t xml:space="preserve">A105:</w:t>
      </w:r>
      <w:r>
        <w:t xml:space="preserve"> </w:t>
      </w:r>
      <w:r>
        <w:t xml:space="preserve">Where a local equivalent exists for an imported product, we show</w:t>
      </w:r>
      <w:r>
        <w:t xml:space="preserve"> </w:t>
      </w:r>
      <w:r>
        <w:rPr>
          <w:bCs/>
          <w:b/>
        </w:rPr>
        <w:t xml:space="preserve">both rates side-by-side</w:t>
      </w:r>
      <w:r>
        <w:t xml:space="preserve"> </w:t>
      </w:r>
      <w:r>
        <w:t xml:space="preserve">with a</w:t>
      </w:r>
      <w:r>
        <w:t xml:space="preserve"> </w:t>
      </w:r>
      <w:r>
        <w:t xml:space="preserve">‘</w:t>
      </w:r>
      <w:r>
        <w:t xml:space="preserve">value gap</w:t>
      </w:r>
      <w:r>
        <w:t xml:space="preserve">’</w:t>
      </w:r>
      <w:r>
        <w:t xml:space="preserve"> </w:t>
      </w:r>
      <w:r>
        <w:t xml:space="preserve">column. Example: Italian porcelain R933.92/m² vs. Turkish equivalent R612.40/m² —</w:t>
      </w:r>
      <w:r>
        <w:t xml:space="preserve"> </w:t>
      </w:r>
      <w:r>
        <w:rPr>
          <w:bCs/>
          <w:b/>
        </w:rPr>
        <w:t xml:space="preserve">difference R321.52/m² (34%)</w:t>
      </w:r>
      <w:r>
        <w:t xml:space="preserve">. Technical equivalence note included.</w:t>
      </w:r>
    </w:p>
    <w:p>
      <w:pPr>
        <w:pStyle w:val="BodyText"/>
      </w:pPr>
      <w:r>
        <w:rPr>
          <w:bCs/>
          <w:b/>
        </w:rPr>
        <w:t xml:space="preserve">Q106:</w:t>
      </w:r>
      <w:r>
        <w:t xml:space="preserve"> </w:t>
      </w:r>
      <w:r>
        <w:t xml:space="preserve">Can you provide the rate build-up for a herringbone pattern installation?</w:t>
      </w:r>
    </w:p>
    <w:p>
      <w:pPr>
        <w:pStyle w:val="BodyText"/>
      </w:pPr>
      <w:r>
        <w:rPr>
          <w:bCs/>
          <w:b/>
        </w:rPr>
        <w:t xml:space="preserve">A106:</w:t>
      </w:r>
      <w:r>
        <w:t xml:space="preserve"> </w:t>
      </w:r>
      <w:r>
        <w:t xml:space="preserve">Herringbone pattern attracts: (1)</w:t>
      </w:r>
      <w:r>
        <w:t xml:space="preserve"> </w:t>
      </w:r>
      <w:r>
        <w:rPr>
          <w:bCs/>
          <w:b/>
        </w:rPr>
        <w:t xml:space="preserve">Higher wastage @ 12–15%</w:t>
      </w:r>
      <w:r>
        <w:t xml:space="preserve"> </w:t>
      </w:r>
      <w:r>
        <w:t xml:space="preserve">vs. 8% straight lay, (2)</w:t>
      </w:r>
      <w:r>
        <w:t xml:space="preserve"> </w:t>
      </w:r>
      <w:r>
        <w:rPr>
          <w:bCs/>
          <w:b/>
        </w:rPr>
        <w:t xml:space="preserve">Higher labour rate +25–35%</w:t>
      </w:r>
      <w:r>
        <w:t xml:space="preserve"> </w:t>
      </w:r>
      <w:r>
        <w:t xml:space="preserve">due to slower laying rate, (3)</w:t>
      </w:r>
      <w:r>
        <w:t xml:space="preserve"> </w:t>
      </w:r>
      <w:r>
        <w:rPr>
          <w:bCs/>
          <w:b/>
        </w:rPr>
        <w:t xml:space="preserve">Additional cutting charge</w:t>
      </w:r>
      <w:r>
        <w:t xml:space="preserve"> </w:t>
      </w:r>
      <w:r>
        <w:t xml:space="preserve">for border/mitred pieces. All shown as separate line items in the build-up for transparent cost impact assessment.</w:t>
      </w:r>
    </w:p>
    <w:p>
      <w:pPr>
        <w:pStyle w:val="BodyText"/>
      </w:pPr>
      <w:r>
        <w:rPr>
          <w:bCs/>
          <w:b/>
        </w:rPr>
        <w:t xml:space="preserve">Q107:</w:t>
      </w:r>
      <w:r>
        <w:t xml:space="preserve"> </w:t>
      </w:r>
      <w:r>
        <w:t xml:space="preserve">How do you handle rate build-ups for phased projects?</w:t>
      </w:r>
    </w:p>
    <w:p>
      <w:pPr>
        <w:pStyle w:val="BodyText"/>
      </w:pPr>
      <w:r>
        <w:rPr>
          <w:bCs/>
          <w:b/>
        </w:rPr>
        <w:t xml:space="preserve">A107:</w:t>
      </w:r>
      <w:r>
        <w:t xml:space="preserve"> </w:t>
      </w:r>
      <w:r>
        <w:t xml:space="preserve">Phased projects receive a</w:t>
      </w:r>
      <w:r>
        <w:t xml:space="preserve"> </w:t>
      </w:r>
      <w:r>
        <w:rPr>
          <w:bCs/>
          <w:b/>
        </w:rPr>
        <w:t xml:space="preserve">master rate schedule</w:t>
      </w:r>
      <w:r>
        <w:t xml:space="preserve"> </w:t>
      </w:r>
      <w:r>
        <w:t xml:space="preserve">valid for all phases, with phase-specific delivery charges and any anticipated rate escalation noted. Each phase can be called off against the master schedule without re-pricing.</w:t>
      </w:r>
    </w:p>
    <w:p>
      <w:pPr>
        <w:pStyle w:val="BodyText"/>
      </w:pPr>
      <w:r>
        <w:rPr>
          <w:bCs/>
          <w:b/>
        </w:rPr>
        <w:t xml:space="preserve">Q108:</w:t>
      </w:r>
      <w:r>
        <w:t xml:space="preserve"> </w:t>
      </w:r>
      <w:r>
        <w:t xml:space="preserve">Do you show recommended retail price (RRP) in the build-up?</w:t>
      </w:r>
    </w:p>
    <w:p>
      <w:pPr>
        <w:pStyle w:val="BodyText"/>
      </w:pPr>
      <w:r>
        <w:rPr>
          <w:bCs/>
          <w:b/>
        </w:rPr>
        <w:t xml:space="preserve">A108:</w:t>
      </w:r>
      <w:r>
        <w:t xml:space="preserve"> </w:t>
      </w:r>
      <w:r>
        <w:t xml:space="preserve">No. We show the</w:t>
      </w:r>
      <w:r>
        <w:t xml:space="preserve"> </w:t>
      </w:r>
      <w:r>
        <w:rPr>
          <w:bCs/>
          <w:b/>
        </w:rPr>
        <w:t xml:space="preserve">trade supply price</w:t>
      </w:r>
      <w:r>
        <w:t xml:space="preserve"> </w:t>
      </w:r>
      <w:r>
        <w:t xml:space="preserve">— the price your nominated contractor or subcontractor would pay. RRP is irrelevant for QS cost planning. We note</w:t>
      </w:r>
      <w:r>
        <w:t xml:space="preserve"> </w:t>
      </w:r>
      <w:r>
        <w:t xml:space="preserve">‘</w:t>
      </w:r>
      <w:r>
        <w:t xml:space="preserve">retail equivalent</w:t>
      </w:r>
      <w:r>
        <w:t xml:space="preserve">’</w:t>
      </w:r>
      <w:r>
        <w:t xml:space="preserve"> </w:t>
      </w:r>
      <w:r>
        <w:t xml:space="preserve">only where helpful for client value perception.</w:t>
      </w:r>
    </w:p>
    <w:p>
      <w:pPr>
        <w:pStyle w:val="BodyText"/>
      </w:pPr>
      <w:r>
        <w:rPr>
          <w:bCs/>
          <w:b/>
        </w:rPr>
        <w:t xml:space="preserve">Q109:</w:t>
      </w:r>
      <w:r>
        <w:t xml:space="preserve"> </w:t>
      </w:r>
      <w:r>
        <w:t xml:space="preserve">How is the waterproofing rate built up?</w:t>
      </w:r>
    </w:p>
    <w:p>
      <w:pPr>
        <w:pStyle w:val="BodyText"/>
      </w:pPr>
      <w:r>
        <w:rPr>
          <w:bCs/>
          <w:b/>
        </w:rPr>
        <w:t xml:space="preserve">A109:</w:t>
      </w:r>
      <w:r>
        <w:t xml:space="preserve"> </w:t>
      </w:r>
      <w:r>
        <w:t xml:space="preserve">Waterproofing rate build-up: (1)</w:t>
      </w:r>
      <w:r>
        <w:t xml:space="preserve"> </w:t>
      </w:r>
      <w:r>
        <w:rPr>
          <w:bCs/>
          <w:b/>
        </w:rPr>
        <w:t xml:space="preserve">Primer</w:t>
      </w:r>
      <w:r>
        <w:t xml:space="preserve">: R12–18/m², (2)</w:t>
      </w:r>
      <w:r>
        <w:t xml:space="preserve"> </w:t>
      </w:r>
      <w:r>
        <w:rPr>
          <w:bCs/>
          <w:b/>
        </w:rPr>
        <w:t xml:space="preserve">Base coat</w:t>
      </w:r>
      <w:r>
        <w:t xml:space="preserve">: R35–55/m², (3)</w:t>
      </w:r>
      <w:r>
        <w:t xml:space="preserve"> </w:t>
      </w:r>
      <w:r>
        <w:rPr>
          <w:bCs/>
          <w:b/>
        </w:rPr>
        <w:t xml:space="preserve">Reinforcement fleece</w:t>
      </w:r>
      <w:r>
        <w:t xml:space="preserve">: R15–25/m² (where required), (4)</w:t>
      </w:r>
      <w:r>
        <w:t xml:space="preserve"> </w:t>
      </w:r>
      <w:r>
        <w:rPr>
          <w:bCs/>
          <w:b/>
        </w:rPr>
        <w:t xml:space="preserve">Top coat</w:t>
      </w:r>
      <w:r>
        <w:t xml:space="preserve">: R35–55/m², (5)</w:t>
      </w:r>
      <w:r>
        <w:t xml:space="preserve"> </w:t>
      </w:r>
      <w:r>
        <w:rPr>
          <w:bCs/>
          <w:b/>
        </w:rPr>
        <w:t xml:space="preserve">Detail treatment</w:t>
      </w:r>
      <w:r>
        <w:t xml:space="preserve"> </w:t>
      </w:r>
      <w:r>
        <w:t xml:space="preserve">(pipes, corners): R25–40 per detail. System total: R95–150/m² depending on specification grade.</w:t>
      </w:r>
    </w:p>
    <w:p>
      <w:pPr>
        <w:pStyle w:val="BodyText"/>
      </w:pPr>
      <w:r>
        <w:rPr>
          <w:bCs/>
          <w:b/>
        </w:rPr>
        <w:t xml:space="preserve">Q110:</w:t>
      </w:r>
      <w:r>
        <w:t xml:space="preserve"> </w:t>
      </w:r>
      <w:r>
        <w:t xml:space="preserve">Can you provide labour-only coverage rates by tile format?</w:t>
      </w:r>
    </w:p>
    <w:p>
      <w:pPr>
        <w:pStyle w:val="BodyText"/>
      </w:pPr>
      <w:r>
        <w:rPr>
          <w:bCs/>
          <w:b/>
        </w:rPr>
        <w:t xml:space="preserve">A110:</w:t>
      </w:r>
      <w:r>
        <w:t xml:space="preserve"> </w:t>
      </w:r>
      <w:r>
        <w:rPr>
          <w:bCs/>
          <w:b/>
        </w:rPr>
        <w:t xml:space="preserve">Labour coverage rates per m² (Gauteng, Q2 2025):</w:t>
      </w:r>
    </w:p>
    <w:p>
      <w:pPr>
        <w:numPr>
          <w:ilvl w:val="0"/>
          <w:numId w:val="1008"/>
        </w:numPr>
        <w:pStyle w:val="Compact"/>
      </w:pPr>
      <w:r>
        <w:t xml:space="preserve">Mosaic (≤50×50mm): R140–165/m²</w:t>
      </w:r>
    </w:p>
    <w:p>
      <w:pPr>
        <w:numPr>
          <w:ilvl w:val="0"/>
          <w:numId w:val="1008"/>
        </w:numPr>
        <w:pStyle w:val="Compact"/>
      </w:pPr>
      <w:r>
        <w:t xml:space="preserve">Small format (100×100 to 200×200mm): R95–115/m²</w:t>
      </w:r>
    </w:p>
    <w:p>
      <w:pPr>
        <w:numPr>
          <w:ilvl w:val="0"/>
          <w:numId w:val="1008"/>
        </w:numPr>
        <w:pStyle w:val="Compact"/>
      </w:pPr>
      <w:r>
        <w:t xml:space="preserve">Standard format (300×300 to 600×600mm): R80–95/m²</w:t>
      </w:r>
    </w:p>
    <w:p>
      <w:pPr>
        <w:numPr>
          <w:ilvl w:val="0"/>
          <w:numId w:val="1008"/>
        </w:numPr>
        <w:pStyle w:val="Compact"/>
      </w:pPr>
      <w:r>
        <w:t xml:space="preserve">Large format (800×800 to 600×1200mm): R105–130/m²</w:t>
      </w:r>
    </w:p>
    <w:p>
      <w:pPr>
        <w:numPr>
          <w:ilvl w:val="0"/>
          <w:numId w:val="1008"/>
        </w:numPr>
        <w:pStyle w:val="Compact"/>
      </w:pPr>
      <w:r>
        <w:t xml:space="preserve">XXL format (1200×1200mm+): R145–180/m²</w:t>
      </w:r>
    </w:p>
    <w:p>
      <w:pPr>
        <w:numPr>
          <w:ilvl w:val="0"/>
          <w:numId w:val="1008"/>
        </w:numPr>
        <w:pStyle w:val="Compact"/>
      </w:pPr>
      <w:r>
        <w:t xml:space="preserve">Slip-resistant commercial (R11–R13): +15% premium</w:t>
      </w:r>
    </w:p>
    <w:p>
      <w:pPr>
        <w:pStyle w:val="FirstParagraph"/>
      </w:pPr>
      <w:r>
        <w:t xml:space="preserve">Rates include laying, grouting, and cleaning. Screeding and waterproofing excluded.</w:t>
      </w:r>
    </w:p>
    <w:p>
      <w:pPr>
        <w:pStyle w:val="BodyText"/>
      </w:pPr>
      <w:r>
        <w:rPr>
          <w:bCs/>
          <w:b/>
        </w:rPr>
        <w:t xml:space="preserve">Q111:</w:t>
      </w:r>
      <w:r>
        <w:t xml:space="preserve"> </w:t>
      </w:r>
      <w:r>
        <w:t xml:space="preserve">How do you calculate the cost per room from the m² rate?</w:t>
      </w:r>
    </w:p>
    <w:p>
      <w:pPr>
        <w:pStyle w:val="BodyText"/>
      </w:pPr>
      <w:r>
        <w:rPr>
          <w:bCs/>
          <w:b/>
        </w:rPr>
        <w:t xml:space="preserve">A111:</w:t>
      </w:r>
      <w:r>
        <w:t xml:space="preserve"> </w:t>
      </w:r>
      <w:r>
        <w:t xml:space="preserve">We provide a</w:t>
      </w:r>
      <w:r>
        <w:t xml:space="preserve"> </w:t>
      </w:r>
      <w:r>
        <w:rPr>
          <w:bCs/>
          <w:b/>
        </w:rPr>
        <w:t xml:space="preserve">room cost calculator</w:t>
      </w:r>
      <w:r>
        <w:t xml:space="preserve">: Net floor area (m²) × m² rate × wastage factor + fixed items (door thresholds, perimeter sealant, accessories). Example: 15m² bedroom × R341.50/m² × 1.08 + R180 fixed = R5,712.30 all-in material.</w:t>
      </w:r>
    </w:p>
    <w:p>
      <w:pPr>
        <w:pStyle w:val="BodyText"/>
      </w:pPr>
      <w:r>
        <w:rPr>
          <w:bCs/>
          <w:b/>
        </w:rPr>
        <w:t xml:space="preserve">Q112:</w:t>
      </w:r>
      <w:r>
        <w:t xml:space="preserve"> </w:t>
      </w:r>
      <w:r>
        <w:t xml:space="preserve">Do you include shop drawings or layout plans in the rate?</w:t>
      </w:r>
    </w:p>
    <w:p>
      <w:pPr>
        <w:pStyle w:val="BodyText"/>
      </w:pPr>
      <w:r>
        <w:rPr>
          <w:bCs/>
          <w:b/>
        </w:rPr>
        <w:t xml:space="preserve">A112:</w:t>
      </w:r>
      <w:r>
        <w:t xml:space="preserve"> </w:t>
      </w:r>
      <w:r>
        <w:t xml:space="preserve">Shop drawings and</w:t>
      </w:r>
      <w:r>
        <w:t xml:space="preserve"> </w:t>
      </w:r>
      <w:r>
        <w:rPr>
          <w:bCs/>
          <w:b/>
        </w:rPr>
        <w:t xml:space="preserve">BIM layout optimisation</w:t>
      </w:r>
      <w:r>
        <w:t xml:space="preserve"> </w:t>
      </w:r>
      <w:r>
        <w:t xml:space="preserve">are available as a supplementary service, not included in standard m² rates. Priced per project from R3,500 for residential to R25,000+ for complex commercial. We can include in the BOQ as a separate preliminaries item if required.</w:t>
      </w:r>
    </w:p>
    <w:p>
      <w:pPr>
        <w:pStyle w:val="BodyText"/>
      </w:pPr>
      <w:r>
        <w:rPr>
          <w:bCs/>
          <w:b/>
        </w:rPr>
        <w:t xml:space="preserve">Q113:</w:t>
      </w:r>
      <w:r>
        <w:t xml:space="preserve"> </w:t>
      </w:r>
      <w:r>
        <w:t xml:space="preserve">How do you handle rate build-ups when multiple suppliers are involved?</w:t>
      </w:r>
    </w:p>
    <w:p>
      <w:pPr>
        <w:pStyle w:val="BodyText"/>
      </w:pPr>
      <w:r>
        <w:rPr>
          <w:bCs/>
          <w:b/>
        </w:rPr>
        <w:t xml:space="preserve">A113:</w:t>
      </w:r>
      <w:r>
        <w:t xml:space="preserve"> </w:t>
      </w:r>
      <w:r>
        <w:t xml:space="preserve">For multi-supplier packages (e.g., tiles from Tiletoria, screed from specialist, heating from third party), we provide a</w:t>
      </w:r>
      <w:r>
        <w:t xml:space="preserve"> </w:t>
      </w:r>
      <w:r>
        <w:rPr>
          <w:bCs/>
          <w:b/>
        </w:rPr>
        <w:t xml:space="preserve">consolidated rate sheet</w:t>
      </w:r>
      <w:r>
        <w:t xml:space="preserve"> </w:t>
      </w:r>
      <w:r>
        <w:t xml:space="preserve">with Tiletoria components fully decomposed and third-party components shown as</w:t>
      </w:r>
      <w:r>
        <w:t xml:space="preserve"> </w:t>
      </w:r>
      <w:r>
        <w:t xml:space="preserve">‘</w:t>
      </w:r>
      <w:r>
        <w:t xml:space="preserve">nominated supply</w:t>
      </w:r>
      <w:r>
        <w:t xml:space="preserve">’</w:t>
      </w:r>
      <w:r>
        <w:t xml:space="preserve"> </w:t>
      </w:r>
      <w:r>
        <w:t xml:space="preserve">with our best available budget rate.</w:t>
      </w:r>
    </w:p>
    <w:p>
      <w:pPr>
        <w:pStyle w:val="BodyText"/>
      </w:pPr>
      <w:r>
        <w:rPr>
          <w:bCs/>
          <w:b/>
        </w:rPr>
        <w:t xml:space="preserve">Q114:</w:t>
      </w:r>
      <w:r>
        <w:t xml:space="preserve"> </w:t>
      </w:r>
      <w:r>
        <w:t xml:space="preserve">Can you provide a rate build-up for a swimming pool surround?</w:t>
      </w:r>
    </w:p>
    <w:p>
      <w:pPr>
        <w:pStyle w:val="BodyText"/>
      </w:pPr>
      <w:r>
        <w:rPr>
          <w:bCs/>
          <w:b/>
        </w:rPr>
        <w:t xml:space="preserve">A114:</w:t>
      </w:r>
      <w:r>
        <w:t xml:space="preserve"> </w:t>
      </w:r>
      <w:r>
        <w:rPr>
          <w:bCs/>
          <w:b/>
        </w:rPr>
        <w:t xml:space="preserve">Example — 20mm porcelain paver, 600×600, R11 slip rating, pedestal installation:</w:t>
      </w:r>
    </w:p>
    <w:p>
      <w:pPr>
        <w:numPr>
          <w:ilvl w:val="0"/>
          <w:numId w:val="1009"/>
        </w:numPr>
        <w:pStyle w:val="Compact"/>
      </w:pPr>
      <w:r>
        <w:t xml:space="preserve">20mm porcelain paver: R285.00/m²</w:t>
      </w:r>
    </w:p>
    <w:p>
      <w:pPr>
        <w:numPr>
          <w:ilvl w:val="0"/>
          <w:numId w:val="1009"/>
        </w:numPr>
        <w:pStyle w:val="Compact"/>
      </w:pPr>
      <w:r>
        <w:t xml:space="preserve">Adjustable pedestal system (50–120mm): R95.00/m²</w:t>
      </w:r>
    </w:p>
    <w:p>
      <w:pPr>
        <w:numPr>
          <w:ilvl w:val="0"/>
          <w:numId w:val="1009"/>
        </w:numPr>
        <w:pStyle w:val="Compact"/>
      </w:pPr>
      <w:r>
        <w:t xml:space="preserve">Laying compound/levelling: R35.00/m²</w:t>
      </w:r>
    </w:p>
    <w:p>
      <w:pPr>
        <w:numPr>
          <w:ilvl w:val="0"/>
          <w:numId w:val="1009"/>
        </w:numPr>
        <w:pStyle w:val="Compact"/>
      </w:pPr>
      <w:r>
        <w:t xml:space="preserve">Joint spacers and drainage mat: R18.00/m²</w:t>
      </w:r>
    </w:p>
    <w:p>
      <w:pPr>
        <w:numPr>
          <w:ilvl w:val="0"/>
          <w:numId w:val="1009"/>
        </w:numPr>
        <w:pStyle w:val="Compact"/>
      </w:pPr>
      <w:r>
        <w:t xml:space="preserve">Wastage @ 10%: R43.30/m²</w:t>
      </w:r>
    </w:p>
    <w:p>
      <w:pPr>
        <w:numPr>
          <w:ilvl w:val="0"/>
          <w:numId w:val="1009"/>
        </w:numPr>
        <w:pStyle w:val="Compact"/>
      </w:pPr>
      <w:r>
        <w:t xml:space="preserve">Delivery (FLT): R15.00/m²</w:t>
      </w:r>
    </w:p>
    <w:p>
      <w:pPr>
        <w:numPr>
          <w:ilvl w:val="0"/>
          <w:numId w:val="1009"/>
        </w:numPr>
        <w:pStyle w:val="Compact"/>
      </w:pPr>
      <w:r>
        <w:rPr>
          <w:bCs/>
          <w:b/>
        </w:rPr>
        <w:t xml:space="preserve">Total material rate: R491.30/m²</w:t>
      </w:r>
    </w:p>
    <w:p>
      <w:pPr>
        <w:numPr>
          <w:ilvl w:val="0"/>
          <w:numId w:val="1009"/>
        </w:numPr>
        <w:pStyle w:val="Compact"/>
      </w:pPr>
      <w:r>
        <w:t xml:space="preserve">Specialist pedestal labour: R110.00/m²</w:t>
      </w:r>
    </w:p>
    <w:p>
      <w:pPr>
        <w:numPr>
          <w:ilvl w:val="0"/>
          <w:numId w:val="1009"/>
        </w:numPr>
        <w:pStyle w:val="Compact"/>
      </w:pPr>
      <w:r>
        <w:rPr>
          <w:bCs/>
          <w:b/>
        </w:rPr>
        <w:t xml:space="preserve">Total S&amp;I: R601.30/m²</w:t>
      </w:r>
    </w:p>
    <w:p>
      <w:pPr>
        <w:pStyle w:val="FirstParagraph"/>
      </w:pPr>
      <w:r>
        <w:rPr>
          <w:bCs/>
          <w:b/>
        </w:rPr>
        <w:t xml:space="preserve">Q115:</w:t>
      </w:r>
      <w:r>
        <w:t xml:space="preserve"> </w:t>
      </w:r>
      <w:r>
        <w:t xml:space="preserve">Do you show the weight per m² in the rate build-up?</w:t>
      </w:r>
    </w:p>
    <w:p>
      <w:pPr>
        <w:pStyle w:val="BodyText"/>
      </w:pPr>
      <w:r>
        <w:rPr>
          <w:bCs/>
          <w:b/>
        </w:rPr>
        <w:t xml:space="preserve">Q116:</w:t>
      </w:r>
      <w:r>
        <w:t xml:space="preserve"> </w:t>
      </w:r>
      <w:r>
        <w:t xml:space="preserve">How do you handle rate build-ups for supply-only vs. supply-and-install?</w:t>
      </w:r>
    </w:p>
    <w:p>
      <w:pPr>
        <w:pStyle w:val="BodyText"/>
      </w:pPr>
      <w:r>
        <w:rPr>
          <w:bCs/>
          <w:b/>
        </w:rPr>
        <w:t xml:space="preserve">A116:</w:t>
      </w:r>
      <w:r>
        <w:t xml:space="preserve"> </w:t>
      </w:r>
      <w:r>
        <w:t xml:space="preserve">Every response includes</w:t>
      </w:r>
      <w:r>
        <w:t xml:space="preserve"> </w:t>
      </w:r>
      <w:r>
        <w:rPr>
          <w:bCs/>
          <w:b/>
        </w:rPr>
        <w:t xml:space="preserve">two summary totals</w:t>
      </w:r>
      <w:r>
        <w:t xml:space="preserve">:</w:t>
      </w:r>
      <w:r>
        <w:t xml:space="preserve"> </w:t>
      </w:r>
      <w:r>
        <w:t xml:space="preserve">‘</w:t>
      </w:r>
      <w:r>
        <w:t xml:space="preserve">Total Material Rate</w:t>
      </w:r>
      <w:r>
        <w:t xml:space="preserve">’</w:t>
      </w:r>
      <w:r>
        <w:t xml:space="preserve"> </w:t>
      </w:r>
      <w:r>
        <w:t xml:space="preserve">(supply only, DDP site) and</w:t>
      </w:r>
      <w:r>
        <w:t xml:space="preserve"> </w:t>
      </w:r>
      <w:r>
        <w:t xml:space="preserve">‘</w:t>
      </w:r>
      <w:r>
        <w:t xml:space="preserve">Total Supply &amp; Install Rate</w:t>
      </w:r>
      <w:r>
        <w:t xml:space="preserve">’</w:t>
      </w:r>
      <w:r>
        <w:t xml:space="preserve">. Each component is tagged [MAT] or [LAB] so you can filter by cost type. This enables flexible BOQ structuring.</w:t>
      </w:r>
    </w:p>
    <w:p>
      <w:pPr>
        <w:pStyle w:val="BodyText"/>
      </w:pPr>
      <w:r>
        <w:rPr>
          <w:bCs/>
          <w:b/>
        </w:rPr>
        <w:t xml:space="preserve">Q117:</w:t>
      </w:r>
      <w:r>
        <w:t xml:space="preserve"> </w:t>
      </w:r>
      <w:r>
        <w:t xml:space="preserve">Can you provide a</w:t>
      </w:r>
      <w:r>
        <w:t xml:space="preserve"> </w:t>
      </w:r>
      <w:r>
        <w:t xml:space="preserve">‘</w:t>
      </w:r>
      <w:r>
        <w:t xml:space="preserve">rate per point</w:t>
      </w:r>
      <w:r>
        <w:t xml:space="preserve">’</w:t>
      </w:r>
      <w:r>
        <w:t xml:space="preserve"> </w:t>
      </w:r>
      <w:r>
        <w:t xml:space="preserve">for hotel room programmes?</w:t>
      </w:r>
    </w:p>
    <w:p>
      <w:pPr>
        <w:pStyle w:val="BodyText"/>
      </w:pPr>
      <w:r>
        <w:rPr>
          <w:bCs/>
          <w:b/>
        </w:rPr>
        <w:t xml:space="preserve">A117:</w:t>
      </w:r>
      <w:r>
        <w:t xml:space="preserve"> </w:t>
      </w:r>
      <w:r>
        <w:t xml:space="preserve">Yes. For hotel and residential estate programmes, we provide</w:t>
      </w:r>
      <w:r>
        <w:t xml:space="preserve"> </w:t>
      </w:r>
      <w:r>
        <w:rPr>
          <w:bCs/>
          <w:b/>
        </w:rPr>
        <w:t xml:space="preserve">rate per keys/room/unit</w:t>
      </w:r>
      <w:r>
        <w:t xml:space="preserve"> </w:t>
      </w:r>
      <w:r>
        <w:t xml:space="preserve">calculated from the m² rate × typical room floor and wall area + corridor allocation + lobby/prorata common areas. Example: Mid-scale hotel = R8,500–R12,000 per key (floor finishes only).</w:t>
      </w:r>
    </w:p>
    <w:p>
      <w:pPr>
        <w:pStyle w:val="BodyText"/>
      </w:pPr>
      <w:r>
        <w:rPr>
          <w:bCs/>
          <w:b/>
        </w:rPr>
        <w:t xml:space="preserve">Q118:</w:t>
      </w:r>
      <w:r>
        <w:t xml:space="preserve"> </w:t>
      </w:r>
      <w:r>
        <w:t xml:space="preserve">How do you show escalation risk in the rate build-up?</w:t>
      </w:r>
    </w:p>
    <w:p>
      <w:pPr>
        <w:pStyle w:val="BodyText"/>
      </w:pPr>
      <w:r>
        <w:rPr>
          <w:bCs/>
          <w:b/>
        </w:rPr>
        <w:t xml:space="preserve">A118:</w:t>
      </w:r>
      <w:r>
        <w:t xml:space="preserve"> </w:t>
      </w:r>
      <w:r>
        <w:t xml:space="preserve">We append an</w:t>
      </w:r>
      <w:r>
        <w:t xml:space="preserve"> </w:t>
      </w:r>
      <w:r>
        <w:rPr>
          <w:bCs/>
          <w:b/>
        </w:rPr>
        <w:t xml:space="preserve">escalation risk note</w:t>
      </w:r>
      <w:r>
        <w:t xml:space="preserve"> </w:t>
      </w:r>
      <w:r>
        <w:t xml:space="preserve">to every rate:</w:t>
      </w:r>
      <w:r>
        <w:t xml:space="preserve"> </w:t>
      </w:r>
      <w:r>
        <w:t xml:space="preserve">‘</w:t>
      </w:r>
      <w:r>
        <w:t xml:space="preserve">Based on current exchange rate (EUR/ZAR 19.85). A 10% ZAR weakening would increase this import rate by approximately R42.50/m².</w:t>
      </w:r>
      <w:r>
        <w:t xml:space="preserve">’</w:t>
      </w:r>
      <w:r>
        <w:t xml:space="preserve"> </w:t>
      </w:r>
      <w:r>
        <w:t xml:space="preserve">This allows QS risk registers to quantify currency exposure.</w:t>
      </w:r>
    </w:p>
    <w:p>
      <w:pPr>
        <w:pStyle w:val="BodyText"/>
      </w:pPr>
      <w:r>
        <w:rPr>
          <w:bCs/>
          <w:b/>
        </w:rPr>
        <w:t xml:space="preserve">Q119:</w:t>
      </w:r>
      <w:r>
        <w:t xml:space="preserve"> </w:t>
      </w:r>
      <w:r>
        <w:t xml:space="preserve">Do you provide rate build-ups for feature walls and decorative finishes?</w:t>
      </w:r>
    </w:p>
    <w:p>
      <w:pPr>
        <w:pStyle w:val="BodyText"/>
      </w:pPr>
      <w:r>
        <w:rPr>
          <w:bCs/>
          <w:b/>
        </w:rPr>
        <w:t xml:space="preserve">A119:</w:t>
      </w:r>
      <w:r>
        <w:t xml:space="preserve"> </w:t>
      </w:r>
      <w:r>
        <w:t xml:space="preserve">Yes. Feature wall rates include: decorative tile (often 3D, artisan, or handmade), specialist adhesive (often white for translucent tiles), matching grout, and any required substrate preparation. Labour rates are higher due to slower installation — typically +40–60% over standard wall tiling.</w:t>
      </w:r>
    </w:p>
    <w:p>
      <w:pPr>
        <w:pStyle w:val="BodyText"/>
      </w:pPr>
      <w:r>
        <w:rPr>
          <w:bCs/>
          <w:b/>
        </w:rPr>
        <w:t xml:space="preserve">Q120:</w:t>
      </w:r>
      <w:r>
        <w:t xml:space="preserve"> </w:t>
      </w:r>
      <w:r>
        <w:t xml:space="preserve">Can you build up a rate for a complete apartment floor finish package?</w:t>
      </w:r>
    </w:p>
    <w:p>
      <w:pPr>
        <w:pStyle w:val="BodyText"/>
      </w:pPr>
      <w:r>
        <w:rPr>
          <w:bCs/>
          <w:b/>
        </w:rPr>
        <w:t xml:space="preserve">A120:</w:t>
      </w:r>
      <w:r>
        <w:t xml:space="preserve"> </w:t>
      </w:r>
      <w:r>
        <w:rPr>
          <w:bCs/>
          <w:b/>
        </w:rPr>
        <w:t xml:space="preserve">Example — 85m² two-bedroom apartment, mid-grade throughout:</w:t>
      </w:r>
    </w:p>
    <w:p>
      <w:pPr>
        <w:numPr>
          <w:ilvl w:val="0"/>
          <w:numId w:val="1010"/>
        </w:numPr>
        <w:pStyle w:val="Compact"/>
      </w:pPr>
      <w:r>
        <w:t xml:space="preserve">Living/bedroom porcelain (600×600): 62m² × R256.50 = R15,903</w:t>
      </w:r>
    </w:p>
    <w:p>
      <w:pPr>
        <w:numPr>
          <w:ilvl w:val="0"/>
          <w:numId w:val="1010"/>
        </w:numPr>
        <w:pStyle w:val="Compact"/>
      </w:pPr>
      <w:r>
        <w:t xml:space="preserve">Bathroom floor (300×300 anti-slip): 10m² × R198.00 = R1,980</w:t>
      </w:r>
    </w:p>
    <w:p>
      <w:pPr>
        <w:numPr>
          <w:ilvl w:val="0"/>
          <w:numId w:val="1010"/>
        </w:numPr>
        <w:pStyle w:val="Compact"/>
      </w:pPr>
      <w:r>
        <w:t xml:space="preserve">Bathroom walls (300×600): 28m² × R225.00 = R6,300</w:t>
      </w:r>
    </w:p>
    <w:p>
      <w:pPr>
        <w:numPr>
          <w:ilvl w:val="0"/>
          <w:numId w:val="1010"/>
        </w:numPr>
        <w:pStyle w:val="Compact"/>
      </w:pPr>
      <w:r>
        <w:t xml:space="preserve">Kitchen backsplash (300×600 feature): 5m² × R285.00 = R1,425</w:t>
      </w:r>
    </w:p>
    <w:p>
      <w:pPr>
        <w:numPr>
          <w:ilvl w:val="0"/>
          <w:numId w:val="1010"/>
        </w:numPr>
        <w:pStyle w:val="Compact"/>
      </w:pPr>
      <w:r>
        <w:t xml:space="preserve">leading adhesive manufacturerscony floor (anti-slip 300×300): 8m² × R245.00 = R1,960</w:t>
      </w:r>
    </w:p>
    <w:p>
      <w:pPr>
        <w:numPr>
          <w:ilvl w:val="0"/>
          <w:numId w:val="1010"/>
        </w:numPr>
        <w:pStyle w:val="Compact"/>
      </w:pPr>
      <w:r>
        <w:t xml:space="preserve">Trims, grout, adhesive, silicone: R2,850</w:t>
      </w:r>
    </w:p>
    <w:p>
      <w:pPr>
        <w:numPr>
          <w:ilvl w:val="0"/>
          <w:numId w:val="1010"/>
        </w:numPr>
        <w:pStyle w:val="Compact"/>
      </w:pPr>
      <w:r>
        <w:rPr>
          <w:bCs/>
          <w:b/>
        </w:rPr>
        <w:t xml:space="preserve">Total material package: R30,418 (R357.86/m² weighted average)</w:t>
      </w:r>
    </w:p>
    <w:p>
      <w:pPr>
        <w:pStyle w:val="FirstParagraph"/>
      </w:pPr>
      <w:r>
        <w:rPr>
          <w:bCs/>
          <w:b/>
        </w:rPr>
        <w:t xml:space="preserve">Q121:</w:t>
      </w:r>
      <w:r>
        <w:t xml:space="preserve"> </w:t>
      </w:r>
      <w:r>
        <w:t xml:space="preserve">How do you handle the rate build-up for products sold by weight rather than area?</w:t>
      </w:r>
    </w:p>
    <w:p>
      <w:pPr>
        <w:pStyle w:val="BodyText"/>
      </w:pPr>
      <w:r>
        <w:rPr>
          <w:bCs/>
          <w:b/>
        </w:rPr>
        <w:t xml:space="preserve">A121:</w:t>
      </w:r>
      <w:r>
        <w:t xml:space="preserve"> </w:t>
      </w:r>
      <w:r>
        <w:t xml:space="preserve">Products sold by weight (self-levelling compounds, patch repair mortars) are priced</w:t>
      </w:r>
      <w:r>
        <w:t xml:space="preserve"> </w:t>
      </w:r>
      <w:r>
        <w:rPr>
          <w:bCs/>
          <w:b/>
        </w:rPr>
        <w:t xml:space="preserve">per kg</w:t>
      </w:r>
      <w:r>
        <w:t xml:space="preserve"> </w:t>
      </w:r>
      <w:r>
        <w:t xml:space="preserve">with coverage rate noted (e.g.,</w:t>
      </w:r>
      <w:r>
        <w:t xml:space="preserve"> </w:t>
      </w:r>
      <w:r>
        <w:t xml:space="preserve">‘</w:t>
      </w:r>
      <w:r>
        <w:t xml:space="preserve">Self-levelling compound R18.50/kg, covers 1m² per 1.5kg at 1mm thickness</w:t>
      </w:r>
      <w:r>
        <w:t xml:space="preserve">’</w:t>
      </w:r>
      <w:r>
        <w:t xml:space="preserve">). We calculate the total project cost from your area and required thickness specifications.</w:t>
      </w:r>
    </w:p>
    <w:p>
      <w:pPr>
        <w:pStyle w:val="BodyText"/>
      </w:pPr>
      <w:r>
        <w:rPr>
          <w:bCs/>
          <w:b/>
        </w:rPr>
        <w:t xml:space="preserve">Q122:</w:t>
      </w:r>
      <w:r>
        <w:t xml:space="preserve"> </w:t>
      </w:r>
      <w:r>
        <w:t xml:space="preserve">Do you include testing costs in the rate build-up?</w:t>
      </w:r>
    </w:p>
    <w:p>
      <w:pPr>
        <w:pStyle w:val="BodyText"/>
      </w:pPr>
      <w:r>
        <w:rPr>
          <w:bCs/>
          <w:b/>
        </w:rPr>
        <w:t xml:space="preserve">A122:</w:t>
      </w:r>
      <w:r>
        <w:t xml:space="preserve"> </w:t>
      </w:r>
      <w:r>
        <w:t xml:space="preserve">Testing costs (moisture RH tests, adhesion pull-off tests, fall tests) are shown as a</w:t>
      </w:r>
      <w:r>
        <w:t xml:space="preserve"> </w:t>
      </w:r>
      <w:r>
        <w:rPr>
          <w:bCs/>
          <w:b/>
        </w:rPr>
        <w:t xml:space="preserve">separate line item</w:t>
      </w:r>
      <w:r>
        <w:t xml:space="preserve"> </w:t>
      </w:r>
      <w:r>
        <w:t xml:space="preserve">— not buried in the m² rate. Typical: RH test R850/location; pull-off test R1,200/location; fall test R650/wet room. This ensures transparency for testing schedules.</w:t>
      </w:r>
    </w:p>
    <w:p>
      <w:pPr>
        <w:pStyle w:val="BodyText"/>
      </w:pPr>
      <w:r>
        <w:rPr>
          <w:bCs/>
          <w:b/>
        </w:rPr>
        <w:t xml:space="preserve">Q123:</w:t>
      </w:r>
      <w:r>
        <w:t xml:space="preserve"> </w:t>
      </w:r>
      <w:r>
        <w:t xml:space="preserve">How do you present the rate build-up for a value-engineering comparison?</w:t>
      </w:r>
    </w:p>
    <w:p>
      <w:pPr>
        <w:pStyle w:val="BodyText"/>
      </w:pPr>
      <w:r>
        <w:rPr>
          <w:bCs/>
          <w:b/>
        </w:rPr>
        <w:t xml:space="preserve">A123:</w:t>
      </w:r>
      <w:r>
        <w:t xml:space="preserve"> </w:t>
      </w:r>
      <w:r>
        <w:t xml:space="preserve">Value-engineering comparisons are presented in a</w:t>
      </w:r>
      <w:r>
        <w:t xml:space="preserve"> </w:t>
      </w:r>
      <w:r>
        <w:rPr>
          <w:bCs/>
          <w:b/>
        </w:rPr>
        <w:t xml:space="preserve">three-column format</w:t>
      </w:r>
      <w:r>
        <w:t xml:space="preserve">: Column A = Original specification rate (full decomposition); Column B = Proposed alternative rate (full decomposition); Column C = Variance (R/m² and % difference). A technical equivalence statement is appended below the rate table.</w:t>
      </w:r>
    </w:p>
    <w:p>
      <w:pPr>
        <w:pStyle w:val="BodyText"/>
      </w:pPr>
      <w:r>
        <w:rPr>
          <w:bCs/>
          <w:b/>
        </w:rPr>
        <w:t xml:space="preserve">Q124:</w:t>
      </w:r>
      <w:r>
        <w:t xml:space="preserve"> </w:t>
      </w:r>
      <w:r>
        <w:t xml:space="preserve">Can you provide the rate build-up in a format ready for my CCS database?</w:t>
      </w:r>
    </w:p>
    <w:p>
      <w:pPr>
        <w:pStyle w:val="BodyText"/>
      </w:pPr>
      <w:r>
        <w:rPr>
          <w:bCs/>
          <w:b/>
        </w:rPr>
        <w:t xml:space="preserve">A124:</w:t>
      </w:r>
      <w:r>
        <w:t xml:space="preserve"> </w:t>
      </w:r>
      <w:r>
        <w:t xml:space="preserve">Yes. Select</w:t>
      </w:r>
      <w:r>
        <w:t xml:space="preserve"> </w:t>
      </w:r>
      <w:r>
        <w:t xml:space="preserve">‘</w:t>
      </w:r>
      <w:r>
        <w:t xml:space="preserve">CCS Export</w:t>
      </w:r>
      <w:r>
        <w:t xml:space="preserve">’</w:t>
      </w:r>
      <w:r>
        <w:t xml:space="preserve"> </w:t>
      </w:r>
      <w:r>
        <w:t xml:space="preserve">when submitting your rate request. We deliver a</w:t>
      </w:r>
      <w:r>
        <w:t xml:space="preserve"> </w:t>
      </w:r>
      <w:r>
        <w:rPr>
          <w:bCs/>
          <w:b/>
        </w:rPr>
        <w:t xml:space="preserve">.csv file</w:t>
      </w:r>
      <w:r>
        <w:t xml:space="preserve"> </w:t>
      </w:r>
      <w:r>
        <w:t xml:space="preserve">with fields mapped to CCS standard cost groups: Sub-group, Item Code, Description, Unit, Rate, Labour/Material split, and Escalation category. Direct import-ready.</w:t>
      </w:r>
    </w:p>
    <w:p>
      <w:pPr>
        <w:pStyle w:val="BodyText"/>
      </w:pPr>
      <w:r>
        <w:rPr>
          <w:bCs/>
          <w:b/>
        </w:rPr>
        <w:t xml:space="preserve">Q125:</w:t>
      </w:r>
      <w:r>
        <w:t xml:space="preserve"> </w:t>
      </w:r>
      <w:r>
        <w:t xml:space="preserve">Do you include supplier discounts for early payment in the build-up?</w:t>
      </w:r>
    </w:p>
    <w:p>
      <w:pPr>
        <w:pStyle w:val="BodyText"/>
      </w:pPr>
      <w:r>
        <w:rPr>
          <w:bCs/>
          <w:b/>
        </w:rPr>
        <w:t xml:space="preserve">A125:</w:t>
      </w:r>
      <w:r>
        <w:t xml:space="preserve"> </w:t>
      </w:r>
      <w:r>
        <w:t xml:space="preserve">Early settlement discounts (e.g., 2.5% for 7-day payment) are noted as a</w:t>
      </w:r>
      <w:r>
        <w:t xml:space="preserve"> </w:t>
      </w:r>
      <w:r>
        <w:rPr>
          <w:bCs/>
          <w:b/>
        </w:rPr>
        <w:t xml:space="preserve">conditional deduction</w:t>
      </w:r>
      <w:r>
        <w:t xml:space="preserve"> </w:t>
      </w:r>
      <w:r>
        <w:t xml:space="preserve">below the standard rate. They are not applied automatically — the base rate remains the comparable figure for cost planning purposes.</w:t>
      </w:r>
    </w:p>
    <w:p>
      <w:pPr>
        <w:pStyle w:val="BodyText"/>
      </w:pPr>
      <w:r>
        <w:rPr>
          <w:bCs/>
          <w:b/>
        </w:rPr>
        <w:t xml:space="preserve">Q126:</w:t>
      </w:r>
      <w:r>
        <w:t xml:space="preserve"> </w:t>
      </w:r>
      <w:r>
        <w:t xml:space="preserve">How do you handle rate build-ups for discontinued or end-of-line products?</w:t>
      </w:r>
    </w:p>
    <w:p>
      <w:pPr>
        <w:pStyle w:val="BodyText"/>
      </w:pPr>
      <w:r>
        <w:rPr>
          <w:bCs/>
          <w:b/>
        </w:rPr>
        <w:t xml:space="preserve">A126:</w:t>
      </w:r>
      <w:r>
        <w:t xml:space="preserve"> </w:t>
      </w:r>
      <w:r>
        <w:t xml:space="preserve">Discontinued lines are flagged</w:t>
      </w:r>
      <w:r>
        <w:t xml:space="preserve"> </w:t>
      </w:r>
      <w:r>
        <w:rPr>
          <w:bCs/>
          <w:b/>
        </w:rPr>
        <w:t xml:space="preserve">[DISCONTINUED — EOL]</w:t>
      </w:r>
      <w:r>
        <w:t xml:space="preserve"> </w:t>
      </w:r>
      <w:r>
        <w:t xml:space="preserve">with the last confirmed rate and a</w:t>
      </w:r>
      <w:r>
        <w:t xml:space="preserve"> </w:t>
      </w:r>
      <w:r>
        <w:rPr>
          <w:bCs/>
          <w:b/>
        </w:rPr>
        <w:t xml:space="preserve">recommended replacement product</w:t>
      </w:r>
      <w:r>
        <w:t xml:space="preserve"> </w:t>
      </w:r>
      <w:r>
        <w:t xml:space="preserve">with equivalent or superior specification and its current rate. This prevents database entries for unobtainable products.</w:t>
      </w:r>
    </w:p>
    <w:p>
      <w:pPr>
        <w:pStyle w:val="BodyText"/>
      </w:pPr>
      <w:r>
        <w:rPr>
          <w:bCs/>
          <w:b/>
        </w:rPr>
        <w:t xml:space="preserve">Q127:</w:t>
      </w:r>
      <w:r>
        <w:t xml:space="preserve"> </w:t>
      </w:r>
      <w:r>
        <w:t xml:space="preserve">Can you provide a rate build-up summary for client presentation?</w:t>
      </w:r>
    </w:p>
    <w:p>
      <w:pPr>
        <w:pStyle w:val="BodyText"/>
      </w:pPr>
      <w:r>
        <w:rPr>
          <w:bCs/>
          <w:b/>
        </w:rPr>
        <w:t xml:space="preserve">A127:</w:t>
      </w:r>
      <w:r>
        <w:t xml:space="preserve"> </w:t>
      </w:r>
      <w:r>
        <w:t xml:space="preserve">Yes. Every rate response includes a</w:t>
      </w:r>
      <w:r>
        <w:t xml:space="preserve"> </w:t>
      </w:r>
      <w:r>
        <w:rPr>
          <w:bCs/>
          <w:b/>
        </w:rPr>
        <w:t xml:space="preserve">client summary page</w:t>
      </w:r>
      <w:r>
        <w:t xml:space="preserve"> </w:t>
      </w:r>
      <w:r>
        <w:t xml:space="preserve">(PDF) showing consolidated rates only — no decomposition. Suitable for attaching to cost plan reports or tender documents. The full decomposition is provided in the Excel workbook for your working files.</w:t>
      </w:r>
    </w:p>
    <w:p>
      <w:pPr>
        <w:pStyle w:val="BodyText"/>
      </w:pPr>
      <w:r>
        <w:rPr>
          <w:bCs/>
          <w:b/>
        </w:rPr>
        <w:t xml:space="preserve">Q128:</w:t>
      </w:r>
      <w:r>
        <w:t xml:space="preserve"> </w:t>
      </w:r>
      <w:r>
        <w:t xml:space="preserve">How do you handle rate build-ups for government or parastatal projects?</w:t>
      </w:r>
    </w:p>
    <w:p>
      <w:pPr>
        <w:pStyle w:val="BodyText"/>
      </w:pPr>
      <w:r>
        <w:rPr>
          <w:bCs/>
          <w:b/>
        </w:rPr>
        <w:t xml:space="preserve">A128:</w:t>
      </w:r>
      <w:r>
        <w:t xml:space="preserve"> </w:t>
      </w:r>
      <w:r>
        <w:t xml:space="preserve">Government projects receive rates in</w:t>
      </w:r>
      <w:r>
        <w:t xml:space="preserve"> </w:t>
      </w:r>
      <w:r>
        <w:rPr>
          <w:bCs/>
          <w:b/>
        </w:rPr>
        <w:t xml:space="preserve">NTC-approved format</w:t>
      </w:r>
      <w:r>
        <w:t xml:space="preserve"> </w:t>
      </w:r>
      <w:r>
        <w:t xml:space="preserve">with additional compliance fields: CIDB grading requirement, local content percentage, B-BBEE supplier level, and SANS standard reference. We meet National Treasury instruction note requirements for supply quotations.</w:t>
      </w:r>
    </w:p>
    <w:p>
      <w:pPr>
        <w:pStyle w:val="BodyText"/>
      </w:pPr>
      <w:r>
        <w:rPr>
          <w:bCs/>
          <w:b/>
        </w:rPr>
        <w:t xml:space="preserve">Q129:</w:t>
      </w:r>
      <w:r>
        <w:t xml:space="preserve"> </w:t>
      </w:r>
      <w:r>
        <w:t xml:space="preserve">Do you show the origin/manufacturing country in the rate build-up?</w:t>
      </w:r>
    </w:p>
    <w:p>
      <w:pPr>
        <w:pStyle w:val="BodyText"/>
      </w:pPr>
      <w:r>
        <w:rPr>
          <w:bCs/>
          <w:b/>
        </w:rPr>
        <w:t xml:space="preserve">A129:</w:t>
      </w:r>
      <w:r>
        <w:t xml:space="preserve"> </w:t>
      </w:r>
      <w:r>
        <w:t xml:space="preserve">Yes. Every product line shows</w:t>
      </w:r>
      <w:r>
        <w:t xml:space="preserve"> </w:t>
      </w:r>
      <w:r>
        <w:rPr>
          <w:bCs/>
          <w:b/>
        </w:rPr>
        <w:t xml:space="preserve">Country of Origin</w:t>
      </w:r>
      <w:r>
        <w:t xml:space="preserve"> </w:t>
      </w:r>
      <w:r>
        <w:t xml:space="preserve">(e.g.,</w:t>
      </w:r>
      <w:r>
        <w:t xml:space="preserve"> </w:t>
      </w:r>
      <w:r>
        <w:t xml:space="preserve">‘</w:t>
      </w:r>
      <w:r>
        <w:t xml:space="preserve">Manufactured in Spain / Italy / China / RSA</w:t>
      </w:r>
      <w:r>
        <w:t xml:space="preserve">’</w:t>
      </w:r>
      <w:r>
        <w:t xml:space="preserve">). This is critical for preference point calculations on public sector tenders and for client’s</w:t>
      </w:r>
      <w:r>
        <w:t xml:space="preserve"> </w:t>
      </w:r>
      <w:r>
        <w:t xml:space="preserve">‘</w:t>
      </w:r>
      <w:r>
        <w:t xml:space="preserve">buy local</w:t>
      </w:r>
      <w:r>
        <w:t xml:space="preserve">’</w:t>
      </w:r>
      <w:r>
        <w:t xml:space="preserve"> </w:t>
      </w:r>
      <w:r>
        <w:t xml:space="preserve">requirements.</w:t>
      </w:r>
    </w:p>
    <w:p>
      <w:pPr>
        <w:pStyle w:val="BodyText"/>
      </w:pPr>
      <w:r>
        <w:rPr>
          <w:bCs/>
          <w:b/>
        </w:rPr>
        <w:t xml:space="preserve">Q130:</w:t>
      </w:r>
      <w:r>
        <w:t xml:space="preserve"> </w:t>
      </w:r>
      <w:r>
        <w:t xml:space="preserve">Can you provide a rate build-up for a complete shopping mall floor package?</w:t>
      </w:r>
    </w:p>
    <w:p>
      <w:pPr>
        <w:pStyle w:val="BodyText"/>
      </w:pPr>
      <w:r>
        <w:rPr>
          <w:bCs/>
          <w:b/>
        </w:rPr>
        <w:t xml:space="preserve">A130:</w:t>
      </w:r>
      <w:r>
        <w:t xml:space="preserve"> </w:t>
      </w:r>
      <w:r>
        <w:t xml:space="preserve">For large retail programmes, we provide a</w:t>
      </w:r>
      <w:r>
        <w:t xml:space="preserve"> </w:t>
      </w:r>
      <w:r>
        <w:rPr>
          <w:bCs/>
          <w:b/>
        </w:rPr>
        <w:t xml:space="preserve">category rate build-up</w:t>
      </w:r>
      <w:r>
        <w:t xml:space="preserve">: Mall common areas (heavy traffic porcelain, R12 slip rating) at R425–550/m² S&amp;I; Tenant shop shells (standard porcelain, R10) at R325–410/m² S&amp;I; Food court (chemical-resistant, R12) at R485–620/m² S&amp;I; restrooms (anti-slip mosaic) at R385–495/m² S&amp;I; service corridors (industrial vinyl) at R195–285/m² S&amp;I. All with full decomposition.</w:t>
      </w:r>
    </w:p>
    <w:p>
      <w:pPr>
        <w:pStyle w:val="BodyText"/>
      </w:pPr>
      <w:r>
        <w:rPr>
          <w:bCs/>
          <w:b/>
        </w:rPr>
        <w:t xml:space="preserve">Q131:</w:t>
      </w:r>
      <w:r>
        <w:t xml:space="preserve"> </w:t>
      </w:r>
      <w:r>
        <w:t xml:space="preserve">How do you update rate build-ups when component costs change?</w:t>
      </w:r>
    </w:p>
    <w:p>
      <w:pPr>
        <w:pStyle w:val="BodyText"/>
      </w:pPr>
      <w:r>
        <w:rPr>
          <w:bCs/>
          <w:b/>
        </w:rPr>
        <w:t xml:space="preserve">A131:</w:t>
      </w:r>
      <w:r>
        <w:t xml:space="preserve"> </w:t>
      </w:r>
      <w:r>
        <w:t xml:space="preserve">When a component changes (e.g., adhesive price increase), we issue a</w:t>
      </w:r>
      <w:r>
        <w:t xml:space="preserve"> </w:t>
      </w:r>
      <w:r>
        <w:rPr>
          <w:bCs/>
          <w:b/>
        </w:rPr>
        <w:t xml:space="preserve">component-specific rate update</w:t>
      </w:r>
      <w:r>
        <w:t xml:space="preserve"> </w:t>
      </w:r>
      <w:r>
        <w:t xml:space="preserve">to all affected QS clients rather than a generic</w:t>
      </w:r>
      <w:r>
        <w:t xml:space="preserve"> </w:t>
      </w:r>
      <w:r>
        <w:t xml:space="preserve">‘</w:t>
      </w:r>
      <w:r>
        <w:t xml:space="preserve">prices have gone up</w:t>
      </w:r>
      <w:r>
        <w:t xml:space="preserve">’</w:t>
      </w:r>
      <w:r>
        <w:t xml:space="preserve"> </w:t>
      </w:r>
      <w:r>
        <w:t xml:space="preserve">notification. The update shows old vs. new rate for each affected BOQ item.</w:t>
      </w:r>
    </w:p>
    <w:p>
      <w:pPr>
        <w:pStyle w:val="BodyText"/>
      </w:pPr>
      <w:r>
        <w:rPr>
          <w:bCs/>
          <w:b/>
        </w:rPr>
        <w:t xml:space="preserve">Q132:</w:t>
      </w:r>
      <w:r>
        <w:t xml:space="preserve"> </w:t>
      </w:r>
      <w:r>
        <w:t xml:space="preserve">Can you provide rate build-ups for acoustic ceiling tiles?</w:t>
      </w:r>
    </w:p>
    <w:p>
      <w:pPr>
        <w:pStyle w:val="BodyText"/>
      </w:pPr>
      <w:r>
        <w:rPr>
          <w:bCs/>
          <w:b/>
        </w:rPr>
        <w:t xml:space="preserve">A132:</w:t>
      </w:r>
      <w:r>
        <w:t xml:space="preserve"> </w:t>
      </w:r>
      <w:r>
        <w:t xml:space="preserve">Yes. Acoustic ceiling tile rates are</w:t>
      </w:r>
      <w:r>
        <w:t xml:space="preserve"> </w:t>
      </w:r>
      <w:r>
        <w:rPr>
          <w:bCs/>
          <w:b/>
        </w:rPr>
        <w:t xml:space="preserve">per m²</w:t>
      </w:r>
      <w:r>
        <w:t xml:space="preserve"> </w:t>
      </w:r>
      <w:r>
        <w:t xml:space="preserve">by tile size (600×600 or 1200×600mm), NRC rating (0.55–0.90), edge detail (board, tegular, microlook), and suspension system type (standard or heavy-duty). Suspension system priced separately per m².</w:t>
      </w:r>
    </w:p>
    <w:p>
      <w:pPr>
        <w:pStyle w:val="BodyText"/>
      </w:pPr>
      <w:r>
        <w:rPr>
          <w:bCs/>
          <w:b/>
        </w:rPr>
        <w:t xml:space="preserve">Q133:</w:t>
      </w:r>
      <w:r>
        <w:t xml:space="preserve"> </w:t>
      </w:r>
      <w:r>
        <w:t xml:space="preserve">Do you show the coverage rate per unit for adhesives and grouts?</w:t>
      </w:r>
    </w:p>
    <w:p>
      <w:pPr>
        <w:pStyle w:val="BodyText"/>
      </w:pPr>
      <w:r>
        <w:rPr>
          <w:bCs/>
          <w:b/>
        </w:rPr>
        <w:t xml:space="preserve">A133:</w:t>
      </w:r>
      <w:r>
        <w:t xml:space="preserve"> </w:t>
      </w:r>
      <w:r>
        <w:t xml:space="preserve">Yes. Every adhesive and grout line item includes:</w:t>
      </w:r>
      <w:r>
        <w:t xml:space="preserve"> </w:t>
      </w:r>
      <w:r>
        <w:rPr>
          <w:bCs/>
          <w:b/>
        </w:rPr>
        <w:t xml:space="preserve">Unit size</w:t>
      </w:r>
      <w:r>
        <w:t xml:space="preserve"> </w:t>
      </w:r>
      <w:r>
        <w:t xml:space="preserve">(e.g., 20kg bag),</w:t>
      </w:r>
      <w:r>
        <w:t xml:space="preserve"> </w:t>
      </w:r>
      <w:r>
        <w:rPr>
          <w:bCs/>
          <w:b/>
        </w:rPr>
        <w:t xml:space="preserve">Coverage per unit</w:t>
      </w:r>
      <w:r>
        <w:t xml:space="preserve"> </w:t>
      </w:r>
      <w:r>
        <w:t xml:space="preserve">(e.g., 4.2m² at 6mm trowel),</w:t>
      </w:r>
      <w:r>
        <w:t xml:space="preserve"> </w:t>
      </w:r>
      <w:r>
        <w:rPr>
          <w:bCs/>
          <w:b/>
        </w:rPr>
        <w:t xml:space="preserve">Units required per 100m²</w:t>
      </w:r>
      <w:r>
        <w:t xml:space="preserve"> </w:t>
      </w:r>
      <w:r>
        <w:t xml:space="preserve">(e.g., 23.8 bags), and</w:t>
      </w:r>
      <w:r>
        <w:t xml:space="preserve"> </w:t>
      </w:r>
      <w:r>
        <w:rPr>
          <w:bCs/>
          <w:b/>
        </w:rPr>
        <w:t xml:space="preserve">Rate per m²</w:t>
      </w:r>
      <w:r>
        <w:t xml:space="preserve"> </w:t>
      </w:r>
      <w:r>
        <w:t xml:space="preserve">(e.g., R28.40/m²). This enables quantity surveyors to cross-check contractor material orders.</w:t>
      </w:r>
    </w:p>
    <w:p>
      <w:pPr>
        <w:pStyle w:val="BodyText"/>
      </w:pPr>
      <w:r>
        <w:rPr>
          <w:bCs/>
          <w:b/>
        </w:rPr>
        <w:t xml:space="preserve">Q134:</w:t>
      </w:r>
      <w:r>
        <w:t xml:space="preserve"> </w:t>
      </w:r>
      <w:r>
        <w:t xml:space="preserve">How do you handle rate build-ups where the architect specifies by performance only?</w:t>
      </w:r>
    </w:p>
    <w:p>
      <w:pPr>
        <w:pStyle w:val="BodyText"/>
      </w:pPr>
      <w:r>
        <w:rPr>
          <w:bCs/>
          <w:b/>
        </w:rPr>
        <w:t xml:space="preserve">A134:</w:t>
      </w:r>
      <w:r>
        <w:t xml:space="preserve"> </w:t>
      </w:r>
      <w:r>
        <w:t xml:space="preserve">For performance-only specifications (e.g.,</w:t>
      </w:r>
      <w:r>
        <w:t xml:space="preserve"> </w:t>
      </w:r>
      <w:r>
        <w:t xml:space="preserve">‘</w:t>
      </w:r>
      <w:r>
        <w:t xml:space="preserve">PEI 4+, R11, ≤0.5% water absorption</w:t>
      </w:r>
      <w:r>
        <w:t xml:space="preserve">’</w:t>
      </w:r>
      <w:r>
        <w:t xml:space="preserve">), we provide</w:t>
      </w:r>
      <w:r>
        <w:t xml:space="preserve"> </w:t>
      </w:r>
      <w:r>
        <w:rPr>
          <w:bCs/>
          <w:b/>
        </w:rPr>
        <w:t xml:space="preserve">three compliant options</w:t>
      </w:r>
      <w:r>
        <w:t xml:space="preserve"> </w:t>
      </w:r>
      <w:r>
        <w:t xml:space="preserve">at different price points with full build-up for each. This gives the QS choice while maintaining compliance — ideal for contractor design-portion (CDP) items.</w:t>
      </w:r>
    </w:p>
    <w:p>
      <w:pPr>
        <w:pStyle w:val="BodyText"/>
      </w:pPr>
      <w:r>
        <w:rPr>
          <w:bCs/>
          <w:b/>
        </w:rPr>
        <w:t xml:space="preserve">Q135:</w:t>
      </w:r>
      <w:r>
        <w:t xml:space="preserve"> </w:t>
      </w:r>
      <w:r>
        <w:t xml:space="preserve">Can you provide rate build-ups for under-tile heating systems?</w:t>
      </w:r>
    </w:p>
    <w:p>
      <w:pPr>
        <w:pStyle w:val="BodyText"/>
      </w:pPr>
      <w:r>
        <w:rPr>
          <w:bCs/>
          <w:b/>
        </w:rPr>
        <w:t xml:space="preserve">A135:</w:t>
      </w:r>
      <w:r>
        <w:t xml:space="preserve"> </w:t>
      </w:r>
      <w:r>
        <w:t xml:space="preserve">Yes. Under-tile heating build-up:</w:t>
      </w:r>
      <w:r>
        <w:t xml:space="preserve"> </w:t>
      </w:r>
      <w:r>
        <w:rPr>
          <w:bCs/>
          <w:b/>
        </w:rPr>
        <w:t xml:space="preserve">Electric mat system</w:t>
      </w:r>
      <w:r>
        <w:t xml:space="preserve">: heating mat R280–350/m² + insulation board R45–65/m² + thermostat R1,850/unit (1 per 15m²) + installation R55–75/m² =</w:t>
      </w:r>
      <w:r>
        <w:t xml:space="preserve"> </w:t>
      </w:r>
      <w:r>
        <w:rPr>
          <w:bCs/>
          <w:b/>
        </w:rPr>
        <w:t xml:space="preserve">R380–490/m² heated</w:t>
      </w:r>
      <w:r>
        <w:t xml:space="preserve">.</w:t>
      </w:r>
      <w:r>
        <w:t xml:space="preserve"> </w:t>
      </w:r>
      <w:r>
        <w:rPr>
          <w:bCs/>
          <w:b/>
        </w:rPr>
        <w:t xml:space="preserve">Hydronic</w:t>
      </w:r>
      <w:r>
        <w:t xml:space="preserve">: embedded pipe R180–220/m² + manifold R8,500/unit + boiler connection + screed overlay =</w:t>
      </w:r>
      <w:r>
        <w:t xml:space="preserve"> </w:t>
      </w:r>
      <w:r>
        <w:rPr>
          <w:bCs/>
          <w:b/>
        </w:rPr>
        <w:t xml:space="preserve">R285–385/m² heated</w:t>
      </w:r>
      <w:r>
        <w:t xml:space="preserve">.</w:t>
      </w:r>
    </w:p>
    <w:p>
      <w:pPr>
        <w:pStyle w:val="BodyText"/>
      </w:pPr>
      <w:r>
        <w:rPr>
          <w:bCs/>
          <w:b/>
        </w:rPr>
        <w:t xml:space="preserve">Q136:</w:t>
      </w:r>
      <w:r>
        <w:t xml:space="preserve"> </w:t>
      </w:r>
      <w:r>
        <w:t xml:space="preserve">Can you provide a rate build-up for a podium deck system?</w:t>
      </w:r>
    </w:p>
    <w:p>
      <w:pPr>
        <w:pStyle w:val="BodyText"/>
      </w:pPr>
      <w:r>
        <w:rPr>
          <w:bCs/>
          <w:b/>
        </w:rPr>
        <w:t xml:space="preserve">A136:</w:t>
      </w:r>
      <w:r>
        <w:t xml:space="preserve"> </w:t>
      </w:r>
      <w:r>
        <w:rPr>
          <w:bCs/>
          <w:b/>
        </w:rPr>
        <w:t xml:space="preserve">Podium deck system (per m²):</w:t>
      </w:r>
      <w:r>
        <w:t xml:space="preserve"> </w:t>
      </w:r>
      <w:r>
        <w:t xml:space="preserve">Screed with falls R85–125; Liquid waterproofing membrane R145–195; Protection board R15–25; Drainage composite R25–45; 20mm porcelain paver on pedestals R285–425; Jointing and sealant R15–25.</w:t>
      </w:r>
      <w:r>
        <w:t xml:space="preserve"> </w:t>
      </w:r>
      <w:r>
        <w:rPr>
          <w:bCs/>
          <w:b/>
        </w:rPr>
        <w:t xml:space="preserve">Total material: R570–840/m²</w:t>
      </w:r>
      <w:r>
        <w:t xml:space="preserve">. Specialist labour: R125–185/m².</w:t>
      </w:r>
      <w:r>
        <w:t xml:space="preserve"> </w:t>
      </w:r>
      <w:r>
        <w:rPr>
          <w:bCs/>
          <w:b/>
        </w:rPr>
        <w:t xml:space="preserve">Total S&amp;I: R695–1,025/m²</w:t>
      </w:r>
      <w:r>
        <w:t xml:space="preserve">.</w:t>
      </w:r>
    </w:p>
    <w:p>
      <w:pPr>
        <w:pStyle w:val="BodyText"/>
      </w:pPr>
      <w:r>
        <w:rPr>
          <w:bCs/>
          <w:b/>
        </w:rPr>
        <w:t xml:space="preserve">Q137:</w:t>
      </w:r>
      <w:r>
        <w:t xml:space="preserve"> </w:t>
      </w:r>
      <w:r>
        <w:t xml:space="preserve">How do you handle rate build-ups where the substrate condition is unknown?</w:t>
      </w:r>
    </w:p>
    <w:p>
      <w:pPr>
        <w:pStyle w:val="BodyText"/>
      </w:pPr>
      <w:r>
        <w:rPr>
          <w:bCs/>
          <w:b/>
        </w:rPr>
        <w:t xml:space="preserve">A137:</w:t>
      </w:r>
      <w:r>
        <w:t xml:space="preserve"> </w:t>
      </w:r>
      <w:r>
        <w:t xml:space="preserve">For unknown substrate conditions, we provide</w:t>
      </w:r>
      <w:r>
        <w:t xml:space="preserve"> </w:t>
      </w:r>
      <w:r>
        <w:rPr>
          <w:bCs/>
          <w:b/>
        </w:rPr>
        <w:t xml:space="preserve">three scenarios</w:t>
      </w:r>
      <w:r>
        <w:t xml:space="preserve">: Best case (sound concrete — standard adhesive), Most likely (minor prep required — primer + levelling compound), Worst case (extensive repair — screed overlay). Each scenario is fully costed, allowing the QS to apply appropriate contingency.</w:t>
      </w:r>
    </w:p>
    <w:p>
      <w:pPr>
        <w:pStyle w:val="BodyText"/>
      </w:pPr>
      <w:r>
        <w:rPr>
          <w:bCs/>
          <w:b/>
        </w:rPr>
        <w:t xml:space="preserve">Q138:</w:t>
      </w:r>
      <w:r>
        <w:t xml:space="preserve"> </w:t>
      </w:r>
      <w:r>
        <w:t xml:space="preserve">Do you show alternative fixing methods in the rate build-up?</w:t>
      </w:r>
    </w:p>
    <w:p>
      <w:pPr>
        <w:pStyle w:val="BodyText"/>
      </w:pPr>
      <w:r>
        <w:rPr>
          <w:bCs/>
          <w:b/>
        </w:rPr>
        <w:t xml:space="preserve">A138:</w:t>
      </w:r>
      <w:r>
        <w:t xml:space="preserve"> </w:t>
      </w:r>
      <w:r>
        <w:t xml:space="preserve">Yes. Where alternative fixing methods exist, we show both:</w:t>
      </w:r>
      <w:r>
        <w:t xml:space="preserve"> </w:t>
      </w:r>
      <w:r>
        <w:rPr>
          <w:bCs/>
          <w:b/>
        </w:rPr>
        <w:t xml:space="preserve">Adhesive fixing</w:t>
      </w:r>
      <w:r>
        <w:t xml:space="preserve"> </w:t>
      </w:r>
      <w:r>
        <w:t xml:space="preserve">(standard) and</w:t>
      </w:r>
      <w:r>
        <w:t xml:space="preserve"> </w:t>
      </w:r>
      <w:r>
        <w:rPr>
          <w:bCs/>
          <w:b/>
        </w:rPr>
        <w:t xml:space="preserve">Mechanical fixing</w:t>
      </w:r>
      <w:r>
        <w:t xml:space="preserve"> </w:t>
      </w:r>
      <w:r>
        <w:t xml:space="preserve">(for heavy stone, external cladding, or seismic zones). Mechanical fixing adds R45–125/m² for anchors and clips but may reduce adhesive cost. Method selection affects total system cost significantly.</w:t>
      </w:r>
    </w:p>
    <w:p>
      <w:pPr>
        <w:pStyle w:val="BodyText"/>
      </w:pPr>
      <w:r>
        <w:rPr>
          <w:bCs/>
          <w:b/>
        </w:rPr>
        <w:t xml:space="preserve">Q139:</w:t>
      </w:r>
      <w:r>
        <w:t xml:space="preserve"> </w:t>
      </w:r>
      <w:r>
        <w:t xml:space="preserve">How do you present rate build-ups for phased handover projects?</w:t>
      </w:r>
    </w:p>
    <w:p>
      <w:pPr>
        <w:pStyle w:val="BodyText"/>
      </w:pPr>
      <w:r>
        <w:rPr>
          <w:bCs/>
          <w:b/>
        </w:rPr>
        <w:t xml:space="preserve">A139:</w:t>
      </w:r>
      <w:r>
        <w:t xml:space="preserve"> </w:t>
      </w:r>
      <w:r>
        <w:t xml:space="preserve">Phased projects receive a</w:t>
      </w:r>
      <w:r>
        <w:t xml:space="preserve"> </w:t>
      </w:r>
      <w:r>
        <w:rPr>
          <w:bCs/>
          <w:b/>
        </w:rPr>
        <w:t xml:space="preserve">master rate schedule</w:t>
      </w:r>
      <w:r>
        <w:t xml:space="preserve"> </w:t>
      </w:r>
      <w:r>
        <w:t xml:space="preserve">with: Phase 1 rates (current quarter), Phase 2 rates (current + escalation), Phase 3 rates (current + 2× escalation), and so on. Each phase shows the escalation factor applied. This enables single budget line with phased cash flow projection.</w:t>
      </w:r>
    </w:p>
    <w:p>
      <w:pPr>
        <w:pStyle w:val="BodyText"/>
      </w:pPr>
      <w:r>
        <w:rPr>
          <w:bCs/>
          <w:b/>
        </w:rPr>
        <w:t xml:space="preserve">Q140:</w:t>
      </w:r>
      <w:r>
        <w:t xml:space="preserve"> </w:t>
      </w:r>
      <w:r>
        <w:t xml:space="preserve">Can you provide a rate build-up for a complete hotel room (floors + walls)?</w:t>
      </w:r>
    </w:p>
    <w:p>
      <w:pPr>
        <w:pStyle w:val="BodyText"/>
      </w:pPr>
      <w:r>
        <w:rPr>
          <w:bCs/>
          <w:b/>
        </w:rPr>
        <w:t xml:space="preserve">A140:</w:t>
      </w:r>
      <w:r>
        <w:t xml:space="preserve"> </w:t>
      </w:r>
      <w:r>
        <w:rPr>
          <w:bCs/>
          <w:b/>
        </w:rPr>
        <w:t xml:space="preserve">Hotel room floor + wall system (28m² floor + 22m² wall):</w:t>
      </w:r>
      <w:r>
        <w:t xml:space="preserve"> </w:t>
      </w:r>
      <w:r>
        <w:t xml:space="preserve">Bedroom vinyl tile 20m² × R185 = R3,700; Bathroom floor anti-slip 5m² × R265 = R1,325; Bathroom walls 18m² × R245 = R4,410; Entry feature 3m² × R325 = R975; Adhesive/grout/trim R1,850; Sealant R285.</w:t>
      </w:r>
      <w:r>
        <w:t xml:space="preserve"> </w:t>
      </w:r>
      <w:r>
        <w:rPr>
          <w:bCs/>
          <w:b/>
        </w:rPr>
        <w:t xml:space="preserve">Total material: R12,545/room</w:t>
      </w:r>
      <w:r>
        <w:t xml:space="preserve">. Labour: R4,850/room.</w:t>
      </w:r>
      <w:r>
        <w:t xml:space="preserve"> </w:t>
      </w:r>
      <w:r>
        <w:rPr>
          <w:bCs/>
          <w:b/>
        </w:rPr>
        <w:t xml:space="preserve">S&amp;I: R17,395/room</w:t>
      </w:r>
      <w:r>
        <w:t xml:space="preserve">.</w:t>
      </w:r>
    </w:p>
    <w:p>
      <w:pPr>
        <w:pStyle w:val="BodyText"/>
      </w:pPr>
      <w:r>
        <w:rPr>
          <w:bCs/>
          <w:b/>
        </w:rPr>
        <w:t xml:space="preserve">Q141:</w:t>
      </w:r>
      <w:r>
        <w:t xml:space="preserve"> </w:t>
      </w:r>
      <w:r>
        <w:t xml:space="preserve">Do you include cutting charge for complex shapes (curved walls, columns)?</w:t>
      </w:r>
    </w:p>
    <w:p>
      <w:pPr>
        <w:pStyle w:val="BodyText"/>
      </w:pPr>
      <w:r>
        <w:rPr>
          <w:bCs/>
          <w:b/>
        </w:rPr>
        <w:t xml:space="preserve">A141:</w:t>
      </w:r>
      <w:r>
        <w:t xml:space="preserve"> </w:t>
      </w:r>
      <w:r>
        <w:t xml:space="preserve">Complex cutting for curved walls, columns, and architectural features is priced</w:t>
      </w:r>
      <w:r>
        <w:t xml:space="preserve"> </w:t>
      </w:r>
      <w:r>
        <w:rPr>
          <w:bCs/>
          <w:b/>
        </w:rPr>
        <w:t xml:space="preserve">separately per item</w:t>
      </w:r>
      <w:r>
        <w:t xml:space="preserve">: CNC cutting R85–145/linear metre; Waterjet cutting R125–225/linear metre; Hand-cut radius R45–85/linear metre. Standard straight cuts are absorbed into the installation labour rate. Quantified from shop drawings.</w:t>
      </w:r>
    </w:p>
    <w:p>
      <w:pPr>
        <w:pStyle w:val="BodyText"/>
      </w:pPr>
      <w:r>
        <w:rPr>
          <w:bCs/>
          <w:b/>
        </w:rPr>
        <w:t xml:space="preserve">Q142:</w:t>
      </w:r>
      <w:r>
        <w:t xml:space="preserve"> </w:t>
      </w:r>
      <w:r>
        <w:t xml:space="preserve">How do you handle rate build-ups when multiple currencies are involved?</w:t>
      </w:r>
    </w:p>
    <w:p>
      <w:pPr>
        <w:pStyle w:val="BodyText"/>
      </w:pPr>
      <w:r>
        <w:rPr>
          <w:bCs/>
          <w:b/>
        </w:rPr>
        <w:t xml:space="preserve">A142:</w:t>
      </w:r>
      <w:r>
        <w:t xml:space="preserve"> </w:t>
      </w:r>
      <w:r>
        <w:t xml:space="preserve">Multi-currency build-ups show:</w:t>
      </w:r>
      <w:r>
        <w:t xml:space="preserve"> </w:t>
      </w:r>
      <w:r>
        <w:rPr>
          <w:bCs/>
          <w:b/>
        </w:rPr>
        <w:t xml:space="preserve">Base rate in origin currency</w:t>
      </w:r>
      <w:r>
        <w:t xml:space="preserve"> </w:t>
      </w:r>
      <w:r>
        <w:t xml:space="preserve">(e.g., EUR 13.50/m²),</w:t>
      </w:r>
      <w:r>
        <w:t xml:space="preserve"> </w:t>
      </w:r>
      <w:r>
        <w:rPr>
          <w:bCs/>
          <w:b/>
        </w:rPr>
        <w:t xml:space="preserve">Exchange rate used</w:t>
      </w:r>
      <w:r>
        <w:t xml:space="preserve"> </w:t>
      </w:r>
      <w:r>
        <w:t xml:space="preserve">(EUR/ZAR 19.85),</w:t>
      </w:r>
      <w:r>
        <w:t xml:space="preserve"> </w:t>
      </w:r>
      <w:r>
        <w:rPr>
          <w:bCs/>
          <w:b/>
        </w:rPr>
        <w:t xml:space="preserve">Landed ZAR rate</w:t>
      </w:r>
      <w:r>
        <w:t xml:space="preserve"> </w:t>
      </w:r>
      <w:r>
        <w:t xml:space="preserve">(R268.00/m²), plus freight, duty, clearance, and delivery in ZAR. Full transparency of currency exposure for each import component.</w:t>
      </w:r>
    </w:p>
    <w:p>
      <w:pPr>
        <w:pStyle w:val="BodyText"/>
      </w:pPr>
      <w:r>
        <w:rPr>
          <w:bCs/>
          <w:b/>
        </w:rPr>
        <w:t xml:space="preserve">Q143:</w:t>
      </w:r>
      <w:r>
        <w:t xml:space="preserve"> </w:t>
      </w:r>
      <w:r>
        <w:t xml:space="preserve">How do you present rate build-ups for client presentations?</w:t>
      </w:r>
    </w:p>
    <w:p>
      <w:pPr>
        <w:pStyle w:val="BodyText"/>
      </w:pPr>
      <w:r>
        <w:rPr>
          <w:bCs/>
          <w:b/>
        </w:rPr>
        <w:t xml:space="preserve">A143:</w:t>
      </w:r>
      <w:r>
        <w:t xml:space="preserve"> </w:t>
      </w:r>
      <w:r>
        <w:t xml:space="preserve">Client presentation format includes:</w:t>
      </w:r>
      <w:r>
        <w:t xml:space="preserve"> </w:t>
      </w:r>
      <w:r>
        <w:rPr>
          <w:bCs/>
          <w:b/>
        </w:rPr>
        <w:t xml:space="preserve">executive summary</w:t>
      </w:r>
      <w:r>
        <w:t xml:space="preserve"> </w:t>
      </w:r>
      <w:r>
        <w:t xml:space="preserve">(single-page all-in rates),</w:t>
      </w:r>
      <w:r>
        <w:t xml:space="preserve"> </w:t>
      </w:r>
      <w:r>
        <w:rPr>
          <w:bCs/>
          <w:b/>
        </w:rPr>
        <w:t xml:space="preserve">visual product board</w:t>
      </w:r>
      <w:r>
        <w:t xml:space="preserve"> </w:t>
      </w:r>
      <w:r>
        <w:t xml:space="preserve">(product images with rates),</w:t>
      </w:r>
      <w:r>
        <w:t xml:space="preserve"> </w:t>
      </w:r>
      <w:r>
        <w:rPr>
          <w:bCs/>
          <w:b/>
        </w:rPr>
        <w:t xml:space="preserve">comparison tables</w:t>
      </w:r>
      <w:r>
        <w:t xml:space="preserve"> </w:t>
      </w:r>
      <w:r>
        <w:t xml:space="preserve">(3 grades side-by-side),</w:t>
      </w:r>
      <w:r>
        <w:t xml:space="preserve"> </w:t>
      </w:r>
      <w:r>
        <w:rPr>
          <w:bCs/>
          <w:b/>
        </w:rPr>
        <w:t xml:space="preserve">total project cost</w:t>
      </w:r>
      <w:r>
        <w:t xml:space="preserve"> </w:t>
      </w:r>
      <w:r>
        <w:t xml:space="preserve">(rates × areas), and</w:t>
      </w:r>
      <w:r>
        <w:t xml:space="preserve"> </w:t>
      </w:r>
      <w:r>
        <w:rPr>
          <w:bCs/>
          <w:b/>
        </w:rPr>
        <w:t xml:space="preserve">value engineering options</w:t>
      </w:r>
      <w:r>
        <w:t xml:space="preserve"> </w:t>
      </w:r>
      <w:r>
        <w:t xml:space="preserve">(savings available). No technical jargon — designed for non-technical client audiences.</w:t>
      </w:r>
    </w:p>
    <w:p>
      <w:pPr>
        <w:pStyle w:val="BodyText"/>
      </w:pPr>
      <w:r>
        <w:rPr>
          <w:bCs/>
          <w:b/>
        </w:rPr>
        <w:t xml:space="preserve">Q144:</w:t>
      </w:r>
      <w:r>
        <w:t xml:space="preserve"> </w:t>
      </w:r>
      <w:r>
        <w:t xml:space="preserve">Can you provide a rate build-up for a gym and fitness centre floor?</w:t>
      </w:r>
    </w:p>
    <w:p>
      <w:pPr>
        <w:pStyle w:val="BodyText"/>
      </w:pPr>
      <w:r>
        <w:rPr>
          <w:bCs/>
          <w:b/>
        </w:rPr>
        <w:t xml:space="preserve">A144:</w:t>
      </w:r>
      <w:r>
        <w:t xml:space="preserve"> </w:t>
      </w:r>
      <w:r>
        <w:rPr>
          <w:bCs/>
          <w:b/>
        </w:rPr>
        <w:t xml:space="preserve">Gym floor system (per m²):</w:t>
      </w:r>
      <w:r>
        <w:t xml:space="preserve"> </w:t>
      </w:r>
      <w:r>
        <w:t xml:space="preserve">Rubber flooring (6–8mm, impact-resistant) R185–285; PU sports floor (sprung, basketball/ multipurpose) R285–485; Free weight area (heavy-duty rubber 15mm+) R245–385; Yoga studio ( timber or cork) R325–525; Change rooms (anti-slip vinyl) R195–285.</w:t>
      </w:r>
      <w:r>
        <w:t xml:space="preserve"> </w:t>
      </w:r>
      <w:r>
        <w:rPr>
          <w:bCs/>
          <w:b/>
        </w:rPr>
        <w:t xml:space="preserve">S&amp;I rates shown</w:t>
      </w:r>
      <w:r>
        <w:t xml:space="preserve">.</w:t>
      </w:r>
    </w:p>
    <w:p>
      <w:pPr>
        <w:pStyle w:val="BodyText"/>
      </w:pPr>
      <w:r>
        <w:rPr>
          <w:bCs/>
          <w:b/>
        </w:rPr>
        <w:t xml:space="preserve">Q145:</w:t>
      </w:r>
      <w:r>
        <w:t xml:space="preserve"> </w:t>
      </w:r>
      <w:r>
        <w:t xml:space="preserve">Do you show environmental cost (carbon) in the rate build-up?</w:t>
      </w:r>
    </w:p>
    <w:p>
      <w:pPr>
        <w:pStyle w:val="BodyText"/>
      </w:pPr>
      <w:r>
        <w:rPr>
          <w:bCs/>
          <w:b/>
        </w:rPr>
        <w:t xml:space="preserve">A145:</w:t>
      </w:r>
      <w:r>
        <w:t xml:space="preserve"> </w:t>
      </w:r>
      <w:r>
        <w:t xml:space="preserve">On request, we provide an</w:t>
      </w:r>
      <w:r>
        <w:t xml:space="preserve"> </w:t>
      </w:r>
      <w:r>
        <w:rPr>
          <w:bCs/>
          <w:b/>
        </w:rPr>
        <w:t xml:space="preserve">environmental addendum</w:t>
      </w:r>
      <w:r>
        <w:t xml:space="preserve"> </w:t>
      </w:r>
      <w:r>
        <w:t xml:space="preserve">to the rate build-up: embodied carbon per m² (kg CO₂e), carbon cost at current tax rate (R159/tCO₂e), and comparison between local and import carbon footprint. Green premium quantified separately from base rate.</w:t>
      </w:r>
    </w:p>
    <w:p>
      <w:pPr>
        <w:pStyle w:val="BodyText"/>
      </w:pPr>
      <w:r>
        <w:rPr>
          <w:bCs/>
          <w:b/>
        </w:rPr>
        <w:t xml:space="preserve">Q146:</w:t>
      </w:r>
      <w:r>
        <w:t xml:space="preserve"> </w:t>
      </w:r>
      <w:r>
        <w:t xml:space="preserve">How do you handle rate build-ups for works-to-existing buildings with asbestos?</w:t>
      </w:r>
    </w:p>
    <w:p>
      <w:pPr>
        <w:pStyle w:val="BodyText"/>
      </w:pPr>
      <w:r>
        <w:rPr>
          <w:bCs/>
          <w:b/>
        </w:rPr>
        <w:t xml:space="preserve">A146:</w:t>
      </w:r>
      <w:r>
        <w:t xml:space="preserve"> </w:t>
      </w:r>
      <w:r>
        <w:t xml:space="preserve">Asbestos-containing substrate rates include: asbestos survey and identification R45–85/m²; licensed asbestos removal R185–285/m²; air quality clearance testing R12–18/m²; new substrate preparation R65–95/m²; then standard floor system. Total asbestos remediation add: R285–465/m² before new floor installation.</w:t>
      </w:r>
    </w:p>
    <w:p>
      <w:pPr>
        <w:pStyle w:val="BodyText"/>
      </w:pPr>
      <w:r>
        <w:rPr>
          <w:bCs/>
          <w:b/>
        </w:rPr>
        <w:t xml:space="preserve">Q147:</w:t>
      </w:r>
      <w:r>
        <w:t xml:space="preserve"> </w:t>
      </w:r>
      <w:r>
        <w:t xml:space="preserve">Can you provide a rate build-up for an aircraft hangar floor?</w:t>
      </w:r>
    </w:p>
    <w:p>
      <w:pPr>
        <w:pStyle w:val="BodyText"/>
      </w:pPr>
      <w:r>
        <w:rPr>
          <w:bCs/>
          <w:b/>
        </w:rPr>
        <w:t xml:space="preserve">A147:</w:t>
      </w:r>
      <w:r>
        <w:t xml:space="preserve"> </w:t>
      </w:r>
      <w:r>
        <w:rPr>
          <w:bCs/>
          <w:b/>
        </w:rPr>
        <w:t xml:space="preserve">Aircraft hangar system (per m²):</w:t>
      </w:r>
      <w:r>
        <w:t xml:space="preserve"> </w:t>
      </w:r>
      <w:r>
        <w:t xml:space="preserve">High-strength concrete seal/hardening R45–75; Dust-proof epoxy coating (3mm) R185–285; Chemical-resistant topcoat (hydraulic fluid, de-icing fluid) R65–95; Line marking and zoning R25–45; Anti-fatigue mat zones (maintenance pits) R125–185/m².</w:t>
      </w:r>
      <w:r>
        <w:t xml:space="preserve"> </w:t>
      </w:r>
      <w:r>
        <w:rPr>
          <w:bCs/>
          <w:b/>
        </w:rPr>
        <w:t xml:space="preserve">Total S&amp;I: R345–585/m²</w:t>
      </w:r>
      <w:r>
        <w:t xml:space="preserve">.</w:t>
      </w:r>
    </w:p>
    <w:p>
      <w:pPr>
        <w:pStyle w:val="BodyText"/>
      </w:pPr>
      <w:r>
        <w:rPr>
          <w:bCs/>
          <w:b/>
        </w:rPr>
        <w:t xml:space="preserve">Q148:</w:t>
      </w:r>
      <w:r>
        <w:t xml:space="preserve"> </w:t>
      </w:r>
      <w:r>
        <w:t xml:space="preserve">How do you handle rate build-ups for heritage-listed buildings?</w:t>
      </w:r>
    </w:p>
    <w:p>
      <w:pPr>
        <w:pStyle w:val="BodyText"/>
      </w:pPr>
      <w:r>
        <w:rPr>
          <w:bCs/>
          <w:b/>
        </w:rPr>
        <w:t xml:space="preserve">A148:</w:t>
      </w:r>
      <w:r>
        <w:t xml:space="preserve"> </w:t>
      </w:r>
      <w:r>
        <w:t xml:space="preserve">Heritage building rate build-ups include:</w:t>
      </w:r>
      <w:r>
        <w:t xml:space="preserve"> </w:t>
      </w:r>
      <w:r>
        <w:rPr>
          <w:bCs/>
          <w:b/>
        </w:rPr>
        <w:t xml:space="preserve">like-for-like material matching</w:t>
      </w:r>
      <w:r>
        <w:t xml:space="preserve"> </w:t>
      </w:r>
      <w:r>
        <w:t xml:space="preserve">(often imported specialist products),</w:t>
      </w:r>
      <w:r>
        <w:t xml:space="preserve"> </w:t>
      </w:r>
      <w:r>
        <w:rPr>
          <w:bCs/>
          <w:b/>
        </w:rPr>
        <w:t xml:space="preserve">artisan labour premium</w:t>
      </w:r>
      <w:r>
        <w:t xml:space="preserve"> </w:t>
      </w:r>
      <w:r>
        <w:t xml:space="preserve">(+50–100% over standard rates),</w:t>
      </w:r>
      <w:r>
        <w:t xml:space="preserve"> </w:t>
      </w:r>
      <w:r>
        <w:rPr>
          <w:bCs/>
          <w:b/>
        </w:rPr>
        <w:t xml:space="preserve">extended programme</w:t>
      </w:r>
      <w:r>
        <w:t xml:space="preserve"> </w:t>
      </w:r>
      <w:r>
        <w:t xml:space="preserve">(slow, careful work),</w:t>
      </w:r>
      <w:r>
        <w:t xml:space="preserve"> </w:t>
      </w:r>
      <w:r>
        <w:rPr>
          <w:bCs/>
          <w:b/>
        </w:rPr>
        <w:t xml:space="preserve">independent conservation officer inspection</w:t>
      </w:r>
      <w:r>
        <w:t xml:space="preserve"> </w:t>
      </w:r>
      <w:r>
        <w:t xml:space="preserve">R2,500–4,500/visit, and</w:t>
      </w:r>
      <w:r>
        <w:t xml:space="preserve"> </w:t>
      </w:r>
      <w:r>
        <w:rPr>
          <w:bCs/>
          <w:b/>
        </w:rPr>
        <w:t xml:space="preserve">documented methodology approval</w:t>
      </w:r>
      <w:r>
        <w:t xml:space="preserve">. Premium of 40–80% over standard.</w:t>
      </w:r>
    </w:p>
    <w:p>
      <w:pPr>
        <w:pStyle w:val="BodyText"/>
      </w:pPr>
      <w:r>
        <w:rPr>
          <w:bCs/>
          <w:b/>
        </w:rPr>
        <w:t xml:space="preserve">Q149:</w:t>
      </w:r>
      <w:r>
        <w:t xml:space="preserve"> </w:t>
      </w:r>
      <w:r>
        <w:t xml:space="preserve">Can you provide a rate build-up for a veterinary clinic?</w:t>
      </w:r>
    </w:p>
    <w:p>
      <w:pPr>
        <w:pStyle w:val="BodyText"/>
      </w:pPr>
      <w:r>
        <w:rPr>
          <w:bCs/>
          <w:b/>
        </w:rPr>
        <w:t xml:space="preserve">A149:</w:t>
      </w:r>
      <w:r>
        <w:t xml:space="preserve"> </w:t>
      </w:r>
      <w:r>
        <w:rPr>
          <w:bCs/>
          <w:b/>
        </w:rPr>
        <w:t xml:space="preserve">Veterinary clinic system (per m²):</w:t>
      </w:r>
      <w:r>
        <w:t xml:space="preserve"> </w:t>
      </w:r>
      <w:r>
        <w:t xml:space="preserve">Reception/waiting (LVT, anti-slip, warm) R185–285; Consulting rooms (seamless vinyl, disinfectant-resistant) R225–325; Surgery (epoxy, seamless, sterile) R385–525; Kennels (PU cement, urine-resistant, non-slip) R325–485; Prep areas (stainless steel overlay compatible) R285–425.</w:t>
      </w:r>
      <w:r>
        <w:t xml:space="preserve"> </w:t>
      </w:r>
      <w:r>
        <w:rPr>
          <w:bCs/>
          <w:b/>
        </w:rPr>
        <w:t xml:space="preserve">S&amp;I rates by zone</w:t>
      </w:r>
      <w:r>
        <w:t xml:space="preserve">.</w:t>
      </w:r>
    </w:p>
    <w:p>
      <w:pPr>
        <w:pStyle w:val="BodyText"/>
      </w:pPr>
      <w:r>
        <w:rPr>
          <w:bCs/>
          <w:b/>
        </w:rPr>
        <w:t xml:space="preserve">Q150:</w:t>
      </w:r>
      <w:r>
        <w:t xml:space="preserve"> </w:t>
      </w:r>
      <w:r>
        <w:t xml:space="preserve">How do you handle rate build-ups for Listed Building consent projects?</w:t>
      </w:r>
    </w:p>
    <w:p>
      <w:pPr>
        <w:pStyle w:val="BodyText"/>
      </w:pPr>
      <w:r>
        <w:rPr>
          <w:bCs/>
          <w:b/>
        </w:rPr>
        <w:t xml:space="preserve">A150:</w:t>
      </w:r>
      <w:r>
        <w:t xml:space="preserve"> </w:t>
      </w:r>
      <w:r>
        <w:t xml:space="preserve">Listed Building consent rates include:</w:t>
      </w:r>
      <w:r>
        <w:t xml:space="preserve"> </w:t>
      </w:r>
      <w:r>
        <w:rPr>
          <w:bCs/>
          <w:b/>
        </w:rPr>
        <w:t xml:space="preserve">heritage survey</w:t>
      </w:r>
      <w:r>
        <w:t xml:space="preserve"> </w:t>
      </w:r>
      <w:r>
        <w:t xml:space="preserve">R15–25/m²;</w:t>
      </w:r>
      <w:r>
        <w:t xml:space="preserve"> </w:t>
      </w:r>
      <w:r>
        <w:rPr>
          <w:bCs/>
          <w:b/>
        </w:rPr>
        <w:t xml:space="preserve">like-for-like material sourcing</w:t>
      </w:r>
      <w:r>
        <w:t xml:space="preserve"> </w:t>
      </w:r>
      <w:r>
        <w:t xml:space="preserve">(often imported, premium-priced);</w:t>
      </w:r>
      <w:r>
        <w:t xml:space="preserve"> </w:t>
      </w:r>
      <w:r>
        <w:rPr>
          <w:bCs/>
          <w:b/>
        </w:rPr>
        <w:t xml:space="preserve">specialist artisan labour</w:t>
      </w:r>
      <w:r>
        <w:t xml:space="preserve"> </w:t>
      </w:r>
      <w:r>
        <w:t xml:space="preserve">(+60–100% premium);</w:t>
      </w:r>
      <w:r>
        <w:t xml:space="preserve"> </w:t>
      </w:r>
      <w:r>
        <w:rPr>
          <w:bCs/>
          <w:b/>
        </w:rPr>
        <w:t xml:space="preserve">conservation officer inspection</w:t>
      </w:r>
      <w:r>
        <w:t xml:space="preserve"> </w:t>
      </w:r>
      <w:r>
        <w:t xml:space="preserve">R2,500–4,500/visit;</w:t>
      </w:r>
      <w:r>
        <w:t xml:space="preserve"> </w:t>
      </w:r>
      <w:r>
        <w:rPr>
          <w:bCs/>
          <w:b/>
        </w:rPr>
        <w:t xml:space="preserve">documented methodology</w:t>
      </w:r>
      <w:r>
        <w:t xml:space="preserve"> </w:t>
      </w:r>
      <w:r>
        <w:t xml:space="preserve">R5,000–8,500; and</w:t>
      </w:r>
      <w:r>
        <w:t xml:space="preserve"> </w:t>
      </w:r>
      <w:r>
        <w:rPr>
          <w:bCs/>
          <w:b/>
        </w:rPr>
        <w:t xml:space="preserve">extended programme</w:t>
      </w:r>
      <w:r>
        <w:t xml:space="preserve"> </w:t>
      </w:r>
      <w:r>
        <w:t xml:space="preserve">(slow, careful installation). Total premium: 50–100% above standard.</w:t>
      </w:r>
    </w:p>
    <w:p>
      <w:pPr>
        <w:pStyle w:val="BodyText"/>
      </w:pPr>
      <w:r>
        <w:rPr>
          <w:bCs/>
          <w:b/>
        </w:rPr>
        <w:t xml:space="preserve">Q151:</w:t>
      </w:r>
      <w:r>
        <w:t xml:space="preserve"> </w:t>
      </w:r>
      <w:r>
        <w:t xml:space="preserve">Can you provide a rate build-up for an equestrian centre (stables and arena)?</w:t>
      </w:r>
    </w:p>
    <w:p>
      <w:pPr>
        <w:pStyle w:val="BodyText"/>
      </w:pPr>
      <w:r>
        <w:rPr>
          <w:bCs/>
          <w:b/>
        </w:rPr>
        <w:t xml:space="preserve">A151:</w:t>
      </w:r>
      <w:r>
        <w:t xml:space="preserve"> </w:t>
      </w:r>
      <w:r>
        <w:rPr>
          <w:bCs/>
          <w:b/>
        </w:rPr>
        <w:t xml:space="preserve">Equestrian centre (per m²):</w:t>
      </w:r>
      <w:r>
        <w:t xml:space="preserve"> </w:t>
      </w:r>
      <w:r>
        <w:t xml:space="preserve">Stable aisles (rubber matting, urine-resistant) R285–425; Tack room (sealed concrete or tile) R185–285; Arena viewing (standard porcelain) R285–385; Wash bay (anti-slip drainage-integrated) R325–485; Feed room (seamless, vermin-proof) R245–345.</w:t>
      </w:r>
      <w:r>
        <w:t xml:space="preserve"> </w:t>
      </w:r>
      <w:r>
        <w:rPr>
          <w:bCs/>
          <w:b/>
        </w:rPr>
        <w:t xml:space="preserve">S&amp;I by zone</w:t>
      </w:r>
      <w:r>
        <w:t xml:space="preserve">.</w:t>
      </w:r>
    </w:p>
    <w:p>
      <w:pPr>
        <w:pStyle w:val="BodyText"/>
      </w:pPr>
      <w:r>
        <w:rPr>
          <w:bCs/>
          <w:b/>
        </w:rPr>
        <w:t xml:space="preserve">Q152:</w:t>
      </w:r>
      <w:r>
        <w:t xml:space="preserve"> </w:t>
      </w:r>
      <w:r>
        <w:t xml:space="preserve">How do you handle rate build-ups for temporary event structures?</w:t>
      </w:r>
    </w:p>
    <w:p>
      <w:pPr>
        <w:pStyle w:val="BodyText"/>
      </w:pPr>
      <w:r>
        <w:rPr>
          <w:bCs/>
          <w:b/>
        </w:rPr>
        <w:t xml:space="preserve">A152:</w:t>
      </w:r>
      <w:r>
        <w:t xml:space="preserve"> </w:t>
      </w:r>
      <w:r>
        <w:t xml:space="preserve">Temporary event flooring:</w:t>
      </w:r>
      <w:r>
        <w:t xml:space="preserve"> </w:t>
      </w:r>
      <w:r>
        <w:rPr>
          <w:bCs/>
          <w:b/>
        </w:rPr>
        <w:t xml:space="preserve">short-term hire</w:t>
      </w:r>
      <w:r>
        <w:t xml:space="preserve"> </w:t>
      </w:r>
      <w:r>
        <w:t xml:space="preserve">(carpet tile, vinyl, portable floor systems) priced per event at R45–125/m² including installation and removal;</w:t>
      </w:r>
      <w:r>
        <w:t xml:space="preserve"> </w:t>
      </w:r>
      <w:r>
        <w:rPr>
          <w:bCs/>
          <w:b/>
        </w:rPr>
        <w:t xml:space="preserve">medium-term</w:t>
      </w:r>
      <w:r>
        <w:t xml:space="preserve"> </w:t>
      </w:r>
      <w:r>
        <w:t xml:space="preserve">(3–12 months) purchase at standard rates with resale buy-back option;</w:t>
      </w:r>
      <w:r>
        <w:t xml:space="preserve"> </w:t>
      </w:r>
      <w:r>
        <w:rPr>
          <w:bCs/>
          <w:b/>
        </w:rPr>
        <w:t xml:space="preserve">long-term</w:t>
      </w:r>
      <w:r>
        <w:t xml:space="preserve"> </w:t>
      </w:r>
      <w:r>
        <w:t xml:space="preserve">(12+ months) standard purchase. Programme and duration determine optimal pricing strategy.</w:t>
      </w:r>
    </w:p>
    <w:p>
      <w:pPr>
        <w:pStyle w:val="BodyText"/>
      </w:pPr>
      <w:r>
        <w:rPr>
          <w:bCs/>
          <w:b/>
        </w:rPr>
        <w:t xml:space="preserve">Q153:</w:t>
      </w:r>
      <w:r>
        <w:t xml:space="preserve"> </w:t>
      </w:r>
      <w:r>
        <w:t xml:space="preserve">Can you provide a rate build-up for a daycare and early childhood centre?</w:t>
      </w:r>
    </w:p>
    <w:p>
      <w:pPr>
        <w:pStyle w:val="BodyText"/>
      </w:pPr>
      <w:r>
        <w:rPr>
          <w:bCs/>
          <w:b/>
        </w:rPr>
        <w:t xml:space="preserve">A153:</w:t>
      </w:r>
      <w:r>
        <w:t xml:space="preserve"> </w:t>
      </w:r>
      <w:r>
        <w:rPr>
          <w:bCs/>
          <w:b/>
        </w:rPr>
        <w:t xml:space="preserve">Daycare system (per m²):</w:t>
      </w:r>
      <w:r>
        <w:t xml:space="preserve"> </w:t>
      </w:r>
      <w:r>
        <w:t xml:space="preserve">Play areas (impact-absorbing rubber, 15mm+) R285–425; Sleeping areas (warm vinyl or carpet tile) R185–285; Feeding/kitchen (non-slip vinyl, seamless) R225–325; Bathrooms (anti-slip porcelain) R285–425; Entrance (heavy-duty, easy-clean) R325–485.</w:t>
      </w:r>
      <w:r>
        <w:t xml:space="preserve"> </w:t>
      </w:r>
      <w:r>
        <w:rPr>
          <w:bCs/>
          <w:b/>
        </w:rPr>
        <w:t xml:space="preserve">All non-toxic, low-VOC child-safe products</w:t>
      </w:r>
      <w:r>
        <w:t xml:space="preserve">.</w:t>
      </w:r>
    </w:p>
    <w:p>
      <w:pPr>
        <w:pStyle w:val="BodyText"/>
      </w:pPr>
      <w:r>
        <w:rPr>
          <w:bCs/>
          <w:b/>
        </w:rPr>
        <w:t xml:space="preserve">Q154:</w:t>
      </w:r>
      <w:r>
        <w:t xml:space="preserve"> </w:t>
      </w:r>
      <w:r>
        <w:t xml:space="preserve">How do you present rate build-ups for NPV (Net Present Value) analysis?</w:t>
      </w:r>
    </w:p>
    <w:p>
      <w:pPr>
        <w:pStyle w:val="BodyText"/>
      </w:pPr>
      <w:r>
        <w:rPr>
          <w:bCs/>
          <w:b/>
        </w:rPr>
        <w:t xml:space="preserve">Q155:</w:t>
      </w:r>
      <w:r>
        <w:t xml:space="preserve"> </w:t>
      </w:r>
      <w:r>
        <w:t xml:space="preserve">Can you provide a rate build-up for a veterinary hospital surgery suite?</w:t>
      </w:r>
    </w:p>
    <w:p>
      <w:pPr>
        <w:pStyle w:val="BodyText"/>
      </w:pPr>
      <w:r>
        <w:rPr>
          <w:bCs/>
          <w:b/>
        </w:rPr>
        <w:t xml:space="preserve">A155:</w:t>
      </w:r>
      <w:r>
        <w:t xml:space="preserve"> </w:t>
      </w:r>
      <w:r>
        <w:rPr>
          <w:bCs/>
          <w:b/>
        </w:rPr>
        <w:t xml:space="preserve">Vet surgery suite (per m²):</w:t>
      </w:r>
      <w:r>
        <w:t xml:space="preserve"> </w:t>
      </w:r>
      <w:r>
        <w:t xml:space="preserve">Seamless epoxy (2mm, solvent-free, sterile) R385–525; Coved skirting (100mm radius, seamless) R55–85/Lm; Integration with drainage (fall-to-drain 1:50) R45–65/m²; Anaesthetic gas-resistant sealant R15–25/m²; Validation and commissioning R25–45/m².</w:t>
      </w:r>
      <w:r>
        <w:t xml:space="preserve"> </w:t>
      </w:r>
      <w:r>
        <w:rPr>
          <w:bCs/>
          <w:b/>
        </w:rPr>
        <w:t xml:space="preserve">Total S&amp;I: R525–745/m²</w:t>
      </w:r>
      <w:r>
        <w:t xml:space="preserve"> </w:t>
      </w:r>
      <w:r>
        <w:t xml:space="preserve">including sterile certification.</w:t>
      </w:r>
    </w:p>
    <w:p>
      <w:r>
        <w:pict>
          <v:rect style="width:0;height:1.5pt" o:hralign="center" o:hrstd="t" o:hr="t"/>
        </w:pict>
      </w:r>
    </w:p>
    <w:bookmarkEnd w:id="197"/>
    <w:bookmarkStart w:id="198" w:name="category-3-rate-stability-escalation"/>
    <w:p>
      <w:pPr>
        <w:pStyle w:val="Heading2"/>
      </w:pPr>
      <w:r>
        <w:t xml:space="preserve">Category 3: Rate Stability &amp; Escalation</w:t>
      </w:r>
    </w:p>
    <w:p>
      <w:pPr>
        <w:pStyle w:val="FirstParagraph"/>
      </w:pPr>
      <w:r>
        <w:rPr>
          <w:bCs/>
          <w:b/>
        </w:rPr>
        <w:t xml:space="preserve">Q156:</w:t>
      </w:r>
      <w:r>
        <w:t xml:space="preserve"> </w:t>
      </w:r>
      <w:r>
        <w:t xml:space="preserve">How long are your budget rates valid?</w:t>
      </w:r>
    </w:p>
    <w:p>
      <w:pPr>
        <w:pStyle w:val="BodyText"/>
      </w:pPr>
      <w:r>
        <w:rPr>
          <w:bCs/>
          <w:b/>
        </w:rPr>
        <w:t xml:space="preserve">A156:</w:t>
      </w:r>
      <w:r>
        <w:t xml:space="preserve"> </w:t>
      </w:r>
      <w:r>
        <w:t xml:space="preserve">Tiletoria budget rates carry a</w:t>
      </w:r>
      <w:r>
        <w:t xml:space="preserve"> </w:t>
      </w:r>
      <w:r>
        <w:rPr>
          <w:bCs/>
          <w:b/>
        </w:rPr>
        <w:t xml:space="preserve">90-day validity period</w:t>
      </w:r>
      <w:r>
        <w:t xml:space="preserve"> </w:t>
      </w:r>
      <w:r>
        <w:t xml:space="preserve">from date of issue. This extends across the typical feasibility-to-tender period. For projects with longer procurement cycles, we offer rate-hold extensions on request — contact your estimating manager before expiry.</w:t>
      </w:r>
    </w:p>
    <w:p>
      <w:pPr>
        <w:pStyle w:val="BodyText"/>
      </w:pPr>
      <w:r>
        <w:rPr>
          <w:bCs/>
          <w:b/>
        </w:rPr>
        <w:t xml:space="preserve">Q157:</w:t>
      </w:r>
      <w:r>
        <w:t xml:space="preserve"> </w:t>
      </w:r>
      <w:r>
        <w:t xml:space="preserve">What is your escalation policy during the rate validity period?</w:t>
      </w:r>
    </w:p>
    <w:p>
      <w:pPr>
        <w:pStyle w:val="BodyText"/>
      </w:pPr>
      <w:r>
        <w:rPr>
          <w:bCs/>
          <w:b/>
        </w:rPr>
        <w:t xml:space="preserve">A157:</w:t>
      </w:r>
      <w:r>
        <w:t xml:space="preserve"> </w:t>
      </w:r>
      <w:r>
        <w:t xml:space="preserve">During the 90-day validity, our maximum escalation is</w:t>
      </w:r>
      <w:r>
        <w:t xml:space="preserve"> </w:t>
      </w:r>
      <w:r>
        <w:rPr>
          <w:bCs/>
          <w:b/>
        </w:rPr>
        <w:t xml:space="preserve">CPI+3%</w:t>
      </w:r>
      <w:r>
        <w:t xml:space="preserve"> </w:t>
      </w:r>
      <w:r>
        <w:t xml:space="preserve">if component costs increase unexpectedly. We absorb fluctuations within CPI+3%. If a component increase exceeds this cap (rare — typically exchange-rate-driven on imports), we absorb the excess or offer an equivalent alternative at the held rate.</w:t>
      </w:r>
    </w:p>
    <w:p>
      <w:pPr>
        <w:pStyle w:val="BodyText"/>
      </w:pPr>
      <w:r>
        <w:rPr>
          <w:bCs/>
          <w:b/>
        </w:rPr>
        <w:t xml:space="preserve">Q158:</w:t>
      </w:r>
      <w:r>
        <w:t xml:space="preserve"> </w:t>
      </w:r>
      <w:r>
        <w:t xml:space="preserve">How often do your rates actually change within the 90-day validity?</w:t>
      </w:r>
    </w:p>
    <w:p>
      <w:pPr>
        <w:pStyle w:val="BodyText"/>
      </w:pPr>
      <w:r>
        <w:rPr>
          <w:bCs/>
          <w:b/>
        </w:rPr>
        <w:t xml:space="preserve">A158:</w:t>
      </w:r>
      <w:r>
        <w:t xml:space="preserve"> </w:t>
      </w:r>
      <w:r>
        <w:t xml:space="preserve">In 2024,</w:t>
      </w:r>
      <w:r>
        <w:t xml:space="preserve"> </w:t>
      </w:r>
      <w:r>
        <w:rPr>
          <w:bCs/>
          <w:b/>
        </w:rPr>
        <w:t xml:space="preserve">98.3% of our budget rates held within 5% at firm order</w:t>
      </w:r>
      <w:r>
        <w:t xml:space="preserve"> </w:t>
      </w:r>
      <w:r>
        <w:t xml:space="preserve">across 34 tracked projects. Only 1.7% of rates required adjustment beyond the 5% band, and in all cases we notified the QS proactively with options before expiry. Rate stability is a core KPI for our estimating team.</w:t>
      </w:r>
    </w:p>
    <w:p>
      <w:pPr>
        <w:pStyle w:val="BodyText"/>
      </w:pPr>
      <w:r>
        <w:rPr>
          <w:bCs/>
          <w:b/>
        </w:rPr>
        <w:t xml:space="preserve">Q159:</w:t>
      </w:r>
      <w:r>
        <w:t xml:space="preserve"> </w:t>
      </w:r>
      <w:r>
        <w:t xml:space="preserve">Do you proactively notify clients of rate changes?</w:t>
      </w:r>
    </w:p>
    <w:p>
      <w:pPr>
        <w:pStyle w:val="BodyText"/>
      </w:pPr>
      <w:r>
        <w:rPr>
          <w:bCs/>
          <w:b/>
        </w:rPr>
        <w:t xml:space="preserve">A159:</w:t>
      </w:r>
      <w:r>
        <w:t xml:space="preserve"> </w:t>
      </w:r>
      <w:r>
        <w:t xml:space="preserve">Yes. We operate a</w:t>
      </w:r>
      <w:r>
        <w:t xml:space="preserve"> </w:t>
      </w:r>
      <w:r>
        <w:rPr>
          <w:bCs/>
          <w:b/>
        </w:rPr>
        <w:t xml:space="preserve">proactive rate change notification system</w:t>
      </w:r>
      <w:r>
        <w:t xml:space="preserve">. If any component of your held rate changes by more than 2%, you receive an email alert with: the affected item, old rate, new rate, effective date, and reason for change. You then have 14 days to place a firm order at the old rate.</w:t>
      </w:r>
    </w:p>
    <w:p>
      <w:pPr>
        <w:pStyle w:val="BodyText"/>
      </w:pPr>
      <w:r>
        <w:rPr>
          <w:bCs/>
          <w:b/>
        </w:rPr>
        <w:t xml:space="preserve">Q160:</w:t>
      </w:r>
      <w:r>
        <w:t xml:space="preserve"> </w:t>
      </w:r>
      <w:r>
        <w:t xml:space="preserve">How do I extend a rate beyond the 90-day validity?</w:t>
      </w:r>
    </w:p>
    <w:p>
      <w:pPr>
        <w:pStyle w:val="BodyText"/>
      </w:pPr>
      <w:r>
        <w:rPr>
          <w:bCs/>
          <w:b/>
        </w:rPr>
        <w:t xml:space="preserve">A160:</w:t>
      </w:r>
      <w:r>
        <w:t xml:space="preserve"> </w:t>
      </w:r>
      <w:r>
        <w:t xml:space="preserve">Email your estimating manager with your</w:t>
      </w:r>
      <w:r>
        <w:t xml:space="preserve"> </w:t>
      </w:r>
      <w:r>
        <w:rPr>
          <w:bCs/>
          <w:b/>
        </w:rPr>
        <w:t xml:space="preserve">original ticket number</w:t>
      </w:r>
      <w:r>
        <w:t xml:space="preserve"> </w:t>
      </w:r>
      <w:r>
        <w:t xml:space="preserve">and requested extension duration. Extensions of up to 90 additional days are typically granted at no change for standard items. Import items may require exchange rate reconfirmation — we’ll advise within 24 hours.</w:t>
      </w:r>
    </w:p>
    <w:p>
      <w:pPr>
        <w:pStyle w:val="BodyText"/>
      </w:pPr>
      <w:r>
        <w:rPr>
          <w:bCs/>
          <w:b/>
        </w:rPr>
        <w:t xml:space="preserve">Q161:</w:t>
      </w:r>
      <w:r>
        <w:t xml:space="preserve"> </w:t>
      </w:r>
      <w:r>
        <w:t xml:space="preserve">Do you offer fixed-rate contracts for long-duration projects?</w:t>
      </w:r>
    </w:p>
    <w:p>
      <w:pPr>
        <w:pStyle w:val="BodyText"/>
      </w:pPr>
      <w:r>
        <w:rPr>
          <w:bCs/>
          <w:b/>
        </w:rPr>
        <w:t xml:space="preserve">A161:</w:t>
      </w:r>
      <w:r>
        <w:t xml:space="preserve"> </w:t>
      </w:r>
      <w:r>
        <w:t xml:space="preserve">Yes. For projects exceeding 6 months from rate issue to procurement, we offer</w:t>
      </w:r>
      <w:r>
        <w:t xml:space="preserve"> </w:t>
      </w:r>
      <w:r>
        <w:rPr>
          <w:bCs/>
          <w:b/>
        </w:rPr>
        <w:t xml:space="preserve">fixed-rate agreements</w:t>
      </w:r>
      <w:r>
        <w:t xml:space="preserve"> </w:t>
      </w:r>
      <w:r>
        <w:t xml:space="preserve">with a modest escalation premium (typically CPI+2% for 12 months). This locks your rates for the project duration, eliminating procurement risk.</w:t>
      </w:r>
    </w:p>
    <w:p>
      <w:pPr>
        <w:pStyle w:val="BodyText"/>
      </w:pPr>
      <w:r>
        <w:rPr>
          <w:bCs/>
          <w:b/>
        </w:rPr>
        <w:t xml:space="preserve">Q162:</w:t>
      </w:r>
      <w:r>
        <w:t xml:space="preserve"> </w:t>
      </w:r>
      <w:r>
        <w:t xml:space="preserve">How does exchange rate volatility affect your import product rates?</w:t>
      </w:r>
    </w:p>
    <w:p>
      <w:pPr>
        <w:pStyle w:val="BodyText"/>
      </w:pPr>
      <w:r>
        <w:rPr>
          <w:bCs/>
          <w:b/>
        </w:rPr>
        <w:t xml:space="preserve">A162:</w:t>
      </w:r>
      <w:r>
        <w:t xml:space="preserve"> </w:t>
      </w:r>
      <w:r>
        <w:t xml:space="preserve">Import product rates are quoted at the</w:t>
      </w:r>
      <w:r>
        <w:t xml:space="preserve"> </w:t>
      </w:r>
      <w:r>
        <w:rPr>
          <w:bCs/>
          <w:b/>
        </w:rPr>
        <w:t xml:space="preserve">exchange rate on date of issue</w:t>
      </w:r>
      <w:r>
        <w:t xml:space="preserve"> </w:t>
      </w:r>
      <w:r>
        <w:t xml:space="preserve">with a sensitivity indicator. Example:</w:t>
      </w:r>
      <w:r>
        <w:t xml:space="preserve"> </w:t>
      </w:r>
      <w:r>
        <w:t xml:space="preserve">‘</w:t>
      </w:r>
      <w:r>
        <w:t xml:space="preserve">Rate based on EUR/ZAR 19.85. If EUR strengthens beyond R21.50, rate review triggered.</w:t>
      </w:r>
      <w:r>
        <w:t xml:space="preserve">’</w:t>
      </w:r>
      <w:r>
        <w:t xml:space="preserve"> </w:t>
      </w:r>
      <w:r>
        <w:t xml:space="preserve">We can also quote in EUR/USD for you to manage your own forex hedge.</w:t>
      </w:r>
    </w:p>
    <w:p>
      <w:pPr>
        <w:pStyle w:val="BodyText"/>
      </w:pPr>
      <w:r>
        <w:rPr>
          <w:bCs/>
          <w:b/>
        </w:rPr>
        <w:t xml:space="preserve">Q163:</w:t>
      </w:r>
      <w:r>
        <w:t xml:space="preserve"> </w:t>
      </w:r>
      <w:r>
        <w:t xml:space="preserve">Can you provide a rate history chart for a specific product?</w:t>
      </w:r>
    </w:p>
    <w:p>
      <w:pPr>
        <w:pStyle w:val="BodyText"/>
      </w:pPr>
      <w:r>
        <w:rPr>
          <w:bCs/>
          <w:b/>
        </w:rPr>
        <w:t xml:space="preserve">A163:</w:t>
      </w:r>
      <w:r>
        <w:t xml:space="preserve"> </w:t>
      </w:r>
      <w:r>
        <w:t xml:space="preserve">Yes. Our QS portal provides</w:t>
      </w:r>
      <w:r>
        <w:t xml:space="preserve"> </w:t>
      </w:r>
      <w:r>
        <w:rPr>
          <w:bCs/>
          <w:b/>
        </w:rPr>
        <w:t xml:space="preserve">24-month rate history charts</w:t>
      </w:r>
      <w:r>
        <w:t xml:space="preserve"> </w:t>
      </w:r>
      <w:r>
        <w:t xml:space="preserve">for all standard products, showing quarterly rate movements. This data is downloadable as Excel for your own trend analysis and escalation forecasting.</w:t>
      </w:r>
    </w:p>
    <w:p>
      <w:pPr>
        <w:pStyle w:val="BodyText"/>
      </w:pPr>
      <w:r>
        <w:rPr>
          <w:bCs/>
          <w:b/>
        </w:rPr>
        <w:t xml:space="preserve">Q164:</w:t>
      </w:r>
      <w:r>
        <w:t xml:space="preserve"> </w:t>
      </w:r>
      <w:r>
        <w:t xml:space="preserve">What CPI figure do you use for escalation calculations?</w:t>
      </w:r>
    </w:p>
    <w:p>
      <w:pPr>
        <w:pStyle w:val="BodyText"/>
      </w:pPr>
      <w:r>
        <w:rPr>
          <w:bCs/>
          <w:b/>
        </w:rPr>
        <w:t xml:space="preserve">A164:</w:t>
      </w:r>
      <w:r>
        <w:t xml:space="preserve"> </w:t>
      </w:r>
      <w:r>
        <w:t xml:space="preserve">We reference the</w:t>
      </w:r>
      <w:r>
        <w:t xml:space="preserve"> </w:t>
      </w:r>
      <w:r>
        <w:rPr>
          <w:bCs/>
          <w:b/>
        </w:rPr>
        <w:t xml:space="preserve">Stats SA CPI headline figure</w:t>
      </w:r>
      <w:r>
        <w:t xml:space="preserve"> </w:t>
      </w:r>
      <w:r>
        <w:t xml:space="preserve">for the most recent quarter. As of Q2 2025, we are applying 4.5% CPI baseline. The CPI+3% cap means a maximum 7.5% rate movement during validity for locally manufactured products.</w:t>
      </w:r>
    </w:p>
    <w:p>
      <w:pPr>
        <w:pStyle w:val="BodyText"/>
      </w:pPr>
      <w:r>
        <w:rPr>
          <w:bCs/>
          <w:b/>
        </w:rPr>
        <w:t xml:space="preserve">Q165:</w:t>
      </w:r>
      <w:r>
        <w:t xml:space="preserve"> </w:t>
      </w:r>
      <w:r>
        <w:t xml:space="preserve">Do your labour coverage rates escalate at the same rate as material rates?</w:t>
      </w:r>
    </w:p>
    <w:p>
      <w:pPr>
        <w:pStyle w:val="BodyText"/>
      </w:pPr>
      <w:r>
        <w:rPr>
          <w:bCs/>
          <w:b/>
        </w:rPr>
        <w:t xml:space="preserve">A165:</w:t>
      </w:r>
      <w:r>
        <w:t xml:space="preserve"> </w:t>
      </w:r>
      <w:r>
        <w:t xml:space="preserve">No. Labour rates escalate on a</w:t>
      </w:r>
      <w:r>
        <w:t xml:space="preserve"> </w:t>
      </w:r>
      <w:r>
        <w:rPr>
          <w:bCs/>
          <w:b/>
        </w:rPr>
        <w:t xml:space="preserve">different cycle</w:t>
      </w:r>
      <w:r>
        <w:t xml:space="preserve"> </w:t>
      </w:r>
      <w:r>
        <w:t xml:space="preserve">— typically aligned with METAG wage agreement anniversary dates (1 August for most provinces). We flag upcoming labour rate changes 30 days in advance. Material and labour escalation are tracked separately in our database.</w:t>
      </w:r>
    </w:p>
    <w:p>
      <w:pPr>
        <w:pStyle w:val="BodyText"/>
      </w:pPr>
      <w:r>
        <w:rPr>
          <w:bCs/>
          <w:b/>
        </w:rPr>
        <w:t xml:space="preserve">Q166:</w:t>
      </w:r>
      <w:r>
        <w:t xml:space="preserve"> </w:t>
      </w:r>
      <w:r>
        <w:t xml:space="preserve">How do fuel price increases affect your delivery charges?</w:t>
      </w:r>
    </w:p>
    <w:p>
      <w:pPr>
        <w:pStyle w:val="BodyText"/>
      </w:pPr>
      <w:r>
        <w:rPr>
          <w:bCs/>
          <w:b/>
        </w:rPr>
        <w:t xml:space="preserve">A166:</w:t>
      </w:r>
      <w:r>
        <w:t xml:space="preserve"> </w:t>
      </w:r>
      <w:r>
        <w:t xml:space="preserve">Delivery charges include a</w:t>
      </w:r>
      <w:r>
        <w:t xml:space="preserve"> </w:t>
      </w:r>
      <w:r>
        <w:rPr>
          <w:bCs/>
          <w:b/>
        </w:rPr>
        <w:t xml:space="preserve">diesel adjustment factor (DAF)</w:t>
      </w:r>
      <w:r>
        <w:t xml:space="preserve"> </w:t>
      </w:r>
      <w:r>
        <w:t xml:space="preserve">reviewed monthly against the AA official fuel price. DAF movements are typically ±R0.50–2.00/m² — small relative to the tile rate. Large movements (&gt;10% fuel increase) trigger a delivery charge notification.</w:t>
      </w:r>
    </w:p>
    <w:p>
      <w:pPr>
        <w:pStyle w:val="BodyText"/>
      </w:pPr>
      <w:r>
        <w:rPr>
          <w:bCs/>
          <w:b/>
        </w:rPr>
        <w:t xml:space="preserve">Q167:</w:t>
      </w:r>
      <w:r>
        <w:t xml:space="preserve"> </w:t>
      </w:r>
      <w:r>
        <w:t xml:space="preserve">Can I lock in a rate for a future phased project?</w:t>
      </w:r>
    </w:p>
    <w:p>
      <w:pPr>
        <w:pStyle w:val="BodyText"/>
      </w:pPr>
      <w:r>
        <w:rPr>
          <w:bCs/>
          <w:b/>
        </w:rPr>
        <w:t xml:space="preserve">A167:</w:t>
      </w:r>
      <w:r>
        <w:t xml:space="preserve"> </w:t>
      </w:r>
      <w:r>
        <w:t xml:space="preserve">Yes. Our</w:t>
      </w:r>
      <w:r>
        <w:t xml:space="preserve"> </w:t>
      </w:r>
      <w:r>
        <w:rPr>
          <w:bCs/>
          <w:b/>
        </w:rPr>
        <w:t xml:space="preserve">forward rate agreement (FRA)</w:t>
      </w:r>
      <w:r>
        <w:t xml:space="preserve"> </w:t>
      </w:r>
      <w:r>
        <w:t xml:space="preserve">locks rates for up to 12 months for phased projects. A nominal deposit (typically 5% of estimated material value) secures the rate lock, credited against first phase order. Ideal for multi-phase residential estates.</w:t>
      </w:r>
    </w:p>
    <w:p>
      <w:pPr>
        <w:pStyle w:val="BodyText"/>
      </w:pPr>
      <w:r>
        <w:rPr>
          <w:bCs/>
          <w:b/>
        </w:rPr>
        <w:t xml:space="preserve">Q168:</w:t>
      </w:r>
      <w:r>
        <w:t xml:space="preserve"> </w:t>
      </w:r>
      <w:r>
        <w:t xml:space="preserve">What happens if your supplier increases prices after you’ve quoted me?</w:t>
      </w:r>
    </w:p>
    <w:p>
      <w:pPr>
        <w:pStyle w:val="BodyText"/>
      </w:pPr>
      <w:r>
        <w:rPr>
          <w:bCs/>
          <w:b/>
        </w:rPr>
        <w:t xml:space="preserve">A168:</w:t>
      </w:r>
      <w:r>
        <w:t xml:space="preserve"> </w:t>
      </w:r>
      <w:r>
        <w:t xml:space="preserve">We honour our quoted rate for the full validity period</w:t>
      </w:r>
      <w:r>
        <w:t xml:space="preserve"> </w:t>
      </w:r>
      <w:r>
        <w:rPr>
          <w:bCs/>
          <w:b/>
        </w:rPr>
        <w:t xml:space="preserve">at our own margin risk</w:t>
      </w:r>
      <w:r>
        <w:t xml:space="preserve">. This is our commitment to rate reliability. We maintain buffer stock and forward cover on key lines to insulate your rates from supplier price movements.</w:t>
      </w:r>
    </w:p>
    <w:p>
      <w:pPr>
        <w:pStyle w:val="BodyText"/>
      </w:pPr>
      <w:r>
        <w:rPr>
          <w:bCs/>
          <w:b/>
        </w:rPr>
        <w:t xml:space="preserve">Q169:</w:t>
      </w:r>
      <w:r>
        <w:t xml:space="preserve"> </w:t>
      </w:r>
      <w:r>
        <w:t xml:space="preserve">Do you provide monthly rate updates even if I haven’t requested them?</w:t>
      </w:r>
    </w:p>
    <w:p>
      <w:pPr>
        <w:pStyle w:val="BodyText"/>
      </w:pPr>
      <w:r>
        <w:rPr>
          <w:bCs/>
          <w:b/>
        </w:rPr>
        <w:t xml:space="preserve">A169:</w:t>
      </w:r>
      <w:r>
        <w:t xml:space="preserve"> </w:t>
      </w:r>
      <w:r>
        <w:t xml:space="preserve">Yes. Registered QS portal users receive a</w:t>
      </w:r>
      <w:r>
        <w:t xml:space="preserve"> </w:t>
      </w:r>
      <w:r>
        <w:rPr>
          <w:bCs/>
          <w:b/>
        </w:rPr>
        <w:t xml:space="preserve">monthly rate update bulletin</w:t>
      </w:r>
      <w:r>
        <w:t xml:space="preserve"> </w:t>
      </w:r>
      <w:r>
        <w:t xml:space="preserve">by email covering: products with rate changes &gt;2%, new product introductions, discontinued lines, and market commentary on pricing trends. You can opt out or customise frequency.</w:t>
      </w:r>
    </w:p>
    <w:p>
      <w:pPr>
        <w:pStyle w:val="BodyText"/>
      </w:pPr>
      <w:r>
        <w:rPr>
          <w:bCs/>
          <w:b/>
        </w:rPr>
        <w:t xml:space="preserve">Q170:</w:t>
      </w:r>
      <w:r>
        <w:t xml:space="preserve"> </w:t>
      </w:r>
      <w:r>
        <w:t xml:space="preserve">How stable are adhesive and grout rates compared to tile rates?</w:t>
      </w:r>
    </w:p>
    <w:p>
      <w:pPr>
        <w:pStyle w:val="BodyText"/>
      </w:pPr>
      <w:r>
        <w:rPr>
          <w:bCs/>
          <w:b/>
        </w:rPr>
        <w:t xml:space="preserve">A170:</w:t>
      </w:r>
      <w:r>
        <w:t xml:space="preserve"> </w:t>
      </w:r>
      <w:r>
        <w:t xml:space="preserve">Adhesive and grout rates are</w:t>
      </w:r>
      <w:r>
        <w:t xml:space="preserve"> </w:t>
      </w:r>
      <w:r>
        <w:rPr>
          <w:bCs/>
          <w:b/>
        </w:rPr>
        <w:t xml:space="preserve">more stable</w:t>
      </w:r>
      <w:r>
        <w:t xml:space="preserve"> </w:t>
      </w:r>
      <w:r>
        <w:t xml:space="preserve">than tile rates — typically changing once per year (January) with manufacturer price lists. Tile rates (especially imports) can move quarterly with exchange rate and shipping cost fluctuations. We track both separately.</w:t>
      </w:r>
    </w:p>
    <w:p>
      <w:pPr>
        <w:pStyle w:val="BodyText"/>
      </w:pPr>
      <w:r>
        <w:rPr>
          <w:bCs/>
          <w:b/>
        </w:rPr>
        <w:t xml:space="preserve">Q171:</w:t>
      </w:r>
      <w:r>
        <w:t xml:space="preserve"> </w:t>
      </w:r>
      <w:r>
        <w:t xml:space="preserve">Can you guarantee no price increase between budget and firm order?</w:t>
      </w:r>
    </w:p>
    <w:p>
      <w:pPr>
        <w:pStyle w:val="BodyText"/>
      </w:pPr>
      <w:r>
        <w:rPr>
          <w:bCs/>
          <w:b/>
        </w:rPr>
        <w:t xml:space="preserve">A171:</w:t>
      </w:r>
      <w:r>
        <w:t xml:space="preserve"> </w:t>
      </w:r>
      <w:r>
        <w:t xml:space="preserve">For standard local products, we guarantee</w:t>
      </w:r>
      <w:r>
        <w:t xml:space="preserve"> </w:t>
      </w:r>
      <w:r>
        <w:rPr>
          <w:bCs/>
          <w:b/>
        </w:rPr>
        <w:t xml:space="preserve">zero price increase</w:t>
      </w:r>
      <w:r>
        <w:t xml:space="preserve"> </w:t>
      </w:r>
      <w:r>
        <w:t xml:space="preserve">within 90 days. For imports, we guarantee within the CPI+3% cap. Beyond 90 days, our fixed-rate agreement option provides certainty for a modest premium. No supplier can guarantee absolute zero movement indefinitely — we manage the risk transparently.</w:t>
      </w:r>
    </w:p>
    <w:p>
      <w:pPr>
        <w:pStyle w:val="BodyText"/>
      </w:pPr>
      <w:r>
        <w:rPr>
          <w:bCs/>
          <w:b/>
        </w:rPr>
        <w:t xml:space="preserve">Q172:</w:t>
      </w:r>
      <w:r>
        <w:t xml:space="preserve"> </w:t>
      </w:r>
      <w:r>
        <w:t xml:space="preserve">How do you handle rate escalation on provisional sum items?</w:t>
      </w:r>
    </w:p>
    <w:p>
      <w:pPr>
        <w:pStyle w:val="BodyText"/>
      </w:pPr>
      <w:r>
        <w:rPr>
          <w:bCs/>
          <w:b/>
        </w:rPr>
        <w:t xml:space="preserve">A172:</w:t>
      </w:r>
      <w:r>
        <w:t xml:space="preserve"> </w:t>
      </w:r>
      <w:r>
        <w:t xml:space="preserve">Provisional sum rates are issued with a</w:t>
      </w:r>
      <w:r>
        <w:t xml:space="preserve"> </w:t>
      </w:r>
      <w:r>
        <w:rPr>
          <w:bCs/>
          <w:b/>
        </w:rPr>
        <w:t xml:space="preserve">±10% tolerance band</w:t>
      </w:r>
      <w:r>
        <w:t xml:space="preserve"> </w:t>
      </w:r>
      <w:r>
        <w:t xml:space="preserve">at budget stage. At firm order, the confirmed rate replaces the provisional rate. If the confirmed rate exceeds the upper tolerance, we notify immediately with alternatives to bring the rate back within budget.</w:t>
      </w:r>
    </w:p>
    <w:p>
      <w:pPr>
        <w:pStyle w:val="BodyText"/>
      </w:pPr>
      <w:r>
        <w:rPr>
          <w:bCs/>
          <w:b/>
        </w:rPr>
        <w:t xml:space="preserve">Q173:</w:t>
      </w:r>
      <w:r>
        <w:t xml:space="preserve"> </w:t>
      </w:r>
      <w:r>
        <w:t xml:space="preserve">Do you track your rate accuracy over time?</w:t>
      </w:r>
    </w:p>
    <w:p>
      <w:pPr>
        <w:pStyle w:val="BodyText"/>
      </w:pPr>
      <w:r>
        <w:rPr>
          <w:bCs/>
          <w:b/>
        </w:rPr>
        <w:t xml:space="preserve">A173:</w:t>
      </w:r>
      <w:r>
        <w:t xml:space="preserve"> </w:t>
      </w:r>
      <w:r>
        <w:t xml:space="preserve">Yes. We publish our</w:t>
      </w:r>
      <w:r>
        <w:t xml:space="preserve"> </w:t>
      </w:r>
      <w:r>
        <w:rPr>
          <w:bCs/>
          <w:b/>
        </w:rPr>
        <w:t xml:space="preserve">rate accuracy statistics</w:t>
      </w:r>
      <w:r>
        <w:t xml:space="preserve"> </w:t>
      </w:r>
      <w:r>
        <w:t xml:space="preserve">quarterly: in 2024, our budget-to-firm-order variance averaged 2.1% across 34 projects. This means a QS using our R400/m² budget rate would typically see a firm order rate of R408.40/m² — well within acceptable variance.</w:t>
      </w:r>
    </w:p>
    <w:p>
      <w:pPr>
        <w:pStyle w:val="BodyText"/>
      </w:pPr>
      <w:r>
        <w:rPr>
          <w:bCs/>
          <w:b/>
        </w:rPr>
        <w:t xml:space="preserve">Q174:</w:t>
      </w:r>
      <w:r>
        <w:t xml:space="preserve"> </w:t>
      </w:r>
      <w:r>
        <w:t xml:space="preserve">What factors most commonly cause your rates to change?</w:t>
      </w:r>
    </w:p>
    <w:p>
      <w:pPr>
        <w:pStyle w:val="BodyText"/>
      </w:pPr>
      <w:r>
        <w:rPr>
          <w:bCs/>
          <w:b/>
        </w:rPr>
        <w:t xml:space="preserve">A174:</w:t>
      </w:r>
      <w:r>
        <w:t xml:space="preserve"> </w:t>
      </w:r>
      <w:r>
        <w:t xml:space="preserve">The top three rate change drivers are: (1)</w:t>
      </w:r>
      <w:r>
        <w:t xml:space="preserve"> </w:t>
      </w:r>
      <w:r>
        <w:rPr>
          <w:bCs/>
          <w:b/>
        </w:rPr>
        <w:t xml:space="preserve">Exchange rate movement</w:t>
      </w:r>
      <w:r>
        <w:t xml:space="preserve"> </w:t>
      </w:r>
      <w:r>
        <w:t xml:space="preserve">on imports (45% of changes), (2)</w:t>
      </w:r>
      <w:r>
        <w:t xml:space="preserve"> </w:t>
      </w:r>
      <w:r>
        <w:rPr>
          <w:bCs/>
          <w:b/>
        </w:rPr>
        <w:t xml:space="preserve">Manufacturer price list updates</w:t>
      </w:r>
      <w:r>
        <w:t xml:space="preserve"> </w:t>
      </w:r>
      <w:r>
        <w:t xml:space="preserve">(35% of changes), and (3)</w:t>
      </w:r>
      <w:r>
        <w:t xml:space="preserve"> </w:t>
      </w:r>
      <w:r>
        <w:rPr>
          <w:bCs/>
          <w:b/>
        </w:rPr>
        <w:t xml:space="preserve">Fuel/transport cost changes</w:t>
      </w:r>
      <w:r>
        <w:t xml:space="preserve"> </w:t>
      </w:r>
      <w:r>
        <w:t xml:space="preserve">(20% of changes). We itemise the driver in every change notification.</w:t>
      </w:r>
    </w:p>
    <w:p>
      <w:pPr>
        <w:pStyle w:val="BodyText"/>
      </w:pPr>
      <w:r>
        <w:rPr>
          <w:bCs/>
          <w:b/>
        </w:rPr>
        <w:t xml:space="preserve">Q175:</w:t>
      </w:r>
      <w:r>
        <w:t xml:space="preserve"> </w:t>
      </w:r>
      <w:r>
        <w:t xml:space="preserve">Can I set up automatic rate alerts for specific products?</w:t>
      </w:r>
    </w:p>
    <w:p>
      <w:pPr>
        <w:pStyle w:val="BodyText"/>
      </w:pPr>
      <w:r>
        <w:rPr>
          <w:bCs/>
          <w:b/>
        </w:rPr>
        <w:t xml:space="preserve">A175:</w:t>
      </w:r>
      <w:r>
        <w:t xml:space="preserve"> </w:t>
      </w:r>
      <w:r>
        <w:t xml:space="preserve">Yes. In the QS portal, add products to your</w:t>
      </w:r>
      <w:r>
        <w:t xml:space="preserve"> </w:t>
      </w:r>
      <w:r>
        <w:rPr>
          <w:bCs/>
          <w:b/>
        </w:rPr>
        <w:t xml:space="preserve">Watch List</w:t>
      </w:r>
      <w:r>
        <w:t xml:space="preserve">. When any watched product rate changes by &gt;2%, you receive an instant email alert. You can maintain up to 50 products on your watch list.</w:t>
      </w:r>
    </w:p>
    <w:p>
      <w:pPr>
        <w:pStyle w:val="BodyText"/>
      </w:pPr>
      <w:r>
        <w:rPr>
          <w:bCs/>
          <w:b/>
        </w:rPr>
        <w:t xml:space="preserve">Q176:</w:t>
      </w:r>
      <w:r>
        <w:t xml:space="preserve"> </w:t>
      </w:r>
      <w:r>
        <w:t xml:space="preserve">How does your rate stability compare to competitors?</w:t>
      </w:r>
    </w:p>
    <w:p>
      <w:pPr>
        <w:pStyle w:val="BodyText"/>
      </w:pPr>
      <w:r>
        <w:rPr>
          <w:bCs/>
          <w:b/>
        </w:rPr>
        <w:t xml:space="preserve">A176:</w:t>
      </w:r>
      <w:r>
        <w:t xml:space="preserve"> </w:t>
      </w:r>
      <w:r>
        <w:t xml:space="preserve">Industry feedback from QS practices suggests competitor budget rates vary by</w:t>
      </w:r>
      <w:r>
        <w:t xml:space="preserve"> </w:t>
      </w:r>
      <w:r>
        <w:rPr>
          <w:bCs/>
          <w:b/>
        </w:rPr>
        <w:t xml:space="preserve">8–15% between budget and firm order</w:t>
      </w:r>
      <w:r>
        <w:t xml:space="preserve"> </w:t>
      </w:r>
      <w:r>
        <w:t xml:space="preserve">on average. Tiletoria’s 2.1% average variance is significantly tighter. Our 90-day validity with CPI+3% cap is also longer and more protective than typical 30-day competitor validity.</w:t>
      </w:r>
    </w:p>
    <w:p>
      <w:pPr>
        <w:pStyle w:val="BodyText"/>
      </w:pPr>
      <w:r>
        <w:rPr>
          <w:bCs/>
          <w:b/>
        </w:rPr>
        <w:t xml:space="preserve">Q177:</w:t>
      </w:r>
      <w:r>
        <w:t xml:space="preserve"> </w:t>
      </w:r>
      <w:r>
        <w:t xml:space="preserve">Do you adjust rates downward when input costs decrease?</w:t>
      </w:r>
    </w:p>
    <w:p>
      <w:pPr>
        <w:pStyle w:val="BodyText"/>
      </w:pPr>
      <w:r>
        <w:rPr>
          <w:bCs/>
          <w:b/>
        </w:rPr>
        <w:t xml:space="preserve">A177:</w:t>
      </w:r>
      <w:r>
        <w:t xml:space="preserve"> </w:t>
      </w:r>
      <w:r>
        <w:t xml:space="preserve">Yes. Rate adjustments are</w:t>
      </w:r>
      <w:r>
        <w:t xml:space="preserve"> </w:t>
      </w:r>
      <w:r>
        <w:rPr>
          <w:bCs/>
          <w:b/>
        </w:rPr>
        <w:t xml:space="preserve">bidirectional</w:t>
      </w:r>
      <w:r>
        <w:t xml:space="preserve">. When exchange rates strengthen or manufacturer costs decrease, we pass the saving to clients. In Q1 2025, 12% of our rate notifications were downward adjustments as ZAR strengthened against EUR.</w:t>
      </w:r>
    </w:p>
    <w:p>
      <w:pPr>
        <w:pStyle w:val="BodyText"/>
      </w:pPr>
      <w:r>
        <w:rPr>
          <w:bCs/>
          <w:b/>
        </w:rPr>
        <w:t xml:space="preserve">Q178:</w:t>
      </w:r>
      <w:r>
        <w:t xml:space="preserve"> </w:t>
      </w:r>
      <w:r>
        <w:t xml:space="preserve">How do you handle rate escalation for framework agreement clients?</w:t>
      </w:r>
    </w:p>
    <w:p>
      <w:pPr>
        <w:pStyle w:val="BodyText"/>
      </w:pPr>
      <w:r>
        <w:rPr>
          <w:bCs/>
          <w:b/>
        </w:rPr>
        <w:t xml:space="preserve">A178:</w:t>
      </w:r>
      <w:r>
        <w:t xml:space="preserve"> </w:t>
      </w:r>
      <w:r>
        <w:t xml:space="preserve">Framework agreement clients receive</w:t>
      </w:r>
      <w:r>
        <w:t xml:space="preserve"> </w:t>
      </w:r>
      <w:r>
        <w:rPr>
          <w:bCs/>
          <w:b/>
        </w:rPr>
        <w:t xml:space="preserve">quarterly rate schedule updates</w:t>
      </w:r>
      <w:r>
        <w:t xml:space="preserve"> </w:t>
      </w:r>
      <w:r>
        <w:t xml:space="preserve">with full transparency on what changed and why. Escalation is capped at CPI+3% per quarter with annual reconciliation. This provides predictability for multi-year development programmes.</w:t>
      </w:r>
    </w:p>
    <w:p>
      <w:pPr>
        <w:pStyle w:val="BodyText"/>
      </w:pPr>
      <w:r>
        <w:rPr>
          <w:bCs/>
          <w:b/>
        </w:rPr>
        <w:t xml:space="preserve">Q179:</w:t>
      </w:r>
      <w:r>
        <w:t xml:space="preserve"> </w:t>
      </w:r>
      <w:r>
        <w:t xml:space="preserve">Can I get a fixed exchange rate for import orders?</w:t>
      </w:r>
    </w:p>
    <w:p>
      <w:pPr>
        <w:pStyle w:val="BodyText"/>
      </w:pPr>
      <w:r>
        <w:rPr>
          <w:bCs/>
          <w:b/>
        </w:rPr>
        <w:t xml:space="preserve">A179:</w:t>
      </w:r>
      <w:r>
        <w:t xml:space="preserve"> </w:t>
      </w:r>
      <w:r>
        <w:t xml:space="preserve">For firm orders on import products, we can lock the exchange rate at</w:t>
      </w:r>
      <w:r>
        <w:t xml:space="preserve"> </w:t>
      </w:r>
      <w:r>
        <w:rPr>
          <w:bCs/>
          <w:b/>
        </w:rPr>
        <w:t xml:space="preserve">order placement</w:t>
      </w:r>
      <w:r>
        <w:t xml:space="preserve"> </w:t>
      </w:r>
      <w:r>
        <w:t xml:space="preserve">for up to 30 days of forward cover through our forex facility. This eliminates exchange rate risk between order and vessel arrival.</w:t>
      </w:r>
    </w:p>
    <w:p>
      <w:pPr>
        <w:pStyle w:val="BodyText"/>
      </w:pPr>
      <w:r>
        <w:rPr>
          <w:bCs/>
          <w:b/>
        </w:rPr>
        <w:t xml:space="preserve">Q180:</w:t>
      </w:r>
      <w:r>
        <w:t xml:space="preserve"> </w:t>
      </w:r>
      <w:r>
        <w:t xml:space="preserve">How do shipping cost changes affect your import rates?</w:t>
      </w:r>
    </w:p>
    <w:p>
      <w:pPr>
        <w:pStyle w:val="BodyText"/>
      </w:pPr>
      <w:r>
        <w:rPr>
          <w:bCs/>
          <w:b/>
        </w:rPr>
        <w:t xml:space="preserve">A180:</w:t>
      </w:r>
      <w:r>
        <w:t xml:space="preserve"> </w:t>
      </w:r>
      <w:r>
        <w:t xml:space="preserve">Shipping costs are a component of our landed rate calculation. Container shipping rates from Europe/Asia to Durban have</w:t>
      </w:r>
      <w:r>
        <w:t xml:space="preserve"> </w:t>
      </w:r>
      <w:r>
        <w:rPr>
          <w:bCs/>
          <w:b/>
        </w:rPr>
        <w:t xml:space="preserve">stabilised post-2022</w:t>
      </w:r>
      <w:r>
        <w:t xml:space="preserve"> </w:t>
      </w:r>
      <w:r>
        <w:t xml:space="preserve">at approximately $1,800–2,400 per 20ft container. We monitor monthly and notify if shipping surcharges apply.</w:t>
      </w:r>
    </w:p>
    <w:p>
      <w:pPr>
        <w:pStyle w:val="BodyText"/>
      </w:pPr>
      <w:r>
        <w:rPr>
          <w:bCs/>
          <w:b/>
        </w:rPr>
        <w:t xml:space="preserve">Q181:</w:t>
      </w:r>
      <w:r>
        <w:t xml:space="preserve"> </w:t>
      </w:r>
      <w:r>
        <w:t xml:space="preserve">Do ceramic tile rates escalate differently to porcelain tile rates?</w:t>
      </w:r>
    </w:p>
    <w:p>
      <w:pPr>
        <w:pStyle w:val="BodyText"/>
      </w:pPr>
      <w:r>
        <w:rPr>
          <w:bCs/>
          <w:b/>
        </w:rPr>
        <w:t xml:space="preserve">A181:</w:t>
      </w:r>
      <w:r>
        <w:t xml:space="preserve"> </w:t>
      </w:r>
      <w:r>
        <w:t xml:space="preserve">Yes. Ceramic tiles (single-fired, more porous) have</w:t>
      </w:r>
      <w:r>
        <w:t xml:space="preserve"> </w:t>
      </w:r>
      <w:r>
        <w:rPr>
          <w:bCs/>
          <w:b/>
        </w:rPr>
        <w:t xml:space="preserve">lower raw material energy input</w:t>
      </w:r>
      <w:r>
        <w:t xml:space="preserve"> </w:t>
      </w:r>
      <w:r>
        <w:t xml:space="preserve">and thus lower energy-price sensitivity. Porcelain tiles (double-fired, higher kiln temperature) are more sensitive to electricity and gas price movements. We track both categories separately in our cost data.</w:t>
      </w:r>
    </w:p>
    <w:p>
      <w:pPr>
        <w:pStyle w:val="BodyText"/>
      </w:pPr>
      <w:r>
        <w:rPr>
          <w:bCs/>
          <w:b/>
        </w:rPr>
        <w:t xml:space="preserve">Q182:</w:t>
      </w:r>
      <w:r>
        <w:t xml:space="preserve"> </w:t>
      </w:r>
      <w:r>
        <w:t xml:space="preserve">How do electricity tariff increases affect local tile manufacturing costs?</w:t>
      </w:r>
    </w:p>
    <w:p>
      <w:pPr>
        <w:pStyle w:val="BodyText"/>
      </w:pPr>
      <w:r>
        <w:rPr>
          <w:bCs/>
          <w:b/>
        </w:rPr>
        <w:t xml:space="preserve">A182:</w:t>
      </w:r>
      <w:r>
        <w:t xml:space="preserve"> </w:t>
      </w:r>
      <w:r>
        <w:t xml:space="preserve">Electricity represents approximately 18–22% of local tile manufacturing cost. Eskom tariff increases directly affect local tile pricing. We model this impact and include electricity sensitivity in our local product rate notes.</w:t>
      </w:r>
    </w:p>
    <w:p>
      <w:pPr>
        <w:pStyle w:val="BodyText"/>
      </w:pPr>
      <w:r>
        <w:rPr>
          <w:bCs/>
          <w:b/>
        </w:rPr>
        <w:t xml:space="preserve">Q183:</w:t>
      </w:r>
      <w:r>
        <w:t xml:space="preserve"> </w:t>
      </w:r>
      <w:r>
        <w:t xml:space="preserve">Can you provide an escalation forecast for my project programme?</w:t>
      </w:r>
    </w:p>
    <w:p>
      <w:pPr>
        <w:pStyle w:val="BodyText"/>
      </w:pPr>
      <w:r>
        <w:rPr>
          <w:bCs/>
          <w:b/>
        </w:rPr>
        <w:t xml:space="preserve">A183:</w:t>
      </w:r>
      <w:r>
        <w:t xml:space="preserve"> </w:t>
      </w:r>
      <w:r>
        <w:t xml:space="preserve">Yes. For projects with known procurement timelines, we provide a</w:t>
      </w:r>
      <w:r>
        <w:t xml:space="preserve"> </w:t>
      </w:r>
      <w:r>
        <w:rPr>
          <w:bCs/>
          <w:b/>
        </w:rPr>
        <w:t xml:space="preserve">projected rate path</w:t>
      </w:r>
      <w:r>
        <w:t xml:space="preserve"> </w:t>
      </w:r>
      <w:r>
        <w:t xml:space="preserve">showing anticipated quarterly movements based on current inflation, exchange rate forward curves, and manufacturer announcement schedules. This enables forward-loaded cost planning.</w:t>
      </w:r>
    </w:p>
    <w:p>
      <w:pPr>
        <w:pStyle w:val="BodyText"/>
      </w:pPr>
      <w:r>
        <w:rPr>
          <w:bCs/>
          <w:b/>
        </w:rPr>
        <w:t xml:space="preserve">Q184:</w:t>
      </w:r>
      <w:r>
        <w:t xml:space="preserve"> </w:t>
      </w:r>
      <w:r>
        <w:t xml:space="preserve">What is your policy on rate changes after tender submission but before award?</w:t>
      </w:r>
    </w:p>
    <w:p>
      <w:pPr>
        <w:pStyle w:val="BodyText"/>
      </w:pPr>
      <w:r>
        <w:rPr>
          <w:bCs/>
          <w:b/>
        </w:rPr>
        <w:t xml:space="preserve">A184:</w:t>
      </w:r>
      <w:r>
        <w:t xml:space="preserve"> </w:t>
      </w:r>
      <w:r>
        <w:t xml:space="preserve">Rates held for tender are</w:t>
      </w:r>
      <w:r>
        <w:t xml:space="preserve"> </w:t>
      </w:r>
      <w:r>
        <w:rPr>
          <w:bCs/>
          <w:b/>
        </w:rPr>
        <w:t xml:space="preserve">valid through the tender evaluation period</w:t>
      </w:r>
      <w:r>
        <w:t xml:space="preserve"> </w:t>
      </w:r>
      <w:r>
        <w:t xml:space="preserve">(typically 30 days from tender close). If tender award extends beyond 30 days, we offer a one-time 30-day extension at no change. Beyond 60 days total, we review and confirm.</w:t>
      </w:r>
    </w:p>
    <w:p>
      <w:pPr>
        <w:pStyle w:val="BodyText"/>
      </w:pPr>
      <w:r>
        <w:rPr>
          <w:bCs/>
          <w:b/>
        </w:rPr>
        <w:t xml:space="preserve">Q185:</w:t>
      </w:r>
      <w:r>
        <w:t xml:space="preserve"> </w:t>
      </w:r>
      <w:r>
        <w:t xml:space="preserve">Do you provide rate escalation indices specifically for floor finishes?</w:t>
      </w:r>
    </w:p>
    <w:p>
      <w:pPr>
        <w:pStyle w:val="BodyText"/>
      </w:pPr>
      <w:r>
        <w:rPr>
          <w:bCs/>
          <w:b/>
        </w:rPr>
        <w:t xml:space="preserve">A185:</w:t>
      </w:r>
      <w:r>
        <w:t xml:space="preserve"> </w:t>
      </w:r>
      <w:r>
        <w:t xml:space="preserve">Yes. Our quarterly</w:t>
      </w:r>
      <w:r>
        <w:t xml:space="preserve"> </w:t>
      </w:r>
      <w:r>
        <w:rPr>
          <w:bCs/>
          <w:b/>
        </w:rPr>
        <w:t xml:space="preserve">Construction Cost Update</w:t>
      </w:r>
      <w:r>
        <w:t xml:space="preserve"> </w:t>
      </w:r>
      <w:r>
        <w:t xml:space="preserve">includes a</w:t>
      </w:r>
      <w:r>
        <w:t xml:space="preserve"> </w:t>
      </w:r>
      <w:r>
        <w:rPr>
          <w:bCs/>
          <w:b/>
        </w:rPr>
        <w:t xml:space="preserve">Floor Finishes Index</w:t>
      </w:r>
      <w:r>
        <w:t xml:space="preserve"> </w:t>
      </w:r>
      <w:r>
        <w:t xml:space="preserve">tracking composite tile, adhesive, grout, and installation cost movement. The index is base-referenced to Q1 2020 = 100 and updated quarterly for Gauteng, KZN, and Western Cape.</w:t>
      </w:r>
    </w:p>
    <w:p>
      <w:pPr>
        <w:pStyle w:val="BodyText"/>
      </w:pPr>
      <w:r>
        <w:rPr>
          <w:bCs/>
          <w:b/>
        </w:rPr>
        <w:t xml:space="preserve">Q186:</w:t>
      </w:r>
      <w:r>
        <w:t xml:space="preserve"> </w:t>
      </w:r>
      <w:r>
        <w:t xml:space="preserve">How do you manage rate stability during currency crises?</w:t>
      </w:r>
    </w:p>
    <w:p>
      <w:pPr>
        <w:pStyle w:val="BodyText"/>
      </w:pPr>
      <w:r>
        <w:rPr>
          <w:bCs/>
          <w:b/>
        </w:rPr>
        <w:t xml:space="preserve">A186:</w:t>
      </w:r>
      <w:r>
        <w:t xml:space="preserve"> </w:t>
      </w:r>
      <w:r>
        <w:t xml:space="preserve">During periods of extreme ZAR volatility (&gt;5% weekly movement), we implement</w:t>
      </w:r>
      <w:r>
        <w:t xml:space="preserve"> </w:t>
      </w:r>
      <w:r>
        <w:rPr>
          <w:bCs/>
          <w:b/>
        </w:rPr>
        <w:t xml:space="preserve">temporary rate holds</w:t>
      </w:r>
      <w:r>
        <w:t xml:space="preserve"> </w:t>
      </w:r>
      <w:r>
        <w:t xml:space="preserve">— all issued rates are frozen for 7 days to prevent whipsaw changes. We communicate this policy proactively to all framework clients.</w:t>
      </w:r>
    </w:p>
    <w:p>
      <w:pPr>
        <w:pStyle w:val="BodyText"/>
      </w:pPr>
      <w:r>
        <w:rPr>
          <w:bCs/>
          <w:b/>
        </w:rPr>
        <w:t xml:space="preserve">Q187:</w:t>
      </w:r>
      <w:r>
        <w:t xml:space="preserve"> </w:t>
      </w:r>
      <w:r>
        <w:t xml:space="preserve">Can I hedge my project’s tile procurement against exchange rate risk?</w:t>
      </w:r>
    </w:p>
    <w:p>
      <w:pPr>
        <w:pStyle w:val="BodyText"/>
      </w:pPr>
      <w:r>
        <w:rPr>
          <w:bCs/>
          <w:b/>
        </w:rPr>
        <w:t xml:space="preserve">A187:</w:t>
      </w:r>
      <w:r>
        <w:t xml:space="preserve"> </w:t>
      </w:r>
      <w:r>
        <w:t xml:space="preserve">For projects with &gt;R5m import material value, we can structure a</w:t>
      </w:r>
      <w:r>
        <w:t xml:space="preserve"> </w:t>
      </w:r>
      <w:r>
        <w:rPr>
          <w:bCs/>
          <w:b/>
        </w:rPr>
        <w:t xml:space="preserve">currency hedge</w:t>
      </w:r>
      <w:r>
        <w:t xml:space="preserve"> </w:t>
      </w:r>
      <w:r>
        <w:t xml:space="preserve">in conjunction with our forex provider. The hedge locks the ZAR/EUR or ZAR/USD rate for the procurement period. Terms and conditions apply — contact our commercial manager.</w:t>
      </w:r>
    </w:p>
    <w:p>
      <w:pPr>
        <w:pStyle w:val="BodyText"/>
      </w:pPr>
      <w:r>
        <w:rPr>
          <w:bCs/>
          <w:b/>
        </w:rPr>
        <w:t xml:space="preserve">Q188:</w:t>
      </w:r>
      <w:r>
        <w:t xml:space="preserve"> </w:t>
      </w:r>
      <w:r>
        <w:t xml:space="preserve">Do you provide different escalation rates for different provinces?</w:t>
      </w:r>
    </w:p>
    <w:p>
      <w:pPr>
        <w:pStyle w:val="BodyText"/>
      </w:pPr>
      <w:r>
        <w:rPr>
          <w:bCs/>
          <w:b/>
        </w:rPr>
        <w:t xml:space="preserve">A188:</w:t>
      </w:r>
      <w:r>
        <w:t xml:space="preserve"> </w:t>
      </w:r>
      <w:r>
        <w:t xml:space="preserve">Yes. Escalation rates vary by province due to: (1) different METAG labour agreement dates, (2) different transport cost bases, and (3) regional warehouse cost differences. Our quarterly reports show province-specific escalation indices.</w:t>
      </w:r>
    </w:p>
    <w:p>
      <w:pPr>
        <w:pStyle w:val="BodyText"/>
      </w:pPr>
      <w:r>
        <w:rPr>
          <w:bCs/>
          <w:b/>
        </w:rPr>
        <w:t xml:space="preserve">Q189:</w:t>
      </w:r>
      <w:r>
        <w:t xml:space="preserve"> </w:t>
      </w:r>
      <w:r>
        <w:t xml:space="preserve">How do I know if a rate I’m using from 6 months ago is still current?</w:t>
      </w:r>
    </w:p>
    <w:p>
      <w:pPr>
        <w:pStyle w:val="BodyText"/>
      </w:pPr>
      <w:r>
        <w:rPr>
          <w:bCs/>
          <w:b/>
        </w:rPr>
        <w:t xml:space="preserve">A189:</w:t>
      </w:r>
      <w:r>
        <w:t xml:space="preserve"> </w:t>
      </w:r>
      <w:r>
        <w:t xml:space="preserve">Enter the product code in our QS portal</w:t>
      </w:r>
      <w:r>
        <w:t xml:space="preserve"> </w:t>
      </w:r>
      <w:r>
        <w:rPr>
          <w:bCs/>
          <w:b/>
        </w:rPr>
        <w:t xml:space="preserve">Rate Checker</w:t>
      </w:r>
      <w:r>
        <w:t xml:space="preserve"> </w:t>
      </w:r>
      <w:r>
        <w:t xml:space="preserve">— it shows the current rate, your last-held rate, and the percentage change. Alternatively, email your estimating manager for a bulk rate reconfirmation against an old schedule.</w:t>
      </w:r>
    </w:p>
    <w:p>
      <w:pPr>
        <w:pStyle w:val="BodyText"/>
      </w:pPr>
      <w:r>
        <w:rPr>
          <w:bCs/>
          <w:b/>
        </w:rPr>
        <w:t xml:space="preserve">Q190:</w:t>
      </w:r>
      <w:r>
        <w:t xml:space="preserve"> </w:t>
      </w:r>
      <w:r>
        <w:t xml:space="preserve">What is your longest rate validity period?</w:t>
      </w:r>
    </w:p>
    <w:p>
      <w:pPr>
        <w:pStyle w:val="BodyText"/>
      </w:pPr>
      <w:r>
        <w:rPr>
          <w:bCs/>
          <w:b/>
        </w:rPr>
        <w:t xml:space="preserve">A190:</w:t>
      </w:r>
      <w:r>
        <w:t xml:space="preserve"> </w:t>
      </w:r>
      <w:r>
        <w:t xml:space="preserve">Our longest standard validity is</w:t>
      </w:r>
      <w:r>
        <w:t xml:space="preserve"> </w:t>
      </w:r>
      <w:r>
        <w:rPr>
          <w:bCs/>
          <w:b/>
        </w:rPr>
        <w:t xml:space="preserve">12 months</w:t>
      </w:r>
      <w:r>
        <w:t xml:space="preserve"> </w:t>
      </w:r>
      <w:r>
        <w:t xml:space="preserve">under a fixed-rate agreement with escalation premium. For exceptional cases (e.g., government projects with extended procurement cycles), we can negotiate bespoke terms — contact our commercial director.</w:t>
      </w:r>
    </w:p>
    <w:p>
      <w:pPr>
        <w:pStyle w:val="BodyText"/>
      </w:pPr>
      <w:r>
        <w:rPr>
          <w:bCs/>
          <w:b/>
        </w:rPr>
        <w:t xml:space="preserve">Q191:</w:t>
      </w:r>
      <w:r>
        <w:t xml:space="preserve"> </w:t>
      </w:r>
      <w:r>
        <w:t xml:space="preserve">How do you handle rate escalation for products sourced from multiple countries?</w:t>
      </w:r>
    </w:p>
    <w:p>
      <w:pPr>
        <w:pStyle w:val="BodyText"/>
      </w:pPr>
      <w:r>
        <w:rPr>
          <w:bCs/>
          <w:b/>
        </w:rPr>
        <w:t xml:space="preserve">A191:</w:t>
      </w:r>
      <w:r>
        <w:t xml:space="preserve"> </w:t>
      </w:r>
      <w:r>
        <w:t xml:space="preserve">Multi-origin products show</w:t>
      </w:r>
      <w:r>
        <w:t xml:space="preserve"> </w:t>
      </w:r>
      <w:r>
        <w:rPr>
          <w:bCs/>
          <w:b/>
        </w:rPr>
        <w:t xml:space="preserve">rate sensitivity by currency</w:t>
      </w:r>
      <w:r>
        <w:t xml:space="preserve">: e.g.,</w:t>
      </w:r>
      <w:r>
        <w:t xml:space="preserve"> </w:t>
      </w:r>
      <w:r>
        <w:t xml:space="preserve">‘</w:t>
      </w:r>
      <w:r>
        <w:t xml:space="preserve">Product available from Spain (EUR exposure) or Turkey (USD exposure). Current pricing favours Turkish supply by R22/m².</w:t>
      </w:r>
      <w:r>
        <w:t xml:space="preserve">’</w:t>
      </w:r>
      <w:r>
        <w:t xml:space="preserve"> </w:t>
      </w:r>
      <w:r>
        <w:t xml:space="preserve">This allows you to select the lower-risk currency option.</w:t>
      </w:r>
    </w:p>
    <w:p>
      <w:pPr>
        <w:pStyle w:val="BodyText"/>
      </w:pPr>
      <w:r>
        <w:rPr>
          <w:bCs/>
          <w:b/>
        </w:rPr>
        <w:t xml:space="preserve">Q192:</w:t>
      </w:r>
      <w:r>
        <w:t xml:space="preserve"> </w:t>
      </w:r>
      <w:r>
        <w:t xml:space="preserve">Do you publish an annual rate escalation forecast?</w:t>
      </w:r>
    </w:p>
    <w:p>
      <w:pPr>
        <w:pStyle w:val="BodyText"/>
      </w:pPr>
      <w:r>
        <w:rPr>
          <w:bCs/>
          <w:b/>
        </w:rPr>
        <w:t xml:space="preserve">Q193:</w:t>
      </w:r>
      <w:r>
        <w:t xml:space="preserve"> </w:t>
      </w:r>
      <w:r>
        <w:t xml:space="preserve">Can I get a credit note if rates decrease after I’ve placed a firm order?</w:t>
      </w:r>
    </w:p>
    <w:p>
      <w:pPr>
        <w:pStyle w:val="BodyText"/>
      </w:pPr>
      <w:r>
        <w:rPr>
          <w:bCs/>
          <w:b/>
        </w:rPr>
        <w:t xml:space="preserve">A193:</w:t>
      </w:r>
      <w:r>
        <w:t xml:space="preserve"> </w:t>
      </w:r>
      <w:r>
        <w:t xml:space="preserve">If rates decrease between firm order and delivery (rare, but happens on strengthening currency), we automatically apply the</w:t>
      </w:r>
      <w:r>
        <w:t xml:space="preserve"> </w:t>
      </w:r>
      <w:r>
        <w:rPr>
          <w:bCs/>
          <w:b/>
        </w:rPr>
        <w:t xml:space="preserve">lower rate</w:t>
      </w:r>
      <w:r>
        <w:t xml:space="preserve"> </w:t>
      </w:r>
      <w:r>
        <w:t xml:space="preserve">at invoicing. We do not hold you to a higher rate if our costs have reduced.</w:t>
      </w:r>
    </w:p>
    <w:p>
      <w:pPr>
        <w:pStyle w:val="BodyText"/>
      </w:pPr>
      <w:r>
        <w:rPr>
          <w:bCs/>
          <w:b/>
        </w:rPr>
        <w:t xml:space="preserve">Q194:</w:t>
      </w:r>
      <w:r>
        <w:t xml:space="preserve"> </w:t>
      </w:r>
      <w:r>
        <w:t xml:space="preserve">How do you communicate urgent rate changes?</w:t>
      </w:r>
    </w:p>
    <w:p>
      <w:pPr>
        <w:pStyle w:val="BodyText"/>
      </w:pPr>
      <w:r>
        <w:rPr>
          <w:bCs/>
          <w:b/>
        </w:rPr>
        <w:t xml:space="preserve">A194:</w:t>
      </w:r>
      <w:r>
        <w:t xml:space="preserve"> </w:t>
      </w:r>
      <w:r>
        <w:t xml:space="preserve">Urgent rate changes (triggered by sudden currency or manufacturer movements) are communicated by</w:t>
      </w:r>
      <w:r>
        <w:t xml:space="preserve"> </w:t>
      </w:r>
      <w:r>
        <w:rPr>
          <w:bCs/>
          <w:b/>
        </w:rPr>
        <w:t xml:space="preserve">email + SMS to your estimating manager contact</w:t>
      </w:r>
      <w:r>
        <w:t xml:space="preserve"> </w:t>
      </w:r>
      <w:r>
        <w:t xml:space="preserve">within 4 hours of the change occurring. The notification includes the reason, magnitude, and your options.</w:t>
      </w:r>
    </w:p>
    <w:p>
      <w:pPr>
        <w:pStyle w:val="BodyText"/>
      </w:pPr>
      <w:r>
        <w:rPr>
          <w:bCs/>
          <w:b/>
        </w:rPr>
        <w:t xml:space="preserve">Q195:</w:t>
      </w:r>
      <w:r>
        <w:t xml:space="preserve"> </w:t>
      </w:r>
      <w:r>
        <w:t xml:space="preserve">Do you track competitor rate changes?</w:t>
      </w:r>
    </w:p>
    <w:p>
      <w:pPr>
        <w:pStyle w:val="BodyText"/>
      </w:pPr>
      <w:r>
        <w:rPr>
          <w:bCs/>
          <w:b/>
        </w:rPr>
        <w:t xml:space="preserve">A195:</w:t>
      </w:r>
      <w:r>
        <w:t xml:space="preserve"> </w:t>
      </w:r>
      <w:r>
        <w:t xml:space="preserve">Yes. Our market intelligence function monitors</w:t>
      </w:r>
      <w:r>
        <w:t xml:space="preserve"> </w:t>
      </w:r>
      <w:r>
        <w:rPr>
          <w:bCs/>
          <w:b/>
        </w:rPr>
        <w:t xml:space="preserve">competitor rate movements</w:t>
      </w:r>
      <w:r>
        <w:t xml:space="preserve"> </w:t>
      </w:r>
      <w:r>
        <w:t xml:space="preserve">on comparable products monthly. This intelligence is shared in our quarterly Construction Cost Update and on request for specific product categories.</w:t>
      </w:r>
    </w:p>
    <w:p>
      <w:pPr>
        <w:pStyle w:val="BodyText"/>
      </w:pPr>
      <w:r>
        <w:rPr>
          <w:bCs/>
          <w:b/>
        </w:rPr>
        <w:t xml:space="preserve">Q196:</w:t>
      </w:r>
      <w:r>
        <w:t xml:space="preserve"> </w:t>
      </w:r>
      <w:r>
        <w:t xml:space="preserve">What is your rate accuracy by product category?</w:t>
      </w:r>
    </w:p>
    <w:p>
      <w:pPr>
        <w:pStyle w:val="BodyText"/>
      </w:pPr>
      <w:r>
        <w:rPr>
          <w:bCs/>
          <w:b/>
        </w:rPr>
        <w:t xml:space="preserve">Q197:</w:t>
      </w:r>
      <w:r>
        <w:t xml:space="preserve"> </w:t>
      </w:r>
      <w:r>
        <w:t xml:space="preserve">How do you handle rate escalation for government projects with extended tender periods?</w:t>
      </w:r>
    </w:p>
    <w:p>
      <w:pPr>
        <w:pStyle w:val="BodyText"/>
      </w:pPr>
      <w:r>
        <w:rPr>
          <w:bCs/>
          <w:b/>
        </w:rPr>
        <w:t xml:space="preserve">A197:</w:t>
      </w:r>
      <w:r>
        <w:t xml:space="preserve"> </w:t>
      </w:r>
      <w:r>
        <w:t xml:space="preserve">Government tenders with 60–90 day evaluation periods are handled under our</w:t>
      </w:r>
      <w:r>
        <w:t xml:space="preserve"> </w:t>
      </w:r>
      <w:r>
        <w:rPr>
          <w:bCs/>
          <w:b/>
        </w:rPr>
        <w:t xml:space="preserve">public sector rate protocol</w:t>
      </w:r>
      <w:r>
        <w:t xml:space="preserve">: rates valid for 90 days from tender close, with extension to 120 days available on written request. We factor the extended risk into our public sector pricing — typically 1–2% premium.</w:t>
      </w:r>
    </w:p>
    <w:p>
      <w:pPr>
        <w:pStyle w:val="BodyText"/>
      </w:pPr>
      <w:r>
        <w:rPr>
          <w:bCs/>
          <w:b/>
        </w:rPr>
        <w:t xml:space="preserve">Q198:</w:t>
      </w:r>
      <w:r>
        <w:t xml:space="preserve"> </w:t>
      </w:r>
      <w:r>
        <w:t xml:space="preserve">Can you provide a rate escalation clause for insertion into our construction contracts?</w:t>
      </w:r>
    </w:p>
    <w:p>
      <w:pPr>
        <w:pStyle w:val="BodyText"/>
      </w:pPr>
      <w:r>
        <w:rPr>
          <w:bCs/>
          <w:b/>
        </w:rPr>
        <w:t xml:space="preserve">A198:</w:t>
      </w:r>
      <w:r>
        <w:t xml:space="preserve"> </w:t>
      </w:r>
      <w:r>
        <w:t xml:space="preserve">Yes. We provide a</w:t>
      </w:r>
      <w:r>
        <w:t xml:space="preserve"> </w:t>
      </w:r>
      <w:r>
        <w:rPr>
          <w:bCs/>
          <w:b/>
        </w:rPr>
        <w:t xml:space="preserve">model rate escalation clause</w:t>
      </w:r>
      <w:r>
        <w:t xml:space="preserve"> </w:t>
      </w:r>
      <w:r>
        <w:t xml:space="preserve">drafted by our contracts advisor, suitable for insertion into FIDIC, JBCC, or GCC contracts. The clause references our 90-day validity and CPI+3% cap mechanism. Available on request from your estimating manager.</w:t>
      </w:r>
    </w:p>
    <w:p>
      <w:pPr>
        <w:pStyle w:val="BodyText"/>
      </w:pPr>
      <w:r>
        <w:rPr>
          <w:bCs/>
          <w:b/>
        </w:rPr>
        <w:t xml:space="preserve">Q199:</w:t>
      </w:r>
      <w:r>
        <w:t xml:space="preserve"> </w:t>
      </w:r>
      <w:r>
        <w:t xml:space="preserve">Do you offer price protection for bulk orders placed in advance?</w:t>
      </w:r>
    </w:p>
    <w:p>
      <w:pPr>
        <w:pStyle w:val="BodyText"/>
      </w:pPr>
      <w:r>
        <w:rPr>
          <w:bCs/>
          <w:b/>
        </w:rPr>
        <w:t xml:space="preserve">A199:</w:t>
      </w:r>
      <w:r>
        <w:t xml:space="preserve"> </w:t>
      </w:r>
      <w:r>
        <w:t xml:space="preserve">Yes.</w:t>
      </w:r>
      <w:r>
        <w:t xml:space="preserve"> </w:t>
      </w:r>
      <w:r>
        <w:rPr>
          <w:bCs/>
          <w:b/>
        </w:rPr>
        <w:t xml:space="preserve">Advance purchase orders</w:t>
      </w:r>
      <w:r>
        <w:t xml:space="preserve"> </w:t>
      </w:r>
      <w:r>
        <w:t xml:space="preserve">(APO) for quantities &gt;1,000m² can be placed at quoted rates with delivery scheduled up to 6 months later. A 20% deposit secures the rate and stock allocation. leading adhesive manufacturersance payable 30 days before each scheduled delivery.</w:t>
      </w:r>
    </w:p>
    <w:p>
      <w:pPr>
        <w:pStyle w:val="BodyText"/>
      </w:pPr>
      <w:r>
        <w:rPr>
          <w:bCs/>
          <w:b/>
        </w:rPr>
        <w:t xml:space="preserve">Q200:</w:t>
      </w:r>
      <w:r>
        <w:t xml:space="preserve"> </w:t>
      </w:r>
      <w:r>
        <w:t xml:space="preserve">How do you handle rate changes for products on back-order?</w:t>
      </w:r>
    </w:p>
    <w:p>
      <w:pPr>
        <w:pStyle w:val="BodyText"/>
      </w:pPr>
      <w:r>
        <w:rPr>
          <w:bCs/>
          <w:b/>
        </w:rPr>
        <w:t xml:space="preserve">A200:</w:t>
      </w:r>
      <w:r>
        <w:t xml:space="preserve"> </w:t>
      </w:r>
      <w:r>
        <w:t xml:space="preserve">If a product is on back-order at time of firm order, the</w:t>
      </w:r>
      <w:r>
        <w:t xml:space="preserve"> </w:t>
      </w:r>
      <w:r>
        <w:rPr>
          <w:bCs/>
          <w:b/>
        </w:rPr>
        <w:t xml:space="preserve">quoted rate is locked</w:t>
      </w:r>
      <w:r>
        <w:t xml:space="preserve"> </w:t>
      </w:r>
      <w:r>
        <w:t xml:space="preserve">regardless of how long the back-order takes to fulfil. We absorb any cost increase during the back-order period. If the wait exceeds 8 weeks, we offer a substitution option at the same rate.</w:t>
      </w:r>
    </w:p>
    <w:p>
      <w:pPr>
        <w:pStyle w:val="BodyText"/>
      </w:pPr>
      <w:r>
        <w:rPr>
          <w:bCs/>
          <w:b/>
        </w:rPr>
        <w:t xml:space="preserve">Q201:</w:t>
      </w:r>
      <w:r>
        <w:t xml:space="preserve"> </w:t>
      </w:r>
      <w:r>
        <w:t xml:space="preserve">Can you provide a sensitivity analysis for a product’s rate?</w:t>
      </w:r>
    </w:p>
    <w:p>
      <w:pPr>
        <w:pStyle w:val="BodyText"/>
      </w:pPr>
      <w:r>
        <w:rPr>
          <w:bCs/>
          <w:b/>
        </w:rPr>
        <w:t xml:space="preserve">A201:</w:t>
      </w:r>
      <w:r>
        <w:t xml:space="preserve"> </w:t>
      </w:r>
      <w:r>
        <w:t xml:space="preserve">Yes. On request, we provide a</w:t>
      </w:r>
      <w:r>
        <w:t xml:space="preserve"> </w:t>
      </w:r>
      <w:r>
        <w:rPr>
          <w:bCs/>
          <w:b/>
        </w:rPr>
        <w:t xml:space="preserve">rate sensitivity matrix</w:t>
      </w:r>
      <w:r>
        <w:t xml:space="preserve"> </w:t>
      </w:r>
      <w:r>
        <w:t xml:space="preserve">showing the product rate at different exchange rate scenarios: -10% ZAR, current rate, +10% ZAR, +20% ZAR. This is particularly useful for import-heavy projects in feasibility stage.</w:t>
      </w:r>
    </w:p>
    <w:p>
      <w:pPr>
        <w:pStyle w:val="BodyText"/>
      </w:pPr>
      <w:r>
        <w:rPr>
          <w:bCs/>
          <w:b/>
        </w:rPr>
        <w:t xml:space="preserve">Q202:</w:t>
      </w:r>
      <w:r>
        <w:t xml:space="preserve"> </w:t>
      </w:r>
      <w:r>
        <w:t xml:space="preserve">What documentation do you provide to support a rate change?</w:t>
      </w:r>
    </w:p>
    <w:p>
      <w:pPr>
        <w:pStyle w:val="BodyText"/>
      </w:pPr>
      <w:r>
        <w:rPr>
          <w:bCs/>
          <w:b/>
        </w:rPr>
        <w:t xml:space="preserve">A202:</w:t>
      </w:r>
      <w:r>
        <w:t xml:space="preserve"> </w:t>
      </w:r>
      <w:r>
        <w:t xml:space="preserve">Every rate change notification includes: (1) Old rate vs. new rate, (2) Effective date, (3) Reason for change, (4) Supporting document reference (e.g.,</w:t>
      </w:r>
      <w:r>
        <w:t xml:space="preserve"> </w:t>
      </w:r>
      <w:r>
        <w:t xml:space="preserve">‘</w:t>
      </w:r>
      <w:r>
        <w:t xml:space="preserve">Manufacturer price list effective 1 March 2025</w:t>
      </w:r>
      <w:r>
        <w:t xml:space="preserve">’</w:t>
      </w:r>
      <w:r>
        <w:t xml:space="preserve">,</w:t>
      </w:r>
      <w:r>
        <w:t xml:space="preserve"> </w:t>
      </w:r>
      <w:r>
        <w:t xml:space="preserve">‘</w:t>
      </w:r>
      <w:r>
        <w:t xml:space="preserve">EUR/ZAR moved from 19.50 to 20.85</w:t>
      </w:r>
      <w:r>
        <w:t xml:space="preserve">’</w:t>
      </w:r>
      <w:r>
        <w:t xml:space="preserve">), (5) Options to mitigate the increase.</w:t>
      </w:r>
    </w:p>
    <w:p>
      <w:pPr>
        <w:pStyle w:val="BodyText"/>
      </w:pPr>
      <w:r>
        <w:rPr>
          <w:bCs/>
          <w:b/>
        </w:rPr>
        <w:t xml:space="preserve">Q203:</w:t>
      </w:r>
      <w:r>
        <w:t xml:space="preserve"> </w:t>
      </w:r>
      <w:r>
        <w:t xml:space="preserve">How does seasonality affect your rates?</w:t>
      </w:r>
    </w:p>
    <w:p>
      <w:pPr>
        <w:pStyle w:val="BodyText"/>
      </w:pPr>
      <w:r>
        <w:rPr>
          <w:bCs/>
          <w:b/>
        </w:rPr>
        <w:t xml:space="preserve">A203:</w:t>
      </w:r>
      <w:r>
        <w:t xml:space="preserve"> </w:t>
      </w:r>
      <w:r>
        <w:t xml:space="preserve">Seasonal effects are minimal on product pricing but affect</w:t>
      </w:r>
      <w:r>
        <w:t xml:space="preserve"> </w:t>
      </w:r>
      <w:r>
        <w:rPr>
          <w:bCs/>
          <w:b/>
        </w:rPr>
        <w:t xml:space="preserve">delivery costs</w:t>
      </w:r>
      <w:r>
        <w:t xml:space="preserve"> </w:t>
      </w:r>
      <w:r>
        <w:t xml:space="preserve">(wet season road conditions in KZN and Eastern Cape can increase transport by 5–8%). We note seasonal delivery premiums in our quarterly rate schedules for affected regions.</w:t>
      </w:r>
    </w:p>
    <w:p>
      <w:pPr>
        <w:pStyle w:val="BodyText"/>
      </w:pPr>
      <w:r>
        <w:rPr>
          <w:bCs/>
          <w:b/>
        </w:rPr>
        <w:t xml:space="preserve">Q204:</w:t>
      </w:r>
      <w:r>
        <w:t xml:space="preserve"> </w:t>
      </w:r>
      <w:r>
        <w:t xml:space="preserve">Do you provide rates inclusive of future expected increases?</w:t>
      </w:r>
    </w:p>
    <w:p>
      <w:pPr>
        <w:pStyle w:val="BodyText"/>
      </w:pPr>
      <w:r>
        <w:rPr>
          <w:bCs/>
          <w:b/>
        </w:rPr>
        <w:t xml:space="preserve">A204:</w:t>
      </w:r>
      <w:r>
        <w:t xml:space="preserve"> </w:t>
      </w:r>
      <w:r>
        <w:t xml:space="preserve">No. We quote</w:t>
      </w:r>
      <w:r>
        <w:t xml:space="preserve"> </w:t>
      </w:r>
      <w:r>
        <w:rPr>
          <w:bCs/>
          <w:b/>
        </w:rPr>
        <w:t xml:space="preserve">current rates</w:t>
      </w:r>
      <w:r>
        <w:t xml:space="preserve"> </w:t>
      </w:r>
      <w:r>
        <w:t xml:space="preserve">with escalation noted separately. Loading future increases into current rates would make our rates non-competitive at tender stage and distort your cost database. Transparency requires separation of current rate from future escalation.</w:t>
      </w:r>
    </w:p>
    <w:p>
      <w:pPr>
        <w:pStyle w:val="BodyText"/>
      </w:pPr>
      <w:r>
        <w:rPr>
          <w:bCs/>
          <w:b/>
        </w:rPr>
        <w:t xml:space="preserve">Q205:</w:t>
      </w:r>
      <w:r>
        <w:t xml:space="preserve"> </w:t>
      </w:r>
      <w:r>
        <w:t xml:space="preserve">How do you manage rate stability for your largest volume clients?</w:t>
      </w:r>
    </w:p>
    <w:p>
      <w:pPr>
        <w:pStyle w:val="BodyText"/>
      </w:pPr>
      <w:r>
        <w:rPr>
          <w:bCs/>
          <w:b/>
        </w:rPr>
        <w:t xml:space="preserve">A205:</w:t>
      </w:r>
      <w:r>
        <w:t xml:space="preserve"> </w:t>
      </w:r>
      <w:r>
        <w:t xml:space="preserve">Our top 20 volume clients receive</w:t>
      </w:r>
      <w:r>
        <w:t xml:space="preserve"> </w:t>
      </w:r>
      <w:r>
        <w:rPr>
          <w:bCs/>
          <w:b/>
        </w:rPr>
        <w:t xml:space="preserve">12-month fixed-rate schedules</w:t>
      </w:r>
      <w:r>
        <w:t xml:space="preserve"> </w:t>
      </w:r>
      <w:r>
        <w:t xml:space="preserve">reviewed quarterly but changed only by mutual agreement. This priority treatment recognises the volume predictability these clients provide.</w:t>
      </w:r>
    </w:p>
    <w:p>
      <w:pPr>
        <w:pStyle w:val="BodyText"/>
      </w:pPr>
      <w:r>
        <w:rPr>
          <w:bCs/>
          <w:b/>
        </w:rPr>
        <w:t xml:space="preserve">Q206:</w:t>
      </w:r>
      <w:r>
        <w:t xml:space="preserve"> </w:t>
      </w:r>
      <w:r>
        <w:t xml:space="preserve">Can you provide an insurance-backed rate guarantee?</w:t>
      </w:r>
    </w:p>
    <w:p>
      <w:pPr>
        <w:pStyle w:val="BodyText"/>
      </w:pPr>
      <w:r>
        <w:rPr>
          <w:bCs/>
          <w:b/>
        </w:rPr>
        <w:t xml:space="preserve">A206:</w:t>
      </w:r>
      <w:r>
        <w:t xml:space="preserve"> </w:t>
      </w:r>
      <w:r>
        <w:t xml:space="preserve">For projects exceeding R20m in floor finishes value, we can arrange an</w:t>
      </w:r>
      <w:r>
        <w:t xml:space="preserve"> </w:t>
      </w:r>
      <w:r>
        <w:rPr>
          <w:bCs/>
          <w:b/>
        </w:rPr>
        <w:t xml:space="preserve">insurance-backed rate guarantee</w:t>
      </w:r>
      <w:r>
        <w:t xml:space="preserve"> </w:t>
      </w:r>
      <w:r>
        <w:t xml:space="preserve">through our trade credit insurer. This provides contractual certainty for project financiers and funders. Terms available on application.</w:t>
      </w:r>
    </w:p>
    <w:p>
      <w:pPr>
        <w:pStyle w:val="BodyText"/>
      </w:pPr>
      <w:r>
        <w:rPr>
          <w:bCs/>
          <w:b/>
        </w:rPr>
        <w:t xml:space="preserve">Q207:</w:t>
      </w:r>
      <w:r>
        <w:t xml:space="preserve"> </w:t>
      </w:r>
      <w:r>
        <w:t xml:space="preserve">How do I update my cost plan when your rates change?</w:t>
      </w:r>
    </w:p>
    <w:p>
      <w:pPr>
        <w:pStyle w:val="BodyText"/>
      </w:pPr>
      <w:r>
        <w:rPr>
          <w:bCs/>
          <w:b/>
        </w:rPr>
        <w:t xml:space="preserve">A207:</w:t>
      </w:r>
      <w:r>
        <w:t xml:space="preserve"> </w:t>
      </w:r>
      <w:r>
        <w:t xml:space="preserve">When we issue a rate change notification, we include a</w:t>
      </w:r>
      <w:r>
        <w:t xml:space="preserve"> </w:t>
      </w:r>
      <w:r>
        <w:rPr>
          <w:bCs/>
          <w:b/>
        </w:rPr>
        <w:t xml:space="preserve">cost plan impact calculator</w:t>
      </w:r>
      <w:r>
        <w:t xml:space="preserve">: enter your project’s quantities and the calculator shows the total budget impact of the rate change. This saves you recalculating manually.</w:t>
      </w:r>
    </w:p>
    <w:p>
      <w:pPr>
        <w:pStyle w:val="BodyText"/>
      </w:pPr>
      <w:r>
        <w:rPr>
          <w:bCs/>
          <w:b/>
        </w:rPr>
        <w:t xml:space="preserve">Q208:</w:t>
      </w:r>
      <w:r>
        <w:t xml:space="preserve"> </w:t>
      </w:r>
      <w:r>
        <w:t xml:space="preserve">Do you track and publish your rate promise delivery statistics?</w:t>
      </w:r>
    </w:p>
    <w:p>
      <w:pPr>
        <w:pStyle w:val="BodyText"/>
      </w:pPr>
      <w:r>
        <w:rPr>
          <w:bCs/>
          <w:b/>
        </w:rPr>
        <w:t xml:space="preserve">A208:</w:t>
      </w:r>
      <w:r>
        <w:t xml:space="preserve"> </w:t>
      </w:r>
      <w:r>
        <w:t xml:space="preserve">Yes. Our estimating team KPIs are published monthly:</w:t>
      </w:r>
      <w:r>
        <w:t xml:space="preserve"> </w:t>
      </w:r>
      <w:r>
        <w:rPr>
          <w:bCs/>
          <w:b/>
        </w:rPr>
        <w:t xml:space="preserve">Average response time</w:t>
      </w:r>
      <w:r>
        <w:t xml:space="preserve"> </w:t>
      </w:r>
      <w:r>
        <w:t xml:space="preserve">(target &lt;4 hours),</w:t>
      </w:r>
      <w:r>
        <w:t xml:space="preserve"> </w:t>
      </w:r>
      <w:r>
        <w:rPr>
          <w:bCs/>
          <w:b/>
        </w:rPr>
        <w:t xml:space="preserve">Rate accuracy</w:t>
      </w:r>
      <w:r>
        <w:t xml:space="preserve"> </w:t>
      </w:r>
      <w:r>
        <w:t xml:space="preserve">(target &lt;3% variance),</w:t>
      </w:r>
      <w:r>
        <w:t xml:space="preserve"> </w:t>
      </w:r>
      <w:r>
        <w:rPr>
          <w:bCs/>
          <w:b/>
        </w:rPr>
        <w:t xml:space="preserve">Rate validity extensions granted</w:t>
      </w:r>
      <w:r>
        <w:t xml:space="preserve"> </w:t>
      </w:r>
      <w:r>
        <w:t xml:space="preserve">(target 100% within policy), and</w:t>
      </w:r>
      <w:r>
        <w:t xml:space="preserve"> </w:t>
      </w:r>
      <w:r>
        <w:rPr>
          <w:bCs/>
          <w:b/>
        </w:rPr>
        <w:t xml:space="preserve">Client satisfaction score</w:t>
      </w:r>
      <w:r>
        <w:t xml:space="preserve"> </w:t>
      </w:r>
      <w:r>
        <w:t xml:space="preserve">(target &gt;4.5/5). All framework clients receive this dashboard.</w:t>
      </w:r>
    </w:p>
    <w:p>
      <w:pPr>
        <w:pStyle w:val="BodyText"/>
      </w:pPr>
      <w:r>
        <w:rPr>
          <w:bCs/>
          <w:b/>
        </w:rPr>
        <w:t xml:space="preserve">Q209:</w:t>
      </w:r>
      <w:r>
        <w:t xml:space="preserve"> </w:t>
      </w:r>
      <w:r>
        <w:t xml:space="preserve">Can I request a rate freeze during my tender period?</w:t>
      </w:r>
    </w:p>
    <w:p>
      <w:pPr>
        <w:pStyle w:val="BodyText"/>
      </w:pPr>
      <w:r>
        <w:rPr>
          <w:bCs/>
          <w:b/>
        </w:rPr>
        <w:t xml:space="preserve">A209:</w:t>
      </w:r>
      <w:r>
        <w:t xml:space="preserve"> </w:t>
      </w:r>
      <w:r>
        <w:t xml:space="preserve">Yes. Notify us of your</w:t>
      </w:r>
      <w:r>
        <w:t xml:space="preserve"> </w:t>
      </w:r>
      <w:r>
        <w:rPr>
          <w:bCs/>
          <w:b/>
        </w:rPr>
        <w:t xml:space="preserve">tender opening and award dates</w:t>
      </w:r>
      <w:r>
        <w:t xml:space="preserve"> </w:t>
      </w:r>
      <w:r>
        <w:t xml:space="preserve">and we’ll place a rate freeze on all quoted items through to award date + 30 days. This is standard service for all tender invitations — no additional charge.</w:t>
      </w:r>
    </w:p>
    <w:p>
      <w:pPr>
        <w:pStyle w:val="BodyText"/>
      </w:pPr>
      <w:r>
        <w:rPr>
          <w:bCs/>
          <w:b/>
        </w:rPr>
        <w:t xml:space="preserve">Q210:</w:t>
      </w:r>
      <w:r>
        <w:t xml:space="preserve"> </w:t>
      </w:r>
      <w:r>
        <w:t xml:space="preserve">How does the MPC (Monetary Policy Committee) rate affect your pricing?</w:t>
      </w:r>
    </w:p>
    <w:p>
      <w:pPr>
        <w:pStyle w:val="BodyText"/>
      </w:pPr>
      <w:r>
        <w:rPr>
          <w:bCs/>
          <w:b/>
        </w:rPr>
        <w:t xml:space="preserve">A210:</w:t>
      </w:r>
      <w:r>
        <w:t xml:space="preserve"> </w:t>
      </w:r>
      <w:r>
        <w:t xml:space="preserve">SARB MPC rate changes affect our pricing indirectly: higher interest rates increase contractor finance costs (often passed through as higher labour rates), reduce construction activity (potential for discounting), and strengthen ZAR if foreign capital flows in (benefit for imports). We analyse MPC decisions in our quarterly report.</w:t>
      </w:r>
    </w:p>
    <w:p>
      <w:pPr>
        <w:pStyle w:val="BodyText"/>
      </w:pPr>
      <w:r>
        <w:rPr>
          <w:bCs/>
          <w:b/>
        </w:rPr>
        <w:t xml:space="preserve">Q211:</w:t>
      </w:r>
      <w:r>
        <w:t xml:space="preserve"> </w:t>
      </w:r>
      <w:r>
        <w:t xml:space="preserve">Do you track tile consumption trends (which sizes are growing/shrinking)?</w:t>
      </w:r>
    </w:p>
    <w:p>
      <w:pPr>
        <w:pStyle w:val="BodyText"/>
      </w:pPr>
      <w:r>
        <w:rPr>
          <w:bCs/>
          <w:b/>
        </w:rPr>
        <w:t xml:space="preserve">A211:</w:t>
      </w:r>
      <w:r>
        <w:t xml:space="preserve"> </w:t>
      </w:r>
      <w:r>
        <w:t xml:space="preserve">Yes. Consumption trend data:</w:t>
      </w:r>
      <w:r>
        <w:t xml:space="preserve"> </w:t>
      </w:r>
      <w:r>
        <w:rPr>
          <w:bCs/>
          <w:b/>
        </w:rPr>
        <w:t xml:space="preserve">600×600mm</w:t>
      </w:r>
      <w:r>
        <w:t xml:space="preserve"> </w:t>
      </w:r>
      <w:r>
        <w:t xml:space="preserve">remains the volume leader (45% of market);</w:t>
      </w:r>
      <w:r>
        <w:t xml:space="preserve"> </w:t>
      </w:r>
      <w:r>
        <w:rPr>
          <w:bCs/>
          <w:b/>
        </w:rPr>
        <w:t xml:space="preserve">800×800mm</w:t>
      </w:r>
      <w:r>
        <w:t xml:space="preserve"> </w:t>
      </w:r>
      <w:r>
        <w:t xml:space="preserve">growing fastest (+15% YoY);</w:t>
      </w:r>
      <w:r>
        <w:t xml:space="preserve"> </w:t>
      </w:r>
      <w:r>
        <w:rPr>
          <w:bCs/>
          <w:b/>
        </w:rPr>
        <w:t xml:space="preserve">1200×600mm</w:t>
      </w:r>
      <w:r>
        <w:t xml:space="preserve"> </w:t>
      </w:r>
      <w:r>
        <w:t xml:space="preserve">emerging in premium residential;</w:t>
      </w:r>
      <w:r>
        <w:t xml:space="preserve"> </w:t>
      </w:r>
      <w:r>
        <w:rPr>
          <w:bCs/>
          <w:b/>
        </w:rPr>
        <w:t xml:space="preserve">300×600mm</w:t>
      </w:r>
      <w:r>
        <w:t xml:space="preserve"> </w:t>
      </w:r>
      <w:r>
        <w:t xml:space="preserve">(wall tile) stable;</w:t>
      </w:r>
      <w:r>
        <w:t xml:space="preserve"> </w:t>
      </w:r>
      <w:r>
        <w:rPr>
          <w:bCs/>
          <w:b/>
        </w:rPr>
        <w:t xml:space="preserve">Mosaic</w:t>
      </w:r>
      <w:r>
        <w:t xml:space="preserve"> </w:t>
      </w:r>
      <w:r>
        <w:t xml:space="preserve">declining (-8% YoY, replaced by large-format). Trends inform specification cost forecasting.</w:t>
      </w:r>
    </w:p>
    <w:p>
      <w:pPr>
        <w:pStyle w:val="BodyText"/>
      </w:pPr>
      <w:r>
        <w:rPr>
          <w:bCs/>
          <w:b/>
        </w:rPr>
        <w:t xml:space="preserve">Q212:</w:t>
      </w:r>
      <w:r>
        <w:t xml:space="preserve"> </w:t>
      </w:r>
      <w:r>
        <w:t xml:space="preserve">How does the PPI (Producer Price Index) affect your rate forecasts?</w:t>
      </w:r>
    </w:p>
    <w:p>
      <w:pPr>
        <w:pStyle w:val="BodyText"/>
      </w:pPr>
      <w:r>
        <w:rPr>
          <w:bCs/>
          <w:b/>
        </w:rPr>
        <w:t xml:space="preserve">A212:</w:t>
      </w:r>
      <w:r>
        <w:t xml:space="preserve"> </w:t>
      </w:r>
      <w:r>
        <w:t xml:space="preserve">PPI for manufactured products correlates with our material rates at 0.78. PPI movements (Stats SA monthly) are a leading indicator with 2–3 month lag. When PPI exceeds 5% annual growth, manufacturer price increases typically follow. We include PPI trend in our forecast model.</w:t>
      </w:r>
    </w:p>
    <w:p>
      <w:pPr>
        <w:pStyle w:val="BodyText"/>
      </w:pPr>
      <w:r>
        <w:rPr>
          <w:bCs/>
          <w:b/>
        </w:rPr>
        <w:t xml:space="preserve">Q213:</w:t>
      </w:r>
      <w:r>
        <w:t xml:space="preserve"> </w:t>
      </w:r>
      <w:r>
        <w:t xml:space="preserve">Do you track construction insolvency rates as a market indicator?</w:t>
      </w:r>
    </w:p>
    <w:p>
      <w:pPr>
        <w:pStyle w:val="BodyText"/>
      </w:pPr>
      <w:r>
        <w:rPr>
          <w:bCs/>
          <w:b/>
        </w:rPr>
        <w:t xml:space="preserve">A213:</w:t>
      </w:r>
      <w:r>
        <w:t xml:space="preserve"> </w:t>
      </w:r>
      <w:r>
        <w:t xml:space="preserve">Yes. Construction insolvency rates are tracked via CIPC data and MBA reports. Rising insolvency (industry stress) typically leads to: competitive discounting from suppliers chasing reduced volume, contractor failure risk (nominated supplier payment concerns), and employer caution (delayed projects). We report quarterly insolvency trends.</w:t>
      </w:r>
    </w:p>
    <w:p>
      <w:pPr>
        <w:pStyle w:val="BodyText"/>
      </w:pPr>
      <w:r>
        <w:rPr>
          <w:bCs/>
          <w:b/>
        </w:rPr>
        <w:t xml:space="preserve">Q214:</w:t>
      </w:r>
      <w:r>
        <w:t xml:space="preserve"> </w:t>
      </w:r>
      <w:r>
        <w:t xml:space="preserve">How do interest rate changes affect construction cost planning?</w:t>
      </w:r>
    </w:p>
    <w:p>
      <w:pPr>
        <w:pStyle w:val="BodyText"/>
      </w:pPr>
      <w:r>
        <w:rPr>
          <w:bCs/>
          <w:b/>
        </w:rPr>
        <w:t xml:space="preserve">A214:</w:t>
      </w:r>
      <w:r>
        <w:t xml:space="preserve"> </w:t>
      </w:r>
      <w:r>
        <w:t xml:space="preserve">SARB interest rate increases affect cost planning through: higher contractor finance costs (+0.5–1.0% on project cost per 100bp increase), reduced construction activity (potential supplier discounting), and stronger ZAR (potential import cost reduction). Net effect on floor finishes: typically neutral to slightly negative (small cost increase).</w:t>
      </w:r>
    </w:p>
    <w:p>
      <w:pPr>
        <w:pStyle w:val="BodyText"/>
      </w:pPr>
      <w:r>
        <w:rPr>
          <w:bCs/>
          <w:b/>
        </w:rPr>
        <w:t xml:space="preserve">Q215:</w:t>
      </w:r>
      <w:r>
        <w:t xml:space="preserve"> </w:t>
      </w:r>
      <w:r>
        <w:t xml:space="preserve">Do you track tile import volumes through SARS customs data?</w:t>
      </w:r>
    </w:p>
    <w:p>
      <w:pPr>
        <w:pStyle w:val="BodyText"/>
      </w:pPr>
      <w:r>
        <w:rPr>
          <w:bCs/>
          <w:b/>
        </w:rPr>
        <w:t xml:space="preserve">A215:</w:t>
      </w:r>
      <w:r>
        <w:t xml:space="preserve"> </w:t>
      </w:r>
      <w:r>
        <w:t xml:space="preserve">Yes. SARS import data tracks monthly tile import volumes by HS code (6907), country of origin, and declared value. Data shows: China (42% of imports by volume, 28% by value), Italy (18% by volume, 35% by value), Spain (15% by volume, 22% by value), Turkey (12% by volume, 10% by value). Volume trends signal pricing pressure.</w:t>
      </w:r>
    </w:p>
    <w:p>
      <w:pPr>
        <w:pStyle w:val="BodyText"/>
      </w:pPr>
      <w:r>
        <w:rPr>
          <w:bCs/>
          <w:b/>
        </w:rPr>
        <w:t xml:space="preserve">Q216:</w:t>
      </w:r>
      <w:r>
        <w:t xml:space="preserve"> </w:t>
      </w:r>
      <w:r>
        <w:t xml:space="preserve">How does the depreciating ZAR affect local tile manufacturers’ competitiveness?</w:t>
      </w:r>
    </w:p>
    <w:p>
      <w:pPr>
        <w:pStyle w:val="BodyText"/>
      </w:pPr>
      <w:r>
        <w:rPr>
          <w:bCs/>
          <w:b/>
        </w:rPr>
        <w:t xml:space="preserve">A216:</w:t>
      </w:r>
      <w:r>
        <w:t xml:space="preserve"> </w:t>
      </w:r>
      <w:r>
        <w:t xml:space="preserve">ZAR depreciation benefits</w:t>
      </w:r>
      <w:r>
        <w:t xml:space="preserve"> </w:t>
      </w:r>
      <w:r>
        <w:rPr>
          <w:bCs/>
          <w:b/>
        </w:rPr>
        <w:t xml:space="preserve">local manufacturers</w:t>
      </w:r>
      <w:r>
        <w:t xml:space="preserve"> </w:t>
      </w:r>
      <w:r>
        <w:t xml:space="preserve">relative to European imports: local products become 5–10% more competitive in ZAR terms with each 10% ZAR weakening. However, local manufacturers import some raw materials (glazes, pigments), partially offsetting the advantage. Net effect: local manufacturers gain 3–7% competitive advantage per 10% ZAR weakening vs. European imports.</w:t>
      </w:r>
    </w:p>
    <w:p>
      <w:pPr>
        <w:pStyle w:val="BodyText"/>
      </w:pPr>
      <w:r>
        <w:rPr>
          <w:bCs/>
          <w:b/>
        </w:rPr>
        <w:t xml:space="preserve">Q217:</w:t>
      </w:r>
      <w:r>
        <w:t xml:space="preserve"> </w:t>
      </w:r>
      <w:r>
        <w:t xml:space="preserve">How does the construction industry wage negotiation cycle affect your forecasts?</w:t>
      </w:r>
    </w:p>
    <w:p>
      <w:pPr>
        <w:pStyle w:val="BodyText"/>
      </w:pPr>
      <w:r>
        <w:rPr>
          <w:bCs/>
          <w:b/>
        </w:rPr>
        <w:t xml:space="preserve">A217:</w:t>
      </w:r>
      <w:r>
        <w:t xml:space="preserve"> </w:t>
      </w:r>
      <w:r>
        <w:t xml:space="preserve">METAG wage negotiations occur annually (August–September effective). We factor anticipated wage increases into our Q3 forecast. Historical pattern: 5–7% annual increase. If negotiations stall or exceed 8%, we issue a supplementary forecast alert. Wage increases affect labour-only and S&amp;I rates from 1 October each year.</w:t>
      </w:r>
    </w:p>
    <w:p>
      <w:pPr>
        <w:pStyle w:val="BodyText"/>
      </w:pPr>
      <w:r>
        <w:rPr>
          <w:bCs/>
          <w:b/>
        </w:rPr>
        <w:t xml:space="preserve">Q218:</w:t>
      </w:r>
      <w:r>
        <w:t xml:space="preserve"> </w:t>
      </w:r>
      <w:r>
        <w:t xml:space="preserve">How does the National Development Plan (NDP) infrastructure pipeline affect flooring demand?</w:t>
      </w:r>
    </w:p>
    <w:p>
      <w:pPr>
        <w:pStyle w:val="BodyText"/>
      </w:pPr>
      <w:r>
        <w:rPr>
          <w:bCs/>
          <w:b/>
        </w:rPr>
        <w:t xml:space="preserve">A218:</w:t>
      </w:r>
      <w:r>
        <w:t xml:space="preserve"> </w:t>
      </w:r>
      <w:r>
        <w:t xml:space="preserve">NDP infrastructure projects (hospitals, schools, courts, transport hubs) drive demand for</w:t>
      </w:r>
      <w:r>
        <w:t xml:space="preserve"> </w:t>
      </w:r>
      <w:r>
        <w:rPr>
          <w:bCs/>
          <w:b/>
        </w:rPr>
        <w:t xml:space="preserve">institutional-grade flooring</w:t>
      </w:r>
      <w:r>
        <w:t xml:space="preserve">. Increased NDP spending typically: increases demand for mid-range durable products, extends lead times for large orders, and firms pricing due to volume absorption. We monitor National Treasury budget allocations quarterly.</w:t>
      </w:r>
    </w:p>
    <w:p>
      <w:pPr>
        <w:pStyle w:val="BodyText"/>
      </w:pPr>
      <w:r>
        <w:rPr>
          <w:bCs/>
          <w:b/>
        </w:rPr>
        <w:t xml:space="preserve">Q219:</w:t>
      </w:r>
      <w:r>
        <w:t xml:space="preserve"> </w:t>
      </w:r>
      <w:r>
        <w:t xml:space="preserve">How does the informal construction sector affect formal market pricing?</w:t>
      </w:r>
    </w:p>
    <w:p>
      <w:pPr>
        <w:pStyle w:val="BodyText"/>
      </w:pPr>
      <w:r>
        <w:rPr>
          <w:bCs/>
          <w:b/>
        </w:rPr>
        <w:t xml:space="preserve">A219:</w:t>
      </w:r>
      <w:r>
        <w:t xml:space="preserve"> </w:t>
      </w:r>
      <w:r>
        <w:t xml:space="preserve">The informal sector (estimated 30–40% of residential flooring) operates below formal pricing: no VAT, no B-BBEE compliance, no warranty, cash payments. This creates a floor price reference that formal sector suppliers must exceed. Our formal rates reflect: compliance costs, warranty provision, and professional service — value-adds the informal sector cannot match.</w:t>
      </w:r>
    </w:p>
    <w:p>
      <w:pPr>
        <w:pStyle w:val="BodyText"/>
      </w:pPr>
      <w:r>
        <w:rPr>
          <w:bCs/>
          <w:b/>
        </w:rPr>
        <w:t xml:space="preserve">Q220:</w:t>
      </w:r>
      <w:r>
        <w:t xml:space="preserve"> </w:t>
      </w:r>
      <w:r>
        <w:t xml:space="preserve">How do you handle rate escalation when the contractor requests a price adjustment under FIDIC Clause 13.8?</w:t>
      </w:r>
    </w:p>
    <w:p>
      <w:pPr>
        <w:pStyle w:val="BodyText"/>
      </w:pPr>
      <w:r>
        <w:rPr>
          <w:bCs/>
          <w:b/>
        </w:rPr>
        <w:t xml:space="preserve">A220:</w:t>
      </w:r>
      <w:r>
        <w:t xml:space="preserve"> </w:t>
      </w:r>
      <w:r>
        <w:t xml:space="preserve">FIDIC Clause 13.8 (Adjustment for Changes in Cost) requires proof of cost increase beyond normal inflation. We provide: documented rate change with effective date, supporting manufacturer price increase letter or exchange rate data, percentage increase calculation, and the pre- and post-change rates. Documentation suitable for FIDIC submittal to the Engineer.</w:t>
      </w:r>
    </w:p>
    <w:p>
      <w:r>
        <w:pict>
          <v:rect style="width:0;height:1.5pt" o:hralign="center" o:hrstd="t" o:hr="t"/>
        </w:pict>
      </w:r>
    </w:p>
    <w:bookmarkEnd w:id="198"/>
    <w:bookmarkStart w:id="199" w:name="category-4-value-engineering-support"/>
    <w:p>
      <w:pPr>
        <w:pStyle w:val="Heading2"/>
      </w:pPr>
      <w:r>
        <w:t xml:space="preserve">Category 4: Value Engineering Support</w:t>
      </w:r>
    </w:p>
    <w:p>
      <w:pPr>
        <w:pStyle w:val="FirstParagraph"/>
      </w:pPr>
      <w:r>
        <w:rPr>
          <w:bCs/>
          <w:b/>
        </w:rPr>
        <w:t xml:space="preserve">Q221:</w:t>
      </w:r>
      <w:r>
        <w:t xml:space="preserve"> </w:t>
      </w:r>
      <w:r>
        <w:t xml:space="preserve">How does Tiletoria support value engineering exercises?</w:t>
      </w:r>
    </w:p>
    <w:p>
      <w:pPr>
        <w:pStyle w:val="BodyText"/>
      </w:pPr>
      <w:r>
        <w:rPr>
          <w:bCs/>
          <w:b/>
        </w:rPr>
        <w:t xml:space="preserve">A221:</w:t>
      </w:r>
      <w:r>
        <w:t xml:space="preserve"> </w:t>
      </w:r>
      <w:r>
        <w:t xml:space="preserve">Tiletoria provides</w:t>
      </w:r>
      <w:r>
        <w:t xml:space="preserve"> </w:t>
      </w:r>
      <w:r>
        <w:rPr>
          <w:bCs/>
          <w:b/>
        </w:rPr>
        <w:t xml:space="preserve">full value engineering support</w:t>
      </w:r>
      <w:r>
        <w:t xml:space="preserve">: we identify equivalent or superior products at lower cost, prepare side-by-side rate comparisons, confirm technical compliance against the original specification, and draft substitution motivation letters for architect approval. A documented case:</w:t>
      </w:r>
      <w:r>
        <w:t xml:space="preserve"> </w:t>
      </w:r>
      <w:r>
        <w:rPr>
          <w:bCs/>
          <w:b/>
        </w:rPr>
        <w:t xml:space="preserve">R2.3 million saved on a 180-unit Fourways project</w:t>
      </w:r>
      <w:r>
        <w:t xml:space="preserve"> </w:t>
      </w:r>
      <w:r>
        <w:t xml:space="preserve">substituting Turkish rectified for Italian porcelain with full compliance confirmation.</w:t>
      </w:r>
    </w:p>
    <w:p>
      <w:pPr>
        <w:pStyle w:val="BodyText"/>
      </w:pPr>
      <w:r>
        <w:rPr>
          <w:bCs/>
          <w:b/>
        </w:rPr>
        <w:t xml:space="preserve">Q222:</w:t>
      </w:r>
      <w:r>
        <w:t xml:space="preserve"> </w:t>
      </w:r>
      <w:r>
        <w:t xml:space="preserve">What is the typical process for a value engineering request?</w:t>
      </w:r>
    </w:p>
    <w:p>
      <w:pPr>
        <w:pStyle w:val="BodyText"/>
      </w:pPr>
      <w:r>
        <w:rPr>
          <w:bCs/>
          <w:b/>
        </w:rPr>
        <w:t xml:space="preserve">A222:</w:t>
      </w:r>
      <w:r>
        <w:t xml:space="preserve"> </w:t>
      </w:r>
      <w:r>
        <w:rPr>
          <w:bCs/>
          <w:b/>
        </w:rPr>
        <w:t xml:space="preserve">Step 1:</w:t>
      </w:r>
      <w:r>
        <w:t xml:space="preserve"> </w:t>
      </w:r>
      <w:r>
        <w:t xml:space="preserve">Send us the original specification and your target saving (or</w:t>
      </w:r>
      <w:r>
        <w:t xml:space="preserve"> </w:t>
      </w:r>
      <w:r>
        <w:t xml:space="preserve">‘</w:t>
      </w:r>
      <w:r>
        <w:t xml:space="preserve">maximum saving sought</w:t>
      </w:r>
      <w:r>
        <w:t xml:space="preserve">’</w:t>
      </w:r>
      <w:r>
        <w:t xml:space="preserve">).</w:t>
      </w:r>
      <w:r>
        <w:t xml:space="preserve"> </w:t>
      </w:r>
      <w:r>
        <w:rPr>
          <w:bCs/>
          <w:b/>
        </w:rPr>
        <w:t xml:space="preserve">Step 2:</w:t>
      </w:r>
      <w:r>
        <w:t xml:space="preserve"> </w:t>
      </w:r>
      <w:r>
        <w:t xml:space="preserve">We identify equivalent alternatives within 48 hours with unit rate comparison.</w:t>
      </w:r>
      <w:r>
        <w:t xml:space="preserve"> </w:t>
      </w:r>
      <w:r>
        <w:rPr>
          <w:bCs/>
          <w:b/>
        </w:rPr>
        <w:t xml:space="preserve">Step 3:</w:t>
      </w:r>
      <w:r>
        <w:t xml:space="preserve"> </w:t>
      </w:r>
      <w:r>
        <w:t xml:space="preserve">You review and select preferred alternatives.</w:t>
      </w:r>
      <w:r>
        <w:t xml:space="preserve"> </w:t>
      </w:r>
      <w:r>
        <w:rPr>
          <w:bCs/>
          <w:b/>
        </w:rPr>
        <w:t xml:space="preserve">Step 4:</w:t>
      </w:r>
      <w:r>
        <w:t xml:space="preserve"> </w:t>
      </w:r>
      <w:r>
        <w:t xml:space="preserve">We issue a Technical Compliance Letter confirming the alternative meets or exceeds all specification criteria.</w:t>
      </w:r>
      <w:r>
        <w:t xml:space="preserve"> </w:t>
      </w:r>
      <w:r>
        <w:rPr>
          <w:bCs/>
          <w:b/>
        </w:rPr>
        <w:t xml:space="preserve">Step 5:</w:t>
      </w:r>
      <w:r>
        <w:t xml:space="preserve"> </w:t>
      </w:r>
      <w:r>
        <w:t xml:space="preserve">The substitution is presented to the architect for approval with our compliance documentation.</w:t>
      </w:r>
    </w:p>
    <w:p>
      <w:pPr>
        <w:pStyle w:val="BodyText"/>
      </w:pPr>
      <w:r>
        <w:rPr>
          <w:bCs/>
          <w:b/>
        </w:rPr>
        <w:t xml:space="preserve">Q223:</w:t>
      </w:r>
      <w:r>
        <w:t xml:space="preserve"> </w:t>
      </w:r>
      <w:r>
        <w:t xml:space="preserve">How much can value engineering typically save on a tile package?</w:t>
      </w:r>
    </w:p>
    <w:p>
      <w:pPr>
        <w:pStyle w:val="BodyText"/>
      </w:pPr>
      <w:r>
        <w:rPr>
          <w:bCs/>
          <w:b/>
        </w:rPr>
        <w:t xml:space="preserve">A223:</w:t>
      </w:r>
      <w:r>
        <w:t xml:space="preserve"> </w:t>
      </w:r>
      <w:r>
        <w:t xml:space="preserve">Typical savings range from</w:t>
      </w:r>
      <w:r>
        <w:t xml:space="preserve"> </w:t>
      </w:r>
      <w:r>
        <w:rPr>
          <w:bCs/>
          <w:b/>
        </w:rPr>
        <w:t xml:space="preserve">15% to 40%</w:t>
      </w:r>
      <w:r>
        <w:t xml:space="preserve"> </w:t>
      </w:r>
      <w:r>
        <w:t xml:space="preserve">on the material portion depending on the original specification grade. Substituting a premium European porcelain with an equivalent-quality mid-range import typically saves 20–30%. Our largest single-project saving was</w:t>
      </w:r>
      <w:r>
        <w:t xml:space="preserve"> </w:t>
      </w:r>
      <w:r>
        <w:rPr>
          <w:bCs/>
          <w:b/>
        </w:rPr>
        <w:t xml:space="preserve">R2.3 million on an 180-unit residential project</w:t>
      </w:r>
      <w:r>
        <w:t xml:space="preserve"> </w:t>
      </w:r>
      <w:r>
        <w:t xml:space="preserve">— a 28% reduction in the floor finishes package.</w:t>
      </w:r>
    </w:p>
    <w:p>
      <w:pPr>
        <w:pStyle w:val="BodyText"/>
      </w:pPr>
      <w:r>
        <w:rPr>
          <w:bCs/>
          <w:b/>
        </w:rPr>
        <w:t xml:space="preserve">Q224:</w:t>
      </w:r>
      <w:r>
        <w:t xml:space="preserve"> </w:t>
      </w:r>
      <w:r>
        <w:t xml:space="preserve">Do you approach value engineering from a</w:t>
      </w:r>
      <w:r>
        <w:t xml:space="preserve"> </w:t>
      </w:r>
      <w:r>
        <w:t xml:space="preserve">‘</w:t>
      </w:r>
      <w:r>
        <w:t xml:space="preserve">cheaper at all costs</w:t>
      </w:r>
      <w:r>
        <w:t xml:space="preserve">’</w:t>
      </w:r>
      <w:r>
        <w:t xml:space="preserve"> </w:t>
      </w:r>
      <w:r>
        <w:t xml:space="preserve">perspective?</w:t>
      </w:r>
    </w:p>
    <w:p>
      <w:pPr>
        <w:pStyle w:val="BodyText"/>
      </w:pPr>
      <w:r>
        <w:rPr>
          <w:bCs/>
          <w:b/>
        </w:rPr>
        <w:t xml:space="preserve">A224:</w:t>
      </w:r>
      <w:r>
        <w:t xml:space="preserve"> </w:t>
      </w:r>
      <w:r>
        <w:t xml:space="preserve">Absolutely not. Our value engineering principle is</w:t>
      </w:r>
      <w:r>
        <w:t xml:space="preserve"> </w:t>
      </w:r>
      <w:r>
        <w:rPr>
          <w:bCs/>
          <w:b/>
        </w:rPr>
        <w:t xml:space="preserve">‘</w:t>
      </w:r>
      <w:r>
        <w:rPr>
          <w:bCs/>
          <w:b/>
        </w:rPr>
        <w:t xml:space="preserve">same performance, lower cost</w:t>
      </w:r>
      <w:r>
        <w:rPr>
          <w:bCs/>
          <w:b/>
        </w:rPr>
        <w:t xml:space="preserve">’</w:t>
      </w:r>
      <w:r>
        <w:t xml:space="preserve"> </w:t>
      </w:r>
      <w:r>
        <w:t xml:space="preserve">— never</w:t>
      </w:r>
      <w:r>
        <w:t xml:space="preserve"> </w:t>
      </w:r>
      <w:r>
        <w:t xml:space="preserve">‘</w:t>
      </w:r>
      <w:r>
        <w:t xml:space="preserve">lower cost, lower performance</w:t>
      </w:r>
      <w:r>
        <w:t xml:space="preserve">’</w:t>
      </w:r>
      <w:r>
        <w:t xml:space="preserve">. Every proposed substitution is supported by technical data sheets confirming the alternative meets or exceeds the original specification’s key performance indicators.</w:t>
      </w:r>
    </w:p>
    <w:p>
      <w:pPr>
        <w:pStyle w:val="BodyText"/>
      </w:pPr>
      <w:r>
        <w:rPr>
          <w:bCs/>
          <w:b/>
        </w:rPr>
        <w:t xml:space="preserve">Q225:</w:t>
      </w:r>
      <w:r>
        <w:t xml:space="preserve"> </w:t>
      </w:r>
      <w:r>
        <w:t xml:space="preserve">What technical data do you provide to support a substitution?</w:t>
      </w:r>
    </w:p>
    <w:p>
      <w:pPr>
        <w:pStyle w:val="BodyText"/>
      </w:pPr>
      <w:r>
        <w:rPr>
          <w:bCs/>
          <w:b/>
        </w:rPr>
        <w:t xml:space="preserve">A225:</w:t>
      </w:r>
      <w:r>
        <w:t xml:space="preserve"> </w:t>
      </w:r>
      <w:r>
        <w:t xml:space="preserve">Every value-engineering proposal includes: (1)</w:t>
      </w:r>
      <w:r>
        <w:t xml:space="preserve"> </w:t>
      </w:r>
      <w:r>
        <w:rPr>
          <w:bCs/>
          <w:b/>
        </w:rPr>
        <w:t xml:space="preserve">PEI (abrasion) rating</w:t>
      </w:r>
      <w:r>
        <w:t xml:space="preserve"> </w:t>
      </w:r>
      <w:r>
        <w:t xml:space="preserve">comparison, (2)</w:t>
      </w:r>
      <w:r>
        <w:t xml:space="preserve"> </w:t>
      </w:r>
      <w:r>
        <w:rPr>
          <w:bCs/>
          <w:b/>
        </w:rPr>
        <w:t xml:space="preserve">Water absorption</w:t>
      </w:r>
      <w:r>
        <w:t xml:space="preserve"> </w:t>
      </w:r>
      <w:r>
        <w:t xml:space="preserve">comparison, (3)</w:t>
      </w:r>
      <w:r>
        <w:t xml:space="preserve"> </w:t>
      </w:r>
      <w:r>
        <w:rPr>
          <w:bCs/>
          <w:b/>
        </w:rPr>
        <w:t xml:space="preserve">Slip rating (R-value)</w:t>
      </w:r>
      <w:r>
        <w:t xml:space="preserve"> </w:t>
      </w:r>
      <w:r>
        <w:t xml:space="preserve">comparison per SANS 10107, (4)</w:t>
      </w:r>
      <w:r>
        <w:t xml:space="preserve"> </w:t>
      </w:r>
      <w:r>
        <w:rPr>
          <w:bCs/>
          <w:b/>
        </w:rPr>
        <w:t xml:space="preserve">Breaking strength</w:t>
      </w:r>
      <w:r>
        <w:t xml:space="preserve"> </w:t>
      </w:r>
      <w:r>
        <w:t xml:space="preserve">(N) comparison, (5)</w:t>
      </w:r>
      <w:r>
        <w:t xml:space="preserve"> </w:t>
      </w:r>
      <w:r>
        <w:rPr>
          <w:bCs/>
          <w:b/>
        </w:rPr>
        <w:t xml:space="preserve">Chemical resistance</w:t>
      </w:r>
      <w:r>
        <w:t xml:space="preserve"> </w:t>
      </w:r>
      <w:r>
        <w:t xml:space="preserve">classification, (6)</w:t>
      </w:r>
      <w:r>
        <w:t xml:space="preserve"> </w:t>
      </w:r>
      <w:r>
        <w:rPr>
          <w:bCs/>
          <w:b/>
        </w:rPr>
        <w:t xml:space="preserve">Stain resistance</w:t>
      </w:r>
      <w:r>
        <w:t xml:space="preserve"> </w:t>
      </w:r>
      <w:r>
        <w:t xml:space="preserve">rating, and (7)</w:t>
      </w:r>
      <w:r>
        <w:t xml:space="preserve"> </w:t>
      </w:r>
      <w:r>
        <w:rPr>
          <w:bCs/>
          <w:b/>
        </w:rPr>
        <w:t xml:space="preserve">Warranty equivalence</w:t>
      </w:r>
      <w:r>
        <w:t xml:space="preserve">. This data enables the architect to assess compliance objectively.</w:t>
      </w:r>
    </w:p>
    <w:p>
      <w:pPr>
        <w:pStyle w:val="BodyText"/>
      </w:pPr>
      <w:r>
        <w:rPr>
          <w:bCs/>
          <w:b/>
        </w:rPr>
        <w:t xml:space="preserve">Q226:</w:t>
      </w:r>
      <w:r>
        <w:t xml:space="preserve"> </w:t>
      </w:r>
      <w:r>
        <w:t xml:space="preserve">Can you defend a substitution if the architect challenges it?</w:t>
      </w:r>
    </w:p>
    <w:p>
      <w:pPr>
        <w:pStyle w:val="BodyText"/>
      </w:pPr>
      <w:r>
        <w:rPr>
          <w:bCs/>
          <w:b/>
        </w:rPr>
        <w:t xml:space="preserve">A226:</w:t>
      </w:r>
      <w:r>
        <w:t xml:space="preserve"> </w:t>
      </w:r>
      <w:r>
        <w:t xml:space="preserve">Yes. Our</w:t>
      </w:r>
      <w:r>
        <w:t xml:space="preserve"> </w:t>
      </w:r>
      <w:r>
        <w:rPr>
          <w:bCs/>
          <w:b/>
        </w:rPr>
        <w:t xml:space="preserve">Technical Compliance Letters</w:t>
      </w:r>
      <w:r>
        <w:t xml:space="preserve"> </w:t>
      </w:r>
      <w:r>
        <w:t xml:space="preserve">are drafted to address common architect objections preemptively. If challenged post-submission, we provide additional technical justification, independent test report references, and where beneficial, arrange a video conference between our technical manager and the architect’s team. Our success rate on substitution approvals is</w:t>
      </w:r>
      <w:r>
        <w:t xml:space="preserve"> </w:t>
      </w:r>
      <w:r>
        <w:rPr>
          <w:bCs/>
          <w:b/>
        </w:rPr>
        <w:t xml:space="preserve">94%</w:t>
      </w:r>
      <w:r>
        <w:t xml:space="preserve">.</w:t>
      </w:r>
    </w:p>
    <w:p>
      <w:pPr>
        <w:pStyle w:val="BodyText"/>
      </w:pPr>
      <w:r>
        <w:rPr>
          <w:bCs/>
          <w:b/>
        </w:rPr>
        <w:t xml:space="preserve">Q227:</w:t>
      </w:r>
      <w:r>
        <w:t xml:space="preserve"> </w:t>
      </w:r>
      <w:r>
        <w:t xml:space="preserve">Do you charge for value engineering services?</w:t>
      </w:r>
    </w:p>
    <w:p>
      <w:pPr>
        <w:pStyle w:val="BodyText"/>
      </w:pPr>
      <w:r>
        <w:rPr>
          <w:bCs/>
          <w:b/>
        </w:rPr>
        <w:t xml:space="preserve">A227:</w:t>
      </w:r>
      <w:r>
        <w:t xml:space="preserve"> </w:t>
      </w:r>
      <w:r>
        <w:t xml:space="preserve">Value engineering is</w:t>
      </w:r>
      <w:r>
        <w:t xml:space="preserve"> </w:t>
      </w:r>
      <w:r>
        <w:rPr>
          <w:bCs/>
          <w:b/>
        </w:rPr>
        <w:t xml:space="preserve">provided free of charge</w:t>
      </w:r>
      <w:r>
        <w:t xml:space="preserve"> </w:t>
      </w:r>
      <w:r>
        <w:t xml:space="preserve">to registered QS practices and contractors. We view it as a service that builds long-term relationships. The only cost is your time reviewing our proposals. We do not add margin to value-engineered products — you get the same trade rate as any other product.</w:t>
      </w:r>
    </w:p>
    <w:p>
      <w:pPr>
        <w:pStyle w:val="BodyText"/>
      </w:pPr>
      <w:r>
        <w:rPr>
          <w:bCs/>
          <w:b/>
        </w:rPr>
        <w:t xml:space="preserve">Q228:</w:t>
      </w:r>
      <w:r>
        <w:t xml:space="preserve"> </w:t>
      </w:r>
      <w:r>
        <w:t xml:space="preserve">How do you identify equivalent products across different countries of origin?</w:t>
      </w:r>
    </w:p>
    <w:p>
      <w:pPr>
        <w:pStyle w:val="BodyText"/>
      </w:pPr>
      <w:r>
        <w:rPr>
          <w:bCs/>
          <w:b/>
        </w:rPr>
        <w:t xml:space="preserve">A228:</w:t>
      </w:r>
      <w:r>
        <w:t xml:space="preserve"> </w:t>
      </w:r>
      <w:r>
        <w:t xml:space="preserve">We maintain an</w:t>
      </w:r>
      <w:r>
        <w:t xml:space="preserve"> </w:t>
      </w:r>
      <w:r>
        <w:rPr>
          <w:bCs/>
          <w:b/>
        </w:rPr>
        <w:t xml:space="preserve">equivalence matrix</w:t>
      </w:r>
      <w:r>
        <w:t xml:space="preserve"> </w:t>
      </w:r>
      <w:r>
        <w:t xml:space="preserve">cross-referencing products by technical specification: PEI rating, water absorption, dimensional calibre, surface finish, and slip resistance. Example: Italian 600×600 PEI 4 rectified (R685/m²) = Turkish 600×600 PEI 4 rectified (R445/m²) = Chinese 600×600 PEI 4 rectified (R295/m²) — all with comparable technical certificates.</w:t>
      </w:r>
    </w:p>
    <w:p>
      <w:pPr>
        <w:pStyle w:val="BodyText"/>
      </w:pPr>
      <w:r>
        <w:rPr>
          <w:bCs/>
          <w:b/>
        </w:rPr>
        <w:t xml:space="preserve">Q229:</w:t>
      </w:r>
      <w:r>
        <w:t xml:space="preserve"> </w:t>
      </w:r>
      <w:r>
        <w:t xml:space="preserve">Can value engineering apply to the full system or just the tile?</w:t>
      </w:r>
    </w:p>
    <w:p>
      <w:pPr>
        <w:pStyle w:val="BodyText"/>
      </w:pPr>
      <w:r>
        <w:rPr>
          <w:bCs/>
          <w:b/>
        </w:rPr>
        <w:t xml:space="preserve">A229:</w:t>
      </w:r>
      <w:r>
        <w:t xml:space="preserve"> </w:t>
      </w:r>
      <w:r>
        <w:t xml:space="preserve">Full-system value engineering delivers the largest savings. Beyond tile substitution, we analyse:</w:t>
      </w:r>
      <w:r>
        <w:t xml:space="preserve"> </w:t>
      </w:r>
      <w:r>
        <w:rPr>
          <w:bCs/>
          <w:b/>
        </w:rPr>
        <w:t xml:space="preserve">adhesive grade</w:t>
      </w:r>
      <w:r>
        <w:t xml:space="preserve"> </w:t>
      </w:r>
      <w:r>
        <w:t xml:space="preserve">(do you need flexible for this substrate?),</w:t>
      </w:r>
      <w:r>
        <w:t xml:space="preserve"> </w:t>
      </w:r>
      <w:r>
        <w:rPr>
          <w:bCs/>
          <w:b/>
        </w:rPr>
        <w:t xml:space="preserve">grout type</w:t>
      </w:r>
      <w:r>
        <w:t xml:space="preserve"> </w:t>
      </w:r>
      <w:r>
        <w:t xml:space="preserve">(standard vs. epoxy for this wet area?),</w:t>
      </w:r>
      <w:r>
        <w:t xml:space="preserve"> </w:t>
      </w:r>
      <w:r>
        <w:rPr>
          <w:bCs/>
          <w:b/>
        </w:rPr>
        <w:t xml:space="preserve">waterproofing system</w:t>
      </w:r>
      <w:r>
        <w:t xml:space="preserve"> </w:t>
      </w:r>
      <w:r>
        <w:t xml:space="preserve">(cementitious vs. membrane — cost difference R25–45/m²), and</w:t>
      </w:r>
      <w:r>
        <w:t xml:space="preserve"> </w:t>
      </w:r>
      <w:r>
        <w:rPr>
          <w:bCs/>
          <w:b/>
        </w:rPr>
        <w:t xml:space="preserve">trim profile</w:t>
      </w:r>
      <w:r>
        <w:t xml:space="preserve"> </w:t>
      </w:r>
      <w:r>
        <w:t xml:space="preserve">(aluminium vs. stainless steel). Cumulative savings often exceed tile-only substitution.</w:t>
      </w:r>
    </w:p>
    <w:p>
      <w:pPr>
        <w:pStyle w:val="BodyText"/>
      </w:pPr>
      <w:r>
        <w:rPr>
          <w:bCs/>
          <w:b/>
        </w:rPr>
        <w:t xml:space="preserve">Q230:</w:t>
      </w:r>
      <w:r>
        <w:t xml:space="preserve"> </w:t>
      </w:r>
      <w:r>
        <w:t xml:space="preserve">What is the fastest you’ve completed a value engineering exercise?</w:t>
      </w:r>
    </w:p>
    <w:p>
      <w:pPr>
        <w:pStyle w:val="BodyText"/>
      </w:pPr>
      <w:r>
        <w:rPr>
          <w:bCs/>
          <w:b/>
        </w:rPr>
        <w:t xml:space="preserve">A230:</w:t>
      </w:r>
      <w:r>
        <w:t xml:space="preserve"> </w:t>
      </w:r>
      <w:r>
        <w:t xml:space="preserve">Our fastest turnaround was</w:t>
      </w:r>
      <w:r>
        <w:t xml:space="preserve"> </w:t>
      </w:r>
      <w:r>
        <w:rPr>
          <w:bCs/>
          <w:b/>
        </w:rPr>
        <w:t xml:space="preserve">4 hours from brief to proposal</w:t>
      </w:r>
      <w:r>
        <w:t xml:space="preserve"> </w:t>
      </w:r>
      <w:r>
        <w:t xml:space="preserve">— a Sandton consulting QS needed a R400/m² reduction on a 2,500m² office floor by 17:00 for a client presentation. We identified a Turkish rectified alternative saving R142/m² (R355,000 total), issued the compliance letter, and the architect approved next day.</w:t>
      </w:r>
    </w:p>
    <w:p>
      <w:pPr>
        <w:pStyle w:val="BodyText"/>
      </w:pPr>
      <w:r>
        <w:rPr>
          <w:bCs/>
          <w:b/>
        </w:rPr>
        <w:t xml:space="preserve">Q231:</w:t>
      </w:r>
      <w:r>
        <w:t xml:space="preserve"> </w:t>
      </w:r>
      <w:r>
        <w:t xml:space="preserve">Can you value-engineer after construction has started?</w:t>
      </w:r>
    </w:p>
    <w:p>
      <w:pPr>
        <w:pStyle w:val="BodyText"/>
      </w:pPr>
      <w:r>
        <w:rPr>
          <w:bCs/>
          <w:b/>
        </w:rPr>
        <w:t xml:space="preserve">A231:</w:t>
      </w:r>
      <w:r>
        <w:t xml:space="preserve"> </w:t>
      </w:r>
      <w:r>
        <w:t xml:space="preserve">Post-contract value engineering is more complex but achievable for</w:t>
      </w:r>
      <w:r>
        <w:t xml:space="preserve"> </w:t>
      </w:r>
      <w:r>
        <w:rPr>
          <w:bCs/>
          <w:b/>
        </w:rPr>
        <w:t xml:space="preserve">phased projects</w:t>
      </w:r>
      <w:r>
        <w:t xml:space="preserve"> </w:t>
      </w:r>
      <w:r>
        <w:t xml:space="preserve">where later phases haven’t been procured. We’ve helped developers apply lessons from Phase 1 value engineering to Phases 2 and 3, achieving cumulative savings of R1.8 million+ on multi-phase estates.</w:t>
      </w:r>
    </w:p>
    <w:p>
      <w:pPr>
        <w:pStyle w:val="BodyText"/>
      </w:pPr>
      <w:r>
        <w:rPr>
          <w:bCs/>
          <w:b/>
        </w:rPr>
        <w:t xml:space="preserve">Q232:</w:t>
      </w:r>
      <w:r>
        <w:t xml:space="preserve"> </w:t>
      </w:r>
      <w:r>
        <w:t xml:space="preserve">Do you have a library of past value engineering successes?</w:t>
      </w:r>
    </w:p>
    <w:p>
      <w:pPr>
        <w:pStyle w:val="BodyText"/>
      </w:pPr>
      <w:r>
        <w:rPr>
          <w:bCs/>
          <w:b/>
        </w:rPr>
        <w:t xml:space="preserve">A232:</w:t>
      </w:r>
      <w:r>
        <w:t xml:space="preserve"> </w:t>
      </w:r>
      <w:r>
        <w:t xml:space="preserve">Yes. Our</w:t>
      </w:r>
      <w:r>
        <w:t xml:space="preserve"> </w:t>
      </w:r>
      <w:r>
        <w:rPr>
          <w:bCs/>
          <w:b/>
        </w:rPr>
        <w:t xml:space="preserve">Value Engineering Case Study Library</w:t>
      </w:r>
      <w:r>
        <w:t xml:space="preserve"> </w:t>
      </w:r>
      <w:r>
        <w:t xml:space="preserve">(available to registered QS portal users) contains 40+ documented projects showing: original specification, alternative proposed, saving achieved, architect response, and outcome. Average documented saving:</w:t>
      </w:r>
      <w:r>
        <w:t xml:space="preserve"> </w:t>
      </w:r>
      <w:r>
        <w:rPr>
          <w:bCs/>
          <w:b/>
        </w:rPr>
        <w:t xml:space="preserve">22% of original floor finishes budget</w:t>
      </w:r>
      <w:r>
        <w:t xml:space="preserve">.</w:t>
      </w:r>
    </w:p>
    <w:p>
      <w:pPr>
        <w:pStyle w:val="BodyText"/>
      </w:pPr>
      <w:r>
        <w:rPr>
          <w:bCs/>
          <w:b/>
        </w:rPr>
        <w:t xml:space="preserve">Q233:</w:t>
      </w:r>
      <w:r>
        <w:t xml:space="preserve"> </w:t>
      </w:r>
      <w:r>
        <w:t xml:space="preserve">How do you handle value engineering for public sector projects with preference points?</w:t>
      </w:r>
    </w:p>
    <w:p>
      <w:pPr>
        <w:pStyle w:val="BodyText"/>
      </w:pPr>
      <w:r>
        <w:rPr>
          <w:bCs/>
          <w:b/>
        </w:rPr>
        <w:t xml:space="preserve">A233:</w:t>
      </w:r>
      <w:r>
        <w:t xml:space="preserve"> </w:t>
      </w:r>
      <w:r>
        <w:t xml:space="preserve">Public sector substitutions must maintain or improve</w:t>
      </w:r>
      <w:r>
        <w:t xml:space="preserve"> </w:t>
      </w:r>
      <w:r>
        <w:rPr>
          <w:bCs/>
          <w:b/>
        </w:rPr>
        <w:t xml:space="preserve">local content points</w:t>
      </w:r>
      <w:r>
        <w:t xml:space="preserve"> </w:t>
      </w:r>
      <w:r>
        <w:t xml:space="preserve">and</w:t>
      </w:r>
      <w:r>
        <w:t xml:space="preserve"> </w:t>
      </w:r>
      <w:r>
        <w:rPr>
          <w:bCs/>
          <w:b/>
        </w:rPr>
        <w:t xml:space="preserve">B-BBEE scoring</w:t>
      </w:r>
      <w:r>
        <w:t xml:space="preserve">. We verify the alternative supplier’s B-BBEE level, local manufacturing status, and SANS certification before proposing. We never suggest a substitution that would reduce tender evaluation points.</w:t>
      </w:r>
    </w:p>
    <w:p>
      <w:pPr>
        <w:pStyle w:val="BodyText"/>
      </w:pPr>
      <w:r>
        <w:rPr>
          <w:bCs/>
          <w:b/>
        </w:rPr>
        <w:t xml:space="preserve">Q235:</w:t>
      </w:r>
      <w:r>
        <w:t xml:space="preserve"> </w:t>
      </w:r>
      <w:r>
        <w:t xml:space="preserve">How do you quantify the total project impact of a substitution?</w:t>
      </w:r>
    </w:p>
    <w:p>
      <w:pPr>
        <w:pStyle w:val="BodyText"/>
      </w:pPr>
      <w:r>
        <w:rPr>
          <w:bCs/>
          <w:b/>
        </w:rPr>
        <w:t xml:space="preserve">A235:</w:t>
      </w:r>
      <w:r>
        <w:t xml:space="preserve"> </w:t>
      </w:r>
      <w:r>
        <w:t xml:space="preserve">Our value engineering proposals include a</w:t>
      </w:r>
      <w:r>
        <w:t xml:space="preserve"> </w:t>
      </w:r>
      <w:r>
        <w:rPr>
          <w:bCs/>
          <w:b/>
        </w:rPr>
        <w:t xml:space="preserve">Total Project Impact</w:t>
      </w:r>
      <w:r>
        <w:t xml:space="preserve"> </w:t>
      </w:r>
      <w:r>
        <w:t xml:space="preserve">line: not just the unit rate saving (R/m²), but the saving multiplied by total quantity, plus ancillary cost changes (different adhesive, different trim), plus any labour rate impact, minus any added cost (e.g., longer lead time). Net saving = clear total.</w:t>
      </w:r>
    </w:p>
    <w:p>
      <w:pPr>
        <w:pStyle w:val="BodyText"/>
      </w:pPr>
      <w:r>
        <w:rPr>
          <w:bCs/>
          <w:b/>
        </w:rPr>
        <w:t xml:space="preserve">Q236:</w:t>
      </w:r>
      <w:r>
        <w:t xml:space="preserve"> </w:t>
      </w:r>
      <w:r>
        <w:t xml:space="preserve">What if the architect rejects your substitution proposal?</w:t>
      </w:r>
    </w:p>
    <w:p>
      <w:pPr>
        <w:pStyle w:val="BodyText"/>
      </w:pPr>
      <w:r>
        <w:rPr>
          <w:bCs/>
          <w:b/>
        </w:rPr>
        <w:t xml:space="preserve">A236:</w:t>
      </w:r>
      <w:r>
        <w:t xml:space="preserve"> </w:t>
      </w:r>
      <w:r>
        <w:t xml:space="preserve">If rejected, we</w:t>
      </w:r>
      <w:r>
        <w:t xml:space="preserve"> </w:t>
      </w:r>
      <w:r>
        <w:rPr>
          <w:bCs/>
          <w:b/>
        </w:rPr>
        <w:t xml:space="preserve">analyse the architect’s objection</w:t>
      </w:r>
      <w:r>
        <w:t xml:space="preserve"> </w:t>
      </w:r>
      <w:r>
        <w:t xml:space="preserve">and provide a counter-proposal addressing the specific concern. Example: architect rejected Turkish tile citing</w:t>
      </w:r>
      <w:r>
        <w:t xml:space="preserve"> </w:t>
      </w:r>
      <w:r>
        <w:t xml:space="preserve">‘</w:t>
      </w:r>
      <w:r>
        <w:t xml:space="preserve">colour consistency concern</w:t>
      </w:r>
      <w:r>
        <w:t xml:space="preserve">’</w:t>
      </w:r>
      <w:r>
        <w:t xml:space="preserve"> </w:t>
      </w:r>
      <w:r>
        <w:t xml:space="preserve">— we provided batch-sample photos from 5 different production runs showing ΔE&lt;0.5 colour deviation, and the substitution was approved. Our resubmission success rate is 67%.</w:t>
      </w:r>
    </w:p>
    <w:p>
      <w:pPr>
        <w:pStyle w:val="BodyText"/>
      </w:pPr>
      <w:r>
        <w:rPr>
          <w:bCs/>
          <w:b/>
        </w:rPr>
        <w:t xml:space="preserve">Q237:</w:t>
      </w:r>
      <w:r>
        <w:t xml:space="preserve"> </w:t>
      </w:r>
      <w:r>
        <w:t xml:space="preserve">Can you provide a value engineering feasibility assessment before full analysis?</w:t>
      </w:r>
    </w:p>
    <w:p>
      <w:pPr>
        <w:pStyle w:val="BodyText"/>
      </w:pPr>
      <w:r>
        <w:rPr>
          <w:bCs/>
          <w:b/>
        </w:rPr>
        <w:t xml:space="preserve">A237:</w:t>
      </w:r>
      <w:r>
        <w:t xml:space="preserve"> </w:t>
      </w:r>
      <w:r>
        <w:t xml:space="preserve">Yes. Send us the specification and we provide a</w:t>
      </w:r>
      <w:r>
        <w:t xml:space="preserve"> </w:t>
      </w:r>
      <w:r>
        <w:rPr>
          <w:bCs/>
          <w:b/>
        </w:rPr>
        <w:t xml:space="preserve">VE feasibility snapshot</w:t>
      </w:r>
      <w:r>
        <w:t xml:space="preserve"> </w:t>
      </w:r>
      <w:r>
        <w:t xml:space="preserve">within 4 hours: estimated saving range (e.g.,</w:t>
      </w:r>
      <w:r>
        <w:t xml:space="preserve"> </w:t>
      </w:r>
      <w:r>
        <w:t xml:space="preserve">‘</w:t>
      </w:r>
      <w:r>
        <w:t xml:space="preserve">15–25% achievable</w:t>
      </w:r>
      <w:r>
        <w:t xml:space="preserve">’</w:t>
      </w:r>
      <w:r>
        <w:t xml:space="preserve">), key substitution candidates, and any risks. This helps you decide whether to proceed with full VE analysis before investing time.</w:t>
      </w:r>
    </w:p>
    <w:p>
      <w:pPr>
        <w:pStyle w:val="BodyText"/>
      </w:pPr>
      <w:r>
        <w:rPr>
          <w:bCs/>
          <w:b/>
        </w:rPr>
        <w:t xml:space="preserve">Q238:</w:t>
      </w:r>
      <w:r>
        <w:t xml:space="preserve"> </w:t>
      </w:r>
      <w:r>
        <w:t xml:space="preserve">Do you offer CPD-accredited value engineering workshops?</w:t>
      </w:r>
    </w:p>
    <w:p>
      <w:pPr>
        <w:pStyle w:val="BodyText"/>
      </w:pPr>
      <w:r>
        <w:rPr>
          <w:bCs/>
          <w:b/>
        </w:rPr>
        <w:t xml:space="preserve">A238:</w:t>
      </w:r>
      <w:r>
        <w:t xml:space="preserve"> </w:t>
      </w:r>
      <w:r>
        <w:t xml:space="preserve">Yes. Our</w:t>
      </w:r>
      <w:r>
        <w:t xml:space="preserve"> </w:t>
      </w:r>
      <w:r>
        <w:rPr>
          <w:bCs/>
          <w:b/>
        </w:rPr>
        <w:t xml:space="preserve">‘</w:t>
      </w:r>
      <w:r>
        <w:rPr>
          <w:bCs/>
          <w:b/>
        </w:rPr>
        <w:t xml:space="preserve">Best Practice in Floor Finishes Cost Planning</w:t>
      </w:r>
      <w:r>
        <w:rPr>
          <w:bCs/>
          <w:b/>
        </w:rPr>
        <w:t xml:space="preserve">’</w:t>
      </w:r>
      <w:r>
        <w:t xml:space="preserve"> </w:t>
      </w:r>
      <w:r>
        <w:t xml:space="preserve">workshop (ASAQS CPD-accredited, 2 CPD points) includes a dedicated value engineering module with real case studies, substitution protocol, and architect-engagement strategies. Held quarterly in Johannesburg, Durban, and Cape Town.</w:t>
      </w:r>
    </w:p>
    <w:p>
      <w:pPr>
        <w:pStyle w:val="BodyText"/>
      </w:pPr>
      <w:r>
        <w:rPr>
          <w:bCs/>
          <w:b/>
        </w:rPr>
        <w:t xml:space="preserve">Q239:</w:t>
      </w:r>
      <w:r>
        <w:t xml:space="preserve"> </w:t>
      </w:r>
      <w:r>
        <w:t xml:space="preserve">Can value engineering maintain warranty equivalence?</w:t>
      </w:r>
    </w:p>
    <w:p>
      <w:pPr>
        <w:pStyle w:val="BodyText"/>
      </w:pPr>
      <w:r>
        <w:rPr>
          <w:bCs/>
          <w:b/>
        </w:rPr>
        <w:t xml:space="preserve">A239:</w:t>
      </w:r>
      <w:r>
        <w:t xml:space="preserve"> </w:t>
      </w:r>
      <w:r>
        <w:t xml:space="preserve">Yes. All our value-engineered alternatives carry</w:t>
      </w:r>
      <w:r>
        <w:t xml:space="preserve"> </w:t>
      </w:r>
      <w:r>
        <w:rPr>
          <w:bCs/>
          <w:b/>
        </w:rPr>
        <w:t xml:space="preserve">equivalent or longer warranties</w:t>
      </w:r>
      <w:r>
        <w:t xml:space="preserve"> </w:t>
      </w:r>
      <w:r>
        <w:t xml:space="preserve">than the original specification. We document warranty comparison in the compliance letter. Example: Italian tile (10-year warranty) vs. Turkish equivalent (10-year warranty) — no warranty downgrade.</w:t>
      </w:r>
    </w:p>
    <w:p>
      <w:pPr>
        <w:pStyle w:val="BodyText"/>
      </w:pPr>
      <w:r>
        <w:rPr>
          <w:bCs/>
          <w:b/>
        </w:rPr>
        <w:t xml:space="preserve">Q240:</w:t>
      </w:r>
      <w:r>
        <w:t xml:space="preserve"> </w:t>
      </w:r>
      <w:r>
        <w:t xml:space="preserve">How do you handle slip rating equivalence in substitutions?</w:t>
      </w:r>
    </w:p>
    <w:p>
      <w:pPr>
        <w:pStyle w:val="BodyText"/>
      </w:pPr>
      <w:r>
        <w:rPr>
          <w:bCs/>
          <w:b/>
        </w:rPr>
        <w:t xml:space="preserve">A240:</w:t>
      </w:r>
      <w:r>
        <w:t xml:space="preserve"> </w:t>
      </w:r>
      <w:r>
        <w:t xml:space="preserve">Slip rating per SANS 10107 is</w:t>
      </w:r>
      <w:r>
        <w:t xml:space="preserve"> </w:t>
      </w:r>
      <w:r>
        <w:rPr>
          <w:bCs/>
          <w:b/>
        </w:rPr>
        <w:t xml:space="preserve">non-negotiable</w:t>
      </w:r>
      <w:r>
        <w:t xml:space="preserve"> </w:t>
      </w:r>
      <w:r>
        <w:t xml:space="preserve">— we never propose a substitution with a lower R-value than specified. Where the original specification exceeds minimum requirements, we match or exceed the R-value. The compliance letter includes the alternative’s test report reference number.</w:t>
      </w:r>
    </w:p>
    <w:p>
      <w:pPr>
        <w:pStyle w:val="BodyText"/>
      </w:pPr>
      <w:r>
        <w:rPr>
          <w:bCs/>
          <w:b/>
        </w:rPr>
        <w:t xml:space="preserve">Q241:</w:t>
      </w:r>
      <w:r>
        <w:t xml:space="preserve"> </w:t>
      </w:r>
      <w:r>
        <w:t xml:space="preserve">Can you value-engineer to reduce installation complexity and cost?</w:t>
      </w:r>
    </w:p>
    <w:p>
      <w:pPr>
        <w:pStyle w:val="BodyText"/>
      </w:pPr>
      <w:r>
        <w:rPr>
          <w:bCs/>
          <w:b/>
        </w:rPr>
        <w:t xml:space="preserve">A241:</w:t>
      </w:r>
      <w:r>
        <w:t xml:space="preserve"> </w:t>
      </w:r>
      <w:r>
        <w:t xml:space="preserve">Yes. A common strategy is substituting</w:t>
      </w:r>
      <w:r>
        <w:t xml:space="preserve"> </w:t>
      </w:r>
      <w:r>
        <w:rPr>
          <w:bCs/>
          <w:b/>
        </w:rPr>
        <w:t xml:space="preserve">rectified tiles</w:t>
      </w:r>
      <w:r>
        <w:t xml:space="preserve"> </w:t>
      </w:r>
      <w:r>
        <w:t xml:space="preserve">(minimal grout joints, faster installation) for pressed-edge tiles with wider joints. Despite a higher material cost, the labour saving and reduced grout quantity often produces net project saving. We model this full-system impact.</w:t>
      </w:r>
    </w:p>
    <w:p>
      <w:pPr>
        <w:pStyle w:val="BodyText"/>
      </w:pPr>
      <w:r>
        <w:rPr>
          <w:bCs/>
          <w:b/>
        </w:rPr>
        <w:t xml:space="preserve">Q242:</w:t>
      </w:r>
      <w:r>
        <w:t xml:space="preserve"> </w:t>
      </w:r>
      <w:r>
        <w:t xml:space="preserve">Do you provide sample boards for value-engineered alternatives?</w:t>
      </w:r>
    </w:p>
    <w:p>
      <w:pPr>
        <w:pStyle w:val="BodyText"/>
      </w:pPr>
      <w:r>
        <w:rPr>
          <w:bCs/>
          <w:b/>
        </w:rPr>
        <w:t xml:space="preserve">A242:</w:t>
      </w:r>
      <w:r>
        <w:t xml:space="preserve"> </w:t>
      </w:r>
      <w:r>
        <w:t xml:space="preserve">Yes. Upon request, we prepare</w:t>
      </w:r>
      <w:r>
        <w:t xml:space="preserve"> </w:t>
      </w:r>
      <w:r>
        <w:rPr>
          <w:bCs/>
          <w:b/>
        </w:rPr>
        <w:t xml:space="preserve">A4 sample boards</w:t>
      </w:r>
      <w:r>
        <w:t xml:space="preserve"> </w:t>
      </w:r>
      <w:r>
        <w:t xml:space="preserve">of the proposed alternative posted to your office and the architect’s office within 48 hours. Larger sample boards (600×600mm) are available for major projects. This accelerates architect visual approval.</w:t>
      </w:r>
    </w:p>
    <w:p>
      <w:pPr>
        <w:pStyle w:val="BodyText"/>
      </w:pPr>
      <w:r>
        <w:rPr>
          <w:bCs/>
          <w:b/>
        </w:rPr>
        <w:t xml:space="preserve">Q243:</w:t>
      </w:r>
      <w:r>
        <w:t xml:space="preserve"> </w:t>
      </w:r>
      <w:r>
        <w:t xml:space="preserve">How do you ensure the value-engineered product is actually available?</w:t>
      </w:r>
    </w:p>
    <w:p>
      <w:pPr>
        <w:pStyle w:val="BodyText"/>
      </w:pPr>
      <w:r>
        <w:rPr>
          <w:bCs/>
          <w:b/>
        </w:rPr>
        <w:t xml:space="preserve">A243:</w:t>
      </w:r>
      <w:r>
        <w:t xml:space="preserve"> </w:t>
      </w:r>
      <w:r>
        <w:t xml:space="preserve">Before proposing any substitution, we</w:t>
      </w:r>
      <w:r>
        <w:t xml:space="preserve"> </w:t>
      </w:r>
      <w:r>
        <w:rPr>
          <w:bCs/>
          <w:b/>
        </w:rPr>
        <w:t xml:space="preserve">confirm stock availability</w:t>
      </w:r>
      <w:r>
        <w:t xml:space="preserve"> </w:t>
      </w:r>
      <w:r>
        <w:t xml:space="preserve">or production lead time. We never propose a product on back-order or with uncertain supply. Stock confirmation is included in the compliance letter.</w:t>
      </w:r>
    </w:p>
    <w:p>
      <w:pPr>
        <w:pStyle w:val="BodyText"/>
      </w:pPr>
      <w:r>
        <w:rPr>
          <w:bCs/>
          <w:b/>
        </w:rPr>
        <w:t xml:space="preserve">Q244:</w:t>
      </w:r>
      <w:r>
        <w:t xml:space="preserve"> </w:t>
      </w:r>
      <w:r>
        <w:t xml:space="preserve">Can you handle value engineering for the entire building envelope?</w:t>
      </w:r>
    </w:p>
    <w:p>
      <w:pPr>
        <w:pStyle w:val="BodyText"/>
      </w:pPr>
      <w:r>
        <w:rPr>
          <w:bCs/>
          <w:b/>
        </w:rPr>
        <w:t xml:space="preserve">A244:</w:t>
      </w:r>
      <w:r>
        <w:t xml:space="preserve"> </w:t>
      </w:r>
      <w:r>
        <w:t xml:space="preserve">While our expertise is floor and wall finishes, we partner with</w:t>
      </w:r>
      <w:r>
        <w:t xml:space="preserve"> </w:t>
      </w:r>
      <w:r>
        <w:rPr>
          <w:bCs/>
          <w:b/>
        </w:rPr>
        <w:t xml:space="preserve">Spec Lab (Spec Lab)</w:t>
      </w:r>
      <w:r>
        <w:t xml:space="preserve"> </w:t>
      </w:r>
      <w:r>
        <w:t xml:space="preserve">for integrated value engineering across the full building envelope — facade, roofing, waterproofing, and internal finishes. We can coordinate a single VE exercise covering all finish categories.</w:t>
      </w:r>
    </w:p>
    <w:p>
      <w:pPr>
        <w:pStyle w:val="BodyText"/>
      </w:pPr>
      <w:r>
        <w:rPr>
          <w:bCs/>
          <w:b/>
        </w:rPr>
        <w:t xml:space="preserve">Q245:</w:t>
      </w:r>
      <w:r>
        <w:t xml:space="preserve"> </w:t>
      </w:r>
      <w:r>
        <w:t xml:space="preserve">What role does the QS play in your value engineering process?</w:t>
      </w:r>
    </w:p>
    <w:p>
      <w:pPr>
        <w:pStyle w:val="BodyText"/>
      </w:pPr>
      <w:r>
        <w:rPr>
          <w:bCs/>
          <w:b/>
        </w:rPr>
        <w:t xml:space="preserve">A245:</w:t>
      </w:r>
      <w:r>
        <w:t xml:space="preserve"> </w:t>
      </w:r>
      <w:r>
        <w:t xml:space="preserve">The QS is the</w:t>
      </w:r>
      <w:r>
        <w:t xml:space="preserve"> </w:t>
      </w:r>
      <w:r>
        <w:rPr>
          <w:bCs/>
          <w:b/>
        </w:rPr>
        <w:t xml:space="preserve">coordinator and decision-maker</w:t>
      </w:r>
      <w:r>
        <w:t xml:space="preserve">: you identify the saving target, review our proposals, decide which alternatives to pursue, present to the architect/client, and manage the substitution through approval. We are the technical resource — you retain control of the process.</w:t>
      </w:r>
    </w:p>
    <w:p>
      <w:pPr>
        <w:pStyle w:val="BodyText"/>
      </w:pPr>
      <w:r>
        <w:rPr>
          <w:bCs/>
          <w:b/>
        </w:rPr>
        <w:t xml:space="preserve">Q246:</w:t>
      </w:r>
      <w:r>
        <w:t xml:space="preserve"> </w:t>
      </w:r>
      <w:r>
        <w:t xml:space="preserve">Can you value-engineer for BREEAM or Green Star projects?</w:t>
      </w:r>
    </w:p>
    <w:p>
      <w:pPr>
        <w:pStyle w:val="BodyText"/>
      </w:pPr>
      <w:r>
        <w:rPr>
          <w:bCs/>
          <w:b/>
        </w:rPr>
        <w:t xml:space="preserve">A246:</w:t>
      </w:r>
      <w:r>
        <w:t xml:space="preserve"> </w:t>
      </w:r>
      <w:r>
        <w:t xml:space="preserve">Yes. Green building substitutions must maintain or improve</w:t>
      </w:r>
      <w:r>
        <w:t xml:space="preserve"> </w:t>
      </w:r>
      <w:r>
        <w:rPr>
          <w:bCs/>
          <w:b/>
        </w:rPr>
        <w:t xml:space="preserve">ECO points</w:t>
      </w:r>
      <w:r>
        <w:t xml:space="preserve">. We verify the alternative’s environmental credentials: recycled content percentage, low-VOC certification, energy-efficient manufacturing, and responsible sourcing. We provide the ECO data sheets needed for Green Star documentation.</w:t>
      </w:r>
    </w:p>
    <w:p>
      <w:pPr>
        <w:pStyle w:val="BodyText"/>
      </w:pPr>
      <w:r>
        <w:rPr>
          <w:bCs/>
          <w:b/>
        </w:rPr>
        <w:t xml:space="preserve">Q247:</w:t>
      </w:r>
      <w:r>
        <w:t xml:space="preserve"> </w:t>
      </w:r>
      <w:r>
        <w:t xml:space="preserve">How do you document the</w:t>
      </w:r>
      <w:r>
        <w:t xml:space="preserve"> </w:t>
      </w:r>
      <w:r>
        <w:t xml:space="preserve">‘</w:t>
      </w:r>
      <w:r>
        <w:t xml:space="preserve">before and after</w:t>
      </w:r>
      <w:r>
        <w:t xml:space="preserve">’</w:t>
      </w:r>
      <w:r>
        <w:t xml:space="preserve"> </w:t>
      </w:r>
      <w:r>
        <w:t xml:space="preserve">for cost reports?</w:t>
      </w:r>
    </w:p>
    <w:p>
      <w:pPr>
        <w:pStyle w:val="BodyText"/>
      </w:pPr>
      <w:r>
        <w:rPr>
          <w:bCs/>
          <w:b/>
        </w:rPr>
        <w:t xml:space="preserve">A247:</w:t>
      </w:r>
      <w:r>
        <w:t xml:space="preserve"> </w:t>
      </w:r>
      <w:r>
        <w:t xml:space="preserve">Every value engineering exercise concludes with a</w:t>
      </w:r>
      <w:r>
        <w:t xml:space="preserve"> </w:t>
      </w:r>
      <w:r>
        <w:rPr>
          <w:bCs/>
          <w:b/>
        </w:rPr>
        <w:t xml:space="preserve">VE Report</w:t>
      </w:r>
      <w:r>
        <w:t xml:space="preserve"> </w:t>
      </w:r>
      <w:r>
        <w:t xml:space="preserve">suitable for insertion into your cost plan revision or cost report: original BOQ value, revised BOQ value, total saving (R and %), substitution schedule with approval status, and risk assessment. Saves you hours of report writing.</w:t>
      </w:r>
    </w:p>
    <w:p>
      <w:pPr>
        <w:pStyle w:val="BodyText"/>
      </w:pPr>
      <w:r>
        <w:rPr>
          <w:bCs/>
          <w:b/>
        </w:rPr>
        <w:t xml:space="preserve">Q248:</w:t>
      </w:r>
      <w:r>
        <w:t xml:space="preserve"> </w:t>
      </w:r>
      <w:r>
        <w:t xml:space="preserve">Can you provide value engineering for small projects (under R500k)?</w:t>
      </w:r>
    </w:p>
    <w:p>
      <w:pPr>
        <w:pStyle w:val="BodyText"/>
      </w:pPr>
      <w:r>
        <w:rPr>
          <w:bCs/>
          <w:b/>
        </w:rPr>
        <w:t xml:space="preserve">A248:</w:t>
      </w:r>
      <w:r>
        <w:t xml:space="preserve"> </w:t>
      </w:r>
      <w:r>
        <w:t xml:space="preserve">Yes. There is no minimum project size for value engineering support. Even a R150,000 bathroom renovation package can benefit — we’ve saved clients R35,000+ on small projects through specification optimisation.</w:t>
      </w:r>
    </w:p>
    <w:p>
      <w:pPr>
        <w:pStyle w:val="BodyText"/>
      </w:pPr>
      <w:r>
        <w:rPr>
          <w:bCs/>
          <w:b/>
        </w:rPr>
        <w:t xml:space="preserve">Q249:</w:t>
      </w:r>
      <w:r>
        <w:t xml:space="preserve"> </w:t>
      </w:r>
      <w:r>
        <w:t xml:space="preserve">Do you have experience value engineering for specific developer clients?</w:t>
      </w:r>
    </w:p>
    <w:p>
      <w:pPr>
        <w:pStyle w:val="BodyText"/>
      </w:pPr>
      <w:r>
        <w:rPr>
          <w:bCs/>
          <w:b/>
        </w:rPr>
        <w:t xml:space="preserve">A249:</w:t>
      </w:r>
      <w:r>
        <w:t xml:space="preserve"> </w:t>
      </w:r>
      <w:r>
        <w:t xml:space="preserve">Yes. We have documented VE experience with major SA developers including</w:t>
      </w:r>
      <w:r>
        <w:t xml:space="preserve"> </w:t>
      </w:r>
      <w:r>
        <w:rPr>
          <w:bCs/>
          <w:b/>
        </w:rPr>
        <w:t xml:space="preserve">leading adhesive manufacturerswin, Calgro M3, Growthpoint, and Attacq</w:t>
      </w:r>
      <w:r>
        <w:t xml:space="preserve">. Each has preferred VE protocols — we know their approval processes, preferred alternative origins, and risk tolerance. This institutional knowledge accelerates approvals.</w:t>
      </w:r>
    </w:p>
    <w:p>
      <w:pPr>
        <w:pStyle w:val="BodyText"/>
      </w:pPr>
      <w:r>
        <w:rPr>
          <w:bCs/>
          <w:b/>
        </w:rPr>
        <w:t xml:space="preserve">Q250:</w:t>
      </w:r>
      <w:r>
        <w:t xml:space="preserve"> </w:t>
      </w:r>
      <w:r>
        <w:t xml:space="preserve">How does value engineering affect contractor pricing behaviour?</w:t>
      </w:r>
    </w:p>
    <w:p>
      <w:pPr>
        <w:pStyle w:val="BodyText"/>
      </w:pPr>
      <w:r>
        <w:rPr>
          <w:bCs/>
          <w:b/>
        </w:rPr>
        <w:t xml:space="preserve">A250:</w:t>
      </w:r>
      <w:r>
        <w:t xml:space="preserve"> </w:t>
      </w:r>
      <w:r>
        <w:t xml:space="preserve">Contractors are more likely to</w:t>
      </w:r>
      <w:r>
        <w:t xml:space="preserve"> </w:t>
      </w:r>
      <w:r>
        <w:rPr>
          <w:bCs/>
          <w:b/>
        </w:rPr>
        <w:t xml:space="preserve">sharpen their pricing</w:t>
      </w:r>
      <w:r>
        <w:t xml:space="preserve"> </w:t>
      </w:r>
      <w:r>
        <w:t xml:space="preserve">when the QS has already value-engineered the specification because: (1) lower material cost = lower risk = lower risk premium, (2) simpler specification = lower installation complexity = lower labour risk, and (3) competition is more intense at lower price points.</w:t>
      </w:r>
    </w:p>
    <w:p>
      <w:pPr>
        <w:pStyle w:val="BodyText"/>
      </w:pPr>
      <w:r>
        <w:rPr>
          <w:bCs/>
          <w:b/>
        </w:rPr>
        <w:t xml:space="preserve">Q251:</w:t>
      </w:r>
      <w:r>
        <w:t xml:space="preserve"> </w:t>
      </w:r>
      <w:r>
        <w:t xml:space="preserve">Can you value-engineer adhesive and grout specifications?</w:t>
      </w:r>
    </w:p>
    <w:p>
      <w:pPr>
        <w:pStyle w:val="BodyText"/>
      </w:pPr>
      <w:r>
        <w:rPr>
          <w:bCs/>
          <w:b/>
        </w:rPr>
        <w:t xml:space="preserve">A251:</w:t>
      </w:r>
      <w:r>
        <w:t xml:space="preserve"> </w:t>
      </w:r>
      <w:r>
        <w:t xml:space="preserve">Yes. Adhesive VE is common: flexible adhesive (R32/m²) vs. standard-set (R22/m²) — if the substrate is stable concrete, flexible may be unnecessary. Grout VE: cementitious (R8.50/m²) vs. epoxy (R28/m²) — epoxy is only required in food processing and chemical exposure areas. We justify every downgrade with substrate/usage assessment.</w:t>
      </w:r>
    </w:p>
    <w:p>
      <w:pPr>
        <w:pStyle w:val="BodyText"/>
      </w:pPr>
      <w:r>
        <w:rPr>
          <w:bCs/>
          <w:b/>
        </w:rPr>
        <w:t xml:space="preserve">Q252:</w:t>
      </w:r>
      <w:r>
        <w:t xml:space="preserve"> </w:t>
      </w:r>
      <w:r>
        <w:t xml:space="preserve">Do you provide value engineering for waterproofing systems?</w:t>
      </w:r>
    </w:p>
    <w:p>
      <w:pPr>
        <w:pStyle w:val="BodyText"/>
      </w:pPr>
      <w:r>
        <w:rPr>
          <w:bCs/>
          <w:b/>
        </w:rPr>
        <w:t xml:space="preserve">A252:</w:t>
      </w:r>
      <w:r>
        <w:t xml:space="preserve"> </w:t>
      </w:r>
      <w:r>
        <w:t xml:space="preserve">Yes. Waterproofing VE saves R25–55/m² typically:</w:t>
      </w:r>
      <w:r>
        <w:t xml:space="preserve"> </w:t>
      </w:r>
      <w:r>
        <w:rPr>
          <w:bCs/>
          <w:b/>
        </w:rPr>
        <w:t xml:space="preserve">Cementitious 2-coat</w:t>
      </w:r>
      <w:r>
        <w:t xml:space="preserve"> </w:t>
      </w:r>
      <w:r>
        <w:t xml:space="preserve">(R85–110/m²) is often sufficient for standard bathrooms where</w:t>
      </w:r>
      <w:r>
        <w:t xml:space="preserve"> </w:t>
      </w:r>
      <w:r>
        <w:rPr>
          <w:bCs/>
          <w:b/>
        </w:rPr>
        <w:t xml:space="preserve">flexible membrane</w:t>
      </w:r>
      <w:r>
        <w:t xml:space="preserve"> </w:t>
      </w:r>
      <w:r>
        <w:t xml:space="preserve">(R130–165/m²) was overspecified. We confirm the fall, drainage, and exposure conditions support the alternative. Compliance with SANS 10400-L (waterproofing) is verified.</w:t>
      </w:r>
    </w:p>
    <w:p>
      <w:pPr>
        <w:pStyle w:val="BodyText"/>
      </w:pPr>
      <w:r>
        <w:rPr>
          <w:bCs/>
          <w:b/>
        </w:rPr>
        <w:t xml:space="preserve">Q253:</w:t>
      </w:r>
      <w:r>
        <w:t xml:space="preserve"> </w:t>
      </w:r>
      <w:r>
        <w:t xml:space="preserve">Can you value-engineer to reduce lead times as well as cost?</w:t>
      </w:r>
    </w:p>
    <w:p>
      <w:pPr>
        <w:pStyle w:val="BodyText"/>
      </w:pPr>
      <w:r>
        <w:rPr>
          <w:bCs/>
          <w:b/>
        </w:rPr>
        <w:t xml:space="preserve">A253:</w:t>
      </w:r>
      <w:r>
        <w:t xml:space="preserve"> </w:t>
      </w:r>
      <w:r>
        <w:t xml:space="preserve">Yes. A</w:t>
      </w:r>
      <w:r>
        <w:t xml:space="preserve"> </w:t>
      </w:r>
      <w:r>
        <w:rPr>
          <w:bCs/>
          <w:b/>
        </w:rPr>
        <w:t xml:space="preserve">shorter lead time</w:t>
      </w:r>
      <w:r>
        <w:t xml:space="preserve"> </w:t>
      </w:r>
      <w:r>
        <w:t xml:space="preserve">reduces project preliminaries (finance, site establishment, programming risk). Local products typically deliver in 2–4 weeks vs. 8–14 weeks for European imports. We quantify the preliminary cost saving from reduced lead time and add it to the material saving.</w:t>
      </w:r>
    </w:p>
    <w:p>
      <w:pPr>
        <w:pStyle w:val="BodyText"/>
      </w:pPr>
      <w:r>
        <w:rPr>
          <w:bCs/>
          <w:b/>
        </w:rPr>
        <w:t xml:space="preserve">Q254:</w:t>
      </w:r>
      <w:r>
        <w:t xml:space="preserve"> </w:t>
      </w:r>
      <w:r>
        <w:t xml:space="preserve">How do you handle value engineering when the architect specifies by brand name?</w:t>
      </w:r>
    </w:p>
    <w:p>
      <w:pPr>
        <w:pStyle w:val="BodyText"/>
      </w:pPr>
      <w:r>
        <w:rPr>
          <w:bCs/>
          <w:b/>
        </w:rPr>
        <w:t xml:space="preserve">A254:</w:t>
      </w:r>
      <w:r>
        <w:t xml:space="preserve"> </w:t>
      </w:r>
      <w:r>
        <w:t xml:space="preserve">Where the architect specifies</w:t>
      </w:r>
      <w:r>
        <w:t xml:space="preserve"> </w:t>
      </w:r>
      <w:r>
        <w:t xml:space="preserve">‘</w:t>
      </w:r>
      <w:r>
        <w:t xml:space="preserve">Brand X or similar approved</w:t>
      </w:r>
      <w:r>
        <w:t xml:space="preserve">’</w:t>
      </w:r>
      <w:r>
        <w:t xml:space="preserve">, we propose a</w:t>
      </w:r>
      <w:r>
        <w:t xml:space="preserve"> </w:t>
      </w:r>
      <w:r>
        <w:rPr>
          <w:bCs/>
          <w:b/>
        </w:rPr>
        <w:t xml:space="preserve">‘</w:t>
      </w:r>
      <w:r>
        <w:rPr>
          <w:bCs/>
          <w:b/>
        </w:rPr>
        <w:t xml:space="preserve">similar approved</w:t>
      </w:r>
      <w:r>
        <w:rPr>
          <w:bCs/>
          <w:b/>
        </w:rPr>
        <w:t xml:space="preserve">’</w:t>
      </w:r>
      <w:r>
        <w:t xml:space="preserve"> </w:t>
      </w:r>
      <w:r>
        <w:t xml:space="preserve">alternative with full technical justification. Where the spec is</w:t>
      </w:r>
      <w:r>
        <w:t xml:space="preserve"> </w:t>
      </w:r>
      <w:r>
        <w:t xml:space="preserve">‘</w:t>
      </w:r>
      <w:r>
        <w:t xml:space="preserve">Brand X only</w:t>
      </w:r>
      <w:r>
        <w:t xml:space="preserve">’</w:t>
      </w:r>
      <w:r>
        <w:t xml:space="preserve"> </w:t>
      </w:r>
      <w:r>
        <w:t xml:space="preserve">(nominated supplier), we engage directly with the architect’s office to present the alternative. Our 94% approval rate reflects the quality of our technical submissions.</w:t>
      </w:r>
    </w:p>
    <w:p>
      <w:pPr>
        <w:pStyle w:val="BodyText"/>
      </w:pPr>
      <w:r>
        <w:rPr>
          <w:bCs/>
          <w:b/>
        </w:rPr>
        <w:t xml:space="preserve">Q255:</w:t>
      </w:r>
      <w:r>
        <w:t xml:space="preserve"> </w:t>
      </w:r>
      <w:r>
        <w:t xml:space="preserve">Can you provide a value engineering saving estimate before detailed analysis?</w:t>
      </w:r>
    </w:p>
    <w:p>
      <w:pPr>
        <w:pStyle w:val="BodyText"/>
      </w:pPr>
      <w:r>
        <w:rPr>
          <w:bCs/>
          <w:b/>
        </w:rPr>
        <w:t xml:space="preserve">A255:</w:t>
      </w:r>
      <w:r>
        <w:t xml:space="preserve"> </w:t>
      </w:r>
      <w:r>
        <w:t xml:space="preserve">Yes. Our</w:t>
      </w:r>
      <w:r>
        <w:t xml:space="preserve"> </w:t>
      </w:r>
      <w:r>
        <w:rPr>
          <w:bCs/>
          <w:b/>
        </w:rPr>
        <w:t xml:space="preserve">‘</w:t>
      </w:r>
      <w:r>
        <w:rPr>
          <w:bCs/>
          <w:b/>
        </w:rPr>
        <w:t xml:space="preserve">Quick VE Scan</w:t>
      </w:r>
      <w:r>
        <w:rPr>
          <w:bCs/>
          <w:b/>
        </w:rPr>
        <w:t xml:space="preserve">’</w:t>
      </w:r>
      <w:r>
        <w:t xml:space="preserve"> </w:t>
      </w:r>
      <w:r>
        <w:t xml:space="preserve">service provides an estimated saving range within 4 hours based on your specification grade and total floor area. We categorise the estimate:</w:t>
      </w:r>
      <w:r>
        <w:t xml:space="preserve"> </w:t>
      </w:r>
      <w:r>
        <w:t xml:space="preserve">‘</w:t>
      </w:r>
      <w:r>
        <w:t xml:space="preserve">High probability 20–30% saving</w:t>
      </w:r>
      <w:r>
        <w:t xml:space="preserve">’</w:t>
      </w:r>
      <w:r>
        <w:t xml:space="preserve">,</w:t>
      </w:r>
      <w:r>
        <w:t xml:space="preserve"> </w:t>
      </w:r>
      <w:r>
        <w:t xml:space="preserve">‘</w:t>
      </w:r>
      <w:r>
        <w:t xml:space="preserve">Medium probability 10–20%</w:t>
      </w:r>
      <w:r>
        <w:t xml:space="preserve">’</w:t>
      </w:r>
      <w:r>
        <w:t xml:space="preserve">, or</w:t>
      </w:r>
      <w:r>
        <w:t xml:space="preserve"> </w:t>
      </w:r>
      <w:r>
        <w:t xml:space="preserve">‘</w:t>
      </w:r>
      <w:r>
        <w:t xml:space="preserve">Low probability &lt;10% — limited VE opportunity</w:t>
      </w:r>
      <w:r>
        <w:t xml:space="preserve">’</w:t>
      </w:r>
      <w:r>
        <w:t xml:space="preserve">. This guides your resource allocation.</w:t>
      </w:r>
    </w:p>
    <w:p>
      <w:pPr>
        <w:pStyle w:val="BodyText"/>
      </w:pPr>
      <w:r>
        <w:rPr>
          <w:bCs/>
          <w:b/>
        </w:rPr>
        <w:t xml:space="preserve">Q256:</w:t>
      </w:r>
      <w:r>
        <w:t xml:space="preserve"> </w:t>
      </w:r>
      <w:r>
        <w:t xml:space="preserve">Do you track value engineering savings achieved across all your projects?</w:t>
      </w:r>
    </w:p>
    <w:p>
      <w:pPr>
        <w:pStyle w:val="BodyText"/>
      </w:pPr>
      <w:r>
        <w:rPr>
          <w:bCs/>
          <w:b/>
        </w:rPr>
        <w:t xml:space="preserve">A256:</w:t>
      </w:r>
      <w:r>
        <w:t xml:space="preserve"> </w:t>
      </w:r>
      <w:r>
        <w:t xml:space="preserve">Yes. Our cumulative value engineering savings for QS clients in 2024 exceeded</w:t>
      </w:r>
      <w:r>
        <w:t xml:space="preserve"> </w:t>
      </w:r>
      <w:r>
        <w:rPr>
          <w:bCs/>
          <w:b/>
        </w:rPr>
        <w:t xml:space="preserve">R18 million</w:t>
      </w:r>
      <w:r>
        <w:t xml:space="preserve"> </w:t>
      </w:r>
      <w:r>
        <w:t xml:space="preserve">across 56 projects. Average saving:</w:t>
      </w:r>
      <w:r>
        <w:t xml:space="preserve"> </w:t>
      </w:r>
      <w:r>
        <w:rPr>
          <w:bCs/>
          <w:b/>
        </w:rPr>
        <w:t xml:space="preserve">23% of original floor finishes budget</w:t>
      </w:r>
      <w:r>
        <w:t xml:space="preserve">. We publish an annual VE impact report for framework clients.</w:t>
      </w:r>
    </w:p>
    <w:p>
      <w:pPr>
        <w:pStyle w:val="BodyText"/>
      </w:pPr>
      <w:r>
        <w:rPr>
          <w:bCs/>
          <w:b/>
        </w:rPr>
        <w:t xml:space="preserve">Q257:</w:t>
      </w:r>
      <w:r>
        <w:t xml:space="preserve"> </w:t>
      </w:r>
      <w:r>
        <w:t xml:space="preserve">How does value engineering interact with the contractor’s own VE proposals?</w:t>
      </w:r>
    </w:p>
    <w:p>
      <w:pPr>
        <w:pStyle w:val="BodyText"/>
      </w:pPr>
      <w:r>
        <w:rPr>
          <w:bCs/>
          <w:b/>
        </w:rPr>
        <w:t xml:space="preserve">A257:</w:t>
      </w:r>
      <w:r>
        <w:t xml:space="preserve"> </w:t>
      </w:r>
      <w:r>
        <w:t xml:space="preserve">When the contractor proposes their own VE substitution, having our</w:t>
      </w:r>
      <w:r>
        <w:t xml:space="preserve"> </w:t>
      </w:r>
      <w:r>
        <w:rPr>
          <w:bCs/>
          <w:b/>
        </w:rPr>
        <w:t xml:space="preserve">pre-approved alternative already in the architect’s hands</w:t>
      </w:r>
      <w:r>
        <w:t xml:space="preserve"> </w:t>
      </w:r>
      <w:r>
        <w:t xml:space="preserve">strengthens your position in tender evaluation. You can direct the contractor to our approved alternative rather than accepting an unknown substitution with unverified compliance.</w:t>
      </w:r>
    </w:p>
    <w:p>
      <w:pPr>
        <w:pStyle w:val="BodyText"/>
      </w:pPr>
      <w:r>
        <w:rPr>
          <w:bCs/>
          <w:b/>
        </w:rPr>
        <w:t xml:space="preserve">Q258:</w:t>
      </w:r>
      <w:r>
        <w:t xml:space="preserve"> </w:t>
      </w:r>
      <w:r>
        <w:t xml:space="preserve">Can you provide value engineering for heritage or listed building projects?</w:t>
      </w:r>
    </w:p>
    <w:p>
      <w:pPr>
        <w:pStyle w:val="BodyText"/>
      </w:pPr>
      <w:r>
        <w:rPr>
          <w:bCs/>
          <w:b/>
        </w:rPr>
        <w:t xml:space="preserve">A258:</w:t>
      </w:r>
      <w:r>
        <w:t xml:space="preserve"> </w:t>
      </w:r>
      <w:r>
        <w:t xml:space="preserve">Heritage projects require</w:t>
      </w:r>
      <w:r>
        <w:t xml:space="preserve"> </w:t>
      </w:r>
      <w:r>
        <w:rPr>
          <w:bCs/>
          <w:b/>
        </w:rPr>
        <w:t xml:space="preserve">like-for-like material matching</w:t>
      </w:r>
      <w:r>
        <w:t xml:space="preserve">. We source specialised reproduction products (encaustic tiles, Victorian floor patterns, handmade subway tiles) and provide cost comparisons against custom-manufactured alternatives. Savings are typically modest (5–15%) but still material on high-value restoration budgets.</w:t>
      </w:r>
    </w:p>
    <w:p>
      <w:pPr>
        <w:pStyle w:val="BodyText"/>
      </w:pPr>
      <w:r>
        <w:rPr>
          <w:bCs/>
          <w:b/>
        </w:rPr>
        <w:t xml:space="preserve">Q259:</w:t>
      </w:r>
      <w:r>
        <w:t xml:space="preserve"> </w:t>
      </w:r>
      <w:r>
        <w:t xml:space="preserve">Do you offer a value engineering guarantee?</w:t>
      </w:r>
    </w:p>
    <w:p>
      <w:pPr>
        <w:pStyle w:val="BodyText"/>
      </w:pPr>
      <w:r>
        <w:rPr>
          <w:bCs/>
          <w:b/>
        </w:rPr>
        <w:t xml:space="preserve">A259:</w:t>
      </w:r>
      <w:r>
        <w:t xml:space="preserve"> </w:t>
      </w:r>
      <w:r>
        <w:t xml:space="preserve">We guarantee that every proposed substitution is</w:t>
      </w:r>
      <w:r>
        <w:t xml:space="preserve"> </w:t>
      </w:r>
      <w:r>
        <w:rPr>
          <w:bCs/>
          <w:b/>
        </w:rPr>
        <w:t xml:space="preserve">technically compliant</w:t>
      </w:r>
      <w:r>
        <w:t xml:space="preserve"> </w:t>
      </w:r>
      <w:r>
        <w:t xml:space="preserve">as documented. If an approved substitution subsequently fails to meet the claimed specification, we accept return and replacement at our cost. This guarantee has never been invoked — testament to our technical rigour.</w:t>
      </w:r>
    </w:p>
    <w:p>
      <w:pPr>
        <w:pStyle w:val="BodyText"/>
      </w:pPr>
      <w:r>
        <w:rPr>
          <w:bCs/>
          <w:b/>
        </w:rPr>
        <w:t xml:space="preserve">Q260:</w:t>
      </w:r>
      <w:r>
        <w:t xml:space="preserve"> </w:t>
      </w:r>
      <w:r>
        <w:t xml:space="preserve">How can I introduce value engineering into my cost planning process?</w:t>
      </w:r>
    </w:p>
    <w:p>
      <w:pPr>
        <w:pStyle w:val="BodyText"/>
      </w:pPr>
      <w:r>
        <w:rPr>
          <w:bCs/>
          <w:b/>
        </w:rPr>
        <w:t xml:space="preserve">A260:</w:t>
      </w:r>
      <w:r>
        <w:t xml:space="preserve"> </w:t>
      </w:r>
      <w:r>
        <w:t xml:space="preserve">We recommend a</w:t>
      </w:r>
      <w:r>
        <w:t xml:space="preserve"> </w:t>
      </w:r>
      <w:r>
        <w:rPr>
          <w:bCs/>
          <w:b/>
        </w:rPr>
        <w:t xml:space="preserve">two-stage approach</w:t>
      </w:r>
      <w:r>
        <w:t xml:space="preserve">: Stage 1 — include our entry-grade rate as the budget rate from inception, with a premium-rate contingency for architect upgrade. Stage 2 — at design development, present the VE options to the architect with our compliance data. This normalises VE as standard practice, not a cost-cutting emergency.</w:t>
      </w:r>
    </w:p>
    <w:p>
      <w:pPr>
        <w:pStyle w:val="BodyText"/>
      </w:pPr>
      <w:r>
        <w:rPr>
          <w:bCs/>
          <w:b/>
        </w:rPr>
        <w:t xml:space="preserve">Q261:</w:t>
      </w:r>
      <w:r>
        <w:t xml:space="preserve"> </w:t>
      </w:r>
      <w:r>
        <w:t xml:space="preserve">Can you value-engineer floor finishes in BIM models?</w:t>
      </w:r>
    </w:p>
    <w:p>
      <w:pPr>
        <w:pStyle w:val="BodyText"/>
      </w:pPr>
      <w:r>
        <w:rPr>
          <w:bCs/>
          <w:b/>
        </w:rPr>
        <w:t xml:space="preserve">A261:</w:t>
      </w:r>
      <w:r>
        <w:t xml:space="preserve"> </w:t>
      </w:r>
      <w:r>
        <w:t xml:space="preserve">Yes. Through our</w:t>
      </w:r>
      <w:r>
        <w:t xml:space="preserve"> </w:t>
      </w:r>
      <w:r>
        <w:rPr>
          <w:bCs/>
          <w:b/>
        </w:rPr>
        <w:t xml:space="preserve">Spec Lab BIM integration</w:t>
      </w:r>
      <w:r>
        <w:t xml:space="preserve">, we can overlay alternative product data onto your BIM model’s floor finish schedule, showing cost impact by room, level, and building. The VE analysis becomes a visual, model-integrated exercise rather than a spreadsheet abstraction.</w:t>
      </w:r>
    </w:p>
    <w:p>
      <w:pPr>
        <w:pStyle w:val="BodyText"/>
      </w:pPr>
      <w:r>
        <w:rPr>
          <w:bCs/>
          <w:b/>
        </w:rPr>
        <w:t xml:space="preserve">Q262:</w:t>
      </w:r>
      <w:r>
        <w:t xml:space="preserve"> </w:t>
      </w:r>
      <w:r>
        <w:t xml:space="preserve">How do you handle value engineering for slip-resistant commercial floors?</w:t>
      </w:r>
    </w:p>
    <w:p>
      <w:pPr>
        <w:pStyle w:val="BodyText"/>
      </w:pPr>
      <w:r>
        <w:rPr>
          <w:bCs/>
          <w:b/>
        </w:rPr>
        <w:t xml:space="preserve">A262:</w:t>
      </w:r>
      <w:r>
        <w:t xml:space="preserve"> </w:t>
      </w:r>
      <w:r>
        <w:t xml:space="preserve">Commercial slip ratings (R10–R13) are</w:t>
      </w:r>
      <w:r>
        <w:t xml:space="preserve"> </w:t>
      </w:r>
      <w:r>
        <w:rPr>
          <w:bCs/>
          <w:b/>
        </w:rPr>
        <w:t xml:space="preserve">performance-specified by test result</w:t>
      </w:r>
      <w:r>
        <w:t xml:space="preserve">, not by brand. Any product with the required R-value is technically substitutable. We maintain a database of R-rated products by cost tier, enabling rapid VE for retail, hospitality, and healthcare projects.</w:t>
      </w:r>
    </w:p>
    <w:p>
      <w:pPr>
        <w:pStyle w:val="BodyText"/>
      </w:pPr>
      <w:r>
        <w:rPr>
          <w:bCs/>
          <w:b/>
        </w:rPr>
        <w:t xml:space="preserve">Q263:</w:t>
      </w:r>
      <w:r>
        <w:t xml:space="preserve"> </w:t>
      </w:r>
      <w:r>
        <w:t xml:space="preserve">Can you value-engineer to improve durability while reducing cost?</w:t>
      </w:r>
    </w:p>
    <w:p>
      <w:pPr>
        <w:pStyle w:val="BodyText"/>
      </w:pPr>
      <w:r>
        <w:rPr>
          <w:bCs/>
          <w:b/>
        </w:rPr>
        <w:t xml:space="preserve">A263:</w:t>
      </w:r>
      <w:r>
        <w:t xml:space="preserve"> </w:t>
      </w:r>
      <w:r>
        <w:t xml:space="preserve">Counter-intuitively, yes. Some</w:t>
      </w:r>
      <w:r>
        <w:t xml:space="preserve"> </w:t>
      </w:r>
      <w:r>
        <w:t xml:space="preserve">‘</w:t>
      </w:r>
      <w:r>
        <w:t xml:space="preserve">premium</w:t>
      </w:r>
      <w:r>
        <w:t xml:space="preserve">’</w:t>
      </w:r>
      <w:r>
        <w:t xml:space="preserve"> </w:t>
      </w:r>
      <w:r>
        <w:t xml:space="preserve">products trade on brand rather than performance. A</w:t>
      </w:r>
      <w:r>
        <w:t xml:space="preserve"> </w:t>
      </w:r>
      <w:r>
        <w:rPr>
          <w:bCs/>
          <w:b/>
        </w:rPr>
        <w:t xml:space="preserve">higher-PEI, lower-absorption mid-range product</w:t>
      </w:r>
      <w:r>
        <w:t xml:space="preserve"> </w:t>
      </w:r>
      <w:r>
        <w:t xml:space="preserve">can outperform a premium fashion tile at half the cost. We identify these</w:t>
      </w:r>
      <w:r>
        <w:t xml:space="preserve"> </w:t>
      </w:r>
      <w:r>
        <w:t xml:space="preserve">‘</w:t>
      </w:r>
      <w:r>
        <w:t xml:space="preserve">performance over prestige</w:t>
      </w:r>
      <w:r>
        <w:t xml:space="preserve">’</w:t>
      </w:r>
      <w:r>
        <w:t xml:space="preserve"> </w:t>
      </w:r>
      <w:r>
        <w:t xml:space="preserve">opportunities through our technical database analysis.</w:t>
      </w:r>
    </w:p>
    <w:p>
      <w:pPr>
        <w:pStyle w:val="BodyText"/>
      </w:pPr>
      <w:r>
        <w:rPr>
          <w:bCs/>
          <w:b/>
        </w:rPr>
        <w:t xml:space="preserve">Q264:</w:t>
      </w:r>
      <w:r>
        <w:t xml:space="preserve"> </w:t>
      </w:r>
      <w:r>
        <w:t xml:space="preserve">What documentation does the architect need to approve a VE substitution?</w:t>
      </w:r>
    </w:p>
    <w:p>
      <w:pPr>
        <w:pStyle w:val="BodyText"/>
      </w:pPr>
      <w:r>
        <w:rPr>
          <w:bCs/>
          <w:b/>
        </w:rPr>
        <w:t xml:space="preserve">A264:</w:t>
      </w:r>
      <w:r>
        <w:t xml:space="preserve"> </w:t>
      </w:r>
      <w:r>
        <w:t xml:space="preserve">The architect typically requires: (1) Product data sheet for proposed alternative, (2) Side-by-side comparison with original spec, (3) Sample or high-resolution image, (4) Confirmation of SANS compliance, (5) Warranty comparison, and (6) Statement of no aesthetic compromise. Tiletoria prepares all six items.</w:t>
      </w:r>
    </w:p>
    <w:p>
      <w:pPr>
        <w:pStyle w:val="BodyText"/>
      </w:pPr>
      <w:r>
        <w:rPr>
          <w:bCs/>
          <w:b/>
        </w:rPr>
        <w:t xml:space="preserve">Q265:</w:t>
      </w:r>
      <w:r>
        <w:t xml:space="preserve"> </w:t>
      </w:r>
      <w:r>
        <w:t xml:space="preserve">How do you handle value engineering for custom or designer tiles?</w:t>
      </w:r>
    </w:p>
    <w:p>
      <w:pPr>
        <w:pStyle w:val="BodyText"/>
      </w:pPr>
      <w:r>
        <w:rPr>
          <w:bCs/>
          <w:b/>
        </w:rPr>
        <w:t xml:space="preserve">A265:</w:t>
      </w:r>
      <w:r>
        <w:t xml:space="preserve"> </w:t>
      </w:r>
      <w:r>
        <w:t xml:space="preserve">Custom/decorative tiles (designer collaborations, artisan production) have limited substitution options. Where possible, we suggest</w:t>
      </w:r>
      <w:r>
        <w:t xml:space="preserve"> </w:t>
      </w:r>
      <w:r>
        <w:rPr>
          <w:bCs/>
          <w:b/>
        </w:rPr>
        <w:t xml:space="preserve">retaining the feature tile</w:t>
      </w:r>
      <w:r>
        <w:t xml:space="preserve"> </w:t>
      </w:r>
      <w:r>
        <w:t xml:space="preserve">for visible areas while substituting the field tile (80% of area) with a cost-effective alternative. This preserves design intent while maximising saving.</w:t>
      </w:r>
    </w:p>
    <w:p>
      <w:pPr>
        <w:pStyle w:val="BodyText"/>
      </w:pPr>
      <w:r>
        <w:rPr>
          <w:bCs/>
          <w:b/>
        </w:rPr>
        <w:t xml:space="preserve">Q266:</w:t>
      </w:r>
      <w:r>
        <w:t xml:space="preserve"> </w:t>
      </w:r>
      <w:r>
        <w:t xml:space="preserve">Can you provide VE support during the tender period?</w:t>
      </w:r>
    </w:p>
    <w:p>
      <w:pPr>
        <w:pStyle w:val="BodyText"/>
      </w:pPr>
      <w:r>
        <w:rPr>
          <w:bCs/>
          <w:b/>
        </w:rPr>
        <w:t xml:space="preserve">A266:</w:t>
      </w:r>
      <w:r>
        <w:t xml:space="preserve"> </w:t>
      </w:r>
      <w:r>
        <w:t xml:space="preserve">Yes. During tender, contractors may propose substitutions not in our original VE schedule. We</w:t>
      </w:r>
      <w:r>
        <w:t xml:space="preserve"> </w:t>
      </w:r>
      <w:r>
        <w:rPr>
          <w:bCs/>
          <w:b/>
        </w:rPr>
        <w:t xml:space="preserve">rapid-assess contractor-proposed alternatives</w:t>
      </w:r>
      <w:r>
        <w:t xml:space="preserve"> </w:t>
      </w:r>
      <w:r>
        <w:t xml:space="preserve">within 4 hours: compliant or non-compliant, rate comparison with our approved alternative, and recommendation. This prevents non-compliant substitutions entering the tender evaluation.</w:t>
      </w:r>
    </w:p>
    <w:p>
      <w:pPr>
        <w:pStyle w:val="BodyText"/>
      </w:pPr>
      <w:r>
        <w:rPr>
          <w:bCs/>
          <w:b/>
        </w:rPr>
        <w:t xml:space="preserve">Q267:</w:t>
      </w:r>
      <w:r>
        <w:t xml:space="preserve"> </w:t>
      </w:r>
      <w:r>
        <w:t xml:space="preserve">Do you track architect preferences for future VE exercises?</w:t>
      </w:r>
    </w:p>
    <w:p>
      <w:pPr>
        <w:pStyle w:val="BodyText"/>
      </w:pPr>
      <w:r>
        <w:rPr>
          <w:bCs/>
          <w:b/>
        </w:rPr>
        <w:t xml:space="preserve">A267:</w:t>
      </w:r>
      <w:r>
        <w:t xml:space="preserve"> </w:t>
      </w:r>
      <w:r>
        <w:t xml:space="preserve">Yes. We maintain an</w:t>
      </w:r>
      <w:r>
        <w:t xml:space="preserve"> </w:t>
      </w:r>
      <w:r>
        <w:rPr>
          <w:bCs/>
          <w:b/>
        </w:rPr>
        <w:t xml:space="preserve">architect preference register</w:t>
      </w:r>
      <w:r>
        <w:t xml:space="preserve">: which architects are open to VE, which resist substitutions from specific origins, which require physical samples vs. data sheet approval. This intelligence streamlines future submissions to the same architect.</w:t>
      </w:r>
    </w:p>
    <w:p>
      <w:pPr>
        <w:pStyle w:val="BodyText"/>
      </w:pPr>
      <w:r>
        <w:rPr>
          <w:bCs/>
          <w:b/>
        </w:rPr>
        <w:t xml:space="preserve">Q268:</w:t>
      </w:r>
      <w:r>
        <w:t xml:space="preserve"> </w:t>
      </w:r>
      <w:r>
        <w:t xml:space="preserve">How does value engineering affect my professional indemnity as a QS?</w:t>
      </w:r>
    </w:p>
    <w:p>
      <w:pPr>
        <w:pStyle w:val="BodyText"/>
      </w:pPr>
      <w:r>
        <w:rPr>
          <w:bCs/>
          <w:b/>
        </w:rPr>
        <w:t xml:space="preserve">A268:</w:t>
      </w:r>
      <w:r>
        <w:t xml:space="preserve"> </w:t>
      </w:r>
      <w:r>
        <w:t xml:space="preserve">Using Tiletoria’s VE service</w:t>
      </w:r>
      <w:r>
        <w:t xml:space="preserve"> </w:t>
      </w:r>
      <w:r>
        <w:rPr>
          <w:bCs/>
          <w:b/>
        </w:rPr>
        <w:t xml:space="preserve">reduces your PI risk</w:t>
      </w:r>
      <w:r>
        <w:t xml:space="preserve"> </w:t>
      </w:r>
      <w:r>
        <w:t xml:space="preserve">because: (1) We provide the technical compliance verification, (2) Our compliance letters are drafted by technically qualified staff, (3) Our 94% approval rate demonstrates due diligence, and (4) Our substitution guarantee provides a backstop. Document our compliance letter in your project file.</w:t>
      </w:r>
    </w:p>
    <w:p>
      <w:pPr>
        <w:pStyle w:val="BodyText"/>
      </w:pPr>
      <w:r>
        <w:rPr>
          <w:bCs/>
          <w:b/>
        </w:rPr>
        <w:t xml:space="preserve">Q269:</w:t>
      </w:r>
      <w:r>
        <w:t xml:space="preserve"> </w:t>
      </w:r>
      <w:r>
        <w:t xml:space="preserve">Can you value-engineer for NHBRC-warranty projects?</w:t>
      </w:r>
    </w:p>
    <w:p>
      <w:pPr>
        <w:pStyle w:val="BodyText"/>
      </w:pPr>
      <w:r>
        <w:rPr>
          <w:bCs/>
          <w:b/>
        </w:rPr>
        <w:t xml:space="preserve">A269:</w:t>
      </w:r>
      <w:r>
        <w:t xml:space="preserve"> </w:t>
      </w:r>
      <w:r>
        <w:t xml:space="preserve">Yes. All NHBRC-warranty projects must use</w:t>
      </w:r>
      <w:r>
        <w:t xml:space="preserve"> </w:t>
      </w:r>
      <w:r>
        <w:rPr>
          <w:bCs/>
          <w:b/>
        </w:rPr>
        <w:t xml:space="preserve">NHBRC-compliant products and systems</w:t>
      </w:r>
      <w:r>
        <w:t xml:space="preserve">. We verify every VE alternative against NHBRC Technical Requirements and document compliance. Our NHBRC compliance rate is 100% — no substitution we have proposed has triggered a warranty challenge.</w:t>
      </w:r>
    </w:p>
    <w:p>
      <w:pPr>
        <w:pStyle w:val="BodyText"/>
      </w:pPr>
      <w:r>
        <w:rPr>
          <w:bCs/>
          <w:b/>
        </w:rPr>
        <w:t xml:space="preserve">Q270:</w:t>
      </w:r>
      <w:r>
        <w:t xml:space="preserve"> </w:t>
      </w:r>
      <w:r>
        <w:t xml:space="preserve">Do you provide value engineering for industrial flooring (food factory, warehouse)?</w:t>
      </w:r>
    </w:p>
    <w:p>
      <w:pPr>
        <w:pStyle w:val="BodyText"/>
      </w:pPr>
      <w:r>
        <w:rPr>
          <w:bCs/>
          <w:b/>
        </w:rPr>
        <w:t xml:space="preserve">A270:</w:t>
      </w:r>
      <w:r>
        <w:t xml:space="preserve"> </w:t>
      </w:r>
      <w:r>
        <w:t xml:space="preserve">Industrial VE requires</w:t>
      </w:r>
      <w:r>
        <w:t xml:space="preserve"> </w:t>
      </w:r>
      <w:r>
        <w:rPr>
          <w:bCs/>
          <w:b/>
        </w:rPr>
        <w:t xml:space="preserve">HACCP compliance, chemical resistance, and heavy-load rating</w:t>
      </w:r>
      <w:r>
        <w:t xml:space="preserve">. We specialise in these sectors: polyurethane cement screed vs. epoxy, slip-resistant profile by zone, and coving integration. Savings of 15–25% are typical on industrial flooring packages exceeding R2 million.</w:t>
      </w:r>
    </w:p>
    <w:p>
      <w:pPr>
        <w:pStyle w:val="BodyText"/>
      </w:pPr>
      <w:r>
        <w:rPr>
          <w:bCs/>
          <w:b/>
        </w:rPr>
        <w:t xml:space="preserve">Q271:</w:t>
      </w:r>
      <w:r>
        <w:t xml:space="preserve"> </w:t>
      </w:r>
      <w:r>
        <w:t xml:space="preserve">Can you value-engineer to reduce maintenance costs over the building life?</w:t>
      </w:r>
    </w:p>
    <w:p>
      <w:pPr>
        <w:pStyle w:val="BodyText"/>
      </w:pPr>
      <w:r>
        <w:rPr>
          <w:bCs/>
          <w:b/>
        </w:rPr>
        <w:t xml:space="preserve">Q272:</w:t>
      </w:r>
      <w:r>
        <w:t xml:space="preserve"> </w:t>
      </w:r>
      <w:r>
        <w:t xml:space="preserve">How do you handle VE when the interior designer is involved?</w:t>
      </w:r>
    </w:p>
    <w:p>
      <w:pPr>
        <w:pStyle w:val="BodyText"/>
      </w:pPr>
      <w:r>
        <w:rPr>
          <w:bCs/>
          <w:b/>
        </w:rPr>
        <w:t xml:space="preserve">A272:</w:t>
      </w:r>
      <w:r>
        <w:t xml:space="preserve"> </w:t>
      </w:r>
      <w:r>
        <w:t xml:space="preserve">Interior designer VE requires</w:t>
      </w:r>
      <w:r>
        <w:t xml:space="preserve"> </w:t>
      </w:r>
      <w:r>
        <w:rPr>
          <w:bCs/>
          <w:b/>
        </w:rPr>
        <w:t xml:space="preserve">aesthetic approval</w:t>
      </w:r>
      <w:r>
        <w:t xml:space="preserve"> </w:t>
      </w:r>
      <w:r>
        <w:t xml:space="preserve">in addition to technical compliance. We provide: high-resolution product images, physical sample boards, colour palette matching, and mood board integration. Designer sign-off is sought before architect submission. Our 94% approval rate includes designer-endorsed projects.</w:t>
      </w:r>
    </w:p>
    <w:p>
      <w:pPr>
        <w:pStyle w:val="BodyText"/>
      </w:pPr>
      <w:r>
        <w:rPr>
          <w:bCs/>
          <w:b/>
        </w:rPr>
        <w:t xml:space="preserve">Q273:</w:t>
      </w:r>
      <w:r>
        <w:t xml:space="preserve"> </w:t>
      </w:r>
      <w:r>
        <w:t xml:space="preserve">Can you value-engineer flooring for logistics and distribution centres?</w:t>
      </w:r>
    </w:p>
    <w:p>
      <w:pPr>
        <w:pStyle w:val="BodyText"/>
      </w:pPr>
      <w:r>
        <w:rPr>
          <w:bCs/>
          <w:b/>
        </w:rPr>
        <w:t xml:space="preserve">A273:</w:t>
      </w:r>
      <w:r>
        <w:t xml:space="preserve"> </w:t>
      </w:r>
      <w:r>
        <w:t xml:space="preserve">Logistics flooring VE focuses on:</w:t>
      </w:r>
      <w:r>
        <w:t xml:space="preserve"> </w:t>
      </w:r>
      <w:r>
        <w:rPr>
          <w:bCs/>
          <w:b/>
        </w:rPr>
        <w:t xml:space="preserve">wear zone differentiation</w:t>
      </w:r>
      <w:r>
        <w:t xml:space="preserve"> </w:t>
      </w:r>
      <w:r>
        <w:t xml:space="preserve">(heavy traffic aisles vs. light traffic staging);</w:t>
      </w:r>
      <w:r>
        <w:t xml:space="preserve"> </w:t>
      </w:r>
      <w:r>
        <w:rPr>
          <w:bCs/>
          <w:b/>
        </w:rPr>
        <w:t xml:space="preserve">joint design</w:t>
      </w:r>
      <w:r>
        <w:t xml:space="preserve"> </w:t>
      </w:r>
      <w:r>
        <w:t xml:space="preserve">(narrow joints where possible = lower joint filler cost);</w:t>
      </w:r>
      <w:r>
        <w:t xml:space="preserve"> </w:t>
      </w:r>
      <w:r>
        <w:rPr>
          <w:bCs/>
          <w:b/>
        </w:rPr>
        <w:t xml:space="preserve">Repairability</w:t>
      </w:r>
      <w:r>
        <w:t xml:space="preserve"> </w:t>
      </w:r>
      <w:r>
        <w:t xml:space="preserve">(modular systems for high-damage zones). Savings of 10–18% achievable on large (&gt;5,000m²) distribution floors.</w:t>
      </w:r>
    </w:p>
    <w:p>
      <w:pPr>
        <w:pStyle w:val="BodyText"/>
      </w:pPr>
      <w:r>
        <w:rPr>
          <w:bCs/>
          <w:b/>
        </w:rPr>
        <w:t xml:space="preserve">Q274:</w:t>
      </w:r>
      <w:r>
        <w:t xml:space="preserve"> </w:t>
      </w:r>
      <w:r>
        <w:t xml:space="preserve">Can you value-engineer a project that is 40% over budget?</w:t>
      </w:r>
    </w:p>
    <w:p>
      <w:pPr>
        <w:pStyle w:val="BodyText"/>
      </w:pPr>
      <w:r>
        <w:rPr>
          <w:bCs/>
          <w:b/>
        </w:rPr>
        <w:t xml:space="preserve">A274:</w:t>
      </w:r>
      <w:r>
        <w:t xml:space="preserve"> </w:t>
      </w:r>
      <w:r>
        <w:t xml:space="preserve">Yes. A 40% overrun requires</w:t>
      </w:r>
      <w:r>
        <w:t xml:space="preserve"> </w:t>
      </w:r>
      <w:r>
        <w:rPr>
          <w:bCs/>
          <w:b/>
        </w:rPr>
        <w:t xml:space="preserve">aggressive value engineering</w:t>
      </w:r>
      <w:r>
        <w:t xml:space="preserve">: substituting premium imports with mid-range equivalents (20–30% saving), reducing format size to standard 600×600 (10–15% saving), simplifying layouts to straight lay (5–8% saving), and optimising waterproofing scope (5–10% saving). Cumulative savings of 35–45% are achievable with architect cooperation.</w:t>
      </w:r>
    </w:p>
    <w:p>
      <w:pPr>
        <w:pStyle w:val="BodyText"/>
      </w:pPr>
      <w:r>
        <w:rPr>
          <w:bCs/>
          <w:b/>
        </w:rPr>
        <w:t xml:space="preserve">Q275:</w:t>
      </w:r>
      <w:r>
        <w:t xml:space="preserve"> </w:t>
      </w:r>
      <w:r>
        <w:t xml:space="preserve">How do you handle VE for projects with fixed-price contracts already signed?</w:t>
      </w:r>
    </w:p>
    <w:p>
      <w:pPr>
        <w:pStyle w:val="BodyText"/>
      </w:pPr>
      <w:r>
        <w:rPr>
          <w:bCs/>
          <w:b/>
        </w:rPr>
        <w:t xml:space="preserve">A275:</w:t>
      </w:r>
      <w:r>
        <w:t xml:space="preserve"> </w:t>
      </w:r>
      <w:r>
        <w:t xml:space="preserve">Fixed-price post-contract VE requires</w:t>
      </w:r>
      <w:r>
        <w:t xml:space="preserve"> </w:t>
      </w:r>
      <w:r>
        <w:rPr>
          <w:bCs/>
          <w:b/>
        </w:rPr>
        <w:t xml:space="preserve">employer and contractor agreement</w:t>
      </w:r>
      <w:r>
        <w:t xml:space="preserve"> </w:t>
      </w:r>
      <w:r>
        <w:t xml:space="preserve">to a variation. We provide: technical compliance for the alternative, rate comparison showing saving, and draft variation documentation. The saving is typically shared between employer and contractor (50/50 or 60/40). Our VE report supports the negotiation.</w:t>
      </w:r>
    </w:p>
    <w:p>
      <w:pPr>
        <w:pStyle w:val="BodyText"/>
      </w:pPr>
      <w:r>
        <w:rPr>
          <w:bCs/>
          <w:b/>
        </w:rPr>
        <w:t xml:space="preserve">Q276:</w:t>
      </w:r>
      <w:r>
        <w:t xml:space="preserve"> </w:t>
      </w:r>
      <w:r>
        <w:t xml:space="preserve">Can you provide VE for floor finishes in a LEED Platinum project?</w:t>
      </w:r>
    </w:p>
    <w:p>
      <w:pPr>
        <w:pStyle w:val="BodyText"/>
      </w:pPr>
      <w:r>
        <w:rPr>
          <w:bCs/>
          <w:b/>
        </w:rPr>
        <w:t xml:space="preserve">A276:</w:t>
      </w:r>
      <w:r>
        <w:t xml:space="preserve"> </w:t>
      </w:r>
      <w:r>
        <w:t xml:space="preserve">LEED Platinum VE is challenging — every substitution must maintain or improve credit contributions. We verify: MRc1 (Building Life-Cycle Impact Reduction), MRc2 (Building Product Disclosure), MRc3 (Environmental Product Declarations), MRc4 (Sourcing of Raw Materials), and EQc2 (Low-Emitting Materials). Substitution only proceeds if credits are maintained or improved.</w:t>
      </w:r>
    </w:p>
    <w:p>
      <w:pPr>
        <w:pStyle w:val="BodyText"/>
      </w:pPr>
      <w:r>
        <w:rPr>
          <w:bCs/>
          <w:b/>
        </w:rPr>
        <w:t xml:space="preserve">Q277:</w:t>
      </w:r>
      <w:r>
        <w:t xml:space="preserve"> </w:t>
      </w:r>
      <w:r>
        <w:t xml:space="preserve">Can you value-engineer flooring for an art gallery or museum?</w:t>
      </w:r>
    </w:p>
    <w:p>
      <w:pPr>
        <w:pStyle w:val="BodyText"/>
      </w:pPr>
      <w:r>
        <w:rPr>
          <w:bCs/>
          <w:b/>
        </w:rPr>
        <w:t xml:space="preserve">Q278:</w:t>
      </w:r>
      <w:r>
        <w:t xml:space="preserve"> </w:t>
      </w:r>
      <w:r>
        <w:t xml:space="preserve">How do you handle VE when the structural engineer imposes load limits?</w:t>
      </w:r>
    </w:p>
    <w:p>
      <w:pPr>
        <w:pStyle w:val="BodyText"/>
      </w:pPr>
      <w:r>
        <w:rPr>
          <w:bCs/>
          <w:b/>
        </w:rPr>
        <w:t xml:space="preserve">Q279:</w:t>
      </w:r>
      <w:r>
        <w:t xml:space="preserve"> </w:t>
      </w:r>
      <w:r>
        <w:t xml:space="preserve">Can you provide VE for a speculative office development targeting 4-star Green Star?</w:t>
      </w:r>
    </w:p>
    <w:p>
      <w:pPr>
        <w:pStyle w:val="BodyText"/>
      </w:pPr>
      <w:r>
        <w:rPr>
          <w:bCs/>
          <w:b/>
        </w:rPr>
        <w:t xml:space="preserve">A279:</w:t>
      </w:r>
      <w:r>
        <w:t xml:space="preserve"> </w:t>
      </w:r>
      <w:r>
        <w:t xml:space="preserve">Green Star speculative office VE: mid-range porcelain (not premium imported) for 80% of area + premium feature tile for lobby only = 25% material saving; standard-set adhesive (not flexible) for dry areas = 15% adhesive saving; cementitious grout (not epoxy) for general areas = 12% grout saving. Green Star credits maintained through ECO-label selection.</w:t>
      </w:r>
    </w:p>
    <w:p>
      <w:pPr>
        <w:pStyle w:val="BodyText"/>
      </w:pPr>
      <w:r>
        <w:rPr>
          <w:bCs/>
          <w:b/>
        </w:rPr>
        <w:t xml:space="preserve">Q280:</w:t>
      </w:r>
      <w:r>
        <w:t xml:space="preserve"> </w:t>
      </w:r>
      <w:r>
        <w:t xml:space="preserve">Can you value-engineer for a developer targeting first-time buyers?</w:t>
      </w:r>
    </w:p>
    <w:p>
      <w:pPr>
        <w:pStyle w:val="BodyText"/>
      </w:pPr>
      <w:r>
        <w:rPr>
          <w:bCs/>
          <w:b/>
        </w:rPr>
        <w:t xml:space="preserve">A280:</w:t>
      </w:r>
      <w:r>
        <w:t xml:space="preserve"> </w:t>
      </w:r>
      <w:r>
        <w:t xml:space="preserve">First-time buyer development VE: entry-grade porcelain (R185–245/m² vs. R385–525/m² premium) for living areas; standard ceramic for bathrooms (R125–185/m²); basic vinyl for bedrooms (R85–125/m²); minimal feature areas. Total floor finish cost: R850–1,200/unit vs. R1,500–2,200/unit premium. NHBRC compliance maintained.</w:t>
      </w:r>
    </w:p>
    <w:p>
      <w:pPr>
        <w:pStyle w:val="BodyText"/>
      </w:pPr>
      <w:r>
        <w:rPr>
          <w:bCs/>
          <w:b/>
        </w:rPr>
        <w:t xml:space="preserve">Q281:</w:t>
      </w:r>
      <w:r>
        <w:t xml:space="preserve"> </w:t>
      </w:r>
      <w:r>
        <w:t xml:space="preserve">How do you handle VE when the budget is confidential?</w:t>
      </w:r>
    </w:p>
    <w:p>
      <w:pPr>
        <w:pStyle w:val="BodyText"/>
      </w:pPr>
      <w:r>
        <w:rPr>
          <w:bCs/>
          <w:b/>
        </w:rPr>
        <w:t xml:space="preserve">A281:</w:t>
      </w:r>
      <w:r>
        <w:t xml:space="preserve"> </w:t>
      </w:r>
      <w:r>
        <w:t xml:space="preserve">Confidential budget VE: you provide the</w:t>
      </w:r>
      <w:r>
        <w:t xml:space="preserve"> </w:t>
      </w:r>
      <w:r>
        <w:rPr>
          <w:bCs/>
          <w:b/>
        </w:rPr>
        <w:t xml:space="preserve">saving target percentage</w:t>
      </w:r>
      <w:r>
        <w:t xml:space="preserve"> </w:t>
      </w:r>
      <w:r>
        <w:t xml:space="preserve">(e.g.,</w:t>
      </w:r>
      <w:r>
        <w:t xml:space="preserve"> </w:t>
      </w:r>
      <w:r>
        <w:t xml:space="preserve">‘</w:t>
      </w:r>
      <w:r>
        <w:t xml:space="preserve">20% reduction sought</w:t>
      </w:r>
      <w:r>
        <w:t xml:space="preserve">’</w:t>
      </w:r>
      <w:r>
        <w:t xml:space="preserve">) without revealing the absolute budget. We identify alternatives achieving the target. Our proposal shows percentage saving and absolute saving — you decide whether to reveal the absolute figures to other stakeholders.</w:t>
      </w:r>
    </w:p>
    <w:p>
      <w:pPr>
        <w:pStyle w:val="BodyText"/>
      </w:pPr>
      <w:r>
        <w:rPr>
          <w:bCs/>
          <w:b/>
        </w:rPr>
        <w:t xml:space="preserve">Q282:</w:t>
      </w:r>
      <w:r>
        <w:t xml:space="preserve"> </w:t>
      </w:r>
      <w:r>
        <w:t xml:space="preserve">Can you value-engineer a flooring package for a build-to-rent development?</w:t>
      </w:r>
    </w:p>
    <w:p>
      <w:pPr>
        <w:pStyle w:val="BodyText"/>
      </w:pPr>
      <w:r>
        <w:rPr>
          <w:bCs/>
          <w:b/>
        </w:rPr>
        <w:t xml:space="preserve">A282:</w:t>
      </w:r>
      <w:r>
        <w:t xml:space="preserve"> </w:t>
      </w:r>
      <w:r>
        <w:t xml:space="preserve">Build-to-rent VE priorities: durability over premium aesthetics (tenant turnover), easy maintenance (reduce operating costs), replaceability (individual unit refresh without building-wide disruption), and acoustic performance (reduce tenant complaints). LVT and high-quality vinyl sheet often outperform tile for build-to-rent. Life-cycle cost analysis drives specification.</w:t>
      </w:r>
    </w:p>
    <w:p>
      <w:pPr>
        <w:pStyle w:val="BodyText"/>
      </w:pPr>
      <w:r>
        <w:rPr>
          <w:bCs/>
          <w:b/>
        </w:rPr>
        <w:t xml:space="preserve">Q283:</w:t>
      </w:r>
      <w:r>
        <w:t xml:space="preserve"> </w:t>
      </w:r>
      <w:r>
        <w:t xml:space="preserve">How do you handle VE for government housing projects with strict cost caps?</w:t>
      </w:r>
    </w:p>
    <w:p>
      <w:pPr>
        <w:pStyle w:val="BodyText"/>
      </w:pPr>
      <w:r>
        <w:rPr>
          <w:bCs/>
          <w:b/>
        </w:rPr>
        <w:t xml:space="preserve">A283:</w:t>
      </w:r>
      <w:r>
        <w:t xml:space="preserve"> </w:t>
      </w:r>
      <w:r>
        <w:t xml:space="preserve">Government housing VE works within</w:t>
      </w:r>
      <w:r>
        <w:t xml:space="preserve"> </w:t>
      </w:r>
      <w:r>
        <w:rPr>
          <w:bCs/>
          <w:b/>
        </w:rPr>
        <w:t xml:space="preserve">NHBRC Technical Requirements</w:t>
      </w:r>
      <w:r>
        <w:t xml:space="preserve"> </w:t>
      </w:r>
      <w:r>
        <w:t xml:space="preserve">and</w:t>
      </w:r>
      <w:r>
        <w:t xml:space="preserve"> </w:t>
      </w:r>
      <w:r>
        <w:rPr>
          <w:bCs/>
          <w:b/>
        </w:rPr>
        <w:t xml:space="preserve">SANS 10400</w:t>
      </w:r>
      <w:r>
        <w:t xml:space="preserve"> </w:t>
      </w:r>
      <w:r>
        <w:t xml:space="preserve">minimums: entry-grade ceramic (R85–125/m² S&amp;I), standard adhesive, cementitious grout, no unnecessary upgrades. Focus on compliance at lowest cost while meeting 5-year warranty. Documented value engineering report supports subsidy application compliance.</w:t>
      </w:r>
    </w:p>
    <w:p>
      <w:pPr>
        <w:pStyle w:val="BodyText"/>
      </w:pPr>
      <w:r>
        <w:rPr>
          <w:bCs/>
          <w:b/>
        </w:rPr>
        <w:t xml:space="preserve">Q284:</w:t>
      </w:r>
      <w:r>
        <w:t xml:space="preserve"> </w:t>
      </w:r>
      <w:r>
        <w:t xml:space="preserve">Can you value-engineer for a luxury boutique hotel where brand image is critical?</w:t>
      </w:r>
    </w:p>
    <w:p>
      <w:pPr>
        <w:pStyle w:val="BodyText"/>
      </w:pPr>
      <w:r>
        <w:rPr>
          <w:bCs/>
          <w:b/>
        </w:rPr>
        <w:t xml:space="preserve">A284:</w:t>
      </w:r>
      <w:r>
        <w:t xml:space="preserve"> </w:t>
      </w:r>
      <w:r>
        <w:t xml:space="preserve">Luxury boutique hotel VE balances cost with brand:</w:t>
      </w:r>
      <w:r>
        <w:t xml:space="preserve"> </w:t>
      </w:r>
      <w:r>
        <w:rPr>
          <w:bCs/>
          <w:b/>
        </w:rPr>
        <w:t xml:space="preserve">premium tile for visible areas</w:t>
      </w:r>
      <w:r>
        <w:t xml:space="preserve"> </w:t>
      </w:r>
      <w:r>
        <w:t xml:space="preserve">(lobby, restaurant) +</w:t>
      </w:r>
      <w:r>
        <w:t xml:space="preserve"> </w:t>
      </w:r>
      <w:r>
        <w:rPr>
          <w:bCs/>
          <w:b/>
        </w:rPr>
        <w:t xml:space="preserve">mid-range equivalent for back-of-house</w:t>
      </w:r>
      <w:r>
        <w:t xml:space="preserve"> </w:t>
      </w:r>
      <w:r>
        <w:t xml:space="preserve">(kitchen, service corridors) +</w:t>
      </w:r>
      <w:r>
        <w:t xml:space="preserve"> </w:t>
      </w:r>
      <w:r>
        <w:rPr>
          <w:bCs/>
          <w:b/>
        </w:rPr>
        <w:t xml:space="preserve">standard for staff areas</w:t>
      </w:r>
      <w:r>
        <w:t xml:space="preserve">. Visible areas: 60% of guest-facing budget; back-of-house: 30% saving through substitution. Brand integrity preserved where it matters.</w:t>
      </w:r>
    </w:p>
    <w:p>
      <w:pPr>
        <w:pStyle w:val="BodyText"/>
      </w:pPr>
      <w:r>
        <w:rPr>
          <w:bCs/>
          <w:b/>
        </w:rPr>
        <w:t xml:space="preserve">Q285:</w:t>
      </w:r>
      <w:r>
        <w:t xml:space="preserve"> </w:t>
      </w:r>
      <w:r>
        <w:t xml:space="preserve">How do you handle VE when the developer has already marketed units with premium finishes?</w:t>
      </w:r>
    </w:p>
    <w:p>
      <w:pPr>
        <w:pStyle w:val="BodyText"/>
      </w:pPr>
      <w:r>
        <w:rPr>
          <w:bCs/>
          <w:b/>
        </w:rPr>
        <w:t xml:space="preserve">A285:</w:t>
      </w:r>
      <w:r>
        <w:t xml:space="preserve"> </w:t>
      </w:r>
      <w:r>
        <w:t xml:space="preserve">Marketing commitment VE is sensitive — downgrading from marketed specs risks legal challenge. We recommend:</w:t>
      </w:r>
      <w:r>
        <w:t xml:space="preserve"> </w:t>
      </w:r>
      <w:r>
        <w:rPr>
          <w:bCs/>
          <w:b/>
        </w:rPr>
        <w:t xml:space="preserve">maintaining marketed spec for visible areas</w:t>
      </w:r>
      <w:r>
        <w:t xml:space="preserve">,</w:t>
      </w:r>
      <w:r>
        <w:t xml:space="preserve"> </w:t>
      </w:r>
      <w:r>
        <w:rPr>
          <w:bCs/>
          <w:b/>
        </w:rPr>
        <w:t xml:space="preserve">VE only in non-visible areas</w:t>
      </w:r>
      <w:r>
        <w:t xml:space="preserve"> </w:t>
      </w:r>
      <w:r>
        <w:t xml:space="preserve">(store rooms, plant rooms, parking), or</w:t>
      </w:r>
      <w:r>
        <w:t xml:space="preserve"> </w:t>
      </w:r>
      <w:r>
        <w:rPr>
          <w:bCs/>
          <w:b/>
        </w:rPr>
        <w:t xml:space="preserve">offering upgrade options</w:t>
      </w:r>
      <w:r>
        <w:t xml:space="preserve"> </w:t>
      </w:r>
      <w:r>
        <w:t xml:space="preserve">to buyers at marginal cost. Our compliance letter confirms marketed spec is maintained in promised areas.</w:t>
      </w:r>
    </w:p>
    <w:p>
      <w:pPr>
        <w:pStyle w:val="BodyText"/>
      </w:pPr>
      <w:r>
        <w:rPr>
          <w:bCs/>
          <w:b/>
        </w:rPr>
        <w:t xml:space="preserve">Q286:</w:t>
      </w:r>
      <w:r>
        <w:t xml:space="preserve"> </w:t>
      </w:r>
      <w:r>
        <w:t xml:space="preserve">Can you value-engineer for a defence force base with security restrictions?</w:t>
      </w:r>
    </w:p>
    <w:p>
      <w:pPr>
        <w:pStyle w:val="BodyText"/>
      </w:pPr>
      <w:r>
        <w:rPr>
          <w:bCs/>
          <w:b/>
        </w:rPr>
        <w:t xml:space="preserve">A286:</w:t>
      </w:r>
      <w:r>
        <w:t xml:space="preserve"> </w:t>
      </w:r>
      <w:r>
        <w:t xml:space="preserve">Defence base VE respects security protocols: all personnel security-cleared, no photography, coded project references, and secure communication channels. VE focuses on: durability (long replacement cycles reduce security disruption), local sourcing (supply chain security), and low-maintenance finishes (reduce contractor access frequency). Military-grade specifications where required.</w:t>
      </w:r>
    </w:p>
    <w:p>
      <w:pPr>
        <w:pStyle w:val="BodyText"/>
      </w:pPr>
      <w:r>
        <w:rPr>
          <w:bCs/>
          <w:b/>
        </w:rPr>
        <w:t xml:space="preserve">Q287:</w:t>
      </w:r>
      <w:r>
        <w:t xml:space="preserve"> </w:t>
      </w:r>
      <w:r>
        <w:t xml:space="preserve">How do you handle VE when the funder (bank) has approved a fixed budget?</w:t>
      </w:r>
    </w:p>
    <w:p>
      <w:pPr>
        <w:pStyle w:val="BodyText"/>
      </w:pPr>
      <w:r>
        <w:rPr>
          <w:bCs/>
          <w:b/>
        </w:rPr>
        <w:t xml:space="preserve">A287:</w:t>
      </w:r>
      <w:r>
        <w:t xml:space="preserve"> </w:t>
      </w:r>
      <w:r>
        <w:t xml:space="preserve">Funder-fixed budget VE requires:</w:t>
      </w:r>
      <w:r>
        <w:t xml:space="preserve"> </w:t>
      </w:r>
      <w:r>
        <w:rPr>
          <w:bCs/>
          <w:b/>
        </w:rPr>
        <w:t xml:space="preserve">funder notification</w:t>
      </w:r>
      <w:r>
        <w:t xml:space="preserve"> </w:t>
      </w:r>
      <w:r>
        <w:t xml:space="preserve">of any specification changes,</w:t>
      </w:r>
      <w:r>
        <w:t xml:space="preserve"> </w:t>
      </w:r>
      <w:r>
        <w:rPr>
          <w:bCs/>
          <w:b/>
        </w:rPr>
        <w:t xml:space="preserve">demonstrated saving</w:t>
      </w:r>
      <w:r>
        <w:t xml:space="preserve"> </w:t>
      </w:r>
      <w:r>
        <w:t xml:space="preserve">with no quality reduction,</w:t>
      </w:r>
      <w:r>
        <w:t xml:space="preserve"> </w:t>
      </w:r>
      <w:r>
        <w:rPr>
          <w:bCs/>
          <w:b/>
        </w:rPr>
        <w:t xml:space="preserve">compliance confirmation</w:t>
      </w:r>
      <w:r>
        <w:t xml:space="preserve"> </w:t>
      </w:r>
      <w:r>
        <w:t xml:space="preserve">that alternatives meet all regulatory requirements, and</w:t>
      </w:r>
      <w:r>
        <w:t xml:space="preserve"> </w:t>
      </w:r>
      <w:r>
        <w:rPr>
          <w:bCs/>
          <w:b/>
        </w:rPr>
        <w:t xml:space="preserve">updated cost plan</w:t>
      </w:r>
      <w:r>
        <w:t xml:space="preserve"> </w:t>
      </w:r>
      <w:r>
        <w:t xml:space="preserve">for funder re-submission. We provide the full documentation package for funder approval.</w:t>
      </w:r>
    </w:p>
    <w:p>
      <w:pPr>
        <w:pStyle w:val="BodyText"/>
      </w:pPr>
      <w:r>
        <w:rPr>
          <w:bCs/>
          <w:b/>
        </w:rPr>
        <w:t xml:space="preserve">Q288:</w:t>
      </w:r>
      <w:r>
        <w:t xml:space="preserve"> </w:t>
      </w:r>
      <w:r>
        <w:t xml:space="preserve">Can you value-engineer to meet a</w:t>
      </w:r>
      <w:r>
        <w:t xml:space="preserve"> </w:t>
      </w:r>
      <w:r>
        <w:t xml:space="preserve">‘</w:t>
      </w:r>
      <w:r>
        <w:t xml:space="preserve">cost per bed</w:t>
      </w:r>
      <w:r>
        <w:t xml:space="preserve">’</w:t>
      </w:r>
      <w:r>
        <w:t xml:space="preserve"> </w:t>
      </w:r>
      <w:r>
        <w:t xml:space="preserve">target for a hospital project?</w:t>
      </w:r>
    </w:p>
    <w:p>
      <w:pPr>
        <w:pStyle w:val="BodyText"/>
      </w:pPr>
      <w:r>
        <w:rPr>
          <w:bCs/>
          <w:b/>
        </w:rPr>
        <w:t xml:space="preserve">A288:</w:t>
      </w:r>
      <w:r>
        <w:t xml:space="preserve"> </w:t>
      </w:r>
      <w:r>
        <w:t xml:space="preserve">Hospital</w:t>
      </w:r>
      <w:r>
        <w:t xml:space="preserve"> </w:t>
      </w:r>
      <w:r>
        <w:t xml:space="preserve">‘</w:t>
      </w:r>
      <w:r>
        <w:t xml:space="preserve">cost per bed</w:t>
      </w:r>
      <w:r>
        <w:t xml:space="preserve">’</w:t>
      </w:r>
      <w:r>
        <w:t xml:space="preserve"> </w:t>
      </w:r>
      <w:r>
        <w:t xml:space="preserve">VE: target R85,000–120,000 per bed for floor finishes (typical mid-size hospital). We allocate budget across zones: wards (vinyl sheet, R195–285/m²), theatres (epoxy, R385–525/m²), ICU (seamless vinyl, R285–425/m²), circulation (rubber, R225–325/m²). Total divided by bed count = cost per bed. Adjust specification to meet target.</w:t>
      </w:r>
    </w:p>
    <w:p>
      <w:r>
        <w:pict>
          <v:rect style="width:0;height:1.5pt" o:hralign="center" o:hrstd="t" o:hr="t"/>
        </w:pict>
      </w:r>
    </w:p>
    <w:bookmarkEnd w:id="199"/>
    <w:bookmarkStart w:id="200" w:name="category-5-boq-cost-planning-tools"/>
    <w:p>
      <w:pPr>
        <w:pStyle w:val="Heading2"/>
      </w:pPr>
      <w:r>
        <w:t xml:space="preserve">Category 5: BOQ &amp; Cost Planning Tools</w:t>
      </w:r>
    </w:p>
    <w:p>
      <w:pPr>
        <w:pStyle w:val="FirstParagraph"/>
      </w:pPr>
      <w:r>
        <w:rPr>
          <w:bCs/>
          <w:b/>
        </w:rPr>
        <w:t xml:space="preserve">Q289:</w:t>
      </w:r>
      <w:r>
        <w:t xml:space="preserve"> </w:t>
      </w:r>
      <w:r>
        <w:t xml:space="preserve">What BOQ templates do you provide?</w:t>
      </w:r>
    </w:p>
    <w:p>
      <w:pPr>
        <w:pStyle w:val="BodyText"/>
      </w:pPr>
      <w:r>
        <w:rPr>
          <w:bCs/>
          <w:b/>
        </w:rPr>
        <w:t xml:space="preserve">A289:</w:t>
      </w:r>
      <w:r>
        <w:t xml:space="preserve"> </w:t>
      </w:r>
      <w:r>
        <w:t xml:space="preserve">Tiletoria provides</w:t>
      </w:r>
      <w:r>
        <w:t xml:space="preserve"> </w:t>
      </w:r>
      <w:r>
        <w:rPr>
          <w:bCs/>
          <w:b/>
        </w:rPr>
        <w:t xml:space="preserve">downloadable BOQ templates</w:t>
      </w:r>
      <w:r>
        <w:t xml:space="preserve"> </w:t>
      </w:r>
      <w:r>
        <w:t xml:space="preserve">in Excel format pre-populated with: standard floor and wall finish categories, typical specification descriptions, unit rates (m², linear metre, each), coverage rates for adhesives and grouts, and wastage factors. Templates are available for residential, commercial, retail, and hospitality project types.</w:t>
      </w:r>
    </w:p>
    <w:p>
      <w:pPr>
        <w:pStyle w:val="BodyText"/>
      </w:pPr>
      <w:r>
        <w:rPr>
          <w:bCs/>
          <w:b/>
        </w:rPr>
        <w:t xml:space="preserve">Q290:</w:t>
      </w:r>
      <w:r>
        <w:t xml:space="preserve"> </w:t>
      </w:r>
      <w:r>
        <w:t xml:space="preserve">Are your BOQ templates compatible with SMM7 or AESMM?</w:t>
      </w:r>
    </w:p>
    <w:p>
      <w:pPr>
        <w:pStyle w:val="BodyText"/>
      </w:pPr>
      <w:r>
        <w:rPr>
          <w:bCs/>
          <w:b/>
        </w:rPr>
        <w:t xml:space="preserve">A290:</w:t>
      </w:r>
      <w:r>
        <w:t xml:space="preserve"> </w:t>
      </w:r>
      <w:r>
        <w:t xml:space="preserve">Yes. Our templates follow</w:t>
      </w:r>
      <w:r>
        <w:t xml:space="preserve"> </w:t>
      </w:r>
      <w:r>
        <w:rPr>
          <w:bCs/>
          <w:b/>
        </w:rPr>
        <w:t xml:space="preserve">AESMM (African Edition SMM)</w:t>
      </w:r>
      <w:r>
        <w:t xml:space="preserve"> </w:t>
      </w:r>
      <w:r>
        <w:t xml:space="preserve">classification for floor and wall finishes, with element codes compatible with SMM7. Categories align to: E30 (Resilient and textile floor finishes), E40 (Rigid floor finishes), and F30 (Wall and ceiling finishes).</w:t>
      </w:r>
    </w:p>
    <w:p>
      <w:pPr>
        <w:pStyle w:val="BodyText"/>
      </w:pPr>
      <w:r>
        <w:rPr>
          <w:bCs/>
          <w:b/>
        </w:rPr>
        <w:t xml:space="preserve">Q291:</w:t>
      </w:r>
      <w:r>
        <w:t xml:space="preserve"> </w:t>
      </w:r>
      <w:r>
        <w:t xml:space="preserve">Can I download pre-filled rate schedules for my region?</w:t>
      </w:r>
    </w:p>
    <w:p>
      <w:pPr>
        <w:pStyle w:val="BodyText"/>
      </w:pPr>
      <w:r>
        <w:rPr>
          <w:bCs/>
          <w:b/>
        </w:rPr>
        <w:t xml:space="preserve">A291:</w:t>
      </w:r>
      <w:r>
        <w:t xml:space="preserve"> </w:t>
      </w:r>
      <w:r>
        <w:t xml:space="preserve">Yes. The QS portal offers</w:t>
      </w:r>
      <w:r>
        <w:t xml:space="preserve"> </w:t>
      </w:r>
      <w:r>
        <w:rPr>
          <w:bCs/>
          <w:b/>
        </w:rPr>
        <w:t xml:space="preserve">quarterly pre-filled rate schedules</w:t>
      </w:r>
      <w:r>
        <w:t xml:space="preserve"> </w:t>
      </w:r>
      <w:r>
        <w:t xml:space="preserve">for Gauteng, KZN, and Western Cape. Each schedule contains 200+ standard items with current rates, ready for import into your cost plan. Updated within 5 days of each quarter start.</w:t>
      </w:r>
    </w:p>
    <w:p>
      <w:pPr>
        <w:pStyle w:val="BodyText"/>
      </w:pPr>
      <w:r>
        <w:rPr>
          <w:bCs/>
          <w:b/>
        </w:rPr>
        <w:t xml:space="preserve">Q292:</w:t>
      </w:r>
      <w:r>
        <w:t xml:space="preserve"> </w:t>
      </w:r>
      <w:r>
        <w:t xml:space="preserve">Do your BOQ templates include provisional sum items?</w:t>
      </w:r>
    </w:p>
    <w:p>
      <w:pPr>
        <w:pStyle w:val="BodyText"/>
      </w:pPr>
      <w:r>
        <w:rPr>
          <w:bCs/>
          <w:b/>
        </w:rPr>
        <w:t xml:space="preserve">A292:</w:t>
      </w:r>
      <w:r>
        <w:t xml:space="preserve"> </w:t>
      </w:r>
      <w:r>
        <w:t xml:space="preserve">Yes. Provisional sum items are flagged</w:t>
      </w:r>
      <w:r>
        <w:t xml:space="preserve"> </w:t>
      </w:r>
      <w:r>
        <w:rPr>
          <w:bCs/>
          <w:b/>
        </w:rPr>
        <w:t xml:space="preserve">[PS]</w:t>
      </w:r>
      <w:r>
        <w:t xml:space="preserve"> </w:t>
      </w:r>
      <w:r>
        <w:t xml:space="preserve">with a note rate and ±10% tolerance band. Common PS items include: feature/decorative tiling, stone cladding, and specialist resin floors where the final selection depends on architect sample approval.</w:t>
      </w:r>
    </w:p>
    <w:p>
      <w:pPr>
        <w:pStyle w:val="BodyText"/>
      </w:pPr>
      <w:r>
        <w:rPr>
          <w:bCs/>
          <w:b/>
        </w:rPr>
        <w:t xml:space="preserve">Q293:</w:t>
      </w:r>
      <w:r>
        <w:t xml:space="preserve"> </w:t>
      </w:r>
      <w:r>
        <w:t xml:space="preserve">What estimating software do your rate schedules integrate with?</w:t>
      </w:r>
    </w:p>
    <w:p>
      <w:pPr>
        <w:pStyle w:val="BodyText"/>
      </w:pPr>
      <w:r>
        <w:rPr>
          <w:bCs/>
          <w:b/>
        </w:rPr>
        <w:t xml:space="preserve">A293:</w:t>
      </w:r>
      <w:r>
        <w:t xml:space="preserve"> </w:t>
      </w:r>
      <w:r>
        <w:t xml:space="preserve">Our rate schedules integrate directly with:</w:t>
      </w:r>
      <w:r>
        <w:t xml:space="preserve"> </w:t>
      </w:r>
      <w:r>
        <w:rPr>
          <w:bCs/>
          <w:b/>
        </w:rPr>
        <w:t xml:space="preserve">WinQS</w:t>
      </w:r>
      <w:r>
        <w:t xml:space="preserve"> </w:t>
      </w:r>
      <w:r>
        <w:t xml:space="preserve">(.csv import),</w:t>
      </w:r>
      <w:r>
        <w:t xml:space="preserve"> </w:t>
      </w:r>
      <w:r>
        <w:rPr>
          <w:bCs/>
          <w:b/>
        </w:rPr>
        <w:t xml:space="preserve">CCS</w:t>
      </w:r>
      <w:r>
        <w:t xml:space="preserve"> </w:t>
      </w:r>
      <w:r>
        <w:t xml:space="preserve">(.csv and direct API),</w:t>
      </w:r>
      <w:r>
        <w:t xml:space="preserve"> </w:t>
      </w:r>
      <w:r>
        <w:rPr>
          <w:bCs/>
          <w:b/>
        </w:rPr>
        <w:t xml:space="preserve">Berg Cost Data</w:t>
      </w:r>
      <w:r>
        <w:t xml:space="preserve"> </w:t>
      </w:r>
      <w:r>
        <w:t xml:space="preserve">(template-mapped Excel),</w:t>
      </w:r>
      <w:r>
        <w:t xml:space="preserve"> </w:t>
      </w:r>
      <w:r>
        <w:rPr>
          <w:bCs/>
          <w:b/>
        </w:rPr>
        <w:t xml:space="preserve">Estimator</w:t>
      </w:r>
      <w:r>
        <w:t xml:space="preserve"> </w:t>
      </w:r>
      <w:r>
        <w:t xml:space="preserve">(custom import), and</w:t>
      </w:r>
      <w:r>
        <w:t xml:space="preserve"> </w:t>
      </w:r>
      <w:r>
        <w:rPr>
          <w:bCs/>
          <w:b/>
        </w:rPr>
        <w:t xml:space="preserve">Excel</w:t>
      </w:r>
      <w:r>
        <w:t xml:space="preserve"> </w:t>
      </w:r>
      <w:r>
        <w:t xml:space="preserve">(universal). We can create custom mappings for other software on request within 48 hours.</w:t>
      </w:r>
    </w:p>
    <w:p>
      <w:pPr>
        <w:pStyle w:val="BodyText"/>
      </w:pPr>
      <w:r>
        <w:rPr>
          <w:bCs/>
          <w:b/>
        </w:rPr>
        <w:t xml:space="preserve">Q294:</w:t>
      </w:r>
      <w:r>
        <w:t xml:space="preserve"> </w:t>
      </w:r>
      <w:r>
        <w:t xml:space="preserve">Do you provide elemental cost analyses for floor finishes?</w:t>
      </w:r>
    </w:p>
    <w:p>
      <w:pPr>
        <w:pStyle w:val="BodyText"/>
      </w:pPr>
      <w:r>
        <w:rPr>
          <w:bCs/>
          <w:b/>
        </w:rPr>
        <w:t xml:space="preserve">A294:</w:t>
      </w:r>
      <w:r>
        <w:t xml:space="preserve"> </w:t>
      </w:r>
      <w:r>
        <w:t xml:space="preserve">Yes. Our</w:t>
      </w:r>
      <w:r>
        <w:t xml:space="preserve"> </w:t>
      </w:r>
      <w:r>
        <w:rPr>
          <w:bCs/>
          <w:b/>
        </w:rPr>
        <w:t xml:space="preserve">Elemental Cost Analysis</w:t>
      </w:r>
      <w:r>
        <w:t xml:space="preserve"> </w:t>
      </w:r>
      <w:r>
        <w:t xml:space="preserve">breaks floor finishes into: Substructure preparation, Waterproofing, Adhesive bed, Floor covering, Grouting, Trims/ancillaries, and Testing. Each element is costed separately for detailed cost planning and enables substitution at element level.</w:t>
      </w:r>
    </w:p>
    <w:p>
      <w:pPr>
        <w:pStyle w:val="BodyText"/>
      </w:pPr>
      <w:r>
        <w:rPr>
          <w:bCs/>
          <w:b/>
        </w:rPr>
        <w:t xml:space="preserve">Q295:</w:t>
      </w:r>
      <w:r>
        <w:t xml:space="preserve"> </w:t>
      </w:r>
      <w:r>
        <w:t xml:space="preserve">Can you provide a floor finishes cost plan for a building I haven’t designed yet?</w:t>
      </w:r>
    </w:p>
    <w:p>
      <w:pPr>
        <w:pStyle w:val="BodyText"/>
      </w:pPr>
      <w:r>
        <w:rPr>
          <w:bCs/>
          <w:b/>
        </w:rPr>
        <w:t xml:space="preserve">A295:</w:t>
      </w:r>
      <w:r>
        <w:t xml:space="preserve"> </w:t>
      </w:r>
      <w:r>
        <w:t xml:space="preserve">Yes. Using our</w:t>
      </w:r>
      <w:r>
        <w:t xml:space="preserve"> </w:t>
      </w:r>
      <w:r>
        <w:rPr>
          <w:bCs/>
          <w:b/>
        </w:rPr>
        <w:t xml:space="preserve">benchmark database</w:t>
      </w:r>
      <w:r>
        <w:t xml:space="preserve">, we provide cost plans based on building type and grade: Budget hotel R1,200–1,500/m² S&amp;I; Mid-market office R850–1,200/m² S&amp;I; Premium residential R1,500–2,500/m² S&amp;I; Retail mall common R650–850/m² S&amp;I. These enable feasibility-stage cost plans without detailed designs.</w:t>
      </w:r>
    </w:p>
    <w:p>
      <w:pPr>
        <w:pStyle w:val="BodyText"/>
      </w:pPr>
      <w:r>
        <w:rPr>
          <w:bCs/>
          <w:b/>
        </w:rPr>
        <w:t xml:space="preserve">Q296:</w:t>
      </w:r>
      <w:r>
        <w:t xml:space="preserve"> </w:t>
      </w:r>
      <w:r>
        <w:t xml:space="preserve">Do your BOQ templates separate supply and install?</w:t>
      </w:r>
    </w:p>
    <w:p>
      <w:pPr>
        <w:pStyle w:val="BodyText"/>
      </w:pPr>
      <w:r>
        <w:rPr>
          <w:bCs/>
          <w:b/>
        </w:rPr>
        <w:t xml:space="preserve">A296:</w:t>
      </w:r>
      <w:r>
        <w:t xml:space="preserve"> </w:t>
      </w:r>
      <w:r>
        <w:t xml:space="preserve">Yes. Every template includes separate columns for:</w:t>
      </w:r>
      <w:r>
        <w:t xml:space="preserve"> </w:t>
      </w:r>
      <w:r>
        <w:rPr>
          <w:bCs/>
          <w:b/>
        </w:rPr>
        <w:t xml:space="preserve">Material rate</w:t>
      </w:r>
      <w:r>
        <w:t xml:space="preserve"> </w:t>
      </w:r>
      <w:r>
        <w:t xml:space="preserve">(DDP site),</w:t>
      </w:r>
      <w:r>
        <w:t xml:space="preserve"> </w:t>
      </w:r>
      <w:r>
        <w:rPr>
          <w:bCs/>
          <w:b/>
        </w:rPr>
        <w:t xml:space="preserve">Labour rate</w:t>
      </w:r>
      <w:r>
        <w:t xml:space="preserve"> </w:t>
      </w:r>
      <w:r>
        <w:t xml:space="preserve">(per METAG region),</w:t>
      </w:r>
      <w:r>
        <w:t xml:space="preserve"> </w:t>
      </w:r>
      <w:r>
        <w:rPr>
          <w:bCs/>
          <w:b/>
        </w:rPr>
        <w:t xml:space="preserve">Total S&amp;I rate</w:t>
      </w:r>
      <w:r>
        <w:t xml:space="preserve">, and</w:t>
      </w:r>
      <w:r>
        <w:t xml:space="preserve"> </w:t>
      </w:r>
      <w:r>
        <w:rPr>
          <w:bCs/>
          <w:b/>
        </w:rPr>
        <w:t xml:space="preserve">Preliminaries %</w:t>
      </w:r>
      <w:r>
        <w:t xml:space="preserve">. You can use material-only or S&amp;I columns depending on your procurement strategy and contract form.</w:t>
      </w:r>
    </w:p>
    <w:p>
      <w:pPr>
        <w:pStyle w:val="BodyText"/>
      </w:pPr>
      <w:r>
        <w:rPr>
          <w:bCs/>
          <w:b/>
        </w:rPr>
        <w:t xml:space="preserve">Q297:</w:t>
      </w:r>
      <w:r>
        <w:t xml:space="preserve"> </w:t>
      </w:r>
      <w:r>
        <w:t xml:space="preserve">Can you populate a BOQ from my drawing mark-ups?</w:t>
      </w:r>
    </w:p>
    <w:p>
      <w:pPr>
        <w:pStyle w:val="BodyText"/>
      </w:pPr>
      <w:r>
        <w:rPr>
          <w:bCs/>
          <w:b/>
        </w:rPr>
        <w:t xml:space="preserve">A297:</w:t>
      </w:r>
      <w:r>
        <w:t xml:space="preserve"> </w:t>
      </w:r>
      <w:r>
        <w:t xml:space="preserve">Yes. Email us your</w:t>
      </w:r>
      <w:r>
        <w:t xml:space="preserve"> </w:t>
      </w:r>
      <w:r>
        <w:rPr>
          <w:bCs/>
          <w:b/>
        </w:rPr>
        <w:t xml:space="preserve">floor finish drawing mark-ups</w:t>
      </w:r>
      <w:r>
        <w:t xml:space="preserve"> </w:t>
      </w:r>
      <w:r>
        <w:t xml:space="preserve">(PDF with coloured zones or a marked-up RCP) and we’ll produce a BOQ with quantities calculated, rates applied, and total package value. Turnaround: 24–48 hours depending on drawing complexity.</w:t>
      </w:r>
    </w:p>
    <w:p>
      <w:pPr>
        <w:pStyle w:val="BodyText"/>
      </w:pPr>
      <w:r>
        <w:rPr>
          <w:bCs/>
          <w:b/>
        </w:rPr>
        <w:t xml:space="preserve">Q298:</w:t>
      </w:r>
      <w:r>
        <w:t xml:space="preserve"> </w:t>
      </w:r>
      <w:r>
        <w:t xml:space="preserve">Do you provide quantity take-off assistance?</w:t>
      </w:r>
    </w:p>
    <w:p>
      <w:pPr>
        <w:pStyle w:val="BodyText"/>
      </w:pPr>
      <w:r>
        <w:rPr>
          <w:bCs/>
          <w:b/>
        </w:rPr>
        <w:t xml:space="preserve">A298:</w:t>
      </w:r>
      <w:r>
        <w:t xml:space="preserve"> </w:t>
      </w:r>
      <w:r>
        <w:t xml:space="preserve">Yes. Our estimating team provides</w:t>
      </w:r>
      <w:r>
        <w:t xml:space="preserve"> </w:t>
      </w:r>
      <w:r>
        <w:rPr>
          <w:bCs/>
          <w:b/>
        </w:rPr>
        <w:t xml:space="preserve">quantity take-off support</w:t>
      </w:r>
      <w:r>
        <w:t xml:space="preserve">: send us your floor plans and we’ll calculate nett areas, apply wastage factors, and produce a material schedule. This is particularly valuable for complex layouts (herringbone, diagonal, mixed formats).</w:t>
      </w:r>
    </w:p>
    <w:p>
      <w:pPr>
        <w:pStyle w:val="BodyText"/>
      </w:pPr>
      <w:r>
        <w:rPr>
          <w:bCs/>
          <w:b/>
        </w:rPr>
        <w:t xml:space="preserve">Q299:</w:t>
      </w:r>
      <w:r>
        <w:t xml:space="preserve"> </w:t>
      </w:r>
      <w:r>
        <w:t xml:space="preserve">Are your coverage calculators available online?</w:t>
      </w:r>
    </w:p>
    <w:p>
      <w:pPr>
        <w:pStyle w:val="BodyText"/>
      </w:pPr>
      <w:r>
        <w:rPr>
          <w:bCs/>
          <w:b/>
        </w:rPr>
        <w:t xml:space="preserve">A299:</w:t>
      </w:r>
      <w:r>
        <w:t xml:space="preserve"> </w:t>
      </w:r>
      <w:r>
        <w:t xml:space="preserve">Yes. Our</w:t>
      </w:r>
      <w:r>
        <w:t xml:space="preserve"> </w:t>
      </w:r>
      <w:r>
        <w:rPr>
          <w:bCs/>
          <w:b/>
        </w:rPr>
        <w:t xml:space="preserve">Coverage Calculator Suite</w:t>
      </w:r>
      <w:r>
        <w:t xml:space="preserve"> </w:t>
      </w:r>
      <w:r>
        <w:t xml:space="preserve">is available on the QS portal: Adhesive Coverage Calculator (by trowel size and tile format), Grout Coverage Calculator (by joint width and tile size), Waterproofing Coverage Calculator (by coats and thickness), and a Combined System Calculator producing a consolidated material schedule.</w:t>
      </w:r>
    </w:p>
    <w:p>
      <w:pPr>
        <w:pStyle w:val="BodyText"/>
      </w:pPr>
      <w:r>
        <w:rPr>
          <w:bCs/>
          <w:b/>
        </w:rPr>
        <w:t xml:space="preserve">Q300:</w:t>
      </w:r>
      <w:r>
        <w:t xml:space="preserve"> </w:t>
      </w:r>
      <w:r>
        <w:t xml:space="preserve">Can I get a cost plan for a 100-unit residential development?</w:t>
      </w:r>
    </w:p>
    <w:p>
      <w:pPr>
        <w:pStyle w:val="BodyText"/>
      </w:pPr>
      <w:r>
        <w:rPr>
          <w:bCs/>
          <w:b/>
        </w:rPr>
        <w:t xml:space="preserve">A300:</w:t>
      </w:r>
      <w:r>
        <w:t xml:space="preserve"> </w:t>
      </w:r>
      <w:r>
        <w:t xml:space="preserve">Yes. Send us the</w:t>
      </w:r>
      <w:r>
        <w:t xml:space="preserve"> </w:t>
      </w:r>
      <w:r>
        <w:rPr>
          <w:bCs/>
          <w:b/>
        </w:rPr>
        <w:t xml:space="preserve">unit type floor plans</w:t>
      </w:r>
      <w:r>
        <w:t xml:space="preserve"> </w:t>
      </w:r>
      <w:r>
        <w:t xml:space="preserve">and specification grade, and we’ll produce a</w:t>
      </w:r>
      <w:r>
        <w:t xml:space="preserve"> </w:t>
      </w:r>
      <w:r>
        <w:rPr>
          <w:bCs/>
          <w:b/>
        </w:rPr>
        <w:t xml:space="preserve">per-unit cost plan</w:t>
      </w:r>
      <w:r>
        <w:t xml:space="preserve"> </w:t>
      </w:r>
      <w:r>
        <w:t xml:space="preserve">plus</w:t>
      </w:r>
      <w:r>
        <w:t xml:space="preserve"> </w:t>
      </w:r>
      <w:r>
        <w:rPr>
          <w:bCs/>
          <w:b/>
        </w:rPr>
        <w:t xml:space="preserve">total development cost</w:t>
      </w:r>
      <w:r>
        <w:t xml:space="preserve"> </w:t>
      </w:r>
      <w:r>
        <w:t xml:space="preserve">with phasing breakdown. Typical turnaround: 48 hours for a standard 2–3 unit type development. We also provide a rate per key/square metre for your feasibility model.</w:t>
      </w:r>
    </w:p>
    <w:p>
      <w:pPr>
        <w:pStyle w:val="BodyText"/>
      </w:pPr>
      <w:r>
        <w:rPr>
          <w:bCs/>
          <w:b/>
        </w:rPr>
        <w:t xml:space="preserve">Q301:</w:t>
      </w:r>
      <w:r>
        <w:t xml:space="preserve"> </w:t>
      </w:r>
      <w:r>
        <w:t xml:space="preserve">Do you provide rates for SANS 10400-XA (energy efficiency) compliance?</w:t>
      </w:r>
    </w:p>
    <w:p>
      <w:pPr>
        <w:pStyle w:val="BodyText"/>
      </w:pPr>
      <w:r>
        <w:rPr>
          <w:bCs/>
          <w:b/>
        </w:rPr>
        <w:t xml:space="preserve">A301:</w:t>
      </w:r>
      <w:r>
        <w:t xml:space="preserve"> </w:t>
      </w:r>
      <w:r>
        <w:t xml:space="preserve">Yes. SANS 10400-XA requires specific insulation values for floors in certain climate zones. We provide rates for insulated screed systems, under-tile thermal boards, and compatible floor finishes that meet the deemed-to-satisfy requirements. Compliance documentation included.</w:t>
      </w:r>
    </w:p>
    <w:p>
      <w:pPr>
        <w:pStyle w:val="BodyText"/>
      </w:pPr>
      <w:r>
        <w:rPr>
          <w:bCs/>
          <w:b/>
        </w:rPr>
        <w:t xml:space="preserve">Q302:</w:t>
      </w:r>
      <w:r>
        <w:t xml:space="preserve"> </w:t>
      </w:r>
      <w:r>
        <w:t xml:space="preserve">Can your BOQ template handle mixed-format installations?</w:t>
      </w:r>
    </w:p>
    <w:p>
      <w:pPr>
        <w:pStyle w:val="BodyText"/>
      </w:pPr>
      <w:r>
        <w:rPr>
          <w:bCs/>
          <w:b/>
        </w:rPr>
        <w:t xml:space="preserve">A302:</w:t>
      </w:r>
      <w:r>
        <w:t xml:space="preserve"> </w:t>
      </w:r>
      <w:r>
        <w:t xml:space="preserve">Yes. Our</w:t>
      </w:r>
      <w:r>
        <w:t xml:space="preserve"> </w:t>
      </w:r>
      <w:r>
        <w:rPr>
          <w:bCs/>
          <w:b/>
        </w:rPr>
        <w:t xml:space="preserve">mixed-format BOQ template</w:t>
      </w:r>
      <w:r>
        <w:t xml:space="preserve"> </w:t>
      </w:r>
      <w:r>
        <w:t xml:space="preserve">accommodates installations using multiple tile sizes in the same room (e.g., 600×600 field + 300×600 border + 300×300 feature). Each format is a separate line item with its own quantity, rate, and wastage factor.</w:t>
      </w:r>
    </w:p>
    <w:p>
      <w:pPr>
        <w:pStyle w:val="BodyText"/>
      </w:pPr>
      <w:r>
        <w:rPr>
          <w:bCs/>
          <w:b/>
        </w:rPr>
        <w:t xml:space="preserve">Q303:</w:t>
      </w:r>
      <w:r>
        <w:t xml:space="preserve"> </w:t>
      </w:r>
      <w:r>
        <w:t xml:space="preserve">Do you provide cost data for life-cycle costing?</w:t>
      </w:r>
    </w:p>
    <w:p>
      <w:pPr>
        <w:pStyle w:val="BodyText"/>
      </w:pPr>
      <w:r>
        <w:rPr>
          <w:bCs/>
          <w:b/>
        </w:rPr>
        <w:t xml:space="preserve">Q304:</w:t>
      </w:r>
      <w:r>
        <w:t xml:space="preserve"> </w:t>
      </w:r>
      <w:r>
        <w:t xml:space="preserve">Can I import your rates directly into WinQS?</w:t>
      </w:r>
    </w:p>
    <w:p>
      <w:pPr>
        <w:pStyle w:val="BodyText"/>
      </w:pPr>
      <w:r>
        <w:rPr>
          <w:bCs/>
          <w:b/>
        </w:rPr>
        <w:t xml:space="preserve">A304:</w:t>
      </w:r>
      <w:r>
        <w:t xml:space="preserve"> </w:t>
      </w:r>
      <w:r>
        <w:t xml:space="preserve">Yes. Select</w:t>
      </w:r>
      <w:r>
        <w:t xml:space="preserve"> </w:t>
      </w:r>
      <w:r>
        <w:rPr>
          <w:bCs/>
          <w:b/>
        </w:rPr>
        <w:t xml:space="preserve">‘</w:t>
      </w:r>
      <w:r>
        <w:rPr>
          <w:bCs/>
          <w:b/>
        </w:rPr>
        <w:t xml:space="preserve">WinQS Export</w:t>
      </w:r>
      <w:r>
        <w:rPr>
          <w:bCs/>
          <w:b/>
        </w:rPr>
        <w:t xml:space="preserve">’</w:t>
      </w:r>
      <w:r>
        <w:t xml:space="preserve"> </w:t>
      </w:r>
      <w:r>
        <w:t xml:space="preserve">format when downloading rate schedules. The .csv file maps to WinQS cost groups with fields: Cost Group, Sub-Group, Item Code, Description, Unit, Material Rate, Labour Rate, and Total Rate. Direct import-ready with no re-keying.</w:t>
      </w:r>
    </w:p>
    <w:p>
      <w:pPr>
        <w:pStyle w:val="BodyText"/>
      </w:pPr>
      <w:r>
        <w:rPr>
          <w:bCs/>
          <w:b/>
        </w:rPr>
        <w:t xml:space="preserve">Q305:</w:t>
      </w:r>
      <w:r>
        <w:t xml:space="preserve"> </w:t>
      </w:r>
      <w:r>
        <w:t xml:space="preserve">Do you provide cost indices for historical cost analysis?</w:t>
      </w:r>
    </w:p>
    <w:p>
      <w:pPr>
        <w:pStyle w:val="BodyText"/>
      </w:pPr>
      <w:r>
        <w:rPr>
          <w:bCs/>
          <w:b/>
        </w:rPr>
        <w:t xml:space="preserve">A305:</w:t>
      </w:r>
      <w:r>
        <w:t xml:space="preserve"> </w:t>
      </w:r>
      <w:r>
        <w:t xml:space="preserve">Yes. Our</w:t>
      </w:r>
      <w:r>
        <w:t xml:space="preserve"> </w:t>
      </w:r>
      <w:r>
        <w:rPr>
          <w:bCs/>
          <w:b/>
        </w:rPr>
        <w:t xml:space="preserve">Construction Cost Update</w:t>
      </w:r>
      <w:r>
        <w:t xml:space="preserve"> </w:t>
      </w:r>
      <w:r>
        <w:t xml:space="preserve">includes historical indices back to Q1 2020 (base = 100) for: Local ceramic tiles, Local porcelain tiles, European imports, Asian imports, Adhesives/grouts, Installation labour, and Composite floor finishes index. Downloadable as Excel.</w:t>
      </w:r>
    </w:p>
    <w:p>
      <w:pPr>
        <w:pStyle w:val="BodyText"/>
      </w:pPr>
      <w:r>
        <w:rPr>
          <w:bCs/>
          <w:b/>
        </w:rPr>
        <w:t xml:space="preserve">Q306:</w:t>
      </w:r>
      <w:r>
        <w:t xml:space="preserve"> </w:t>
      </w:r>
      <w:r>
        <w:t xml:space="preserve">Can your BOQ templates accommodate NEC3/NEC4 contract structures?</w:t>
      </w:r>
    </w:p>
    <w:p>
      <w:pPr>
        <w:pStyle w:val="BodyText"/>
      </w:pPr>
      <w:r>
        <w:rPr>
          <w:bCs/>
          <w:b/>
        </w:rPr>
        <w:t xml:space="preserve">A306:</w:t>
      </w:r>
      <w:r>
        <w:t xml:space="preserve"> </w:t>
      </w:r>
      <w:r>
        <w:t xml:space="preserve">Yes. We provide NEC-compatible BOQ templates with:</w:t>
      </w:r>
      <w:r>
        <w:t xml:space="preserve"> </w:t>
      </w:r>
      <w:r>
        <w:rPr>
          <w:bCs/>
          <w:b/>
        </w:rPr>
        <w:t xml:space="preserve">Activity Schedule</w:t>
      </w:r>
      <w:r>
        <w:t xml:space="preserve"> </w:t>
      </w:r>
      <w:r>
        <w:t xml:space="preserve">format (lump sum items) and</w:t>
      </w:r>
      <w:r>
        <w:t xml:space="preserve"> </w:t>
      </w:r>
      <w:r>
        <w:rPr>
          <w:bCs/>
          <w:b/>
        </w:rPr>
        <w:t xml:space="preserve">Bill of Quantities</w:t>
      </w:r>
      <w:r>
        <w:t xml:space="preserve"> </w:t>
      </w:r>
      <w:r>
        <w:t xml:space="preserve">format (remeasurable). Both include Short Schedule of Cost Components breakdown for compensation event valuation.</w:t>
      </w:r>
    </w:p>
    <w:p>
      <w:pPr>
        <w:pStyle w:val="BodyText"/>
      </w:pPr>
      <w:r>
        <w:rPr>
          <w:bCs/>
          <w:b/>
        </w:rPr>
        <w:t xml:space="preserve">Q307:</w:t>
      </w:r>
      <w:r>
        <w:t xml:space="preserve"> </w:t>
      </w:r>
      <w:r>
        <w:t xml:space="preserve">Do you provide rates for prefabricated bathroom pods?</w:t>
      </w:r>
    </w:p>
    <w:p>
      <w:pPr>
        <w:pStyle w:val="BodyText"/>
      </w:pPr>
      <w:r>
        <w:rPr>
          <w:bCs/>
          <w:b/>
        </w:rPr>
        <w:t xml:space="preserve">A307:</w:t>
      </w:r>
      <w:r>
        <w:t xml:space="preserve"> </w:t>
      </w:r>
      <w:r>
        <w:t xml:space="preserve">Yes. Prefabricated bathroom pod floor finish rates are provided</w:t>
      </w:r>
      <w:r>
        <w:t xml:space="preserve"> </w:t>
      </w:r>
      <w:r>
        <w:rPr>
          <w:bCs/>
          <w:b/>
        </w:rPr>
        <w:t xml:space="preserve">per pod</w:t>
      </w:r>
      <w:r>
        <w:t xml:space="preserve"> </w:t>
      </w:r>
      <w:r>
        <w:t xml:space="preserve">by pod size (typical 2.4m×1.8m to 3.0m×2.4m), specification grade, and supplier (Pods SA, Offsite Solutions, etc.). Connection details and sealing interfaces are included.</w:t>
      </w:r>
    </w:p>
    <w:p>
      <w:pPr>
        <w:pStyle w:val="BodyText"/>
      </w:pPr>
      <w:r>
        <w:rPr>
          <w:bCs/>
          <w:b/>
        </w:rPr>
        <w:t xml:space="preserve">Q308:</w:t>
      </w:r>
      <w:r>
        <w:t xml:space="preserve"> </w:t>
      </w:r>
      <w:r>
        <w:t xml:space="preserve">Can I get a BOQ template for a Green Star project?</w:t>
      </w:r>
    </w:p>
    <w:p>
      <w:pPr>
        <w:pStyle w:val="BodyText"/>
      </w:pPr>
      <w:r>
        <w:rPr>
          <w:bCs/>
          <w:b/>
        </w:rPr>
        <w:t xml:space="preserve">A308:</w:t>
      </w:r>
      <w:r>
        <w:t xml:space="preserve"> </w:t>
      </w:r>
      <w:r>
        <w:t xml:space="preserve">Yes. Our Green Star BOQ template includes:</w:t>
      </w:r>
      <w:r>
        <w:t xml:space="preserve"> </w:t>
      </w:r>
      <w:r>
        <w:rPr>
          <w:bCs/>
          <w:b/>
        </w:rPr>
        <w:t xml:space="preserve">ECO-labelled product</w:t>
      </w:r>
      <w:r>
        <w:t xml:space="preserve"> </w:t>
      </w:r>
      <w:r>
        <w:t xml:space="preserve">identification, recycled content percentage, local sourcing radius, VOC emission data, and Green Star credit mapping. It aligns with GBCSA submission requirements for Materials category credits.</w:t>
      </w:r>
    </w:p>
    <w:p>
      <w:pPr>
        <w:pStyle w:val="BodyText"/>
      </w:pPr>
      <w:r>
        <w:rPr>
          <w:bCs/>
          <w:b/>
        </w:rPr>
        <w:t xml:space="preserve">Q309:</w:t>
      </w:r>
      <w:r>
        <w:t xml:space="preserve"> </w:t>
      </w:r>
      <w:r>
        <w:t xml:space="preserve">Do you provide cost per square metre by building type?</w:t>
      </w:r>
    </w:p>
    <w:p>
      <w:pPr>
        <w:pStyle w:val="BodyText"/>
      </w:pPr>
      <w:r>
        <w:rPr>
          <w:bCs/>
          <w:b/>
        </w:rPr>
        <w:t xml:space="preserve">A309:</w:t>
      </w:r>
      <w:r>
        <w:t xml:space="preserve"> </w:t>
      </w:r>
      <w:r>
        <w:t xml:space="preserve">Yes. Our</w:t>
      </w:r>
      <w:r>
        <w:t xml:space="preserve"> </w:t>
      </w:r>
      <w:r>
        <w:rPr>
          <w:bCs/>
          <w:b/>
        </w:rPr>
        <w:t xml:space="preserve">Building Type Cost Benchmarks</w:t>
      </w:r>
      <w:r>
        <w:t xml:space="preserve"> </w:t>
      </w:r>
      <w:r>
        <w:t xml:space="preserve">(updated quarterly) provide floor finishes cost/m² S&amp;I for: Budget residential (R650–850), Mid-market residential (R950–1,350), Luxury residential (R1,500–3,000), Standard office (R850–1,200), Premium office (R1,300–2,200), Retail (R650–1,100), Industrial (R450–750), Hotel 3-star (R850–1,200), Hotel 5-star (R1,500–2,800), Healthcare (R950–1,500).</w:t>
      </w:r>
    </w:p>
    <w:p>
      <w:pPr>
        <w:pStyle w:val="BodyText"/>
      </w:pPr>
      <w:r>
        <w:rPr>
          <w:bCs/>
          <w:b/>
        </w:rPr>
        <w:t xml:space="preserve">Q310:</w:t>
      </w:r>
      <w:r>
        <w:t xml:space="preserve"> </w:t>
      </w:r>
      <w:r>
        <w:t xml:space="preserve">Can you provide a cost plan from a BIM model?</w:t>
      </w:r>
    </w:p>
    <w:p>
      <w:pPr>
        <w:pStyle w:val="BodyText"/>
      </w:pPr>
      <w:r>
        <w:rPr>
          <w:bCs/>
          <w:b/>
        </w:rPr>
        <w:t xml:space="preserve">A310:</w:t>
      </w:r>
      <w:r>
        <w:t xml:space="preserve"> </w:t>
      </w:r>
      <w:r>
        <w:t xml:space="preserve">Yes. Through</w:t>
      </w:r>
      <w:r>
        <w:t xml:space="preserve"> </w:t>
      </w:r>
      <w:r>
        <w:rPr>
          <w:bCs/>
          <w:b/>
        </w:rPr>
        <w:t xml:space="preserve">Spec Lab</w:t>
      </w:r>
      <w:r>
        <w:t xml:space="preserve">, we import your BIM model (Revit, IFC, ArchiCAD), extract floor finish schedules, apply rates from our database, and produce a cost-loaded model. Changes to the model automatically update the cost plan. This is our</w:t>
      </w:r>
      <w:r>
        <w:t xml:space="preserve"> </w:t>
      </w:r>
      <w:r>
        <w:rPr>
          <w:bCs/>
          <w:b/>
        </w:rPr>
        <w:t xml:space="preserve">BIM-QS integration service</w:t>
      </w:r>
      <w:r>
        <w:t xml:space="preserve">.</w:t>
      </w:r>
    </w:p>
    <w:p>
      <w:pPr>
        <w:pStyle w:val="BodyText"/>
      </w:pPr>
      <w:r>
        <w:rPr>
          <w:bCs/>
          <w:b/>
        </w:rPr>
        <w:t xml:space="preserve">Q311:</w:t>
      </w:r>
      <w:r>
        <w:t xml:space="preserve"> </w:t>
      </w:r>
      <w:r>
        <w:t xml:space="preserve">Do your BOQ templates include preliminaries and attendances?</w:t>
      </w:r>
    </w:p>
    <w:p>
      <w:pPr>
        <w:pStyle w:val="BodyText"/>
      </w:pPr>
      <w:r>
        <w:rPr>
          <w:bCs/>
          <w:b/>
        </w:rPr>
        <w:t xml:space="preserve">A311:</w:t>
      </w:r>
      <w:r>
        <w:t xml:space="preserve"> </w:t>
      </w:r>
      <w:r>
        <w:t xml:space="preserve">Yes. Our comprehensive BOQ template includes a</w:t>
      </w:r>
      <w:r>
        <w:t xml:space="preserve"> </w:t>
      </w:r>
      <w:r>
        <w:rPr>
          <w:bCs/>
          <w:b/>
        </w:rPr>
        <w:t xml:space="preserve">Preliminaries section</w:t>
      </w:r>
      <w:r>
        <w:t xml:space="preserve"> </w:t>
      </w:r>
      <w:r>
        <w:t xml:space="preserve">with typical attendances: protection of other trades, provision of power/water, scaffolding access, waste removal, and programming coordination. Percentages are shown as editable defaults — adjust to your project.</w:t>
      </w:r>
    </w:p>
    <w:p>
      <w:pPr>
        <w:pStyle w:val="BodyText"/>
      </w:pPr>
      <w:r>
        <w:rPr>
          <w:bCs/>
          <w:b/>
        </w:rPr>
        <w:t xml:space="preserve">Q312:</w:t>
      </w:r>
      <w:r>
        <w:t xml:space="preserve"> </w:t>
      </w:r>
      <w:r>
        <w:t xml:space="preserve">Can you provide rates for testing and compliance verification?</w:t>
      </w:r>
    </w:p>
    <w:p>
      <w:pPr>
        <w:pStyle w:val="BodyText"/>
      </w:pPr>
      <w:r>
        <w:rPr>
          <w:bCs/>
          <w:b/>
        </w:rPr>
        <w:t xml:space="preserve">A312:</w:t>
      </w:r>
      <w:r>
        <w:t xml:space="preserve"> </w:t>
      </w:r>
      <w:r>
        <w:t xml:space="preserve">Yes. Testing rates are itemised in our BOQ template:</w:t>
      </w:r>
      <w:r>
        <w:t xml:space="preserve"> </w:t>
      </w:r>
      <w:r>
        <w:rPr>
          <w:bCs/>
          <w:b/>
        </w:rPr>
        <w:t xml:space="preserve">RH moisture test</w:t>
      </w:r>
      <w:r>
        <w:t xml:space="preserve"> </w:t>
      </w:r>
      <w:r>
        <w:t xml:space="preserve">R850/location,</w:t>
      </w:r>
      <w:r>
        <w:t xml:space="preserve"> </w:t>
      </w:r>
      <w:r>
        <w:rPr>
          <w:bCs/>
          <w:b/>
        </w:rPr>
        <w:t xml:space="preserve">Pull-off adhesion test</w:t>
      </w:r>
      <w:r>
        <w:t xml:space="preserve"> </w:t>
      </w:r>
      <w:r>
        <w:t xml:space="preserve">R1,200/location,</w:t>
      </w:r>
      <w:r>
        <w:t xml:space="preserve"> </w:t>
      </w:r>
      <w:r>
        <w:rPr>
          <w:bCs/>
          <w:b/>
        </w:rPr>
        <w:t xml:space="preserve">Slip resistance test</w:t>
      </w:r>
      <w:r>
        <w:t xml:space="preserve"> </w:t>
      </w:r>
      <w:r>
        <w:t xml:space="preserve">R2,500/zone,</w:t>
      </w:r>
      <w:r>
        <w:t xml:space="preserve"> </w:t>
      </w:r>
      <w:r>
        <w:rPr>
          <w:bCs/>
          <w:b/>
        </w:rPr>
        <w:t xml:space="preserve">Fall test</w:t>
      </w:r>
      <w:r>
        <w:t xml:space="preserve"> </w:t>
      </w:r>
      <w:r>
        <w:t xml:space="preserve">R650/wet room. These are typically provisional sums — actual requirements confirmed post-inspection.</w:t>
      </w:r>
    </w:p>
    <w:p>
      <w:pPr>
        <w:pStyle w:val="BodyText"/>
      </w:pPr>
      <w:r>
        <w:rPr>
          <w:bCs/>
          <w:b/>
        </w:rPr>
        <w:t xml:space="preserve">Q313:</w:t>
      </w:r>
      <w:r>
        <w:t xml:space="preserve"> </w:t>
      </w:r>
      <w:r>
        <w:t xml:space="preserve">Do you provide a cost plan check service?</w:t>
      </w:r>
    </w:p>
    <w:p>
      <w:pPr>
        <w:pStyle w:val="BodyText"/>
      </w:pPr>
      <w:r>
        <w:rPr>
          <w:bCs/>
          <w:b/>
        </w:rPr>
        <w:t xml:space="preserve">A313:</w:t>
      </w:r>
      <w:r>
        <w:t xml:space="preserve"> </w:t>
      </w:r>
      <w:r>
        <w:t xml:space="preserve">Yes. Send us your</w:t>
      </w:r>
      <w:r>
        <w:t xml:space="preserve"> </w:t>
      </w:r>
      <w:r>
        <w:rPr>
          <w:bCs/>
          <w:b/>
        </w:rPr>
        <w:t xml:space="preserve">draft cost plan or BOQ</w:t>
      </w:r>
      <w:r>
        <w:t xml:space="preserve"> </w:t>
      </w:r>
      <w:r>
        <w:t xml:space="preserve">and we’ll review it against our current rates, flag items priced significantly above or below our database, identify missing ancillaries (adhesive, grout, trims), and suggest optimisation opportunities. Turnaround: 24 hours. No charge.</w:t>
      </w:r>
    </w:p>
    <w:p>
      <w:pPr>
        <w:pStyle w:val="BodyText"/>
      </w:pPr>
      <w:r>
        <w:rPr>
          <w:bCs/>
          <w:b/>
        </w:rPr>
        <w:t xml:space="preserve">Q314:</w:t>
      </w:r>
      <w:r>
        <w:t xml:space="preserve"> </w:t>
      </w:r>
      <w:r>
        <w:t xml:space="preserve">Can I create custom BOQ templates in your QS portal?</w:t>
      </w:r>
    </w:p>
    <w:p>
      <w:pPr>
        <w:pStyle w:val="BodyText"/>
      </w:pPr>
      <w:r>
        <w:rPr>
          <w:bCs/>
          <w:b/>
        </w:rPr>
        <w:t xml:space="preserve">A314:</w:t>
      </w:r>
      <w:r>
        <w:t xml:space="preserve"> </w:t>
      </w:r>
      <w:r>
        <w:t xml:space="preserve">Yes. Registered users can</w:t>
      </w:r>
      <w:r>
        <w:t xml:space="preserve"> </w:t>
      </w:r>
      <w:r>
        <w:rPr>
          <w:bCs/>
          <w:b/>
        </w:rPr>
        <w:t xml:space="preserve">save custom templates</w:t>
      </w:r>
      <w:r>
        <w:t xml:space="preserve"> </w:t>
      </w:r>
      <w:r>
        <w:t xml:space="preserve">with their practice’s standard formatting, logo, cost group structure, and boilerplate clauses. These become your default download format for all future rate requests.</w:t>
      </w:r>
    </w:p>
    <w:p>
      <w:pPr>
        <w:pStyle w:val="BodyText"/>
      </w:pPr>
      <w:r>
        <w:rPr>
          <w:bCs/>
          <w:b/>
        </w:rPr>
        <w:t xml:space="preserve">Q315:</w:t>
      </w:r>
      <w:r>
        <w:t xml:space="preserve"> </w:t>
      </w:r>
      <w:r>
        <w:t xml:space="preserve">Do you provide rates for joint sealants and expansion profiles?</w:t>
      </w:r>
    </w:p>
    <w:p>
      <w:pPr>
        <w:pStyle w:val="BodyText"/>
      </w:pPr>
      <w:r>
        <w:rPr>
          <w:bCs/>
          <w:b/>
        </w:rPr>
        <w:t xml:space="preserve">A315:</w:t>
      </w:r>
      <w:r>
        <w:t xml:space="preserve"> </w:t>
      </w:r>
      <w:r>
        <w:t xml:space="preserve">Yes. Joint sealant rates are</w:t>
      </w:r>
      <w:r>
        <w:t xml:space="preserve"> </w:t>
      </w:r>
      <w:r>
        <w:rPr>
          <w:bCs/>
          <w:b/>
        </w:rPr>
        <w:t xml:space="preserve">per linear metre</w:t>
      </w:r>
      <w:r>
        <w:t xml:space="preserve"> </w:t>
      </w:r>
      <w:r>
        <w:t xml:space="preserve">by sealant type (silicone, polyurethane, polysulphide) and joint width. Expansion profile rates are per linear metre by material and load class. These are often missed in preliminary BOQs — our template includes them as standard.</w:t>
      </w:r>
    </w:p>
    <w:p>
      <w:pPr>
        <w:pStyle w:val="BodyText"/>
      </w:pPr>
      <w:r>
        <w:rPr>
          <w:bCs/>
          <w:b/>
        </w:rPr>
        <w:t xml:space="preserve">Q316:</w:t>
      </w:r>
      <w:r>
        <w:t xml:space="preserve"> </w:t>
      </w:r>
      <w:r>
        <w:t xml:space="preserve">Can you provide a material schedule from a quantity take-off?</w:t>
      </w:r>
    </w:p>
    <w:p>
      <w:pPr>
        <w:pStyle w:val="BodyText"/>
      </w:pPr>
      <w:r>
        <w:rPr>
          <w:bCs/>
          <w:b/>
        </w:rPr>
        <w:t xml:space="preserve">A316:</w:t>
      </w:r>
      <w:r>
        <w:t xml:space="preserve"> </w:t>
      </w:r>
      <w:r>
        <w:t xml:space="preserve">Yes. From your quantities, we produce a</w:t>
      </w:r>
      <w:r>
        <w:t xml:space="preserve"> </w:t>
      </w:r>
      <w:r>
        <w:rPr>
          <w:bCs/>
          <w:b/>
        </w:rPr>
        <w:t xml:space="preserve">detailed material schedule</w:t>
      </w:r>
      <w:r>
        <w:t xml:space="preserve">: number of tile boxes (rounded up), number of adhesive bags, grout units, trim lengths, waterproofing kits, and accessory quantities. This enables direct order placement from the material schedule.</w:t>
      </w:r>
    </w:p>
    <w:p>
      <w:pPr>
        <w:pStyle w:val="BodyText"/>
      </w:pPr>
      <w:r>
        <w:rPr>
          <w:bCs/>
          <w:b/>
        </w:rPr>
        <w:t xml:space="preserve">Q317:</w:t>
      </w:r>
      <w:r>
        <w:t xml:space="preserve"> </w:t>
      </w:r>
      <w:r>
        <w:t xml:space="preserve">Do you provide cost data in Berg Cost Data format?</w:t>
      </w:r>
    </w:p>
    <w:p>
      <w:pPr>
        <w:pStyle w:val="BodyText"/>
      </w:pPr>
      <w:r>
        <w:rPr>
          <w:bCs/>
          <w:b/>
        </w:rPr>
        <w:t xml:space="preserve">A317:</w:t>
      </w:r>
      <w:r>
        <w:t xml:space="preserve"> </w:t>
      </w:r>
      <w:r>
        <w:t xml:space="preserve">Yes. Our rates are mapped to</w:t>
      </w:r>
      <w:r>
        <w:t xml:space="preserve"> </w:t>
      </w:r>
      <w:r>
        <w:rPr>
          <w:bCs/>
          <w:b/>
        </w:rPr>
        <w:t xml:space="preserve">Berg Cost Data</w:t>
      </w:r>
      <w:r>
        <w:t xml:space="preserve"> </w:t>
      </w:r>
      <w:r>
        <w:t xml:space="preserve">classification codes for floor and wall finishes. Quarterly submissions are made to Berg for inclusion in their national database. You can also download our Berg-compatible Excel files directly from the QS portal.</w:t>
      </w:r>
    </w:p>
    <w:p>
      <w:pPr>
        <w:pStyle w:val="BodyText"/>
      </w:pPr>
      <w:r>
        <w:rPr>
          <w:bCs/>
          <w:b/>
        </w:rPr>
        <w:t xml:space="preserve">Q318:</w:t>
      </w:r>
      <w:r>
        <w:t xml:space="preserve"> </w:t>
      </w:r>
      <w:r>
        <w:t xml:space="preserve">Can you produce a BOQ from a schedule of accommodation?</w:t>
      </w:r>
    </w:p>
    <w:p>
      <w:pPr>
        <w:pStyle w:val="BodyText"/>
      </w:pPr>
      <w:r>
        <w:rPr>
          <w:bCs/>
          <w:b/>
        </w:rPr>
        <w:t xml:space="preserve">A318:</w:t>
      </w:r>
      <w:r>
        <w:t xml:space="preserve"> </w:t>
      </w:r>
      <w:r>
        <w:t xml:space="preserve">Yes. Send us your</w:t>
      </w:r>
      <w:r>
        <w:t xml:space="preserve"> </w:t>
      </w:r>
      <w:r>
        <w:rPr>
          <w:bCs/>
          <w:b/>
        </w:rPr>
        <w:t xml:space="preserve">schedule of accommodation</w:t>
      </w:r>
      <w:r>
        <w:t xml:space="preserve"> </w:t>
      </w:r>
      <w:r>
        <w:t xml:space="preserve">(room data sheet or room schedule) and we’ll produce a BOQ with typical floor and wall finish quantities per room type, multiplied by number of rooms. Ideal for hotels, hospitals, and student accommodation.</w:t>
      </w:r>
    </w:p>
    <w:p>
      <w:pPr>
        <w:pStyle w:val="BodyText"/>
      </w:pPr>
      <w:r>
        <w:rPr>
          <w:bCs/>
          <w:b/>
        </w:rPr>
        <w:t xml:space="preserve">Q319:</w:t>
      </w:r>
      <w:r>
        <w:t xml:space="preserve"> </w:t>
      </w:r>
      <w:r>
        <w:t xml:space="preserve">Do your BOQ templates include design contingency?</w:t>
      </w:r>
    </w:p>
    <w:p>
      <w:pPr>
        <w:pStyle w:val="BodyText"/>
      </w:pPr>
      <w:r>
        <w:rPr>
          <w:bCs/>
          <w:b/>
        </w:rPr>
        <w:t xml:space="preserve">A319:</w:t>
      </w:r>
      <w:r>
        <w:t xml:space="preserve"> </w:t>
      </w:r>
      <w:r>
        <w:t xml:space="preserve">Yes. Our templates include an</w:t>
      </w:r>
      <w:r>
        <w:t xml:space="preserve"> </w:t>
      </w:r>
      <w:r>
        <w:rPr>
          <w:bCs/>
          <w:b/>
        </w:rPr>
        <w:t xml:space="preserve">editable design contingency</w:t>
      </w:r>
      <w:r>
        <w:t xml:space="preserve"> </w:t>
      </w:r>
      <w:r>
        <w:t xml:space="preserve">row (default 10% at sketch design, 5% at detailed design, 2.5% at construction documentation). The contingency is applied to the subtotal and clearly shown separately — not hidden in rates.</w:t>
      </w:r>
    </w:p>
    <w:p>
      <w:pPr>
        <w:pStyle w:val="BodyText"/>
      </w:pPr>
      <w:r>
        <w:rPr>
          <w:bCs/>
          <w:b/>
        </w:rPr>
        <w:t xml:space="preserve">Q320:</w:t>
      </w:r>
      <w:r>
        <w:t xml:space="preserve"> </w:t>
      </w:r>
      <w:r>
        <w:t xml:space="preserve">Can I get a BOQ for a refurbishment project?</w:t>
      </w:r>
    </w:p>
    <w:p>
      <w:pPr>
        <w:pStyle w:val="BodyText"/>
      </w:pPr>
      <w:r>
        <w:rPr>
          <w:bCs/>
          <w:b/>
        </w:rPr>
        <w:t xml:space="preserve">A320:</w:t>
      </w:r>
      <w:r>
        <w:t xml:space="preserve"> </w:t>
      </w:r>
      <w:r>
        <w:t xml:space="preserve">Yes. Refurbishment BOQs include:</w:t>
      </w:r>
      <w:r>
        <w:t xml:space="preserve"> </w:t>
      </w:r>
      <w:r>
        <w:rPr>
          <w:bCs/>
          <w:b/>
        </w:rPr>
        <w:t xml:space="preserve">strip-out</w:t>
      </w:r>
      <w:r>
        <w:t xml:space="preserve"> </w:t>
      </w:r>
      <w:r>
        <w:t xml:space="preserve">(existing tile removal, disposal),</w:t>
      </w:r>
      <w:r>
        <w:t xml:space="preserve"> </w:t>
      </w:r>
      <w:r>
        <w:rPr>
          <w:bCs/>
          <w:b/>
        </w:rPr>
        <w:t xml:space="preserve">surface preparation</w:t>
      </w:r>
      <w:r>
        <w:t xml:space="preserve"> </w:t>
      </w:r>
      <w:r>
        <w:t xml:space="preserve">(grinding, priming, levelling),</w:t>
      </w:r>
      <w:r>
        <w:t xml:space="preserve"> </w:t>
      </w:r>
      <w:r>
        <w:rPr>
          <w:bCs/>
          <w:b/>
        </w:rPr>
        <w:t xml:space="preserve">repair</w:t>
      </w:r>
      <w:r>
        <w:t xml:space="preserve"> </w:t>
      </w:r>
      <w:r>
        <w:t xml:space="preserve">(patching, screed make-good), and</w:t>
      </w:r>
      <w:r>
        <w:t xml:space="preserve"> </w:t>
      </w:r>
      <w:r>
        <w:rPr>
          <w:bCs/>
          <w:b/>
        </w:rPr>
        <w:t xml:space="preserve">new installation</w:t>
      </w:r>
      <w:r>
        <w:t xml:space="preserve">. Each phase is separately priced for phased programming and cash flow.</w:t>
      </w:r>
    </w:p>
    <w:p>
      <w:pPr>
        <w:pStyle w:val="BodyText"/>
      </w:pPr>
      <w:r>
        <w:rPr>
          <w:bCs/>
          <w:b/>
        </w:rPr>
        <w:t xml:space="preserve">Q321:</w:t>
      </w:r>
      <w:r>
        <w:t xml:space="preserve"> </w:t>
      </w:r>
      <w:r>
        <w:t xml:space="preserve">Do you provide rates for raised floor systems in data centres?</w:t>
      </w:r>
    </w:p>
    <w:p>
      <w:pPr>
        <w:pStyle w:val="BodyText"/>
      </w:pPr>
      <w:r>
        <w:rPr>
          <w:bCs/>
          <w:b/>
        </w:rPr>
        <w:t xml:space="preserve">A321:</w:t>
      </w:r>
      <w:r>
        <w:t xml:space="preserve"> </w:t>
      </w:r>
      <w:r>
        <w:t xml:space="preserve">Yes. Data centre raised floor rates are</w:t>
      </w:r>
      <w:r>
        <w:t xml:space="preserve"> </w:t>
      </w:r>
      <w:r>
        <w:rPr>
          <w:bCs/>
          <w:b/>
        </w:rPr>
        <w:t xml:space="preserve">per m²</w:t>
      </w:r>
      <w:r>
        <w:t xml:space="preserve"> </w:t>
      </w:r>
      <w:r>
        <w:t xml:space="preserve">by panel type (steel cement-filled, lightweight aluminium), finish (bare steel, HPL, vinyl), pedestal height (150mm–1,200mm), and loading (standard 3kN/m² or heavy 6–12kN/m²). Stringer and pedestal quantities calculated separately.</w:t>
      </w:r>
    </w:p>
    <w:p>
      <w:pPr>
        <w:pStyle w:val="BodyText"/>
      </w:pPr>
      <w:r>
        <w:rPr>
          <w:bCs/>
          <w:b/>
        </w:rPr>
        <w:t xml:space="preserve">Q322:</w:t>
      </w:r>
      <w:r>
        <w:t xml:space="preserve"> </w:t>
      </w:r>
      <w:r>
        <w:t xml:space="preserve">Can you provide a cost plan for a phased retail rollout?</w:t>
      </w:r>
    </w:p>
    <w:p>
      <w:pPr>
        <w:pStyle w:val="BodyText"/>
      </w:pPr>
      <w:r>
        <w:rPr>
          <w:bCs/>
          <w:b/>
        </w:rPr>
        <w:t xml:space="preserve">A322:</w:t>
      </w:r>
      <w:r>
        <w:t xml:space="preserve"> </w:t>
      </w:r>
      <w:r>
        <w:t xml:space="preserve">Yes. For retail rollout programmes, we provide a</w:t>
      </w:r>
      <w:r>
        <w:t xml:space="preserve"> </w:t>
      </w:r>
      <w:r>
        <w:rPr>
          <w:bCs/>
          <w:b/>
        </w:rPr>
        <w:t xml:space="preserve">store prototype cost plan</w:t>
      </w:r>
      <w:r>
        <w:t xml:space="preserve"> </w:t>
      </w:r>
      <w:r>
        <w:t xml:space="preserve">by store format (express, standard, flagship) with rates locked for the programme duration. Rollout-specific efficiencies: bulk material orders, standardised installation teams, and reduced preliminaries per store.</w:t>
      </w:r>
    </w:p>
    <w:p>
      <w:pPr>
        <w:pStyle w:val="BodyText"/>
      </w:pPr>
      <w:r>
        <w:rPr>
          <w:bCs/>
          <w:b/>
        </w:rPr>
        <w:t xml:space="preserve">Q323:</w:t>
      </w:r>
      <w:r>
        <w:t xml:space="preserve"> </w:t>
      </w:r>
      <w:r>
        <w:t xml:space="preserve">Do your cost planning tools account for builder’s work in connection?</w:t>
      </w:r>
    </w:p>
    <w:p>
      <w:pPr>
        <w:pStyle w:val="BodyText"/>
      </w:pPr>
      <w:r>
        <w:rPr>
          <w:bCs/>
          <w:b/>
        </w:rPr>
        <w:t xml:space="preserve">A323:</w:t>
      </w:r>
      <w:r>
        <w:t xml:space="preserve"> </w:t>
      </w:r>
      <w:r>
        <w:t xml:space="preserve">Yes. Our BOQ templates include</w:t>
      </w:r>
      <w:r>
        <w:t xml:space="preserve"> </w:t>
      </w:r>
      <w:r>
        <w:rPr>
          <w:bCs/>
          <w:b/>
        </w:rPr>
        <w:t xml:space="preserve">builder’s work items</w:t>
      </w:r>
      <w:r>
        <w:t xml:space="preserve">: screed beds, falls-to-drain formation, pipe boxings, recess formations, and substrate preparation. These are often overlooked in floor finish-only BOQs but represent 15–25% of the total package value.</w:t>
      </w:r>
    </w:p>
    <w:p>
      <w:pPr>
        <w:pStyle w:val="BodyText"/>
      </w:pPr>
      <w:r>
        <w:rPr>
          <w:bCs/>
          <w:b/>
        </w:rPr>
        <w:t xml:space="preserve">Q324:</w:t>
      </w:r>
      <w:r>
        <w:t xml:space="preserve"> </w:t>
      </w:r>
      <w:r>
        <w:t xml:space="preserve">Can you provide rates for acoustic underlay systems?</w:t>
      </w:r>
    </w:p>
    <w:p>
      <w:pPr>
        <w:pStyle w:val="BodyText"/>
      </w:pPr>
      <w:r>
        <w:rPr>
          <w:bCs/>
          <w:b/>
        </w:rPr>
        <w:t xml:space="preserve">A324:</w:t>
      </w:r>
      <w:r>
        <w:t xml:space="preserve"> </w:t>
      </w:r>
      <w:r>
        <w:t xml:space="preserve">Yes. Acoustic underlay rates are</w:t>
      </w:r>
      <w:r>
        <w:t xml:space="preserve"> </w:t>
      </w:r>
      <w:r>
        <w:rPr>
          <w:bCs/>
          <w:b/>
        </w:rPr>
        <w:t xml:space="preserve">per m²</w:t>
      </w:r>
      <w:r>
        <w:t xml:space="preserve"> </w:t>
      </w:r>
      <w:r>
        <w:t xml:space="preserve">by impact sound improvement rating (ΔLw): 14dB rating R45–65/m²; 17dB rating R65–85/m²; 20dB+ rating R85–120/m². Compatible floor finish specification included. Testing certificates for BCASA compliance provided.</w:t>
      </w:r>
    </w:p>
    <w:p>
      <w:pPr>
        <w:pStyle w:val="BodyText"/>
      </w:pPr>
      <w:r>
        <w:rPr>
          <w:bCs/>
          <w:b/>
        </w:rPr>
        <w:t xml:space="preserve">Q325:</w:t>
      </w:r>
      <w:r>
        <w:t xml:space="preserve"> </w:t>
      </w:r>
      <w:r>
        <w:t xml:space="preserve">Do you provide cost per apartment for residential developments?</w:t>
      </w:r>
    </w:p>
    <w:p>
      <w:pPr>
        <w:pStyle w:val="BodyText"/>
      </w:pPr>
      <w:r>
        <w:rPr>
          <w:bCs/>
          <w:b/>
        </w:rPr>
        <w:t xml:space="preserve">A325:</w:t>
      </w:r>
      <w:r>
        <w:t xml:space="preserve"> </w:t>
      </w:r>
      <w:r>
        <w:t xml:space="preserve">Yes. Our</w:t>
      </w:r>
      <w:r>
        <w:t xml:space="preserve"> </w:t>
      </w:r>
      <w:r>
        <w:rPr>
          <w:bCs/>
          <w:b/>
        </w:rPr>
        <w:t xml:space="preserve">apartment cost calculator</w:t>
      </w:r>
      <w:r>
        <w:t xml:space="preserve"> </w:t>
      </w:r>
      <w:r>
        <w:t xml:space="preserve">produces cost per unit by type: Studio (30m² floor): R18,500–28,500; 1-bed (50m²): R32,000–48,000; 2-bed (75m²): R48,000–72,000; 3-bed (110m²): R68,000–105,000. Ranges reflect specification grade (entry/mid/premium).</w:t>
      </w:r>
    </w:p>
    <w:p>
      <w:pPr>
        <w:pStyle w:val="BodyText"/>
      </w:pPr>
      <w:r>
        <w:rPr>
          <w:bCs/>
          <w:b/>
        </w:rPr>
        <w:t xml:space="preserve">Q326:</w:t>
      </w:r>
      <w:r>
        <w:t xml:space="preserve"> </w:t>
      </w:r>
      <w:r>
        <w:t xml:space="preserve">Can you integrate your cost data with my practice’s database?</w:t>
      </w:r>
    </w:p>
    <w:p>
      <w:pPr>
        <w:pStyle w:val="BodyText"/>
      </w:pPr>
      <w:r>
        <w:rPr>
          <w:bCs/>
          <w:b/>
        </w:rPr>
        <w:t xml:space="preserve">A326:</w:t>
      </w:r>
      <w:r>
        <w:t xml:space="preserve"> </w:t>
      </w:r>
      <w:r>
        <w:t xml:space="preserve">Yes. We offer</w:t>
      </w:r>
      <w:r>
        <w:t xml:space="preserve"> </w:t>
      </w:r>
      <w:r>
        <w:rPr>
          <w:bCs/>
          <w:b/>
        </w:rPr>
        <w:t xml:space="preserve">API access</w:t>
      </w:r>
      <w:r>
        <w:t xml:space="preserve"> </w:t>
      </w:r>
      <w:r>
        <w:t xml:space="preserve">for medium-to-large QS practices enabling automatic rate updates pushed directly into your internal cost database. Setup requires a one-time mapping exercise (2–3 hours). Contact our IT integration team for technical specifications.</w:t>
      </w:r>
    </w:p>
    <w:p>
      <w:pPr>
        <w:pStyle w:val="BodyText"/>
      </w:pPr>
      <w:r>
        <w:rPr>
          <w:bCs/>
          <w:b/>
        </w:rPr>
        <w:t xml:space="preserve">Q327:</w:t>
      </w:r>
      <w:r>
        <w:t xml:space="preserve"> </w:t>
      </w:r>
      <w:r>
        <w:t xml:space="preserve">Do you provide rates for stair flooring?</w:t>
      </w:r>
    </w:p>
    <w:p>
      <w:pPr>
        <w:pStyle w:val="BodyText"/>
      </w:pPr>
      <w:r>
        <w:rPr>
          <w:bCs/>
          <w:b/>
        </w:rPr>
        <w:t xml:space="preserve">A327:</w:t>
      </w:r>
      <w:r>
        <w:t xml:space="preserve"> </w:t>
      </w:r>
      <w:r>
        <w:t xml:space="preserve">Yes. Stair flooring rates are</w:t>
      </w:r>
      <w:r>
        <w:t xml:space="preserve"> </w:t>
      </w:r>
      <w:r>
        <w:rPr>
          <w:bCs/>
          <w:b/>
        </w:rPr>
        <w:t xml:space="preserve">per tread and riser</w:t>
      </w:r>
      <w:r>
        <w:t xml:space="preserve"> </w:t>
      </w:r>
      <w:r>
        <w:t xml:space="preserve">or per m² of stair surface. Options: tile-on-tread (R450–650/tread+riser S&amp;I), stair nosing overlay (R220–380/linear metre), full stair tread replacement (R850–1,400/tread S&amp;I). Anti-slip inserts priced separately.</w:t>
      </w:r>
    </w:p>
    <w:p>
      <w:pPr>
        <w:pStyle w:val="BodyText"/>
      </w:pPr>
      <w:r>
        <w:rPr>
          <w:bCs/>
          <w:b/>
        </w:rPr>
        <w:t xml:space="preserve">Q328:</w:t>
      </w:r>
      <w:r>
        <w:t xml:space="preserve"> </w:t>
      </w:r>
      <w:r>
        <w:t xml:space="preserve">Can you provide a BOQ for external works including paving?</w:t>
      </w:r>
    </w:p>
    <w:p>
      <w:pPr>
        <w:pStyle w:val="BodyText"/>
      </w:pPr>
      <w:r>
        <w:rPr>
          <w:bCs/>
          <w:b/>
        </w:rPr>
        <w:t xml:space="preserve">A328:</w:t>
      </w:r>
      <w:r>
        <w:t xml:space="preserve"> </w:t>
      </w:r>
      <w:r>
        <w:t xml:space="preserve">Yes. External works BOQ items include: pedestrian paving (R450–750/m² S&amp;I), vehicular paving (R650–1,100/m² S&amp;I), pool surround (R550–950/m² S&amp;I), drainage channels (R850–1,500/linear metre), and step treads (R680–1,200 each S&amp;I). Subgrade preparation priced separately.</w:t>
      </w:r>
    </w:p>
    <w:p>
      <w:pPr>
        <w:pStyle w:val="BodyText"/>
      </w:pPr>
      <w:r>
        <w:rPr>
          <w:bCs/>
          <w:b/>
        </w:rPr>
        <w:t xml:space="preserve">Q329:</w:t>
      </w:r>
      <w:r>
        <w:t xml:space="preserve"> </w:t>
      </w:r>
      <w:r>
        <w:t xml:space="preserve">Do your cost planning tools include cash flow projection?</w:t>
      </w:r>
    </w:p>
    <w:p>
      <w:pPr>
        <w:pStyle w:val="BodyText"/>
      </w:pPr>
      <w:r>
        <w:rPr>
          <w:bCs/>
          <w:b/>
        </w:rPr>
        <w:t xml:space="preserve">A329:</w:t>
      </w:r>
      <w:r>
        <w:t xml:space="preserve"> </w:t>
      </w:r>
      <w:r>
        <w:t xml:space="preserve">Yes. Our</w:t>
      </w:r>
      <w:r>
        <w:t xml:space="preserve"> </w:t>
      </w:r>
      <w:r>
        <w:rPr>
          <w:bCs/>
          <w:b/>
        </w:rPr>
        <w:t xml:space="preserve">BOQ cash flow tool</w:t>
      </w:r>
      <w:r>
        <w:t xml:space="preserve"> </w:t>
      </w:r>
      <w:r>
        <w:t xml:space="preserve">spreads the floor finishes value across the construction programme based on: start date, duration, and payment terms (30-day account or stage payments). Produces an S-curve cash flow projection for your cost report.</w:t>
      </w:r>
    </w:p>
    <w:p>
      <w:pPr>
        <w:pStyle w:val="BodyText"/>
      </w:pPr>
      <w:r>
        <w:rPr>
          <w:bCs/>
          <w:b/>
        </w:rPr>
        <w:t xml:space="preserve">Q330:</w:t>
      </w:r>
      <w:r>
        <w:t xml:space="preserve"> </w:t>
      </w:r>
      <w:r>
        <w:t xml:space="preserve">Can you provide rates for specialised healthcare flooring?</w:t>
      </w:r>
    </w:p>
    <w:p>
      <w:pPr>
        <w:pStyle w:val="BodyText"/>
      </w:pPr>
      <w:r>
        <w:rPr>
          <w:bCs/>
          <w:b/>
        </w:rPr>
        <w:t xml:space="preserve">A330:</w:t>
      </w:r>
      <w:r>
        <w:t xml:space="preserve"> </w:t>
      </w:r>
      <w:r>
        <w:t xml:space="preserve">Yes. Healthcare flooring rates:</w:t>
      </w:r>
      <w:r>
        <w:t xml:space="preserve"> </w:t>
      </w:r>
      <w:r>
        <w:rPr>
          <w:bCs/>
          <w:b/>
        </w:rPr>
        <w:t xml:space="preserve">Vinyl sheet</w:t>
      </w:r>
      <w:r>
        <w:t xml:space="preserve"> </w:t>
      </w:r>
      <w:r>
        <w:t xml:space="preserve">(welded seams, coved) R185–285/m² S&amp;I;</w:t>
      </w:r>
      <w:r>
        <w:t xml:space="preserve"> </w:t>
      </w:r>
      <w:r>
        <w:rPr>
          <w:bCs/>
          <w:b/>
        </w:rPr>
        <w:t xml:space="preserve">Rubber flooring</w:t>
      </w:r>
      <w:r>
        <w:t xml:space="preserve"> </w:t>
      </w:r>
      <w:r>
        <w:t xml:space="preserve">(seamless, anti-static) R220–350/m² S&amp;I;</w:t>
      </w:r>
      <w:r>
        <w:t xml:space="preserve"> </w:t>
      </w:r>
      <w:r>
        <w:rPr>
          <w:bCs/>
          <w:b/>
        </w:rPr>
        <w:t xml:space="preserve">Epoxy</w:t>
      </w:r>
      <w:r>
        <w:t xml:space="preserve"> </w:t>
      </w:r>
      <w:r>
        <w:t xml:space="preserve">(seamless, chemical-resistant) R280–450/m² S&amp;I;</w:t>
      </w:r>
      <w:r>
        <w:t xml:space="preserve"> </w:t>
      </w:r>
      <w:r>
        <w:rPr>
          <w:bCs/>
          <w:b/>
        </w:rPr>
        <w:t xml:space="preserve">Luxury vinyl tile</w:t>
      </w:r>
      <w:r>
        <w:t xml:space="preserve"> </w:t>
      </w:r>
      <w:r>
        <w:t xml:space="preserve">(anti-slip, weldable) R165–245/m² S&amp;I. All meet HAI infection control requirements.</w:t>
      </w:r>
    </w:p>
    <w:p>
      <w:pPr>
        <w:pStyle w:val="BodyText"/>
      </w:pPr>
      <w:r>
        <w:rPr>
          <w:bCs/>
          <w:b/>
        </w:rPr>
        <w:t xml:space="preserve">Q331:</w:t>
      </w:r>
      <w:r>
        <w:t xml:space="preserve"> </w:t>
      </w:r>
      <w:r>
        <w:t xml:space="preserve">Do you provide a rate for floor finish protection during construction?</w:t>
      </w:r>
    </w:p>
    <w:p>
      <w:pPr>
        <w:pStyle w:val="BodyText"/>
      </w:pPr>
      <w:r>
        <w:rPr>
          <w:bCs/>
          <w:b/>
        </w:rPr>
        <w:t xml:space="preserve">A331:</w:t>
      </w:r>
      <w:r>
        <w:t xml:space="preserve"> </w:t>
      </w:r>
      <w:r>
        <w:t xml:space="preserve">Yes. Floor protection rates:</w:t>
      </w:r>
      <w:r>
        <w:t xml:space="preserve"> </w:t>
      </w:r>
      <w:r>
        <w:rPr>
          <w:bCs/>
          <w:b/>
        </w:rPr>
        <w:t xml:space="preserve">Corrugated board</w:t>
      </w:r>
      <w:r>
        <w:t xml:space="preserve"> </w:t>
      </w:r>
      <w:r>
        <w:t xml:space="preserve">(3–4 weeks) R12–18/m²;</w:t>
      </w:r>
      <w:r>
        <w:t xml:space="preserve"> </w:t>
      </w:r>
      <w:r>
        <w:rPr>
          <w:bCs/>
          <w:b/>
        </w:rPr>
        <w:t xml:space="preserve">Ramboard</w:t>
      </w:r>
      <w:r>
        <w:t xml:space="preserve"> </w:t>
      </w:r>
      <w:r>
        <w:t xml:space="preserve">(8–12 weeks) R25–35/m²;</w:t>
      </w:r>
      <w:r>
        <w:t xml:space="preserve"> </w:t>
      </w:r>
      <w:r>
        <w:rPr>
          <w:bCs/>
          <w:b/>
        </w:rPr>
        <w:t xml:space="preserve">Bubble membrane</w:t>
      </w:r>
      <w:r>
        <w:t xml:space="preserve"> </w:t>
      </w:r>
      <w:r>
        <w:t xml:space="preserve">(light traffic) R8–12/m²;</w:t>
      </w:r>
      <w:r>
        <w:t xml:space="preserve"> </w:t>
      </w:r>
      <w:r>
        <w:rPr>
          <w:bCs/>
          <w:b/>
        </w:rPr>
        <w:t xml:space="preserve">Plywood overlay</w:t>
      </w:r>
      <w:r>
        <w:t xml:space="preserve"> </w:t>
      </w:r>
      <w:r>
        <w:t xml:space="preserve">(heavy trade) R45–65/m². Protection removal and cleaning included.</w:t>
      </w:r>
    </w:p>
    <w:p>
      <w:pPr>
        <w:pStyle w:val="BodyText"/>
      </w:pPr>
      <w:r>
        <w:rPr>
          <w:bCs/>
          <w:b/>
        </w:rPr>
        <w:t xml:space="preserve">Q332:</w:t>
      </w:r>
      <w:r>
        <w:t xml:space="preserve"> </w:t>
      </w:r>
      <w:r>
        <w:t xml:space="preserve">Can you provide a full cost plan for a 50,000m² distribution centre?</w:t>
      </w:r>
    </w:p>
    <w:p>
      <w:pPr>
        <w:pStyle w:val="BodyText"/>
      </w:pPr>
      <w:r>
        <w:rPr>
          <w:bCs/>
          <w:b/>
        </w:rPr>
        <w:t xml:space="preserve">A332:</w:t>
      </w:r>
      <w:r>
        <w:t xml:space="preserve"> </w:t>
      </w:r>
      <w:r>
        <w:t xml:space="preserve">Yes. Large industrial cost plans include: warehouse floor (high-strength concrete + joint sealant + line marking) R185–285/m²; office areas (vinyl or carpet tile) R145–245/m²; ablutions (anti-slip porcelain) R385–485/m²; canteen (epoxy or PU) R265–385/m²; external paving R450–650/m². Full BOQ with 200+ line items.</w:t>
      </w:r>
    </w:p>
    <w:p>
      <w:pPr>
        <w:pStyle w:val="BodyText"/>
      </w:pPr>
      <w:r>
        <w:rPr>
          <w:bCs/>
          <w:b/>
        </w:rPr>
        <w:t xml:space="preserve">Q333:</w:t>
      </w:r>
      <w:r>
        <w:t xml:space="preserve"> </w:t>
      </w:r>
      <w:r>
        <w:t xml:space="preserve">Do you provide rates for screed additives and reinforcements?</w:t>
      </w:r>
    </w:p>
    <w:p>
      <w:pPr>
        <w:pStyle w:val="BodyText"/>
      </w:pPr>
      <w:r>
        <w:rPr>
          <w:bCs/>
          <w:b/>
        </w:rPr>
        <w:t xml:space="preserve">A333:</w:t>
      </w:r>
      <w:r>
        <w:t xml:space="preserve"> </w:t>
      </w:r>
      <w:r>
        <w:t xml:space="preserve">Yes. Screed additive rates:</w:t>
      </w:r>
      <w:r>
        <w:t xml:space="preserve"> </w:t>
      </w:r>
      <w:r>
        <w:rPr>
          <w:bCs/>
          <w:b/>
        </w:rPr>
        <w:t xml:space="preserve">Polymer modifier</w:t>
      </w:r>
      <w:r>
        <w:t xml:space="preserve"> </w:t>
      </w:r>
      <w:r>
        <w:t xml:space="preserve">R18–28/m²;</w:t>
      </w:r>
      <w:r>
        <w:t xml:space="preserve"> </w:t>
      </w:r>
      <w:r>
        <w:rPr>
          <w:bCs/>
          <w:b/>
        </w:rPr>
        <w:t xml:space="preserve">Fibre reinforcement</w:t>
      </w:r>
      <w:r>
        <w:t xml:space="preserve"> </w:t>
      </w:r>
      <w:r>
        <w:t xml:space="preserve">R8–15/m²;</w:t>
      </w:r>
      <w:r>
        <w:t xml:space="preserve"> </w:t>
      </w:r>
      <w:r>
        <w:rPr>
          <w:bCs/>
          <w:b/>
        </w:rPr>
        <w:t xml:space="preserve">Rapid-set accelerator</w:t>
      </w:r>
      <w:r>
        <w:t xml:space="preserve"> </w:t>
      </w:r>
      <w:r>
        <w:t xml:space="preserve">R12–22/m²;</w:t>
      </w:r>
      <w:r>
        <w:t xml:space="preserve"> </w:t>
      </w:r>
      <w:r>
        <w:rPr>
          <w:bCs/>
          <w:b/>
        </w:rPr>
        <w:t xml:space="preserve">Screed primer</w:t>
      </w:r>
      <w:r>
        <w:t xml:space="preserve"> </w:t>
      </w:r>
      <w:r>
        <w:t xml:space="preserve">R10–18/m². These are often included in the screed contractor’s rate but shown separately in our BOQ for transparency.</w:t>
      </w:r>
    </w:p>
    <w:p>
      <w:pPr>
        <w:pStyle w:val="BodyText"/>
      </w:pPr>
      <w:r>
        <w:rPr>
          <w:bCs/>
          <w:b/>
        </w:rPr>
        <w:t xml:space="preserve">Q334:</w:t>
      </w:r>
      <w:r>
        <w:t xml:space="preserve"> </w:t>
      </w:r>
      <w:r>
        <w:t xml:space="preserve">Can you provide a BOQ for a mixed-use development?</w:t>
      </w:r>
    </w:p>
    <w:p>
      <w:pPr>
        <w:pStyle w:val="BodyText"/>
      </w:pPr>
      <w:r>
        <w:rPr>
          <w:bCs/>
          <w:b/>
        </w:rPr>
        <w:t xml:space="preserve">A334:</w:t>
      </w:r>
      <w:r>
        <w:t xml:space="preserve"> </w:t>
      </w:r>
      <w:r>
        <w:t xml:space="preserve">Yes. Mixed-use BOQs are structured by tenancy zone: residential component, commercial office, retail podium, basement parking, and common areas. Each zone has appropriate specification, rate, and preliminaries. Single consolidated BOQ or zone-separated as preferred.</w:t>
      </w:r>
    </w:p>
    <w:p>
      <w:pPr>
        <w:pStyle w:val="BodyText"/>
      </w:pPr>
      <w:r>
        <w:rPr>
          <w:bCs/>
          <w:b/>
        </w:rPr>
        <w:t xml:space="preserve">Q335:</w:t>
      </w:r>
      <w:r>
        <w:t xml:space="preserve"> </w:t>
      </w:r>
      <w:r>
        <w:t xml:space="preserve">Do you provide rates for floor drains and drainage channels?</w:t>
      </w:r>
    </w:p>
    <w:p>
      <w:pPr>
        <w:pStyle w:val="BodyText"/>
      </w:pPr>
      <w:r>
        <w:rPr>
          <w:bCs/>
          <w:b/>
        </w:rPr>
        <w:t xml:space="preserve">A335:</w:t>
      </w:r>
      <w:r>
        <w:t xml:space="preserve"> </w:t>
      </w:r>
      <w:r>
        <w:t xml:space="preserve">Yes. Floor drain rates:</w:t>
      </w:r>
      <w:r>
        <w:t xml:space="preserve"> </w:t>
      </w:r>
      <w:r>
        <w:rPr>
          <w:bCs/>
          <w:b/>
        </w:rPr>
        <w:t xml:space="preserve">Stainless steel gully</w:t>
      </w:r>
      <w:r>
        <w:t xml:space="preserve"> </w:t>
      </w:r>
      <w:r>
        <w:t xml:space="preserve">R850–1,850 each;</w:t>
      </w:r>
      <w:r>
        <w:t xml:space="preserve"> </w:t>
      </w:r>
      <w:r>
        <w:rPr>
          <w:bCs/>
          <w:b/>
        </w:rPr>
        <w:t xml:space="preserve">Tile-insert drain</w:t>
      </w:r>
      <w:r>
        <w:t xml:space="preserve"> </w:t>
      </w:r>
      <w:r>
        <w:t xml:space="preserve">R1,200–2,400 each;</w:t>
      </w:r>
      <w:r>
        <w:t xml:space="preserve"> </w:t>
      </w:r>
      <w:r>
        <w:rPr>
          <w:bCs/>
          <w:b/>
        </w:rPr>
        <w:t xml:space="preserve">Linear drain 600mm</w:t>
      </w:r>
      <w:r>
        <w:t xml:space="preserve"> </w:t>
      </w:r>
      <w:r>
        <w:t xml:space="preserve">R2,500–4,500 each;</w:t>
      </w:r>
      <w:r>
        <w:t xml:space="preserve"> </w:t>
      </w:r>
      <w:r>
        <w:rPr>
          <w:bCs/>
          <w:b/>
        </w:rPr>
        <w:t xml:space="preserve">Channel drain with grate</w:t>
      </w:r>
      <w:r>
        <w:t xml:space="preserve"> </w:t>
      </w:r>
      <w:r>
        <w:t xml:space="preserve">R850–1,500/linear metre. Installation and connection priced separately.</w:t>
      </w:r>
    </w:p>
    <w:p>
      <w:pPr>
        <w:pStyle w:val="BodyText"/>
      </w:pPr>
      <w:r>
        <w:rPr>
          <w:bCs/>
          <w:b/>
        </w:rPr>
        <w:t xml:space="preserve">Q336:</w:t>
      </w:r>
      <w:r>
        <w:t xml:space="preserve"> </w:t>
      </w:r>
      <w:r>
        <w:t xml:space="preserve">Can you help with cost planning for a hotel spa and wellness area?</w:t>
      </w:r>
    </w:p>
    <w:p>
      <w:pPr>
        <w:pStyle w:val="BodyText"/>
      </w:pPr>
      <w:r>
        <w:rPr>
          <w:bCs/>
          <w:b/>
        </w:rPr>
        <w:t xml:space="preserve">A336:</w:t>
      </w:r>
      <w:r>
        <w:t xml:space="preserve"> </w:t>
      </w:r>
      <w:r>
        <w:t xml:space="preserve">Yes. Spa/wellness cost plans include: pool surround (anti-slip porcelain) R550–750/m²; steam room (mosaic + waterproofing) R850–1,200/m²; treatment rooms (warm vinyl or cork) R285–450/m²; reception (stone or large-format porcelain) R750–1,100/m²; locker rooms (sheet vinyl, welded) R220–320/m².</w:t>
      </w:r>
    </w:p>
    <w:p>
      <w:pPr>
        <w:pStyle w:val="BodyText"/>
      </w:pPr>
      <w:r>
        <w:rPr>
          <w:bCs/>
          <w:b/>
        </w:rPr>
        <w:t xml:space="preserve">Q337:</w:t>
      </w:r>
      <w:r>
        <w:t xml:space="preserve"> </w:t>
      </w:r>
      <w:r>
        <w:t xml:space="preserve">Do you provide cost benchmarks for international comparison?</w:t>
      </w:r>
    </w:p>
    <w:p>
      <w:pPr>
        <w:pStyle w:val="BodyText"/>
      </w:pPr>
      <w:r>
        <w:rPr>
          <w:bCs/>
          <w:b/>
        </w:rPr>
        <w:t xml:space="preserve">A337:</w:t>
      </w:r>
      <w:r>
        <w:t xml:space="preserve"> </w:t>
      </w:r>
      <w:r>
        <w:t xml:space="preserve">Yes. Our international benchmark data shows SA floor finishes costs at approximately</w:t>
      </w:r>
      <w:r>
        <w:t xml:space="preserve"> </w:t>
      </w:r>
      <w:r>
        <w:rPr>
          <w:bCs/>
          <w:b/>
        </w:rPr>
        <w:t xml:space="preserve">55–70% of UK costs</w:t>
      </w:r>
      <w:r>
        <w:t xml:space="preserve"> </w:t>
      </w:r>
      <w:r>
        <w:t xml:space="preserve">and</w:t>
      </w:r>
      <w:r>
        <w:t xml:space="preserve"> </w:t>
      </w:r>
      <w:r>
        <w:rPr>
          <w:bCs/>
          <w:b/>
        </w:rPr>
        <w:t xml:space="preserve">60–75% of Australian costs</w:t>
      </w:r>
      <w:r>
        <w:t xml:space="preserve"> </w:t>
      </w:r>
      <w:r>
        <w:t xml:space="preserve">at current exchange rates. This is useful for international developers assessing SA construction economics. Data sourced from BCIS and Rider Levett Bucknall international comparisons.</w:t>
      </w:r>
    </w:p>
    <w:p>
      <w:pPr>
        <w:pStyle w:val="BodyText"/>
      </w:pPr>
      <w:r>
        <w:rPr>
          <w:bCs/>
          <w:b/>
        </w:rPr>
        <w:t xml:space="preserve">Q338:</w:t>
      </w:r>
      <w:r>
        <w:t xml:space="preserve"> </w:t>
      </w:r>
      <w:r>
        <w:t xml:space="preserve">Can you provide a full cost plan for a school or educational facility?</w:t>
      </w:r>
    </w:p>
    <w:p>
      <w:pPr>
        <w:pStyle w:val="BodyText"/>
      </w:pPr>
      <w:r>
        <w:rPr>
          <w:bCs/>
          <w:b/>
        </w:rPr>
        <w:t xml:space="preserve">A338:</w:t>
      </w:r>
      <w:r>
        <w:t xml:space="preserve"> </w:t>
      </w:r>
      <w:r>
        <w:t xml:space="preserve">Yes. Educational facility cost plans: classrooms (vinyl or carpet tile) R165–245/m²; corridors (heavy-duty vinyl or rubber) R195–285/m²; science labs (chemical-resistant epoxy) R320–480/m²; kitchens/canteens (non-slip quarry tile or epoxy) R285–420/m²; sports halls (sprung timber or PU) R450–750/m²; ablutions (anti-slip ceramic) R385–495/m².</w:t>
      </w:r>
    </w:p>
    <w:p>
      <w:pPr>
        <w:pStyle w:val="BodyText"/>
      </w:pPr>
      <w:r>
        <w:rPr>
          <w:bCs/>
          <w:b/>
        </w:rPr>
        <w:t xml:space="preserve">Q339:</w:t>
      </w:r>
      <w:r>
        <w:t xml:space="preserve"> </w:t>
      </w:r>
      <w:r>
        <w:t xml:space="preserve">Do you provide BOQ templates for retirement villages?</w:t>
      </w:r>
    </w:p>
    <w:p>
      <w:pPr>
        <w:pStyle w:val="BodyText"/>
      </w:pPr>
      <w:r>
        <w:rPr>
          <w:bCs/>
          <w:b/>
        </w:rPr>
        <w:t xml:space="preserve">A339:</w:t>
      </w:r>
      <w:r>
        <w:t xml:space="preserve"> </w:t>
      </w:r>
      <w:r>
        <w:t xml:space="preserve">Yes. Retirement village BOQ templates include: independent living units (vinyl/carpet, accessible bathrooms), assisted living (non-slip throughout, handrail-friendly wall finishes), communal areas (durable, acoustic-rated), and healthcare support zones (clinical-grade, infection-controlled). Life-cycle cost data included for levy budgeting.</w:t>
      </w:r>
    </w:p>
    <w:p>
      <w:pPr>
        <w:pStyle w:val="BodyText"/>
      </w:pPr>
      <w:r>
        <w:rPr>
          <w:bCs/>
          <w:b/>
        </w:rPr>
        <w:t xml:space="preserve">Q340:</w:t>
      </w:r>
      <w:r>
        <w:t xml:space="preserve"> </w:t>
      </w:r>
      <w:r>
        <w:t xml:space="preserve">Can you provide cost data for student accommodation?</w:t>
      </w:r>
    </w:p>
    <w:p>
      <w:pPr>
        <w:pStyle w:val="BodyText"/>
      </w:pPr>
      <w:r>
        <w:rPr>
          <w:bCs/>
          <w:b/>
        </w:rPr>
        <w:t xml:space="preserve">A340:</w:t>
      </w:r>
      <w:r>
        <w:t xml:space="preserve"> </w:t>
      </w:r>
      <w:r>
        <w:t xml:space="preserve">Student accommodation cost benchmarks: bedroom (carpet tile or LVT) R145–225/m²; ensuite (vinyl sheet, anti-slip) R195–285/m²; common kitchen (non-slip porcelain) R285–385/m²; study areas (carpet tile) R125–195/m²; circulation (rubber or heavy vinyl) R165–245/m². Durable, vandal-resistant specifications essential.</w:t>
      </w:r>
    </w:p>
    <w:p>
      <w:pPr>
        <w:pStyle w:val="BodyText"/>
      </w:pPr>
      <w:r>
        <w:rPr>
          <w:bCs/>
          <w:b/>
        </w:rPr>
        <w:t xml:space="preserve">Q341:</w:t>
      </w:r>
      <w:r>
        <w:t xml:space="preserve"> </w:t>
      </w:r>
      <w:r>
        <w:t xml:space="preserve">Do you provide BOQ templates for data centre projects?</w:t>
      </w:r>
    </w:p>
    <w:p>
      <w:pPr>
        <w:pStyle w:val="BodyText"/>
      </w:pPr>
      <w:r>
        <w:rPr>
          <w:bCs/>
          <w:b/>
        </w:rPr>
        <w:t xml:space="preserve">A341:</w:t>
      </w:r>
      <w:r>
        <w:t xml:space="preserve"> </w:t>
      </w:r>
      <w:r>
        <w:t xml:space="preserve">Data centre BOQ templates include: raised access flooring (heavy-duty, anti-static), server room vinyl (conductive), office areas (standard finishes), ablutions (anti-slip), and corridor/circulation (hard-wearing). Critical specs: static control, fire rating, load capacity, and 24/7 installation capability (no downtime).</w:t>
      </w:r>
    </w:p>
    <w:p>
      <w:pPr>
        <w:pStyle w:val="BodyText"/>
      </w:pPr>
      <w:r>
        <w:rPr>
          <w:bCs/>
          <w:b/>
        </w:rPr>
        <w:t xml:space="preserve">Q342:</w:t>
      </w:r>
      <w:r>
        <w:t xml:space="preserve"> </w:t>
      </w:r>
      <w:r>
        <w:t xml:space="preserve">Can you provide a cost plan for a petrol station forecourt and convenience store?</w:t>
      </w:r>
    </w:p>
    <w:p>
      <w:pPr>
        <w:pStyle w:val="BodyText"/>
      </w:pPr>
      <w:r>
        <w:rPr>
          <w:bCs/>
          <w:b/>
        </w:rPr>
        <w:t xml:space="preserve">A342:</w:t>
      </w:r>
      <w:r>
        <w:t xml:space="preserve"> </w:t>
      </w:r>
      <w:r>
        <w:t xml:space="preserve">Petrol station cost plan: forecourt (heavy-duty concrete paving with chemical resistance) R285–425/m²; convenience store (non-slip porcelain) R385–525/m²; food preparation (epoxy, seamless) R485–685/m²; wash bays (anti-slip drainage-integrated) R425–625/m²; canopy columns (cladding protection) R185–285/m².</w:t>
      </w:r>
    </w:p>
    <w:p>
      <w:pPr>
        <w:pStyle w:val="BodyText"/>
      </w:pPr>
      <w:r>
        <w:rPr>
          <w:bCs/>
          <w:b/>
        </w:rPr>
        <w:t xml:space="preserve">Q343:</w:t>
      </w:r>
      <w:r>
        <w:t xml:space="preserve"> </w:t>
      </w:r>
      <w:r>
        <w:t xml:space="preserve">Do you provide cost data for fire station and emergency services facilities?</w:t>
      </w:r>
    </w:p>
    <w:p>
      <w:pPr>
        <w:pStyle w:val="BodyText"/>
      </w:pPr>
      <w:r>
        <w:rPr>
          <w:bCs/>
          <w:b/>
        </w:rPr>
        <w:t xml:space="preserve">A343:</w:t>
      </w:r>
      <w:r>
        <w:t xml:space="preserve"> </w:t>
      </w:r>
      <w:r>
        <w:t xml:space="preserve">Emergency services flooring: apparatus bay (heavy-duty concrete seal + line marking) R185–285/m²; living quarters (vinyl or carpet tile) R165–245/m²; locker rooms (sheet vinyl, welded) R195–285/m²; training areas (rubber or PU sports floor) R285–425/m²; all with rapid-install capability for operational readiness.</w:t>
      </w:r>
    </w:p>
    <w:p>
      <w:pPr>
        <w:pStyle w:val="BodyText"/>
      </w:pPr>
      <w:r>
        <w:rPr>
          <w:bCs/>
          <w:b/>
        </w:rPr>
        <w:t xml:space="preserve">Q344:</w:t>
      </w:r>
      <w:r>
        <w:t xml:space="preserve"> </w:t>
      </w:r>
      <w:r>
        <w:t xml:space="preserve">Can you provide a cost plan for a brewery or winery?</w:t>
      </w:r>
    </w:p>
    <w:p>
      <w:pPr>
        <w:pStyle w:val="BodyText"/>
      </w:pPr>
      <w:r>
        <w:rPr>
          <w:bCs/>
          <w:b/>
        </w:rPr>
        <w:t xml:space="preserve">A344:</w:t>
      </w:r>
      <w:r>
        <w:t xml:space="preserve"> </w:t>
      </w:r>
      <w:r>
        <w:t xml:space="preserve">Brewery/winery cost plan: production floor (PU cement, chemical-resistant, thermal shock) R385–585/m²; barrel store (sealed concrete or tile, humidity-resistant) R245–385/m²; tasting room (premium porcelain or stone) R485–750/m²; ablutions (anti-slip vinyl) R195–285/m²; loading bay (heavy-duty paver) R325–485/m².</w:t>
      </w:r>
    </w:p>
    <w:p>
      <w:pPr>
        <w:pStyle w:val="BodyText"/>
      </w:pPr>
      <w:r>
        <w:rPr>
          <w:bCs/>
          <w:b/>
        </w:rPr>
        <w:t xml:space="preserve">Q345:</w:t>
      </w:r>
      <w:r>
        <w:t xml:space="preserve"> </w:t>
      </w:r>
      <w:r>
        <w:t xml:space="preserve">Do you provide cost data for prison and correctional facility flooring?</w:t>
      </w:r>
    </w:p>
    <w:p>
      <w:pPr>
        <w:pStyle w:val="BodyText"/>
      </w:pPr>
      <w:r>
        <w:rPr>
          <w:bCs/>
          <w:b/>
        </w:rPr>
        <w:t xml:space="preserve">A345:</w:t>
      </w:r>
      <w:r>
        <w:t xml:space="preserve"> </w:t>
      </w:r>
      <w:r>
        <w:t xml:space="preserve">Correctional facility flooring: vandal-resistant porcelain (impact-rated) R385–525/m²; security fixing (tamper-proof adhesive and edge details) +R15–25/m²; anti-ligature fixtures (where applicable); CCTV-friendly matte finish; cell areas (heavy-duty, easy-clean) R425–585/m². All meets Department of Correctional Services specifications.</w:t>
      </w:r>
    </w:p>
    <w:p>
      <w:pPr>
        <w:pStyle w:val="BodyText"/>
      </w:pPr>
      <w:r>
        <w:rPr>
          <w:bCs/>
          <w:b/>
        </w:rPr>
        <w:t xml:space="preserve">Q346:</w:t>
      </w:r>
      <w:r>
        <w:t xml:space="preserve"> </w:t>
      </w:r>
      <w:r>
        <w:t xml:space="preserve">Do you provide cost data for mosque ablution facilities?</w:t>
      </w:r>
    </w:p>
    <w:p>
      <w:pPr>
        <w:pStyle w:val="BodyText"/>
      </w:pPr>
      <w:r>
        <w:rPr>
          <w:bCs/>
          <w:b/>
        </w:rPr>
        <w:t xml:space="preserve">A346:</w:t>
      </w:r>
      <w:r>
        <w:t xml:space="preserve"> </w:t>
      </w:r>
      <w:r>
        <w:t xml:space="preserve">Mosque ablution facility rates: anti-slip porcelain (wet barefoot areas) R285–425/m²; drainage-integrated flooring (falls to drain) R325–485/m²; waterproofing (2-coat, guaranteed) R95–145/m²; Wudu station trough integration R1,850–2,850 each; Drying areas (non-slip, quick-dry) R245–385/m². Hygienic, slip-resistant, culturally appropriate.</w:t>
      </w:r>
    </w:p>
    <w:p>
      <w:pPr>
        <w:pStyle w:val="BodyText"/>
      </w:pPr>
      <w:r>
        <w:rPr>
          <w:bCs/>
          <w:b/>
        </w:rPr>
        <w:t xml:space="preserve">Q347:</w:t>
      </w:r>
      <w:r>
        <w:t xml:space="preserve"> </w:t>
      </w:r>
      <w:r>
        <w:t xml:space="preserve">Do you provide cost data for wind farm and renewable energy facility buildings?</w:t>
      </w:r>
    </w:p>
    <w:p>
      <w:pPr>
        <w:pStyle w:val="BodyText"/>
      </w:pPr>
      <w:r>
        <w:rPr>
          <w:bCs/>
          <w:b/>
        </w:rPr>
        <w:t xml:space="preserve">A347:</w:t>
      </w:r>
      <w:r>
        <w:t xml:space="preserve"> </w:t>
      </w:r>
      <w:r>
        <w:t xml:space="preserve">Renewable energy facility flooring: control room (anti-static vinyl or epoxy) R285–425/m²; turbine tower base (sealed concrete) R125–185/m²; maintenance workshop (heavy-duty epoxy) R325–485/m²; staff accommodation (standard residential spec) R245–365/m². Remote location delivery premiums apply.</w:t>
      </w:r>
    </w:p>
    <w:p>
      <w:pPr>
        <w:pStyle w:val="BodyText"/>
      </w:pPr>
      <w:r>
        <w:rPr>
          <w:bCs/>
          <w:b/>
        </w:rPr>
        <w:t xml:space="preserve">Q348:</w:t>
      </w:r>
      <w:r>
        <w:t xml:space="preserve"> </w:t>
      </w:r>
      <w:r>
        <w:t xml:space="preserve">Do you provide cost data for grain silo and agricultural processing facilities?</w:t>
      </w:r>
    </w:p>
    <w:p>
      <w:pPr>
        <w:pStyle w:val="BodyText"/>
      </w:pPr>
      <w:r>
        <w:rPr>
          <w:bCs/>
          <w:b/>
        </w:rPr>
        <w:t xml:space="preserve">A348:</w:t>
      </w:r>
      <w:r>
        <w:t xml:space="preserve"> </w:t>
      </w:r>
      <w:r>
        <w:t xml:space="preserve">Agricultural processing: grain intake (heavy-duty concrete, abrasion-resistant) R185–285/m²; milling area (seamless, dust-proof epoxy) R285–425/m²; packaging (standard commercial vinyl) R185–285/m²; cold storage (thermal-shock resistant PU) R385–525/m²; offices (standard commercial) R245–365/m². Food safety compliance.</w:t>
      </w:r>
    </w:p>
    <w:p>
      <w:pPr>
        <w:pStyle w:val="BodyText"/>
      </w:pPr>
      <w:r>
        <w:rPr>
          <w:bCs/>
          <w:b/>
        </w:rPr>
        <w:t xml:space="preserve">Q349:</w:t>
      </w:r>
      <w:r>
        <w:t xml:space="preserve"> </w:t>
      </w:r>
      <w:r>
        <w:t xml:space="preserve">Do you provide cost data for multi-storey car park flooring?</w:t>
      </w:r>
    </w:p>
    <w:p>
      <w:pPr>
        <w:pStyle w:val="BodyText"/>
      </w:pPr>
      <w:r>
        <w:rPr>
          <w:bCs/>
          <w:b/>
        </w:rPr>
        <w:t xml:space="preserve">A349:</w:t>
      </w:r>
      <w:r>
        <w:t xml:space="preserve"> </w:t>
      </w:r>
      <w:r>
        <w:t xml:space="preserve">Multi-storey car park: traffic deck (heavy-duty waterproofing + wearing course) R485–685/m²; pedestrian areas (anti-slip porcelain) R385–525/m²; stairwells (anti-slip nosing + treads) R485–685/m²; lift lobby (standard commercial) R325–485/m². Carbonation protection, chloride ingress resistance, and waterproofing critical for structural durability.</w:t>
      </w:r>
    </w:p>
    <w:p>
      <w:r>
        <w:pict>
          <v:rect style="width:0;height:1.5pt" o:hralign="center" o:hrstd="t" o:hr="t"/>
        </w:pict>
      </w:r>
    </w:p>
    <w:bookmarkEnd w:id="200"/>
    <w:bookmarkStart w:id="201" w:name="X11a37fdf27ed905bd37459402ea5e7b65dde466"/>
    <w:p>
      <w:pPr>
        <w:pStyle w:val="Heading2"/>
      </w:pPr>
      <w:r>
        <w:t xml:space="preserve">Category 6: Technical Compliance for Substitutions</w:t>
      </w:r>
    </w:p>
    <w:p>
      <w:pPr>
        <w:pStyle w:val="FirstParagraph"/>
      </w:pPr>
      <w:r>
        <w:rPr>
          <w:bCs/>
          <w:b/>
        </w:rPr>
        <w:t xml:space="preserve">Q350:</w:t>
      </w:r>
      <w:r>
        <w:t xml:space="preserve"> </w:t>
      </w:r>
      <w:r>
        <w:t xml:space="preserve">What is a Technical Compliance Letter?</w:t>
      </w:r>
    </w:p>
    <w:p>
      <w:pPr>
        <w:pStyle w:val="BodyText"/>
      </w:pPr>
      <w:r>
        <w:rPr>
          <w:bCs/>
          <w:b/>
        </w:rPr>
        <w:t xml:space="preserve">A350:</w:t>
      </w:r>
      <w:r>
        <w:t xml:space="preserve"> </w:t>
      </w:r>
      <w:r>
        <w:t xml:space="preserve">A</w:t>
      </w:r>
      <w:r>
        <w:t xml:space="preserve"> </w:t>
      </w:r>
      <w:r>
        <w:rPr>
          <w:bCs/>
          <w:b/>
        </w:rPr>
        <w:t xml:space="preserve">Technical Compliance Letter</w:t>
      </w:r>
      <w:r>
        <w:t xml:space="preserve"> </w:t>
      </w:r>
      <w:r>
        <w:t xml:space="preserve">is a formal document issued by Tiletoria’s technical department confirming that a proposed alternative product meets or exceeds the technical requirements of the original specification. It includes: specification comparison table, test result references, SANS compliance confirmation, and a suitability statement. The letter is signed by our technical manager and suitable for architect submission.</w:t>
      </w:r>
    </w:p>
    <w:p>
      <w:pPr>
        <w:pStyle w:val="BodyText"/>
      </w:pPr>
      <w:r>
        <w:rPr>
          <w:bCs/>
          <w:b/>
        </w:rPr>
        <w:t xml:space="preserve">Q351:</w:t>
      </w:r>
      <w:r>
        <w:t xml:space="preserve"> </w:t>
      </w:r>
      <w:r>
        <w:t xml:space="preserve">Who can request a Technical Compliance Letter?</w:t>
      </w:r>
    </w:p>
    <w:p>
      <w:pPr>
        <w:pStyle w:val="BodyText"/>
      </w:pPr>
      <w:r>
        <w:rPr>
          <w:bCs/>
          <w:b/>
        </w:rPr>
        <w:t xml:space="preserve">A351:</w:t>
      </w:r>
      <w:r>
        <w:t xml:space="preserve"> </w:t>
      </w:r>
      <w:r>
        <w:t xml:space="preserve">Technical Compliance Letters are issued to:</w:t>
      </w:r>
      <w:r>
        <w:t xml:space="preserve"> </w:t>
      </w:r>
      <w:r>
        <w:rPr>
          <w:bCs/>
          <w:b/>
        </w:rPr>
        <w:t xml:space="preserve">registered QS practices</w:t>
      </w:r>
      <w:r>
        <w:t xml:space="preserve">,</w:t>
      </w:r>
      <w:r>
        <w:t xml:space="preserve"> </w:t>
      </w:r>
      <w:r>
        <w:rPr>
          <w:bCs/>
          <w:b/>
        </w:rPr>
        <w:t xml:space="preserve">contractor estimators</w:t>
      </w:r>
      <w:r>
        <w:t xml:space="preserve"> </w:t>
      </w:r>
      <w:r>
        <w:t xml:space="preserve">(for tender submission),</w:t>
      </w:r>
      <w:r>
        <w:t xml:space="preserve"> </w:t>
      </w:r>
      <w:r>
        <w:rPr>
          <w:bCs/>
          <w:b/>
        </w:rPr>
        <w:t xml:space="preserve">architects</w:t>
      </w:r>
      <w:r>
        <w:t xml:space="preserve"> </w:t>
      </w:r>
      <w:r>
        <w:t xml:space="preserve">(for specification amendment), and</w:t>
      </w:r>
      <w:r>
        <w:t xml:space="preserve"> </w:t>
      </w:r>
      <w:r>
        <w:rPr>
          <w:bCs/>
          <w:b/>
        </w:rPr>
        <w:t xml:space="preserve">developer cost managers</w:t>
      </w:r>
      <w:r>
        <w:t xml:space="preserve">. Requests are processed within 24 hours for standard items, 48 hours for specialised products.</w:t>
      </w:r>
    </w:p>
    <w:p>
      <w:pPr>
        <w:pStyle w:val="BodyText"/>
      </w:pPr>
      <w:r>
        <w:rPr>
          <w:bCs/>
          <w:b/>
        </w:rPr>
        <w:t xml:space="preserve">Q352:</w:t>
      </w:r>
      <w:r>
        <w:t xml:space="preserve"> </w:t>
      </w:r>
      <w:r>
        <w:t xml:space="preserve">What SANS standards do you reference in compliance letters?</w:t>
      </w:r>
    </w:p>
    <w:p>
      <w:pPr>
        <w:pStyle w:val="BodyText"/>
      </w:pPr>
      <w:r>
        <w:rPr>
          <w:bCs/>
          <w:b/>
        </w:rPr>
        <w:t xml:space="preserve">A352:</w:t>
      </w:r>
      <w:r>
        <w:t xml:space="preserve"> </w:t>
      </w:r>
      <w:r>
        <w:t xml:space="preserve">Our compliance letters reference:</w:t>
      </w:r>
      <w:r>
        <w:t xml:space="preserve"> </w:t>
      </w:r>
      <w:r>
        <w:rPr>
          <w:bCs/>
          <w:b/>
        </w:rPr>
        <w:t xml:space="preserve">SANS 1449</w:t>
      </w:r>
      <w:r>
        <w:t xml:space="preserve"> </w:t>
      </w:r>
      <w:r>
        <w:t xml:space="preserve">(ceramic tiles — definitions, classification, characteristics),</w:t>
      </w:r>
      <w:r>
        <w:t xml:space="preserve"> </w:t>
      </w:r>
      <w:r>
        <w:rPr>
          <w:bCs/>
          <w:b/>
        </w:rPr>
        <w:t xml:space="preserve">SANS 10107</w:t>
      </w:r>
      <w:r>
        <w:t xml:space="preserve"> </w:t>
      </w:r>
      <w:r>
        <w:t xml:space="preserve">(installation of ceramic tiles),</w:t>
      </w:r>
      <w:r>
        <w:t xml:space="preserve"> </w:t>
      </w:r>
      <w:r>
        <w:rPr>
          <w:bCs/>
          <w:b/>
        </w:rPr>
        <w:t xml:space="preserve">SANS 10400-L</w:t>
      </w:r>
      <w:r>
        <w:t xml:space="preserve"> </w:t>
      </w:r>
      <w:r>
        <w:t xml:space="preserve">(waterproofing),</w:t>
      </w:r>
      <w:r>
        <w:t xml:space="preserve"> </w:t>
      </w:r>
      <w:r>
        <w:rPr>
          <w:bCs/>
          <w:b/>
        </w:rPr>
        <w:t xml:space="preserve">SANS 1022</w:t>
      </w:r>
      <w:r>
        <w:t xml:space="preserve"> </w:t>
      </w:r>
      <w:r>
        <w:t xml:space="preserve">(adhesives for ceramic tiles),</w:t>
      </w:r>
      <w:r>
        <w:t xml:space="preserve"> </w:t>
      </w:r>
      <w:r>
        <w:rPr>
          <w:bCs/>
          <w:b/>
        </w:rPr>
        <w:t xml:space="preserve">SANS 793</w:t>
      </w:r>
      <w:r>
        <w:t xml:space="preserve"> </w:t>
      </w:r>
      <w:r>
        <w:t xml:space="preserve">(grouts for ceramic tiles), and</w:t>
      </w:r>
      <w:r>
        <w:t xml:space="preserve"> </w:t>
      </w:r>
      <w:r>
        <w:rPr>
          <w:bCs/>
          <w:b/>
        </w:rPr>
        <w:t xml:space="preserve">SANS 1307</w:t>
      </w:r>
      <w:r>
        <w:t xml:space="preserve"> </w:t>
      </w:r>
      <w:r>
        <w:t xml:space="preserve">(resilient floor coverings). Additional standards referenced as applicable.</w:t>
      </w:r>
    </w:p>
    <w:p>
      <w:pPr>
        <w:pStyle w:val="BodyText"/>
      </w:pPr>
      <w:r>
        <w:rPr>
          <w:bCs/>
          <w:b/>
        </w:rPr>
        <w:t xml:space="preserve">Q353:</w:t>
      </w:r>
      <w:r>
        <w:t xml:space="preserve"> </w:t>
      </w:r>
      <w:r>
        <w:t xml:space="preserve">How do you confirm PEI rating equivalence?</w:t>
      </w:r>
    </w:p>
    <w:p>
      <w:pPr>
        <w:pStyle w:val="BodyText"/>
      </w:pPr>
      <w:r>
        <w:rPr>
          <w:bCs/>
          <w:b/>
        </w:rPr>
        <w:t xml:space="preserve">A353:</w:t>
      </w:r>
      <w:r>
        <w:t xml:space="preserve"> </w:t>
      </w:r>
      <w:r>
        <w:t xml:space="preserve">We reference the</w:t>
      </w:r>
      <w:r>
        <w:t xml:space="preserve"> </w:t>
      </w:r>
      <w:r>
        <w:rPr>
          <w:bCs/>
          <w:b/>
        </w:rPr>
        <w:t xml:space="preserve">PEI (Porcelain Enamel Institute) abrasion resistance rating</w:t>
      </w:r>
      <w:r>
        <w:t xml:space="preserve"> </w:t>
      </w:r>
      <w:r>
        <w:t xml:space="preserve">from independent laboratory test reports. The compliance letter states:</w:t>
      </w:r>
      <w:r>
        <w:t xml:space="preserve"> </w:t>
      </w:r>
      <w:r>
        <w:t xml:space="preserve">‘</w:t>
      </w:r>
      <w:r>
        <w:t xml:space="preserve">Original specification: PEI 4 (≥2,100 revolutions). Proposed alternative: PEI 4 (2,350 revolutions). Confirmed equivalent or superior.</w:t>
      </w:r>
      <w:r>
        <w:t xml:space="preserve">’</w:t>
      </w:r>
      <w:r>
        <w:t xml:space="preserve"> </w:t>
      </w:r>
      <w:r>
        <w:t xml:space="preserve">Test report numbers are cited for verification.</w:t>
      </w:r>
    </w:p>
    <w:p>
      <w:pPr>
        <w:pStyle w:val="BodyText"/>
      </w:pPr>
      <w:r>
        <w:rPr>
          <w:bCs/>
          <w:b/>
        </w:rPr>
        <w:t xml:space="preserve">Q354:</w:t>
      </w:r>
      <w:r>
        <w:t xml:space="preserve"> </w:t>
      </w:r>
      <w:r>
        <w:t xml:space="preserve">How do you confirm slip rating equivalence per SANS 10107?</w:t>
      </w:r>
    </w:p>
    <w:p>
      <w:pPr>
        <w:pStyle w:val="BodyText"/>
      </w:pPr>
      <w:r>
        <w:rPr>
          <w:bCs/>
          <w:b/>
        </w:rPr>
        <w:t xml:space="preserve">A354:</w:t>
      </w:r>
      <w:r>
        <w:t xml:space="preserve"> </w:t>
      </w:r>
      <w:r>
        <w:t xml:space="preserve">Slip ratings per</w:t>
      </w:r>
      <w:r>
        <w:t xml:space="preserve"> </w:t>
      </w:r>
      <w:r>
        <w:rPr>
          <w:bCs/>
          <w:b/>
        </w:rPr>
        <w:t xml:space="preserve">SANS 10107 Appendix B</w:t>
      </w:r>
      <w:r>
        <w:t xml:space="preserve"> </w:t>
      </w:r>
      <w:r>
        <w:t xml:space="preserve">are confirmed by independent pendulum or ramp testing. The compliance letter states:</w:t>
      </w:r>
      <w:r>
        <w:t xml:space="preserve"> </w:t>
      </w:r>
      <w:r>
        <w:t xml:space="preserve">‘</w:t>
      </w:r>
      <w:r>
        <w:t xml:space="preserve">Original specification: R10 (wet pendulum ≥36). Proposed alternative: R11 (wet pendulum ≥44). Confirmed superior slip resistance.</w:t>
      </w:r>
      <w:r>
        <w:t xml:space="preserve">’</w:t>
      </w:r>
      <w:r>
        <w:t xml:space="preserve"> </w:t>
      </w:r>
      <w:r>
        <w:t xml:space="preserve">We never propose a lower R-value than specified.</w:t>
      </w:r>
    </w:p>
    <w:p>
      <w:pPr>
        <w:pStyle w:val="BodyText"/>
      </w:pPr>
      <w:r>
        <w:rPr>
          <w:bCs/>
          <w:b/>
        </w:rPr>
        <w:t xml:space="preserve">Q355:</w:t>
      </w:r>
      <w:r>
        <w:t xml:space="preserve"> </w:t>
      </w:r>
      <w:r>
        <w:t xml:space="preserve">Can your compliance letters be used in tender submissions?</w:t>
      </w:r>
    </w:p>
    <w:p>
      <w:pPr>
        <w:pStyle w:val="BodyText"/>
      </w:pPr>
      <w:r>
        <w:rPr>
          <w:bCs/>
          <w:b/>
        </w:rPr>
        <w:t xml:space="preserve">A355:</w:t>
      </w:r>
      <w:r>
        <w:t xml:space="preserve"> </w:t>
      </w:r>
      <w:r>
        <w:t xml:space="preserve">Yes. Our Technical Compliance Letters are</w:t>
      </w:r>
      <w:r>
        <w:t xml:space="preserve"> </w:t>
      </w:r>
      <w:r>
        <w:rPr>
          <w:bCs/>
          <w:b/>
        </w:rPr>
        <w:t xml:space="preserve">accepted by most major architectural practices</w:t>
      </w:r>
      <w:r>
        <w:t xml:space="preserve"> </w:t>
      </w:r>
      <w:r>
        <w:t xml:space="preserve">and have been used in 200+ tender submissions without rejection. For public sector tenders, we include CIDB and NHBRC compliance references as required.</w:t>
      </w:r>
    </w:p>
    <w:p>
      <w:pPr>
        <w:pStyle w:val="BodyText"/>
      </w:pPr>
      <w:r>
        <w:rPr>
          <w:bCs/>
          <w:b/>
        </w:rPr>
        <w:t xml:space="preserve">Q356:</w:t>
      </w:r>
      <w:r>
        <w:t xml:space="preserve"> </w:t>
      </w:r>
      <w:r>
        <w:t xml:space="preserve">What if the architect doesn’t accept your compliance letter?</w:t>
      </w:r>
    </w:p>
    <w:p>
      <w:pPr>
        <w:pStyle w:val="BodyText"/>
      </w:pPr>
      <w:r>
        <w:rPr>
          <w:bCs/>
          <w:b/>
        </w:rPr>
        <w:t xml:space="preserve">A356:</w:t>
      </w:r>
      <w:r>
        <w:t xml:space="preserve"> </w:t>
      </w:r>
      <w:r>
        <w:t xml:space="preserve">If an architect rejects our compliance letter, we</w:t>
      </w:r>
      <w:r>
        <w:t xml:space="preserve"> </w:t>
      </w:r>
      <w:r>
        <w:rPr>
          <w:bCs/>
          <w:b/>
        </w:rPr>
        <w:t xml:space="preserve">escalate to our technical director</w:t>
      </w:r>
      <w:r>
        <w:t xml:space="preserve"> </w:t>
      </w:r>
      <w:r>
        <w:t xml:space="preserve">who engages directly with the architect’s office. We provide additional test data, arrange sample supply, and if necessary, commission independent testing at our cost. Our dispute resolution success rate is 94%.</w:t>
      </w:r>
    </w:p>
    <w:p>
      <w:pPr>
        <w:pStyle w:val="BodyText"/>
      </w:pPr>
      <w:r>
        <w:rPr>
          <w:bCs/>
          <w:b/>
        </w:rPr>
        <w:t xml:space="preserve">Q357:</w:t>
      </w:r>
      <w:r>
        <w:t xml:space="preserve"> </w:t>
      </w:r>
      <w:r>
        <w:t xml:space="preserve">Do you provide compliance letters for imported products?</w:t>
      </w:r>
    </w:p>
    <w:p>
      <w:pPr>
        <w:pStyle w:val="BodyText"/>
      </w:pPr>
      <w:r>
        <w:rPr>
          <w:bCs/>
          <w:b/>
        </w:rPr>
        <w:t xml:space="preserve">A357:</w:t>
      </w:r>
      <w:r>
        <w:t xml:space="preserve"> </w:t>
      </w:r>
      <w:r>
        <w:t xml:space="preserve">Yes. Import product compliance letters include:</w:t>
      </w:r>
      <w:r>
        <w:t xml:space="preserve"> </w:t>
      </w:r>
      <w:r>
        <w:rPr>
          <w:bCs/>
          <w:b/>
        </w:rPr>
        <w:t xml:space="preserve">CE mark</w:t>
      </w:r>
      <w:r>
        <w:t xml:space="preserve"> </w:t>
      </w:r>
      <w:r>
        <w:t xml:space="preserve">confirmation (European products),</w:t>
      </w:r>
      <w:r>
        <w:t xml:space="preserve"> </w:t>
      </w:r>
      <w:r>
        <w:rPr>
          <w:bCs/>
          <w:b/>
        </w:rPr>
        <w:t xml:space="preserve">ISO 13006</w:t>
      </w:r>
      <w:r>
        <w:t xml:space="preserve"> </w:t>
      </w:r>
      <w:r>
        <w:t xml:space="preserve">classification, independent test report references, and SANS 1449 equivalence mapping. All documentation is in English with metric units.</w:t>
      </w:r>
    </w:p>
    <w:p>
      <w:pPr>
        <w:pStyle w:val="BodyText"/>
      </w:pPr>
      <w:r>
        <w:rPr>
          <w:bCs/>
          <w:b/>
        </w:rPr>
        <w:t xml:space="preserve">Q358:</w:t>
      </w:r>
      <w:r>
        <w:t xml:space="preserve"> </w:t>
      </w:r>
      <w:r>
        <w:t xml:space="preserve">How quickly can you issue a Technical Compliance Letter?</w:t>
      </w:r>
    </w:p>
    <w:p>
      <w:pPr>
        <w:pStyle w:val="BodyText"/>
      </w:pPr>
      <w:r>
        <w:rPr>
          <w:bCs/>
          <w:b/>
        </w:rPr>
        <w:t xml:space="preserve">A358:</w:t>
      </w:r>
      <w:r>
        <w:t xml:space="preserve"> </w:t>
      </w:r>
      <w:r>
        <w:t xml:space="preserve">Standard compliance letters are issued within</w:t>
      </w:r>
      <w:r>
        <w:t xml:space="preserve"> </w:t>
      </w:r>
      <w:r>
        <w:rPr>
          <w:bCs/>
          <w:b/>
        </w:rPr>
        <w:t xml:space="preserve">24 hours</w:t>
      </w:r>
      <w:r>
        <w:t xml:space="preserve"> </w:t>
      </w:r>
      <w:r>
        <w:t xml:space="preserve">of request. Urgent letters (tender deadline) within 4 hours. Complex specialised products (custom stone, artisan tiles) within 48 hours. All requests receive an acknowledgment with expected issue time.</w:t>
      </w:r>
    </w:p>
    <w:p>
      <w:pPr>
        <w:pStyle w:val="BodyText"/>
      </w:pPr>
      <w:r>
        <w:rPr>
          <w:bCs/>
          <w:b/>
        </w:rPr>
        <w:t xml:space="preserve">Q359:</w:t>
      </w:r>
      <w:r>
        <w:t xml:space="preserve"> </w:t>
      </w:r>
      <w:r>
        <w:t xml:space="preserve">Can you provide a compliance letter comparing local and imported products?</w:t>
      </w:r>
    </w:p>
    <w:p>
      <w:pPr>
        <w:pStyle w:val="BodyText"/>
      </w:pPr>
      <w:r>
        <w:rPr>
          <w:bCs/>
          <w:b/>
        </w:rPr>
        <w:t xml:space="preserve">A359:</w:t>
      </w:r>
      <w:r>
        <w:t xml:space="preserve"> </w:t>
      </w:r>
      <w:r>
        <w:t xml:space="preserve">Yes. Our</w:t>
      </w:r>
      <w:r>
        <w:t xml:space="preserve"> </w:t>
      </w:r>
      <w:r>
        <w:rPr>
          <w:bCs/>
          <w:b/>
        </w:rPr>
        <w:t xml:space="preserve">Local vs. Import Compliance Comparison</w:t>
      </w:r>
      <w:r>
        <w:t xml:space="preserve"> </w:t>
      </w:r>
      <w:r>
        <w:t xml:space="preserve">is a standard format showing: local product SANS compliance, import product CE/ISO compliance, and a mapping table confirming equivalent performance. Useful for</w:t>
      </w:r>
      <w:r>
        <w:t xml:space="preserve"> </w:t>
      </w:r>
      <w:r>
        <w:t xml:space="preserve">‘</w:t>
      </w:r>
      <w:r>
        <w:t xml:space="preserve">buy local</w:t>
      </w:r>
      <w:r>
        <w:t xml:space="preserve">’</w:t>
      </w:r>
      <w:r>
        <w:t xml:space="preserve"> </w:t>
      </w:r>
      <w:r>
        <w:t xml:space="preserve">preference point evaluations.</w:t>
      </w:r>
    </w:p>
    <w:p>
      <w:pPr>
        <w:pStyle w:val="BodyText"/>
      </w:pPr>
      <w:r>
        <w:rPr>
          <w:bCs/>
          <w:b/>
        </w:rPr>
        <w:t xml:space="preserve">Q360:</w:t>
      </w:r>
      <w:r>
        <w:t xml:space="preserve"> </w:t>
      </w:r>
      <w:r>
        <w:t xml:space="preserve">Do you test products yourselves or rely on manufacturer data?</w:t>
      </w:r>
    </w:p>
    <w:p>
      <w:pPr>
        <w:pStyle w:val="BodyText"/>
      </w:pPr>
      <w:r>
        <w:rPr>
          <w:bCs/>
          <w:b/>
        </w:rPr>
        <w:t xml:space="preserve">A360:</w:t>
      </w:r>
      <w:r>
        <w:t xml:space="preserve"> </w:t>
      </w:r>
      <w:r>
        <w:t xml:space="preserve">We rely on</w:t>
      </w:r>
      <w:r>
        <w:t xml:space="preserve"> </w:t>
      </w:r>
      <w:r>
        <w:rPr>
          <w:bCs/>
          <w:b/>
        </w:rPr>
        <w:t xml:space="preserve">manufacturer test reports from accredited laboratories</w:t>
      </w:r>
      <w:r>
        <w:t xml:space="preserve"> </w:t>
      </w:r>
      <w:r>
        <w:t xml:space="preserve">(SABS, Bureau Veritas, Intertek, MPA Germany). For high-value projects, we commission</w:t>
      </w:r>
      <w:r>
        <w:t xml:space="preserve"> </w:t>
      </w:r>
      <w:r>
        <w:rPr>
          <w:bCs/>
          <w:b/>
        </w:rPr>
        <w:t xml:space="preserve">independent verification testing</w:t>
      </w:r>
      <w:r>
        <w:t xml:space="preserve"> </w:t>
      </w:r>
      <w:r>
        <w:t xml:space="preserve">through SABS at our cost. We do not operate our own testing laboratory.</w:t>
      </w:r>
    </w:p>
    <w:p>
      <w:pPr>
        <w:pStyle w:val="BodyText"/>
      </w:pPr>
      <w:r>
        <w:rPr>
          <w:bCs/>
          <w:b/>
        </w:rPr>
        <w:t xml:space="preserve">Q361:</w:t>
      </w:r>
      <w:r>
        <w:t xml:space="preserve"> </w:t>
      </w:r>
      <w:r>
        <w:t xml:space="preserve">What is your success rate for substitution approvals?</w:t>
      </w:r>
    </w:p>
    <w:p>
      <w:pPr>
        <w:pStyle w:val="BodyText"/>
      </w:pPr>
      <w:r>
        <w:rPr>
          <w:bCs/>
          <w:b/>
        </w:rPr>
        <w:t xml:space="preserve">A361:</w:t>
      </w:r>
      <w:r>
        <w:t xml:space="preserve"> </w:t>
      </w:r>
      <w:r>
        <w:t xml:space="preserve">Our substitution approval success rate is</w:t>
      </w:r>
      <w:r>
        <w:t xml:space="preserve"> </w:t>
      </w:r>
      <w:r>
        <w:rPr>
          <w:bCs/>
          <w:b/>
        </w:rPr>
        <w:t xml:space="preserve">94%</w:t>
      </w:r>
      <w:r>
        <w:t xml:space="preserve"> </w:t>
      </w:r>
      <w:r>
        <w:t xml:space="preserve">across all architect submissions (2024 data). Of the 6% rejected, 4% were approved on resubmission with additional data, and 2% remained rejected due to architect brand-specific requirements. No rejection has ever been due to technical non-compliance.</w:t>
      </w:r>
    </w:p>
    <w:p>
      <w:pPr>
        <w:pStyle w:val="BodyText"/>
      </w:pPr>
      <w:r>
        <w:rPr>
          <w:bCs/>
          <w:b/>
        </w:rPr>
        <w:t xml:space="preserve">Q362:</w:t>
      </w:r>
      <w:r>
        <w:t xml:space="preserve"> </w:t>
      </w:r>
      <w:r>
        <w:t xml:space="preserve">Can you provide compliance letters for B-BBEE and local content requirements?</w:t>
      </w:r>
    </w:p>
    <w:p>
      <w:pPr>
        <w:pStyle w:val="BodyText"/>
      </w:pPr>
      <w:r>
        <w:rPr>
          <w:bCs/>
          <w:b/>
        </w:rPr>
        <w:t xml:space="preserve">A362:</w:t>
      </w:r>
      <w:r>
        <w:t xml:space="preserve"> </w:t>
      </w:r>
      <w:r>
        <w:t xml:space="preserve">Yes. Every compliance letter includes a</w:t>
      </w:r>
      <w:r>
        <w:t xml:space="preserve"> </w:t>
      </w:r>
      <w:r>
        <w:rPr>
          <w:bCs/>
          <w:b/>
        </w:rPr>
        <w:t xml:space="preserve">local content annexure</w:t>
      </w:r>
      <w:r>
        <w:t xml:space="preserve">: manufacturing location, local labour content, raw material origin, and B-BBEE certificate level. For public sector tenders, this supports the 80/20 or 90/10 preference point system.</w:t>
      </w:r>
    </w:p>
    <w:p>
      <w:pPr>
        <w:pStyle w:val="BodyText"/>
      </w:pPr>
      <w:r>
        <w:rPr>
          <w:bCs/>
          <w:b/>
        </w:rPr>
        <w:t xml:space="preserve">Q363:</w:t>
      </w:r>
      <w:r>
        <w:t xml:space="preserve"> </w:t>
      </w:r>
      <w:r>
        <w:t xml:space="preserve">Do you provide compliance letters for NHBRC warranty projects?</w:t>
      </w:r>
    </w:p>
    <w:p>
      <w:pPr>
        <w:pStyle w:val="BodyText"/>
      </w:pPr>
      <w:r>
        <w:rPr>
          <w:bCs/>
          <w:b/>
        </w:rPr>
        <w:t xml:space="preserve">A363:</w:t>
      </w:r>
      <w:r>
        <w:t xml:space="preserve"> </w:t>
      </w:r>
      <w:r>
        <w:t xml:space="preserve">Yes. NHBRC compliance letters confirm: product SANS certification, correct system specification (tile + adhesive + grout for the application), waterproofing compliance with Technical Requirements, and warranty compatibility. We have</w:t>
      </w:r>
      <w:r>
        <w:t xml:space="preserve"> </w:t>
      </w:r>
      <w:r>
        <w:rPr>
          <w:bCs/>
          <w:b/>
        </w:rPr>
        <w:t xml:space="preserve">zero NHBRC warranty challenges</w:t>
      </w:r>
      <w:r>
        <w:t xml:space="preserve"> </w:t>
      </w:r>
      <w:r>
        <w:t xml:space="preserve">across 15,000+ homes specified.</w:t>
      </w:r>
    </w:p>
    <w:p>
      <w:pPr>
        <w:pStyle w:val="BodyText"/>
      </w:pPr>
      <w:r>
        <w:rPr>
          <w:bCs/>
          <w:b/>
        </w:rPr>
        <w:t xml:space="preserve">Q364:</w:t>
      </w:r>
      <w:r>
        <w:t xml:space="preserve"> </w:t>
      </w:r>
      <w:r>
        <w:t xml:space="preserve">How do you handle compliance for Green Star substitutions?</w:t>
      </w:r>
    </w:p>
    <w:p>
      <w:pPr>
        <w:pStyle w:val="BodyText"/>
      </w:pPr>
      <w:r>
        <w:rPr>
          <w:bCs/>
          <w:b/>
        </w:rPr>
        <w:t xml:space="preserve">A364:</w:t>
      </w:r>
      <w:r>
        <w:t xml:space="preserve"> </w:t>
      </w:r>
      <w:r>
        <w:t xml:space="preserve">Green Star compliance letters include:</w:t>
      </w:r>
      <w:r>
        <w:t xml:space="preserve"> </w:t>
      </w:r>
      <w:r>
        <w:rPr>
          <w:bCs/>
          <w:b/>
        </w:rPr>
        <w:t xml:space="preserve">ECO-label certification</w:t>
      </w:r>
      <w:r>
        <w:t xml:space="preserve"> </w:t>
      </w:r>
      <w:r>
        <w:t xml:space="preserve">(EU Ecolabel, Blue Angel, Nordic Swan), recycled content percentage, VOC emissions (g/L), responsible sourcing certification, and Green Star Materials credit mapping. Credit impact (positive, neutral, negative) is stated explicitly.</w:t>
      </w:r>
    </w:p>
    <w:p>
      <w:pPr>
        <w:pStyle w:val="BodyText"/>
      </w:pPr>
      <w:r>
        <w:rPr>
          <w:bCs/>
          <w:b/>
        </w:rPr>
        <w:t xml:space="preserve">Q365:</w:t>
      </w:r>
      <w:r>
        <w:t xml:space="preserve"> </w:t>
      </w:r>
      <w:r>
        <w:t xml:space="preserve">Can you provide a compliance letter for a product not in your range?</w:t>
      </w:r>
    </w:p>
    <w:p>
      <w:pPr>
        <w:pStyle w:val="BodyText"/>
      </w:pPr>
      <w:r>
        <w:rPr>
          <w:bCs/>
          <w:b/>
        </w:rPr>
        <w:t xml:space="preserve">A365:</w:t>
      </w:r>
      <w:r>
        <w:t xml:space="preserve"> </w:t>
      </w:r>
      <w:r>
        <w:t xml:space="preserve">We can only issue compliance letters for</w:t>
      </w:r>
      <w:r>
        <w:t xml:space="preserve"> </w:t>
      </w:r>
      <w:r>
        <w:rPr>
          <w:bCs/>
          <w:b/>
        </w:rPr>
        <w:t xml:space="preserve">products we supply or have supplied</w:t>
      </w:r>
      <w:r>
        <w:t xml:space="preserve">. For third-party products, we can provide a technical comparison based on published data but cannot issue a formal compliance letter — only the manufacturer’s own compliance documentation carries authority.</w:t>
      </w:r>
    </w:p>
    <w:p>
      <w:pPr>
        <w:pStyle w:val="BodyText"/>
      </w:pPr>
      <w:r>
        <w:rPr>
          <w:bCs/>
          <w:b/>
        </w:rPr>
        <w:t xml:space="preserve">Q366:</w:t>
      </w:r>
      <w:r>
        <w:t xml:space="preserve"> </w:t>
      </w:r>
      <w:r>
        <w:t xml:space="preserve">What information do you need to draft a compliance letter?</w:t>
      </w:r>
    </w:p>
    <w:p>
      <w:pPr>
        <w:pStyle w:val="BodyText"/>
      </w:pPr>
      <w:r>
        <w:rPr>
          <w:bCs/>
          <w:b/>
        </w:rPr>
        <w:t xml:space="preserve">A366:</w:t>
      </w:r>
      <w:r>
        <w:t xml:space="preserve"> </w:t>
      </w:r>
      <w:r>
        <w:t xml:space="preserve">To draft a compliance letter, we need: (1) Original specification (full description), (2) Proposed alternative product name and code, (3) Application (floor/wall, interior/exterior, wet/dry), and (4) Submission deadline. Optional: architect name and project reference for personalised formatting.</w:t>
      </w:r>
    </w:p>
    <w:p>
      <w:pPr>
        <w:pStyle w:val="BodyText"/>
      </w:pPr>
      <w:r>
        <w:rPr>
          <w:bCs/>
          <w:b/>
        </w:rPr>
        <w:t xml:space="preserve">Q367:</w:t>
      </w:r>
      <w:r>
        <w:t xml:space="preserve"> </w:t>
      </w:r>
      <w:r>
        <w:t xml:space="preserve">Are your compliance letters accepted by all architectural practices?</w:t>
      </w:r>
    </w:p>
    <w:p>
      <w:pPr>
        <w:pStyle w:val="BodyText"/>
      </w:pPr>
      <w:r>
        <w:rPr>
          <w:bCs/>
          <w:b/>
        </w:rPr>
        <w:t xml:space="preserve">A367:</w:t>
      </w:r>
      <w:r>
        <w:t xml:space="preserve"> </w:t>
      </w:r>
      <w:r>
        <w:t xml:space="preserve">Our compliance letters are accepted by</w:t>
      </w:r>
      <w:r>
        <w:t xml:space="preserve"> </w:t>
      </w:r>
      <w:r>
        <w:rPr>
          <w:bCs/>
          <w:b/>
        </w:rPr>
        <w:t xml:space="preserve">all major national architectural practices</w:t>
      </w:r>
      <w:r>
        <w:t xml:space="preserve"> </w:t>
      </w:r>
      <w:r>
        <w:t xml:space="preserve">and most regional practices. For practices we haven’t worked with before, we offer to pre-introduce our technical team to establish credibility before a specific substitution request arises.</w:t>
      </w:r>
    </w:p>
    <w:p>
      <w:pPr>
        <w:pStyle w:val="BodyText"/>
      </w:pPr>
      <w:r>
        <w:rPr>
          <w:bCs/>
          <w:b/>
        </w:rPr>
        <w:t xml:space="preserve">Q368:</w:t>
      </w:r>
      <w:r>
        <w:t xml:space="preserve"> </w:t>
      </w:r>
      <w:r>
        <w:t xml:space="preserve">Can you provide compliance letters in PDF and Word format?</w:t>
      </w:r>
    </w:p>
    <w:p>
      <w:pPr>
        <w:pStyle w:val="BodyText"/>
      </w:pPr>
      <w:r>
        <w:rPr>
          <w:bCs/>
          <w:b/>
        </w:rPr>
        <w:t xml:space="preserve">A368:</w:t>
      </w:r>
      <w:r>
        <w:t xml:space="preserve"> </w:t>
      </w:r>
      <w:r>
        <w:t xml:space="preserve">Yes. Compliance letters are issued in</w:t>
      </w:r>
      <w:r>
        <w:t xml:space="preserve"> </w:t>
      </w:r>
      <w:r>
        <w:rPr>
          <w:bCs/>
          <w:b/>
        </w:rPr>
        <w:t xml:space="preserve">PDF</w:t>
      </w:r>
      <w:r>
        <w:t xml:space="preserve"> </w:t>
      </w:r>
      <w:r>
        <w:t xml:space="preserve">(for formal submission) and</w:t>
      </w:r>
      <w:r>
        <w:t xml:space="preserve"> </w:t>
      </w:r>
      <w:r>
        <w:rPr>
          <w:bCs/>
          <w:b/>
        </w:rPr>
        <w:t xml:space="preserve">Word</w:t>
      </w:r>
      <w:r>
        <w:t xml:space="preserve"> </w:t>
      </w:r>
      <w:r>
        <w:t xml:space="preserve">(for your editing/branding) simultaneously. Both formats carry the same technical authority and are signed by our technical manager.</w:t>
      </w:r>
    </w:p>
    <w:p>
      <w:pPr>
        <w:pStyle w:val="BodyText"/>
      </w:pPr>
      <w:r>
        <w:rPr>
          <w:bCs/>
          <w:b/>
        </w:rPr>
        <w:t xml:space="preserve">Q369:</w:t>
      </w:r>
      <w:r>
        <w:t xml:space="preserve"> </w:t>
      </w:r>
      <w:r>
        <w:t xml:space="preserve">Do compliance letters expire?</w:t>
      </w:r>
    </w:p>
    <w:p>
      <w:pPr>
        <w:pStyle w:val="BodyText"/>
      </w:pPr>
      <w:r>
        <w:rPr>
          <w:bCs/>
          <w:b/>
        </w:rPr>
        <w:t xml:space="preserve">A369:</w:t>
      </w:r>
      <w:r>
        <w:t xml:space="preserve"> </w:t>
      </w:r>
      <w:r>
        <w:t xml:space="preserve">Compliance letters are</w:t>
      </w:r>
      <w:r>
        <w:t xml:space="preserve"> </w:t>
      </w:r>
      <w:r>
        <w:rPr>
          <w:bCs/>
          <w:b/>
        </w:rPr>
        <w:t xml:space="preserve">valid for 12 months</w:t>
      </w:r>
      <w:r>
        <w:t xml:space="preserve"> </w:t>
      </w:r>
      <w:r>
        <w:t xml:space="preserve">from issue date. After 12 months, we reconfirm that the product specification hasn’t changed and re-issue if required at no charge. Product discontinuation triggers immediate notification to all holders of compliance letters for that product.</w:t>
      </w:r>
    </w:p>
    <w:p>
      <w:pPr>
        <w:pStyle w:val="BodyText"/>
      </w:pPr>
      <w:r>
        <w:rPr>
          <w:bCs/>
          <w:b/>
        </w:rPr>
        <w:t xml:space="preserve">Q370:</w:t>
      </w:r>
      <w:r>
        <w:t xml:space="preserve"> </w:t>
      </w:r>
      <w:r>
        <w:t xml:space="preserve">Can you provide a compliance letter for a full system substitution?</w:t>
      </w:r>
    </w:p>
    <w:p>
      <w:pPr>
        <w:pStyle w:val="BodyText"/>
      </w:pPr>
      <w:r>
        <w:rPr>
          <w:bCs/>
          <w:b/>
        </w:rPr>
        <w:t xml:space="preserve">A370:</w:t>
      </w:r>
      <w:r>
        <w:t xml:space="preserve"> </w:t>
      </w:r>
      <w:r>
        <w:t xml:space="preserve">Yes.</w:t>
      </w:r>
      <w:r>
        <w:t xml:space="preserve"> </w:t>
      </w:r>
      <w:r>
        <w:rPr>
          <w:bCs/>
          <w:b/>
        </w:rPr>
        <w:t xml:space="preserve">System compliance letters</w:t>
      </w:r>
      <w:r>
        <w:t xml:space="preserve"> </w:t>
      </w:r>
      <w:r>
        <w:t xml:space="preserve">cover the full installation system: tile + adhesive + grout + waterproofing + trims. Each component is compared to the original specification, and the</w:t>
      </w:r>
      <w:r>
        <w:t xml:space="preserve"> </w:t>
      </w:r>
      <w:r>
        <w:rPr>
          <w:bCs/>
          <w:b/>
        </w:rPr>
        <w:t xml:space="preserve">system compatibility</w:t>
      </w:r>
      <w:r>
        <w:t xml:space="preserve"> </w:t>
      </w:r>
      <w:r>
        <w:t xml:space="preserve">is confirmed. This is more comprehensive than a single-product compliance letter.</w:t>
      </w:r>
    </w:p>
    <w:p>
      <w:pPr>
        <w:pStyle w:val="BodyText"/>
      </w:pPr>
      <w:r>
        <w:rPr>
          <w:bCs/>
          <w:b/>
        </w:rPr>
        <w:t xml:space="preserve">Q371:</w:t>
      </w:r>
      <w:r>
        <w:t xml:space="preserve"> </w:t>
      </w:r>
      <w:r>
        <w:t xml:space="preserve">How do you handle compliance for specialised applications (food factories, hospitals)?</w:t>
      </w:r>
    </w:p>
    <w:p>
      <w:pPr>
        <w:pStyle w:val="BodyText"/>
      </w:pPr>
      <w:r>
        <w:rPr>
          <w:bCs/>
          <w:b/>
        </w:rPr>
        <w:t xml:space="preserve">A371:</w:t>
      </w:r>
      <w:r>
        <w:t xml:space="preserve"> </w:t>
      </w:r>
      <w:r>
        <w:t xml:space="preserve">Specialised applications require</w:t>
      </w:r>
      <w:r>
        <w:t xml:space="preserve"> </w:t>
      </w:r>
      <w:r>
        <w:rPr>
          <w:bCs/>
          <w:b/>
        </w:rPr>
        <w:t xml:space="preserve">application-specific compliance</w:t>
      </w:r>
      <w:r>
        <w:t xml:space="preserve">: HACCP for food factories (non-toxic, non-tainting, joint-free where required), infection control for hospitals (seamless, chemical-resistant, anti-static), and chemical resistance for industrial plants. Our technical team has sector-specific expertise.</w:t>
      </w:r>
    </w:p>
    <w:p>
      <w:pPr>
        <w:pStyle w:val="BodyText"/>
      </w:pPr>
      <w:r>
        <w:rPr>
          <w:bCs/>
          <w:b/>
        </w:rPr>
        <w:t xml:space="preserve">Q372:</w:t>
      </w:r>
      <w:r>
        <w:t xml:space="preserve"> </w:t>
      </w:r>
      <w:r>
        <w:t xml:space="preserve">Do you provide compliance letters for fire-rated floor finishes?</w:t>
      </w:r>
    </w:p>
    <w:p>
      <w:pPr>
        <w:pStyle w:val="BodyText"/>
      </w:pPr>
      <w:r>
        <w:rPr>
          <w:bCs/>
          <w:b/>
        </w:rPr>
        <w:t xml:space="preserve">A372:</w:t>
      </w:r>
      <w:r>
        <w:t xml:space="preserve"> </w:t>
      </w:r>
      <w:r>
        <w:t xml:space="preserve">Yes. Fire-rated compliance letters confirm:</w:t>
      </w:r>
      <w:r>
        <w:t xml:space="preserve"> </w:t>
      </w:r>
      <w:r>
        <w:rPr>
          <w:bCs/>
          <w:b/>
        </w:rPr>
        <w:t xml:space="preserve">fire reaction class</w:t>
      </w:r>
      <w:r>
        <w:t xml:space="preserve"> </w:t>
      </w:r>
      <w:r>
        <w:t xml:space="preserve">(A1, A2, B, C per EN 13501-1), smoke development rating, and compliance with SANS 10400-T (fire protection). Critical for atrium floors, fire escape routes, and high-rise common areas.</w:t>
      </w:r>
    </w:p>
    <w:p>
      <w:pPr>
        <w:pStyle w:val="BodyText"/>
      </w:pPr>
      <w:r>
        <w:rPr>
          <w:bCs/>
          <w:b/>
        </w:rPr>
        <w:t xml:space="preserve">Q373:</w:t>
      </w:r>
      <w:r>
        <w:t xml:space="preserve"> </w:t>
      </w:r>
      <w:r>
        <w:t xml:space="preserve">Can you defend a substitution against a</w:t>
      </w:r>
      <w:r>
        <w:t xml:space="preserve"> </w:t>
      </w:r>
      <w:r>
        <w:t xml:space="preserve">‘</w:t>
      </w:r>
      <w:r>
        <w:t xml:space="preserve">nominated supplier only</w:t>
      </w:r>
      <w:r>
        <w:t xml:space="preserve">’</w:t>
      </w:r>
      <w:r>
        <w:t xml:space="preserve"> </w:t>
      </w:r>
      <w:r>
        <w:t xml:space="preserve">specification?</w:t>
      </w:r>
    </w:p>
    <w:p>
      <w:pPr>
        <w:pStyle w:val="BodyText"/>
      </w:pPr>
      <w:r>
        <w:rPr>
          <w:bCs/>
          <w:b/>
        </w:rPr>
        <w:t xml:space="preserve">A373:</w:t>
      </w:r>
      <w:r>
        <w:t xml:space="preserve"> </w:t>
      </w:r>
      <w:r>
        <w:t xml:space="preserve">Where the architect has specified</w:t>
      </w:r>
      <w:r>
        <w:t xml:space="preserve"> </w:t>
      </w:r>
      <w:r>
        <w:t xml:space="preserve">‘</w:t>
      </w:r>
      <w:r>
        <w:t xml:space="preserve">Brand X only</w:t>
      </w:r>
      <w:r>
        <w:t xml:space="preserve">’</w:t>
      </w:r>
      <w:r>
        <w:t xml:space="preserve"> </w:t>
      </w:r>
      <w:r>
        <w:t xml:space="preserve">(nominated supplier), we</w:t>
      </w:r>
      <w:r>
        <w:t xml:space="preserve"> </w:t>
      </w:r>
      <w:r>
        <w:rPr>
          <w:bCs/>
          <w:b/>
        </w:rPr>
        <w:t xml:space="preserve">engage the architect directly</w:t>
      </w:r>
      <w:r>
        <w:t xml:space="preserve"> </w:t>
      </w:r>
      <w:r>
        <w:t xml:space="preserve">to present our alternative on a</w:t>
      </w:r>
      <w:r>
        <w:t xml:space="preserve"> </w:t>
      </w:r>
      <w:r>
        <w:t xml:space="preserve">‘</w:t>
      </w:r>
      <w:r>
        <w:t xml:space="preserve">equal or better</w:t>
      </w:r>
      <w:r>
        <w:t xml:space="preserve">’</w:t>
      </w:r>
      <w:r>
        <w:t xml:space="preserve"> </w:t>
      </w:r>
      <w:r>
        <w:t xml:space="preserve">basis. We provide: independent test reports, sample boards, project references, and a face-to-face or video presentation. Success rate: 67% for</w:t>
      </w:r>
      <w:r>
        <w:t xml:space="preserve"> </w:t>
      </w:r>
      <w:r>
        <w:t xml:space="preserve">‘</w:t>
      </w:r>
      <w:r>
        <w:t xml:space="preserve">only</w:t>
      </w:r>
      <w:r>
        <w:t xml:space="preserve">’</w:t>
      </w:r>
      <w:r>
        <w:t xml:space="preserve"> </w:t>
      </w:r>
      <w:r>
        <w:t xml:space="preserve">specifications.</w:t>
      </w:r>
    </w:p>
    <w:p>
      <w:pPr>
        <w:pStyle w:val="BodyText"/>
      </w:pPr>
      <w:r>
        <w:rPr>
          <w:bCs/>
          <w:b/>
        </w:rPr>
        <w:t xml:space="preserve">Q374:</w:t>
      </w:r>
      <w:r>
        <w:t xml:space="preserve"> </w:t>
      </w:r>
      <w:r>
        <w:t xml:space="preserve">Do you provide compliance letters for underfloor heating compatibility?</w:t>
      </w:r>
    </w:p>
    <w:p>
      <w:pPr>
        <w:pStyle w:val="BodyText"/>
      </w:pPr>
      <w:r>
        <w:rPr>
          <w:bCs/>
          <w:b/>
        </w:rPr>
        <w:t xml:space="preserve">A374:</w:t>
      </w:r>
      <w:r>
        <w:t xml:space="preserve"> </w:t>
      </w:r>
      <w:r>
        <w:t xml:space="preserve">Yes. Underfloor heating compliance letters confirm:</w:t>
      </w:r>
      <w:r>
        <w:t xml:space="preserve"> </w:t>
      </w:r>
      <w:r>
        <w:rPr>
          <w:bCs/>
          <w:b/>
        </w:rPr>
        <w:t xml:space="preserve">maximum floor temperature compliance</w:t>
      </w:r>
      <w:r>
        <w:t xml:space="preserve"> </w:t>
      </w:r>
      <w:r>
        <w:t xml:space="preserve">(≤27°C for living areas per SANS 10400-XA),</w:t>
      </w:r>
      <w:r>
        <w:t xml:space="preserve"> </w:t>
      </w:r>
      <w:r>
        <w:rPr>
          <w:bCs/>
          <w:b/>
        </w:rPr>
        <w:t xml:space="preserve">thermal conductivity</w:t>
      </w:r>
      <w:r>
        <w:t xml:space="preserve"> </w:t>
      </w:r>
      <w:r>
        <w:t xml:space="preserve">of the tile,</w:t>
      </w:r>
      <w:r>
        <w:t xml:space="preserve"> </w:t>
      </w:r>
      <w:r>
        <w:rPr>
          <w:bCs/>
          <w:b/>
        </w:rPr>
        <w:t xml:space="preserve">adhesive suitability</w:t>
      </w:r>
      <w:r>
        <w:t xml:space="preserve"> </w:t>
      </w:r>
      <w:r>
        <w:t xml:space="preserve">for heated substrates, and</w:t>
      </w:r>
      <w:r>
        <w:t xml:space="preserve"> </w:t>
      </w:r>
      <w:r>
        <w:rPr>
          <w:bCs/>
          <w:b/>
        </w:rPr>
        <w:t xml:space="preserve">expansion joint requirements</w:t>
      </w:r>
      <w:r>
        <w:t xml:space="preserve">. Heating mat compatibility also confirmed.</w:t>
      </w:r>
    </w:p>
    <w:p>
      <w:pPr>
        <w:pStyle w:val="BodyText"/>
      </w:pPr>
      <w:r>
        <w:rPr>
          <w:bCs/>
          <w:b/>
        </w:rPr>
        <w:t xml:space="preserve">Q375:</w:t>
      </w:r>
      <w:r>
        <w:t xml:space="preserve"> </w:t>
      </w:r>
      <w:r>
        <w:t xml:space="preserve">How do you handle compliance for wet area waterproofing systems?</w:t>
      </w:r>
    </w:p>
    <w:p>
      <w:pPr>
        <w:pStyle w:val="BodyText"/>
      </w:pPr>
      <w:r>
        <w:rPr>
          <w:bCs/>
          <w:b/>
        </w:rPr>
        <w:t xml:space="preserve">A375:</w:t>
      </w:r>
      <w:r>
        <w:t xml:space="preserve"> </w:t>
      </w:r>
      <w:r>
        <w:t xml:space="preserve">Wet area compliance letters reference:</w:t>
      </w:r>
      <w:r>
        <w:t xml:space="preserve"> </w:t>
      </w:r>
      <w:r>
        <w:rPr>
          <w:bCs/>
          <w:b/>
        </w:rPr>
        <w:t xml:space="preserve">SANS 10400-L</w:t>
      </w:r>
      <w:r>
        <w:t xml:space="preserve"> </w:t>
      </w:r>
      <w:r>
        <w:t xml:space="preserve">(waterproofing regulations),</w:t>
      </w:r>
      <w:r>
        <w:t xml:space="preserve"> </w:t>
      </w:r>
      <w:r>
        <w:rPr>
          <w:bCs/>
          <w:b/>
        </w:rPr>
        <w:t xml:space="preserve">SANS 10107</w:t>
      </w:r>
      <w:r>
        <w:t xml:space="preserve"> </w:t>
      </w:r>
      <w:r>
        <w:t xml:space="preserve">(tile installation in wet areas),</w:t>
      </w:r>
      <w:r>
        <w:t xml:space="preserve"> </w:t>
      </w:r>
      <w:r>
        <w:rPr>
          <w:bCs/>
          <w:b/>
        </w:rPr>
        <w:t xml:space="preserve">2-coat minimum</w:t>
      </w:r>
      <w:r>
        <w:t xml:space="preserve"> </w:t>
      </w:r>
      <w:r>
        <w:t xml:space="preserve">confirmation,</w:t>
      </w:r>
      <w:r>
        <w:t xml:space="preserve"> </w:t>
      </w:r>
      <w:r>
        <w:rPr>
          <w:bCs/>
          <w:b/>
        </w:rPr>
        <w:t xml:space="preserve">fall-to-drain</w:t>
      </w:r>
      <w:r>
        <w:t xml:space="preserve"> </w:t>
      </w:r>
      <w:r>
        <w:t xml:space="preserve">compliance, and</w:t>
      </w:r>
      <w:r>
        <w:t xml:space="preserve"> </w:t>
      </w:r>
      <w:r>
        <w:rPr>
          <w:bCs/>
          <w:b/>
        </w:rPr>
        <w:t xml:space="preserve">warranty period</w:t>
      </w:r>
      <w:r>
        <w:t xml:space="preserve"> </w:t>
      </w:r>
      <w:r>
        <w:t xml:space="preserve">(5-year or 10-year system warranty). Flood testing protocol referenced.</w:t>
      </w:r>
    </w:p>
    <w:p>
      <w:pPr>
        <w:pStyle w:val="BodyText"/>
      </w:pPr>
      <w:r>
        <w:rPr>
          <w:bCs/>
          <w:b/>
        </w:rPr>
        <w:t xml:space="preserve">Q376:</w:t>
      </w:r>
      <w:r>
        <w:t xml:space="preserve"> </w:t>
      </w:r>
      <w:r>
        <w:t xml:space="preserve">Can you provide a compliance letter for a product substitution on a completed design?</w:t>
      </w:r>
    </w:p>
    <w:p>
      <w:pPr>
        <w:pStyle w:val="BodyText"/>
      </w:pPr>
      <w:r>
        <w:rPr>
          <w:bCs/>
          <w:b/>
        </w:rPr>
        <w:t xml:space="preserve">A376:</w:t>
      </w:r>
      <w:r>
        <w:t xml:space="preserve"> </w:t>
      </w:r>
      <w:r>
        <w:t xml:space="preserve">Yes. Post-design substitutions require</w:t>
      </w:r>
      <w:r>
        <w:t xml:space="preserve"> </w:t>
      </w:r>
      <w:r>
        <w:rPr>
          <w:bCs/>
          <w:b/>
        </w:rPr>
        <w:t xml:space="preserve">additional justification</w:t>
      </w:r>
      <w:r>
        <w:t xml:space="preserve">: why the substitution is necessary (cost saving, availability, programme), technical equivalence confirmation, and an</w:t>
      </w:r>
      <w:r>
        <w:t xml:space="preserve"> </w:t>
      </w:r>
      <w:r>
        <w:rPr>
          <w:bCs/>
          <w:b/>
        </w:rPr>
        <w:t xml:space="preserve">impact assessment</w:t>
      </w:r>
      <w:r>
        <w:t xml:space="preserve"> </w:t>
      </w:r>
      <w:r>
        <w:t xml:space="preserve">on other trades or design elements. We prepare all three components.</w:t>
      </w:r>
    </w:p>
    <w:p>
      <w:pPr>
        <w:pStyle w:val="BodyText"/>
      </w:pPr>
      <w:r>
        <w:rPr>
          <w:bCs/>
          <w:b/>
        </w:rPr>
        <w:t xml:space="preserve">Q377:</w:t>
      </w:r>
      <w:r>
        <w:t xml:space="preserve"> </w:t>
      </w:r>
      <w:r>
        <w:t xml:space="preserve">Do you provide compliance letters for acoustic performance?</w:t>
      </w:r>
    </w:p>
    <w:p>
      <w:pPr>
        <w:pStyle w:val="BodyText"/>
      </w:pPr>
      <w:r>
        <w:rPr>
          <w:bCs/>
          <w:b/>
        </w:rPr>
        <w:t xml:space="preserve">A377:</w:t>
      </w:r>
      <w:r>
        <w:t xml:space="preserve"> </w:t>
      </w:r>
      <w:r>
        <w:t xml:space="preserve">Yes. Acoustic compliance letters confirm:</w:t>
      </w:r>
      <w:r>
        <w:t xml:space="preserve"> </w:t>
      </w:r>
      <w:r>
        <w:rPr>
          <w:bCs/>
          <w:b/>
        </w:rPr>
        <w:t xml:space="preserve">impact sound reduction</w:t>
      </w:r>
      <w:r>
        <w:t xml:space="preserve"> </w:t>
      </w:r>
      <w:r>
        <w:t xml:space="preserve">(ΔLw in dB),</w:t>
      </w:r>
      <w:r>
        <w:t xml:space="preserve"> </w:t>
      </w:r>
      <w:r>
        <w:rPr>
          <w:bCs/>
          <w:b/>
        </w:rPr>
        <w:t xml:space="preserve">airborne sound insulation</w:t>
      </w:r>
      <w:r>
        <w:t xml:space="preserve"> </w:t>
      </w:r>
      <w:r>
        <w:t xml:space="preserve">(Rw in dB), testing standard reference (ISO 10140 or EN 16205), and building regulation compliance (SANS 10400-T or -K). Testing certificates from accredited laboratories attached.</w:t>
      </w:r>
    </w:p>
    <w:p>
      <w:pPr>
        <w:pStyle w:val="BodyText"/>
      </w:pPr>
      <w:r>
        <w:rPr>
          <w:bCs/>
          <w:b/>
        </w:rPr>
        <w:t xml:space="preserve">Q378:</w:t>
      </w:r>
      <w:r>
        <w:t xml:space="preserve"> </w:t>
      </w:r>
      <w:r>
        <w:t xml:space="preserve">How do you handle compliance for heritage building substitutions?</w:t>
      </w:r>
    </w:p>
    <w:p>
      <w:pPr>
        <w:pStyle w:val="BodyText"/>
      </w:pPr>
      <w:r>
        <w:rPr>
          <w:bCs/>
          <w:b/>
        </w:rPr>
        <w:t xml:space="preserve">A378:</w:t>
      </w:r>
      <w:r>
        <w:t xml:space="preserve"> </w:t>
      </w:r>
      <w:r>
        <w:t xml:space="preserve">Heritage substitutions require</w:t>
      </w:r>
      <w:r>
        <w:t xml:space="preserve"> </w:t>
      </w:r>
      <w:r>
        <w:rPr>
          <w:bCs/>
          <w:b/>
        </w:rPr>
        <w:t xml:space="preserve">conservation officer approval</w:t>
      </w:r>
      <w:r>
        <w:t xml:space="preserve"> </w:t>
      </w:r>
      <w:r>
        <w:t xml:space="preserve">in addition to technical compliance. We provide: material analysis matching (e.g., traditional lime-based adhesives), colour and texture matching reports, reversible installation confirmation, and minimum intervention justification. We partner with heritage conservation specialists.</w:t>
      </w:r>
    </w:p>
    <w:p>
      <w:pPr>
        <w:pStyle w:val="BodyText"/>
      </w:pPr>
      <w:r>
        <w:rPr>
          <w:bCs/>
          <w:b/>
        </w:rPr>
        <w:t xml:space="preserve">Q379:</w:t>
      </w:r>
      <w:r>
        <w:t xml:space="preserve"> </w:t>
      </w:r>
      <w:r>
        <w:t xml:space="preserve">Can you provide compliance letters for seismic or movement joint requirements?</w:t>
      </w:r>
    </w:p>
    <w:p>
      <w:pPr>
        <w:pStyle w:val="BodyText"/>
      </w:pPr>
      <w:r>
        <w:rPr>
          <w:bCs/>
          <w:b/>
        </w:rPr>
        <w:t xml:space="preserve">A379:</w:t>
      </w:r>
      <w:r>
        <w:t xml:space="preserve"> </w:t>
      </w:r>
      <w:r>
        <w:t xml:space="preserve">Yes. Movement joint compliance confirms:</w:t>
      </w:r>
      <w:r>
        <w:t xml:space="preserve"> </w:t>
      </w:r>
      <w:r>
        <w:rPr>
          <w:bCs/>
          <w:b/>
        </w:rPr>
        <w:t xml:space="preserve">expansion joint spacing</w:t>
      </w:r>
      <w:r>
        <w:t xml:space="preserve"> </w:t>
      </w:r>
      <w:r>
        <w:t xml:space="preserve">per tile format and substrate (typically 8–10m intervals for porcelain),</w:t>
      </w:r>
      <w:r>
        <w:t xml:space="preserve"> </w:t>
      </w:r>
      <w:r>
        <w:rPr>
          <w:bCs/>
          <w:b/>
        </w:rPr>
        <w:t xml:space="preserve">movement capability</w:t>
      </w:r>
      <w:r>
        <w:t xml:space="preserve"> </w:t>
      </w:r>
      <w:r>
        <w:t xml:space="preserve">of joint profile (±20mm, ±40mm), and</w:t>
      </w:r>
      <w:r>
        <w:t xml:space="preserve"> </w:t>
      </w:r>
      <w:r>
        <w:rPr>
          <w:bCs/>
          <w:b/>
        </w:rPr>
        <w:t xml:space="preserve">seismic design category</w:t>
      </w:r>
      <w:r>
        <w:t xml:space="preserve"> </w:t>
      </w:r>
      <w:r>
        <w:t xml:space="preserve">compliance where applicable. Joint layout drawings available.</w:t>
      </w:r>
    </w:p>
    <w:p>
      <w:pPr>
        <w:pStyle w:val="BodyText"/>
      </w:pPr>
      <w:r>
        <w:rPr>
          <w:bCs/>
          <w:b/>
        </w:rPr>
        <w:t xml:space="preserve">Q380:</w:t>
      </w:r>
      <w:r>
        <w:t xml:space="preserve"> </w:t>
      </w:r>
      <w:r>
        <w:t xml:space="preserve">Do you provide compliance letters in Afrikaans for Afrikaans-speaking architects?</w:t>
      </w:r>
    </w:p>
    <w:p>
      <w:pPr>
        <w:pStyle w:val="BodyText"/>
      </w:pPr>
      <w:r>
        <w:rPr>
          <w:bCs/>
          <w:b/>
        </w:rPr>
        <w:t xml:space="preserve">A380:</w:t>
      </w:r>
      <w:r>
        <w:t xml:space="preserve"> </w:t>
      </w:r>
      <w:r>
        <w:t xml:space="preserve">Yes. Compliance letters can be issued in</w:t>
      </w:r>
      <w:r>
        <w:t xml:space="preserve"> </w:t>
      </w:r>
      <w:r>
        <w:rPr>
          <w:bCs/>
          <w:b/>
        </w:rPr>
        <w:t xml:space="preserve">English or Afrikaans</w:t>
      </w:r>
      <w:r>
        <w:t xml:space="preserve"> </w:t>
      </w:r>
      <w:r>
        <w:t xml:space="preserve">on request. All technical terms are accurately trand. Bilingual letters are available for practices operating in both language contexts.</w:t>
      </w:r>
    </w:p>
    <w:p>
      <w:pPr>
        <w:pStyle w:val="BodyText"/>
      </w:pPr>
      <w:r>
        <w:rPr>
          <w:bCs/>
          <w:b/>
        </w:rPr>
        <w:t xml:space="preserve">Q381:</w:t>
      </w:r>
      <w:r>
        <w:t xml:space="preserve"> </w:t>
      </w:r>
      <w:r>
        <w:t xml:space="preserve">How do you handle compliance for swimming pool and fountain finishes?</w:t>
      </w:r>
    </w:p>
    <w:p>
      <w:pPr>
        <w:pStyle w:val="BodyText"/>
      </w:pPr>
      <w:r>
        <w:rPr>
          <w:bCs/>
          <w:b/>
        </w:rPr>
        <w:t xml:space="preserve">A381:</w:t>
      </w:r>
      <w:r>
        <w:t xml:space="preserve"> </w:t>
      </w:r>
      <w:r>
        <w:t xml:space="preserve">Pool compliance letters confirm:</w:t>
      </w:r>
      <w:r>
        <w:t xml:space="preserve"> </w:t>
      </w:r>
      <w:r>
        <w:rPr>
          <w:bCs/>
          <w:b/>
        </w:rPr>
        <w:t xml:space="preserve">frost resistance</w:t>
      </w:r>
      <w:r>
        <w:t xml:space="preserve"> </w:t>
      </w:r>
      <w:r>
        <w:t xml:space="preserve">(F1 or F2 per ISO 10545-12),</w:t>
      </w:r>
      <w:r>
        <w:t xml:space="preserve"> </w:t>
      </w:r>
      <w:r>
        <w:rPr>
          <w:bCs/>
          <w:b/>
        </w:rPr>
        <w:t xml:space="preserve">chemical resistance</w:t>
      </w:r>
      <w:r>
        <w:t xml:space="preserve"> </w:t>
      </w:r>
      <w:r>
        <w:t xml:space="preserve">(chlorine, pH fluctuation),</w:t>
      </w:r>
      <w:r>
        <w:t xml:space="preserve"> </w:t>
      </w:r>
      <w:r>
        <w:rPr>
          <w:bCs/>
          <w:b/>
        </w:rPr>
        <w:t xml:space="preserve">slip resistance</w:t>
      </w:r>
      <w:r>
        <w:t xml:space="preserve"> </w:t>
      </w:r>
      <w:r>
        <w:t xml:space="preserve">(wet barefoot rating),</w:t>
      </w:r>
      <w:r>
        <w:t xml:space="preserve"> </w:t>
      </w:r>
      <w:r>
        <w:rPr>
          <w:bCs/>
          <w:b/>
        </w:rPr>
        <w:t xml:space="preserve">water absorption</w:t>
      </w:r>
      <w:r>
        <w:t xml:space="preserve"> </w:t>
      </w:r>
      <w:r>
        <w:t xml:space="preserve">(≤0.5% for porcelain pool tiles), and</w:t>
      </w:r>
      <w:r>
        <w:t xml:space="preserve"> </w:t>
      </w:r>
      <w:r>
        <w:rPr>
          <w:bCs/>
          <w:b/>
        </w:rPr>
        <w:t xml:space="preserve">salt-water compatibility</w:t>
      </w:r>
      <w:r>
        <w:t xml:space="preserve"> </w:t>
      </w:r>
      <w:r>
        <w:t xml:space="preserve">for coastal pools.</w:t>
      </w:r>
    </w:p>
    <w:p>
      <w:pPr>
        <w:pStyle w:val="BodyText"/>
      </w:pPr>
      <w:r>
        <w:rPr>
          <w:bCs/>
          <w:b/>
        </w:rPr>
        <w:t xml:space="preserve">Q382:</w:t>
      </w:r>
      <w:r>
        <w:t xml:space="preserve"> </w:t>
      </w:r>
      <w:r>
        <w:t xml:space="preserve">Can you provide a pre-emptive compliance library for common substitutions?</w:t>
      </w:r>
    </w:p>
    <w:p>
      <w:pPr>
        <w:pStyle w:val="BodyText"/>
      </w:pPr>
      <w:r>
        <w:rPr>
          <w:bCs/>
          <w:b/>
        </w:rPr>
        <w:t xml:space="preserve">Q383:</w:t>
      </w:r>
      <w:r>
        <w:t xml:space="preserve"> </w:t>
      </w:r>
      <w:r>
        <w:t xml:space="preserve">Do you provide compliance for Radon-resistant flooring systems?</w:t>
      </w:r>
    </w:p>
    <w:p>
      <w:pPr>
        <w:pStyle w:val="BodyText"/>
      </w:pPr>
      <w:r>
        <w:rPr>
          <w:bCs/>
          <w:b/>
        </w:rPr>
        <w:t xml:space="preserve">A383:</w:t>
      </w:r>
      <w:r>
        <w:t xml:space="preserve"> </w:t>
      </w:r>
      <w:r>
        <w:t xml:space="preserve">Yes. For high-Radon areas (parts of Gauteng and Western Cape), we provide compliance letters confirming:</w:t>
      </w:r>
      <w:r>
        <w:t xml:space="preserve"> </w:t>
      </w:r>
      <w:r>
        <w:rPr>
          <w:bCs/>
          <w:b/>
        </w:rPr>
        <w:t xml:space="preserve">low-permeability floor finishes</w:t>
      </w:r>
      <w:r>
        <w:t xml:space="preserve">,</w:t>
      </w:r>
      <w:r>
        <w:t xml:space="preserve"> </w:t>
      </w:r>
      <w:r>
        <w:rPr>
          <w:bCs/>
          <w:b/>
        </w:rPr>
        <w:t xml:space="preserve">sealed joints</w:t>
      </w:r>
      <w:r>
        <w:t xml:space="preserve">, and</w:t>
      </w:r>
      <w:r>
        <w:t xml:space="preserve"> </w:t>
      </w:r>
      <w:r>
        <w:rPr>
          <w:bCs/>
          <w:b/>
        </w:rPr>
        <w:t xml:space="preserve">Radon barrier membrane</w:t>
      </w:r>
      <w:r>
        <w:t xml:space="preserve"> </w:t>
      </w:r>
      <w:r>
        <w:t xml:space="preserve">compatibility. SANS 10400-O (Radon) compliance referenced.</w:t>
      </w:r>
    </w:p>
    <w:p>
      <w:pPr>
        <w:pStyle w:val="BodyText"/>
      </w:pPr>
      <w:r>
        <w:rPr>
          <w:bCs/>
          <w:b/>
        </w:rPr>
        <w:t xml:space="preserve">Q384:</w:t>
      </w:r>
      <w:r>
        <w:t xml:space="preserve"> </w:t>
      </w:r>
      <w:r>
        <w:t xml:space="preserve">Can you provide compliance letters for WELL Building Standard projects?</w:t>
      </w:r>
    </w:p>
    <w:p>
      <w:pPr>
        <w:pStyle w:val="BodyText"/>
      </w:pPr>
      <w:r>
        <w:rPr>
          <w:bCs/>
          <w:b/>
        </w:rPr>
        <w:t xml:space="preserve">A384:</w:t>
      </w:r>
      <w:r>
        <w:t xml:space="preserve"> </w:t>
      </w:r>
      <w:r>
        <w:t xml:space="preserve">WELL Standard compliance letters address:</w:t>
      </w:r>
      <w:r>
        <w:t xml:space="preserve"> </w:t>
      </w:r>
      <w:r>
        <w:rPr>
          <w:bCs/>
          <w:b/>
        </w:rPr>
        <w:t xml:space="preserve">VOC emissions</w:t>
      </w:r>
      <w:r>
        <w:t xml:space="preserve"> </w:t>
      </w:r>
      <w:r>
        <w:t xml:space="preserve">(≤ specific thresholds per WELL v2),</w:t>
      </w:r>
      <w:r>
        <w:t xml:space="preserve"> </w:t>
      </w:r>
      <w:r>
        <w:rPr>
          <w:bCs/>
          <w:b/>
        </w:rPr>
        <w:t xml:space="preserve">material transparency</w:t>
      </w:r>
      <w:r>
        <w:t xml:space="preserve"> </w:t>
      </w:r>
      <w:r>
        <w:t xml:space="preserve">(Health Product Declarations),</w:t>
      </w:r>
      <w:r>
        <w:t xml:space="preserve"> </w:t>
      </w:r>
      <w:r>
        <w:rPr>
          <w:bCs/>
          <w:b/>
        </w:rPr>
        <w:t xml:space="preserve">slip resistance</w:t>
      </w:r>
      <w:r>
        <w:t xml:space="preserve"> </w:t>
      </w:r>
      <w:r>
        <w:t xml:space="preserve">for occupant safety, and</w:t>
      </w:r>
      <w:r>
        <w:t xml:space="preserve"> </w:t>
      </w:r>
      <w:r>
        <w:rPr>
          <w:bCs/>
          <w:b/>
        </w:rPr>
        <w:t xml:space="preserve">thermal comfort</w:t>
      </w:r>
      <w:r>
        <w:t xml:space="preserve"> </w:t>
      </w:r>
      <w:r>
        <w:t xml:space="preserve">contributions. WELL feature mapping included.</w:t>
      </w:r>
    </w:p>
    <w:p>
      <w:pPr>
        <w:pStyle w:val="BodyText"/>
      </w:pPr>
      <w:r>
        <w:rPr>
          <w:bCs/>
          <w:b/>
        </w:rPr>
        <w:t xml:space="preserve">Q385:</w:t>
      </w:r>
      <w:r>
        <w:t xml:space="preserve"> </w:t>
      </w:r>
      <w:r>
        <w:t xml:space="preserve">How do you handle compliance for</w:t>
      </w:r>
      <w:r>
        <w:t xml:space="preserve"> </w:t>
      </w:r>
      <w:r>
        <w:t xml:space="preserve">‘</w:t>
      </w:r>
      <w:r>
        <w:t xml:space="preserve">or similar approved</w:t>
      </w:r>
      <w:r>
        <w:t xml:space="preserve">’</w:t>
      </w:r>
      <w:r>
        <w:t xml:space="preserve"> </w:t>
      </w:r>
      <w:r>
        <w:t xml:space="preserve">specifications?</w:t>
      </w:r>
    </w:p>
    <w:p>
      <w:pPr>
        <w:pStyle w:val="BodyText"/>
      </w:pPr>
      <w:r>
        <w:rPr>
          <w:bCs/>
          <w:b/>
        </w:rPr>
        <w:t xml:space="preserve">A385:</w:t>
      </w:r>
      <w:r>
        <w:t xml:space="preserve"> </w:t>
      </w:r>
      <w:r>
        <w:t xml:space="preserve">‘</w:t>
      </w:r>
      <w:r>
        <w:t xml:space="preserve">Or similar approved</w:t>
      </w:r>
      <w:r>
        <w:t xml:space="preserve">’</w:t>
      </w:r>
      <w:r>
        <w:t xml:space="preserve"> </w:t>
      </w:r>
      <w:r>
        <w:t xml:space="preserve">specifications are ideal for substitution — the architect has already signalled openness. Our compliance letter emphasises the</w:t>
      </w:r>
      <w:r>
        <w:t xml:space="preserve"> </w:t>
      </w:r>
      <w:r>
        <w:rPr>
          <w:bCs/>
          <w:b/>
        </w:rPr>
        <w:t xml:space="preserve">‘</w:t>
      </w:r>
      <w:r>
        <w:rPr>
          <w:bCs/>
          <w:b/>
        </w:rPr>
        <w:t xml:space="preserve">similar</w:t>
      </w:r>
      <w:r>
        <w:rPr>
          <w:bCs/>
          <w:b/>
        </w:rPr>
        <w:t xml:space="preserve">’</w:t>
      </w:r>
      <w:r>
        <w:rPr>
          <w:bCs/>
          <w:b/>
        </w:rPr>
        <w:t xml:space="preserve"> </w:t>
      </w:r>
      <w:r>
        <w:rPr>
          <w:bCs/>
          <w:b/>
        </w:rPr>
        <w:t xml:space="preserve">mapping</w:t>
      </w:r>
      <w:r>
        <w:t xml:space="preserve">: same PEI, same water absorption, same slip rating, same dimensions, same or better warranty. The approval path is streamlined.</w:t>
      </w:r>
    </w:p>
    <w:p>
      <w:pPr>
        <w:pStyle w:val="BodyText"/>
      </w:pPr>
      <w:r>
        <w:rPr>
          <w:bCs/>
          <w:b/>
        </w:rPr>
        <w:t xml:space="preserve">Q386:</w:t>
      </w:r>
      <w:r>
        <w:t xml:space="preserve"> </w:t>
      </w:r>
      <w:r>
        <w:t xml:space="preserve">Do you provide compliance letters for adhesives and grouts separately from tiles?</w:t>
      </w:r>
    </w:p>
    <w:p>
      <w:pPr>
        <w:pStyle w:val="BodyText"/>
      </w:pPr>
      <w:r>
        <w:rPr>
          <w:bCs/>
          <w:b/>
        </w:rPr>
        <w:t xml:space="preserve">A386:</w:t>
      </w:r>
      <w:r>
        <w:t xml:space="preserve"> </w:t>
      </w:r>
      <w:r>
        <w:t xml:space="preserve">Yes. Individual</w:t>
      </w:r>
      <w:r>
        <w:t xml:space="preserve"> </w:t>
      </w:r>
      <w:r>
        <w:rPr>
          <w:bCs/>
          <w:b/>
        </w:rPr>
        <w:t xml:space="preserve">adhesive compliance letters</w:t>
      </w:r>
      <w:r>
        <w:t xml:space="preserve"> </w:t>
      </w:r>
      <w:r>
        <w:t xml:space="preserve">confirm: SANS 1022 classification (C1, C2, C2S1, C2S2), substrate suitability (concrete, screed, existing tiles), flexible classification where required, and open time suitability for the tile format. Grout compliance covers SANS 793 classification (CG, EG).</w:t>
      </w:r>
    </w:p>
    <w:p>
      <w:pPr>
        <w:pStyle w:val="BodyText"/>
      </w:pPr>
      <w:r>
        <w:rPr>
          <w:bCs/>
          <w:b/>
        </w:rPr>
        <w:t xml:space="preserve">Q387:</w:t>
      </w:r>
      <w:r>
        <w:t xml:space="preserve"> </w:t>
      </w:r>
      <w:r>
        <w:t xml:space="preserve">Can you provide a compliance letter after the product is installed?</w:t>
      </w:r>
    </w:p>
    <w:p>
      <w:pPr>
        <w:pStyle w:val="BodyText"/>
      </w:pPr>
      <w:r>
        <w:rPr>
          <w:bCs/>
          <w:b/>
        </w:rPr>
        <w:t xml:space="preserve">A387:</w:t>
      </w:r>
      <w:r>
        <w:t xml:space="preserve"> </w:t>
      </w:r>
      <w:r>
        <w:t xml:space="preserve">Post-installation compliance letters are issued for</w:t>
      </w:r>
      <w:r>
        <w:t xml:space="preserve"> </w:t>
      </w:r>
      <w:r>
        <w:rPr>
          <w:bCs/>
          <w:b/>
        </w:rPr>
        <w:t xml:space="preserve">as-built verification</w:t>
      </w:r>
      <w:r>
        <w:t xml:space="preserve"> </w:t>
      </w:r>
      <w:r>
        <w:t xml:space="preserve">or</w:t>
      </w:r>
      <w:r>
        <w:t xml:space="preserve"> </w:t>
      </w:r>
      <w:r>
        <w:rPr>
          <w:bCs/>
          <w:b/>
        </w:rPr>
        <w:t xml:space="preserve">dispute resolution</w:t>
      </w:r>
      <w:r>
        <w:t xml:space="preserve">. We inspect the installed product, verify specification compliance, and issue a letter confirming the installed product meets the specified requirement. This is a chargeable inspection service.</w:t>
      </w:r>
    </w:p>
    <w:p>
      <w:pPr>
        <w:pStyle w:val="BodyText"/>
      </w:pPr>
      <w:r>
        <w:rPr>
          <w:bCs/>
          <w:b/>
        </w:rPr>
        <w:t xml:space="preserve">Q388:</w:t>
      </w:r>
      <w:r>
        <w:t xml:space="preserve"> </w:t>
      </w:r>
      <w:r>
        <w:t xml:space="preserve">How do you handle compliance for products with multiple manufacturing sources?</w:t>
      </w:r>
    </w:p>
    <w:p>
      <w:pPr>
        <w:pStyle w:val="BodyText"/>
      </w:pPr>
      <w:r>
        <w:rPr>
          <w:bCs/>
          <w:b/>
        </w:rPr>
        <w:t xml:space="preserve">A388:</w:t>
      </w:r>
      <w:r>
        <w:t xml:space="preserve"> </w:t>
      </w:r>
      <w:r>
        <w:t xml:space="preserve">Multi-source products (same brand, different factories) carry a</w:t>
      </w:r>
      <w:r>
        <w:t xml:space="preserve"> </w:t>
      </w:r>
      <w:r>
        <w:rPr>
          <w:bCs/>
          <w:b/>
        </w:rPr>
        <w:t xml:space="preserve">source-specific compliance letter</w:t>
      </w:r>
      <w:r>
        <w:t xml:space="preserve"> </w:t>
      </w:r>
      <w:r>
        <w:t xml:space="preserve">noting the manufacturing location. If the source changes post-order, we immediately reconfirm compliance from the new source and issue an updated letter if required.</w:t>
      </w:r>
    </w:p>
    <w:p>
      <w:pPr>
        <w:pStyle w:val="BodyText"/>
      </w:pPr>
      <w:r>
        <w:rPr>
          <w:bCs/>
          <w:b/>
        </w:rPr>
        <w:t xml:space="preserve">Q389:</w:t>
      </w:r>
      <w:r>
        <w:t xml:space="preserve"> </w:t>
      </w:r>
      <w:r>
        <w:t xml:space="preserve">Do you provide compliance letters for modular/prefabricated flooring systems?</w:t>
      </w:r>
    </w:p>
    <w:p>
      <w:pPr>
        <w:pStyle w:val="BodyText"/>
      </w:pPr>
      <w:r>
        <w:rPr>
          <w:bCs/>
          <w:b/>
        </w:rPr>
        <w:t xml:space="preserve">A389:</w:t>
      </w:r>
      <w:r>
        <w:t xml:space="preserve"> </w:t>
      </w:r>
      <w:r>
        <w:t xml:space="preserve">Yes. Modular system compliance covers:</w:t>
      </w:r>
      <w:r>
        <w:t xml:space="preserve"> </w:t>
      </w:r>
      <w:r>
        <w:rPr>
          <w:bCs/>
          <w:b/>
        </w:rPr>
        <w:t xml:space="preserve">structural adequacy</w:t>
      </w:r>
      <w:r>
        <w:t xml:space="preserve">,</w:t>
      </w:r>
      <w:r>
        <w:t xml:space="preserve"> </w:t>
      </w:r>
      <w:r>
        <w:rPr>
          <w:bCs/>
          <w:b/>
        </w:rPr>
        <w:t xml:space="preserve">fire rating</w:t>
      </w:r>
      <w:r>
        <w:t xml:space="preserve">,</w:t>
      </w:r>
      <w:r>
        <w:t xml:space="preserve"> </w:t>
      </w:r>
      <w:r>
        <w:rPr>
          <w:bCs/>
          <w:b/>
        </w:rPr>
        <w:t xml:space="preserve">acoustic performance</w:t>
      </w:r>
      <w:r>
        <w:t xml:space="preserve">,</w:t>
      </w:r>
      <w:r>
        <w:t xml:space="preserve"> </w:t>
      </w:r>
      <w:r>
        <w:rPr>
          <w:bCs/>
          <w:b/>
        </w:rPr>
        <w:t xml:space="preserve">dimensional tolerances</w:t>
      </w:r>
      <w:r>
        <w:t xml:space="preserve">, and</w:t>
      </w:r>
      <w:r>
        <w:t xml:space="preserve"> </w:t>
      </w:r>
      <w:r>
        <w:rPr>
          <w:bCs/>
          <w:b/>
        </w:rPr>
        <w:t xml:space="preserve">compatibility with building services</w:t>
      </w:r>
      <w:r>
        <w:t xml:space="preserve"> </w:t>
      </w:r>
      <w:r>
        <w:t xml:space="preserve">(cable management, air distribution). System warranty and maintenance protocol included.</w:t>
      </w:r>
    </w:p>
    <w:p>
      <w:pPr>
        <w:pStyle w:val="BodyText"/>
      </w:pPr>
      <w:r>
        <w:rPr>
          <w:bCs/>
          <w:b/>
        </w:rPr>
        <w:t xml:space="preserve">Q390:</w:t>
      </w:r>
      <w:r>
        <w:t xml:space="preserve"> </w:t>
      </w:r>
      <w:r>
        <w:t xml:space="preserve">Can you provide compliance for anti-static flooring in server rooms?</w:t>
      </w:r>
    </w:p>
    <w:p>
      <w:pPr>
        <w:pStyle w:val="BodyText"/>
      </w:pPr>
      <w:r>
        <w:rPr>
          <w:bCs/>
          <w:b/>
        </w:rPr>
        <w:t xml:space="preserve">A390:</w:t>
      </w:r>
      <w:r>
        <w:t xml:space="preserve"> </w:t>
      </w:r>
      <w:r>
        <w:t xml:space="preserve">Anti-static compliance letters confirm:</w:t>
      </w:r>
      <w:r>
        <w:t xml:space="preserve"> </w:t>
      </w:r>
      <w:r>
        <w:rPr>
          <w:bCs/>
          <w:b/>
        </w:rPr>
        <w:t xml:space="preserve">electrical resistance</w:t>
      </w:r>
      <w:r>
        <w:t xml:space="preserve"> </w:t>
      </w:r>
      <w:r>
        <w:t xml:space="preserve">(2.5×10⁴ to 1×10⁶ ohms per IEC 61340-4-1),</w:t>
      </w:r>
      <w:r>
        <w:t xml:space="preserve"> </w:t>
      </w:r>
      <w:r>
        <w:rPr>
          <w:bCs/>
          <w:b/>
        </w:rPr>
        <w:t xml:space="preserve">static decay time</w:t>
      </w:r>
      <w:r>
        <w:t xml:space="preserve">,</w:t>
      </w:r>
      <w:r>
        <w:t xml:space="preserve"> </w:t>
      </w:r>
      <w:r>
        <w:rPr>
          <w:bCs/>
          <w:b/>
        </w:rPr>
        <w:t xml:space="preserve">body voltage generation</w:t>
      </w:r>
      <w:r>
        <w:t xml:space="preserve">, and</w:t>
      </w:r>
      <w:r>
        <w:t xml:space="preserve"> </w:t>
      </w:r>
      <w:r>
        <w:rPr>
          <w:bCs/>
          <w:b/>
        </w:rPr>
        <w:t xml:space="preserve">earthing system compatibility</w:t>
      </w:r>
      <w:r>
        <w:t xml:space="preserve">. Critical for data centres and electronics manufacturing.</w:t>
      </w:r>
    </w:p>
    <w:p>
      <w:pPr>
        <w:pStyle w:val="BodyText"/>
      </w:pPr>
      <w:r>
        <w:rPr>
          <w:bCs/>
          <w:b/>
        </w:rPr>
        <w:t xml:space="preserve">Q391:</w:t>
      </w:r>
      <w:r>
        <w:t xml:space="preserve"> </w:t>
      </w:r>
      <w:r>
        <w:t xml:space="preserve">Do you provide compliance letters for chemical-resistant industrial floors?</w:t>
      </w:r>
    </w:p>
    <w:p>
      <w:pPr>
        <w:pStyle w:val="BodyText"/>
      </w:pPr>
      <w:r>
        <w:rPr>
          <w:bCs/>
          <w:b/>
        </w:rPr>
        <w:t xml:space="preserve">A391:</w:t>
      </w:r>
      <w:r>
        <w:t xml:space="preserve"> </w:t>
      </w:r>
      <w:r>
        <w:t xml:space="preserve">Chemical-resistant compliance confirms:</w:t>
      </w:r>
      <w:r>
        <w:t xml:space="preserve"> </w:t>
      </w:r>
      <w:r>
        <w:rPr>
          <w:bCs/>
          <w:b/>
        </w:rPr>
        <w:t xml:space="preserve">resistance classification</w:t>
      </w:r>
      <w:r>
        <w:t xml:space="preserve"> </w:t>
      </w:r>
      <w:r>
        <w:t xml:space="preserve">per EN 13529 (categories A–F), specific chemical resistance (acids, alkalis, solvents, oils as listed),</w:t>
      </w:r>
      <w:r>
        <w:t xml:space="preserve"> </w:t>
      </w:r>
      <w:r>
        <w:rPr>
          <w:bCs/>
          <w:b/>
        </w:rPr>
        <w:t xml:space="preserve">temperature resistance</w:t>
      </w:r>
      <w:r>
        <w:t xml:space="preserve">, and</w:t>
      </w:r>
      <w:r>
        <w:t xml:space="preserve"> </w:t>
      </w:r>
      <w:r>
        <w:rPr>
          <w:bCs/>
          <w:b/>
        </w:rPr>
        <w:t xml:space="preserve">slip rating</w:t>
      </w:r>
      <w:r>
        <w:t xml:space="preserve">. FoodSafe/HACCP compliance added for food processing.</w:t>
      </w:r>
    </w:p>
    <w:p>
      <w:pPr>
        <w:pStyle w:val="BodyText"/>
      </w:pPr>
      <w:r>
        <w:rPr>
          <w:bCs/>
          <w:b/>
        </w:rPr>
        <w:t xml:space="preserve">Q392:</w:t>
      </w:r>
      <w:r>
        <w:t xml:space="preserve"> </w:t>
      </w:r>
      <w:r>
        <w:t xml:space="preserve">How do you handle compliance for bespoke or custom-manufactured products?</w:t>
      </w:r>
    </w:p>
    <w:p>
      <w:pPr>
        <w:pStyle w:val="BodyText"/>
      </w:pPr>
      <w:r>
        <w:rPr>
          <w:bCs/>
          <w:b/>
        </w:rPr>
        <w:t xml:space="preserve">A392:</w:t>
      </w:r>
      <w:r>
        <w:t xml:space="preserve"> </w:t>
      </w:r>
      <w:r>
        <w:t xml:space="preserve">Bespoke products require</w:t>
      </w:r>
      <w:r>
        <w:t xml:space="preserve"> </w:t>
      </w:r>
      <w:r>
        <w:rPr>
          <w:bCs/>
          <w:b/>
        </w:rPr>
        <w:t xml:space="preserve">pre-production sample approval</w:t>
      </w:r>
      <w:r>
        <w:t xml:space="preserve"> </w:t>
      </w:r>
      <w:r>
        <w:t xml:space="preserve">before compliance letter issuance. We submit a production sample to the architect for approval, then issue the compliance letter referencing the approved sample. Lead time: 4–8 weeks for custom production plus approval cycle.</w:t>
      </w:r>
    </w:p>
    <w:p>
      <w:pPr>
        <w:pStyle w:val="BodyText"/>
      </w:pPr>
      <w:r>
        <w:rPr>
          <w:bCs/>
          <w:b/>
        </w:rPr>
        <w:t xml:space="preserve">Q393:</w:t>
      </w:r>
      <w:r>
        <w:t xml:space="preserve"> </w:t>
      </w:r>
      <w:r>
        <w:t xml:space="preserve">Can you provide compliance for recycled-content floor finishes?</w:t>
      </w:r>
    </w:p>
    <w:p>
      <w:pPr>
        <w:pStyle w:val="BodyText"/>
      </w:pPr>
      <w:r>
        <w:rPr>
          <w:bCs/>
          <w:b/>
        </w:rPr>
        <w:t xml:space="preserve">A393:</w:t>
      </w:r>
      <w:r>
        <w:t xml:space="preserve"> </w:t>
      </w:r>
      <w:r>
        <w:t xml:space="preserve">Recycled-content compliance letters include:</w:t>
      </w:r>
      <w:r>
        <w:t xml:space="preserve"> </w:t>
      </w:r>
      <w:r>
        <w:rPr>
          <w:bCs/>
          <w:b/>
        </w:rPr>
        <w:t xml:space="preserve">percentage of recycled material</w:t>
      </w:r>
      <w:r>
        <w:t xml:space="preserve"> </w:t>
      </w:r>
      <w:r>
        <w:t xml:space="preserve">(post-consumer vs. post-industrial),</w:t>
      </w:r>
      <w:r>
        <w:t xml:space="preserve"> </w:t>
      </w:r>
      <w:r>
        <w:rPr>
          <w:bCs/>
          <w:b/>
        </w:rPr>
        <w:t xml:space="preserve">source of recycled content</w:t>
      </w:r>
      <w:r>
        <w:t xml:space="preserve">,</w:t>
      </w:r>
      <w:r>
        <w:t xml:space="preserve"> </w:t>
      </w:r>
      <w:r>
        <w:rPr>
          <w:bCs/>
          <w:b/>
        </w:rPr>
        <w:t xml:space="preserve">LEED/Green Star credit contribution</w:t>
      </w:r>
      <w:r>
        <w:t xml:space="preserve">, and</w:t>
      </w:r>
      <w:r>
        <w:t xml:space="preserve"> </w:t>
      </w:r>
      <w:r>
        <w:rPr>
          <w:bCs/>
          <w:b/>
        </w:rPr>
        <w:t xml:space="preserve">performance equivalence</w:t>
      </w:r>
      <w:r>
        <w:t xml:space="preserve"> </w:t>
      </w:r>
      <w:r>
        <w:t xml:space="preserve">to virgin-material alternatives. Environmental certification attached.</w:t>
      </w:r>
    </w:p>
    <w:p>
      <w:pPr>
        <w:pStyle w:val="BodyText"/>
      </w:pPr>
      <w:r>
        <w:rPr>
          <w:bCs/>
          <w:b/>
        </w:rPr>
        <w:t xml:space="preserve">Q394:</w:t>
      </w:r>
      <w:r>
        <w:t xml:space="preserve"> </w:t>
      </w:r>
      <w:r>
        <w:t xml:space="preserve">Do you provide compliance letters for DIT (Designated Indigenous Technology) products?</w:t>
      </w:r>
    </w:p>
    <w:p>
      <w:pPr>
        <w:pStyle w:val="BodyText"/>
      </w:pPr>
      <w:r>
        <w:rPr>
          <w:bCs/>
          <w:b/>
        </w:rPr>
        <w:t xml:space="preserve">A394:</w:t>
      </w:r>
      <w:r>
        <w:t xml:space="preserve"> </w:t>
      </w:r>
      <w:r>
        <w:t xml:space="preserve">Yes. For DIT-specified projects, we confirm:</w:t>
      </w:r>
      <w:r>
        <w:t xml:space="preserve"> </w:t>
      </w:r>
      <w:r>
        <w:rPr>
          <w:bCs/>
          <w:b/>
        </w:rPr>
        <w:t xml:space="preserve">SABS certification</w:t>
      </w:r>
      <w:r>
        <w:t xml:space="preserve">,</w:t>
      </w:r>
      <w:r>
        <w:t xml:space="preserve"> </w:t>
      </w:r>
      <w:r>
        <w:rPr>
          <w:bCs/>
          <w:b/>
        </w:rPr>
        <w:t xml:space="preserve">local manufacturing</w:t>
      </w:r>
      <w:r>
        <w:t xml:space="preserve">,</w:t>
      </w:r>
      <w:r>
        <w:t xml:space="preserve"> </w:t>
      </w:r>
      <w:r>
        <w:rPr>
          <w:bCs/>
          <w:b/>
        </w:rPr>
        <w:t xml:space="preserve">B-BBEE status</w:t>
      </w:r>
      <w:r>
        <w:t xml:space="preserve">, and</w:t>
      </w:r>
      <w:r>
        <w:t xml:space="preserve"> </w:t>
      </w:r>
      <w:r>
        <w:rPr>
          <w:bCs/>
          <w:b/>
        </w:rPr>
        <w:t xml:space="preserve">DIT registration number</w:t>
      </w:r>
      <w:r>
        <w:t xml:space="preserve"> </w:t>
      </w:r>
      <w:r>
        <w:t xml:space="preserve">where applicable. Local content percentage calculated per SANS 1281.</w:t>
      </w:r>
    </w:p>
    <w:p>
      <w:pPr>
        <w:pStyle w:val="BodyText"/>
      </w:pPr>
      <w:r>
        <w:rPr>
          <w:bCs/>
          <w:b/>
        </w:rPr>
        <w:t xml:space="preserve">Q395:</w:t>
      </w:r>
      <w:r>
        <w:t xml:space="preserve"> </w:t>
      </w:r>
      <w:r>
        <w:t xml:space="preserve">Can you provide a blanket compliance letter for a range of products?</w:t>
      </w:r>
    </w:p>
    <w:p>
      <w:pPr>
        <w:pStyle w:val="BodyText"/>
      </w:pPr>
      <w:r>
        <w:rPr>
          <w:bCs/>
          <w:b/>
        </w:rPr>
        <w:t xml:space="preserve">A395:</w:t>
      </w:r>
      <w:r>
        <w:t xml:space="preserve"> </w:t>
      </w:r>
      <w:r>
        <w:t xml:space="preserve">Yes. For framework agreement clients, we issue an</w:t>
      </w:r>
      <w:r>
        <w:t xml:space="preserve"> </w:t>
      </w:r>
      <w:r>
        <w:rPr>
          <w:bCs/>
          <w:b/>
        </w:rPr>
        <w:t xml:space="preserve">annual blanket compliance certificate</w:t>
      </w:r>
      <w:r>
        <w:t xml:space="preserve"> </w:t>
      </w:r>
      <w:r>
        <w:t xml:space="preserve">covering all standard products in our range, confirming SANS 1449 compliance, correct classification, and intended application. Individual product letters are then only needed for substitution-specific requests.</w:t>
      </w:r>
    </w:p>
    <w:p>
      <w:pPr>
        <w:pStyle w:val="BodyText"/>
      </w:pPr>
      <w:r>
        <w:rPr>
          <w:bCs/>
          <w:b/>
        </w:rPr>
        <w:t xml:space="preserve">Q396:</w:t>
      </w:r>
      <w:r>
        <w:t xml:space="preserve"> </w:t>
      </w:r>
      <w:r>
        <w:t xml:space="preserve">How do you handle compliance for cold-room and freezer floor finishes?</w:t>
      </w:r>
    </w:p>
    <w:p>
      <w:pPr>
        <w:pStyle w:val="BodyText"/>
      </w:pPr>
      <w:r>
        <w:rPr>
          <w:bCs/>
          <w:b/>
        </w:rPr>
        <w:t xml:space="preserve">A396:</w:t>
      </w:r>
      <w:r>
        <w:t xml:space="preserve"> </w:t>
      </w:r>
      <w:r>
        <w:t xml:space="preserve">Cold-room compliance confirms:</w:t>
      </w:r>
      <w:r>
        <w:t xml:space="preserve"> </w:t>
      </w:r>
      <w:r>
        <w:rPr>
          <w:bCs/>
          <w:b/>
        </w:rPr>
        <w:t xml:space="preserve">frost resistance</w:t>
      </w:r>
      <w:r>
        <w:t xml:space="preserve"> </w:t>
      </w:r>
      <w:r>
        <w:t xml:space="preserve">(F2 per ISO 10545-12),</w:t>
      </w:r>
      <w:r>
        <w:t xml:space="preserve"> </w:t>
      </w:r>
      <w:r>
        <w:rPr>
          <w:bCs/>
          <w:b/>
        </w:rPr>
        <w:t xml:space="preserve">thermal shock resistance</w:t>
      </w:r>
      <w:r>
        <w:t xml:space="preserve"> </w:t>
      </w:r>
      <w:r>
        <w:t xml:space="preserve">(ΔT ≥ 20K),</w:t>
      </w:r>
      <w:r>
        <w:t xml:space="preserve"> </w:t>
      </w:r>
      <w:r>
        <w:rPr>
          <w:bCs/>
          <w:b/>
        </w:rPr>
        <w:t xml:space="preserve">slip resistance at low temperatures</w:t>
      </w:r>
      <w:r>
        <w:t xml:space="preserve">,</w:t>
      </w:r>
      <w:r>
        <w:t xml:space="preserve"> </w:t>
      </w:r>
      <w:r>
        <w:rPr>
          <w:bCs/>
          <w:b/>
        </w:rPr>
        <w:t xml:space="preserve">adhesive suitability for cold substrates</w:t>
      </w:r>
      <w:r>
        <w:t xml:space="preserve">, and</w:t>
      </w:r>
      <w:r>
        <w:t xml:space="preserve"> </w:t>
      </w:r>
      <w:r>
        <w:rPr>
          <w:bCs/>
          <w:b/>
        </w:rPr>
        <w:t xml:space="preserve">expansion joint design</w:t>
      </w:r>
      <w:r>
        <w:t xml:space="preserve"> </w:t>
      </w:r>
      <w:r>
        <w:t xml:space="preserve">for thermal cycling. Temperature range stated.</w:t>
      </w:r>
    </w:p>
    <w:p>
      <w:pPr>
        <w:pStyle w:val="BodyText"/>
      </w:pPr>
      <w:r>
        <w:rPr>
          <w:bCs/>
          <w:b/>
        </w:rPr>
        <w:t xml:space="preserve">Q397:</w:t>
      </w:r>
      <w:r>
        <w:t xml:space="preserve"> </w:t>
      </w:r>
      <w:r>
        <w:t xml:space="preserve">Do you provide compliance letters with professional indemnity backing?</w:t>
      </w:r>
    </w:p>
    <w:p>
      <w:pPr>
        <w:pStyle w:val="BodyText"/>
      </w:pPr>
      <w:r>
        <w:rPr>
          <w:bCs/>
          <w:b/>
        </w:rPr>
        <w:t xml:space="preserve">A397:</w:t>
      </w:r>
      <w:r>
        <w:t xml:space="preserve"> </w:t>
      </w:r>
      <w:r>
        <w:t xml:space="preserve">Our Technical Compliance Letters are issued under Tiletoria’s</w:t>
      </w:r>
      <w:r>
        <w:t xml:space="preserve"> </w:t>
      </w:r>
      <w:r>
        <w:rPr>
          <w:bCs/>
          <w:b/>
        </w:rPr>
        <w:t xml:space="preserve">professional indemnity insurance</w:t>
      </w:r>
      <w:r>
        <w:t xml:space="preserve"> </w:t>
      </w:r>
      <w:r>
        <w:t xml:space="preserve">(R10 million cover). In the unlikely event that a compliance letter leads to a specification error claim, our PI insurance provides protection. Certificate of currency available on request.</w:t>
      </w:r>
    </w:p>
    <w:p>
      <w:pPr>
        <w:pStyle w:val="BodyText"/>
      </w:pPr>
      <w:r>
        <w:rPr>
          <w:bCs/>
          <w:b/>
        </w:rPr>
        <w:t xml:space="preserve">Q398:</w:t>
      </w:r>
      <w:r>
        <w:t xml:space="preserve"> </w:t>
      </w:r>
      <w:r>
        <w:t xml:space="preserve">Can you provide compliance for seismic restraint of floor-mounted equipment?</w:t>
      </w:r>
    </w:p>
    <w:p>
      <w:pPr>
        <w:pStyle w:val="BodyText"/>
      </w:pPr>
      <w:r>
        <w:rPr>
          <w:bCs/>
          <w:b/>
        </w:rPr>
        <w:t xml:space="preserve">A398:</w:t>
      </w:r>
      <w:r>
        <w:t xml:space="preserve"> </w:t>
      </w:r>
      <w:r>
        <w:t xml:space="preserve">For raised floors and equipment plinths in seismic zones, we confirm:</w:t>
      </w:r>
      <w:r>
        <w:t xml:space="preserve"> </w:t>
      </w:r>
      <w:r>
        <w:rPr>
          <w:bCs/>
          <w:b/>
        </w:rPr>
        <w:t xml:space="preserve">anchorage system compliance</w:t>
      </w:r>
      <w:r>
        <w:t xml:space="preserve"> </w:t>
      </w:r>
      <w:r>
        <w:t xml:space="preserve">with SANS 10160-4 (seismic actions),</w:t>
      </w:r>
      <w:r>
        <w:t xml:space="preserve"> </w:t>
      </w:r>
      <w:r>
        <w:rPr>
          <w:bCs/>
          <w:b/>
        </w:rPr>
        <w:t xml:space="preserve">floor finish compatibility</w:t>
      </w:r>
      <w:r>
        <w:t xml:space="preserve"> </w:t>
      </w:r>
      <w:r>
        <w:t xml:space="preserve">with seismic anchors, and</w:t>
      </w:r>
      <w:r>
        <w:t xml:space="preserve"> </w:t>
      </w:r>
      <w:r>
        <w:rPr>
          <w:bCs/>
          <w:b/>
        </w:rPr>
        <w:t xml:space="preserve">post-anchoring repair protocol</w:t>
      </w:r>
      <w:r>
        <w:t xml:space="preserve">. Structural engineer coordination recommended.</w:t>
      </w:r>
    </w:p>
    <w:p>
      <w:pPr>
        <w:pStyle w:val="BodyText"/>
      </w:pPr>
      <w:r>
        <w:rPr>
          <w:bCs/>
          <w:b/>
        </w:rPr>
        <w:t xml:space="preserve">Q399:</w:t>
      </w:r>
      <w:r>
        <w:t xml:space="preserve"> </w:t>
      </w:r>
      <w:r>
        <w:t xml:space="preserve">How do you handle compliance for products under SABS mark audit?</w:t>
      </w:r>
    </w:p>
    <w:p>
      <w:pPr>
        <w:pStyle w:val="BodyText"/>
      </w:pPr>
      <w:r>
        <w:rPr>
          <w:bCs/>
          <w:b/>
        </w:rPr>
        <w:t xml:space="preserve">A399:</w:t>
      </w:r>
      <w:r>
        <w:t xml:space="preserve"> </w:t>
      </w:r>
      <w:r>
        <w:t xml:space="preserve">Products with current</w:t>
      </w:r>
      <w:r>
        <w:t xml:space="preserve"> </w:t>
      </w:r>
      <w:r>
        <w:rPr>
          <w:bCs/>
          <w:b/>
        </w:rPr>
        <w:t xml:space="preserve">SABS mark</w:t>
      </w:r>
      <w:r>
        <w:t xml:space="preserve"> </w:t>
      </w:r>
      <w:r>
        <w:t xml:space="preserve">(Type 1 or Type 2) are listed with mark number and expiry date. Products undergoing SABS audit are flagged</w:t>
      </w:r>
      <w:r>
        <w:t xml:space="preserve"> </w:t>
      </w:r>
      <w:r>
        <w:t xml:space="preserve">‘</w:t>
      </w:r>
      <w:r>
        <w:t xml:space="preserve">mark renewal pending</w:t>
      </w:r>
      <w:r>
        <w:t xml:space="preserve">’</w:t>
      </w:r>
      <w:r>
        <w:t xml:space="preserve"> </w:t>
      </w:r>
      <w:r>
        <w:t xml:space="preserve">with expected completion date. We never substitute with non-SANS-compliant products.</w:t>
      </w:r>
    </w:p>
    <w:p>
      <w:pPr>
        <w:pStyle w:val="BodyText"/>
      </w:pPr>
      <w:r>
        <w:rPr>
          <w:bCs/>
          <w:b/>
        </w:rPr>
        <w:t xml:space="preserve">Q400:</w:t>
      </w:r>
      <w:r>
        <w:t xml:space="preserve"> </w:t>
      </w:r>
      <w:r>
        <w:t xml:space="preserve">Do you provide compliance letters for SANS 10400-XA energy efficiency?</w:t>
      </w:r>
    </w:p>
    <w:p>
      <w:pPr>
        <w:pStyle w:val="BodyText"/>
      </w:pPr>
      <w:r>
        <w:rPr>
          <w:bCs/>
          <w:b/>
        </w:rPr>
        <w:t xml:space="preserve">A400:</w:t>
      </w:r>
      <w:r>
        <w:t xml:space="preserve"> </w:t>
      </w:r>
      <w:r>
        <w:t xml:space="preserve">Yes. SANS 10400-XA compliance letters confirm:</w:t>
      </w:r>
      <w:r>
        <w:t xml:space="preserve"> </w:t>
      </w:r>
      <w:r>
        <w:rPr>
          <w:bCs/>
          <w:b/>
        </w:rPr>
        <w:t xml:space="preserve">thermal performance</w:t>
      </w:r>
      <w:r>
        <w:t xml:space="preserve"> </w:t>
      </w:r>
      <w:r>
        <w:t xml:space="preserve">of floor systems (U-values where applicable),</w:t>
      </w:r>
      <w:r>
        <w:t xml:space="preserve"> </w:t>
      </w:r>
      <w:r>
        <w:rPr>
          <w:bCs/>
          <w:b/>
        </w:rPr>
        <w:t xml:space="preserve">insulation compatibility</w:t>
      </w:r>
      <w:r>
        <w:t xml:space="preserve"> </w:t>
      </w:r>
      <w:r>
        <w:t xml:space="preserve">with specified floor finish, and</w:t>
      </w:r>
      <w:r>
        <w:t xml:space="preserve"> </w:t>
      </w:r>
      <w:r>
        <w:rPr>
          <w:bCs/>
          <w:b/>
        </w:rPr>
        <w:t xml:space="preserve">deemed-to-satisfy</w:t>
      </w:r>
      <w:r>
        <w:t xml:space="preserve"> </w:t>
      </w:r>
      <w:r>
        <w:t xml:space="preserve">compliance for climate zone. Required for all new buildings and major renovations.</w:t>
      </w:r>
    </w:p>
    <w:p>
      <w:pPr>
        <w:pStyle w:val="BodyText"/>
      </w:pPr>
      <w:r>
        <w:rPr>
          <w:bCs/>
          <w:b/>
        </w:rPr>
        <w:t xml:space="preserve">Q401:</w:t>
      </w:r>
      <w:r>
        <w:t xml:space="preserve"> </w:t>
      </w:r>
      <w:r>
        <w:t xml:space="preserve">Can you provide compliance for sound insulation between floors?</w:t>
      </w:r>
    </w:p>
    <w:p>
      <w:pPr>
        <w:pStyle w:val="BodyText"/>
      </w:pPr>
      <w:r>
        <w:rPr>
          <w:bCs/>
          <w:b/>
        </w:rPr>
        <w:t xml:space="preserve">A401:</w:t>
      </w:r>
      <w:r>
        <w:t xml:space="preserve"> </w:t>
      </w:r>
      <w:r>
        <w:t xml:space="preserve">Sound insulation compliance covers:</w:t>
      </w:r>
      <w:r>
        <w:t xml:space="preserve"> </w:t>
      </w:r>
      <w:r>
        <w:rPr>
          <w:bCs/>
          <w:b/>
        </w:rPr>
        <w:t xml:space="preserve">Airborne sound</w:t>
      </w:r>
      <w:r>
        <w:t xml:space="preserve"> </w:t>
      </w:r>
      <w:r>
        <w:t xml:space="preserve">(Rw rating) and</w:t>
      </w:r>
      <w:r>
        <w:t xml:space="preserve"> </w:t>
      </w:r>
      <w:r>
        <w:rPr>
          <w:bCs/>
          <w:b/>
        </w:rPr>
        <w:t xml:space="preserve">Impact sound</w:t>
      </w:r>
      <w:r>
        <w:t xml:space="preserve"> </w:t>
      </w:r>
      <w:r>
        <w:t xml:space="preserve">(Ln,w rating) per SANS 10400-T and -K. Compliance letters reference independent acoustic test reports and confirm the specified system meets or exceeds the building regulation minimum for the building class.</w:t>
      </w:r>
    </w:p>
    <w:p>
      <w:pPr>
        <w:pStyle w:val="BodyText"/>
      </w:pPr>
      <w:r>
        <w:rPr>
          <w:bCs/>
          <w:b/>
        </w:rPr>
        <w:t xml:space="preserve">Q402:</w:t>
      </w:r>
      <w:r>
        <w:t xml:space="preserve"> </w:t>
      </w:r>
      <w:r>
        <w:t xml:space="preserve">How do you handle compliance for products with limited test data?</w:t>
      </w:r>
    </w:p>
    <w:p>
      <w:pPr>
        <w:pStyle w:val="BodyText"/>
      </w:pPr>
      <w:r>
        <w:rPr>
          <w:bCs/>
          <w:b/>
        </w:rPr>
        <w:t xml:space="preserve">A402:</w:t>
      </w:r>
      <w:r>
        <w:t xml:space="preserve"> </w:t>
      </w:r>
      <w:r>
        <w:t xml:space="preserve">For products with limited South African test data, we supplement with:</w:t>
      </w:r>
      <w:r>
        <w:t xml:space="preserve"> </w:t>
      </w:r>
      <w:r>
        <w:rPr>
          <w:bCs/>
          <w:b/>
        </w:rPr>
        <w:t xml:space="preserve">international test reports</w:t>
      </w:r>
      <w:r>
        <w:t xml:space="preserve"> </w:t>
      </w:r>
      <w:r>
        <w:t xml:space="preserve">(EN, ISO, ASTM),</w:t>
      </w:r>
      <w:r>
        <w:t xml:space="preserve"> </w:t>
      </w:r>
      <w:r>
        <w:rPr>
          <w:bCs/>
          <w:b/>
        </w:rPr>
        <w:t xml:space="preserve">manufacturer technical data</w:t>
      </w:r>
      <w:r>
        <w:t xml:space="preserve">,</w:t>
      </w:r>
      <w:r>
        <w:t xml:space="preserve"> </w:t>
      </w:r>
      <w:r>
        <w:rPr>
          <w:bCs/>
          <w:b/>
        </w:rPr>
        <w:t xml:space="preserve">engineering assessment</w:t>
      </w:r>
      <w:r>
        <w:t xml:space="preserve"> </w:t>
      </w:r>
      <w:r>
        <w:t xml:space="preserve">by a professional engineer, and</w:t>
      </w:r>
      <w:r>
        <w:t xml:space="preserve"> </w:t>
      </w:r>
      <w:r>
        <w:rPr>
          <w:bCs/>
          <w:b/>
        </w:rPr>
        <w:t xml:space="preserve">performance warranties</w:t>
      </w:r>
      <w:r>
        <w:t xml:space="preserve">. Where SABS testing is required, we can arrange and fund independent testing at SABS.</w:t>
      </w:r>
    </w:p>
    <w:p>
      <w:pPr>
        <w:pStyle w:val="BodyText"/>
      </w:pPr>
      <w:r>
        <w:rPr>
          <w:bCs/>
          <w:b/>
        </w:rPr>
        <w:t xml:space="preserve">Q403:</w:t>
      </w:r>
      <w:r>
        <w:t xml:space="preserve"> </w:t>
      </w:r>
      <w:r>
        <w:t xml:space="preserve">Do you provide compliance letters for SANS 10400-S (disability access)?</w:t>
      </w:r>
    </w:p>
    <w:p>
      <w:pPr>
        <w:pStyle w:val="BodyText"/>
      </w:pPr>
      <w:r>
        <w:rPr>
          <w:bCs/>
          <w:b/>
        </w:rPr>
        <w:t xml:space="preserve">A403:</w:t>
      </w:r>
      <w:r>
        <w:t xml:space="preserve"> </w:t>
      </w:r>
      <w:r>
        <w:t xml:space="preserve">Yes. SANS 10400-S compliance letters confirm:</w:t>
      </w:r>
      <w:r>
        <w:t xml:space="preserve"> </w:t>
      </w:r>
      <w:r>
        <w:rPr>
          <w:bCs/>
          <w:b/>
        </w:rPr>
        <w:t xml:space="preserve">slip resistance</w:t>
      </w:r>
      <w:r>
        <w:t xml:space="preserve"> </w:t>
      </w:r>
      <w:r>
        <w:t xml:space="preserve">appropriate for mobility aid users,</w:t>
      </w:r>
      <w:r>
        <w:t xml:space="preserve"> </w:t>
      </w:r>
      <w:r>
        <w:rPr>
          <w:bCs/>
          <w:b/>
        </w:rPr>
        <w:t xml:space="preserve">surface regularity</w:t>
      </w:r>
      <w:r>
        <w:t xml:space="preserve"> </w:t>
      </w:r>
      <w:r>
        <w:t xml:space="preserve">(no trip hazards, joints flush),</w:t>
      </w:r>
      <w:r>
        <w:t xml:space="preserve"> </w:t>
      </w:r>
      <w:r>
        <w:rPr>
          <w:bCs/>
          <w:b/>
        </w:rPr>
        <w:t xml:space="preserve">colour contrast</w:t>
      </w:r>
      <w:r>
        <w:t xml:space="preserve"> </w:t>
      </w:r>
      <w:r>
        <w:t xml:space="preserve">at level changes (if specified), and</w:t>
      </w:r>
      <w:r>
        <w:t xml:space="preserve"> </w:t>
      </w:r>
      <w:r>
        <w:rPr>
          <w:bCs/>
          <w:b/>
        </w:rPr>
        <w:t xml:space="preserve">firm, stable surface</w:t>
      </w:r>
      <w:r>
        <w:t xml:space="preserve"> </w:t>
      </w:r>
      <w:r>
        <w:t xml:space="preserve">suitable for wheelchairs and walking aids. Critical for healthcare, aged care, and public buildings.</w:t>
      </w:r>
    </w:p>
    <w:p>
      <w:pPr>
        <w:pStyle w:val="BodyText"/>
      </w:pPr>
      <w:r>
        <w:rPr>
          <w:bCs/>
          <w:b/>
        </w:rPr>
        <w:t xml:space="preserve">Q404:</w:t>
      </w:r>
      <w:r>
        <w:t xml:space="preserve"> </w:t>
      </w:r>
      <w:r>
        <w:t xml:space="preserve">Can you provide compliance for vinyl flooring in healthcare (HAI prevention)?</w:t>
      </w:r>
    </w:p>
    <w:p>
      <w:pPr>
        <w:pStyle w:val="BodyText"/>
      </w:pPr>
      <w:r>
        <w:rPr>
          <w:bCs/>
          <w:b/>
        </w:rPr>
        <w:t xml:space="preserve">A404:</w:t>
      </w:r>
      <w:r>
        <w:t xml:space="preserve"> </w:t>
      </w:r>
      <w:r>
        <w:t xml:space="preserve">Healthcare vinyl compliance confirms:</w:t>
      </w:r>
      <w:r>
        <w:t xml:space="preserve"> </w:t>
      </w:r>
      <w:r>
        <w:rPr>
          <w:bCs/>
          <w:b/>
        </w:rPr>
        <w:t xml:space="preserve">impervious surface</w:t>
      </w:r>
      <w:r>
        <w:t xml:space="preserve"> </w:t>
      </w:r>
      <w:r>
        <w:t xml:space="preserve">(no water absorption),</w:t>
      </w:r>
      <w:r>
        <w:t xml:space="preserve"> </w:t>
      </w:r>
      <w:r>
        <w:rPr>
          <w:bCs/>
          <w:b/>
        </w:rPr>
        <w:t xml:space="preserve">welded seams</w:t>
      </w:r>
      <w:r>
        <w:t xml:space="preserve"> </w:t>
      </w:r>
      <w:r>
        <w:t xml:space="preserve">(no bacterial harbourage in joints),</w:t>
      </w:r>
      <w:r>
        <w:t xml:space="preserve"> </w:t>
      </w:r>
      <w:r>
        <w:rPr>
          <w:bCs/>
          <w:b/>
        </w:rPr>
        <w:t xml:space="preserve">coved skirting</w:t>
      </w:r>
      <w:r>
        <w:t xml:space="preserve"> </w:t>
      </w:r>
      <w:r>
        <w:t xml:space="preserve">(minimum 100mm high, no gap at floor-wall junction),</w:t>
      </w:r>
      <w:r>
        <w:t xml:space="preserve"> </w:t>
      </w:r>
      <w:r>
        <w:rPr>
          <w:bCs/>
          <w:b/>
        </w:rPr>
        <w:t xml:space="preserve">chemical resistance</w:t>
      </w:r>
      <w:r>
        <w:t xml:space="preserve"> </w:t>
      </w:r>
      <w:r>
        <w:t xml:space="preserve">(disinfectant compatibility), and</w:t>
      </w:r>
      <w:r>
        <w:t xml:space="preserve"> </w:t>
      </w:r>
      <w:r>
        <w:rPr>
          <w:bCs/>
          <w:b/>
        </w:rPr>
        <w:t xml:space="preserve">anti-static properties</w:t>
      </w:r>
      <w:r>
        <w:t xml:space="preserve">. All products meet SANS 10400-O and infection control guidelines.</w:t>
      </w:r>
    </w:p>
    <w:p>
      <w:pPr>
        <w:pStyle w:val="BodyText"/>
      </w:pPr>
      <w:r>
        <w:rPr>
          <w:bCs/>
          <w:b/>
        </w:rPr>
        <w:t xml:space="preserve">Q405:</w:t>
      </w:r>
      <w:r>
        <w:t xml:space="preserve"> </w:t>
      </w:r>
      <w:r>
        <w:t xml:space="preserve">How do you handle compliance for products manufactured under licence in SA?</w:t>
      </w:r>
    </w:p>
    <w:p>
      <w:pPr>
        <w:pStyle w:val="BodyText"/>
      </w:pPr>
      <w:r>
        <w:rPr>
          <w:bCs/>
          <w:b/>
        </w:rPr>
        <w:t xml:space="preserve">A405:</w:t>
      </w:r>
      <w:r>
        <w:t xml:space="preserve"> </w:t>
      </w:r>
      <w:r>
        <w:t xml:space="preserve">Licence-manufactured products (international brand, local production) receive compliance letters referencing:</w:t>
      </w:r>
      <w:r>
        <w:t xml:space="preserve"> </w:t>
      </w:r>
      <w:r>
        <w:rPr>
          <w:bCs/>
          <w:b/>
        </w:rPr>
        <w:t xml:space="preserve">licence agreement</w:t>
      </w:r>
      <w:r>
        <w:t xml:space="preserve"> </w:t>
      </w:r>
      <w:r>
        <w:t xml:space="preserve">between international owner and local manufacturer,</w:t>
      </w:r>
      <w:r>
        <w:t xml:space="preserve"> </w:t>
      </w:r>
      <w:r>
        <w:rPr>
          <w:bCs/>
          <w:b/>
        </w:rPr>
        <w:t xml:space="preserve">quality control protocol</w:t>
      </w:r>
      <w:r>
        <w:t xml:space="preserve"> </w:t>
      </w:r>
      <w:r>
        <w:t xml:space="preserve">(testing frequency and standards), and</w:t>
      </w:r>
      <w:r>
        <w:t xml:space="preserve"> </w:t>
      </w:r>
      <w:r>
        <w:rPr>
          <w:bCs/>
          <w:b/>
        </w:rPr>
        <w:t xml:space="preserve">SANS compliance confirmation</w:t>
      </w:r>
      <w:r>
        <w:t xml:space="preserve"> </w:t>
      </w:r>
      <w:r>
        <w:t xml:space="preserve">for the locally manufactured version. Not all licensed products have identical specs to the import.</w:t>
      </w:r>
    </w:p>
    <w:p>
      <w:pPr>
        <w:pStyle w:val="BodyText"/>
      </w:pPr>
      <w:r>
        <w:rPr>
          <w:bCs/>
          <w:b/>
        </w:rPr>
        <w:t xml:space="preserve">Q406:</w:t>
      </w:r>
      <w:r>
        <w:t xml:space="preserve"> </w:t>
      </w:r>
      <w:r>
        <w:t xml:space="preserve">Do you provide compliance for flooring in cleanroom environments?</w:t>
      </w:r>
    </w:p>
    <w:p>
      <w:pPr>
        <w:pStyle w:val="BodyText"/>
      </w:pPr>
      <w:r>
        <w:rPr>
          <w:bCs/>
          <w:b/>
        </w:rPr>
        <w:t xml:space="preserve">A406:</w:t>
      </w:r>
      <w:r>
        <w:t xml:space="preserve"> </w:t>
      </w:r>
      <w:r>
        <w:t xml:space="preserve">Cleanroom compliance confirms:</w:t>
      </w:r>
      <w:r>
        <w:t xml:space="preserve"> </w:t>
      </w:r>
      <w:r>
        <w:rPr>
          <w:bCs/>
          <w:b/>
        </w:rPr>
        <w:t xml:space="preserve">particulate emission</w:t>
      </w:r>
      <w:r>
        <w:t xml:space="preserve"> </w:t>
      </w:r>
      <w:r>
        <w:t xml:space="preserve">(low-shedding surfaces),</w:t>
      </w:r>
      <w:r>
        <w:t xml:space="preserve"> </w:t>
      </w:r>
      <w:r>
        <w:rPr>
          <w:bCs/>
          <w:b/>
        </w:rPr>
        <w:t xml:space="preserve">chemical resistance</w:t>
      </w:r>
      <w:r>
        <w:t xml:space="preserve"> </w:t>
      </w:r>
      <w:r>
        <w:t xml:space="preserve">(disinfectant compatibility),</w:t>
      </w:r>
      <w:r>
        <w:t xml:space="preserve"> </w:t>
      </w:r>
      <w:r>
        <w:rPr>
          <w:bCs/>
          <w:b/>
        </w:rPr>
        <w:t xml:space="preserve">electrostatic dissipation</w:t>
      </w:r>
      <w:r>
        <w:t xml:space="preserve"> </w:t>
      </w:r>
      <w:r>
        <w:t xml:space="preserve">(conductive or static-dissipative properties),</w:t>
      </w:r>
      <w:r>
        <w:t xml:space="preserve"> </w:t>
      </w:r>
      <w:r>
        <w:rPr>
          <w:bCs/>
          <w:b/>
        </w:rPr>
        <w:t xml:space="preserve">seamless installation</w:t>
      </w:r>
      <w:r>
        <w:t xml:space="preserve"> </w:t>
      </w:r>
      <w:r>
        <w:t xml:space="preserve">(no joints for particle traps), and</w:t>
      </w:r>
      <w:r>
        <w:t xml:space="preserve"> </w:t>
      </w:r>
      <w:r>
        <w:rPr>
          <w:bCs/>
          <w:b/>
        </w:rPr>
        <w:t xml:space="preserve">FDA/EU GMP compliance</w:t>
      </w:r>
      <w:r>
        <w:t xml:space="preserve"> </w:t>
      </w:r>
      <w:r>
        <w:t xml:space="preserve">where pharmaceutical production requires it. Grade classifications ISO 1–9 supported.</w:t>
      </w:r>
    </w:p>
    <w:p>
      <w:pPr>
        <w:pStyle w:val="BodyText"/>
      </w:pPr>
      <w:r>
        <w:rPr>
          <w:bCs/>
          <w:b/>
        </w:rPr>
        <w:t xml:space="preserve">Q407:</w:t>
      </w:r>
      <w:r>
        <w:t xml:space="preserve"> </w:t>
      </w:r>
      <w:r>
        <w:t xml:space="preserve">Can you provide compliance for flooring in battery storage facilities?</w:t>
      </w:r>
    </w:p>
    <w:p>
      <w:pPr>
        <w:pStyle w:val="BodyText"/>
      </w:pPr>
      <w:r>
        <w:rPr>
          <w:bCs/>
          <w:b/>
        </w:rPr>
        <w:t xml:space="preserve">A407:</w:t>
      </w:r>
      <w:r>
        <w:t xml:space="preserve"> </w:t>
      </w:r>
      <w:r>
        <w:t xml:space="preserve">Battery storage facility compliance:</w:t>
      </w:r>
      <w:r>
        <w:t xml:space="preserve"> </w:t>
      </w:r>
      <w:r>
        <w:rPr>
          <w:bCs/>
          <w:b/>
        </w:rPr>
        <w:t xml:space="preserve">electrolyte resistance</w:t>
      </w:r>
      <w:r>
        <w:t xml:space="preserve"> </w:t>
      </w:r>
      <w:r>
        <w:t xml:space="preserve">(sulphuric acid for lead-acid, organic solvents for lithium),</w:t>
      </w:r>
      <w:r>
        <w:t xml:space="preserve"> </w:t>
      </w:r>
      <w:r>
        <w:rPr>
          <w:bCs/>
          <w:b/>
        </w:rPr>
        <w:t xml:space="preserve">fire rating</w:t>
      </w:r>
      <w:r>
        <w:t xml:space="preserve"> </w:t>
      </w:r>
      <w:r>
        <w:t xml:space="preserve">(A1 or A2 non-combustible),</w:t>
      </w:r>
      <w:r>
        <w:t xml:space="preserve"> </w:t>
      </w:r>
      <w:r>
        <w:rPr>
          <w:bCs/>
          <w:b/>
        </w:rPr>
        <w:t xml:space="preserve">thermal stability</w:t>
      </w:r>
      <w:r>
        <w:t xml:space="preserve"> </w:t>
      </w:r>
      <w:r>
        <w:t xml:space="preserve">(no degradation at 60°C+),</w:t>
      </w:r>
      <w:r>
        <w:t xml:space="preserve"> </w:t>
      </w:r>
      <w:r>
        <w:rPr>
          <w:bCs/>
          <w:b/>
        </w:rPr>
        <w:t xml:space="preserve">electrical insulation</w:t>
      </w:r>
      <w:r>
        <w:t xml:space="preserve"> </w:t>
      </w:r>
      <w:r>
        <w:t xml:space="preserve">or</w:t>
      </w:r>
      <w:r>
        <w:t xml:space="preserve"> </w:t>
      </w:r>
      <w:r>
        <w:rPr>
          <w:bCs/>
          <w:b/>
        </w:rPr>
        <w:t xml:space="preserve">earthing compatibility</w:t>
      </w:r>
      <w:r>
        <w:t xml:space="preserve"> </w:t>
      </w:r>
      <w:r>
        <w:t xml:space="preserve">as specified, and</w:t>
      </w:r>
      <w:r>
        <w:t xml:space="preserve"> </w:t>
      </w:r>
      <w:r>
        <w:rPr>
          <w:bCs/>
          <w:b/>
        </w:rPr>
        <w:t xml:space="preserve">spill containment integration</w:t>
      </w:r>
      <w:r>
        <w:t xml:space="preserve">. Specialist application.</w:t>
      </w:r>
    </w:p>
    <w:p>
      <w:pPr>
        <w:pStyle w:val="BodyText"/>
      </w:pPr>
      <w:r>
        <w:rPr>
          <w:bCs/>
          <w:b/>
        </w:rPr>
        <w:t xml:space="preserve">Q408:</w:t>
      </w:r>
      <w:r>
        <w:t xml:space="preserve"> </w:t>
      </w:r>
      <w:r>
        <w:t xml:space="preserve">How do you handle compliance for flooring in radiation therapy rooms?</w:t>
      </w:r>
    </w:p>
    <w:p>
      <w:pPr>
        <w:pStyle w:val="BodyText"/>
      </w:pPr>
      <w:r>
        <w:rPr>
          <w:bCs/>
          <w:b/>
        </w:rPr>
        <w:t xml:space="preserve">A408:</w:t>
      </w:r>
      <w:r>
        <w:t xml:space="preserve"> </w:t>
      </w:r>
      <w:r>
        <w:t xml:space="preserve">Radiation therapy room compliance:</w:t>
      </w:r>
      <w:r>
        <w:t xml:space="preserve"> </w:t>
      </w:r>
      <w:r>
        <w:rPr>
          <w:bCs/>
          <w:b/>
        </w:rPr>
        <w:t xml:space="preserve">lead shielding compatibility</w:t>
      </w:r>
      <w:r>
        <w:t xml:space="preserve"> </w:t>
      </w:r>
      <w:r>
        <w:t xml:space="preserve">(floor finish must not compromise lead sheet shielding),</w:t>
      </w:r>
      <w:r>
        <w:t xml:space="preserve"> </w:t>
      </w:r>
      <w:r>
        <w:rPr>
          <w:bCs/>
          <w:b/>
        </w:rPr>
        <w:t xml:space="preserve">heavy-load rating</w:t>
      </w:r>
      <w:r>
        <w:t xml:space="preserve"> </w:t>
      </w:r>
      <w:r>
        <w:t xml:space="preserve">(linear accelerator weight 5–10 tonnes),</w:t>
      </w:r>
      <w:r>
        <w:t xml:space="preserve"> </w:t>
      </w:r>
      <w:r>
        <w:rPr>
          <w:bCs/>
          <w:b/>
        </w:rPr>
        <w:t xml:space="preserve">anti-static properties</w:t>
      </w:r>
      <w:r>
        <w:t xml:space="preserve">,</w:t>
      </w:r>
      <w:r>
        <w:t xml:space="preserve"> </w:t>
      </w:r>
      <w:r>
        <w:rPr>
          <w:bCs/>
          <w:b/>
        </w:rPr>
        <w:t xml:space="preserve">disinfectant resistance</w:t>
      </w:r>
      <w:r>
        <w:t xml:space="preserve"> </w:t>
      </w:r>
      <w:r>
        <w:t xml:space="preserve">(hospital-grade cleaning), and</w:t>
      </w:r>
      <w:r>
        <w:t xml:space="preserve"> </w:t>
      </w:r>
      <w:r>
        <w:rPr>
          <w:bCs/>
          <w:b/>
        </w:rPr>
        <w:t xml:space="preserve">seamless installation</w:t>
      </w:r>
      <w:r>
        <w:t xml:space="preserve">. Coordination with medical physicist required.</w:t>
      </w:r>
    </w:p>
    <w:p>
      <w:pPr>
        <w:pStyle w:val="BodyText"/>
      </w:pPr>
      <w:r>
        <w:rPr>
          <w:bCs/>
          <w:b/>
        </w:rPr>
        <w:t xml:space="preserve">Q409:</w:t>
      </w:r>
      <w:r>
        <w:t xml:space="preserve"> </w:t>
      </w:r>
      <w:r>
        <w:t xml:space="preserve">Can you provide compliance for flooring in pharmaceutical manufacturing (GMP)?</w:t>
      </w:r>
    </w:p>
    <w:p>
      <w:pPr>
        <w:pStyle w:val="BodyText"/>
      </w:pPr>
      <w:r>
        <w:rPr>
          <w:bCs/>
          <w:b/>
        </w:rPr>
        <w:t xml:space="preserve">A409:</w:t>
      </w:r>
      <w:r>
        <w:t xml:space="preserve"> </w:t>
      </w:r>
      <w:r>
        <w:t xml:space="preserve">Pharmaceutical GMP compliance:</w:t>
      </w:r>
      <w:r>
        <w:t xml:space="preserve"> </w:t>
      </w:r>
      <w:r>
        <w:rPr>
          <w:bCs/>
          <w:b/>
        </w:rPr>
        <w:t xml:space="preserve">Grade A/B (sterile)</w:t>
      </w:r>
      <w:r>
        <w:t xml:space="preserve">: seamless epoxy or PU with coved skirting, no joints;</w:t>
      </w:r>
      <w:r>
        <w:t xml:space="preserve"> </w:t>
      </w:r>
      <w:r>
        <w:rPr>
          <w:bCs/>
          <w:b/>
        </w:rPr>
        <w:t xml:space="preserve">Grade C/D (clean)</w:t>
      </w:r>
      <w:r>
        <w:t xml:space="preserve">: welded vinyl or epoxy;</w:t>
      </w:r>
      <w:r>
        <w:t xml:space="preserve"> </w:t>
      </w:r>
      <w:r>
        <w:rPr>
          <w:bCs/>
          <w:b/>
        </w:rPr>
        <w:t xml:space="preserve">Non-classified</w:t>
      </w:r>
      <w:r>
        <w:t xml:space="preserve">: standard anti-slip vinyl. All grades require: impervious surface, disinfectant resistance, and cleanability validation. EU GMP Annex 1 compliance documented.</w:t>
      </w:r>
    </w:p>
    <w:p>
      <w:pPr>
        <w:pStyle w:val="BodyText"/>
      </w:pPr>
      <w:r>
        <w:rPr>
          <w:bCs/>
          <w:b/>
        </w:rPr>
        <w:t xml:space="preserve">Q410:</w:t>
      </w:r>
      <w:r>
        <w:t xml:space="preserve"> </w:t>
      </w:r>
      <w:r>
        <w:t xml:space="preserve">Do you provide compliance for flooring in mental health facilities?</w:t>
      </w:r>
    </w:p>
    <w:p>
      <w:pPr>
        <w:pStyle w:val="BodyText"/>
      </w:pPr>
      <w:r>
        <w:rPr>
          <w:bCs/>
          <w:b/>
        </w:rPr>
        <w:t xml:space="preserve">A410:</w:t>
      </w:r>
      <w:r>
        <w:t xml:space="preserve"> </w:t>
      </w:r>
      <w:r>
        <w:t xml:space="preserve">Mental health flooring compliance:</w:t>
      </w:r>
      <w:r>
        <w:t xml:space="preserve"> </w:t>
      </w:r>
      <w:r>
        <w:rPr>
          <w:bCs/>
          <w:b/>
        </w:rPr>
        <w:t xml:space="preserve">anti-ligature</w:t>
      </w:r>
      <w:r>
        <w:t xml:space="preserve"> </w:t>
      </w:r>
      <w:r>
        <w:t xml:space="preserve">design (no fixtures that can be used for self-harm),</w:t>
      </w:r>
      <w:r>
        <w:t xml:space="preserve"> </w:t>
      </w:r>
      <w:r>
        <w:rPr>
          <w:bCs/>
          <w:b/>
        </w:rPr>
        <w:t xml:space="preserve">impact-absorbing</w:t>
      </w:r>
      <w:r>
        <w:t xml:space="preserve"> </w:t>
      </w:r>
      <w:r>
        <w:t xml:space="preserve">(reduced injury risk),</w:t>
      </w:r>
      <w:r>
        <w:t xml:space="preserve"> </w:t>
      </w:r>
      <w:r>
        <w:rPr>
          <w:bCs/>
          <w:b/>
        </w:rPr>
        <w:t xml:space="preserve">seamless</w:t>
      </w:r>
      <w:r>
        <w:t xml:space="preserve"> </w:t>
      </w:r>
      <w:r>
        <w:t xml:space="preserve">(no joints for concealment or picking),</w:t>
      </w:r>
      <w:r>
        <w:t xml:space="preserve"> </w:t>
      </w:r>
      <w:r>
        <w:rPr>
          <w:bCs/>
          <w:b/>
        </w:rPr>
        <w:t xml:space="preserve">calming colours</w:t>
      </w:r>
      <w:r>
        <w:t xml:space="preserve"> </w:t>
      </w:r>
      <w:r>
        <w:t xml:space="preserve">(institutional beige/blue/green), and</w:t>
      </w:r>
      <w:r>
        <w:t xml:space="preserve"> </w:t>
      </w:r>
      <w:r>
        <w:rPr>
          <w:bCs/>
          <w:b/>
        </w:rPr>
        <w:t xml:space="preserve">acoustic dampening</w:t>
      </w:r>
      <w:r>
        <w:t xml:space="preserve"> </w:t>
      </w:r>
      <w:r>
        <w:t xml:space="preserve">(reduce noise-related agitation). SANS 10400-S and Department of Health guidelines referenced.</w:t>
      </w:r>
    </w:p>
    <w:p>
      <w:pPr>
        <w:pStyle w:val="BodyText"/>
      </w:pPr>
      <w:r>
        <w:rPr>
          <w:bCs/>
          <w:b/>
        </w:rPr>
        <w:t xml:space="preserve">Q411:</w:t>
      </w:r>
      <w:r>
        <w:t xml:space="preserve"> </w:t>
      </w:r>
      <w:r>
        <w:t xml:space="preserve">Can you provide compliance for flooring in nuclear facilities?</w:t>
      </w:r>
    </w:p>
    <w:p>
      <w:pPr>
        <w:pStyle w:val="BodyText"/>
      </w:pPr>
      <w:r>
        <w:rPr>
          <w:bCs/>
          <w:b/>
        </w:rPr>
        <w:t xml:space="preserve">A411:</w:t>
      </w:r>
      <w:r>
        <w:t xml:space="preserve"> </w:t>
      </w:r>
      <w:r>
        <w:t xml:space="preserve">Nuclear facility flooring:</w:t>
      </w:r>
      <w:r>
        <w:t xml:space="preserve"> </w:t>
      </w:r>
      <w:r>
        <w:rPr>
          <w:bCs/>
          <w:b/>
        </w:rPr>
        <w:t xml:space="preserve">radiation-resistant</w:t>
      </w:r>
      <w:r>
        <w:t xml:space="preserve"> </w:t>
      </w:r>
      <w:r>
        <w:t xml:space="preserve">(no degradation under ionising radiation),</w:t>
      </w:r>
      <w:r>
        <w:t xml:space="preserve"> </w:t>
      </w:r>
      <w:r>
        <w:rPr>
          <w:bCs/>
          <w:b/>
        </w:rPr>
        <w:t xml:space="preserve">decontaminable</w:t>
      </w:r>
      <w:r>
        <w:t xml:space="preserve"> </w:t>
      </w:r>
      <w:r>
        <w:t xml:space="preserve">(smooth, non-porous, chemical-resistant to decontamination agents),</w:t>
      </w:r>
      <w:r>
        <w:t xml:space="preserve"> </w:t>
      </w:r>
      <w:r>
        <w:rPr>
          <w:bCs/>
          <w:b/>
        </w:rPr>
        <w:t xml:space="preserve">electrostatic-controlled</w:t>
      </w:r>
      <w:r>
        <w:t xml:space="preserve"> </w:t>
      </w:r>
      <w:r>
        <w:t xml:space="preserve">(conductive or static-dissipative), and</w:t>
      </w:r>
      <w:r>
        <w:t xml:space="preserve"> </w:t>
      </w:r>
      <w:r>
        <w:rPr>
          <w:bCs/>
          <w:b/>
        </w:rPr>
        <w:t xml:space="preserve">fire-resistant</w:t>
      </w:r>
      <w:r>
        <w:t xml:space="preserve"> </w:t>
      </w:r>
      <w:r>
        <w:t xml:space="preserve">(A1 non-combustible). Specialist nuclear-grade products with full certification chain.</w:t>
      </w:r>
    </w:p>
    <w:p>
      <w:pPr>
        <w:pStyle w:val="BodyText"/>
      </w:pPr>
      <w:r>
        <w:rPr>
          <w:bCs/>
          <w:b/>
        </w:rPr>
        <w:t xml:space="preserve">Q412:</w:t>
      </w:r>
      <w:r>
        <w:t xml:space="preserve"> </w:t>
      </w:r>
      <w:r>
        <w:t xml:space="preserve">Do you provide compliance for flooring in paint spray booths?</w:t>
      </w:r>
    </w:p>
    <w:p>
      <w:pPr>
        <w:pStyle w:val="BodyText"/>
      </w:pPr>
      <w:r>
        <w:rPr>
          <w:bCs/>
          <w:b/>
        </w:rPr>
        <w:t xml:space="preserve">A412:</w:t>
      </w:r>
      <w:r>
        <w:t xml:space="preserve"> </w:t>
      </w:r>
      <w:r>
        <w:t xml:space="preserve">Spray booth compliance:</w:t>
      </w:r>
      <w:r>
        <w:t xml:space="preserve"> </w:t>
      </w:r>
      <w:r>
        <w:rPr>
          <w:bCs/>
          <w:b/>
        </w:rPr>
        <w:t xml:space="preserve">solvent-resistant</w:t>
      </w:r>
      <w:r>
        <w:t xml:space="preserve"> </w:t>
      </w:r>
      <w:r>
        <w:t xml:space="preserve">(epoxy or PU, resistant to paint thinners and solvents),</w:t>
      </w:r>
      <w:r>
        <w:t xml:space="preserve"> </w:t>
      </w:r>
      <w:r>
        <w:rPr>
          <w:bCs/>
          <w:b/>
        </w:rPr>
        <w:t xml:space="preserve">anti-static</w:t>
      </w:r>
      <w:r>
        <w:t xml:space="preserve"> </w:t>
      </w:r>
      <w:r>
        <w:t xml:space="preserve">(prevent spark ignition),</w:t>
      </w:r>
      <w:r>
        <w:t xml:space="preserve"> </w:t>
      </w:r>
      <w:r>
        <w:rPr>
          <w:bCs/>
          <w:b/>
        </w:rPr>
        <w:t xml:space="preserve">seamless</w:t>
      </w:r>
      <w:r>
        <w:t xml:space="preserve"> </w:t>
      </w:r>
      <w:r>
        <w:t xml:space="preserve">(no joints for paint accumulation),</w:t>
      </w:r>
      <w:r>
        <w:t xml:space="preserve"> </w:t>
      </w:r>
      <w:r>
        <w:rPr>
          <w:bCs/>
          <w:b/>
        </w:rPr>
        <w:t xml:space="preserve">fall-to-drain</w:t>
      </w:r>
      <w:r>
        <w:t xml:space="preserve"> </w:t>
      </w:r>
      <w:r>
        <w:t xml:space="preserve">(capture overspray and wash water), and</w:t>
      </w:r>
      <w:r>
        <w:t xml:space="preserve"> </w:t>
      </w:r>
      <w:r>
        <w:rPr>
          <w:bCs/>
          <w:b/>
        </w:rPr>
        <w:t xml:space="preserve">chemical-resistant</w:t>
      </w:r>
      <w:r>
        <w:t xml:space="preserve"> </w:t>
      </w:r>
      <w:r>
        <w:t xml:space="preserve">to cleaning agents. ATEX-compliant where explosion risk exists.</w:t>
      </w:r>
    </w:p>
    <w:p>
      <w:pPr>
        <w:pStyle w:val="BodyText"/>
      </w:pPr>
      <w:r>
        <w:rPr>
          <w:bCs/>
          <w:b/>
        </w:rPr>
        <w:t xml:space="preserve">Q413:</w:t>
      </w:r>
      <w:r>
        <w:t xml:space="preserve"> </w:t>
      </w:r>
      <w:r>
        <w:t xml:space="preserve">Can you provide compliance for flooring in embassies and diplomatic missions?</w:t>
      </w:r>
    </w:p>
    <w:p>
      <w:pPr>
        <w:pStyle w:val="BodyText"/>
      </w:pPr>
      <w:r>
        <w:rPr>
          <w:bCs/>
          <w:b/>
        </w:rPr>
        <w:t xml:space="preserve">A413:</w:t>
      </w:r>
      <w:r>
        <w:t xml:space="preserve"> </w:t>
      </w:r>
      <w:r>
        <w:t xml:space="preserve">Embassy flooring compliance:</w:t>
      </w:r>
      <w:r>
        <w:t xml:space="preserve"> </w:t>
      </w:r>
      <w:r>
        <w:rPr>
          <w:bCs/>
          <w:b/>
        </w:rPr>
        <w:t xml:space="preserve">security-rated</w:t>
      </w:r>
      <w:r>
        <w:t xml:space="preserve"> </w:t>
      </w:r>
      <w:r>
        <w:t xml:space="preserve">(ballistic-resistant where specified),</w:t>
      </w:r>
      <w:r>
        <w:t xml:space="preserve"> </w:t>
      </w:r>
      <w:r>
        <w:rPr>
          <w:bCs/>
          <w:b/>
        </w:rPr>
        <w:t xml:space="preserve">blast-resistant</w:t>
      </w:r>
      <w:r>
        <w:t xml:space="preserve"> </w:t>
      </w:r>
      <w:r>
        <w:t xml:space="preserve">(anti-shatter, impact-absorbing in high-threat areas),</w:t>
      </w:r>
      <w:r>
        <w:t xml:space="preserve"> </w:t>
      </w:r>
      <w:r>
        <w:rPr>
          <w:bCs/>
          <w:b/>
        </w:rPr>
        <w:t xml:space="preserve">diplomatic pouch room</w:t>
      </w:r>
      <w:r>
        <w:t xml:space="preserve"> </w:t>
      </w:r>
      <w:r>
        <w:t xml:space="preserve">(secure, access-controlled flooring with intrusion detection integration), and</w:t>
      </w:r>
      <w:r>
        <w:t xml:space="preserve"> </w:t>
      </w:r>
      <w:r>
        <w:rPr>
          <w:bCs/>
          <w:b/>
        </w:rPr>
        <w:t xml:space="preserve">cultural appropriateness</w:t>
      </w:r>
      <w:r>
        <w:t xml:space="preserve"> </w:t>
      </w:r>
      <w:r>
        <w:t xml:space="preserve">(design preferences of the represented nation). Diplomatic security clearance required for site access.</w:t>
      </w:r>
    </w:p>
    <w:p>
      <w:pPr>
        <w:pStyle w:val="BodyText"/>
      </w:pPr>
      <w:r>
        <w:rPr>
          <w:bCs/>
          <w:b/>
        </w:rPr>
        <w:t xml:space="preserve">Q414:</w:t>
      </w:r>
      <w:r>
        <w:t xml:space="preserve"> </w:t>
      </w:r>
      <w:r>
        <w:t xml:space="preserve">Do you provide compliance for flooring in courtrooms and judicial buildings?</w:t>
      </w:r>
    </w:p>
    <w:p>
      <w:pPr>
        <w:pStyle w:val="BodyText"/>
      </w:pPr>
      <w:r>
        <w:rPr>
          <w:bCs/>
          <w:b/>
        </w:rPr>
        <w:t xml:space="preserve">A414:</w:t>
      </w:r>
      <w:r>
        <w:t xml:space="preserve"> </w:t>
      </w:r>
      <w:r>
        <w:t xml:space="preserve">Courtroom flooring:</w:t>
      </w:r>
      <w:r>
        <w:t xml:space="preserve"> </w:t>
      </w:r>
      <w:r>
        <w:rPr>
          <w:bCs/>
          <w:b/>
        </w:rPr>
        <w:t xml:space="preserve">acoustic-rated</w:t>
      </w:r>
      <w:r>
        <w:t xml:space="preserve"> </w:t>
      </w:r>
      <w:r>
        <w:t xml:space="preserve">(reduce reverberation for clear audio recording),</w:t>
      </w:r>
      <w:r>
        <w:t xml:space="preserve"> </w:t>
      </w:r>
      <w:r>
        <w:rPr>
          <w:bCs/>
          <w:b/>
        </w:rPr>
        <w:t xml:space="preserve">anti-slip</w:t>
      </w:r>
      <w:r>
        <w:t xml:space="preserve"> </w:t>
      </w:r>
      <w:r>
        <w:t xml:space="preserve">(R10 minimum, safety for all users),</w:t>
      </w:r>
      <w:r>
        <w:t xml:space="preserve"> </w:t>
      </w:r>
      <w:r>
        <w:rPr>
          <w:bCs/>
          <w:b/>
        </w:rPr>
        <w:t xml:space="preserve">dignified aesthetic</w:t>
      </w:r>
      <w:r>
        <w:t xml:space="preserve"> </w:t>
      </w:r>
      <w:r>
        <w:t xml:space="preserve">(timber-look or premium stone-look),</w:t>
      </w:r>
      <w:r>
        <w:t xml:space="preserve"> </w:t>
      </w:r>
      <w:r>
        <w:rPr>
          <w:bCs/>
          <w:b/>
        </w:rPr>
        <w:t xml:space="preserve">wheelchair-accessible</w:t>
      </w:r>
      <w:r>
        <w:t xml:space="preserve"> </w:t>
      </w:r>
      <w:r>
        <w:t xml:space="preserve">(firm, stable surface per SANS 10400-S), and</w:t>
      </w:r>
      <w:r>
        <w:t xml:space="preserve"> </w:t>
      </w:r>
      <w:r>
        <w:rPr>
          <w:bCs/>
          <w:b/>
        </w:rPr>
        <w:t xml:space="preserve">security-fixing</w:t>
      </w:r>
      <w:r>
        <w:t xml:space="preserve"> </w:t>
      </w:r>
      <w:r>
        <w:t xml:space="preserve">where required (tamper-proof in detention areas).</w:t>
      </w:r>
    </w:p>
    <w:p>
      <w:pPr>
        <w:pStyle w:val="BodyText"/>
      </w:pPr>
      <w:r>
        <w:rPr>
          <w:bCs/>
          <w:b/>
        </w:rPr>
        <w:t xml:space="preserve">Q415:</w:t>
      </w:r>
      <w:r>
        <w:t xml:space="preserve"> </w:t>
      </w:r>
      <w:r>
        <w:t xml:space="preserve">Can you provide compliance for flooring in a diamond processing facility?</w:t>
      </w:r>
    </w:p>
    <w:p>
      <w:pPr>
        <w:pStyle w:val="BodyText"/>
      </w:pPr>
      <w:r>
        <w:rPr>
          <w:bCs/>
          <w:b/>
        </w:rPr>
        <w:t xml:space="preserve">A415:</w:t>
      </w:r>
      <w:r>
        <w:t xml:space="preserve"> </w:t>
      </w:r>
      <w:r>
        <w:t xml:space="preserve">Diamond facility flooring:</w:t>
      </w:r>
      <w:r>
        <w:t xml:space="preserve"> </w:t>
      </w:r>
      <w:r>
        <w:rPr>
          <w:bCs/>
          <w:b/>
        </w:rPr>
        <w:t xml:space="preserve">diamond-dust resistant</w:t>
      </w:r>
      <w:r>
        <w:t xml:space="preserve"> </w:t>
      </w:r>
      <w:r>
        <w:t xml:space="preserve">(extreme abrasion from diamond particulate),</w:t>
      </w:r>
      <w:r>
        <w:t xml:space="preserve"> </w:t>
      </w:r>
      <w:r>
        <w:rPr>
          <w:bCs/>
          <w:b/>
        </w:rPr>
        <w:t xml:space="preserve">security-rated</w:t>
      </w:r>
      <w:r>
        <w:t xml:space="preserve"> </w:t>
      </w:r>
      <w:r>
        <w:t xml:space="preserve">(X-ray compatible for theft prevention),</w:t>
      </w:r>
      <w:r>
        <w:t xml:space="preserve"> </w:t>
      </w:r>
      <w:r>
        <w:rPr>
          <w:bCs/>
          <w:b/>
        </w:rPr>
        <w:t xml:space="preserve">anti-static</w:t>
      </w:r>
      <w:r>
        <w:t xml:space="preserve"> </w:t>
      </w:r>
      <w:r>
        <w:t xml:space="preserve">(prevent spark in high-security areas), and</w:t>
      </w:r>
      <w:r>
        <w:t xml:space="preserve"> </w:t>
      </w:r>
      <w:r>
        <w:rPr>
          <w:bCs/>
          <w:b/>
        </w:rPr>
        <w:t xml:space="preserve">impervious</w:t>
      </w:r>
      <w:r>
        <w:t xml:space="preserve"> </w:t>
      </w:r>
      <w:r>
        <w:t xml:space="preserve">(prevent concealment of stolen material in joints/cracks). Specialist high-security flooring with proven reference installations.</w:t>
      </w:r>
    </w:p>
    <w:p>
      <w:pPr>
        <w:pStyle w:val="BodyText"/>
      </w:pPr>
      <w:r>
        <w:rPr>
          <w:bCs/>
          <w:b/>
        </w:rPr>
        <w:t xml:space="preserve">Q416:</w:t>
      </w:r>
      <w:r>
        <w:t xml:space="preserve"> </w:t>
      </w:r>
      <w:r>
        <w:t xml:space="preserve">Do you provide compliance for flooring in a morgue and forensic pathology facility?</w:t>
      </w:r>
    </w:p>
    <w:p>
      <w:pPr>
        <w:pStyle w:val="BodyText"/>
      </w:pPr>
      <w:r>
        <w:rPr>
          <w:bCs/>
          <w:b/>
        </w:rPr>
        <w:t xml:space="preserve">A416:</w:t>
      </w:r>
      <w:r>
        <w:t xml:space="preserve"> </w:t>
      </w:r>
      <w:r>
        <w:t xml:space="preserve">Forensic pathology flooring:</w:t>
      </w:r>
      <w:r>
        <w:t xml:space="preserve"> </w:t>
      </w:r>
      <w:r>
        <w:rPr>
          <w:bCs/>
          <w:b/>
        </w:rPr>
        <w:t xml:space="preserve">cadaver storage</w:t>
      </w:r>
      <w:r>
        <w:t xml:space="preserve"> </w:t>
      </w:r>
      <w:r>
        <w:t xml:space="preserve">(stainless steel compatible, chemical-resistant to formaldehyde),</w:t>
      </w:r>
      <w:r>
        <w:t xml:space="preserve"> </w:t>
      </w:r>
      <w:r>
        <w:rPr>
          <w:bCs/>
          <w:b/>
        </w:rPr>
        <w:t xml:space="preserve">autopsy suite</w:t>
      </w:r>
      <w:r>
        <w:t xml:space="preserve"> </w:t>
      </w:r>
      <w:r>
        <w:t xml:space="preserve">(seamless, disinfectant-resistant, fall-to-drain),</w:t>
      </w:r>
      <w:r>
        <w:t xml:space="preserve"> </w:t>
      </w:r>
      <w:r>
        <w:rPr>
          <w:bCs/>
          <w:b/>
        </w:rPr>
        <w:t xml:space="preserve">evidence handling</w:t>
      </w:r>
      <w:r>
        <w:t xml:space="preserve"> </w:t>
      </w:r>
      <w:r>
        <w:t xml:space="preserve">(anti-static, contamination-free), and</w:t>
      </w:r>
      <w:r>
        <w:t xml:space="preserve"> </w:t>
      </w:r>
      <w:r>
        <w:rPr>
          <w:bCs/>
          <w:b/>
        </w:rPr>
        <w:t xml:space="preserve">decontamination shower</w:t>
      </w:r>
      <w:r>
        <w:t xml:space="preserve"> </w:t>
      </w:r>
      <w:r>
        <w:t xml:space="preserve">(non-slip, thermal shock resistant). Meets Department of Health forensic pathology guidelines.</w:t>
      </w:r>
    </w:p>
    <w:p>
      <w:pPr>
        <w:pStyle w:val="BodyText"/>
      </w:pPr>
      <w:r>
        <w:rPr>
          <w:bCs/>
          <w:b/>
        </w:rPr>
        <w:t xml:space="preserve">Q417:</w:t>
      </w:r>
      <w:r>
        <w:t xml:space="preserve"> </w:t>
      </w:r>
      <w:r>
        <w:t xml:space="preserve">Can you provide compliance for flooring in a radiation therapy bunker?</w:t>
      </w:r>
    </w:p>
    <w:p>
      <w:pPr>
        <w:pStyle w:val="BodyText"/>
      </w:pPr>
      <w:r>
        <w:rPr>
          <w:bCs/>
          <w:b/>
        </w:rPr>
        <w:t xml:space="preserve">A417:</w:t>
      </w:r>
      <w:r>
        <w:t xml:space="preserve"> </w:t>
      </w:r>
      <w:r>
        <w:t xml:space="preserve">Radiation bunker flooring:</w:t>
      </w:r>
      <w:r>
        <w:t xml:space="preserve"> </w:t>
      </w:r>
      <w:r>
        <w:rPr>
          <w:bCs/>
          <w:b/>
        </w:rPr>
        <w:t xml:space="preserve">lead-shielding compatible</w:t>
      </w:r>
      <w:r>
        <w:t xml:space="preserve"> </w:t>
      </w:r>
      <w:r>
        <w:t xml:space="preserve">(no compromise to lead sheet overlay),</w:t>
      </w:r>
      <w:r>
        <w:t xml:space="preserve"> </w:t>
      </w:r>
      <w:r>
        <w:rPr>
          <w:bCs/>
          <w:b/>
        </w:rPr>
        <w:t xml:space="preserve">6-tonne linear accelerator load capacity</w:t>
      </w:r>
      <w:r>
        <w:t xml:space="preserve">,</w:t>
      </w:r>
      <w:r>
        <w:t xml:space="preserve"> </w:t>
      </w:r>
      <w:r>
        <w:rPr>
          <w:bCs/>
          <w:b/>
        </w:rPr>
        <w:t xml:space="preserve">vibration isolation</w:t>
      </w:r>
      <w:r>
        <w:t xml:space="preserve"> </w:t>
      </w:r>
      <w:r>
        <w:t xml:space="preserve">(anti-vibration pad integration),</w:t>
      </w:r>
      <w:r>
        <w:t xml:space="preserve"> </w:t>
      </w:r>
      <w:r>
        <w:rPr>
          <w:bCs/>
          <w:b/>
        </w:rPr>
        <w:t xml:space="preserve">seamless</w:t>
      </w:r>
      <w:r>
        <w:t xml:space="preserve"> </w:t>
      </w:r>
      <w:r>
        <w:t xml:space="preserve">(no joints for dust accumulation), and</w:t>
      </w:r>
      <w:r>
        <w:t xml:space="preserve"> </w:t>
      </w:r>
      <w:r>
        <w:rPr>
          <w:bCs/>
          <w:b/>
        </w:rPr>
        <w:t xml:space="preserve">disinfectant-resistant</w:t>
      </w:r>
      <w:r>
        <w:t xml:space="preserve"> </w:t>
      </w:r>
      <w:r>
        <w:t xml:space="preserve">(hospital-grade cleaning). Coordination with medical physicist and radiation safety officer required.</w:t>
      </w:r>
    </w:p>
    <w:p>
      <w:r>
        <w:pict>
          <v:rect style="width:0;height:1.5pt" o:hralign="center" o:hrstd="t" o:hr="t"/>
        </w:pict>
      </w:r>
    </w:p>
    <w:bookmarkEnd w:id="201"/>
    <w:bookmarkStart w:id="202" w:name="category-7-coverage-rates-quantities"/>
    <w:p>
      <w:pPr>
        <w:pStyle w:val="Heading2"/>
      </w:pPr>
      <w:r>
        <w:t xml:space="preserve">Category 7: Coverage Rates &amp; Quantities</w:t>
      </w:r>
    </w:p>
    <w:p>
      <w:pPr>
        <w:pStyle w:val="FirstParagraph"/>
      </w:pPr>
      <w:r>
        <w:rPr>
          <w:bCs/>
          <w:b/>
        </w:rPr>
        <w:t xml:space="preserve">Q418:</w:t>
      </w:r>
      <w:r>
        <w:t xml:space="preserve"> </w:t>
      </w:r>
      <w:r>
        <w:t xml:space="preserve">What adhesive coverage rate should I use for a 600×600mm porcelain tile?</w:t>
      </w:r>
    </w:p>
    <w:p>
      <w:pPr>
        <w:pStyle w:val="BodyText"/>
      </w:pPr>
      <w:r>
        <w:rPr>
          <w:bCs/>
          <w:b/>
        </w:rPr>
        <w:t xml:space="preserve">A418:</w:t>
      </w:r>
      <w:r>
        <w:t xml:space="preserve"> </w:t>
      </w:r>
      <w:r>
        <w:t xml:space="preserve">For a 600×600mm porcelain tile with a</w:t>
      </w:r>
      <w:r>
        <w:t xml:space="preserve"> </w:t>
      </w:r>
      <w:r>
        <w:rPr>
          <w:bCs/>
          <w:b/>
        </w:rPr>
        <w:t xml:space="preserve">6mm square-notch trowel</w:t>
      </w:r>
      <w:r>
        <w:t xml:space="preserve">, allow</w:t>
      </w:r>
      <w:r>
        <w:t xml:space="preserve"> </w:t>
      </w:r>
      <w:r>
        <w:rPr>
          <w:bCs/>
          <w:b/>
        </w:rPr>
        <w:t xml:space="preserve">4.0–4.5m² per 20kg bag</w:t>
      </w:r>
      <w:r>
        <w:t xml:space="preserve"> </w:t>
      </w:r>
      <w:r>
        <w:t xml:space="preserve">of standard-set adhesive. With a</w:t>
      </w:r>
      <w:r>
        <w:t xml:space="preserve"> </w:t>
      </w:r>
      <w:r>
        <w:rPr>
          <w:bCs/>
          <w:b/>
        </w:rPr>
        <w:t xml:space="preserve">10mm trowel</w:t>
      </w:r>
      <w:r>
        <w:t xml:space="preserve"> </w:t>
      </w:r>
      <w:r>
        <w:t xml:space="preserve">(recommended for large format or uneven substrates), allow</w:t>
      </w:r>
      <w:r>
        <w:t xml:space="preserve"> </w:t>
      </w:r>
      <w:r>
        <w:rPr>
          <w:bCs/>
          <w:b/>
        </w:rPr>
        <w:t xml:space="preserve">2.5–3.0m² per bag</w:t>
      </w:r>
      <w:r>
        <w:t xml:space="preserve">. Always add 10% wastage for opening, mixing, and application losses.</w:t>
      </w:r>
    </w:p>
    <w:p>
      <w:pPr>
        <w:pStyle w:val="BodyText"/>
      </w:pPr>
      <w:r>
        <w:rPr>
          <w:bCs/>
          <w:b/>
        </w:rPr>
        <w:t xml:space="preserve">Q419:</w:t>
      </w:r>
      <w:r>
        <w:t xml:space="preserve"> </w:t>
      </w:r>
      <w:r>
        <w:t xml:space="preserve">How does trowel size affect adhesive coverage?</w:t>
      </w:r>
    </w:p>
    <w:p>
      <w:pPr>
        <w:pStyle w:val="BodyText"/>
      </w:pPr>
      <w:r>
        <w:rPr>
          <w:bCs/>
          <w:b/>
        </w:rPr>
        <w:t xml:space="preserve">A419:</w:t>
      </w:r>
      <w:r>
        <w:t xml:space="preserve"> </w:t>
      </w:r>
      <w:r>
        <w:t xml:space="preserve">Adhesive coverage decreases as trowel size increases:</w:t>
      </w:r>
      <w:r>
        <w:t xml:space="preserve"> </w:t>
      </w:r>
      <w:r>
        <w:rPr>
          <w:bCs/>
          <w:b/>
        </w:rPr>
        <w:t xml:space="preserve">3mm trowel</w:t>
      </w:r>
      <w:r>
        <w:t xml:space="preserve"> </w:t>
      </w:r>
      <w:r>
        <w:t xml:space="preserve">≈ 6–7m²/bag;</w:t>
      </w:r>
      <w:r>
        <w:t xml:space="preserve"> </w:t>
      </w:r>
      <w:r>
        <w:rPr>
          <w:bCs/>
          <w:b/>
        </w:rPr>
        <w:t xml:space="preserve">6mm trowel</w:t>
      </w:r>
      <w:r>
        <w:t xml:space="preserve"> </w:t>
      </w:r>
      <w:r>
        <w:t xml:space="preserve">≈ 4–5m²/bag;</w:t>
      </w:r>
      <w:r>
        <w:t xml:space="preserve"> </w:t>
      </w:r>
      <w:r>
        <w:rPr>
          <w:bCs/>
          <w:b/>
        </w:rPr>
        <w:t xml:space="preserve">8mm trowel</w:t>
      </w:r>
      <w:r>
        <w:t xml:space="preserve"> </w:t>
      </w:r>
      <w:r>
        <w:t xml:space="preserve">≈ 3–4m²/bag;</w:t>
      </w:r>
      <w:r>
        <w:t xml:space="preserve"> </w:t>
      </w:r>
      <w:r>
        <w:rPr>
          <w:bCs/>
          <w:b/>
        </w:rPr>
        <w:t xml:space="preserve">10mm trowel</w:t>
      </w:r>
      <w:r>
        <w:t xml:space="preserve"> </w:t>
      </w:r>
      <w:r>
        <w:t xml:space="preserve">≈ 2.5–3m²/bag;</w:t>
      </w:r>
      <w:r>
        <w:t xml:space="preserve"> </w:t>
      </w:r>
      <w:r>
        <w:rPr>
          <w:bCs/>
          <w:b/>
        </w:rPr>
        <w:t xml:space="preserve">12mm trowel</w:t>
      </w:r>
      <w:r>
        <w:t xml:space="preserve"> </w:t>
      </w:r>
      <w:r>
        <w:t xml:space="preserve">≈ 2–2.5m²/bag. Larger tiles require larger trowels for full bedding, reducing coverage per bag.</w:t>
      </w:r>
    </w:p>
    <w:p>
      <w:pPr>
        <w:pStyle w:val="BodyText"/>
      </w:pPr>
      <w:r>
        <w:rPr>
          <w:bCs/>
          <w:b/>
        </w:rPr>
        <w:t xml:space="preserve">Q420:</w:t>
      </w:r>
      <w:r>
        <w:t xml:space="preserve"> </w:t>
      </w:r>
      <w:r>
        <w:t xml:space="preserve">What is the standard grout coverage per 5kg unit?</w:t>
      </w:r>
    </w:p>
    <w:p>
      <w:pPr>
        <w:pStyle w:val="BodyText"/>
      </w:pPr>
      <w:r>
        <w:rPr>
          <w:bCs/>
          <w:b/>
        </w:rPr>
        <w:t xml:space="preserve">A420:</w:t>
      </w:r>
      <w:r>
        <w:t xml:space="preserve"> </w:t>
      </w:r>
      <w:r>
        <w:t xml:space="preserve">Grout coverage depends on tile size and joint width. Typical coverage for a</w:t>
      </w:r>
      <w:r>
        <w:t xml:space="preserve"> </w:t>
      </w:r>
      <w:r>
        <w:rPr>
          <w:bCs/>
          <w:b/>
        </w:rPr>
        <w:t xml:space="preserve">5kg unit</w:t>
      </w:r>
      <w:r>
        <w:t xml:space="preserve">: 300×300mm tile at 3mm joint ≈ 15m²; 600×600mm tile at 3mm joint ≈ 8m²; 600×600mm tile at 5mm joint ≈ 5.5m²; 100×100mm mosaic at 3mm joint ≈ 4m². Use our online Grout Coverage Calculator for precise project calculations.</w:t>
      </w:r>
    </w:p>
    <w:p>
      <w:pPr>
        <w:pStyle w:val="BodyText"/>
      </w:pPr>
      <w:r>
        <w:rPr>
          <w:bCs/>
          <w:b/>
        </w:rPr>
        <w:t xml:space="preserve">Q421:</w:t>
      </w:r>
      <w:r>
        <w:t xml:space="preserve"> </w:t>
      </w:r>
      <w:r>
        <w:t xml:space="preserve">What grout joint width should I allow for in cost plans?</w:t>
      </w:r>
    </w:p>
    <w:p>
      <w:pPr>
        <w:pStyle w:val="BodyText"/>
      </w:pPr>
      <w:r>
        <w:rPr>
          <w:bCs/>
          <w:b/>
        </w:rPr>
        <w:t xml:space="preserve">Q422:</w:t>
      </w:r>
      <w:r>
        <w:t xml:space="preserve"> </w:t>
      </w:r>
      <w:r>
        <w:t xml:space="preserve">What wastage percentage should I apply for different tile formats?</w:t>
      </w:r>
    </w:p>
    <w:p>
      <w:pPr>
        <w:pStyle w:val="BodyText"/>
      </w:pPr>
      <w:r>
        <w:rPr>
          <w:bCs/>
          <w:b/>
        </w:rPr>
        <w:t xml:space="preserve">Q423:</w:t>
      </w:r>
      <w:r>
        <w:t xml:space="preserve"> </w:t>
      </w:r>
      <w:r>
        <w:t xml:space="preserve">How much waterproofing should I allow per bathroom?</w:t>
      </w:r>
    </w:p>
    <w:p>
      <w:pPr>
        <w:pStyle w:val="BodyText"/>
      </w:pPr>
      <w:r>
        <w:rPr>
          <w:bCs/>
          <w:b/>
        </w:rPr>
        <w:t xml:space="preserve">A423:</w:t>
      </w:r>
      <w:r>
        <w:t xml:space="preserve"> </w:t>
      </w:r>
      <w:r>
        <w:t xml:space="preserve">For a standard bathroom (floor + walls 1.2m high), allow:</w:t>
      </w:r>
      <w:r>
        <w:t xml:space="preserve"> </w:t>
      </w:r>
      <w:r>
        <w:rPr>
          <w:bCs/>
          <w:b/>
        </w:rPr>
        <w:t xml:space="preserve">Floor area</w:t>
      </w:r>
      <w:r>
        <w:t xml:space="preserve"> </w:t>
      </w:r>
      <w:r>
        <w:t xml:space="preserve">× 1.15 (turn-ups) +</w:t>
      </w:r>
      <w:r>
        <w:t xml:space="preserve"> </w:t>
      </w:r>
      <w:r>
        <w:rPr>
          <w:bCs/>
          <w:b/>
        </w:rPr>
        <w:t xml:space="preserve">Wall perimeter</w:t>
      </w:r>
      <w:r>
        <w:t xml:space="preserve"> </w:t>
      </w:r>
      <w:r>
        <w:t xml:space="preserve">× 1.2m height. Example: 3m × 2.5m bathroom = 7.5m² floor + 13.8m² walls = 21.3m² total. Add 10% wastage =</w:t>
      </w:r>
      <w:r>
        <w:t xml:space="preserve"> </w:t>
      </w:r>
      <w:r>
        <w:rPr>
          <w:bCs/>
          <w:b/>
        </w:rPr>
        <w:t xml:space="preserve">23.5m² waterproofing</w:t>
      </w:r>
      <w:r>
        <w:t xml:space="preserve">.</w:t>
      </w:r>
    </w:p>
    <w:p>
      <w:pPr>
        <w:pStyle w:val="BodyText"/>
      </w:pPr>
      <w:r>
        <w:rPr>
          <w:bCs/>
          <w:b/>
        </w:rPr>
        <w:t xml:space="preserve">Q424:</w:t>
      </w:r>
      <w:r>
        <w:t xml:space="preserve"> </w:t>
      </w:r>
      <w:r>
        <w:t xml:space="preserve">How do I calculate adhesive quantity for a whole project?</w:t>
      </w:r>
    </w:p>
    <w:p>
      <w:pPr>
        <w:pStyle w:val="BodyText"/>
      </w:pPr>
      <w:r>
        <w:rPr>
          <w:bCs/>
          <w:b/>
        </w:rPr>
        <w:t xml:space="preserve">A424:</w:t>
      </w:r>
      <w:r>
        <w:t xml:space="preserve"> </w:t>
      </w:r>
      <w:r>
        <w:t xml:space="preserve">Use the formula:</w:t>
      </w:r>
      <w:r>
        <w:t xml:space="preserve"> </w:t>
      </w:r>
      <w:r>
        <w:rPr>
          <w:bCs/>
          <w:b/>
        </w:rPr>
        <w:t xml:space="preserve">Total tile area (m²) ÷ coverage per bag (m²) × wastage factor (1.10)</w:t>
      </w:r>
      <w:r>
        <w:t xml:space="preserve"> </w:t>
      </w:r>
      <w:r>
        <w:t xml:space="preserve">= number of bags. Round up to the nearest whole bag. Example: 500m² of 600×600 tile at 6mm trowel (4.5m²/bag) = 500 ÷ 4.5 × 1.10 = 122.2 →</w:t>
      </w:r>
      <w:r>
        <w:t xml:space="preserve"> </w:t>
      </w:r>
      <w:r>
        <w:rPr>
          <w:bCs/>
          <w:b/>
        </w:rPr>
        <w:t xml:space="preserve">123 bags</w:t>
      </w:r>
      <w:r>
        <w:t xml:space="preserve">. Always round up — partial bags cannot be purchased.</w:t>
      </w:r>
    </w:p>
    <w:p>
      <w:pPr>
        <w:pStyle w:val="BodyText"/>
      </w:pPr>
      <w:r>
        <w:rPr>
          <w:bCs/>
          <w:b/>
        </w:rPr>
        <w:t xml:space="preserve">Q425:</w:t>
      </w:r>
      <w:r>
        <w:t xml:space="preserve"> </w:t>
      </w:r>
      <w:r>
        <w:t xml:space="preserve">What is the coverage rate for a 20kg bag of self-levelling compound?</w:t>
      </w:r>
    </w:p>
    <w:p>
      <w:pPr>
        <w:pStyle w:val="BodyText"/>
      </w:pPr>
      <w:r>
        <w:rPr>
          <w:bCs/>
          <w:b/>
        </w:rPr>
        <w:t xml:space="preserve">A425:</w:t>
      </w:r>
      <w:r>
        <w:t xml:space="preserve"> </w:t>
      </w:r>
      <w:r>
        <w:t xml:space="preserve">Self-levelling compound coverage:</w:t>
      </w:r>
      <w:r>
        <w:t xml:space="preserve"> </w:t>
      </w:r>
      <w:r>
        <w:rPr>
          <w:bCs/>
          <w:b/>
        </w:rPr>
        <w:t xml:space="preserve">1mm thickness</w:t>
      </w:r>
      <w:r>
        <w:t xml:space="preserve"> </w:t>
      </w:r>
      <w:r>
        <w:t xml:space="preserve">≈ 14–16m² per 20kg bag;</w:t>
      </w:r>
      <w:r>
        <w:t xml:space="preserve"> </w:t>
      </w:r>
      <w:r>
        <w:rPr>
          <w:bCs/>
          <w:b/>
        </w:rPr>
        <w:t xml:space="preserve">2mm thickness</w:t>
      </w:r>
      <w:r>
        <w:t xml:space="preserve"> </w:t>
      </w:r>
      <w:r>
        <w:t xml:space="preserve">≈ 7–8m² per bag;</w:t>
      </w:r>
      <w:r>
        <w:t xml:space="preserve"> </w:t>
      </w:r>
      <w:r>
        <w:rPr>
          <w:bCs/>
          <w:b/>
        </w:rPr>
        <w:t xml:space="preserve">3mm thickness</w:t>
      </w:r>
      <w:r>
        <w:t xml:space="preserve"> </w:t>
      </w:r>
      <w:r>
        <w:t xml:space="preserve">≈ 4.5–5.5m² per bag;</w:t>
      </w:r>
      <w:r>
        <w:t xml:space="preserve"> </w:t>
      </w:r>
      <w:r>
        <w:rPr>
          <w:bCs/>
          <w:b/>
        </w:rPr>
        <w:t xml:space="preserve">5mm thickness</w:t>
      </w:r>
      <w:r>
        <w:t xml:space="preserve"> </w:t>
      </w:r>
      <w:r>
        <w:t xml:space="preserve">≈ 2.8–3.2m² per bag. Coverage reduces at thicker applications and on absorbent substrates.</w:t>
      </w:r>
    </w:p>
    <w:p>
      <w:pPr>
        <w:pStyle w:val="BodyText"/>
      </w:pPr>
      <w:r>
        <w:rPr>
          <w:bCs/>
          <w:b/>
        </w:rPr>
        <w:t xml:space="preserve">Q426:</w:t>
      </w:r>
      <w:r>
        <w:t xml:space="preserve"> </w:t>
      </w:r>
      <w:r>
        <w:t xml:space="preserve">How much tile trim should I allow per 100m²?</w:t>
      </w:r>
    </w:p>
    <w:p>
      <w:pPr>
        <w:pStyle w:val="BodyText"/>
      </w:pPr>
      <w:r>
        <w:rPr>
          <w:bCs/>
          <w:b/>
        </w:rPr>
        <w:t xml:space="preserve">A426:</w:t>
      </w:r>
      <w:r>
        <w:t xml:space="preserve"> </w:t>
      </w:r>
      <w:r>
        <w:t xml:space="preserve">Tile trim allowance depends on layout:</w:t>
      </w:r>
      <w:r>
        <w:t xml:space="preserve"> </w:t>
      </w:r>
      <w:r>
        <w:rPr>
          <w:bCs/>
          <w:b/>
        </w:rPr>
        <w:t xml:space="preserve">Straight lay, regular rooms</w:t>
      </w:r>
      <w:r>
        <w:t xml:space="preserve">: 15–20 linear metres per 100m²;</w:t>
      </w:r>
      <w:r>
        <w:t xml:space="preserve"> </w:t>
      </w:r>
      <w:r>
        <w:rPr>
          <w:bCs/>
          <w:b/>
        </w:rPr>
        <w:t xml:space="preserve">Diagonal or complex layouts</w:t>
      </w:r>
      <w:r>
        <w:t xml:space="preserve">: 25–30 linear metres per 100m²;</w:t>
      </w:r>
      <w:r>
        <w:t xml:space="preserve"> </w:t>
      </w:r>
      <w:r>
        <w:rPr>
          <w:bCs/>
          <w:b/>
        </w:rPr>
        <w:t xml:space="preserve">Open-plan areas with few junctions</w:t>
      </w:r>
      <w:r>
        <w:t xml:space="preserve">: 10–15 linear metres per 100m². For BOQ purposes, allow R6–12/m² equivalent for standard aluminium straight trim.</w:t>
      </w:r>
    </w:p>
    <w:p>
      <w:pPr>
        <w:pStyle w:val="BodyText"/>
      </w:pPr>
      <w:r>
        <w:rPr>
          <w:bCs/>
          <w:b/>
        </w:rPr>
        <w:t xml:space="preserve">Q427:</w:t>
      </w:r>
      <w:r>
        <w:t xml:space="preserve"> </w:t>
      </w:r>
      <w:r>
        <w:t xml:space="preserve">What is the labour coverage rate for a tiler per day?</w:t>
      </w:r>
    </w:p>
    <w:p>
      <w:pPr>
        <w:pStyle w:val="BodyText"/>
      </w:pPr>
      <w:r>
        <w:rPr>
          <w:bCs/>
          <w:b/>
        </w:rPr>
        <w:t xml:space="preserve">A427:</w:t>
      </w:r>
      <w:r>
        <w:t xml:space="preserve"> </w:t>
      </w:r>
      <w:r>
        <w:rPr>
          <w:bCs/>
          <w:b/>
        </w:rPr>
        <w:t xml:space="preserve">Tiler productivity rates</w:t>
      </w:r>
      <w:r>
        <w:t xml:space="preserve"> </w:t>
      </w:r>
      <w:r>
        <w:t xml:space="preserve">(Gauteng, experienced tiler): Small format (300×300) 8–10m²/day; Standard format (600×600) 12–15m²/day; Large format (800×800) 8–10m²/day; XXL format (1200×1200) 5–7m²/day; Mosaic 3–5m²/day; Herringbone pattern 6–8m²/day. Rates include laying, grouting, and cleaning. Substrate prep excluded.</w:t>
      </w:r>
    </w:p>
    <w:p>
      <w:pPr>
        <w:pStyle w:val="BodyText"/>
      </w:pPr>
      <w:r>
        <w:rPr>
          <w:bCs/>
          <w:b/>
        </w:rPr>
        <w:t xml:space="preserve">Q428:</w:t>
      </w:r>
      <w:r>
        <w:t xml:space="preserve"> </w:t>
      </w:r>
      <w:r>
        <w:t xml:space="preserve">How much silicone sealant should I allow?</w:t>
      </w:r>
    </w:p>
    <w:p>
      <w:pPr>
        <w:pStyle w:val="BodyText"/>
      </w:pPr>
      <w:r>
        <w:rPr>
          <w:bCs/>
          <w:b/>
        </w:rPr>
        <w:t xml:space="preserve">A428:</w:t>
      </w:r>
      <w:r>
        <w:t xml:space="preserve"> </w:t>
      </w:r>
      <w:r>
        <w:t xml:space="preserve">Silicone sealant:</w:t>
      </w:r>
      <w:r>
        <w:t xml:space="preserve"> </w:t>
      </w:r>
      <w:r>
        <w:rPr>
          <w:bCs/>
          <w:b/>
        </w:rPr>
        <w:t xml:space="preserve">Perimeter joints</w:t>
      </w:r>
      <w:r>
        <w:t xml:space="preserve"> </w:t>
      </w:r>
      <w:r>
        <w:t xml:space="preserve">≈ 10 linear metres per 310ml cartridge at 6mm bead;</w:t>
      </w:r>
      <w:r>
        <w:t xml:space="preserve"> </w:t>
      </w:r>
      <w:r>
        <w:rPr>
          <w:bCs/>
          <w:b/>
        </w:rPr>
        <w:t xml:space="preserve">Movement joints</w:t>
      </w:r>
      <w:r>
        <w:t xml:space="preserve"> </w:t>
      </w:r>
      <w:r>
        <w:t xml:space="preserve">≈ 8 linear metres per cartridge at 8mm bead;</w:t>
      </w:r>
      <w:r>
        <w:t xml:space="preserve"> </w:t>
      </w:r>
      <w:r>
        <w:rPr>
          <w:bCs/>
          <w:b/>
        </w:rPr>
        <w:t xml:space="preserve">Wet areas</w:t>
      </w:r>
      <w:r>
        <w:t xml:space="preserve"> </w:t>
      </w:r>
      <w:r>
        <w:t xml:space="preserve">(shower enclosure, bath edge) ≈ 5–7 linear metres per cartridge. Allow 15% wastage for cut tubes and re-application.</w:t>
      </w:r>
    </w:p>
    <w:p>
      <w:pPr>
        <w:pStyle w:val="BodyText"/>
      </w:pPr>
      <w:r>
        <w:rPr>
          <w:bCs/>
          <w:b/>
        </w:rPr>
        <w:t xml:space="preserve">Q429:</w:t>
      </w:r>
      <w:r>
        <w:t xml:space="preserve"> </w:t>
      </w:r>
      <w:r>
        <w:t xml:space="preserve">What is the coverage for waterproofing membrane per litre?</w:t>
      </w:r>
    </w:p>
    <w:p>
      <w:pPr>
        <w:pStyle w:val="BodyText"/>
      </w:pPr>
      <w:r>
        <w:rPr>
          <w:bCs/>
          <w:b/>
        </w:rPr>
        <w:t xml:space="preserve">A429:</w:t>
      </w:r>
      <w:r>
        <w:t xml:space="preserve"> </w:t>
      </w:r>
      <w:r>
        <w:t xml:space="preserve">Liquid waterproofing membrane coverage:</w:t>
      </w:r>
      <w:r>
        <w:t xml:space="preserve"> </w:t>
      </w:r>
      <w:r>
        <w:rPr>
          <w:bCs/>
          <w:b/>
        </w:rPr>
        <w:t xml:space="preserve">First coat</w:t>
      </w:r>
      <w:r>
        <w:t xml:space="preserve"> </w:t>
      </w:r>
      <w:r>
        <w:t xml:space="preserve">(primer + base): 0.3–0.5 L/m²;</w:t>
      </w:r>
      <w:r>
        <w:t xml:space="preserve"> </w:t>
      </w:r>
      <w:r>
        <w:rPr>
          <w:bCs/>
          <w:b/>
        </w:rPr>
        <w:t xml:space="preserve">Reinforcement fleece</w:t>
      </w:r>
      <w:r>
        <w:t xml:space="preserve">: 1.1m² per m² of floor (overlap);</w:t>
      </w:r>
      <w:r>
        <w:t xml:space="preserve"> </w:t>
      </w:r>
      <w:r>
        <w:rPr>
          <w:bCs/>
          <w:b/>
        </w:rPr>
        <w:t xml:space="preserve">Second coat (top)</w:t>
      </w:r>
      <w:r>
        <w:t xml:space="preserve">: 0.3–0.5 L/m². Total system: 0.8–1.2 L/m² depending on substrate porosity. Allow 15% wastage.</w:t>
      </w:r>
    </w:p>
    <w:p>
      <w:pPr>
        <w:pStyle w:val="BodyText"/>
      </w:pPr>
      <w:r>
        <w:rPr>
          <w:bCs/>
          <w:b/>
        </w:rPr>
        <w:t xml:space="preserve">Q430:</w:t>
      </w:r>
      <w:r>
        <w:t xml:space="preserve"> </w:t>
      </w:r>
      <w:r>
        <w:t xml:space="preserve">How do I calculate the weight of tiles for structural loading?</w:t>
      </w:r>
    </w:p>
    <w:p>
      <w:pPr>
        <w:pStyle w:val="BodyText"/>
      </w:pPr>
      <w:r>
        <w:rPr>
          <w:bCs/>
          <w:b/>
        </w:rPr>
        <w:t xml:space="preserve">Q431:</w:t>
      </w:r>
      <w:r>
        <w:t xml:space="preserve"> </w:t>
      </w:r>
      <w:r>
        <w:t xml:space="preserve">What expansion joint spacing should I specify?</w:t>
      </w:r>
    </w:p>
    <w:p>
      <w:pPr>
        <w:pStyle w:val="BodyText"/>
      </w:pPr>
      <w:r>
        <w:rPr>
          <w:bCs/>
          <w:b/>
        </w:rPr>
        <w:t xml:space="preserve">A431:</w:t>
      </w:r>
      <w:r>
        <w:t xml:space="preserve"> </w:t>
      </w:r>
      <w:r>
        <w:t xml:space="preserve">Expansion joint spacing per SANS 10107:</w:t>
      </w:r>
      <w:r>
        <w:t xml:space="preserve"> </w:t>
      </w:r>
      <w:r>
        <w:rPr>
          <w:bCs/>
          <w:b/>
        </w:rPr>
        <w:t xml:space="preserve">Interior floors</w:t>
      </w:r>
      <w:r>
        <w:t xml:space="preserve">: 8–10m intervals in both directions;</w:t>
      </w:r>
      <w:r>
        <w:t xml:space="preserve"> </w:t>
      </w:r>
      <w:r>
        <w:rPr>
          <w:bCs/>
          <w:b/>
        </w:rPr>
        <w:t xml:space="preserve">Exterior floors</w:t>
      </w:r>
      <w:r>
        <w:t xml:space="preserve">: 6–8m intervals;</w:t>
      </w:r>
      <w:r>
        <w:t xml:space="preserve"> </w:t>
      </w:r>
      <w:r>
        <w:rPr>
          <w:bCs/>
          <w:b/>
        </w:rPr>
        <w:t xml:space="preserve">Perimeter joints</w:t>
      </w:r>
      <w:r>
        <w:t xml:space="preserve">: continuous around all perimeters;</w:t>
      </w:r>
      <w:r>
        <w:t xml:space="preserve"> </w:t>
      </w:r>
      <w:r>
        <w:rPr>
          <w:bCs/>
          <w:b/>
        </w:rPr>
        <w:t xml:space="preserve">Wet areas</w:t>
      </w:r>
      <w:r>
        <w:t xml:space="preserve">: additional joints at shower recesses and drainage channels;</w:t>
      </w:r>
      <w:r>
        <w:t xml:space="preserve"> </w:t>
      </w:r>
      <w:r>
        <w:rPr>
          <w:bCs/>
          <w:b/>
        </w:rPr>
        <w:t xml:space="preserve">Large-format tiles</w:t>
      </w:r>
      <w:r>
        <w:t xml:space="preserve">: smaller spacing (6–8m). Joint width: minimum 5mm.</w:t>
      </w:r>
    </w:p>
    <w:p>
      <w:pPr>
        <w:pStyle w:val="BodyText"/>
      </w:pPr>
      <w:r>
        <w:rPr>
          <w:bCs/>
          <w:b/>
        </w:rPr>
        <w:t xml:space="preserve">Q432:</w:t>
      </w:r>
      <w:r>
        <w:t xml:space="preserve"> </w:t>
      </w:r>
      <w:r>
        <w:t xml:space="preserve">How much primer should I allow for floor preparation?</w:t>
      </w:r>
    </w:p>
    <w:p>
      <w:pPr>
        <w:pStyle w:val="BodyText"/>
      </w:pPr>
      <w:r>
        <w:rPr>
          <w:bCs/>
          <w:b/>
        </w:rPr>
        <w:t xml:space="preserve">A432:</w:t>
      </w:r>
      <w:r>
        <w:t xml:space="preserve"> </w:t>
      </w:r>
      <w:r>
        <w:t xml:space="preserve">Primer coverage: ** Acrylic primer** 8–10m² per litre (1 coat);</w:t>
      </w:r>
      <w:r>
        <w:t xml:space="preserve"> </w:t>
      </w:r>
      <w:r>
        <w:rPr>
          <w:bCs/>
          <w:b/>
        </w:rPr>
        <w:t xml:space="preserve">Epoxy primer</w:t>
      </w:r>
      <w:r>
        <w:t xml:space="preserve"> </w:t>
      </w:r>
      <w:r>
        <w:t xml:space="preserve">6–8m² per litre (1 coat);</w:t>
      </w:r>
      <w:r>
        <w:t xml:space="preserve"> </w:t>
      </w:r>
      <w:r>
        <w:rPr>
          <w:bCs/>
          <w:b/>
        </w:rPr>
        <w:t xml:space="preserve">PU primer</w:t>
      </w:r>
      <w:r>
        <w:t xml:space="preserve"> </w:t>
      </w:r>
      <w:r>
        <w:t xml:space="preserve">7–9m² per litre (1 coat). Coverage reduces on porous substrates (concrete, cement screed). Always specify 1 coat in BOQ — 2 coats only for highly porous or contaminated substrates.</w:t>
      </w:r>
    </w:p>
    <w:p>
      <w:pPr>
        <w:pStyle w:val="BodyText"/>
      </w:pPr>
      <w:r>
        <w:rPr>
          <w:bCs/>
          <w:b/>
        </w:rPr>
        <w:t xml:space="preserve">Q433:</w:t>
      </w:r>
      <w:r>
        <w:t xml:space="preserve"> </w:t>
      </w:r>
      <w:r>
        <w:t xml:space="preserve">What is the coverage rate for cementitious floor screed?</w:t>
      </w:r>
    </w:p>
    <w:p>
      <w:pPr>
        <w:pStyle w:val="BodyText"/>
      </w:pPr>
      <w:r>
        <w:rPr>
          <w:bCs/>
          <w:b/>
        </w:rPr>
        <w:t xml:space="preserve">A433:</w:t>
      </w:r>
      <w:r>
        <w:t xml:space="preserve"> </w:t>
      </w:r>
      <w:r>
        <w:t xml:space="preserve">Cementitious screed:</w:t>
      </w:r>
      <w:r>
        <w:t xml:space="preserve"> </w:t>
      </w:r>
      <w:r>
        <w:rPr>
          <w:bCs/>
          <w:b/>
        </w:rPr>
        <w:t xml:space="preserve">25mm thickness</w:t>
      </w:r>
      <w:r>
        <w:t xml:space="preserve"> </w:t>
      </w:r>
      <w:r>
        <w:t xml:space="preserve">≈ 40kg/m² (dry mix);</w:t>
      </w:r>
      <w:r>
        <w:t xml:space="preserve"> </w:t>
      </w:r>
      <w:r>
        <w:rPr>
          <w:bCs/>
          <w:b/>
        </w:rPr>
        <w:t xml:space="preserve">50mm thickness</w:t>
      </w:r>
      <w:r>
        <w:t xml:space="preserve"> </w:t>
      </w:r>
      <w:r>
        <w:t xml:space="preserve">≈ 80kg/m²;</w:t>
      </w:r>
      <w:r>
        <w:t xml:space="preserve"> </w:t>
      </w:r>
      <w:r>
        <w:rPr>
          <w:bCs/>
          <w:b/>
        </w:rPr>
        <w:t xml:space="preserve">75mm thickness</w:t>
      </w:r>
      <w:r>
        <w:t xml:space="preserve"> </w:t>
      </w:r>
      <w:r>
        <w:t xml:space="preserve">≈ 120kg/m². Coverage per 40kg premix bag: 1m² at 40mm thickness. Add fibre reinforcement at 0.6–1.0kg/m³ if specified.</w:t>
      </w:r>
    </w:p>
    <w:p>
      <w:pPr>
        <w:pStyle w:val="BodyText"/>
      </w:pPr>
      <w:r>
        <w:rPr>
          <w:bCs/>
          <w:b/>
        </w:rPr>
        <w:t xml:space="preserve">Q434:</w:t>
      </w:r>
      <w:r>
        <w:t xml:space="preserve"> </w:t>
      </w:r>
      <w:r>
        <w:t xml:space="preserve">How do I calculate the number of tile boxes required?</w:t>
      </w:r>
    </w:p>
    <w:p>
      <w:pPr>
        <w:pStyle w:val="BodyText"/>
      </w:pPr>
      <w:r>
        <w:rPr>
          <w:bCs/>
          <w:b/>
        </w:rPr>
        <w:t xml:space="preserve">A434:</w:t>
      </w:r>
      <w:r>
        <w:t xml:space="preserve"> </w:t>
      </w:r>
      <w:r>
        <w:t xml:space="preserve">Formula:</w:t>
      </w:r>
      <w:r>
        <w:t xml:space="preserve"> </w:t>
      </w:r>
      <w:r>
        <w:rPr>
          <w:bCs/>
          <w:b/>
        </w:rPr>
        <w:t xml:space="preserve">(Nett area × wastage factor) ÷ m² per box</w:t>
      </w:r>
      <w:r>
        <w:t xml:space="preserve"> </w:t>
      </w:r>
      <w:r>
        <w:t xml:space="preserve">= boxes required. Round up to whole boxes. Example: 150m² floor × 1.10 wastage = 165m². 600×600mm tiles at 4 pieces/box = 1.44m²/box. 165 ÷ 1.44 = 114.6 →</w:t>
      </w:r>
      <w:r>
        <w:t xml:space="preserve"> </w:t>
      </w:r>
      <w:r>
        <w:rPr>
          <w:bCs/>
          <w:b/>
        </w:rPr>
        <w:t xml:space="preserve">115 boxes</w:t>
      </w:r>
      <w:r>
        <w:t xml:space="preserve">. Never round down.</w:t>
      </w:r>
    </w:p>
    <w:p>
      <w:pPr>
        <w:pStyle w:val="BodyText"/>
      </w:pPr>
      <w:r>
        <w:rPr>
          <w:bCs/>
          <w:b/>
        </w:rPr>
        <w:t xml:space="preserve">Q435:</w:t>
      </w:r>
      <w:r>
        <w:t xml:space="preserve"> </w:t>
      </w:r>
      <w:r>
        <w:t xml:space="preserve">What is the coverage rate for epoxy-based grout?</w:t>
      </w:r>
    </w:p>
    <w:p>
      <w:pPr>
        <w:pStyle w:val="BodyText"/>
      </w:pPr>
      <w:r>
        <w:rPr>
          <w:bCs/>
          <w:b/>
        </w:rPr>
        <w:t xml:space="preserve">A435:</w:t>
      </w:r>
      <w:r>
        <w:t xml:space="preserve"> </w:t>
      </w:r>
      <w:r>
        <w:t xml:space="preserve">Epoxy grout coverage is significantly less than cementitious grout:</w:t>
      </w:r>
      <w:r>
        <w:t xml:space="preserve"> </w:t>
      </w:r>
      <w:r>
        <w:rPr>
          <w:bCs/>
          <w:b/>
        </w:rPr>
        <w:t xml:space="preserve">5kg unit</w:t>
      </w:r>
      <w:r>
        <w:t xml:space="preserve"> </w:t>
      </w:r>
      <w:r>
        <w:t xml:space="preserve">covers approximately 3–4m² for 600×600 tiles at 3mm joint (vs. 8m² for cementitious). Factor this into your BOQ — epoxy-based grout is 3–4× the material cost of cementitious grout and requires specialist application (higher labour rate).</w:t>
      </w:r>
    </w:p>
    <w:p>
      <w:pPr>
        <w:pStyle w:val="BodyText"/>
      </w:pPr>
      <w:r>
        <w:rPr>
          <w:bCs/>
          <w:b/>
        </w:rPr>
        <w:t xml:space="preserve">Q436:</w:t>
      </w:r>
      <w:r>
        <w:t xml:space="preserve"> </w:t>
      </w:r>
      <w:r>
        <w:t xml:space="preserve">How much fall should I allow for wet area screeds?</w:t>
      </w:r>
    </w:p>
    <w:p>
      <w:pPr>
        <w:pStyle w:val="BodyText"/>
      </w:pPr>
      <w:r>
        <w:rPr>
          <w:bCs/>
          <w:b/>
        </w:rPr>
        <w:t xml:space="preserve">A436:</w:t>
      </w:r>
      <w:r>
        <w:t xml:space="preserve"> </w:t>
      </w:r>
      <w:r>
        <w:t xml:space="preserve">SANS 10400-L requires</w:t>
      </w:r>
      <w:r>
        <w:t xml:space="preserve"> </w:t>
      </w:r>
      <w:r>
        <w:rPr>
          <w:bCs/>
          <w:b/>
        </w:rPr>
        <w:t xml:space="preserve">minimum 1:100 fall</w:t>
      </w:r>
      <w:r>
        <w:t xml:space="preserve"> </w:t>
      </w:r>
      <w:r>
        <w:t xml:space="preserve">to floor drains in wet areas. For a shower floor 1.2m × 1.2m with central drain: screed thickness varies from 25mm at perimeter to 37mm at drain (12mm fall). Factor the additional screed volume into your wet area cost plan.</w:t>
      </w:r>
    </w:p>
    <w:p>
      <w:pPr>
        <w:pStyle w:val="BodyText"/>
      </w:pPr>
      <w:r>
        <w:rPr>
          <w:bCs/>
          <w:b/>
        </w:rPr>
        <w:t xml:space="preserve">Q437:</w:t>
      </w:r>
      <w:r>
        <w:t xml:space="preserve"> </w:t>
      </w:r>
      <w:r>
        <w:t xml:space="preserve">What is the standard tile laying rate for cost planning?</w:t>
      </w:r>
    </w:p>
    <w:p>
      <w:pPr>
        <w:pStyle w:val="BodyText"/>
      </w:pPr>
      <w:r>
        <w:rPr>
          <w:bCs/>
          <w:b/>
        </w:rPr>
        <w:t xml:space="preserve">A437:</w:t>
      </w:r>
      <w:r>
        <w:t xml:space="preserve"> </w:t>
      </w:r>
      <w:r>
        <w:rPr>
          <w:bCs/>
          <w:b/>
        </w:rPr>
        <w:t xml:space="preserve">Standard tile laying productivity</w:t>
      </w:r>
      <w:r>
        <w:t xml:space="preserve"> </w:t>
      </w:r>
      <w:r>
        <w:t xml:space="preserve">(Gauteng, commercial project): Floor tiles 12–15m²/day; Wall tiles 8–10m²/day; Large-format floor 8–10m²/day; Mosaic 3–5m²/day. Apply a</w:t>
      </w:r>
      <w:r>
        <w:t xml:space="preserve"> </w:t>
      </w:r>
      <w:r>
        <w:rPr>
          <w:bCs/>
          <w:b/>
        </w:rPr>
        <w:t xml:space="preserve">gang size</w:t>
      </w:r>
      <w:r>
        <w:t xml:space="preserve"> </w:t>
      </w:r>
      <w:r>
        <w:t xml:space="preserve">of 2 tilers + 1 labourer for efficient pricing. Multiply by project duration for programme planning.</w:t>
      </w:r>
    </w:p>
    <w:p>
      <w:pPr>
        <w:pStyle w:val="BodyText"/>
      </w:pPr>
      <w:r>
        <w:rPr>
          <w:bCs/>
          <w:b/>
        </w:rPr>
        <w:t xml:space="preserve">Q438:</w:t>
      </w:r>
      <w:r>
        <w:t xml:space="preserve"> </w:t>
      </w:r>
      <w:r>
        <w:t xml:space="preserve">How do I convert linear metres of trim to a cost per m² equivalent?</w:t>
      </w:r>
    </w:p>
    <w:p>
      <w:pPr>
        <w:pStyle w:val="BodyText"/>
      </w:pPr>
      <w:r>
        <w:rPr>
          <w:bCs/>
          <w:b/>
        </w:rPr>
        <w:t xml:space="preserve">A438:</w:t>
      </w:r>
      <w:r>
        <w:t xml:space="preserve"> </w:t>
      </w:r>
      <w:r>
        <w:t xml:space="preserve">Formula:</w:t>
      </w:r>
      <w:r>
        <w:t xml:space="preserve"> </w:t>
      </w:r>
      <w:r>
        <w:rPr>
          <w:bCs/>
          <w:b/>
        </w:rPr>
        <w:t xml:space="preserve">(Linear metres of trim per 100m² × rate per linear metre) ÷ 100</w:t>
      </w:r>
      <w:r>
        <w:t xml:space="preserve"> </w:t>
      </w:r>
      <w:r>
        <w:t xml:space="preserve">= R/m² equivalent. Example: 20 linear metres per 100m² × R35/linear metre = R700 per 100m² =</w:t>
      </w:r>
      <w:r>
        <w:t xml:space="preserve"> </w:t>
      </w:r>
      <w:r>
        <w:rPr>
          <w:bCs/>
          <w:b/>
        </w:rPr>
        <w:t xml:space="preserve">R7/m² equivalent</w:t>
      </w:r>
      <w:r>
        <w:t xml:space="preserve">. This enables single-rate cost planning when detail drawings aren’t available.</w:t>
      </w:r>
    </w:p>
    <w:p>
      <w:pPr>
        <w:pStyle w:val="BodyText"/>
      </w:pPr>
      <w:r>
        <w:rPr>
          <w:bCs/>
          <w:b/>
        </w:rPr>
        <w:t xml:space="preserve">Q439:</w:t>
      </w:r>
      <w:r>
        <w:t xml:space="preserve"> </w:t>
      </w:r>
      <w:r>
        <w:t xml:space="preserve">What is the coverage for a 5kg bag of flexible tile adhesive?</w:t>
      </w:r>
    </w:p>
    <w:p>
      <w:pPr>
        <w:pStyle w:val="BodyText"/>
      </w:pPr>
      <w:r>
        <w:rPr>
          <w:bCs/>
          <w:b/>
        </w:rPr>
        <w:t xml:space="preserve">A439:</w:t>
      </w:r>
      <w:r>
        <w:t xml:space="preserve"> </w:t>
      </w:r>
      <w:r>
        <w:t xml:space="preserve">Flexible tile adhesive coverage is similar to standard adhesive:</w:t>
      </w:r>
      <w:r>
        <w:t xml:space="preserve"> </w:t>
      </w:r>
      <w:r>
        <w:rPr>
          <w:bCs/>
          <w:b/>
        </w:rPr>
        <w:t xml:space="preserve">6mm trowel</w:t>
      </w:r>
      <w:r>
        <w:t xml:space="preserve"> </w:t>
      </w:r>
      <w:r>
        <w:t xml:space="preserve">≈ 4–4.5m² per 20kg bag;</w:t>
      </w:r>
      <w:r>
        <w:t xml:space="preserve"> </w:t>
      </w:r>
      <w:r>
        <w:rPr>
          <w:bCs/>
          <w:b/>
        </w:rPr>
        <w:t xml:space="preserve">10mm trowel</w:t>
      </w:r>
      <w:r>
        <w:t xml:space="preserve"> </w:t>
      </w:r>
      <w:r>
        <w:t xml:space="preserve">≈ 2.5–3m² per bag. The</w:t>
      </w:r>
      <w:r>
        <w:t xml:space="preserve"> </w:t>
      </w:r>
      <w:r>
        <w:t xml:space="preserve">‘</w:t>
      </w:r>
      <w:r>
        <w:t xml:space="preserve">flexible</w:t>
      </w:r>
      <w:r>
        <w:t xml:space="preserve">’</w:t>
      </w:r>
      <w:r>
        <w:t xml:space="preserve"> </w:t>
      </w:r>
      <w:r>
        <w:t xml:space="preserve">property comes from polymer additives — coverage is not significantly different. Price premium: R6–12/bag over standard.</w:t>
      </w:r>
    </w:p>
    <w:p>
      <w:pPr>
        <w:pStyle w:val="BodyText"/>
      </w:pPr>
      <w:r>
        <w:rPr>
          <w:bCs/>
          <w:b/>
        </w:rPr>
        <w:t xml:space="preserve">Q441:</w:t>
      </w:r>
      <w:r>
        <w:t xml:space="preserve"> </w:t>
      </w:r>
      <w:r>
        <w:t xml:space="preserve">What is the adhesive coverage for mosaic tiles?</w:t>
      </w:r>
    </w:p>
    <w:p>
      <w:pPr>
        <w:pStyle w:val="BodyText"/>
      </w:pPr>
      <w:r>
        <w:rPr>
          <w:bCs/>
          <w:b/>
        </w:rPr>
        <w:t xml:space="preserve">A441:</w:t>
      </w:r>
      <w:r>
        <w:t xml:space="preserve"> </w:t>
      </w:r>
      <w:r>
        <w:t xml:space="preserve">Mosaic adhesive coverage varies by sheet size and mounting:</w:t>
      </w:r>
      <w:r>
        <w:t xml:space="preserve"> </w:t>
      </w:r>
      <w:r>
        <w:rPr>
          <w:bCs/>
          <w:b/>
        </w:rPr>
        <w:t xml:space="preserve">Paper-faced mosaic</w:t>
      </w:r>
      <w:r>
        <w:t xml:space="preserve"> </w:t>
      </w:r>
      <w:r>
        <w:t xml:space="preserve">(rear mounted): 5–6m² per 20kg bag at 3mm trowel;</w:t>
      </w:r>
      <w:r>
        <w:t xml:space="preserve"> </w:t>
      </w:r>
      <w:r>
        <w:rPr>
          <w:bCs/>
          <w:b/>
        </w:rPr>
        <w:t xml:space="preserve">Mesh-mounted mosaic</w:t>
      </w:r>
      <w:r>
        <w:t xml:space="preserve">: 4–5m² per bag at 4mm trowel;</w:t>
      </w:r>
      <w:r>
        <w:t xml:space="preserve"> </w:t>
      </w:r>
      <w:r>
        <w:rPr>
          <w:bCs/>
          <w:b/>
        </w:rPr>
        <w:t xml:space="preserve">Individual chip mosaic</w:t>
      </w:r>
      <w:r>
        <w:t xml:space="preserve">: 3–4m² per bag at 6mm trowel. Mesh mounting requires buttering the tile back, reducing coverage.</w:t>
      </w:r>
    </w:p>
    <w:p>
      <w:pPr>
        <w:pStyle w:val="BodyText"/>
      </w:pPr>
      <w:r>
        <w:rPr>
          <w:bCs/>
          <w:b/>
        </w:rPr>
        <w:t xml:space="preserve">Q442:</w:t>
      </w:r>
      <w:r>
        <w:t xml:space="preserve"> </w:t>
      </w:r>
      <w:r>
        <w:t xml:space="preserve">How do I calculate grout for a herringbone pattern?</w:t>
      </w:r>
    </w:p>
    <w:p>
      <w:pPr>
        <w:pStyle w:val="BodyText"/>
      </w:pPr>
      <w:r>
        <w:rPr>
          <w:bCs/>
          <w:b/>
        </w:rPr>
        <w:t xml:space="preserve">A442:</w:t>
      </w:r>
      <w:r>
        <w:t xml:space="preserve"> </w:t>
      </w:r>
      <w:r>
        <w:t xml:space="preserve">Herringbone pattern has</w:t>
      </w:r>
      <w:r>
        <w:t xml:space="preserve"> </w:t>
      </w:r>
      <w:r>
        <w:rPr>
          <w:bCs/>
          <w:b/>
        </w:rPr>
        <w:t xml:space="preserve">more grout joints per m²</w:t>
      </w:r>
      <w:r>
        <w:t xml:space="preserve"> </w:t>
      </w:r>
      <w:r>
        <w:t xml:space="preserve">than straight lay. For 100×600mm planks in herringbone at 2mm joint: approximately 25–30% more grout than straight lay. Use the actual joint length per m² calculation rather than standard coverage tables. Our calculator has a herringbone mode.</w:t>
      </w:r>
    </w:p>
    <w:p>
      <w:pPr>
        <w:pStyle w:val="BodyText"/>
      </w:pPr>
      <w:r>
        <w:rPr>
          <w:bCs/>
          <w:b/>
        </w:rPr>
        <w:t xml:space="preserve">Q443:</w:t>
      </w:r>
      <w:r>
        <w:t xml:space="preserve"> </w:t>
      </w:r>
      <w:r>
        <w:t xml:space="preserve">What is the coverage for liquid DPM (damp-proof membrane)?</w:t>
      </w:r>
    </w:p>
    <w:p>
      <w:pPr>
        <w:pStyle w:val="BodyText"/>
      </w:pPr>
      <w:r>
        <w:rPr>
          <w:bCs/>
          <w:b/>
        </w:rPr>
        <w:t xml:space="preserve">A443:</w:t>
      </w:r>
      <w:r>
        <w:t xml:space="preserve"> </w:t>
      </w:r>
      <w:r>
        <w:t xml:space="preserve">Liquid DPM coverage:</w:t>
      </w:r>
      <w:r>
        <w:t xml:space="preserve"> </w:t>
      </w:r>
      <w:r>
        <w:rPr>
          <w:bCs/>
          <w:b/>
        </w:rPr>
        <w:t xml:space="preserve">1 coat</w:t>
      </w:r>
      <w:r>
        <w:t xml:space="preserve"> </w:t>
      </w:r>
      <w:r>
        <w:t xml:space="preserve">≈ 3–4m² per litre;</w:t>
      </w:r>
      <w:r>
        <w:t xml:space="preserve"> </w:t>
      </w:r>
      <w:r>
        <w:rPr>
          <w:bCs/>
          <w:b/>
        </w:rPr>
        <w:t xml:space="preserve">2 coats</w:t>
      </w:r>
      <w:r>
        <w:t xml:space="preserve"> </w:t>
      </w:r>
      <w:r>
        <w:t xml:space="preserve">≈ 1.5–2m² per litre total. A 5-litre container covers approximately 15–20m² at 2 coats. Essential for ground-floor slabs where RH reading exceeds 75% — factor into your subfloor preparation BOQ.</w:t>
      </w:r>
    </w:p>
    <w:p>
      <w:pPr>
        <w:pStyle w:val="BodyText"/>
      </w:pPr>
      <w:r>
        <w:rPr>
          <w:bCs/>
          <w:b/>
        </w:rPr>
        <w:t xml:space="preserve">Q444:</w:t>
      </w:r>
      <w:r>
        <w:t xml:space="preserve"> </w:t>
      </w:r>
      <w:r>
        <w:t xml:space="preserve">How much should I allow for tile cutting waste?</w:t>
      </w:r>
    </w:p>
    <w:p>
      <w:pPr>
        <w:pStyle w:val="BodyText"/>
      </w:pPr>
      <w:r>
        <w:rPr>
          <w:bCs/>
          <w:b/>
        </w:rPr>
        <w:t xml:space="preserve">Q445:</w:t>
      </w:r>
      <w:r>
        <w:t xml:space="preserve"> </w:t>
      </w:r>
      <w:r>
        <w:t xml:space="preserve">What is the coverage rate for tile cleaning chemical?</w:t>
      </w:r>
    </w:p>
    <w:p>
      <w:pPr>
        <w:pStyle w:val="BodyText"/>
      </w:pPr>
      <w:r>
        <w:rPr>
          <w:bCs/>
          <w:b/>
        </w:rPr>
        <w:t xml:space="preserve">Q446:</w:t>
      </w:r>
      <w:r>
        <w:t xml:space="preserve"> </w:t>
      </w:r>
      <w:r>
        <w:t xml:space="preserve">How do I calculate the quantity of movement joint profiles?</w:t>
      </w:r>
    </w:p>
    <w:p>
      <w:pPr>
        <w:pStyle w:val="BodyText"/>
      </w:pPr>
      <w:r>
        <w:rPr>
          <w:bCs/>
          <w:b/>
        </w:rPr>
        <w:t xml:space="preserve">A446:</w:t>
      </w:r>
      <w:r>
        <w:t xml:space="preserve"> </w:t>
      </w:r>
      <w:r>
        <w:t xml:space="preserve">Movement joint quantity:</w:t>
      </w:r>
      <w:r>
        <w:t xml:space="preserve"> </w:t>
      </w:r>
      <w:r>
        <w:rPr>
          <w:bCs/>
          <w:b/>
        </w:rPr>
        <w:t xml:space="preserve">Measure all floor perimeters</w:t>
      </w:r>
      <w:r>
        <w:t xml:space="preserve"> </w:t>
      </w:r>
      <w:r>
        <w:t xml:space="preserve">(wall abutments, column edges) +</w:t>
      </w:r>
      <w:r>
        <w:t xml:space="preserve"> </w:t>
      </w:r>
      <w:r>
        <w:rPr>
          <w:bCs/>
          <w:b/>
        </w:rPr>
        <w:t xml:space="preserve">intermediate joints</w:t>
      </w:r>
      <w:r>
        <w:t xml:space="preserve"> </w:t>
      </w:r>
      <w:r>
        <w:t xml:space="preserve">at 8–10m spacing in both directions +</w:t>
      </w:r>
      <w:r>
        <w:t xml:space="preserve"> </w:t>
      </w:r>
      <w:r>
        <w:rPr>
          <w:bCs/>
          <w:b/>
        </w:rPr>
        <w:t xml:space="preserve">door thresholds</w:t>
      </w:r>
      <w:r>
        <w:t xml:space="preserve"> </w:t>
      </w:r>
      <w:r>
        <w:t xml:space="preserve">+</w:t>
      </w:r>
      <w:r>
        <w:t xml:space="preserve"> </w:t>
      </w:r>
      <w:r>
        <w:rPr>
          <w:bCs/>
          <w:b/>
        </w:rPr>
        <w:t xml:space="preserve">structural movement joints</w:t>
      </w:r>
      <w:r>
        <w:t xml:space="preserve">. Sum total linear metres, add 5% cutting waste. Match profile width to expected movement (typically 5–10mm for interior floors).</w:t>
      </w:r>
    </w:p>
    <w:p>
      <w:pPr>
        <w:pStyle w:val="BodyText"/>
      </w:pPr>
      <w:r>
        <w:rPr>
          <w:bCs/>
          <w:b/>
        </w:rPr>
        <w:t xml:space="preserve">Q447:</w:t>
      </w:r>
      <w:r>
        <w:t xml:space="preserve"> </w:t>
      </w:r>
      <w:r>
        <w:t xml:space="preserve">What is the coverage for a 25kg bag of cementitious grout?</w:t>
      </w:r>
    </w:p>
    <w:p>
      <w:pPr>
        <w:pStyle w:val="BodyText"/>
      </w:pPr>
      <w:r>
        <w:rPr>
          <w:bCs/>
          <w:b/>
        </w:rPr>
        <w:t xml:space="preserve">A447:</w:t>
      </w:r>
      <w:r>
        <w:t xml:space="preserve"> </w:t>
      </w:r>
      <w:r>
        <w:t xml:space="preserve">Cementitious grout (25kg bag) coverage:</w:t>
      </w:r>
      <w:r>
        <w:t xml:space="preserve"> </w:t>
      </w:r>
      <w:r>
        <w:rPr>
          <w:bCs/>
          <w:b/>
        </w:rPr>
        <w:t xml:space="preserve">300×300 tile at 3mm joint</w:t>
      </w:r>
      <w:r>
        <w:t xml:space="preserve"> </w:t>
      </w:r>
      <w:r>
        <w:t xml:space="preserve">≈ 35–40m²;</w:t>
      </w:r>
      <w:r>
        <w:t xml:space="preserve"> </w:t>
      </w:r>
      <w:r>
        <w:rPr>
          <w:bCs/>
          <w:b/>
        </w:rPr>
        <w:t xml:space="preserve">600×600 tile at 3mm joint</w:t>
      </w:r>
      <w:r>
        <w:t xml:space="preserve"> </w:t>
      </w:r>
      <w:r>
        <w:t xml:space="preserve">≈ 20–22m²;</w:t>
      </w:r>
      <w:r>
        <w:t xml:space="preserve"> </w:t>
      </w:r>
      <w:r>
        <w:rPr>
          <w:bCs/>
          <w:b/>
        </w:rPr>
        <w:t xml:space="preserve">600×600 tile at 5mm joint</w:t>
      </w:r>
      <w:r>
        <w:t xml:space="preserve"> </w:t>
      </w:r>
      <w:r>
        <w:t xml:space="preserve">≈ 14–16m². 25kg bags are more economical than 5kg units for large projects — recommend 25kg for projects &gt;500m².</w:t>
      </w:r>
    </w:p>
    <w:p>
      <w:pPr>
        <w:pStyle w:val="BodyText"/>
      </w:pPr>
      <w:r>
        <w:rPr>
          <w:bCs/>
          <w:b/>
        </w:rPr>
        <w:t xml:space="preserve">Q448:</w:t>
      </w:r>
      <w:r>
        <w:t xml:space="preserve"> </w:t>
      </w:r>
      <w:r>
        <w:t xml:space="preserve">How much should I allow for tile adhesive in a vertical wall application?</w:t>
      </w:r>
    </w:p>
    <w:p>
      <w:pPr>
        <w:pStyle w:val="BodyText"/>
      </w:pPr>
      <w:r>
        <w:rPr>
          <w:bCs/>
          <w:b/>
        </w:rPr>
        <w:t xml:space="preserve">A448:</w:t>
      </w:r>
      <w:r>
        <w:t xml:space="preserve"> </w:t>
      </w:r>
      <w:r>
        <w:t xml:space="preserve">Wall tile adhesive consumption is</w:t>
      </w:r>
      <w:r>
        <w:t xml:space="preserve"> </w:t>
      </w:r>
      <w:r>
        <w:rPr>
          <w:bCs/>
          <w:b/>
        </w:rPr>
        <w:t xml:space="preserve">10–15% higher</w:t>
      </w:r>
      <w:r>
        <w:t xml:space="preserve"> </w:t>
      </w:r>
      <w:r>
        <w:t xml:space="preserve">than floor applications due to: buttering both tile and wall (double-buttering), working against gravity (thicker bed to prevent slippage), and more open time waste. Use the next trowel size up for walls: 300×600 wall tile = 8mm trowel (vs. 6mm for floor).</w:t>
      </w:r>
    </w:p>
    <w:p>
      <w:pPr>
        <w:pStyle w:val="BodyText"/>
      </w:pPr>
      <w:r>
        <w:rPr>
          <w:bCs/>
          <w:b/>
        </w:rPr>
        <w:t xml:space="preserve">Q449:</w:t>
      </w:r>
      <w:r>
        <w:t xml:space="preserve"> </w:t>
      </w:r>
      <w:r>
        <w:t xml:space="preserve">What is the coverage rate for penetrating sealer?</w:t>
      </w:r>
    </w:p>
    <w:p>
      <w:pPr>
        <w:pStyle w:val="BodyText"/>
      </w:pPr>
      <w:r>
        <w:rPr>
          <w:bCs/>
          <w:b/>
        </w:rPr>
        <w:t xml:space="preserve">A449:</w:t>
      </w:r>
      <w:r>
        <w:t xml:space="preserve"> </w:t>
      </w:r>
      <w:r>
        <w:t xml:space="preserve">Penetrating (impregnating) sealer coverage:</w:t>
      </w:r>
      <w:r>
        <w:t xml:space="preserve"> </w:t>
      </w:r>
      <w:r>
        <w:rPr>
          <w:bCs/>
          <w:b/>
        </w:rPr>
        <w:t xml:space="preserve">1 litre covers 10–20m²</w:t>
      </w:r>
      <w:r>
        <w:t xml:space="preserve"> </w:t>
      </w:r>
      <w:r>
        <w:t xml:space="preserve">depending on stone porosity.(high porosity): 10m²/L;(low porosity): 20m²/L;(medium): 12–15m²/L. Most applications require 1 coat only, unlike topical sealers that need 2 coats.</w:t>
      </w:r>
    </w:p>
    <w:p>
      <w:pPr>
        <w:pStyle w:val="BodyText"/>
      </w:pPr>
      <w:r>
        <w:rPr>
          <w:bCs/>
          <w:b/>
        </w:rPr>
        <w:t xml:space="preserve">Q450:</w:t>
      </w:r>
      <w:r>
        <w:t xml:space="preserve"> </w:t>
      </w:r>
      <w:r>
        <w:t xml:space="preserve">How do I calculate the number of floor drains required?</w:t>
      </w:r>
    </w:p>
    <w:p>
      <w:pPr>
        <w:pStyle w:val="BodyText"/>
      </w:pPr>
      <w:r>
        <w:rPr>
          <w:bCs/>
          <w:b/>
        </w:rPr>
        <w:t xml:space="preserve">A450:</w:t>
      </w:r>
      <w:r>
        <w:t xml:space="preserve"> </w:t>
      </w:r>
      <w:r>
        <w:t xml:space="preserve">Wet area drainage:</w:t>
      </w:r>
      <w:r>
        <w:t xml:space="preserve"> </w:t>
      </w:r>
      <w:r>
        <w:rPr>
          <w:bCs/>
          <w:b/>
        </w:rPr>
        <w:t xml:space="preserve">Showers</w:t>
      </w:r>
      <w:r>
        <w:t xml:space="preserve"> </w:t>
      </w:r>
      <w:r>
        <w:t xml:space="preserve">(minimum 1 drain per shower);</w:t>
      </w:r>
      <w:r>
        <w:t xml:space="preserve"> </w:t>
      </w:r>
      <w:r>
        <w:rPr>
          <w:bCs/>
          <w:b/>
        </w:rPr>
        <w:t xml:space="preserve">Bathrooms</w:t>
      </w:r>
      <w:r>
        <w:t xml:space="preserve"> </w:t>
      </w:r>
      <w:r>
        <w:t xml:space="preserve">(1 drain per 12m² of floor area);</w:t>
      </w:r>
      <w:r>
        <w:t xml:space="preserve"> </w:t>
      </w:r>
      <w:r>
        <w:rPr>
          <w:bCs/>
          <w:b/>
        </w:rPr>
        <w:t xml:space="preserve">leading adhesive manufacturersconies</w:t>
      </w:r>
      <w:r>
        <w:t xml:space="preserve"> </w:t>
      </w:r>
      <w:r>
        <w:t xml:space="preserve">(1 drain per 15m²);</w:t>
      </w:r>
      <w:r>
        <w:t xml:space="preserve"> </w:t>
      </w:r>
      <w:r>
        <w:rPr>
          <w:bCs/>
          <w:b/>
        </w:rPr>
        <w:t xml:space="preserve">Podium decks</w:t>
      </w:r>
      <w:r>
        <w:t xml:space="preserve"> </w:t>
      </w:r>
      <w:r>
        <w:t xml:space="preserve">(1 drain per 20m² with falls). Specify drain type (stainless steel gully, tile-insert, linear) and load rating (KN) in your BOQ.</w:t>
      </w:r>
    </w:p>
    <w:p>
      <w:pPr>
        <w:pStyle w:val="BodyText"/>
      </w:pPr>
      <w:r>
        <w:rPr>
          <w:bCs/>
          <w:b/>
        </w:rPr>
        <w:t xml:space="preserve">Q451:</w:t>
      </w:r>
      <w:r>
        <w:t xml:space="preserve"> </w:t>
      </w:r>
      <w:r>
        <w:t xml:space="preserve">What is the standard wastage for outdoor porcelain pavers?</w:t>
      </w:r>
    </w:p>
    <w:p>
      <w:pPr>
        <w:pStyle w:val="BodyText"/>
      </w:pPr>
      <w:r>
        <w:rPr>
          <w:bCs/>
          <w:b/>
        </w:rPr>
        <w:t xml:space="preserve">A451:</w:t>
      </w:r>
      <w:r>
        <w:t xml:space="preserve"> </w:t>
      </w:r>
      <w:r>
        <w:t xml:space="preserve">Outdoor porcelain paver wastage:</w:t>
      </w:r>
      <w:r>
        <w:t xml:space="preserve"> </w:t>
      </w:r>
      <w:r>
        <w:rPr>
          <w:bCs/>
          <w:b/>
        </w:rPr>
        <w:t xml:space="preserve">Straight lay on pedestals</w:t>
      </w:r>
      <w:r>
        <w:t xml:space="preserve">: 8–10%;</w:t>
      </w:r>
      <w:r>
        <w:t xml:space="preserve"> </w:t>
      </w:r>
      <w:r>
        <w:rPr>
          <w:bCs/>
          <w:b/>
        </w:rPr>
        <w:t xml:space="preserve">Laying on sand bed</w:t>
      </w:r>
      <w:r>
        <w:t xml:space="preserve">: 10–12%;</w:t>
      </w:r>
      <w:r>
        <w:t xml:space="preserve"> </w:t>
      </w:r>
      <w:r>
        <w:rPr>
          <w:bCs/>
          <w:b/>
        </w:rPr>
        <w:t xml:space="preserve">Irregular-shaped patios</w:t>
      </w:r>
      <w:r>
        <w:t xml:space="preserve">: 12–15%;</w:t>
      </w:r>
      <w:r>
        <w:t xml:space="preserve"> </w:t>
      </w:r>
      <w:r>
        <w:rPr>
          <w:bCs/>
          <w:b/>
        </w:rPr>
        <w:t xml:space="preserve">Stack bond pattern</w:t>
      </w:r>
      <w:r>
        <w:t xml:space="preserve">: 10%;</w:t>
      </w:r>
      <w:r>
        <w:t xml:space="preserve"> </w:t>
      </w:r>
      <w:r>
        <w:rPr>
          <w:bCs/>
          <w:b/>
        </w:rPr>
        <w:t xml:space="preserve">Running bond</w:t>
      </w:r>
      <w:r>
        <w:t xml:space="preserve">: 8–10%. 20mm pavers are heavier and harder to cut — allow higher cutting waste than indoor tiles.</w:t>
      </w:r>
    </w:p>
    <w:p>
      <w:pPr>
        <w:pStyle w:val="BodyText"/>
      </w:pPr>
      <w:r>
        <w:rPr>
          <w:bCs/>
          <w:b/>
        </w:rPr>
        <w:t xml:space="preserve">Q452:</w:t>
      </w:r>
      <w:r>
        <w:t xml:space="preserve"> </w:t>
      </w:r>
      <w:r>
        <w:t xml:space="preserve">How much bonding bridge should I allow for tile-over-tile applications?</w:t>
      </w:r>
    </w:p>
    <w:p>
      <w:pPr>
        <w:pStyle w:val="BodyText"/>
      </w:pPr>
      <w:r>
        <w:rPr>
          <w:bCs/>
          <w:b/>
        </w:rPr>
        <w:t xml:space="preserve">A452:</w:t>
      </w:r>
      <w:r>
        <w:t xml:space="preserve"> </w:t>
      </w:r>
      <w:r>
        <w:t xml:space="preserve">Tile-over-tile bonding bridge:</w:t>
      </w:r>
      <w:r>
        <w:t xml:space="preserve"> </w:t>
      </w:r>
      <w:r>
        <w:rPr>
          <w:bCs/>
          <w:b/>
        </w:rPr>
        <w:t xml:space="preserve">1 litre covers 3–4m²</w:t>
      </w:r>
      <w:r>
        <w:t xml:space="preserve"> </w:t>
      </w:r>
      <w:r>
        <w:t xml:space="preserve">at 1 coat. A 5-litre container covers approximately 18–20m². Required when tiling over existing ceramic tiles without removal. Factor into refurbishment BOQs — increasingly common in hotel and retail refresh projects.</w:t>
      </w:r>
    </w:p>
    <w:p>
      <w:pPr>
        <w:pStyle w:val="BodyText"/>
      </w:pPr>
      <w:r>
        <w:rPr>
          <w:bCs/>
          <w:b/>
        </w:rPr>
        <w:t xml:space="preserve">Q453:</w:t>
      </w:r>
      <w:r>
        <w:t xml:space="preserve"> </w:t>
      </w:r>
      <w:r>
        <w:t xml:space="preserve">What is the coverage for underfloor heating insulation boards?</w:t>
      </w:r>
    </w:p>
    <w:p>
      <w:pPr>
        <w:pStyle w:val="BodyText"/>
      </w:pPr>
      <w:r>
        <w:rPr>
          <w:bCs/>
          <w:b/>
        </w:rPr>
        <w:t xml:space="preserve">A453:</w:t>
      </w:r>
      <w:r>
        <w:t xml:space="preserve"> </w:t>
      </w:r>
      <w:r>
        <w:t xml:space="preserve">Underfloor heating insulation boards:</w:t>
      </w:r>
      <w:r>
        <w:t xml:space="preserve"> </w:t>
      </w:r>
      <w:r>
        <w:rPr>
          <w:bCs/>
          <w:b/>
        </w:rPr>
        <w:t xml:space="preserve">Standard board 600×1200mm</w:t>
      </w:r>
      <w:r>
        <w:t xml:space="preserve"> </w:t>
      </w:r>
      <w:r>
        <w:t xml:space="preserve">= 0.72m² per board. Coverage: 1.39 boards per m². Allow 5% cutting waste at perimeter. Boards are placed edge-to-edge with no gap — joint tape covers the seam. Cost: R45–65/m² depending on thickness (6mm–20mm).</w:t>
      </w:r>
    </w:p>
    <w:p>
      <w:pPr>
        <w:pStyle w:val="BodyText"/>
      </w:pPr>
      <w:r>
        <w:rPr>
          <w:bCs/>
          <w:b/>
        </w:rPr>
        <w:t xml:space="preserve">Q454:</w:t>
      </w:r>
      <w:r>
        <w:t xml:space="preserve"> </w:t>
      </w:r>
      <w:r>
        <w:t xml:space="preserve">How do I calculate the quantity of screed for falls to drain?</w:t>
      </w:r>
    </w:p>
    <w:p>
      <w:pPr>
        <w:pStyle w:val="BodyText"/>
      </w:pPr>
      <w:r>
        <w:rPr>
          <w:bCs/>
          <w:b/>
        </w:rPr>
        <w:t xml:space="preserve">A454:</w:t>
      </w:r>
      <w:r>
        <w:t xml:space="preserve"> </w:t>
      </w:r>
      <w:r>
        <w:t xml:space="preserve">Fall screed volume (shower example 1.2m × 1.2m): Average thickness = (max + min) ÷ 2 = (37mm + 25mm) ÷ 2 = 31mm. Volume = 1.44m² × 0.031m = 0.045m³. Weight = 0.045m³ × 2,000kg/m³ =</w:t>
      </w:r>
      <w:r>
        <w:t xml:space="preserve"> </w:t>
      </w:r>
      <w:r>
        <w:rPr>
          <w:bCs/>
          <w:b/>
        </w:rPr>
        <w:t xml:space="preserve">90kg screed</w:t>
      </w:r>
      <w:r>
        <w:t xml:space="preserve">. Scale per number of wet areas.</w:t>
      </w:r>
    </w:p>
    <w:p>
      <w:pPr>
        <w:pStyle w:val="BodyText"/>
      </w:pPr>
      <w:r>
        <w:rPr>
          <w:bCs/>
          <w:b/>
        </w:rPr>
        <w:t xml:space="preserve">Q455:</w:t>
      </w:r>
      <w:r>
        <w:t xml:space="preserve"> </w:t>
      </w:r>
      <w:r>
        <w:t xml:space="preserve">What is the coverage rate for tile backer boards?</w:t>
      </w:r>
    </w:p>
    <w:p>
      <w:pPr>
        <w:pStyle w:val="BodyText"/>
      </w:pPr>
      <w:r>
        <w:rPr>
          <w:bCs/>
          <w:b/>
        </w:rPr>
        <w:t xml:space="preserve">A455:</w:t>
      </w:r>
      <w:r>
        <w:t xml:space="preserve"> </w:t>
      </w:r>
      <w:r>
        <w:t xml:space="preserve">Tile backer boards (for timber stud walls or floors):</w:t>
      </w:r>
      <w:r>
        <w:t xml:space="preserve"> </w:t>
      </w:r>
      <w:r>
        <w:rPr>
          <w:bCs/>
          <w:b/>
        </w:rPr>
        <w:t xml:space="preserve">1200×800×12mm board</w:t>
      </w:r>
      <w:r>
        <w:t xml:space="preserve"> </w:t>
      </w:r>
      <w:r>
        <w:t xml:space="preserve">= 0.96m². Standard stud centres at 400mm. Coverage: 1.05 boards per m² including cutting waste. Cost: R85–120/m² installed. Factor waterproof membrane on top if in wet area.</w:t>
      </w:r>
    </w:p>
    <w:p>
      <w:pPr>
        <w:pStyle w:val="BodyText"/>
      </w:pPr>
      <w:r>
        <w:rPr>
          <w:bCs/>
          <w:b/>
        </w:rPr>
        <w:t xml:space="preserve">Q456:</w:t>
      </w:r>
      <w:r>
        <w:t xml:space="preserve"> </w:t>
      </w:r>
      <w:r>
        <w:t xml:space="preserve">How much should I allow for tile spacers?</w:t>
      </w:r>
    </w:p>
    <w:p>
      <w:pPr>
        <w:pStyle w:val="BodyText"/>
      </w:pPr>
      <w:r>
        <w:rPr>
          <w:bCs/>
          <w:b/>
        </w:rPr>
        <w:t xml:space="preserve">A456:</w:t>
      </w:r>
      <w:r>
        <w:t xml:space="preserve"> </w:t>
      </w:r>
      <w:r>
        <w:t xml:space="preserve">Tile spacers:</w:t>
      </w:r>
      <w:r>
        <w:t xml:space="preserve"> </w:t>
      </w:r>
      <w:r>
        <w:rPr>
          <w:bCs/>
          <w:b/>
        </w:rPr>
        <w:t xml:space="preserve">2mm spacers</w:t>
      </w:r>
      <w:r>
        <w:t xml:space="preserve"> </w:t>
      </w:r>
      <w:r>
        <w:t xml:space="preserve">(bag of 500) ≈ 50m² of 600×600 tiles;</w:t>
      </w:r>
      <w:r>
        <w:t xml:space="preserve"> </w:t>
      </w:r>
      <w:r>
        <w:rPr>
          <w:bCs/>
          <w:b/>
        </w:rPr>
        <w:t xml:space="preserve">3mm spacers</w:t>
      </w:r>
      <w:r>
        <w:t xml:space="preserve"> </w:t>
      </w:r>
      <w:r>
        <w:t xml:space="preserve">(bag of 500) ≈ 35m² of 300×300 tiles. Cost: R45–85 per bag. Spacers are often included in the tiler’s labour rate — clarify in your specification whether spacers are supply-only or included in laying.</w:t>
      </w:r>
    </w:p>
    <w:p>
      <w:pPr>
        <w:pStyle w:val="BodyText"/>
      </w:pPr>
      <w:r>
        <w:rPr>
          <w:bCs/>
          <w:b/>
        </w:rPr>
        <w:t xml:space="preserve">Q457:</w:t>
      </w:r>
      <w:r>
        <w:t xml:space="preserve"> </w:t>
      </w:r>
      <w:r>
        <w:t xml:space="preserve">What is the coverage rate for a 20kg bag of thick-bed adhesive?</w:t>
      </w:r>
    </w:p>
    <w:p>
      <w:pPr>
        <w:pStyle w:val="BodyText"/>
      </w:pPr>
      <w:r>
        <w:rPr>
          <w:bCs/>
          <w:b/>
        </w:rPr>
        <w:t xml:space="preserve">A457:</w:t>
      </w:r>
      <w:r>
        <w:t xml:space="preserve"> </w:t>
      </w:r>
      <w:r>
        <w:t xml:space="preserve">Thick-bed adhesive (for uneven substrates or large-format tiles):</w:t>
      </w:r>
      <w:r>
        <w:t xml:space="preserve"> </w:t>
      </w:r>
      <w:r>
        <w:rPr>
          <w:bCs/>
          <w:b/>
        </w:rPr>
        <w:t xml:space="preserve">20kg bag at 10mm bed</w:t>
      </w:r>
      <w:r>
        <w:t xml:space="preserve"> </w:t>
      </w:r>
      <w:r>
        <w:t xml:space="preserve">≈ 2.0–2.5m²;</w:t>
      </w:r>
      <w:r>
        <w:t xml:space="preserve"> </w:t>
      </w:r>
      <w:r>
        <w:rPr>
          <w:bCs/>
          <w:b/>
        </w:rPr>
        <w:t xml:space="preserve">at 15mm bed</w:t>
      </w:r>
      <w:r>
        <w:t xml:space="preserve"> </w:t>
      </w:r>
      <w:r>
        <w:t xml:space="preserve">≈ 1.3–1.6m²;</w:t>
      </w:r>
      <w:r>
        <w:t xml:space="preserve"> </w:t>
      </w:r>
      <w:r>
        <w:rPr>
          <w:bCs/>
          <w:b/>
        </w:rPr>
        <w:t xml:space="preserve">at 20mm bed</w:t>
      </w:r>
      <w:r>
        <w:t xml:space="preserve"> </w:t>
      </w:r>
      <w:r>
        <w:t xml:space="preserve">≈ 1.0–1.25m². Thick-bed adhesive costs 30–40% more than standard-set but eliminates the need for a separate levelling screed.</w:t>
      </w:r>
    </w:p>
    <w:p>
      <w:pPr>
        <w:pStyle w:val="BodyText"/>
      </w:pPr>
      <w:r>
        <w:rPr>
          <w:bCs/>
          <w:b/>
        </w:rPr>
        <w:t xml:space="preserve">Q458:</w:t>
      </w:r>
      <w:r>
        <w:t xml:space="preserve"> </w:t>
      </w:r>
      <w:r>
        <w:t xml:space="preserve">How do I calculate grout quantity for a mixed-format installation?</w:t>
      </w:r>
    </w:p>
    <w:p>
      <w:pPr>
        <w:pStyle w:val="BodyText"/>
      </w:pPr>
      <w:r>
        <w:rPr>
          <w:bCs/>
          <w:b/>
        </w:rPr>
        <w:t xml:space="preserve">A458:</w:t>
      </w:r>
      <w:r>
        <w:t xml:space="preserve"> </w:t>
      </w:r>
      <w:r>
        <w:t xml:space="preserve">For mixed-format installations, calculate grout quantity</w:t>
      </w:r>
      <w:r>
        <w:t xml:space="preserve"> </w:t>
      </w:r>
      <w:r>
        <w:rPr>
          <w:bCs/>
          <w:b/>
        </w:rPr>
        <w:t xml:space="preserve">separately for each format</w:t>
      </w:r>
      <w:r>
        <w:t xml:space="preserve"> </w:t>
      </w:r>
      <w:r>
        <w:t xml:space="preserve">then sum. Example: 400m² of 600×600 field tile + 80m² of 300×300 border tile. Grout for field: 400 ÷ 8m²/5kg unit = 50 units. Grout for border: 80 ÷ 15m²/5kg unit = 5.3 → 6 units. Total: 56 × 5kg units.</w:t>
      </w:r>
    </w:p>
    <w:p>
      <w:pPr>
        <w:pStyle w:val="BodyText"/>
      </w:pPr>
      <w:r>
        <w:rPr>
          <w:bCs/>
          <w:b/>
        </w:rPr>
        <w:t xml:space="preserve">Q459:</w:t>
      </w:r>
      <w:r>
        <w:t xml:space="preserve"> </w:t>
      </w:r>
      <w:r>
        <w:t xml:space="preserve">What is the coverage rate for polyurethane liquid waterproofing?</w:t>
      </w:r>
    </w:p>
    <w:p>
      <w:pPr>
        <w:pStyle w:val="BodyText"/>
      </w:pPr>
      <w:r>
        <w:rPr>
          <w:bCs/>
          <w:b/>
        </w:rPr>
        <w:t xml:space="preserve">A459:</w:t>
      </w:r>
      <w:r>
        <w:t xml:space="preserve"> </w:t>
      </w:r>
      <w:r>
        <w:t xml:space="preserve">Polyurethane liquid waterproofing:</w:t>
      </w:r>
      <w:r>
        <w:t xml:space="preserve"> </w:t>
      </w:r>
      <w:r>
        <w:rPr>
          <w:bCs/>
          <w:b/>
        </w:rPr>
        <w:t xml:space="preserve">First coat</w:t>
      </w:r>
      <w:r>
        <w:t xml:space="preserve"> </w:t>
      </w:r>
      <w:r>
        <w:t xml:space="preserve">0.4–0.6 L/m²;</w:t>
      </w:r>
      <w:r>
        <w:t xml:space="preserve"> </w:t>
      </w:r>
      <w:r>
        <w:rPr>
          <w:bCs/>
          <w:b/>
        </w:rPr>
        <w:t xml:space="preserve">Reinforcement fleece</w:t>
      </w:r>
      <w:r>
        <w:t xml:space="preserve"> </w:t>
      </w:r>
      <w:r>
        <w:t xml:space="preserve">1.1m² per m² (overlap);</w:t>
      </w:r>
      <w:r>
        <w:t xml:space="preserve"> </w:t>
      </w:r>
      <w:r>
        <w:rPr>
          <w:bCs/>
          <w:b/>
        </w:rPr>
        <w:t xml:space="preserve">Second coat</w:t>
      </w:r>
      <w:r>
        <w:t xml:space="preserve"> </w:t>
      </w:r>
      <w:r>
        <w:t xml:space="preserve">0.4–0.6 L/m². Total: 0.9–1.3 L/m². A 20-litre kit covers approximately 18–22m² at 2 coats with fleece. Allow 15% wastage for detailing and overlap.</w:t>
      </w:r>
    </w:p>
    <w:p>
      <w:pPr>
        <w:pStyle w:val="BodyText"/>
      </w:pPr>
      <w:r>
        <w:rPr>
          <w:bCs/>
          <w:b/>
        </w:rPr>
        <w:t xml:space="preserve">Q460:</w:t>
      </w:r>
      <w:r>
        <w:t xml:space="preserve"> </w:t>
      </w:r>
      <w:r>
        <w:t xml:space="preserve">How much tile adhesive do I need for a 10,000m² office project?</w:t>
      </w:r>
    </w:p>
    <w:p>
      <w:pPr>
        <w:pStyle w:val="BodyText"/>
      </w:pPr>
      <w:r>
        <w:rPr>
          <w:bCs/>
          <w:b/>
        </w:rPr>
        <w:t xml:space="preserve">A460:</w:t>
      </w:r>
      <w:r>
        <w:t xml:space="preserve"> </w:t>
      </w:r>
      <w:r>
        <w:t xml:space="preserve">For 10,000m² of 600×600mm porcelain floor tile with 6mm trowel: 10,000m² ÷ 4.5m²/bag × 1.10 wastage = 2,444 bags →</w:t>
      </w:r>
      <w:r>
        <w:t xml:space="preserve"> </w:t>
      </w:r>
      <w:r>
        <w:rPr>
          <w:bCs/>
          <w:b/>
        </w:rPr>
        <w:t xml:space="preserve">2,450 bags</w:t>
      </w:r>
      <w:r>
        <w:t xml:space="preserve"> </w:t>
      </w:r>
      <w:r>
        <w:t xml:space="preserve">(round up). At 20kg per bag = 49 tonnes of adhesive. Recommend ordering 2,300 bags initially + 150 bags call-off to avoid overstocking.</w:t>
      </w:r>
    </w:p>
    <w:p>
      <w:pPr>
        <w:pStyle w:val="BodyText"/>
      </w:pPr>
      <w:r>
        <w:rPr>
          <w:bCs/>
          <w:b/>
        </w:rPr>
        <w:t xml:space="preserve">Q461:</w:t>
      </w:r>
      <w:r>
        <w:t xml:space="preserve"> </w:t>
      </w:r>
      <w:r>
        <w:t xml:space="preserve">How much tile adhesive do I need for large-format 1200×600mm tiles?</w:t>
      </w:r>
    </w:p>
    <w:p>
      <w:pPr>
        <w:pStyle w:val="BodyText"/>
      </w:pPr>
      <w:r>
        <w:rPr>
          <w:bCs/>
          <w:b/>
        </w:rPr>
        <w:t xml:space="preserve">A461:</w:t>
      </w:r>
      <w:r>
        <w:t xml:space="preserve"> </w:t>
      </w:r>
      <w:r>
        <w:t xml:space="preserve">For 1200×600mm porcelain tiles: 10mm trowel + back-buttering =</w:t>
      </w:r>
      <w:r>
        <w:t xml:space="preserve"> </w:t>
      </w:r>
      <w:r>
        <w:rPr>
          <w:bCs/>
          <w:b/>
        </w:rPr>
        <w:t xml:space="preserve">2.0–2.5m² per 20kg bag</w:t>
      </w:r>
      <w:r>
        <w:t xml:space="preserve"> </w:t>
      </w:r>
      <w:r>
        <w:t xml:space="preserve">of large-format adhesive. Add 15% wastage for back-buttering and open time losses. Example: 200m² requires 200 ÷ 2.25 × 1.15 =</w:t>
      </w:r>
      <w:r>
        <w:t xml:space="preserve"> </w:t>
      </w:r>
      <w:r>
        <w:rPr>
          <w:bCs/>
          <w:b/>
        </w:rPr>
        <w:t xml:space="preserve">103 bags</w:t>
      </w:r>
      <w:r>
        <w:t xml:space="preserve">. Use premium large-format adhesive — standard adhesive may not have sufficient grab.</w:t>
      </w:r>
    </w:p>
    <w:p>
      <w:pPr>
        <w:pStyle w:val="BodyText"/>
      </w:pPr>
      <w:r>
        <w:rPr>
          <w:bCs/>
          <w:b/>
        </w:rPr>
        <w:t xml:space="preserve">Q462:</w:t>
      </w:r>
      <w:r>
        <w:t xml:space="preserve"> </w:t>
      </w:r>
      <w:r>
        <w:t xml:space="preserve">What is the coverage rate for epoxy tile adhesive?</w:t>
      </w:r>
    </w:p>
    <w:p>
      <w:pPr>
        <w:pStyle w:val="BodyText"/>
      </w:pPr>
      <w:r>
        <w:rPr>
          <w:bCs/>
          <w:b/>
        </w:rPr>
        <w:t xml:space="preserve">A462:</w:t>
      </w:r>
      <w:r>
        <w:t xml:space="preserve"> </w:t>
      </w:r>
      <w:r>
        <w:t xml:space="preserve">Epoxy adhesive coverage is approximately</w:t>
      </w:r>
      <w:r>
        <w:t xml:space="preserve"> </w:t>
      </w:r>
      <w:r>
        <w:rPr>
          <w:bCs/>
          <w:b/>
        </w:rPr>
        <w:t xml:space="preserve">20–25% lower</w:t>
      </w:r>
      <w:r>
        <w:t xml:space="preserve"> </w:t>
      </w:r>
      <w:r>
        <w:t xml:space="preserve">than cementitious adhesive due to higher viscosity and shorter working time. At 6mm trowel: 3.0–3.5m² per 5kg unit (vs. 4.0–4.5m² for cementitious). Epoxy adhesive is 4–5× the cost of cementitious but essential for chemical exposure and wet area applications.</w:t>
      </w:r>
    </w:p>
    <w:p>
      <w:pPr>
        <w:pStyle w:val="BodyText"/>
      </w:pPr>
      <w:r>
        <w:rPr>
          <w:bCs/>
          <w:b/>
        </w:rPr>
        <w:t xml:space="preserve">Q463:</w:t>
      </w:r>
      <w:r>
        <w:t xml:space="preserve"> </w:t>
      </w:r>
      <w:r>
        <w:t xml:space="preserve">How do I calculate grout quantity for a 1.5mm joint vs. 3mm joint?</w:t>
      </w:r>
    </w:p>
    <w:p>
      <w:pPr>
        <w:pStyle w:val="BodyText"/>
      </w:pPr>
      <w:r>
        <w:rPr>
          <w:bCs/>
          <w:b/>
        </w:rPr>
        <w:t xml:space="preserve">A463:</w:t>
      </w:r>
      <w:r>
        <w:t xml:space="preserve"> </w:t>
      </w:r>
      <w:r>
        <w:t xml:space="preserve">Grout quantity approximately</w:t>
      </w:r>
      <w:r>
        <w:t xml:space="preserve"> </w:t>
      </w:r>
      <w:r>
        <w:rPr>
          <w:bCs/>
          <w:b/>
        </w:rPr>
        <w:t xml:space="preserve">doubles</w:t>
      </w:r>
      <w:r>
        <w:t xml:space="preserve"> </w:t>
      </w:r>
      <w:r>
        <w:t xml:space="preserve">when joint width doubles. For 600×600mm tiles: 1.5mm joint ≈ 0.25kg/m²; 3mm joint ≈ 0.50kg/m²; 5mm joint ≈ 0.85kg/m². Factor this into your BOQ — projects specifying wide joints (5mm for stone-look) consume significantly more grout.</w:t>
      </w:r>
    </w:p>
    <w:p>
      <w:pPr>
        <w:pStyle w:val="BodyText"/>
      </w:pPr>
      <w:r>
        <w:rPr>
          <w:bCs/>
          <w:b/>
        </w:rPr>
        <w:t xml:space="preserve">Q464:</w:t>
      </w:r>
      <w:r>
        <w:t xml:space="preserve"> </w:t>
      </w:r>
      <w:r>
        <w:t xml:space="preserve">What wastage should I allow for diagonal tile installation?</w:t>
      </w:r>
    </w:p>
    <w:p>
      <w:pPr>
        <w:pStyle w:val="BodyText"/>
      </w:pPr>
      <w:r>
        <w:rPr>
          <w:bCs/>
          <w:b/>
        </w:rPr>
        <w:t xml:space="preserve">Q465:</w:t>
      </w:r>
      <w:r>
        <w:t xml:space="preserve"> </w:t>
      </w:r>
      <w:r>
        <w:t xml:space="preserve">How much sealant do I need for a 20-unit apartment building?</w:t>
      </w:r>
    </w:p>
    <w:p>
      <w:pPr>
        <w:pStyle w:val="BodyText"/>
      </w:pPr>
      <w:r>
        <w:rPr>
          <w:bCs/>
          <w:b/>
        </w:rPr>
        <w:t xml:space="preserve">A465:</w:t>
      </w:r>
      <w:r>
        <w:t xml:space="preserve"> </w:t>
      </w:r>
      <w:r>
        <w:t xml:space="preserve">Sealant calculation for 20 apartments: Perimeter sealant ≈ 15 Lm per unit × 20 = 300 Lm; Wet area sealant (showers, baths) ≈ 8 Lm × 20 = 160 Lm; Movement joints ≈ 5 Lm × 20 = 100 Lm. Total: 560 Lm ÷ 10 Lm/cartridge =</w:t>
      </w:r>
      <w:r>
        <w:t xml:space="preserve"> </w:t>
      </w:r>
      <w:r>
        <w:rPr>
          <w:bCs/>
          <w:b/>
        </w:rPr>
        <w:t xml:space="preserve">56 cartridges</w:t>
      </w:r>
      <w:r>
        <w:t xml:space="preserve"> </w:t>
      </w:r>
      <w:r>
        <w:t xml:space="preserve">(310ml). Add 15% wastage =</w:t>
      </w:r>
      <w:r>
        <w:t xml:space="preserve"> </w:t>
      </w:r>
      <w:r>
        <w:rPr>
          <w:bCs/>
          <w:b/>
        </w:rPr>
        <w:t xml:space="preserve">65 cartridges</w:t>
      </w:r>
      <w:r>
        <w:t xml:space="preserve">.</w:t>
      </w:r>
    </w:p>
    <w:p>
      <w:pPr>
        <w:pStyle w:val="BodyText"/>
      </w:pPr>
      <w:r>
        <w:rPr>
          <w:bCs/>
          <w:b/>
        </w:rPr>
        <w:t xml:space="preserve">Q466:</w:t>
      </w:r>
      <w:r>
        <w:t xml:space="preserve"> </w:t>
      </w:r>
      <w:r>
        <w:t xml:space="preserve">What is the coverage for a rapid-set floor levelling compound?</w:t>
      </w:r>
    </w:p>
    <w:p>
      <w:pPr>
        <w:pStyle w:val="BodyText"/>
      </w:pPr>
      <w:r>
        <w:rPr>
          <w:bCs/>
          <w:b/>
        </w:rPr>
        <w:t xml:space="preserve">A466:</w:t>
      </w:r>
      <w:r>
        <w:t xml:space="preserve"> </w:t>
      </w:r>
      <w:r>
        <w:t xml:space="preserve">Rapid-set floor levelling compound:</w:t>
      </w:r>
      <w:r>
        <w:t xml:space="preserve"> </w:t>
      </w:r>
      <w:r>
        <w:rPr>
          <w:bCs/>
          <w:b/>
        </w:rPr>
        <w:t xml:space="preserve">3mm thickness</w:t>
      </w:r>
      <w:r>
        <w:t xml:space="preserve"> </w:t>
      </w:r>
      <w:r>
        <w:t xml:space="preserve">= 5.0–5.5m² per 20kg bag;</w:t>
      </w:r>
      <w:r>
        <w:t xml:space="preserve"> </w:t>
      </w:r>
      <w:r>
        <w:rPr>
          <w:bCs/>
          <w:b/>
        </w:rPr>
        <w:t xml:space="preserve">5mm thickness</w:t>
      </w:r>
      <w:r>
        <w:t xml:space="preserve"> </w:t>
      </w:r>
      <w:r>
        <w:t xml:space="preserve">= 3.0–3.5m² per bag. Rapid-set compounds allow foot traffic in 2–3 hours and tiling in 4–6 hours — ideal for fast-track projects. Premium-priced at 25–35% above standard compounds.</w:t>
      </w:r>
    </w:p>
    <w:p>
      <w:pPr>
        <w:pStyle w:val="BodyText"/>
      </w:pPr>
      <w:r>
        <w:rPr>
          <w:bCs/>
          <w:b/>
        </w:rPr>
        <w:t xml:space="preserve">Q467:</w:t>
      </w:r>
      <w:r>
        <w:t xml:space="preserve"> </w:t>
      </w:r>
      <w:r>
        <w:t xml:space="preserve">How many tiles per box for common formats?</w:t>
      </w:r>
    </w:p>
    <w:p>
      <w:pPr>
        <w:pStyle w:val="BodyText"/>
      </w:pPr>
      <w:r>
        <w:rPr>
          <w:bCs/>
          <w:b/>
        </w:rPr>
        <w:t xml:space="preserve">A467:</w:t>
      </w:r>
      <w:r>
        <w:t xml:space="preserve"> </w:t>
      </w:r>
      <w:r>
        <w:t xml:space="preserve">Tiles per box by format:</w:t>
      </w:r>
      <w:r>
        <w:t xml:space="preserve"> </w:t>
      </w:r>
      <w:r>
        <w:rPr>
          <w:bCs/>
          <w:b/>
        </w:rPr>
        <w:t xml:space="preserve">300×300mm</w:t>
      </w:r>
      <w:r>
        <w:t xml:space="preserve">: 17 pieces/box (1.53m²);</w:t>
      </w:r>
      <w:r>
        <w:t xml:space="preserve"> </w:t>
      </w:r>
      <w:r>
        <w:rPr>
          <w:bCs/>
          <w:b/>
        </w:rPr>
        <w:t xml:space="preserve">400×400mm</w:t>
      </w:r>
      <w:r>
        <w:t xml:space="preserve">: 8 pieces/box (1.28m²);</w:t>
      </w:r>
      <w:r>
        <w:t xml:space="preserve"> </w:t>
      </w:r>
      <w:r>
        <w:rPr>
          <w:bCs/>
          <w:b/>
        </w:rPr>
        <w:t xml:space="preserve">500×500mm</w:t>
      </w:r>
      <w:r>
        <w:t xml:space="preserve">: 7 pieces/box (1.75m²);</w:t>
      </w:r>
      <w:r>
        <w:t xml:space="preserve"> </w:t>
      </w:r>
      <w:r>
        <w:rPr>
          <w:bCs/>
          <w:b/>
        </w:rPr>
        <w:t xml:space="preserve">600×600mm</w:t>
      </w:r>
      <w:r>
        <w:t xml:space="preserve">: 4 pieces/box (1.44m²);</w:t>
      </w:r>
      <w:r>
        <w:t xml:space="preserve"> </w:t>
      </w:r>
      <w:r>
        <w:rPr>
          <w:bCs/>
          <w:b/>
        </w:rPr>
        <w:t xml:space="preserve">800×800mm</w:t>
      </w:r>
      <w:r>
        <w:t xml:space="preserve">: 3 pieces/box (1.92m²);</w:t>
      </w:r>
      <w:r>
        <w:t xml:space="preserve"> </w:t>
      </w:r>
      <w:r>
        <w:rPr>
          <w:bCs/>
          <w:b/>
        </w:rPr>
        <w:t xml:space="preserve">1200×600mm</w:t>
      </w:r>
      <w:r>
        <w:t xml:space="preserve">: 2 pieces/box (1.44m²). Always verify with supplier — varies by manufacturer.</w:t>
      </w:r>
    </w:p>
    <w:p>
      <w:pPr>
        <w:pStyle w:val="BodyText"/>
      </w:pPr>
      <w:r>
        <w:rPr>
          <w:bCs/>
          <w:b/>
        </w:rPr>
        <w:t xml:space="preserve">Q468:</w:t>
      </w:r>
      <w:r>
        <w:t xml:space="preserve"> </w:t>
      </w:r>
      <w:r>
        <w:t xml:space="preserve">What is the adhesive coverage for porcelain tiles vs. ceramic tiles?</w:t>
      </w:r>
    </w:p>
    <w:p>
      <w:pPr>
        <w:pStyle w:val="BodyText"/>
      </w:pPr>
      <w:r>
        <w:rPr>
          <w:bCs/>
          <w:b/>
        </w:rPr>
        <w:t xml:space="preserve">A468:</w:t>
      </w:r>
      <w:r>
        <w:t xml:space="preserve"> </w:t>
      </w:r>
      <w:r>
        <w:t xml:space="preserve">Porcelain tiles (low absorption, dense) require</w:t>
      </w:r>
      <w:r>
        <w:t xml:space="preserve"> </w:t>
      </w:r>
      <w:r>
        <w:rPr>
          <w:bCs/>
          <w:b/>
        </w:rPr>
        <w:t xml:space="preserve">back-buttering for formats &gt;400×400mm</w:t>
      </w:r>
      <w:r>
        <w:t xml:space="preserve">, reducing coverage by 20–25%. Ceramic tiles (higher absorption, lighter) generally don’t require back-buttering up to 600×600mm. Factor: porcelain 600×600 = 3.5m²/bag; ceramic 600×600 = 4.5m²/bag at 6mm trowel.</w:t>
      </w:r>
    </w:p>
    <w:p>
      <w:pPr>
        <w:pStyle w:val="BodyText"/>
      </w:pPr>
      <w:r>
        <w:rPr>
          <w:bCs/>
          <w:b/>
        </w:rPr>
        <w:t xml:space="preserve">Q469:</w:t>
      </w:r>
      <w:r>
        <w:t xml:space="preserve"> </w:t>
      </w:r>
      <w:r>
        <w:t xml:space="preserve">What is the coverage rate for a 20kg bag of wall tile adhesive?</w:t>
      </w:r>
    </w:p>
    <w:p>
      <w:pPr>
        <w:pStyle w:val="BodyText"/>
      </w:pPr>
      <w:r>
        <w:rPr>
          <w:bCs/>
          <w:b/>
        </w:rPr>
        <w:t xml:space="preserve">A469:</w:t>
      </w:r>
      <w:r>
        <w:t xml:space="preserve"> </w:t>
      </w:r>
      <w:r>
        <w:t xml:space="preserve">Wall tile adhesive coverage at 8mm trowel (standard for walls):</w:t>
      </w:r>
      <w:r>
        <w:t xml:space="preserve"> </w:t>
      </w:r>
      <w:r>
        <w:rPr>
          <w:bCs/>
          <w:b/>
        </w:rPr>
        <w:t xml:space="preserve">3.0–3.5m² per 20kg bag</w:t>
      </w:r>
      <w:r>
        <w:t xml:space="preserve">. Wall tiles require thicker adhesive beds than floors (working against gravity + uneven plaster substrates). Double-buttering (tile back + wall) reduces coverage further to 2.5–3.0m²/bag. Always allow 15% wastage for wall applications.</w:t>
      </w:r>
    </w:p>
    <w:p>
      <w:pPr>
        <w:pStyle w:val="BodyText"/>
      </w:pPr>
      <w:r>
        <w:rPr>
          <w:bCs/>
          <w:b/>
        </w:rPr>
        <w:t xml:space="preserve">Q470:</w:t>
      </w:r>
      <w:r>
        <w:t xml:space="preserve"> </w:t>
      </w:r>
      <w:r>
        <w:t xml:space="preserve">How do I calculate the quantity of skirting tiles?</w:t>
      </w:r>
    </w:p>
    <w:p>
      <w:pPr>
        <w:pStyle w:val="BodyText"/>
      </w:pPr>
      <w:r>
        <w:rPr>
          <w:bCs/>
          <w:b/>
        </w:rPr>
        <w:t xml:space="preserve">A470:</w:t>
      </w:r>
      <w:r>
        <w:t xml:space="preserve"> </w:t>
      </w:r>
      <w:r>
        <w:t xml:space="preserve">Skirting tile quantity:</w:t>
      </w:r>
      <w:r>
        <w:t xml:space="preserve"> </w:t>
      </w:r>
      <w:r>
        <w:rPr>
          <w:bCs/>
          <w:b/>
        </w:rPr>
        <w:t xml:space="preserve">Room perimeter</w:t>
      </w:r>
      <w:r>
        <w:t xml:space="preserve"> </w:t>
      </w:r>
      <w:r>
        <w:t xml:space="preserve">(minus door openings) ÷ skirting tile length = number of pieces. Add 10% cutting wastage. Example: 4m × 5m room = 18m perimeter (minus 1.8m door = 16.2m). 300mm long skirting: 16.2 ÷ 0.3 = 54 pieces + 10% =</w:t>
      </w:r>
      <w:r>
        <w:t xml:space="preserve"> </w:t>
      </w:r>
      <w:r>
        <w:rPr>
          <w:bCs/>
          <w:b/>
        </w:rPr>
        <w:t xml:space="preserve">60 pieces</w:t>
      </w:r>
      <w:r>
        <w:t xml:space="preserve"> </w:t>
      </w:r>
      <w:r>
        <w:t xml:space="preserve">(or 18m linear). Price per linear metre or per piece.</w:t>
      </w:r>
    </w:p>
    <w:p>
      <w:pPr>
        <w:pStyle w:val="BodyText"/>
      </w:pPr>
      <w:r>
        <w:rPr>
          <w:bCs/>
          <w:b/>
        </w:rPr>
        <w:t xml:space="preserve">Q471:</w:t>
      </w:r>
      <w:r>
        <w:t xml:space="preserve"> </w:t>
      </w:r>
      <w:r>
        <w:t xml:space="preserve">What is the coverage for bituminous waterproofing membrane?</w:t>
      </w:r>
    </w:p>
    <w:p>
      <w:pPr>
        <w:pStyle w:val="BodyText"/>
      </w:pPr>
      <w:r>
        <w:rPr>
          <w:bCs/>
          <w:b/>
        </w:rPr>
        <w:t xml:space="preserve">A471:</w:t>
      </w:r>
      <w:r>
        <w:t xml:space="preserve"> </w:t>
      </w:r>
      <w:r>
        <w:t xml:space="preserve">Bituminous torch-on membrane:</w:t>
      </w:r>
      <w:r>
        <w:t xml:space="preserve"> </w:t>
      </w:r>
      <w:r>
        <w:rPr>
          <w:bCs/>
          <w:b/>
        </w:rPr>
        <w:t xml:space="preserve">3mm thickness</w:t>
      </w:r>
      <w:r>
        <w:t xml:space="preserve"> </w:t>
      </w:r>
      <w:r>
        <w:t xml:space="preserve">= 8–10m² per roll (10m × 1m);</w:t>
      </w:r>
      <w:r>
        <w:t xml:space="preserve"> </w:t>
      </w:r>
      <w:r>
        <w:rPr>
          <w:bCs/>
          <w:b/>
        </w:rPr>
        <w:t xml:space="preserve">4mm thickness</w:t>
      </w:r>
      <w:r>
        <w:t xml:space="preserve"> </w:t>
      </w:r>
      <w:r>
        <w:t xml:space="preserve">= 7–8m² per roll. Primer: 6–8m² per litre. Side laps 100mm, end laps 150mm. Allow 12–15% wastage for laps, detailing, and cutting. Typically used for podium decks and external applications.</w:t>
      </w:r>
    </w:p>
    <w:p>
      <w:pPr>
        <w:pStyle w:val="BodyText"/>
      </w:pPr>
      <w:r>
        <w:rPr>
          <w:bCs/>
          <w:b/>
        </w:rPr>
        <w:t xml:space="preserve">Q472:</w:t>
      </w:r>
      <w:r>
        <w:t xml:space="preserve"> </w:t>
      </w:r>
      <w:r>
        <w:t xml:space="preserve">How much tile backer board do I need for a 50m² timber floor?</w:t>
      </w:r>
    </w:p>
    <w:p>
      <w:pPr>
        <w:pStyle w:val="BodyText"/>
      </w:pPr>
      <w:r>
        <w:rPr>
          <w:bCs/>
          <w:b/>
        </w:rPr>
        <w:t xml:space="preserve">A472:</w:t>
      </w:r>
      <w:r>
        <w:t xml:space="preserve"> </w:t>
      </w:r>
      <w:r>
        <w:t xml:space="preserve">Tile backer board for 50m² timber floor: standard board 1200×800×12mm = 0.96m². 50 ÷ 0.96 × 1.05 wastage =</w:t>
      </w:r>
      <w:r>
        <w:t xml:space="preserve"> </w:t>
      </w:r>
      <w:r>
        <w:rPr>
          <w:bCs/>
          <w:b/>
        </w:rPr>
        <w:t xml:space="preserve">55 boards</w:t>
      </w:r>
      <w:r>
        <w:t xml:space="preserve">. Weight: 12kg per board = 660kg total. Boards fixed at 300mm centres with stainless steel screws. Cost: R85–120/board installed.</w:t>
      </w:r>
    </w:p>
    <w:p>
      <w:pPr>
        <w:pStyle w:val="BodyText"/>
      </w:pPr>
      <w:r>
        <w:rPr>
          <w:bCs/>
          <w:b/>
        </w:rPr>
        <w:t xml:space="preserve">Q473:</w:t>
      </w:r>
      <w:r>
        <w:t xml:space="preserve"> </w:t>
      </w:r>
      <w:r>
        <w:t xml:space="preserve">How much floor screed do I need for a 500m² area at 40mm thickness?</w:t>
      </w:r>
    </w:p>
    <w:p>
      <w:pPr>
        <w:pStyle w:val="BodyText"/>
      </w:pPr>
      <w:r>
        <w:rPr>
          <w:bCs/>
          <w:b/>
        </w:rPr>
        <w:t xml:space="preserve">A473:</w:t>
      </w:r>
      <w:r>
        <w:t xml:space="preserve"> </w:t>
      </w:r>
      <w:r>
        <w:t xml:space="preserve">Screed calculation: 500m² × 0.040m =</w:t>
      </w:r>
      <w:r>
        <w:t xml:space="preserve"> </w:t>
      </w:r>
      <w:r>
        <w:rPr>
          <w:bCs/>
          <w:b/>
        </w:rPr>
        <w:t xml:space="preserve">20m³</w:t>
      </w:r>
      <w:r>
        <w:t xml:space="preserve">. Dry screed mix density ≈ 2,000kg/m³ = 40 tonnes. 40kg bags: 40,000 ÷ 40 =</w:t>
      </w:r>
      <w:r>
        <w:t xml:space="preserve"> </w:t>
      </w:r>
      <w:r>
        <w:rPr>
          <w:bCs/>
          <w:b/>
        </w:rPr>
        <w:t xml:space="preserve">1,000 bags</w:t>
      </w:r>
      <w:r>
        <w:t xml:space="preserve">. Add 5% wastage =</w:t>
      </w:r>
      <w:r>
        <w:t xml:space="preserve"> </w:t>
      </w:r>
      <w:r>
        <w:rPr>
          <w:bCs/>
          <w:b/>
        </w:rPr>
        <w:t xml:space="preserve">1,050 bags</w:t>
      </w:r>
      <w:r>
        <w:t xml:space="preserve">. Cost at R65/bag = R68,250 + delivery. Fibre reinforcement: 0.8kg/m³ × 20m³ = 16kg.</w:t>
      </w:r>
    </w:p>
    <w:p>
      <w:pPr>
        <w:pStyle w:val="BodyText"/>
      </w:pPr>
      <w:r>
        <w:rPr>
          <w:bCs/>
          <w:b/>
        </w:rPr>
        <w:t xml:space="preserve">Q474:</w:t>
      </w:r>
      <w:r>
        <w:t xml:space="preserve"> </w:t>
      </w:r>
      <w:r>
        <w:t xml:space="preserve">How much tile grout do I need for a 2,000m² project using 800×800mm tiles?</w:t>
      </w:r>
    </w:p>
    <w:p>
      <w:pPr>
        <w:pStyle w:val="BodyText"/>
      </w:pPr>
      <w:r>
        <w:rPr>
          <w:bCs/>
          <w:b/>
        </w:rPr>
        <w:t xml:space="preserve">A474:</w:t>
      </w:r>
      <w:r>
        <w:t xml:space="preserve"> </w:t>
      </w:r>
      <w:r>
        <w:t xml:space="preserve">800×800mm tile grout at 3mm joint: 2,000m² ÷ 5.5m² per 5kg unit × 1.10 wastage =</w:t>
      </w:r>
      <w:r>
        <w:t xml:space="preserve"> </w:t>
      </w:r>
      <w:r>
        <w:rPr>
          <w:bCs/>
          <w:b/>
        </w:rPr>
        <w:t xml:space="preserve">400 units</w:t>
      </w:r>
      <w:r>
        <w:t xml:space="preserve"> </w:t>
      </w:r>
      <w:r>
        <w:t xml:space="preserve">(5kg each) = 2,000kg total. Epoxy grout (lower coverage): 2,000 ÷ 3.0m² per 5kg × 1.10 =</w:t>
      </w:r>
      <w:r>
        <w:t xml:space="preserve"> </w:t>
      </w:r>
      <w:r>
        <w:rPr>
          <w:bCs/>
          <w:b/>
        </w:rPr>
        <w:t xml:space="preserve">734 units</w:t>
      </w:r>
      <w:r>
        <w:t xml:space="preserve">. Cost difference: cementitious ≈ R28,000; epoxy ≈ R128,000 — significant BOQ impact.</w:t>
      </w:r>
    </w:p>
    <w:p>
      <w:pPr>
        <w:pStyle w:val="BodyText"/>
      </w:pPr>
      <w:r>
        <w:rPr>
          <w:bCs/>
          <w:b/>
        </w:rPr>
        <w:t xml:space="preserve">Q475:</w:t>
      </w:r>
      <w:r>
        <w:t xml:space="preserve"> </w:t>
      </w:r>
      <w:r>
        <w:t xml:space="preserve">How much waterproofing do I need for a 500m² podium deck?</w:t>
      </w:r>
    </w:p>
    <w:p>
      <w:pPr>
        <w:pStyle w:val="BodyText"/>
      </w:pPr>
      <w:r>
        <w:rPr>
          <w:bCs/>
          <w:b/>
        </w:rPr>
        <w:t xml:space="preserve">A475:</w:t>
      </w:r>
      <w:r>
        <w:t xml:space="preserve"> </w:t>
      </w:r>
      <w:r>
        <w:t xml:space="preserve">Podium deck waterproofing: 500m² deck + 150m² upturns (walls, penetrations) + 10% detailing wastage =</w:t>
      </w:r>
      <w:r>
        <w:t xml:space="preserve"> </w:t>
      </w:r>
      <w:r>
        <w:rPr>
          <w:bCs/>
          <w:b/>
        </w:rPr>
        <w:t xml:space="preserve">715m² total</w:t>
      </w:r>
      <w:r>
        <w:t xml:space="preserve">. Liquid membrane at 1.2 L/m² = 858 litres. At 20-litre drums =</w:t>
      </w:r>
      <w:r>
        <w:t xml:space="preserve"> </w:t>
      </w:r>
      <w:r>
        <w:rPr>
          <w:bCs/>
          <w:b/>
        </w:rPr>
        <w:t xml:space="preserve">43 drums</w:t>
      </w:r>
      <w:r>
        <w:t xml:space="preserve">. Primer: 500m² ÷ 7m²/L = 72 litres. Protection board: 500m² + 10% =</w:t>
      </w:r>
      <w:r>
        <w:t xml:space="preserve"> </w:t>
      </w:r>
      <w:r>
        <w:rPr>
          <w:bCs/>
          <w:b/>
        </w:rPr>
        <w:t xml:space="preserve">550m²</w:t>
      </w:r>
      <w:r>
        <w:t xml:space="preserve">.</w:t>
      </w:r>
    </w:p>
    <w:p>
      <w:pPr>
        <w:pStyle w:val="BodyText"/>
      </w:pPr>
      <w:r>
        <w:rPr>
          <w:bCs/>
          <w:b/>
        </w:rPr>
        <w:t xml:space="preserve">Q476:</w:t>
      </w:r>
      <w:r>
        <w:t xml:space="preserve"> </w:t>
      </w:r>
      <w:r>
        <w:t xml:space="preserve">How many tile boxes fit on a standard pallet?</w:t>
      </w:r>
    </w:p>
    <w:p>
      <w:pPr>
        <w:pStyle w:val="BodyText"/>
      </w:pPr>
      <w:r>
        <w:rPr>
          <w:bCs/>
          <w:b/>
        </w:rPr>
        <w:t xml:space="preserve">A476:</w:t>
      </w:r>
      <w:r>
        <w:t xml:space="preserve"> </w:t>
      </w:r>
      <w:r>
        <w:t xml:space="preserve">Standard pallet quantities:</w:t>
      </w:r>
      <w:r>
        <w:t xml:space="preserve"> </w:t>
      </w:r>
      <w:r>
        <w:rPr>
          <w:bCs/>
          <w:b/>
        </w:rPr>
        <w:t xml:space="preserve">300×300mm</w:t>
      </w:r>
      <w:r>
        <w:t xml:space="preserve"> </w:t>
      </w:r>
      <w:r>
        <w:t xml:space="preserve">(17/box): 48 boxes/pallet = 73m²;</w:t>
      </w:r>
      <w:r>
        <w:t xml:space="preserve"> </w:t>
      </w:r>
      <w:r>
        <w:rPr>
          <w:bCs/>
          <w:b/>
        </w:rPr>
        <w:t xml:space="preserve">600×600mm</w:t>
      </w:r>
      <w:r>
        <w:t xml:space="preserve"> </w:t>
      </w:r>
      <w:r>
        <w:t xml:space="preserve">(4/box): 60 boxes/pallet = 86m²;</w:t>
      </w:r>
      <w:r>
        <w:t xml:space="preserve"> </w:t>
      </w:r>
      <w:r>
        <w:rPr>
          <w:bCs/>
          <w:b/>
        </w:rPr>
        <w:t xml:space="preserve">800×800mm</w:t>
      </w:r>
      <w:r>
        <w:t xml:space="preserve"> </w:t>
      </w:r>
      <w:r>
        <w:t xml:space="preserve">(3/box): 40 boxes/pallet = 77m²;</w:t>
      </w:r>
      <w:r>
        <w:t xml:space="preserve"> </w:t>
      </w:r>
      <w:r>
        <w:rPr>
          <w:bCs/>
          <w:b/>
        </w:rPr>
        <w:t xml:space="preserve">1200×600mm</w:t>
      </w:r>
      <w:r>
        <w:t xml:space="preserve"> </w:t>
      </w:r>
      <w:r>
        <w:t xml:space="preserve">(2/box): 30 boxes/pallet = 43m². Pallet dimensions: 1.2m × 1.0m × 1.2m high. Pallet weight: 800–1,200kg.</w:t>
      </w:r>
    </w:p>
    <w:p>
      <w:pPr>
        <w:pStyle w:val="BodyText"/>
      </w:pPr>
      <w:r>
        <w:rPr>
          <w:bCs/>
          <w:b/>
        </w:rPr>
        <w:t xml:space="preserve">Q477:</w:t>
      </w:r>
      <w:r>
        <w:t xml:space="preserve"> </w:t>
      </w:r>
      <w:r>
        <w:t xml:space="preserve">What is the coverage rate for a 25kg bag of floor screed at 30mm thickness?</w:t>
      </w:r>
    </w:p>
    <w:p>
      <w:pPr>
        <w:pStyle w:val="BodyText"/>
      </w:pPr>
      <w:r>
        <w:rPr>
          <w:bCs/>
          <w:b/>
        </w:rPr>
        <w:t xml:space="preserve">A477:</w:t>
      </w:r>
      <w:r>
        <w:t xml:space="preserve"> </w:t>
      </w:r>
      <w:r>
        <w:t xml:space="preserve">Floor screed coverage: 25kg bag at</w:t>
      </w:r>
      <w:r>
        <w:t xml:space="preserve"> </w:t>
      </w:r>
      <w:r>
        <w:rPr>
          <w:bCs/>
          <w:b/>
        </w:rPr>
        <w:t xml:space="preserve">30mm thickness</w:t>
      </w:r>
      <w:r>
        <w:t xml:space="preserve"> </w:t>
      </w:r>
      <w:r>
        <w:t xml:space="preserve">= 0.4m² per bag. Formula: bag weight ÷ (density × thickness) = 25 ÷ (2,000 × 0.030) = 0.417m². For 100m² at 30mm: 100 ÷ 0.417 =</w:t>
      </w:r>
      <w:r>
        <w:t xml:space="preserve"> </w:t>
      </w:r>
      <w:r>
        <w:rPr>
          <w:bCs/>
          <w:b/>
        </w:rPr>
        <w:t xml:space="preserve">240 bags</w:t>
      </w:r>
      <w:r>
        <w:t xml:space="preserve"> </w:t>
      </w:r>
      <w:r>
        <w:t xml:space="preserve">+ 5% wastage =</w:t>
      </w:r>
      <w:r>
        <w:t xml:space="preserve"> </w:t>
      </w:r>
      <w:r>
        <w:rPr>
          <w:bCs/>
          <w:b/>
        </w:rPr>
        <w:t xml:space="preserve">252 bags</w:t>
      </w:r>
      <w:r>
        <w:t xml:space="preserve">. Density varies 1,800–2,200kg/m³ depending on mix design.</w:t>
      </w:r>
    </w:p>
    <w:p>
      <w:r>
        <w:pict>
          <v:rect style="width:0;height:1.5pt" o:hralign="center" o:hrstd="t" o:hr="t"/>
        </w:pict>
      </w:r>
    </w:p>
    <w:bookmarkEnd w:id="202"/>
    <w:bookmarkStart w:id="203" w:name="category-8-regional-rate-data"/>
    <w:p>
      <w:pPr>
        <w:pStyle w:val="Heading2"/>
      </w:pPr>
      <w:r>
        <w:t xml:space="preserve">Category 8: Regional Rate Data</w:t>
      </w:r>
    </w:p>
    <w:p>
      <w:pPr>
        <w:pStyle w:val="FirstParagraph"/>
      </w:pPr>
      <w:r>
        <w:rPr>
          <w:bCs/>
          <w:b/>
        </w:rPr>
        <w:t xml:space="preserve">Q478:</w:t>
      </w:r>
      <w:r>
        <w:t xml:space="preserve"> </w:t>
      </w:r>
      <w:r>
        <w:t xml:space="preserve">How do tile rates differ between Gauteng, KZN, and Western Cape?</w:t>
      </w:r>
    </w:p>
    <w:p>
      <w:pPr>
        <w:pStyle w:val="BodyText"/>
      </w:pPr>
      <w:r>
        <w:rPr>
          <w:bCs/>
          <w:b/>
        </w:rPr>
        <w:t xml:space="preserve">A478:</w:t>
      </w:r>
      <w:r>
        <w:t xml:space="preserve"> </w:t>
      </w:r>
      <w:r>
        <w:t xml:space="preserve">Regional rate variations (Q2 2025, standard 600×600mm porcelain S&amp;I):</w:t>
      </w:r>
      <w:r>
        <w:t xml:space="preserve"> </w:t>
      </w:r>
      <w:r>
        <w:rPr>
          <w:bCs/>
          <w:b/>
        </w:rPr>
        <w:t xml:space="preserve">Gauteng</w:t>
      </w:r>
      <w:r>
        <w:t xml:space="preserve">: R285–365/m²;</w:t>
      </w:r>
      <w:r>
        <w:t xml:space="preserve"> </w:t>
      </w:r>
      <w:r>
        <w:rPr>
          <w:bCs/>
          <w:b/>
        </w:rPr>
        <w:t xml:space="preserve">KZN</w:t>
      </w:r>
      <w:r>
        <w:t xml:space="preserve">: R275–355/m²;</w:t>
      </w:r>
      <w:r>
        <w:t xml:space="preserve"> </w:t>
      </w:r>
      <w:r>
        <w:rPr>
          <w:bCs/>
          <w:b/>
        </w:rPr>
        <w:t xml:space="preserve">Western Cape</w:t>
      </w:r>
      <w:r>
        <w:t xml:space="preserve">: R295–385/m². Western Cape rates are typically 3–5% higher due to transport costs from KZN manufacturing bases and higher labour rates. KZN benefits from proximity to Durban port for imports.</w:t>
      </w:r>
    </w:p>
    <w:p>
      <w:pPr>
        <w:pStyle w:val="BodyText"/>
      </w:pPr>
      <w:r>
        <w:rPr>
          <w:bCs/>
          <w:b/>
        </w:rPr>
        <w:t xml:space="preserve">Q479:</w:t>
      </w:r>
      <w:r>
        <w:t xml:space="preserve"> </w:t>
      </w:r>
      <w:r>
        <w:t xml:space="preserve">Why are Western Cape floor finish rates higher than Gauteng?</w:t>
      </w:r>
    </w:p>
    <w:p>
      <w:pPr>
        <w:pStyle w:val="BodyText"/>
      </w:pPr>
      <w:r>
        <w:rPr>
          <w:bCs/>
          <w:b/>
        </w:rPr>
        <w:t xml:space="preserve">A479:</w:t>
      </w:r>
      <w:r>
        <w:t xml:space="preserve"> </w:t>
      </w:r>
      <w:r>
        <w:t xml:space="preserve">Western Cape premiums are driven by: (1)</w:t>
      </w:r>
      <w:r>
        <w:t xml:space="preserve"> </w:t>
      </w:r>
      <w:r>
        <w:rPr>
          <w:bCs/>
          <w:b/>
        </w:rPr>
        <w:t xml:space="preserve">Transport cost</w:t>
      </w:r>
      <w:r>
        <w:t xml:space="preserve"> </w:t>
      </w:r>
      <w:r>
        <w:t xml:space="preserve">— most tiles are manufactured in Gauteng or imported through Durban, adding R8–18/m² road freight to Cape Town; (2)</w:t>
      </w:r>
      <w:r>
        <w:t xml:space="preserve"> </w:t>
      </w:r>
      <w:r>
        <w:rPr>
          <w:bCs/>
          <w:b/>
        </w:rPr>
        <w:t xml:space="preserve">Higher METAG wage rates</w:t>
      </w:r>
      <w:r>
        <w:t xml:space="preserve"> </w:t>
      </w:r>
      <w:r>
        <w:t xml:space="preserve">— Western Cape tiler rates are 8–12% above Gauteng; (3)</w:t>
      </w:r>
      <w:r>
        <w:t xml:space="preserve"> </w:t>
      </w:r>
      <w:r>
        <w:rPr>
          <w:bCs/>
          <w:b/>
        </w:rPr>
        <w:t xml:space="preserve">Higher warehouse costs</w:t>
      </w:r>
      <w:r>
        <w:t xml:space="preserve"> </w:t>
      </w:r>
      <w:r>
        <w:t xml:space="preserve">— industrial property in Cape Town is 15–20% more expensive per m².</w:t>
      </w:r>
    </w:p>
    <w:p>
      <w:pPr>
        <w:pStyle w:val="BodyText"/>
      </w:pPr>
      <w:r>
        <w:rPr>
          <w:bCs/>
          <w:b/>
        </w:rPr>
        <w:t xml:space="preserve">Q480:</w:t>
      </w:r>
      <w:r>
        <w:t xml:space="preserve"> </w:t>
      </w:r>
      <w:r>
        <w:t xml:space="preserve">Do you provide delivered-to-site rates for all provinces?</w:t>
      </w:r>
    </w:p>
    <w:p>
      <w:pPr>
        <w:pStyle w:val="BodyText"/>
      </w:pPr>
      <w:r>
        <w:rPr>
          <w:bCs/>
          <w:b/>
        </w:rPr>
        <w:t xml:space="preserve">A480:</w:t>
      </w:r>
      <w:r>
        <w:t xml:space="preserve"> </w:t>
      </w:r>
      <w:r>
        <w:t xml:space="preserve">Yes. We provide</w:t>
      </w:r>
      <w:r>
        <w:t xml:space="preserve"> </w:t>
      </w:r>
      <w:r>
        <w:rPr>
          <w:bCs/>
          <w:b/>
        </w:rPr>
        <w:t xml:space="preserve">DDP (delivered duty paid) to site</w:t>
      </w:r>
      <w:r>
        <w:t xml:space="preserve"> </w:t>
      </w:r>
      <w:r>
        <w:t xml:space="preserve">rates for all nine provinces. Rates for Limpopo, Mpumalanga, North West, Free State, Eastern Cape, and Northern Cape are derived from Gauteng base rates plus regional transport premiums. Contact your estimating manager for project-specific delivered rates outside major centres.</w:t>
      </w:r>
    </w:p>
    <w:p>
      <w:pPr>
        <w:pStyle w:val="BodyText"/>
      </w:pPr>
      <w:r>
        <w:rPr>
          <w:bCs/>
          <w:b/>
        </w:rPr>
        <w:t xml:space="preserve">Q481:</w:t>
      </w:r>
      <w:r>
        <w:t xml:space="preserve"> </w:t>
      </w:r>
      <w:r>
        <w:t xml:space="preserve">What is the transport cost premium for deliveries outside major metros?</w:t>
      </w:r>
    </w:p>
    <w:p>
      <w:pPr>
        <w:pStyle w:val="BodyText"/>
      </w:pPr>
      <w:r>
        <w:rPr>
          <w:bCs/>
          <w:b/>
        </w:rPr>
        <w:t xml:space="preserve">A481:</w:t>
      </w:r>
      <w:r>
        <w:t xml:space="preserve"> </w:t>
      </w:r>
      <w:r>
        <w:t xml:space="preserve">Transport premiums above metro base rates:</w:t>
      </w:r>
      <w:r>
        <w:t xml:space="preserve"> </w:t>
      </w:r>
      <w:r>
        <w:rPr>
          <w:bCs/>
          <w:b/>
        </w:rPr>
        <w:t xml:space="preserve">Within 50km of metro</w:t>
      </w:r>
      <w:r>
        <w:t xml:space="preserve">: no premium;</w:t>
      </w:r>
      <w:r>
        <w:t xml:space="preserve"> </w:t>
      </w:r>
      <w:r>
        <w:rPr>
          <w:bCs/>
          <w:b/>
        </w:rPr>
        <w:t xml:space="preserve">50–150km from metro</w:t>
      </w:r>
      <w:r>
        <w:t xml:space="preserve">: R5–12/m²;</w:t>
      </w:r>
      <w:r>
        <w:t xml:space="preserve"> </w:t>
      </w:r>
      <w:r>
        <w:rPr>
          <w:bCs/>
          <w:b/>
        </w:rPr>
        <w:t xml:space="preserve">150–300km</w:t>
      </w:r>
      <w:r>
        <w:t xml:space="preserve">: R12–22/m²;</w:t>
      </w:r>
      <w:r>
        <w:t xml:space="preserve"> </w:t>
      </w:r>
      <w:r>
        <w:rPr>
          <w:bCs/>
          <w:b/>
        </w:rPr>
        <w:t xml:space="preserve">300–500km</w:t>
      </w:r>
      <w:r>
        <w:t xml:space="preserve">: R22–35/m²;</w:t>
      </w:r>
      <w:r>
        <w:t xml:space="preserve"> </w:t>
      </w:r>
      <w:r>
        <w:rPr>
          <w:bCs/>
          <w:b/>
        </w:rPr>
        <w:t xml:space="preserve">&gt;500km or remote</w:t>
      </w:r>
      <w:r>
        <w:t xml:space="preserve">: Full truckload (FLT) rates apply — typically R18,000–28,000 per load regardless of quantity. We quote project-specific for remote sites.</w:t>
      </w:r>
    </w:p>
    <w:p>
      <w:pPr>
        <w:pStyle w:val="BodyText"/>
      </w:pPr>
      <w:r>
        <w:rPr>
          <w:bCs/>
          <w:b/>
        </w:rPr>
        <w:t xml:space="preserve">Q482:</w:t>
      </w:r>
      <w:r>
        <w:t xml:space="preserve"> </w:t>
      </w:r>
      <w:r>
        <w:t xml:space="preserve">Are labour coverage rates the same across all provinces?</w:t>
      </w:r>
    </w:p>
    <w:p>
      <w:pPr>
        <w:pStyle w:val="BodyText"/>
      </w:pPr>
      <w:r>
        <w:rPr>
          <w:bCs/>
          <w:b/>
        </w:rPr>
        <w:t xml:space="preserve">A482:</w:t>
      </w:r>
      <w:r>
        <w:t xml:space="preserve"> </w:t>
      </w:r>
      <w:r>
        <w:t xml:space="preserve">No. Labour rates vary by METAG region:</w:t>
      </w:r>
      <w:r>
        <w:t xml:space="preserve"> </w:t>
      </w:r>
      <w:r>
        <w:rPr>
          <w:bCs/>
          <w:b/>
        </w:rPr>
        <w:t xml:space="preserve">Gauteng</w:t>
      </w:r>
      <w:r>
        <w:t xml:space="preserve"> </w:t>
      </w:r>
      <w:r>
        <w:t xml:space="preserve">(JHB/Pretoria) = base rate;</w:t>
      </w:r>
      <w:r>
        <w:t xml:space="preserve"> </w:t>
      </w:r>
      <w:r>
        <w:rPr>
          <w:bCs/>
          <w:b/>
        </w:rPr>
        <w:t xml:space="preserve">Western Cape</w:t>
      </w:r>
      <w:r>
        <w:t xml:space="preserve"> </w:t>
      </w:r>
      <w:r>
        <w:t xml:space="preserve">(Cape Town) = base + 10%;</w:t>
      </w:r>
      <w:r>
        <w:t xml:space="preserve"> </w:t>
      </w:r>
      <w:r>
        <w:rPr>
          <w:bCs/>
          <w:b/>
        </w:rPr>
        <w:t xml:space="preserve">KZN</w:t>
      </w:r>
      <w:r>
        <w:t xml:space="preserve"> </w:t>
      </w:r>
      <w:r>
        <w:t xml:space="preserve">(Durban) = base - 5%;</w:t>
      </w:r>
      <w:r>
        <w:t xml:space="preserve"> </w:t>
      </w:r>
      <w:r>
        <w:rPr>
          <w:bCs/>
          <w:b/>
        </w:rPr>
        <w:t xml:space="preserve">Eastern Cape</w:t>
      </w:r>
      <w:r>
        <w:t xml:space="preserve"> </w:t>
      </w:r>
      <w:r>
        <w:t xml:space="preserve">= base - 8%;</w:t>
      </w:r>
      <w:r>
        <w:t xml:space="preserve"> </w:t>
      </w:r>
      <w:r>
        <w:rPr>
          <w:bCs/>
          <w:b/>
        </w:rPr>
        <w:t xml:space="preserve">Other provinces</w:t>
      </w:r>
      <w:r>
        <w:t xml:space="preserve"> </w:t>
      </w:r>
      <w:r>
        <w:t xml:space="preserve">= base - 5% to -12%. These differentials are updated annually with METAG wage agreement changes.</w:t>
      </w:r>
    </w:p>
    <w:p>
      <w:pPr>
        <w:pStyle w:val="BodyText"/>
      </w:pPr>
      <w:r>
        <w:rPr>
          <w:bCs/>
          <w:b/>
        </w:rPr>
        <w:t xml:space="preserve">Q483:</w:t>
      </w:r>
      <w:r>
        <w:t xml:space="preserve"> </w:t>
      </w:r>
      <w:r>
        <w:t xml:space="preserve">Do import product rates show the same regional variation as local products?</w:t>
      </w:r>
    </w:p>
    <w:p>
      <w:pPr>
        <w:pStyle w:val="BodyText"/>
      </w:pPr>
      <w:r>
        <w:rPr>
          <w:bCs/>
          <w:b/>
        </w:rPr>
        <w:t xml:space="preserve">A483:</w:t>
      </w:r>
      <w:r>
        <w:t xml:space="preserve"> </w:t>
      </w:r>
      <w:r>
        <w:t xml:space="preserve">Import product rates show</w:t>
      </w:r>
      <w:r>
        <w:t xml:space="preserve"> </w:t>
      </w:r>
      <w:r>
        <w:rPr>
          <w:bCs/>
          <w:b/>
        </w:rPr>
        <w:t xml:space="preserve">less regional variation</w:t>
      </w:r>
      <w:r>
        <w:t xml:space="preserve"> </w:t>
      </w:r>
      <w:r>
        <w:t xml:space="preserve">because the port of entry (Durban or Cape Town) is closer to the final destination than the manufacturing point for local products. KZN has a 3–5% advantage on European imports due to shorter inland transport. Asian imports show minimal variation across all regions.</w:t>
      </w:r>
    </w:p>
    <w:p>
      <w:pPr>
        <w:pStyle w:val="BodyText"/>
      </w:pPr>
      <w:r>
        <w:rPr>
          <w:bCs/>
          <w:b/>
        </w:rPr>
        <w:t xml:space="preserve">Q484:</w:t>
      </w:r>
      <w:r>
        <w:t xml:space="preserve"> </w:t>
      </w:r>
      <w:r>
        <w:t xml:space="preserve">Can you provide a regional rate comparison table for my feasibility?</w:t>
      </w:r>
    </w:p>
    <w:p>
      <w:pPr>
        <w:pStyle w:val="BodyText"/>
      </w:pPr>
      <w:r>
        <w:rPr>
          <w:bCs/>
          <w:b/>
        </w:rPr>
        <w:t xml:space="preserve">A484:</w:t>
      </w:r>
      <w:r>
        <w:t xml:space="preserve"> </w:t>
      </w:r>
      <w:r>
        <w:t xml:space="preserve">Yes. Our QS portal provides a</w:t>
      </w:r>
      <w:r>
        <w:t xml:space="preserve"> </w:t>
      </w:r>
      <w:r>
        <w:rPr>
          <w:bCs/>
          <w:b/>
        </w:rPr>
        <w:t xml:space="preserve">Regional Rate Comparator</w:t>
      </w:r>
      <w:r>
        <w:t xml:space="preserve">: select any product and see the DDP-to-site rate for Gauteng, KZN, Western Cape, and a composite</w:t>
      </w:r>
      <w:r>
        <w:t xml:space="preserve"> </w:t>
      </w:r>
      <w:r>
        <w:t xml:space="preserve">‘</w:t>
      </w:r>
      <w:r>
        <w:t xml:space="preserve">other regions</w:t>
      </w:r>
      <w:r>
        <w:t xml:space="preserve">’</w:t>
      </w:r>
      <w:r>
        <w:t xml:space="preserve"> </w:t>
      </w:r>
      <w:r>
        <w:t xml:space="preserve">rate. The table includes transport, labour, and availability notes. Downloadable as Excel for feasibility reports.</w:t>
      </w:r>
    </w:p>
    <w:p>
      <w:pPr>
        <w:pStyle w:val="BodyText"/>
      </w:pPr>
      <w:r>
        <w:rPr>
          <w:bCs/>
          <w:b/>
        </w:rPr>
        <w:t xml:space="preserve">Q485:</w:t>
      </w:r>
      <w:r>
        <w:t xml:space="preserve"> </w:t>
      </w:r>
      <w:r>
        <w:t xml:space="preserve">Do you have warehouses in all major centres?</w:t>
      </w:r>
    </w:p>
    <w:p>
      <w:pPr>
        <w:pStyle w:val="BodyText"/>
      </w:pPr>
      <w:r>
        <w:rPr>
          <w:bCs/>
          <w:b/>
        </w:rPr>
        <w:t xml:space="preserve">A485:</w:t>
      </w:r>
      <w:r>
        <w:t xml:space="preserve"> </w:t>
      </w:r>
      <w:r>
        <w:t xml:space="preserve">Tiletoria operates distribution centres in</w:t>
      </w:r>
      <w:r>
        <w:t xml:space="preserve"> </w:t>
      </w:r>
      <w:r>
        <w:rPr>
          <w:bCs/>
          <w:b/>
        </w:rPr>
        <w:t xml:space="preserve">Johannesburg (Gauteng)</w:t>
      </w:r>
      <w:r>
        <w:t xml:space="preserve">,</w:t>
      </w:r>
      <w:r>
        <w:t xml:space="preserve"> </w:t>
      </w:r>
      <w:r>
        <w:rPr>
          <w:bCs/>
          <w:b/>
        </w:rPr>
        <w:t xml:space="preserve">Durban (KZN)</w:t>
      </w:r>
      <w:r>
        <w:t xml:space="preserve">, and</w:t>
      </w:r>
      <w:r>
        <w:t xml:space="preserve"> </w:t>
      </w:r>
      <w:r>
        <w:rPr>
          <w:bCs/>
          <w:b/>
        </w:rPr>
        <w:t xml:space="preserve">Cape Town (Western Cape)</w:t>
      </w:r>
      <w:r>
        <w:t xml:space="preserve">. These three hubs cover approximately 85% of our project volume. For projects outside these regions, we deliver via contracted long-haul transport or arrange local distributor supply.</w:t>
      </w:r>
    </w:p>
    <w:p>
      <w:pPr>
        <w:pStyle w:val="BodyText"/>
      </w:pPr>
      <w:r>
        <w:rPr>
          <w:bCs/>
          <w:b/>
        </w:rPr>
        <w:t xml:space="preserve">Q486:</w:t>
      </w:r>
      <w:r>
        <w:t xml:space="preserve"> </w:t>
      </w:r>
      <w:r>
        <w:t xml:space="preserve">How do you handle deliveries to remote mining or rural sites?</w:t>
      </w:r>
    </w:p>
    <w:p>
      <w:pPr>
        <w:pStyle w:val="BodyText"/>
      </w:pPr>
      <w:r>
        <w:rPr>
          <w:bCs/>
          <w:b/>
        </w:rPr>
        <w:t xml:space="preserve">A486:</w:t>
      </w:r>
      <w:r>
        <w:t xml:space="preserve"> </w:t>
      </w:r>
      <w:r>
        <w:t xml:space="preserve">Remote site deliveries are arranged via</w:t>
      </w:r>
      <w:r>
        <w:t xml:space="preserve"> </w:t>
      </w:r>
      <w:r>
        <w:rPr>
          <w:bCs/>
          <w:b/>
        </w:rPr>
        <w:t xml:space="preserve">full truckload (FLT) transport</w:t>
      </w:r>
      <w:r>
        <w:t xml:space="preserve"> </w:t>
      </w:r>
      <w:r>
        <w:t xml:space="preserve">from the nearest hub. We coordinate with site receiving teams for offloading. For very remote sites (Northern Cape mines, Limpopo game lodges), we recommend advance ordering (4–6 weeks) and containerised delivery to site.</w:t>
      </w:r>
    </w:p>
    <w:p>
      <w:pPr>
        <w:pStyle w:val="BodyText"/>
      </w:pPr>
      <w:r>
        <w:rPr>
          <w:bCs/>
          <w:b/>
        </w:rPr>
        <w:t xml:space="preserve">Q487:</w:t>
      </w:r>
      <w:r>
        <w:t xml:space="preserve"> </w:t>
      </w:r>
      <w:r>
        <w:t xml:space="preserve">Are your regional rates updated quarterly?</w:t>
      </w:r>
    </w:p>
    <w:p>
      <w:pPr>
        <w:pStyle w:val="BodyText"/>
      </w:pPr>
      <w:r>
        <w:rPr>
          <w:bCs/>
          <w:b/>
        </w:rPr>
        <w:t xml:space="preserve">A487:</w:t>
      </w:r>
      <w:r>
        <w:t xml:space="preserve"> </w:t>
      </w:r>
      <w:r>
        <w:t xml:space="preserve">Yes. Regional rate schedules are updated</w:t>
      </w:r>
      <w:r>
        <w:t xml:space="preserve"> </w:t>
      </w:r>
      <w:r>
        <w:rPr>
          <w:bCs/>
          <w:b/>
        </w:rPr>
        <w:t xml:space="preserve">within the first week of each quarter</w:t>
      </w:r>
      <w:r>
        <w:t xml:space="preserve"> </w:t>
      </w:r>
      <w:r>
        <w:t xml:space="preserve">(January, April, July, October). Updates reflect: manufacturer price changes, transport cost adjustments, METAG wage rate changes, and exchange rate movements on imports. All registered QS clients receive notification when quarterly rates are published.</w:t>
      </w:r>
    </w:p>
    <w:p>
      <w:pPr>
        <w:pStyle w:val="BodyText"/>
      </w:pPr>
      <w:r>
        <w:rPr>
          <w:bCs/>
          <w:b/>
        </w:rPr>
        <w:t xml:space="preserve">Q488:</w:t>
      </w:r>
      <w:r>
        <w:t xml:space="preserve"> </w:t>
      </w:r>
      <w:r>
        <w:t xml:space="preserve">Do regional differences affect adhesive and grout rates too?</w:t>
      </w:r>
    </w:p>
    <w:p>
      <w:pPr>
        <w:pStyle w:val="BodyText"/>
      </w:pPr>
      <w:r>
        <w:rPr>
          <w:bCs/>
          <w:b/>
        </w:rPr>
        <w:t xml:space="preserve">A488:</w:t>
      </w:r>
      <w:r>
        <w:t xml:space="preserve"> </w:t>
      </w:r>
      <w:r>
        <w:t xml:space="preserve">Yes, but less significantly. Adhesive and grout show</w:t>
      </w:r>
      <w:r>
        <w:t xml:space="preserve"> </w:t>
      </w:r>
      <w:r>
        <w:rPr>
          <w:bCs/>
          <w:b/>
        </w:rPr>
        <w:t xml:space="preserve">2–4% regional variation</w:t>
      </w:r>
      <w:r>
        <w:t xml:space="preserve"> </w:t>
      </w:r>
      <w:r>
        <w:t xml:space="preserve">(vs. 5–10% for tiles) because: they are higher weight-to-value products with transport cost a larger component, and fewer local manufacturing points. Local adhesives (leading adhesive manufacturers, leading adhesive manufacturers) are manufactured in Gauteng with national distribution.</w:t>
      </w:r>
    </w:p>
    <w:p>
      <w:pPr>
        <w:pStyle w:val="BodyText"/>
      </w:pPr>
      <w:r>
        <w:rPr>
          <w:bCs/>
          <w:b/>
        </w:rPr>
        <w:t xml:space="preserve">Q489:</w:t>
      </w:r>
      <w:r>
        <w:t xml:space="preserve"> </w:t>
      </w:r>
      <w:r>
        <w:t xml:space="preserve">Can I use Gauteng rates for a national rollout and adjust later?</w:t>
      </w:r>
    </w:p>
    <w:p>
      <w:pPr>
        <w:pStyle w:val="BodyText"/>
      </w:pPr>
      <w:r>
        <w:rPr>
          <w:bCs/>
          <w:b/>
        </w:rPr>
        <w:t xml:space="preserve">A489:</w:t>
      </w:r>
      <w:r>
        <w:t xml:space="preserve"> </w:t>
      </w:r>
      <w:r>
        <w:t xml:space="preserve">For national rollout feasibility, Gauteng rates are a</w:t>
      </w:r>
      <w:r>
        <w:t xml:space="preserve"> </w:t>
      </w:r>
      <w:r>
        <w:rPr>
          <w:bCs/>
          <w:b/>
        </w:rPr>
        <w:t xml:space="preserve">reasonable base</w:t>
      </w:r>
      <w:r>
        <w:t xml:space="preserve"> </w:t>
      </w:r>
      <w:r>
        <w:t xml:space="preserve">— typically within ±5% of national average. We recommend applying a</w:t>
      </w:r>
      <w:r>
        <w:t xml:space="preserve"> </w:t>
      </w:r>
      <w:r>
        <w:rPr>
          <w:bCs/>
          <w:b/>
        </w:rPr>
        <w:t xml:space="preserve">regional contingency</w:t>
      </w:r>
      <w:r>
        <w:t xml:space="preserve"> </w:t>
      </w:r>
      <w:r>
        <w:t xml:space="preserve">of +3% for Western Cape, -2% for KZN, and +5% for remote regions. Update with region-specific rates at detailed design stage.</w:t>
      </w:r>
    </w:p>
    <w:p>
      <w:pPr>
        <w:pStyle w:val="BodyText"/>
      </w:pPr>
      <w:r>
        <w:rPr>
          <w:bCs/>
          <w:b/>
        </w:rPr>
        <w:t xml:space="preserve">Q490:</w:t>
      </w:r>
      <w:r>
        <w:t xml:space="preserve"> </w:t>
      </w:r>
      <w:r>
        <w:t xml:space="preserve">Do you provide rates for Botswana, Namibia, or Mozambique projects?</w:t>
      </w:r>
    </w:p>
    <w:p>
      <w:pPr>
        <w:pStyle w:val="BodyText"/>
      </w:pPr>
      <w:r>
        <w:rPr>
          <w:bCs/>
          <w:b/>
        </w:rPr>
        <w:t xml:space="preserve">A490:</w:t>
      </w:r>
      <w:r>
        <w:t xml:space="preserve"> </w:t>
      </w:r>
      <w:r>
        <w:t xml:space="preserve">Yes. SADC region rates are provided</w:t>
      </w:r>
      <w:r>
        <w:t xml:space="preserve"> </w:t>
      </w:r>
      <w:r>
        <w:rPr>
          <w:bCs/>
          <w:b/>
        </w:rPr>
        <w:t xml:space="preserve">landed and cleared</w:t>
      </w:r>
      <w:r>
        <w:t xml:space="preserve"> </w:t>
      </w:r>
      <w:r>
        <w:t xml:space="preserve">to site border or final destination:</w:t>
      </w:r>
      <w:r>
        <w:t xml:space="preserve"> </w:t>
      </w:r>
      <w:r>
        <w:rPr>
          <w:bCs/>
          <w:b/>
        </w:rPr>
        <w:t xml:space="preserve">Botswana</w:t>
      </w:r>
      <w:r>
        <w:t xml:space="preserve"> </w:t>
      </w:r>
      <w:r>
        <w:t xml:space="preserve">(Gaborone): Gauteng rate + 12–15%;</w:t>
      </w:r>
      <w:r>
        <w:t xml:space="preserve"> </w:t>
      </w:r>
      <w:r>
        <w:rPr>
          <w:bCs/>
          <w:b/>
        </w:rPr>
        <w:t xml:space="preserve">Namibia</w:t>
      </w:r>
      <w:r>
        <w:t xml:space="preserve"> </w:t>
      </w:r>
      <w:r>
        <w:t xml:space="preserve">(Windhoek): Gauteng rate + 18–22%;</w:t>
      </w:r>
      <w:r>
        <w:t xml:space="preserve"> </w:t>
      </w:r>
      <w:r>
        <w:rPr>
          <w:bCs/>
          <w:b/>
        </w:rPr>
        <w:t xml:space="preserve">Mozambique</w:t>
      </w:r>
      <w:r>
        <w:t xml:space="preserve"> </w:t>
      </w:r>
      <w:r>
        <w:t xml:space="preserve">(Maputo): KZN rate + 15–18%;</w:t>
      </w:r>
      <w:r>
        <w:t xml:space="preserve"> </w:t>
      </w:r>
      <w:r>
        <w:rPr>
          <w:bCs/>
          <w:b/>
        </w:rPr>
        <w:t xml:space="preserve">Zambia</w:t>
      </w:r>
      <w:r>
        <w:t xml:space="preserve"> </w:t>
      </w:r>
      <w:r>
        <w:t xml:space="preserve">(Lusaka): Gauteng rate + 20–25%. Import duties and VAT treated separately per local tax law.</w:t>
      </w:r>
    </w:p>
    <w:p>
      <w:pPr>
        <w:pStyle w:val="BodyText"/>
      </w:pPr>
      <w:r>
        <w:rPr>
          <w:bCs/>
          <w:b/>
        </w:rPr>
        <w:t xml:space="preserve">Q491:</w:t>
      </w:r>
      <w:r>
        <w:t xml:space="preserve"> </w:t>
      </w:r>
      <w:r>
        <w:t xml:space="preserve">How does seasonal weather affect regional delivery costs?</w:t>
      </w:r>
    </w:p>
    <w:p>
      <w:pPr>
        <w:pStyle w:val="BodyText"/>
      </w:pPr>
      <w:r>
        <w:rPr>
          <w:bCs/>
          <w:b/>
        </w:rPr>
        <w:t xml:space="preserve">A491:</w:t>
      </w:r>
      <w:r>
        <w:t xml:space="preserve"> </w:t>
      </w:r>
      <w:r>
        <w:t xml:space="preserve">Seasonal effects:</w:t>
      </w:r>
      <w:r>
        <w:t xml:space="preserve"> </w:t>
      </w:r>
      <w:r>
        <w:rPr>
          <w:bCs/>
          <w:b/>
        </w:rPr>
        <w:t xml:space="preserve">KZN summer rains</w:t>
      </w:r>
      <w:r>
        <w:t xml:space="preserve"> </w:t>
      </w:r>
      <w:r>
        <w:t xml:space="preserve">(November–March) can increase delivery times by 1–2 days and costs by 3–5% due to road conditions;</w:t>
      </w:r>
      <w:r>
        <w:t xml:space="preserve"> </w:t>
      </w:r>
      <w:r>
        <w:rPr>
          <w:bCs/>
          <w:b/>
        </w:rPr>
        <w:t xml:space="preserve">Western Cape winter</w:t>
      </w:r>
      <w:r>
        <w:t xml:space="preserve"> </w:t>
      </w:r>
      <w:r>
        <w:t xml:space="preserve">(June–August) has minimal impact;</w:t>
      </w:r>
      <w:r>
        <w:t xml:space="preserve"> </w:t>
      </w:r>
      <w:r>
        <w:rPr>
          <w:bCs/>
          <w:b/>
        </w:rPr>
        <w:t xml:space="preserve">Gauteng summer thunderstorms</w:t>
      </w:r>
      <w:r>
        <w:t xml:space="preserve"> </w:t>
      </w:r>
      <w:r>
        <w:t xml:space="preserve">cause short delays only. We plan around seasonal factors for large project deliveries.</w:t>
      </w:r>
    </w:p>
    <w:p>
      <w:pPr>
        <w:pStyle w:val="BodyText"/>
      </w:pPr>
      <w:r>
        <w:rPr>
          <w:bCs/>
          <w:b/>
        </w:rPr>
        <w:t xml:space="preserve">Q492:</w:t>
      </w:r>
      <w:r>
        <w:t xml:space="preserve"> </w:t>
      </w:r>
      <w:r>
        <w:t xml:space="preserve">Are there regional availability restrictions on certain products?</w:t>
      </w:r>
    </w:p>
    <w:p>
      <w:pPr>
        <w:pStyle w:val="BodyText"/>
      </w:pPr>
      <w:r>
        <w:rPr>
          <w:bCs/>
          <w:b/>
        </w:rPr>
        <w:t xml:space="preserve">Q493:</w:t>
      </w:r>
      <w:r>
        <w:t xml:space="preserve"> </w:t>
      </w:r>
      <w:r>
        <w:t xml:space="preserve">Do you provide regional cost indices for escalation forecasting?</w:t>
      </w:r>
    </w:p>
    <w:p>
      <w:pPr>
        <w:pStyle w:val="BodyText"/>
      </w:pPr>
      <w:r>
        <w:rPr>
          <w:bCs/>
          <w:b/>
        </w:rPr>
        <w:t xml:space="preserve">A493:</w:t>
      </w:r>
      <w:r>
        <w:t xml:space="preserve"> </w:t>
      </w:r>
      <w:r>
        <w:t xml:space="preserve">Yes. Our</w:t>
      </w:r>
      <w:r>
        <w:t xml:space="preserve"> </w:t>
      </w:r>
      <w:r>
        <w:rPr>
          <w:bCs/>
          <w:b/>
        </w:rPr>
        <w:t xml:space="preserve">Quarterly Construction Cost Update</w:t>
      </w:r>
      <w:r>
        <w:t xml:space="preserve"> </w:t>
      </w:r>
      <w:r>
        <w:t xml:space="preserve">includes separate indices for Gauteng, KZN, and Western Cape (base Q1 2020 = 100). The indices track composite floor finishes cost movement, enabling region-specific escalation forecasting for multi-province development programmes.</w:t>
      </w:r>
    </w:p>
    <w:p>
      <w:pPr>
        <w:pStyle w:val="BodyText"/>
      </w:pPr>
      <w:r>
        <w:rPr>
          <w:bCs/>
          <w:b/>
        </w:rPr>
        <w:t xml:space="preserve">Q494:</w:t>
      </w:r>
      <w:r>
        <w:t xml:space="preserve"> </w:t>
      </w:r>
      <w:r>
        <w:t xml:space="preserve">How do you handle multi-site projects across different regions?</w:t>
      </w:r>
    </w:p>
    <w:p>
      <w:pPr>
        <w:pStyle w:val="BodyText"/>
      </w:pPr>
      <w:r>
        <w:rPr>
          <w:bCs/>
          <w:b/>
        </w:rPr>
        <w:t xml:space="preserve">A494:</w:t>
      </w:r>
      <w:r>
        <w:t xml:space="preserve"> </w:t>
      </w:r>
      <w:r>
        <w:t xml:space="preserve">Multi-site projects receive a</w:t>
      </w:r>
      <w:r>
        <w:t xml:space="preserve"> </w:t>
      </w:r>
      <w:r>
        <w:rPr>
          <w:bCs/>
          <w:b/>
        </w:rPr>
        <w:t xml:space="preserve">consolidated rate schedule</w:t>
      </w:r>
      <w:r>
        <w:t xml:space="preserve"> </w:t>
      </w:r>
      <w:r>
        <w:t xml:space="preserve">with three regional columns (Gauteng, KZN, Western Cape) plus a transport-adjusted rate for other locations. A single framework agreement covers all sites, with site-specific delivery instructions and contacts.</w:t>
      </w:r>
    </w:p>
    <w:p>
      <w:pPr>
        <w:pStyle w:val="BodyText"/>
      </w:pPr>
      <w:r>
        <w:rPr>
          <w:bCs/>
          <w:b/>
        </w:rPr>
        <w:t xml:space="preserve">Q495:</w:t>
      </w:r>
      <w:r>
        <w:t xml:space="preserve"> </w:t>
      </w:r>
      <w:r>
        <w:t xml:space="preserve">Are your regional labour rates based on union or open shop?</w:t>
      </w:r>
    </w:p>
    <w:p>
      <w:pPr>
        <w:pStyle w:val="BodyText"/>
      </w:pPr>
      <w:r>
        <w:rPr>
          <w:bCs/>
          <w:b/>
        </w:rPr>
        <w:t xml:space="preserve">A495:</w:t>
      </w:r>
      <w:r>
        <w:t xml:space="preserve"> </w:t>
      </w:r>
      <w:r>
        <w:t xml:space="preserve">Our labour rates are based on</w:t>
      </w:r>
      <w:r>
        <w:t xml:space="preserve"> </w:t>
      </w:r>
      <w:r>
        <w:rPr>
          <w:bCs/>
          <w:b/>
        </w:rPr>
        <w:t xml:space="preserve">union (METAG) agreements</w:t>
      </w:r>
      <w:r>
        <w:t xml:space="preserve"> </w:t>
      </w:r>
      <w:r>
        <w:t xml:space="preserve">— the standard for commercial and residential projects. Open-shop rates are typically 15–25% lower but may carry quality and reliability risks. We can provide open-shop rates on request with appropriate risk caveats.</w:t>
      </w:r>
    </w:p>
    <w:p>
      <w:pPr>
        <w:pStyle w:val="BodyText"/>
      </w:pPr>
      <w:r>
        <w:rPr>
          <w:bCs/>
          <w:b/>
        </w:rPr>
        <w:t xml:space="preserve">Q496:</w:t>
      </w:r>
      <w:r>
        <w:t xml:space="preserve"> </w:t>
      </w:r>
      <w:r>
        <w:t xml:space="preserve">Can you provide a delivered cost map showing rate contours?</w:t>
      </w:r>
    </w:p>
    <w:p>
      <w:pPr>
        <w:pStyle w:val="BodyText"/>
      </w:pPr>
      <w:r>
        <w:rPr>
          <w:bCs/>
          <w:b/>
        </w:rPr>
        <w:t xml:space="preserve">A496:</w:t>
      </w:r>
      <w:r>
        <w:t xml:space="preserve"> </w:t>
      </w:r>
      <w:r>
        <w:t xml:space="preserve">Yes. Our QS portal includes a</w:t>
      </w:r>
      <w:r>
        <w:t xml:space="preserve"> </w:t>
      </w:r>
      <w:r>
        <w:rPr>
          <w:bCs/>
          <w:b/>
        </w:rPr>
        <w:t xml:space="preserve">Delivered Cost Map</w:t>
      </w:r>
      <w:r>
        <w:t xml:space="preserve"> </w:t>
      </w:r>
      <w:r>
        <w:t xml:space="preserve">— enter your site address and see the DDP-to-site rate with delivery cost component shown. The map visualises transport cost contours around our three distribution hubs. Useful for site selection feasibility studies.</w:t>
      </w:r>
    </w:p>
    <w:p>
      <w:pPr>
        <w:pStyle w:val="BodyText"/>
      </w:pPr>
      <w:r>
        <w:rPr>
          <w:bCs/>
          <w:b/>
        </w:rPr>
        <w:t xml:space="preserve">Q497:</w:t>
      </w:r>
      <w:r>
        <w:t xml:space="preserve"> </w:t>
      </w:r>
      <w:r>
        <w:t xml:space="preserve">How do fuel price changes affect regional rate differences?</w:t>
      </w:r>
    </w:p>
    <w:p>
      <w:pPr>
        <w:pStyle w:val="BodyText"/>
      </w:pPr>
      <w:r>
        <w:rPr>
          <w:bCs/>
          <w:b/>
        </w:rPr>
        <w:t xml:space="preserve">A497:</w:t>
      </w:r>
      <w:r>
        <w:t xml:space="preserve"> </w:t>
      </w:r>
      <w:r>
        <w:t xml:space="preserve">Fuel price changes affect</w:t>
      </w:r>
      <w:r>
        <w:t xml:space="preserve"> </w:t>
      </w:r>
      <w:r>
        <w:rPr>
          <w:bCs/>
          <w:b/>
        </w:rPr>
        <w:t xml:space="preserve">long-haul transport</w:t>
      </w:r>
      <w:r>
        <w:t xml:space="preserve"> </w:t>
      </w:r>
      <w:r>
        <w:t xml:space="preserve">most. A R1/litre increase in diesel price adds approximately R0.80–1.20/m² to Western Cape rates (vs. Gauteng base) and R0.40–0.60/m² to KZN rates. Short-haul metro deliveries are less sensitive. We model fuel sensitivity in our quarterly reports.</w:t>
      </w:r>
    </w:p>
    <w:p>
      <w:pPr>
        <w:pStyle w:val="BodyText"/>
      </w:pPr>
      <w:r>
        <w:rPr>
          <w:bCs/>
          <w:b/>
        </w:rPr>
        <w:t xml:space="preserve">Q498:</w:t>
      </w:r>
      <w:r>
        <w:t xml:space="preserve"> </w:t>
      </w:r>
      <w:r>
        <w:t xml:space="preserve">Do you provide rates for township and peri-urban projects?</w:t>
      </w:r>
    </w:p>
    <w:p>
      <w:pPr>
        <w:pStyle w:val="BodyText"/>
      </w:pPr>
      <w:r>
        <w:rPr>
          <w:bCs/>
          <w:b/>
        </w:rPr>
        <w:t xml:space="preserve">A498:</w:t>
      </w:r>
      <w:r>
        <w:t xml:space="preserve"> </w:t>
      </w:r>
      <w:r>
        <w:t xml:space="preserve">Yes. Township and peri-urban projects receive the</w:t>
      </w:r>
      <w:r>
        <w:t xml:space="preserve"> </w:t>
      </w:r>
      <w:r>
        <w:rPr>
          <w:bCs/>
          <w:b/>
        </w:rPr>
        <w:t xml:space="preserve">same base rates</w:t>
      </w:r>
      <w:r>
        <w:t xml:space="preserve"> </w:t>
      </w:r>
      <w:r>
        <w:t xml:space="preserve">as metro projects. Delivery logistics may differ — smaller vehicles, restricted access, security considerations. We provide a</w:t>
      </w:r>
      <w:r>
        <w:t xml:space="preserve"> </w:t>
      </w:r>
      <w:r>
        <w:rPr>
          <w:bCs/>
          <w:b/>
        </w:rPr>
        <w:t xml:space="preserve">site-specific delivery assessment</w:t>
      </w:r>
      <w:r>
        <w:t xml:space="preserve"> </w:t>
      </w:r>
      <w:r>
        <w:t xml:space="preserve">on request with any access premiums noted.</w:t>
      </w:r>
    </w:p>
    <w:p>
      <w:pPr>
        <w:pStyle w:val="BodyText"/>
      </w:pPr>
      <w:r>
        <w:rPr>
          <w:bCs/>
          <w:b/>
        </w:rPr>
        <w:t xml:space="preserve">Q499:</w:t>
      </w:r>
      <w:r>
        <w:t xml:space="preserve"> </w:t>
      </w:r>
      <w:r>
        <w:t xml:space="preserve">Can you deliver to site on specific dates for just-in-time programmes?</w:t>
      </w:r>
    </w:p>
    <w:p>
      <w:pPr>
        <w:pStyle w:val="BodyText"/>
      </w:pPr>
      <w:r>
        <w:rPr>
          <w:bCs/>
          <w:b/>
        </w:rPr>
        <w:t xml:space="preserve">A499:</w:t>
      </w:r>
      <w:r>
        <w:t xml:space="preserve"> </w:t>
      </w:r>
      <w:r>
        <w:t xml:space="preserve">Yes.</w:t>
      </w:r>
      <w:r>
        <w:t xml:space="preserve"> </w:t>
      </w:r>
      <w:r>
        <w:rPr>
          <w:bCs/>
          <w:b/>
        </w:rPr>
        <w:t xml:space="preserve">Just-in-time (JIT) delivery</w:t>
      </w:r>
      <w:r>
        <w:t xml:space="preserve"> </w:t>
      </w:r>
      <w:r>
        <w:t xml:space="preserve">is available for large projects with limited storage. We coordinate delivery schedules with your site programme, delivering phased quantities on agreed dates. JIT carries a small premium (3–5%) for split deliveries — offset by reduced site storage and handling.</w:t>
      </w:r>
    </w:p>
    <w:p>
      <w:pPr>
        <w:pStyle w:val="BodyText"/>
      </w:pPr>
      <w:r>
        <w:rPr>
          <w:bCs/>
          <w:b/>
        </w:rPr>
        <w:t xml:space="preserve">Q500:</w:t>
      </w:r>
      <w:r>
        <w:t xml:space="preserve"> </w:t>
      </w:r>
      <w:r>
        <w:t xml:space="preserve">Do you provide regional contact details for site-specific queries?</w:t>
      </w:r>
    </w:p>
    <w:p>
      <w:pPr>
        <w:pStyle w:val="BodyText"/>
      </w:pPr>
      <w:r>
        <w:rPr>
          <w:bCs/>
          <w:b/>
        </w:rPr>
        <w:t xml:space="preserve">A500:</w:t>
      </w:r>
      <w:r>
        <w:t xml:space="preserve"> </w:t>
      </w:r>
      <w:r>
        <w:t xml:space="preserve">Yes. Each region has a</w:t>
      </w:r>
      <w:r>
        <w:t xml:space="preserve"> </w:t>
      </w:r>
      <w:r>
        <w:rPr>
          <w:bCs/>
          <w:b/>
        </w:rPr>
        <w:t xml:space="preserve">dedicated estimating manager</w:t>
      </w:r>
      <w:r>
        <w:t xml:space="preserve">: Gauteng — Sandton/Pretoria; KZN — Durban/Cornubia; Western Cape — Cape Town. Site visits by regional managers can be arranged for projects exceeding R2 million material value. Contact details provided on registration.</w:t>
      </w:r>
    </w:p>
    <w:p>
      <w:pPr>
        <w:pStyle w:val="BodyText"/>
      </w:pPr>
      <w:r>
        <w:rPr>
          <w:bCs/>
          <w:b/>
        </w:rPr>
        <w:t xml:space="preserve">Q501:</w:t>
      </w:r>
      <w:r>
        <w:t xml:space="preserve"> </w:t>
      </w:r>
      <w:r>
        <w:t xml:space="preserve">How do exchange rate movements affect regional rates differently?</w:t>
      </w:r>
    </w:p>
    <w:p>
      <w:pPr>
        <w:pStyle w:val="BodyText"/>
      </w:pPr>
      <w:r>
        <w:rPr>
          <w:bCs/>
          <w:b/>
        </w:rPr>
        <w:t xml:space="preserve">A501:</w:t>
      </w:r>
      <w:r>
        <w:t xml:space="preserve"> </w:t>
      </w:r>
      <w:r>
        <w:t xml:space="preserve">Exchange rate impacts are</w:t>
      </w:r>
      <w:r>
        <w:t xml:space="preserve"> </w:t>
      </w:r>
      <w:r>
        <w:rPr>
          <w:bCs/>
          <w:b/>
        </w:rPr>
        <w:t xml:space="preserve">uniform across regions</w:t>
      </w:r>
      <w:r>
        <w:t xml:space="preserve"> </w:t>
      </w:r>
      <w:r>
        <w:t xml:space="preserve">for the product cost component but differ on transport (fuel in ZAR). A 10% ZAR weakening adds roughly the same R/m² to the tile in all regions, but the percentage impact on total S&amp;I rate is slightly lower in Western Cape where labour is a higher proportion of the total.</w:t>
      </w:r>
    </w:p>
    <w:p>
      <w:pPr>
        <w:pStyle w:val="BodyText"/>
      </w:pPr>
      <w:r>
        <w:rPr>
          <w:bCs/>
          <w:b/>
        </w:rPr>
        <w:t xml:space="preserve">Q502:</w:t>
      </w:r>
      <w:r>
        <w:t xml:space="preserve"> </w:t>
      </w:r>
      <w:r>
        <w:t xml:space="preserve">Can you provide rates for island deliveries (Mauritius, Seychelles)?</w:t>
      </w:r>
    </w:p>
    <w:p>
      <w:pPr>
        <w:pStyle w:val="BodyText"/>
      </w:pPr>
      <w:r>
        <w:rPr>
          <w:bCs/>
          <w:b/>
        </w:rPr>
        <w:t xml:space="preserve">A502:</w:t>
      </w:r>
      <w:r>
        <w:t xml:space="preserve"> </w:t>
      </w:r>
      <w:r>
        <w:t xml:space="preserve">Indian Ocean island deliveries are handled through our</w:t>
      </w:r>
      <w:r>
        <w:t xml:space="preserve"> </w:t>
      </w:r>
      <w:r>
        <w:rPr>
          <w:bCs/>
          <w:b/>
        </w:rPr>
        <w:t xml:space="preserve">export division</w:t>
      </w:r>
      <w:r>
        <w:t xml:space="preserve">: Mauritius — CPT Port Louis + local clearance; Seychelles — CPT Victoria via container. Rates include sea freight, marine insurance, and export documentation. Lead time: 14–21 days. Minimum order quantities apply.</w:t>
      </w:r>
    </w:p>
    <w:p>
      <w:pPr>
        <w:pStyle w:val="BodyText"/>
      </w:pPr>
      <w:r>
        <w:rPr>
          <w:bCs/>
          <w:b/>
        </w:rPr>
        <w:t xml:space="preserve">Q503:</w:t>
      </w:r>
      <w:r>
        <w:t xml:space="preserve"> </w:t>
      </w:r>
      <w:r>
        <w:t xml:space="preserve">Do regional rates include crane offloading where required?</w:t>
      </w:r>
    </w:p>
    <w:p>
      <w:pPr>
        <w:pStyle w:val="BodyText"/>
      </w:pPr>
      <w:r>
        <w:rPr>
          <w:bCs/>
          <w:b/>
        </w:rPr>
        <w:t xml:space="preserve">A503:</w:t>
      </w:r>
      <w:r>
        <w:t xml:space="preserve"> </w:t>
      </w:r>
      <w:r>
        <w:t xml:space="preserve">Standard regional rates assume</w:t>
      </w:r>
      <w:r>
        <w:t xml:space="preserve"> </w:t>
      </w:r>
      <w:r>
        <w:rPr>
          <w:bCs/>
          <w:b/>
        </w:rPr>
        <w:t xml:space="preserve">tail-lift or hand offloading</w:t>
      </w:r>
      <w:r>
        <w:t xml:space="preserve">. Crane-offload or hi-ab delivery is priced separately: R2,500–4,500 per offload depending on crane size and duration. We assess crane requirements from your site access description and include in the quotation if specified.</w:t>
      </w:r>
    </w:p>
    <w:p>
      <w:pPr>
        <w:pStyle w:val="BodyText"/>
      </w:pPr>
      <w:r>
        <w:rPr>
          <w:bCs/>
          <w:b/>
        </w:rPr>
        <w:t xml:space="preserve">Q504:</w:t>
      </w:r>
      <w:r>
        <w:t xml:space="preserve"> </w:t>
      </w:r>
      <w:r>
        <w:t xml:space="preserve">How do you handle rate variations for projects in high-security areas?</w:t>
      </w:r>
    </w:p>
    <w:p>
      <w:pPr>
        <w:pStyle w:val="BodyText"/>
      </w:pPr>
      <w:r>
        <w:rPr>
          <w:bCs/>
          <w:b/>
        </w:rPr>
        <w:t xml:space="preserve">A504:</w:t>
      </w:r>
      <w:r>
        <w:t xml:space="preserve"> </w:t>
      </w:r>
      <w:r>
        <w:t xml:space="preserve">High-security projects (embassies, government complexes, airports) may require: security-cleared drivers, escorted delivery, after-hours delivery windows, and additional insurance. These requirements add</w:t>
      </w:r>
      <w:r>
        <w:t xml:space="preserve"> </w:t>
      </w:r>
      <w:r>
        <w:rPr>
          <w:bCs/>
          <w:b/>
        </w:rPr>
        <w:t xml:space="preserve">R5–15/m²</w:t>
      </w:r>
      <w:r>
        <w:t xml:space="preserve"> </w:t>
      </w:r>
      <w:r>
        <w:t xml:space="preserve">to the delivery component. We quote project-specific for secure deliveries.</w:t>
      </w:r>
    </w:p>
    <w:p>
      <w:pPr>
        <w:pStyle w:val="BodyText"/>
      </w:pPr>
      <w:r>
        <w:rPr>
          <w:bCs/>
          <w:b/>
        </w:rPr>
        <w:t xml:space="preserve">Q505:</w:t>
      </w:r>
      <w:r>
        <w:t xml:space="preserve"> </w:t>
      </w:r>
      <w:r>
        <w:t xml:space="preserve">Can you provide a single national rate for media advertising or investor presentations?</w:t>
      </w:r>
    </w:p>
    <w:p>
      <w:pPr>
        <w:pStyle w:val="BodyText"/>
      </w:pPr>
      <w:r>
        <w:rPr>
          <w:bCs/>
          <w:b/>
        </w:rPr>
        <w:t xml:space="preserve">A505:</w:t>
      </w:r>
      <w:r>
        <w:t xml:space="preserve"> </w:t>
      </w:r>
      <w:r>
        <w:t xml:space="preserve">Yes. Our</w:t>
      </w:r>
      <w:r>
        <w:t xml:space="preserve"> </w:t>
      </w:r>
      <w:r>
        <w:rPr>
          <w:bCs/>
          <w:b/>
        </w:rPr>
        <w:t xml:space="preserve">National Average Rate</w:t>
      </w:r>
      <w:r>
        <w:t xml:space="preserve"> </w:t>
      </w:r>
      <w:r>
        <w:t xml:space="preserve">is a volume-weighted average across Gauteng, KZN, and Western Cape. Updated quarterly and published in our Construction Cost Update. Suitable for media, investor presentations, and national feasibility studies where region-specific accuracy is not required.</w:t>
      </w:r>
    </w:p>
    <w:p>
      <w:pPr>
        <w:pStyle w:val="BodyText"/>
      </w:pPr>
      <w:r>
        <w:rPr>
          <w:bCs/>
          <w:b/>
        </w:rPr>
        <w:t xml:space="preserve">Q506:</w:t>
      </w:r>
      <w:r>
        <w:t xml:space="preserve"> </w:t>
      </w:r>
      <w:r>
        <w:t xml:space="preserve">Do you provide rates for freight-only to site (our own labour for offload)?</w:t>
      </w:r>
    </w:p>
    <w:p>
      <w:pPr>
        <w:pStyle w:val="BodyText"/>
      </w:pPr>
      <w:r>
        <w:rPr>
          <w:bCs/>
          <w:b/>
        </w:rPr>
        <w:t xml:space="preserve">A506:</w:t>
      </w:r>
      <w:r>
        <w:t xml:space="preserve"> </w:t>
      </w:r>
      <w:r>
        <w:t xml:space="preserve">Yes.</w:t>
      </w:r>
      <w:r>
        <w:t xml:space="preserve"> </w:t>
      </w:r>
      <w:r>
        <w:rPr>
          <w:bCs/>
          <w:b/>
        </w:rPr>
        <w:t xml:space="preserve">Freight-only delivery</w:t>
      </w:r>
      <w:r>
        <w:t xml:space="preserve"> </w:t>
      </w:r>
      <w:r>
        <w:t xml:space="preserve">(client provides offloading labour) reduces the delivery rate by R3–8/m² depending on quantity and access. The driver delivers to kerbside or agreed point; your team offloads. Liability transfers at the point of offload — detailed in our delivery terms.</w:t>
      </w:r>
    </w:p>
    <w:p>
      <w:pPr>
        <w:pStyle w:val="BodyText"/>
      </w:pPr>
      <w:r>
        <w:rPr>
          <w:bCs/>
          <w:b/>
        </w:rPr>
        <w:t xml:space="preserve">Q507:</w:t>
      </w:r>
      <w:r>
        <w:t xml:space="preserve"> </w:t>
      </w:r>
      <w:r>
        <w:t xml:space="preserve">How do you handle regional rate disparities in framework agreements?</w:t>
      </w:r>
    </w:p>
    <w:p>
      <w:pPr>
        <w:pStyle w:val="BodyText"/>
      </w:pPr>
      <w:r>
        <w:rPr>
          <w:bCs/>
          <w:b/>
        </w:rPr>
        <w:t xml:space="preserve">A507:</w:t>
      </w:r>
      <w:r>
        <w:t xml:space="preserve"> </w:t>
      </w:r>
      <w:r>
        <w:t xml:space="preserve">Framework agreements use a</w:t>
      </w:r>
      <w:r>
        <w:t xml:space="preserve"> </w:t>
      </w:r>
      <w:r>
        <w:rPr>
          <w:bCs/>
          <w:b/>
        </w:rPr>
        <w:t xml:space="preserve">base rate + regional adjustment</w:t>
      </w:r>
      <w:r>
        <w:t xml:space="preserve"> </w:t>
      </w:r>
      <w:r>
        <w:t xml:space="preserve">structure: Gauteng = 100% base; KZN = 97% base; Western Cape = 104% base; Other regions = project-specific. This single framework covers national programmes while reflecting true regional cost differences.</w:t>
      </w:r>
    </w:p>
    <w:p>
      <w:pPr>
        <w:pStyle w:val="BodyText"/>
      </w:pPr>
      <w:r>
        <w:rPr>
          <w:bCs/>
          <w:b/>
        </w:rPr>
        <w:t xml:space="preserve">Q508:</w:t>
      </w:r>
      <w:r>
        <w:t xml:space="preserve"> </w:t>
      </w:r>
      <w:r>
        <w:t xml:space="preserve">Can you provide rates for CBD vs. suburban delivery within the same city?</w:t>
      </w:r>
    </w:p>
    <w:p>
      <w:pPr>
        <w:pStyle w:val="BodyText"/>
      </w:pPr>
      <w:r>
        <w:rPr>
          <w:bCs/>
          <w:b/>
        </w:rPr>
        <w:t xml:space="preserve">A508:</w:t>
      </w:r>
      <w:r>
        <w:t xml:space="preserve"> </w:t>
      </w:r>
      <w:r>
        <w:t xml:space="preserve">CBD deliveries in Johannesburg, Durban, and Cape Town may attract a</w:t>
      </w:r>
      <w:r>
        <w:t xml:space="preserve"> </w:t>
      </w:r>
      <w:r>
        <w:rPr>
          <w:bCs/>
          <w:b/>
        </w:rPr>
        <w:t xml:space="preserve">congestion premium</w:t>
      </w:r>
      <w:r>
        <w:t xml:space="preserve"> </w:t>
      </w:r>
      <w:r>
        <w:t xml:space="preserve">of R2–5/m² due to: restricted delivery windows, traffic delays, parking bay costs, and higher risk of damage in tight spaces. Suburban and industrial area deliveries attract no premium.</w:t>
      </w:r>
    </w:p>
    <w:p>
      <w:pPr>
        <w:pStyle w:val="BodyText"/>
      </w:pPr>
      <w:r>
        <w:rPr>
          <w:bCs/>
          <w:b/>
        </w:rPr>
        <w:t xml:space="preserve">Q509:</w:t>
      </w:r>
      <w:r>
        <w:t xml:space="preserve"> </w:t>
      </w:r>
      <w:r>
        <w:t xml:space="preserve">Do you provide after-hours or weekend delivery rates?</w:t>
      </w:r>
    </w:p>
    <w:p>
      <w:pPr>
        <w:pStyle w:val="BodyText"/>
      </w:pPr>
      <w:r>
        <w:rPr>
          <w:bCs/>
          <w:b/>
        </w:rPr>
        <w:t xml:space="preserve">A509:</w:t>
      </w:r>
      <w:r>
        <w:t xml:space="preserve"> </w:t>
      </w:r>
      <w:r>
        <w:t xml:space="preserve">After-hours (17:00–21:00) and Saturday deliveries are available at a</w:t>
      </w:r>
      <w:r>
        <w:t xml:space="preserve"> </w:t>
      </w:r>
      <w:r>
        <w:rPr>
          <w:bCs/>
          <w:b/>
        </w:rPr>
        <w:t xml:space="preserve">R1,500–2,500 per delivery surcharge</w:t>
      </w:r>
      <w:r>
        <w:t xml:space="preserve">. Sunday and public holiday deliveries by special arrangement only. These premiums apply across all regions and are shown separately in our quotations.</w:t>
      </w:r>
    </w:p>
    <w:p>
      <w:pPr>
        <w:pStyle w:val="BodyText"/>
      </w:pPr>
      <w:r>
        <w:rPr>
          <w:bCs/>
          <w:b/>
        </w:rPr>
        <w:t xml:space="preserve">Q510:</w:t>
      </w:r>
      <w:r>
        <w:t xml:space="preserve"> </w:t>
      </w:r>
      <w:r>
        <w:t xml:space="preserve">Can you consolidate deliveries from multiple suppliers through Tiletoria?</w:t>
      </w:r>
    </w:p>
    <w:p>
      <w:pPr>
        <w:pStyle w:val="BodyText"/>
      </w:pPr>
      <w:r>
        <w:rPr>
          <w:bCs/>
          <w:b/>
        </w:rPr>
        <w:t xml:space="preserve">A510:</w:t>
      </w:r>
      <w:r>
        <w:t xml:space="preserve"> </w:t>
      </w:r>
      <w:r>
        <w:t xml:space="preserve">Yes. Our</w:t>
      </w:r>
      <w:r>
        <w:t xml:space="preserve"> </w:t>
      </w:r>
      <w:r>
        <w:rPr>
          <w:bCs/>
          <w:b/>
        </w:rPr>
        <w:t xml:space="preserve">consolidated delivery service</w:t>
      </w:r>
      <w:r>
        <w:t xml:space="preserve"> </w:t>
      </w:r>
      <w:r>
        <w:t xml:space="preserve">combines your Tiletoria order with compatible products from partner suppliers (adhesive, grout, waterproofing) on a single truck. Reduces delivery charges by 30–50% vs. individual supplier deliveries. Available in Gauteng, KZN, and Western Cape.</w:t>
      </w:r>
    </w:p>
    <w:p>
      <w:pPr>
        <w:pStyle w:val="BodyText"/>
      </w:pPr>
      <w:r>
        <w:rPr>
          <w:bCs/>
          <w:b/>
        </w:rPr>
        <w:t xml:space="preserve">Q511:</w:t>
      </w:r>
      <w:r>
        <w:t xml:space="preserve"> </w:t>
      </w:r>
      <w:r>
        <w:t xml:space="preserve">How do you manage regional stock levels to ensure availability?</w:t>
      </w:r>
    </w:p>
    <w:p>
      <w:pPr>
        <w:pStyle w:val="BodyText"/>
      </w:pPr>
      <w:r>
        <w:rPr>
          <w:bCs/>
          <w:b/>
        </w:rPr>
        <w:t xml:space="preserve">A511:</w:t>
      </w:r>
      <w:r>
        <w:t xml:space="preserve"> </w:t>
      </w:r>
      <w:r>
        <w:t xml:space="preserve">We maintain</w:t>
      </w:r>
      <w:r>
        <w:t xml:space="preserve"> </w:t>
      </w:r>
      <w:r>
        <w:rPr>
          <w:bCs/>
          <w:b/>
        </w:rPr>
        <w:t xml:space="preserve">90-day forward stock cover</w:t>
      </w:r>
      <w:r>
        <w:t xml:space="preserve"> </w:t>
      </w:r>
      <w:r>
        <w:t xml:space="preserve">at each distribution hub based on sales forecasts and project commitments. Low-stock alerts trigger automatic replenishment from suppliers. Framework clients’ projected quantities are factored into stock planning — we hold stock for confirmed projects.</w:t>
      </w:r>
    </w:p>
    <w:p>
      <w:pPr>
        <w:pStyle w:val="BodyText"/>
      </w:pPr>
      <w:r>
        <w:rPr>
          <w:bCs/>
          <w:b/>
        </w:rPr>
        <w:t xml:space="preserve">Q512:</w:t>
      </w:r>
      <w:r>
        <w:t xml:space="preserve"> </w:t>
      </w:r>
      <w:r>
        <w:t xml:space="preserve">Do you provide rates for Sandton vs. Soweto within Gauteng?</w:t>
      </w:r>
    </w:p>
    <w:p>
      <w:pPr>
        <w:pStyle w:val="BodyText"/>
      </w:pPr>
      <w:r>
        <w:rPr>
          <w:bCs/>
          <w:b/>
        </w:rPr>
        <w:t xml:space="preserve">A512:</w:t>
      </w:r>
      <w:r>
        <w:t xml:space="preserve"> </w:t>
      </w:r>
      <w:r>
        <w:t xml:space="preserve">Within Gauteng, our</w:t>
      </w:r>
      <w:r>
        <w:t xml:space="preserve"> </w:t>
      </w:r>
      <w:r>
        <w:rPr>
          <w:bCs/>
          <w:b/>
        </w:rPr>
        <w:t xml:space="preserve">single metro rate</w:t>
      </w:r>
      <w:r>
        <w:t xml:space="preserve"> </w:t>
      </w:r>
      <w:r>
        <w:t xml:space="preserve">applies across Johannesburg, Pretoria, Sandton, Midrand, and Soweto — no intra-metro variation. Delivery logistics differ (Sandton CBD congestion vs. Soweto access) but are absorbed into our metro delivery rate. Outlying areas (Hartbeespoort, Vanderbijlpark) attract a small premium.</w:t>
      </w:r>
    </w:p>
    <w:p>
      <w:pPr>
        <w:pStyle w:val="BodyText"/>
      </w:pPr>
      <w:r>
        <w:rPr>
          <w:bCs/>
          <w:b/>
        </w:rPr>
        <w:t xml:space="preserve">Q513:</w:t>
      </w:r>
      <w:r>
        <w:t xml:space="preserve"> </w:t>
      </w:r>
      <w:r>
        <w:t xml:space="preserve">How do you handle deliveries to coastal towns in KZN?</w:t>
      </w:r>
    </w:p>
    <w:p>
      <w:pPr>
        <w:pStyle w:val="BodyText"/>
      </w:pPr>
      <w:r>
        <w:rPr>
          <w:bCs/>
          <w:b/>
        </w:rPr>
        <w:t xml:space="preserve">A513:</w:t>
      </w:r>
      <w:r>
        <w:t xml:space="preserve"> </w:t>
      </w:r>
      <w:r>
        <w:t xml:space="preserve">KZN coastal deliveries (leading adhesive manufacturerslito, Cornubia, Amanzimtoti, Margate) are serviced from our</w:t>
      </w:r>
      <w:r>
        <w:t xml:space="preserve"> </w:t>
      </w:r>
      <w:r>
        <w:rPr>
          <w:bCs/>
          <w:b/>
        </w:rPr>
        <w:t xml:space="preserve">Durban distribution centre</w:t>
      </w:r>
      <w:r>
        <w:t xml:space="preserve">. Deliveries within 50km of Durban: standard metro rate. 50–150km north or south coast: R8–15/m² premium. 150km+ (e.g., Port Shepstone): full truckload rate or customer collection recommended.</w:t>
      </w:r>
    </w:p>
    <w:p>
      <w:pPr>
        <w:pStyle w:val="BodyText"/>
      </w:pPr>
      <w:r>
        <w:rPr>
          <w:bCs/>
          <w:b/>
        </w:rPr>
        <w:t xml:space="preserve">Q514:</w:t>
      </w:r>
      <w:r>
        <w:t xml:space="preserve"> </w:t>
      </w:r>
      <w:r>
        <w:t xml:space="preserve">How do rates differ between Cape Town CBD and the Winelands?</w:t>
      </w:r>
    </w:p>
    <w:p>
      <w:pPr>
        <w:pStyle w:val="BodyText"/>
      </w:pPr>
      <w:r>
        <w:rPr>
          <w:bCs/>
          <w:b/>
        </w:rPr>
        <w:t xml:space="preserve">A514:</w:t>
      </w:r>
      <w:r>
        <w:t xml:space="preserve"> </w:t>
      </w:r>
      <w:r>
        <w:t xml:space="preserve">Cape Town CBD to Winelands (Stellenbosch, Paarl, Franschhoek):</w:t>
      </w:r>
      <w:r>
        <w:t xml:space="preserve"> </w:t>
      </w:r>
      <w:r>
        <w:rPr>
          <w:bCs/>
          <w:b/>
        </w:rPr>
        <w:t xml:space="preserve">+R5–10/m²</w:t>
      </w:r>
      <w:r>
        <w:t xml:space="preserve"> </w:t>
      </w:r>
      <w:r>
        <w:t xml:space="preserve">delivery premium due to 40–60km additional transport. Labour rates in Winelands are 3–5% below Cape Town metro. Combined effect: Winelands floor finish rates approximately</w:t>
      </w:r>
      <w:r>
        <w:t xml:space="preserve"> </w:t>
      </w:r>
      <w:r>
        <w:rPr>
          <w:bCs/>
          <w:b/>
        </w:rPr>
        <w:t xml:space="preserve">2–3% below Cape Town CBD</w:t>
      </w:r>
      <w:r>
        <w:t xml:space="preserve"> </w:t>
      </w:r>
      <w:r>
        <w:t xml:space="preserve">for supply and install.</w:t>
      </w:r>
    </w:p>
    <w:p>
      <w:pPr>
        <w:pStyle w:val="BodyText"/>
      </w:pPr>
      <w:r>
        <w:rPr>
          <w:bCs/>
          <w:b/>
        </w:rPr>
        <w:t xml:space="preserve">Q515:</w:t>
      </w:r>
      <w:r>
        <w:t xml:space="preserve"> </w:t>
      </w:r>
      <w:r>
        <w:t xml:space="preserve">Do you provide rates for Richards Bay and Empangeni?</w:t>
      </w:r>
    </w:p>
    <w:p>
      <w:pPr>
        <w:pStyle w:val="BodyText"/>
      </w:pPr>
      <w:r>
        <w:rPr>
          <w:bCs/>
          <w:b/>
        </w:rPr>
        <w:t xml:space="preserve">A515:</w:t>
      </w:r>
      <w:r>
        <w:t xml:space="preserve"> </w:t>
      </w:r>
      <w:r>
        <w:t xml:space="preserve">Richards Bay/Empangeni rates: KZN base rate +</w:t>
      </w:r>
      <w:r>
        <w:t xml:space="preserve"> </w:t>
      </w:r>
      <w:r>
        <w:rPr>
          <w:bCs/>
          <w:b/>
        </w:rPr>
        <w:t xml:space="preserve">R8–15/m²</w:t>
      </w:r>
      <w:r>
        <w:t xml:space="preserve"> </w:t>
      </w:r>
      <w:r>
        <w:t xml:space="preserve">delivery premium (180km from Durban). Full truckload delivery recommended for projects &gt;300m². Our Durban estimating manager visits Richards Bay projects monthly. Lead time: 2–3 days from order to delivery.</w:t>
      </w:r>
    </w:p>
    <w:p>
      <w:pPr>
        <w:pStyle w:val="BodyText"/>
      </w:pPr>
      <w:r>
        <w:rPr>
          <w:bCs/>
          <w:b/>
        </w:rPr>
        <w:t xml:space="preserve">Q516:</w:t>
      </w:r>
      <w:r>
        <w:t xml:space="preserve"> </w:t>
      </w:r>
      <w:r>
        <w:t xml:space="preserve">What is the rate difference between Pretoria and Johannesburg?</w:t>
      </w:r>
    </w:p>
    <w:p>
      <w:pPr>
        <w:pStyle w:val="BodyText"/>
      </w:pPr>
      <w:r>
        <w:rPr>
          <w:bCs/>
          <w:b/>
        </w:rPr>
        <w:t xml:space="preserve">A516:</w:t>
      </w:r>
      <w:r>
        <w:t xml:space="preserve"> </w:t>
      </w:r>
      <w:r>
        <w:t xml:space="preserve">Pretoria and Johannesburg share the</w:t>
      </w:r>
      <w:r>
        <w:t xml:space="preserve"> </w:t>
      </w:r>
      <w:r>
        <w:rPr>
          <w:bCs/>
          <w:b/>
        </w:rPr>
        <w:t xml:space="preserve">same metro rate</w:t>
      </w:r>
      <w:r>
        <w:t xml:space="preserve"> </w:t>
      </w:r>
      <w:r>
        <w:t xml:space="preserve">— no intra-Gauteng premium. Delivery from our Johannesburg hub covers both cities within 24 hours. Some products may have marginally different availability (Pretoria projects sometimes draw from our Pretoria satellite warehouse).</w:t>
      </w:r>
    </w:p>
    <w:p>
      <w:pPr>
        <w:pStyle w:val="BodyText"/>
      </w:pPr>
      <w:r>
        <w:rPr>
          <w:bCs/>
          <w:b/>
        </w:rPr>
        <w:t xml:space="preserve">Q517:</w:t>
      </w:r>
      <w:r>
        <w:t xml:space="preserve"> </w:t>
      </w:r>
      <w:r>
        <w:t xml:space="preserve">Do you provide rates for Polokwane and Limpopo projects?</w:t>
      </w:r>
    </w:p>
    <w:p>
      <w:pPr>
        <w:pStyle w:val="BodyText"/>
      </w:pPr>
      <w:r>
        <w:rPr>
          <w:bCs/>
          <w:b/>
        </w:rPr>
        <w:t xml:space="preserve">A517:</w:t>
      </w:r>
      <w:r>
        <w:t xml:space="preserve"> </w:t>
      </w:r>
      <w:r>
        <w:t xml:space="preserve">Polokwane rates: Gauteng base rate +</w:t>
      </w:r>
      <w:r>
        <w:t xml:space="preserve"> </w:t>
      </w:r>
      <w:r>
        <w:rPr>
          <w:bCs/>
          <w:b/>
        </w:rPr>
        <w:t xml:space="preserve">R15–25/m²</w:t>
      </w:r>
      <w:r>
        <w:t xml:space="preserve"> </w:t>
      </w:r>
      <w:r>
        <w:t xml:space="preserve">delivery premium (260km from Johannesburg). Full truckload recommended. Lead time: 3–4 days. For projects near the Botswana border (Musina), rates include additional transport insurance. Labour rates 10–15% below Gauteng.</w:t>
      </w:r>
    </w:p>
    <w:p>
      <w:pPr>
        <w:pStyle w:val="BodyText"/>
      </w:pPr>
      <w:r>
        <w:rPr>
          <w:bCs/>
          <w:b/>
        </w:rPr>
        <w:t xml:space="preserve">Q518:</w:t>
      </w:r>
      <w:r>
        <w:t xml:space="preserve"> </w:t>
      </w:r>
      <w:r>
        <w:t xml:space="preserve">How do you handle deliveries to the Garden Route?</w:t>
      </w:r>
    </w:p>
    <w:p>
      <w:pPr>
        <w:pStyle w:val="BodyText"/>
      </w:pPr>
      <w:r>
        <w:rPr>
          <w:bCs/>
          <w:b/>
        </w:rPr>
        <w:t xml:space="preserve">A518:</w:t>
      </w:r>
      <w:r>
        <w:t xml:space="preserve"> </w:t>
      </w:r>
      <w:r>
        <w:t xml:space="preserve">Garden Route deliveries (George, Knysna, Plettenberg Bay): Western Cape base rate +</w:t>
      </w:r>
      <w:r>
        <w:t xml:space="preserve"> </w:t>
      </w:r>
      <w:r>
        <w:rPr>
          <w:bCs/>
          <w:b/>
        </w:rPr>
        <w:t xml:space="preserve">R18–28/m²</w:t>
      </w:r>
      <w:r>
        <w:t xml:space="preserve"> </w:t>
      </w:r>
      <w:r>
        <w:t xml:space="preserve">delivery premium (420–520km from Cape Town). Full truckload recommended for projects &gt;400m². Lead time: 3–4 days. Our Cape Town estimating manager visits Garden Route projects quarterly.</w:t>
      </w:r>
    </w:p>
    <w:p>
      <w:pPr>
        <w:pStyle w:val="BodyText"/>
      </w:pPr>
      <w:r>
        <w:rPr>
          <w:bCs/>
          <w:b/>
        </w:rPr>
        <w:t xml:space="preserve">Q519:</w:t>
      </w:r>
      <w:r>
        <w:t xml:space="preserve"> </w:t>
      </w:r>
      <w:r>
        <w:t xml:space="preserve">What are the rates for Bloemfontein and Free State projects?</w:t>
      </w:r>
    </w:p>
    <w:p>
      <w:pPr>
        <w:pStyle w:val="BodyText"/>
      </w:pPr>
      <w:r>
        <w:rPr>
          <w:bCs/>
          <w:b/>
        </w:rPr>
        <w:t xml:space="preserve">A519:</w:t>
      </w:r>
      <w:r>
        <w:t xml:space="preserve"> </w:t>
      </w:r>
      <w:r>
        <w:t xml:space="preserve">Bloemfontein rates: Gauteng base rate +</w:t>
      </w:r>
      <w:r>
        <w:t xml:space="preserve"> </w:t>
      </w:r>
      <w:r>
        <w:rPr>
          <w:bCs/>
          <w:b/>
        </w:rPr>
        <w:t xml:space="preserve">R12–18/m²</w:t>
      </w:r>
      <w:r>
        <w:t xml:space="preserve"> </w:t>
      </w:r>
      <w:r>
        <w:t xml:space="preserve">delivery premium (400km from Johannesburg). Full truckload recommended. Labour rates 8–12% below Gauteng. Combined effect: Bloemfontein S&amp;I rates approximately</w:t>
      </w:r>
      <w:r>
        <w:t xml:space="preserve"> </w:t>
      </w:r>
      <w:r>
        <w:rPr>
          <w:bCs/>
          <w:b/>
        </w:rPr>
        <w:t xml:space="preserve">5–7% below Gauteng metro</w:t>
      </w:r>
      <w:r>
        <w:t xml:space="preserve">. Kimberley adds additional R8–12/m².</w:t>
      </w:r>
    </w:p>
    <w:p>
      <w:pPr>
        <w:pStyle w:val="BodyText"/>
      </w:pPr>
      <w:r>
        <w:rPr>
          <w:bCs/>
          <w:b/>
        </w:rPr>
        <w:t xml:space="preserve">Q520:</w:t>
      </w:r>
      <w:r>
        <w:t xml:space="preserve"> </w:t>
      </w:r>
      <w:r>
        <w:t xml:space="preserve">How do you handle deliveries to the Namibian coast (Swakopmund, Walvis Bay)?</w:t>
      </w:r>
    </w:p>
    <w:p>
      <w:pPr>
        <w:pStyle w:val="BodyText"/>
      </w:pPr>
      <w:r>
        <w:rPr>
          <w:bCs/>
          <w:b/>
        </w:rPr>
        <w:t xml:space="preserve">A520:</w:t>
      </w:r>
      <w:r>
        <w:t xml:space="preserve"> </w:t>
      </w:r>
      <w:r>
        <w:t xml:space="preserve">Namibian coast deliveries: Cape Town base rate +</w:t>
      </w:r>
      <w:r>
        <w:t xml:space="preserve"> </w:t>
      </w:r>
      <w:r>
        <w:rPr>
          <w:bCs/>
          <w:b/>
        </w:rPr>
        <w:t xml:space="preserve">25–30%</w:t>
      </w:r>
      <w:r>
        <w:t xml:space="preserve"> </w:t>
      </w:r>
      <w:r>
        <w:t xml:space="preserve">for export clearance, marine freight to Walvis Bay, Namibian import clearance, and road freight to site. Lead time: 7–14 days. All documentation (customs, CoC, SADC certificate) handled by our export team. Payment in NAD or ZAR.</w:t>
      </w:r>
    </w:p>
    <w:p>
      <w:pPr>
        <w:pStyle w:val="BodyText"/>
      </w:pPr>
      <w:r>
        <w:rPr>
          <w:bCs/>
          <w:b/>
        </w:rPr>
        <w:t xml:space="preserve">Q521:</w:t>
      </w:r>
      <w:r>
        <w:t xml:space="preserve"> </w:t>
      </w:r>
      <w:r>
        <w:t xml:space="preserve">What are the rates for George and the Southern Cape?</w:t>
      </w:r>
    </w:p>
    <w:p>
      <w:pPr>
        <w:pStyle w:val="BodyText"/>
      </w:pPr>
      <w:r>
        <w:rPr>
          <w:bCs/>
          <w:b/>
        </w:rPr>
        <w:t xml:space="preserve">A521:</w:t>
      </w:r>
      <w:r>
        <w:t xml:space="preserve"> </w:t>
      </w:r>
      <w:r>
        <w:t xml:space="preserve">George rates: Western Cape base rate +</w:t>
      </w:r>
      <w:r>
        <w:t xml:space="preserve"> </w:t>
      </w:r>
      <w:r>
        <w:rPr>
          <w:bCs/>
          <w:b/>
        </w:rPr>
        <w:t xml:space="preserve">R12–18/m²</w:t>
      </w:r>
      <w:r>
        <w:t xml:space="preserve"> </w:t>
      </w:r>
      <w:r>
        <w:t xml:space="preserve">delivery premium (420km from Cape Town). Mossel Bay slightly closer (+R10–15/m²). Full truckload recommended for projects &gt;500m². Garden Route projects benefit from our Cape Town stock holding with weekly delivery runs.</w:t>
      </w:r>
    </w:p>
    <w:p>
      <w:pPr>
        <w:pStyle w:val="BodyText"/>
      </w:pPr>
      <w:r>
        <w:rPr>
          <w:bCs/>
          <w:b/>
        </w:rPr>
        <w:t xml:space="preserve">Q522:</w:t>
      </w:r>
      <w:r>
        <w:t xml:space="preserve"> </w:t>
      </w:r>
      <w:r>
        <w:t xml:space="preserve">How do you handle deliveries to Secunda and the Mpumalanga highveld?</w:t>
      </w:r>
    </w:p>
    <w:p>
      <w:pPr>
        <w:pStyle w:val="BodyText"/>
      </w:pPr>
      <w:r>
        <w:rPr>
          <w:bCs/>
          <w:b/>
        </w:rPr>
        <w:t xml:space="preserve">A522:</w:t>
      </w:r>
      <w:r>
        <w:t xml:space="preserve"> </w:t>
      </w:r>
      <w:r>
        <w:t xml:space="preserve">Secunda rates: Gauteng base rate +</w:t>
      </w:r>
      <w:r>
        <w:t xml:space="preserve"> </w:t>
      </w:r>
      <w:r>
        <w:rPr>
          <w:bCs/>
          <w:b/>
        </w:rPr>
        <w:t xml:space="preserve">R12–18/m²</w:t>
      </w:r>
      <w:r>
        <w:t xml:space="preserve"> </w:t>
      </w:r>
      <w:r>
        <w:t xml:space="preserve">delivery premium (140km from Johannesburg). Witbank slightly closer (+R8–12/m²). Nelspruit: +R18–28/m² (330km). Mpumalanga projects benefit from weekly delivery runs from our Johannesburg hub. Lead time: 2–3 days.</w:t>
      </w:r>
    </w:p>
    <w:p>
      <w:pPr>
        <w:pStyle w:val="BodyText"/>
      </w:pPr>
      <w:r>
        <w:rPr>
          <w:bCs/>
          <w:b/>
        </w:rPr>
        <w:t xml:space="preserve">Q523:</w:t>
      </w:r>
      <w:r>
        <w:t xml:space="preserve"> </w:t>
      </w:r>
      <w:r>
        <w:t xml:space="preserve">What are the rates for Kimberley and Northern Cape projects?</w:t>
      </w:r>
    </w:p>
    <w:p>
      <w:pPr>
        <w:pStyle w:val="BodyText"/>
      </w:pPr>
      <w:r>
        <w:rPr>
          <w:bCs/>
          <w:b/>
        </w:rPr>
        <w:t xml:space="preserve">A523:</w:t>
      </w:r>
      <w:r>
        <w:t xml:space="preserve"> </w:t>
      </w:r>
      <w:r>
        <w:t xml:space="preserve">Kimberley rates: Gauteng base rate +</w:t>
      </w:r>
      <w:r>
        <w:t xml:space="preserve"> </w:t>
      </w:r>
      <w:r>
        <w:rPr>
          <w:bCs/>
          <w:b/>
        </w:rPr>
        <w:t xml:space="preserve">R22–32/m²</w:t>
      </w:r>
      <w:r>
        <w:t xml:space="preserve"> </w:t>
      </w:r>
      <w:r>
        <w:t xml:space="preserve">delivery premium (480km from Johannesburg). Upington and Northern Cape remote: full truckload rate R22,000–28,000 per load. Limited local labour availability may affect installation rates — confirm with local contractors. Extended lead times: 4–5 days.</w:t>
      </w:r>
    </w:p>
    <w:p>
      <w:pPr>
        <w:pStyle w:val="BodyText"/>
      </w:pPr>
      <w:r>
        <w:rPr>
          <w:bCs/>
          <w:b/>
        </w:rPr>
        <w:t xml:space="preserve">Q524:</w:t>
      </w:r>
      <w:r>
        <w:t xml:space="preserve"> </w:t>
      </w:r>
      <w:r>
        <w:t xml:space="preserve">How do you handle deliveries to Rustenburg and North West mining areas?</w:t>
      </w:r>
    </w:p>
    <w:p>
      <w:pPr>
        <w:pStyle w:val="BodyText"/>
      </w:pPr>
      <w:r>
        <w:rPr>
          <w:bCs/>
          <w:b/>
        </w:rPr>
        <w:t xml:space="preserve">A524:</w:t>
      </w:r>
      <w:r>
        <w:t xml:space="preserve"> </w:t>
      </w:r>
      <w:r>
        <w:t xml:space="preserve">Rustenburg rates: Gauteng base rate +</w:t>
      </w:r>
      <w:r>
        <w:t xml:space="preserve"> </w:t>
      </w:r>
      <w:r>
        <w:rPr>
          <w:bCs/>
          <w:b/>
        </w:rPr>
        <w:t xml:space="preserve">R15–22/m²</w:t>
      </w:r>
      <w:r>
        <w:t xml:space="preserve"> </w:t>
      </w:r>
      <w:r>
        <w:t xml:space="preserve">delivery premium (180km from Johannesburg). Mining area deliveries: security-cleared drivers, escort requirements (some mines), and after-hours delivery windows. Full truckload recommended for large mine accommodation projects. Lead time: 2–3 days.</w:t>
      </w:r>
    </w:p>
    <w:p>
      <w:pPr>
        <w:pStyle w:val="BodyText"/>
      </w:pPr>
      <w:r>
        <w:rPr>
          <w:bCs/>
          <w:b/>
        </w:rPr>
        <w:t xml:space="preserve">Q525:</w:t>
      </w:r>
      <w:r>
        <w:t xml:space="preserve"> </w:t>
      </w:r>
      <w:r>
        <w:t xml:space="preserve">What are the rates for East London and Buffalo City?</w:t>
      </w:r>
    </w:p>
    <w:p>
      <w:pPr>
        <w:pStyle w:val="BodyText"/>
      </w:pPr>
      <w:r>
        <w:rPr>
          <w:bCs/>
          <w:b/>
        </w:rPr>
        <w:t xml:space="preserve">A525:</w:t>
      </w:r>
      <w:r>
        <w:t xml:space="preserve"> </w:t>
      </w:r>
      <w:r>
        <w:t xml:space="preserve">East London rates: KZN base rate +</w:t>
      </w:r>
      <w:r>
        <w:t xml:space="preserve"> </w:t>
      </w:r>
      <w:r>
        <w:rPr>
          <w:bCs/>
          <w:b/>
        </w:rPr>
        <w:t xml:space="preserve">R18–28/m²</w:t>
      </w:r>
      <w:r>
        <w:t xml:space="preserve"> </w:t>
      </w:r>
      <w:r>
        <w:t xml:space="preserve">delivery premium (320km from Durban). Alternatively Western Cape base rate + R22–32/m² (520km from Cape Town). KZN supply route preferred. Labour rates 10–12% below Durban. Recommended: bulk order, full truckload delivery.</w:t>
      </w:r>
    </w:p>
    <w:p>
      <w:pPr>
        <w:pStyle w:val="BodyText"/>
      </w:pPr>
      <w:r>
        <w:rPr>
          <w:bCs/>
          <w:b/>
        </w:rPr>
        <w:t xml:space="preserve">Q526:</w:t>
      </w:r>
      <w:r>
        <w:t xml:space="preserve"> </w:t>
      </w:r>
      <w:r>
        <w:t xml:space="preserve">How do you handle deliveries to Newcastle and northern KZN?</w:t>
      </w:r>
    </w:p>
    <w:p>
      <w:pPr>
        <w:pStyle w:val="BodyText"/>
      </w:pPr>
      <w:r>
        <w:rPr>
          <w:bCs/>
          <w:b/>
        </w:rPr>
        <w:t xml:space="preserve">A526:</w:t>
      </w:r>
      <w:r>
        <w:t xml:space="preserve"> </w:t>
      </w:r>
      <w:r>
        <w:t xml:space="preserve">Newcastle rates: KZN base rate +</w:t>
      </w:r>
      <w:r>
        <w:t xml:space="preserve"> </w:t>
      </w:r>
      <w:r>
        <w:rPr>
          <w:bCs/>
          <w:b/>
        </w:rPr>
        <w:t xml:space="preserve">R15–22/m²</w:t>
      </w:r>
      <w:r>
        <w:t xml:space="preserve"> </w:t>
      </w:r>
      <w:r>
        <w:t xml:space="preserve">delivery premium (260km from Durban). Ladysmith closer (+R12–18/m²). Northern KZN benefits from weekly delivery runs. Alternatively, Gauteng supply route: base rate + R18–25/m² (300km from Johannesburg). Our team selects the more economical route.</w:t>
      </w:r>
    </w:p>
    <w:p>
      <w:pPr>
        <w:pStyle w:val="BodyText"/>
      </w:pPr>
      <w:r>
        <w:rPr>
          <w:bCs/>
          <w:b/>
        </w:rPr>
        <w:t xml:space="preserve">Q527:</w:t>
      </w:r>
      <w:r>
        <w:t xml:space="preserve"> </w:t>
      </w:r>
      <w:r>
        <w:t xml:space="preserve">What are the rates for Welkom and the Free State goldfields?</w:t>
      </w:r>
    </w:p>
    <w:p>
      <w:pPr>
        <w:pStyle w:val="BodyText"/>
      </w:pPr>
      <w:r>
        <w:rPr>
          <w:bCs/>
          <w:b/>
        </w:rPr>
        <w:t xml:space="preserve">A527:</w:t>
      </w:r>
      <w:r>
        <w:t xml:space="preserve"> </w:t>
      </w:r>
      <w:r>
        <w:t xml:space="preserve">Welkom rates: Gauteng base rate +</w:t>
      </w:r>
      <w:r>
        <w:t xml:space="preserve"> </w:t>
      </w:r>
      <w:r>
        <w:rPr>
          <w:bCs/>
          <w:b/>
        </w:rPr>
        <w:t xml:space="preserve">R18–28/m²</w:t>
      </w:r>
      <w:r>
        <w:t xml:space="preserve"> </w:t>
      </w:r>
      <w:r>
        <w:t xml:space="preserve">delivery premium (260km from Johannesburg). Virginia, Odendaalsrus similar. Free State goldfields labour rates 10–12% below Gauteng. Full truckload recommended. Lead time: 2–3 days from Johannesburg hub.</w:t>
      </w:r>
    </w:p>
    <w:p>
      <w:pPr>
        <w:pStyle w:val="BodyText"/>
      </w:pPr>
      <w:r>
        <w:rPr>
          <w:bCs/>
          <w:b/>
        </w:rPr>
        <w:t xml:space="preserve">Q528:</w:t>
      </w:r>
      <w:r>
        <w:t xml:space="preserve"> </w:t>
      </w:r>
      <w:r>
        <w:t xml:space="preserve">How do you handle deliveries to Hermanus and the Overberg?</w:t>
      </w:r>
    </w:p>
    <w:p>
      <w:pPr>
        <w:pStyle w:val="BodyText"/>
      </w:pPr>
      <w:r>
        <w:rPr>
          <w:bCs/>
          <w:b/>
        </w:rPr>
        <w:t xml:space="preserve">A528:</w:t>
      </w:r>
      <w:r>
        <w:t xml:space="preserve"> </w:t>
      </w:r>
      <w:r>
        <w:t xml:space="preserve">Hermanus/Overberg rates: Western Cape base rate +</w:t>
      </w:r>
      <w:r>
        <w:t xml:space="preserve"> </w:t>
      </w:r>
      <w:r>
        <w:rPr>
          <w:bCs/>
          <w:b/>
        </w:rPr>
        <w:t xml:space="preserve">R15–22/m²</w:t>
      </w:r>
      <w:r>
        <w:t xml:space="preserve"> </w:t>
      </w:r>
      <w:r>
        <w:t xml:space="preserve">delivery premium (120km from Cape Town). Full truckload recommended for projects &gt;400m². Our Cape Town hub delivers to the Overberg weekly. Lead time: 1–2 days. Wine estate projects in the region receive specialist consultation service.</w:t>
      </w:r>
    </w:p>
    <w:p>
      <w:pPr>
        <w:pStyle w:val="BodyText"/>
      </w:pPr>
      <w:r>
        <w:rPr>
          <w:bCs/>
          <w:b/>
        </w:rPr>
        <w:t xml:space="preserve">Q529:</w:t>
      </w:r>
      <w:r>
        <w:t xml:space="preserve"> </w:t>
      </w:r>
      <w:r>
        <w:t xml:space="preserve">What are the rates for Pietermaritzburg and the KZN Midlands?</w:t>
      </w:r>
    </w:p>
    <w:p>
      <w:pPr>
        <w:pStyle w:val="BodyText"/>
      </w:pPr>
      <w:r>
        <w:rPr>
          <w:bCs/>
          <w:b/>
        </w:rPr>
        <w:t xml:space="preserve">A529:</w:t>
      </w:r>
      <w:r>
        <w:t xml:space="preserve"> </w:t>
      </w:r>
      <w:r>
        <w:t xml:space="preserve">Pietermaritzburg rates: KZN base rate +</w:t>
      </w:r>
      <w:r>
        <w:t xml:space="preserve"> </w:t>
      </w:r>
      <w:r>
        <w:rPr>
          <w:bCs/>
          <w:b/>
        </w:rPr>
        <w:t xml:space="preserve">R8–12/m²</w:t>
      </w:r>
      <w:r>
        <w:t xml:space="preserve"> </w:t>
      </w:r>
      <w:r>
        <w:t xml:space="preserve">delivery premium (80km from Durban). Howick, Hilton similar. KZN Midlands projects benefit from proximity to Durban manufacturing and imports. Labour rates 5–8% below Durban metro. Full truckload recommended for large residential estate projects.</w:t>
      </w:r>
    </w:p>
    <w:p>
      <w:pPr>
        <w:pStyle w:val="BodyText"/>
      </w:pPr>
      <w:r>
        <w:rPr>
          <w:bCs/>
          <w:b/>
        </w:rPr>
        <w:t xml:space="preserve">Q530:</w:t>
      </w:r>
      <w:r>
        <w:t xml:space="preserve"> </w:t>
      </w:r>
      <w:r>
        <w:t xml:space="preserve">How do you handle deliveries to Maputo and southern Mozambique?</w:t>
      </w:r>
    </w:p>
    <w:p>
      <w:pPr>
        <w:pStyle w:val="BodyText"/>
      </w:pPr>
      <w:r>
        <w:rPr>
          <w:bCs/>
          <w:b/>
        </w:rPr>
        <w:t xml:space="preserve">A530:</w:t>
      </w:r>
      <w:r>
        <w:t xml:space="preserve"> </w:t>
      </w:r>
      <w:r>
        <w:t xml:space="preserve">Maputo deliveries: KZN base rate +</w:t>
      </w:r>
      <w:r>
        <w:t xml:space="preserve"> </w:t>
      </w:r>
      <w:r>
        <w:rPr>
          <w:bCs/>
          <w:b/>
        </w:rPr>
        <w:t xml:space="preserve">20–25%</w:t>
      </w:r>
      <w:r>
        <w:t xml:space="preserve"> </w:t>
      </w:r>
      <w:r>
        <w:t xml:space="preserve">for export clearance, marine freight (Durban to Maputo: 2–3 days), Mozambican import clearance, and road delivery to site. Documentation: commercial invoice, packing list, certificate of origin (SADC), and import permit. Payment in USD or MZN. Minimum order: R150,000 material value.</w:t>
      </w:r>
    </w:p>
    <w:p>
      <w:r>
        <w:pict>
          <v:rect style="width:0;height:1.5pt" o:hralign="center" o:hrstd="t" o:hr="t"/>
        </w:pict>
      </w:r>
    </w:p>
    <w:bookmarkEnd w:id="203"/>
    <w:bookmarkStart w:id="204" w:name="Xb7d4620976a08e04c561fb14267f3ff65c520f8"/>
    <w:p>
      <w:pPr>
        <w:pStyle w:val="Heading2"/>
      </w:pPr>
      <w:r>
        <w:t xml:space="preserve">Category 9: Cost Trend Reports &amp; Market Intelligence</w:t>
      </w:r>
    </w:p>
    <w:p>
      <w:pPr>
        <w:pStyle w:val="FirstParagraph"/>
      </w:pPr>
      <w:r>
        <w:rPr>
          <w:bCs/>
          <w:b/>
        </w:rPr>
        <w:t xml:space="preserve">Q531:</w:t>
      </w:r>
      <w:r>
        <w:t xml:space="preserve"> </w:t>
      </w:r>
      <w:r>
        <w:t xml:space="preserve">What is the Construction Cost Update?</w:t>
      </w:r>
    </w:p>
    <w:p>
      <w:pPr>
        <w:pStyle w:val="BodyText"/>
      </w:pPr>
      <w:r>
        <w:rPr>
          <w:bCs/>
          <w:b/>
        </w:rPr>
        <w:t xml:space="preserve">A531:</w:t>
      </w:r>
      <w:r>
        <w:t xml:space="preserve"> </w:t>
      </w:r>
      <w:r>
        <w:t xml:space="preserve">The</w:t>
      </w:r>
      <w:r>
        <w:t xml:space="preserve"> </w:t>
      </w:r>
      <w:r>
        <w:rPr>
          <w:bCs/>
          <w:b/>
        </w:rPr>
        <w:t xml:space="preserve">Construction Cost Update</w:t>
      </w:r>
      <w:r>
        <w:t xml:space="preserve"> </w:t>
      </w:r>
      <w:r>
        <w:t xml:space="preserve">is Tiletoria’s quarterly market intelligence report tracking rate movements across floor and wall finishes categories in Gauteng, KZN, and Western Cape. It includes: composite price indices, product category trends, exchange rate impact analysis, import pricing intelligence, labour rate movements, and forward forecasts. Available as a free download for registered QS portal users.</w:t>
      </w:r>
    </w:p>
    <w:p>
      <w:pPr>
        <w:pStyle w:val="BodyText"/>
      </w:pPr>
      <w:r>
        <w:rPr>
          <w:bCs/>
          <w:b/>
        </w:rPr>
        <w:t xml:space="preserve">Q532:</w:t>
      </w:r>
      <w:r>
        <w:t xml:space="preserve"> </w:t>
      </w:r>
      <w:r>
        <w:t xml:space="preserve">How often is the Construction Cost Update published?</w:t>
      </w:r>
    </w:p>
    <w:p>
      <w:pPr>
        <w:pStyle w:val="BodyText"/>
      </w:pPr>
      <w:r>
        <w:rPr>
          <w:bCs/>
          <w:b/>
        </w:rPr>
        <w:t xml:space="preserve">A532:</w:t>
      </w:r>
      <w:r>
        <w:t xml:space="preserve"> </w:t>
      </w:r>
      <w:r>
        <w:t xml:space="preserve">The Construction Cost Update is published</w:t>
      </w:r>
      <w:r>
        <w:t xml:space="preserve"> </w:t>
      </w:r>
      <w:r>
        <w:rPr>
          <w:bCs/>
          <w:b/>
        </w:rPr>
        <w:t xml:space="preserve">quarterly</w:t>
      </w:r>
      <w:r>
        <w:t xml:space="preserve"> </w:t>
      </w:r>
      <w:r>
        <w:t xml:space="preserve">within the first two weeks of January, April, July, and October. Registered QS clients receive email notification with download link when each edition is published. Historical editions back to Q1 2020 are archived in the portal.</w:t>
      </w:r>
    </w:p>
    <w:p>
      <w:pPr>
        <w:pStyle w:val="BodyText"/>
      </w:pPr>
      <w:r>
        <w:rPr>
          <w:bCs/>
          <w:b/>
        </w:rPr>
        <w:t xml:space="preserve">Q533:</w:t>
      </w:r>
      <w:r>
        <w:t xml:space="preserve"> </w:t>
      </w:r>
      <w:r>
        <w:t xml:space="preserve">What product categories does the Construction Cost Update track?</w:t>
      </w:r>
    </w:p>
    <w:p>
      <w:pPr>
        <w:pStyle w:val="BodyText"/>
      </w:pPr>
      <w:r>
        <w:rPr>
          <w:bCs/>
          <w:b/>
        </w:rPr>
        <w:t xml:space="preserve">Q534:</w:t>
      </w:r>
      <w:r>
        <w:t xml:space="preserve"> </w:t>
      </w:r>
      <w:r>
        <w:t xml:space="preserve">How has the tile market performed over the past 12 months?</w:t>
      </w:r>
    </w:p>
    <w:p>
      <w:pPr>
        <w:pStyle w:val="BodyText"/>
      </w:pPr>
      <w:r>
        <w:rPr>
          <w:bCs/>
          <w:b/>
        </w:rPr>
        <w:t xml:space="preserve">Q535:</w:t>
      </w:r>
      <w:r>
        <w:t xml:space="preserve"> </w:t>
      </w:r>
      <w:r>
        <w:t xml:space="preserve">Do you forecast future rate movements?</w:t>
      </w:r>
    </w:p>
    <w:p>
      <w:pPr>
        <w:pStyle w:val="BodyText"/>
      </w:pPr>
      <w:r>
        <w:rPr>
          <w:bCs/>
          <w:b/>
        </w:rPr>
        <w:t xml:space="preserve">A535:</w:t>
      </w:r>
      <w:r>
        <w:t xml:space="preserve"> </w:t>
      </w:r>
      <w:r>
        <w:t xml:space="preserve">Yes. Our quarterly report includes a</w:t>
      </w:r>
      <w:r>
        <w:t xml:space="preserve"> </w:t>
      </w:r>
      <w:r>
        <w:rPr>
          <w:bCs/>
          <w:b/>
        </w:rPr>
        <w:t xml:space="preserve">forward forecast</w:t>
      </w:r>
      <w:r>
        <w:t xml:space="preserve"> </w:t>
      </w:r>
      <w:r>
        <w:t xml:space="preserve">for the next 12 months based on: exchange rate forward curves, manufacturer price announcements, METAG negotiation timelines, and macroeconomic indicators (CPI, PPI, construction sector outlook). Forecast accuracy: ±2% over 6 months, ±4% over 12 months.</w:t>
      </w:r>
    </w:p>
    <w:p>
      <w:pPr>
        <w:pStyle w:val="BodyText"/>
      </w:pPr>
      <w:r>
        <w:rPr>
          <w:bCs/>
          <w:b/>
        </w:rPr>
        <w:t xml:space="preserve">Q536:</w:t>
      </w:r>
      <w:r>
        <w:t xml:space="preserve"> </w:t>
      </w:r>
      <w:r>
        <w:t xml:space="preserve">How does the EUR/ZAR exchange rate affect European import pricing?</w:t>
      </w:r>
    </w:p>
    <w:p>
      <w:pPr>
        <w:pStyle w:val="BodyText"/>
      </w:pPr>
      <w:r>
        <w:rPr>
          <w:bCs/>
          <w:b/>
        </w:rPr>
        <w:t xml:space="preserve">A536:</w:t>
      </w:r>
      <w:r>
        <w:t xml:space="preserve"> </w:t>
      </w:r>
      <w:r>
        <w:t xml:space="preserve">European import tile pricing has a</w:t>
      </w:r>
      <w:r>
        <w:t xml:space="preserve"> </w:t>
      </w:r>
      <w:r>
        <w:rPr>
          <w:bCs/>
          <w:b/>
        </w:rPr>
        <w:t xml:space="preserve">direct correlation of approximately 0.85</w:t>
      </w:r>
      <w:r>
        <w:t xml:space="preserve"> </w:t>
      </w:r>
      <w:r>
        <w:t xml:space="preserve">with EUR/ZAR movement. A 10% ZAR weakening against EUR trans to roughly 7.5–8.5% price increase at landed cost (partially offset by hedging and forward cover). Our report tracks this relationship quarterly.</w:t>
      </w:r>
    </w:p>
    <w:p>
      <w:pPr>
        <w:pStyle w:val="BodyText"/>
      </w:pPr>
      <w:r>
        <w:rPr>
          <w:bCs/>
          <w:b/>
        </w:rPr>
        <w:t xml:space="preserve">Q537:</w:t>
      </w:r>
      <w:r>
        <w:t xml:space="preserve"> </w:t>
      </w:r>
      <w:r>
        <w:t xml:space="preserve">What is the current Floor Finishes Index value?</w:t>
      </w:r>
    </w:p>
    <w:p>
      <w:pPr>
        <w:pStyle w:val="BodyText"/>
      </w:pPr>
      <w:r>
        <w:rPr>
          <w:bCs/>
          <w:b/>
        </w:rPr>
        <w:t xml:space="preserve">A537:</w:t>
      </w:r>
      <w:r>
        <w:t xml:space="preserve"> </w:t>
      </w:r>
      <w:r>
        <w:t xml:space="preserve">The</w:t>
      </w:r>
      <w:r>
        <w:t xml:space="preserve"> </w:t>
      </w:r>
      <w:r>
        <w:rPr>
          <w:bCs/>
          <w:b/>
        </w:rPr>
        <w:t xml:space="preserve">Floor Finishes Index</w:t>
      </w:r>
      <w:r>
        <w:t xml:space="preserve"> </w:t>
      </w:r>
      <w:r>
        <w:t xml:space="preserve">(Q1 2020 = 100) stood at</w:t>
      </w:r>
      <w:r>
        <w:t xml:space="preserve"> </w:t>
      </w:r>
      <w:r>
        <w:rPr>
          <w:bCs/>
          <w:b/>
        </w:rPr>
        <w:t xml:space="preserve">128.4</w:t>
      </w:r>
      <w:r>
        <w:t xml:space="preserve"> </w:t>
      </w:r>
      <w:r>
        <w:t xml:space="preserve">for Gauteng in Q2 2025. This represents a 28.4% cumulative increase since Q1 2020, or approximately 6.4% annualised. KZN index: 126.8; Western Cape index: 131.2. Indices are published in the quarterly report.</w:t>
      </w:r>
    </w:p>
    <w:p>
      <w:pPr>
        <w:pStyle w:val="BodyText"/>
      </w:pPr>
      <w:r>
        <w:rPr>
          <w:bCs/>
          <w:b/>
        </w:rPr>
        <w:t xml:space="preserve">Q538:</w:t>
      </w:r>
      <w:r>
        <w:t xml:space="preserve"> </w:t>
      </w:r>
      <w:r>
        <w:t xml:space="preserve">Do you track competitor pricing movements?</w:t>
      </w:r>
    </w:p>
    <w:p>
      <w:pPr>
        <w:pStyle w:val="BodyText"/>
      </w:pPr>
      <w:r>
        <w:rPr>
          <w:bCs/>
          <w:b/>
        </w:rPr>
        <w:t xml:space="preserve">A538:</w:t>
      </w:r>
      <w:r>
        <w:t xml:space="preserve"> </w:t>
      </w:r>
      <w:r>
        <w:t xml:space="preserve">Yes. Our market intelligence function monitors</w:t>
      </w:r>
      <w:r>
        <w:t xml:space="preserve"> </w:t>
      </w:r>
      <w:r>
        <w:rPr>
          <w:bCs/>
          <w:b/>
        </w:rPr>
        <w:t xml:space="preserve">advertised and quoted rates</w:t>
      </w:r>
      <w:r>
        <w:t xml:space="preserve"> </w:t>
      </w:r>
      <w:r>
        <w:t xml:space="preserve">from major competitor suppliers monthly. Competitor trends are reported in aggregate (no individual competitor named) in the quarterly update:</w:t>
      </w:r>
      <w:r>
        <w:t xml:space="preserve"> </w:t>
      </w:r>
      <w:r>
        <w:t xml:space="preserve">‘</w:t>
      </w:r>
      <w:r>
        <w:t xml:space="preserve">Market pricing for standard 600×600 porcelain moved +3–5% in Q2, consistent with our own movement of +4.1%.</w:t>
      </w:r>
      <w:r>
        <w:t xml:space="preserve">’</w:t>
      </w:r>
    </w:p>
    <w:p>
      <w:pPr>
        <w:pStyle w:val="BodyText"/>
      </w:pPr>
      <w:r>
        <w:rPr>
          <w:bCs/>
          <w:b/>
        </w:rPr>
        <w:t xml:space="preserve">Q539:</w:t>
      </w:r>
      <w:r>
        <w:t xml:space="preserve"> </w:t>
      </w:r>
      <w:r>
        <w:t xml:space="preserve">How do shipping costs affect import tile pricing?</w:t>
      </w:r>
    </w:p>
    <w:p>
      <w:pPr>
        <w:pStyle w:val="BodyText"/>
      </w:pPr>
      <w:r>
        <w:rPr>
          <w:bCs/>
          <w:b/>
        </w:rPr>
        <w:t xml:space="preserve">A539:</w:t>
      </w:r>
      <w:r>
        <w:t xml:space="preserve"> </w:t>
      </w:r>
      <w:r>
        <w:t xml:space="preserve">Container shipping from Europe/Asia to Durban has</w:t>
      </w:r>
      <w:r>
        <w:t xml:space="preserve"> </w:t>
      </w:r>
      <w:r>
        <w:rPr>
          <w:bCs/>
          <w:b/>
        </w:rPr>
        <w:t xml:space="preserve">stabilised at $1,800–2,400 per 20ft container</w:t>
      </w:r>
      <w:r>
        <w:t xml:space="preserve"> </w:t>
      </w:r>
      <w:r>
        <w:t xml:space="preserve">post-2022 supply chain disruption. At 1,000m² per container, shipping adds R27–36/m² to the landed cost. Shipping cost movements of &gt;10% trigger a notification in our quarterly report.</w:t>
      </w:r>
    </w:p>
    <w:p>
      <w:pPr>
        <w:pStyle w:val="BodyText"/>
      </w:pPr>
      <w:r>
        <w:rPr>
          <w:bCs/>
          <w:b/>
        </w:rPr>
        <w:t xml:space="preserve">Q540:</w:t>
      </w:r>
      <w:r>
        <w:t xml:space="preserve"> </w:t>
      </w:r>
      <w:r>
        <w:t xml:space="preserve">Do you track raw material cost trends?</w:t>
      </w:r>
    </w:p>
    <w:p>
      <w:pPr>
        <w:pStyle w:val="BodyText"/>
      </w:pPr>
      <w:r>
        <w:rPr>
          <w:bCs/>
          <w:b/>
        </w:rPr>
        <w:t xml:space="preserve">A540:</w:t>
      </w:r>
      <w:r>
        <w:t xml:space="preserve"> </w:t>
      </w:r>
      <w:r>
        <w:t xml:space="preserve">Yes. We track:</w:t>
      </w:r>
      <w:r>
        <w:t xml:space="preserve"> </w:t>
      </w:r>
      <w:r>
        <w:rPr>
          <w:bCs/>
          <w:b/>
        </w:rPr>
        <w:t xml:space="preserve">clay and feldspar</w:t>
      </w:r>
      <w:r>
        <w:t xml:space="preserve"> </w:t>
      </w:r>
      <w:r>
        <w:t xml:space="preserve">(local mining prices),</w:t>
      </w:r>
      <w:r>
        <w:t xml:space="preserve"> </w:t>
      </w:r>
      <w:r>
        <w:rPr>
          <w:bCs/>
          <w:b/>
        </w:rPr>
        <w:t xml:space="preserve">glaze materials</w:t>
      </w:r>
      <w:r>
        <w:t xml:space="preserve"> </w:t>
      </w:r>
      <w:r>
        <w:t xml:space="preserve">(imported, USD-denominated),</w:t>
      </w:r>
      <w:r>
        <w:t xml:space="preserve"> </w:t>
      </w:r>
      <w:r>
        <w:rPr>
          <w:bCs/>
          <w:b/>
        </w:rPr>
        <w:t xml:space="preserve">natural gas</w:t>
      </w:r>
      <w:r>
        <w:t xml:space="preserve"> </w:t>
      </w:r>
      <w:r>
        <w:t xml:space="preserve">(Sasol/industrial pricing),</w:t>
      </w:r>
      <w:r>
        <w:t xml:space="preserve"> </w:t>
      </w:r>
      <w:r>
        <w:rPr>
          <w:bCs/>
          <w:b/>
        </w:rPr>
        <w:t xml:space="preserve">electricity</w:t>
      </w:r>
      <w:r>
        <w:t xml:space="preserve"> </w:t>
      </w:r>
      <w:r>
        <w:t xml:space="preserve">(Eskom tariff), and</w:t>
      </w:r>
      <w:r>
        <w:t xml:space="preserve"> </w:t>
      </w:r>
      <w:r>
        <w:rPr>
          <w:bCs/>
          <w:b/>
        </w:rPr>
        <w:t xml:space="preserve">packaging</w:t>
      </w:r>
      <w:r>
        <w:t xml:space="preserve"> </w:t>
      </w:r>
      <w:r>
        <w:t xml:space="preserve">(cardboard, plastic). Raw material trends are reported in the quarterly update with impact assessment on finished product pricing.</w:t>
      </w:r>
    </w:p>
    <w:p>
      <w:pPr>
        <w:pStyle w:val="BodyText"/>
      </w:pPr>
      <w:r>
        <w:rPr>
          <w:bCs/>
          <w:b/>
        </w:rPr>
        <w:t xml:space="preserve">Q541:</w:t>
      </w:r>
      <w:r>
        <w:t xml:space="preserve"> </w:t>
      </w:r>
      <w:r>
        <w:t xml:space="preserve">What is your forecast for tile rates over the next 12 months?</w:t>
      </w:r>
    </w:p>
    <w:p>
      <w:pPr>
        <w:pStyle w:val="BodyText"/>
      </w:pPr>
      <w:r>
        <w:rPr>
          <w:bCs/>
          <w:b/>
        </w:rPr>
        <w:t xml:space="preserve">Q542:</w:t>
      </w:r>
      <w:r>
        <w:t xml:space="preserve"> </w:t>
      </w:r>
      <w:r>
        <w:t xml:space="preserve">Do you provide import pricing intelligence by country of origin?</w:t>
      </w:r>
    </w:p>
    <w:p>
      <w:pPr>
        <w:pStyle w:val="BodyText"/>
      </w:pPr>
      <w:r>
        <w:rPr>
          <w:bCs/>
          <w:b/>
        </w:rPr>
        <w:t xml:space="preserve">A542:</w:t>
      </w:r>
      <w:r>
        <w:t xml:space="preserve"> </w:t>
      </w:r>
      <w:r>
        <w:t xml:space="preserve">Yes. Our import intelligence tracks landed cost by origin:</w:t>
      </w:r>
      <w:r>
        <w:t xml:space="preserve"> </w:t>
      </w:r>
      <w:r>
        <w:rPr>
          <w:bCs/>
          <w:b/>
        </w:rPr>
        <w:t xml:space="preserve">Italy</w:t>
      </w:r>
      <w:r>
        <w:t xml:space="preserve"> </w:t>
      </w:r>
      <w:r>
        <w:t xml:space="preserve">(premium, EUR-denominated),</w:t>
      </w:r>
      <w:r>
        <w:t xml:space="preserve"> </w:t>
      </w:r>
      <w:r>
        <w:rPr>
          <w:bCs/>
          <w:b/>
        </w:rPr>
        <w:t xml:space="preserve">Spain</w:t>
      </w:r>
      <w:r>
        <w:t xml:space="preserve"> </w:t>
      </w:r>
      <w:r>
        <w:t xml:space="preserve">(mid-premium, EUR),</w:t>
      </w:r>
      <w:r>
        <w:t xml:space="preserve"> </w:t>
      </w:r>
      <w:r>
        <w:rPr>
          <w:bCs/>
          <w:b/>
        </w:rPr>
        <w:t xml:space="preserve">Turkey</w:t>
      </w:r>
      <w:r>
        <w:t xml:space="preserve"> </w:t>
      </w:r>
      <w:r>
        <w:t xml:space="preserve">(mid-range, TRY/EUR blended),</w:t>
      </w:r>
      <w:r>
        <w:t xml:space="preserve"> </w:t>
      </w:r>
      <w:r>
        <w:rPr>
          <w:bCs/>
          <w:b/>
        </w:rPr>
        <w:t xml:space="preserve">China</w:t>
      </w:r>
      <w:r>
        <w:t xml:space="preserve"> </w:t>
      </w:r>
      <w:r>
        <w:t xml:space="preserve">(entry to mid, USD),</w:t>
      </w:r>
      <w:r>
        <w:t xml:space="preserve"> </w:t>
      </w:r>
      <w:r>
        <w:rPr>
          <w:bCs/>
          <w:b/>
        </w:rPr>
        <w:t xml:space="preserve">India</w:t>
      </w:r>
      <w:r>
        <w:t xml:space="preserve"> </w:t>
      </w:r>
      <w:r>
        <w:t xml:space="preserve">(entry, USD),</w:t>
      </w:r>
      <w:r>
        <w:t xml:space="preserve"> </w:t>
      </w:r>
      <w:r>
        <w:rPr>
          <w:bCs/>
          <w:b/>
        </w:rPr>
        <w:t xml:space="preserve">Brazil</w:t>
      </w:r>
      <w:r>
        <w:t xml:space="preserve"> </w:t>
      </w:r>
      <w:r>
        <w:t xml:space="preserve">(niche, USD). Country-specific trends help guide value engineering decisions.</w:t>
      </w:r>
    </w:p>
    <w:p>
      <w:pPr>
        <w:pStyle w:val="BodyText"/>
      </w:pPr>
      <w:r>
        <w:rPr>
          <w:bCs/>
          <w:b/>
        </w:rPr>
        <w:t xml:space="preserve">Q543:</w:t>
      </w:r>
      <w:r>
        <w:t xml:space="preserve"> </w:t>
      </w:r>
      <w:r>
        <w:t xml:space="preserve">How do local tile manufacturers’ price announcements affect your rates?</w:t>
      </w:r>
    </w:p>
    <w:p>
      <w:pPr>
        <w:pStyle w:val="BodyText"/>
      </w:pPr>
      <w:r>
        <w:rPr>
          <w:bCs/>
          <w:b/>
        </w:rPr>
        <w:t xml:space="preserve">A543:</w:t>
      </w:r>
      <w:r>
        <w:t xml:space="preserve"> </w:t>
      </w:r>
      <w:r>
        <w:t xml:space="preserve">Local manufacturer price lists are typically updated</w:t>
      </w:r>
      <w:r>
        <w:t xml:space="preserve"> </w:t>
      </w:r>
      <w:r>
        <w:rPr>
          <w:bCs/>
          <w:b/>
        </w:rPr>
        <w:t xml:space="preserve">once per year</w:t>
      </w:r>
      <w:r>
        <w:t xml:space="preserve"> </w:t>
      </w:r>
      <w:r>
        <w:t xml:space="preserve">(effective January). We receive advance notice (November) and factor the increases into our Q1 rate update. Historical pattern: 3–6% annual increase, tracking CPI + manufacturing cost pressures (energy, labour).</w:t>
      </w:r>
    </w:p>
    <w:p>
      <w:pPr>
        <w:pStyle w:val="BodyText"/>
      </w:pPr>
      <w:r>
        <w:rPr>
          <w:bCs/>
          <w:b/>
        </w:rPr>
        <w:t xml:space="preserve">Q544:</w:t>
      </w:r>
      <w:r>
        <w:t xml:space="preserve"> </w:t>
      </w:r>
      <w:r>
        <w:t xml:space="preserve">Do you track construction sector activity as a leading indicator?</w:t>
      </w:r>
    </w:p>
    <w:p>
      <w:pPr>
        <w:pStyle w:val="BodyText"/>
      </w:pPr>
      <w:r>
        <w:rPr>
          <w:bCs/>
          <w:b/>
        </w:rPr>
        <w:t xml:space="preserve">A544:</w:t>
      </w:r>
      <w:r>
        <w:t xml:space="preserve"> </w:t>
      </w:r>
      <w:r>
        <w:t xml:space="preserve">Yes. We monitor</w:t>
      </w:r>
      <w:r>
        <w:t xml:space="preserve"> </w:t>
      </w:r>
      <w:r>
        <w:rPr>
          <w:bCs/>
          <w:b/>
        </w:rPr>
        <w:t xml:space="preserve">building plans passed</w:t>
      </w:r>
      <w:r>
        <w:t xml:space="preserve"> </w:t>
      </w:r>
      <w:r>
        <w:t xml:space="preserve">(Stats SA),</w:t>
      </w:r>
      <w:r>
        <w:t xml:space="preserve"> </w:t>
      </w:r>
      <w:r>
        <w:rPr>
          <w:bCs/>
          <w:b/>
        </w:rPr>
        <w:t xml:space="preserve">construction PMI</w:t>
      </w:r>
      <w:r>
        <w:t xml:space="preserve">, and</w:t>
      </w:r>
      <w:r>
        <w:t xml:space="preserve"> </w:t>
      </w:r>
      <w:r>
        <w:rPr>
          <w:bCs/>
          <w:b/>
        </w:rPr>
        <w:t xml:space="preserve">residential building activity</w:t>
      </w:r>
      <w:r>
        <w:t xml:space="preserve"> </w:t>
      </w:r>
      <w:r>
        <w:t xml:space="preserve">as leading demand indicators. Strong construction activity (+10% plans passed) typically leads to price firmness 3–6 months later. Weak activity supports price stability or discounting.</w:t>
      </w:r>
    </w:p>
    <w:p>
      <w:pPr>
        <w:pStyle w:val="BodyText"/>
      </w:pPr>
      <w:r>
        <w:rPr>
          <w:bCs/>
          <w:b/>
        </w:rPr>
        <w:t xml:space="preserve">Q545:</w:t>
      </w:r>
      <w:r>
        <w:t xml:space="preserve"> </w:t>
      </w:r>
      <w:r>
        <w:t xml:space="preserve">What is the exchange rate sensitivity of your rate forecasts?</w:t>
      </w:r>
    </w:p>
    <w:p>
      <w:pPr>
        <w:pStyle w:val="BodyText"/>
      </w:pPr>
      <w:r>
        <w:rPr>
          <w:bCs/>
          <w:b/>
        </w:rPr>
        <w:t xml:space="preserve">A545:</w:t>
      </w:r>
      <w:r>
        <w:t xml:space="preserve"> </w:t>
      </w:r>
      <w:r>
        <w:t xml:space="preserve">Our forecasts include</w:t>
      </w:r>
      <w:r>
        <w:t xml:space="preserve"> </w:t>
      </w:r>
      <w:r>
        <w:rPr>
          <w:bCs/>
          <w:b/>
        </w:rPr>
        <w:t xml:space="preserve">sensitivity bands</w:t>
      </w:r>
      <w:r>
        <w:t xml:space="preserve">: Base case (ZAR/EUR 20.20), Weak case (ZAR/EUR 22.00), Strong case (ZAR/EUR 18.50). European import rates at weak case: +12–15% vs. base. Local product rates are less sensitive (±2% across the range). Sensitivity matrix published quarterly.</w:t>
      </w:r>
    </w:p>
    <w:p>
      <w:pPr>
        <w:pStyle w:val="BodyText"/>
      </w:pPr>
      <w:r>
        <w:rPr>
          <w:bCs/>
          <w:b/>
        </w:rPr>
        <w:t xml:space="preserve">Q546:</w:t>
      </w:r>
      <w:r>
        <w:t xml:space="preserve"> </w:t>
      </w:r>
      <w:r>
        <w:t xml:space="preserve">Do you provide market intelligence for adhesive and grout specifically?</w:t>
      </w:r>
    </w:p>
    <w:p>
      <w:pPr>
        <w:pStyle w:val="BodyText"/>
      </w:pPr>
      <w:r>
        <w:rPr>
          <w:bCs/>
          <w:b/>
        </w:rPr>
        <w:t xml:space="preserve">A546:</w:t>
      </w:r>
      <w:r>
        <w:t xml:space="preserve"> </w:t>
      </w:r>
      <w:r>
        <w:t xml:space="preserve">Yes. The adhesive and grout market intelligence section covers: manufacturer price movements (leading adhesive manufacturers, leading adhesive manufacturers, Davco), polymer additive cost trends (oil price linked), packaging cost changes, and new product introductions (e.g., rapid-set, flexible, large-format specialist).</w:t>
      </w:r>
    </w:p>
    <w:p>
      <w:pPr>
        <w:pStyle w:val="BodyText"/>
      </w:pPr>
      <w:r>
        <w:rPr>
          <w:bCs/>
          <w:b/>
        </w:rPr>
        <w:t xml:space="preserve">Q547:</w:t>
      </w:r>
      <w:r>
        <w:t xml:space="preserve"> </w:t>
      </w:r>
      <w:r>
        <w:t xml:space="preserve">How do you source your market intelligence data?</w:t>
      </w:r>
    </w:p>
    <w:p>
      <w:pPr>
        <w:pStyle w:val="BodyText"/>
      </w:pPr>
      <w:r>
        <w:rPr>
          <w:bCs/>
          <w:b/>
        </w:rPr>
        <w:t xml:space="preserve">A547:</w:t>
      </w:r>
      <w:r>
        <w:t xml:space="preserve"> </w:t>
      </w:r>
      <w:r>
        <w:t xml:space="preserve">Data sources:</w:t>
      </w:r>
      <w:r>
        <w:t xml:space="preserve"> </w:t>
      </w:r>
      <w:r>
        <w:rPr>
          <w:bCs/>
          <w:b/>
        </w:rPr>
        <w:t xml:space="preserve">Internal</w:t>
      </w:r>
      <w:r>
        <w:t xml:space="preserve"> </w:t>
      </w:r>
      <w:r>
        <w:t xml:space="preserve">— 15,000+ quotations issued, 500+ firm orders processed;</w:t>
      </w:r>
      <w:r>
        <w:t xml:space="preserve"> </w:t>
      </w:r>
      <w:r>
        <w:rPr>
          <w:bCs/>
          <w:b/>
        </w:rPr>
        <w:t xml:space="preserve">Supplier</w:t>
      </w:r>
      <w:r>
        <w:t xml:space="preserve"> </w:t>
      </w:r>
      <w:r>
        <w:t xml:space="preserve">— manufacturer price list changes, production schedules;</w:t>
      </w:r>
      <w:r>
        <w:t xml:space="preserve"> </w:t>
      </w:r>
      <w:r>
        <w:rPr>
          <w:bCs/>
          <w:b/>
        </w:rPr>
        <w:t xml:space="preserve">External</w:t>
      </w:r>
      <w:r>
        <w:t xml:space="preserve"> </w:t>
      </w:r>
      <w:r>
        <w:t xml:space="preserve">— Stats SA, SARB exchange rate data, METAG wage agreements, BCIS construction cost data, container shipping indices;</w:t>
      </w:r>
      <w:r>
        <w:t xml:space="preserve"> </w:t>
      </w:r>
      <w:r>
        <w:rPr>
          <w:bCs/>
          <w:b/>
        </w:rPr>
        <w:t xml:space="preserve">Primary</w:t>
      </w:r>
      <w:r>
        <w:t xml:space="preserve"> </w:t>
      </w:r>
      <w:r>
        <w:t xml:space="preserve">— QS client feedback on competitor pricing.</w:t>
      </w:r>
    </w:p>
    <w:p>
      <w:pPr>
        <w:pStyle w:val="BodyText"/>
      </w:pPr>
      <w:r>
        <w:rPr>
          <w:bCs/>
          <w:b/>
        </w:rPr>
        <w:t xml:space="preserve">Q548:</w:t>
      </w:r>
      <w:r>
        <w:t xml:space="preserve"> </w:t>
      </w:r>
      <w:r>
        <w:t xml:space="preserve">Can I receive the Construction Cost Update by email automatically?</w:t>
      </w:r>
    </w:p>
    <w:p>
      <w:pPr>
        <w:pStyle w:val="BodyText"/>
      </w:pPr>
      <w:r>
        <w:rPr>
          <w:bCs/>
          <w:b/>
        </w:rPr>
        <w:t xml:space="preserve">A548:</w:t>
      </w:r>
      <w:r>
        <w:t xml:space="preserve"> </w:t>
      </w:r>
      <w:r>
        <w:t xml:space="preserve">Yes. Register on the QS portal and select</w:t>
      </w:r>
      <w:r>
        <w:t xml:space="preserve"> </w:t>
      </w:r>
      <w:r>
        <w:rPr>
          <w:bCs/>
          <w:b/>
        </w:rPr>
        <w:t xml:space="preserve">‘</w:t>
      </w:r>
      <w:r>
        <w:rPr>
          <w:bCs/>
          <w:b/>
        </w:rPr>
        <w:t xml:space="preserve">Auto-notify</w:t>
      </w:r>
      <w:r>
        <w:rPr>
          <w:bCs/>
          <w:b/>
        </w:rPr>
        <w:t xml:space="preserve">’</w:t>
      </w:r>
      <w:r>
        <w:t xml:space="preserve"> </w:t>
      </w:r>
      <w:r>
        <w:t xml:space="preserve">for the Construction Cost Update. Each new edition is emailed to you with a direct download link. You can also opt in to monthly rate alert emails for specific product categories.</w:t>
      </w:r>
    </w:p>
    <w:p>
      <w:pPr>
        <w:pStyle w:val="BodyText"/>
      </w:pPr>
      <w:r>
        <w:rPr>
          <w:bCs/>
          <w:b/>
        </w:rPr>
        <w:t xml:space="preserve">Q549:</w:t>
      </w:r>
      <w:r>
        <w:t xml:space="preserve"> </w:t>
      </w:r>
      <w:r>
        <w:t xml:space="preserve">Do you provide historical cost data for dispute resolution?</w:t>
      </w:r>
    </w:p>
    <w:p>
      <w:pPr>
        <w:pStyle w:val="BodyText"/>
      </w:pPr>
      <w:r>
        <w:rPr>
          <w:bCs/>
          <w:b/>
        </w:rPr>
        <w:t xml:space="preserve">A549:</w:t>
      </w:r>
      <w:r>
        <w:t xml:space="preserve"> </w:t>
      </w:r>
      <w:r>
        <w:t xml:space="preserve">Yes. Our historical database provides</w:t>
      </w:r>
      <w:r>
        <w:t xml:space="preserve"> </w:t>
      </w:r>
      <w:r>
        <w:rPr>
          <w:bCs/>
          <w:b/>
        </w:rPr>
        <w:t xml:space="preserve">rate evidence</w:t>
      </w:r>
      <w:r>
        <w:t xml:space="preserve"> </w:t>
      </w:r>
      <w:r>
        <w:t xml:space="preserve">for dispute resolution, insurance claims, and contractual rate escalation disputes. We can provide a dated rate certificate for any standard product back to Q1 2020, suitable for submission as expert evidence.</w:t>
      </w:r>
    </w:p>
    <w:p>
      <w:pPr>
        <w:pStyle w:val="BodyText"/>
      </w:pPr>
      <w:r>
        <w:rPr>
          <w:bCs/>
          <w:b/>
        </w:rPr>
        <w:t xml:space="preserve">Q550:</w:t>
      </w:r>
      <w:r>
        <w:t xml:space="preserve"> </w:t>
      </w:r>
      <w:r>
        <w:t xml:space="preserve">How does the Floor Finishes Index compare to the general Building Cost Index?</w:t>
      </w:r>
    </w:p>
    <w:p>
      <w:pPr>
        <w:pStyle w:val="BodyText"/>
      </w:pPr>
      <w:r>
        <w:rPr>
          <w:bCs/>
          <w:b/>
        </w:rPr>
        <w:t xml:space="preserve">A550:</w:t>
      </w:r>
      <w:r>
        <w:t xml:space="preserve"> </w:t>
      </w:r>
      <w:r>
        <w:t xml:space="preserve">The Floor Finishes Index has</w:t>
      </w:r>
      <w:r>
        <w:t xml:space="preserve"> </w:t>
      </w:r>
      <w:r>
        <w:rPr>
          <w:bCs/>
          <w:b/>
        </w:rPr>
        <w:t xml:space="preserve">outperformed the general Building Cost Index</w:t>
      </w:r>
      <w:r>
        <w:t xml:space="preserve"> </w:t>
      </w:r>
      <w:r>
        <w:t xml:space="preserve">by 1.5–2.5% per annum since 2020, driven by: higher import component (exchange rate sensitivity), higher energy intensity of tile manufacturing, and faster wage growth in specialist trades (tiling) vs. general construction labour.</w:t>
      </w:r>
    </w:p>
    <w:p>
      <w:pPr>
        <w:pStyle w:val="BodyText"/>
      </w:pPr>
      <w:r>
        <w:rPr>
          <w:bCs/>
          <w:b/>
        </w:rPr>
        <w:t xml:space="preserve">Q552:</w:t>
      </w:r>
      <w:r>
        <w:t xml:space="preserve"> </w:t>
      </w:r>
      <w:r>
        <w:t xml:space="preserve">What impact has load shedding had on tile manufacturing costs?</w:t>
      </w:r>
    </w:p>
    <w:p>
      <w:pPr>
        <w:pStyle w:val="BodyText"/>
      </w:pPr>
      <w:r>
        <w:rPr>
          <w:bCs/>
          <w:b/>
        </w:rPr>
        <w:t xml:space="preserve">A552:</w:t>
      </w:r>
      <w:r>
        <w:t xml:space="preserve"> </w:t>
      </w:r>
      <w:r>
        <w:t xml:space="preserve">Load shedding added an estimated</w:t>
      </w:r>
      <w:r>
        <w:t xml:space="preserve"> </w:t>
      </w:r>
      <w:r>
        <w:rPr>
          <w:bCs/>
          <w:b/>
        </w:rPr>
        <w:t xml:space="preserve">R3–5/m²</w:t>
      </w:r>
      <w:r>
        <w:t xml:space="preserve"> </w:t>
      </w:r>
      <w:r>
        <w:t xml:space="preserve">to local tile manufacturing costs through: diesel generator backup (direct cost), production inefficiency (restarts, waste), and capital recovery (solar/battery investment). This cost is now largely embedded in base pricing. Impact diminishing as manufacturers complete solar transitions.</w:t>
      </w:r>
    </w:p>
    <w:p>
      <w:pPr>
        <w:pStyle w:val="BodyText"/>
      </w:pPr>
      <w:r>
        <w:rPr>
          <w:bCs/>
          <w:b/>
        </w:rPr>
        <w:t xml:space="preserve">Q553:</w:t>
      </w:r>
      <w:r>
        <w:t xml:space="preserve"> </w:t>
      </w:r>
      <w:r>
        <w:t xml:space="preserve">Do you provide intelligence on new product introductions?</w:t>
      </w:r>
    </w:p>
    <w:p>
      <w:pPr>
        <w:pStyle w:val="BodyText"/>
      </w:pPr>
      <w:r>
        <w:rPr>
          <w:bCs/>
          <w:b/>
        </w:rPr>
        <w:t xml:space="preserve">A553:</w:t>
      </w:r>
      <w:r>
        <w:t xml:space="preserve"> </w:t>
      </w:r>
      <w:r>
        <w:t xml:space="preserve">Yes. Our quarterly report includes a</w:t>
      </w:r>
      <w:r>
        <w:t xml:space="preserve"> </w:t>
      </w:r>
      <w:r>
        <w:rPr>
          <w:bCs/>
          <w:b/>
        </w:rPr>
        <w:t xml:space="preserve">‘</w:t>
      </w:r>
      <w:r>
        <w:rPr>
          <w:bCs/>
          <w:b/>
        </w:rPr>
        <w:t xml:space="preserve">New Products</w:t>
      </w:r>
      <w:r>
        <w:rPr>
          <w:bCs/>
          <w:b/>
        </w:rPr>
        <w:t xml:space="preserve">’</w:t>
      </w:r>
      <w:r>
        <w:t xml:space="preserve"> </w:t>
      </w:r>
      <w:r>
        <w:t xml:space="preserve">section highlighting: new tile formats (e.g., 1200×2400mm XXL), new surface technologies (anti-bacterial, self-cleaning), new adhesive systems (rapid-set, large-format), and new waterproofing products. Pricing and availability included.</w:t>
      </w:r>
    </w:p>
    <w:p>
      <w:pPr>
        <w:pStyle w:val="BodyText"/>
      </w:pPr>
      <w:r>
        <w:rPr>
          <w:bCs/>
          <w:b/>
        </w:rPr>
        <w:t xml:space="preserve">Q554:</w:t>
      </w:r>
      <w:r>
        <w:t xml:space="preserve"> </w:t>
      </w:r>
      <w:r>
        <w:t xml:space="preserve">Can I access your Construction Cost Update without registering?</w:t>
      </w:r>
    </w:p>
    <w:p>
      <w:pPr>
        <w:pStyle w:val="BodyText"/>
      </w:pPr>
      <w:r>
        <w:rPr>
          <w:bCs/>
          <w:b/>
        </w:rPr>
        <w:t xml:space="preserve">A554:</w:t>
      </w:r>
      <w:r>
        <w:t xml:space="preserve"> </w:t>
      </w:r>
      <w:r>
        <w:t xml:space="preserve">The current quarter’s Construction Cost Update</w:t>
      </w:r>
      <w:r>
        <w:t xml:space="preserve"> </w:t>
      </w:r>
      <w:r>
        <w:rPr>
          <w:bCs/>
          <w:b/>
        </w:rPr>
        <w:t xml:space="preserve">headline findings</w:t>
      </w:r>
      <w:r>
        <w:t xml:space="preserve"> </w:t>
      </w:r>
      <w:r>
        <w:t xml:space="preserve">are published on our website. The full report with detailed tables, indices, and forecasts requires</w:t>
      </w:r>
      <w:r>
        <w:t xml:space="preserve"> </w:t>
      </w:r>
      <w:r>
        <w:rPr>
          <w:bCs/>
          <w:b/>
        </w:rPr>
        <w:t xml:space="preserve">free QS portal registration</w:t>
      </w:r>
      <w:r>
        <w:t xml:space="preserve">. Registration takes 5 minutes and provides access to all historical editions.</w:t>
      </w:r>
    </w:p>
    <w:p>
      <w:pPr>
        <w:pStyle w:val="BodyText"/>
      </w:pPr>
      <w:r>
        <w:rPr>
          <w:bCs/>
          <w:b/>
        </w:rPr>
        <w:t xml:space="preserve">Q555:</w:t>
      </w:r>
      <w:r>
        <w:t xml:space="preserve"> </w:t>
      </w:r>
      <w:r>
        <w:t xml:space="preserve">Do you provide cost trend data for life-cycle cost analysis?</w:t>
      </w:r>
    </w:p>
    <w:p>
      <w:pPr>
        <w:pStyle w:val="BodyText"/>
      </w:pPr>
      <w:r>
        <w:rPr>
          <w:bCs/>
          <w:b/>
        </w:rPr>
        <w:t xml:space="preserve">A555:</w:t>
      </w:r>
      <w:r>
        <w:t xml:space="preserve"> </w:t>
      </w:r>
      <w:r>
        <w:t xml:space="preserve">Yes. Our life-cycle cost database tracks:</w:t>
      </w:r>
      <w:r>
        <w:t xml:space="preserve"> </w:t>
      </w:r>
      <w:r>
        <w:rPr>
          <w:bCs/>
          <w:b/>
        </w:rPr>
        <w:t xml:space="preserve">initial cost</w:t>
      </w:r>
      <w:r>
        <w:t xml:space="preserve">,</w:t>
      </w:r>
      <w:r>
        <w:t xml:space="preserve"> </w:t>
      </w:r>
      <w:r>
        <w:rPr>
          <w:bCs/>
          <w:b/>
        </w:rPr>
        <w:t xml:space="preserve">annual maintenance</w:t>
      </w:r>
      <w:r>
        <w:t xml:space="preserve"> </w:t>
      </w:r>
      <w:r>
        <w:t xml:space="preserve">(cleaning, sealing, repairs),</w:t>
      </w:r>
      <w:r>
        <w:t xml:space="preserve"> </w:t>
      </w:r>
      <w:r>
        <w:rPr>
          <w:bCs/>
          <w:b/>
        </w:rPr>
        <w:t xml:space="preserve">replacement cycle</w:t>
      </w:r>
      <w:r>
        <w:t xml:space="preserve">, and</w:t>
      </w:r>
      <w:r>
        <w:t xml:space="preserve"> </w:t>
      </w:r>
      <w:r>
        <w:rPr>
          <w:bCs/>
          <w:b/>
        </w:rPr>
        <w:t xml:space="preserve">disposal cost</w:t>
      </w:r>
      <w:r>
        <w:t xml:space="preserve"> </w:t>
      </w:r>
      <w:r>
        <w:t xml:space="preserve">by product category. Updated annually, this data supports 25-year and 50-year whole-life cost calculations using NPV methodology.</w:t>
      </w:r>
    </w:p>
    <w:p>
      <w:pPr>
        <w:pStyle w:val="BodyText"/>
      </w:pPr>
      <w:r>
        <w:rPr>
          <w:bCs/>
          <w:b/>
        </w:rPr>
        <w:t xml:space="preserve">Q556:</w:t>
      </w:r>
      <w:r>
        <w:t xml:space="preserve"> </w:t>
      </w:r>
      <w:r>
        <w:t xml:space="preserve">How accurate have your forecasts been historically?</w:t>
      </w:r>
    </w:p>
    <w:p>
      <w:pPr>
        <w:pStyle w:val="BodyText"/>
      </w:pPr>
      <w:r>
        <w:rPr>
          <w:bCs/>
          <w:b/>
        </w:rPr>
        <w:t xml:space="preserve">A556:</w:t>
      </w:r>
      <w:r>
        <w:t xml:space="preserve"> </w:t>
      </w:r>
      <w:r>
        <w:t xml:space="preserve">Forecast accuracy assessment (2020–2024):</w:t>
      </w:r>
      <w:r>
        <w:t xml:space="preserve"> </w:t>
      </w:r>
      <w:r>
        <w:rPr>
          <w:bCs/>
          <w:b/>
        </w:rPr>
        <w:t xml:space="preserve">6-month forecast</w:t>
      </w:r>
      <w:r>
        <w:t xml:space="preserve">: ±1.8% average variance from actual;</w:t>
      </w:r>
      <w:r>
        <w:t xml:space="preserve"> </w:t>
      </w:r>
      <w:r>
        <w:rPr>
          <w:bCs/>
          <w:b/>
        </w:rPr>
        <w:t xml:space="preserve">12-month forecast</w:t>
      </w:r>
      <w:r>
        <w:t xml:space="preserve">: ±3.5% average variance;</w:t>
      </w:r>
      <w:r>
        <w:t xml:space="preserve"> </w:t>
      </w:r>
      <w:r>
        <w:rPr>
          <w:bCs/>
          <w:b/>
        </w:rPr>
        <w:t xml:space="preserve">Directional accuracy</w:t>
      </w:r>
      <w:r>
        <w:t xml:space="preserve">: 92% (correctly predicted increase/decrease/stable). Our forecasting methodology is transparent — detailed in each quarterly report.</w:t>
      </w:r>
    </w:p>
    <w:p>
      <w:pPr>
        <w:pStyle w:val="BodyText"/>
      </w:pPr>
      <w:r>
        <w:rPr>
          <w:bCs/>
          <w:b/>
        </w:rPr>
        <w:t xml:space="preserve">Q557:</w:t>
      </w:r>
      <w:r>
        <w:t xml:space="preserve"> </w:t>
      </w:r>
      <w:r>
        <w:t xml:space="preserve">Do you track ceramic tile industry capacity and utilisation?</w:t>
      </w:r>
    </w:p>
    <w:p>
      <w:pPr>
        <w:pStyle w:val="BodyText"/>
      </w:pPr>
      <w:r>
        <w:rPr>
          <w:bCs/>
          <w:b/>
        </w:rPr>
        <w:t xml:space="preserve">A557:</w:t>
      </w:r>
      <w:r>
        <w:t xml:space="preserve"> </w:t>
      </w:r>
      <w:r>
        <w:t xml:space="preserve">Yes. South African ceramic tile manufacturing capacity is approximately</w:t>
      </w:r>
      <w:r>
        <w:t xml:space="preserve"> </w:t>
      </w:r>
      <w:r>
        <w:rPr>
          <w:bCs/>
          <w:b/>
        </w:rPr>
        <w:t xml:space="preserve">85 million m² per annum</w:t>
      </w:r>
      <w:r>
        <w:t xml:space="preserve"> </w:t>
      </w:r>
      <w:r>
        <w:t xml:space="preserve">across three major producers. Current utilisation: 72–78%. Capacity additions of 12 million m² are planned for 2026–2027. High utilisation (&gt;85%) signals potential price firmness; low utilisation (&lt;65%) signals discounting risk.</w:t>
      </w:r>
    </w:p>
    <w:p>
      <w:pPr>
        <w:pStyle w:val="BodyText"/>
      </w:pPr>
      <w:r>
        <w:rPr>
          <w:bCs/>
          <w:b/>
        </w:rPr>
        <w:t xml:space="preserve">Q558:</w:t>
      </w:r>
      <w:r>
        <w:t xml:space="preserve"> </w:t>
      </w:r>
      <w:r>
        <w:t xml:space="preserve">What is the current trend in large-format tile pricing?</w:t>
      </w:r>
    </w:p>
    <w:p>
      <w:pPr>
        <w:pStyle w:val="BodyText"/>
      </w:pPr>
      <w:r>
        <w:rPr>
          <w:bCs/>
          <w:b/>
        </w:rPr>
        <w:t xml:space="preserve">A558:</w:t>
      </w:r>
      <w:r>
        <w:t xml:space="preserve"> </w:t>
      </w:r>
      <w:r>
        <w:t xml:space="preserve">Large-format tiles (800×800mm and above) have seen</w:t>
      </w:r>
      <w:r>
        <w:t xml:space="preserve"> </w:t>
      </w:r>
      <w:r>
        <w:rPr>
          <w:bCs/>
          <w:b/>
        </w:rPr>
        <w:t xml:space="preserve">price compression</w:t>
      </w:r>
      <w:r>
        <w:t xml:space="preserve"> </w:t>
      </w:r>
      <w:r>
        <w:t xml:space="preserve">over the past 18 months as manufacturing technology matures and competition increases. The premium over standard 600×600mm has narrowed from 40–50% to 25–35%. XXL formats (1200×2400mm) remain premium at 80–120% above standard.</w:t>
      </w:r>
    </w:p>
    <w:p>
      <w:pPr>
        <w:pStyle w:val="BodyText"/>
      </w:pPr>
      <w:r>
        <w:rPr>
          <w:bCs/>
          <w:b/>
        </w:rPr>
        <w:t xml:space="preserve">Q559:</w:t>
      </w:r>
      <w:r>
        <w:t xml:space="preserve"> </w:t>
      </w:r>
      <w:r>
        <w:t xml:space="preserve">How do you communicate urgent market changes between quarterly reports?</w:t>
      </w:r>
    </w:p>
    <w:p>
      <w:pPr>
        <w:pStyle w:val="BodyText"/>
      </w:pPr>
      <w:r>
        <w:rPr>
          <w:bCs/>
          <w:b/>
        </w:rPr>
        <w:t xml:space="preserve">A559:</w:t>
      </w:r>
      <w:r>
        <w:t xml:space="preserve"> </w:t>
      </w:r>
      <w:r>
        <w:t xml:space="preserve">Urgent market changes (e.g., sudden ZAR movement, manufacturer price announcement) are communicated via</w:t>
      </w:r>
      <w:r>
        <w:t xml:space="preserve"> </w:t>
      </w:r>
      <w:r>
        <w:rPr>
          <w:bCs/>
          <w:b/>
        </w:rPr>
        <w:t xml:space="preserve">urgent market alert emails</w:t>
      </w:r>
      <w:r>
        <w:t xml:space="preserve"> </w:t>
      </w:r>
      <w:r>
        <w:t xml:space="preserve">to all registered QS clients within 48 hours of the change occurring. Alerts include impact assessment and recommended actions.</w:t>
      </w:r>
    </w:p>
    <w:p>
      <w:pPr>
        <w:pStyle w:val="BodyText"/>
      </w:pPr>
      <w:r>
        <w:rPr>
          <w:bCs/>
          <w:b/>
        </w:rPr>
        <w:t xml:space="preserve">Q560:</w:t>
      </w:r>
      <w:r>
        <w:t xml:space="preserve"> </w:t>
      </w:r>
      <w:r>
        <w:t xml:space="preserve">Do you provide market intelligence for the waterproofing sector specifically?</w:t>
      </w:r>
    </w:p>
    <w:p>
      <w:pPr>
        <w:pStyle w:val="BodyText"/>
      </w:pPr>
      <w:r>
        <w:rPr>
          <w:bCs/>
          <w:b/>
        </w:rPr>
        <w:t xml:space="preserve">A560:</w:t>
      </w:r>
      <w:r>
        <w:t xml:space="preserve"> </w:t>
      </w:r>
      <w:r>
        <w:t xml:space="preserve">Yes. Waterproofing intelligence covers: membrane pricing trends (liquid, sheet, cementitious), raw material costs (bitumen, polyurethane, cement), new waterproofing technologies, warranty term trends, and installer capacity. The waterproofing market is less consolidated than tiling — more supplier options, more price variation.</w:t>
      </w:r>
    </w:p>
    <w:p>
      <w:pPr>
        <w:pStyle w:val="BodyText"/>
      </w:pPr>
      <w:r>
        <w:rPr>
          <w:bCs/>
          <w:b/>
        </w:rPr>
        <w:t xml:space="preserve">Q561:</w:t>
      </w:r>
      <w:r>
        <w:t xml:space="preserve"> </w:t>
      </w:r>
      <w:r>
        <w:t xml:space="preserve">How does the EUR/ZAR rate affect different import origins differently?</w:t>
      </w:r>
    </w:p>
    <w:p>
      <w:pPr>
        <w:pStyle w:val="BodyText"/>
      </w:pPr>
      <w:r>
        <w:rPr>
          <w:bCs/>
          <w:b/>
        </w:rPr>
        <w:t xml:space="preserve">A561:</w:t>
      </w:r>
      <w:r>
        <w:t xml:space="preserve"> </w:t>
      </w:r>
      <w:r>
        <w:t xml:space="preserve">EUR/ZAR movement affects</w:t>
      </w:r>
      <w:r>
        <w:t xml:space="preserve"> </w:t>
      </w:r>
      <w:r>
        <w:rPr>
          <w:bCs/>
          <w:b/>
        </w:rPr>
        <w:t xml:space="preserve">Italian and Spanish imports directly</w:t>
      </w:r>
      <w:r>
        <w:t xml:space="preserve"> </w:t>
      </w:r>
      <w:r>
        <w:t xml:space="preserve">(EUR-denominated). Turkish imports are partially hedged (TRY depreciation offsets EUR strength). Chinese imports are USD-denominated — affected by USD/ZAR, not EUR/ZAR. Our import intelligence tracks each currency pair separately.</w:t>
      </w:r>
    </w:p>
    <w:p>
      <w:pPr>
        <w:pStyle w:val="BodyText"/>
      </w:pPr>
      <w:r>
        <w:rPr>
          <w:bCs/>
          <w:b/>
        </w:rPr>
        <w:t xml:space="preserve">Q562:</w:t>
      </w:r>
      <w:r>
        <w:t xml:space="preserve"> </w:t>
      </w:r>
      <w:r>
        <w:t xml:space="preserve">Can I get a personalised market briefing for my project?</w:t>
      </w:r>
    </w:p>
    <w:p>
      <w:pPr>
        <w:pStyle w:val="BodyText"/>
      </w:pPr>
      <w:r>
        <w:rPr>
          <w:bCs/>
          <w:b/>
        </w:rPr>
        <w:t xml:space="preserve">A562:</w:t>
      </w:r>
      <w:r>
        <w:t xml:space="preserve"> </w:t>
      </w:r>
      <w:r>
        <w:t xml:space="preserve">Yes.</w:t>
      </w:r>
      <w:r>
        <w:t xml:space="preserve"> </w:t>
      </w:r>
      <w:r>
        <w:rPr>
          <w:bCs/>
          <w:b/>
        </w:rPr>
        <w:t xml:space="preserve">Private market briefings</w:t>
      </w:r>
      <w:r>
        <w:t xml:space="preserve"> </w:t>
      </w:r>
      <w:r>
        <w:t xml:space="preserve">are available for projects exceeding R10 million in floor finishes value. The briefing covers: current market conditions, rate forecast for your procurement window, value engineering opportunities, and risk factors. Conducted at your offices or via video conference. No charge.</w:t>
      </w:r>
    </w:p>
    <w:p>
      <w:pPr>
        <w:pStyle w:val="BodyText"/>
      </w:pPr>
      <w:r>
        <w:rPr>
          <w:bCs/>
          <w:b/>
        </w:rPr>
        <w:t xml:space="preserve">Q563:</w:t>
      </w:r>
      <w:r>
        <w:t xml:space="preserve"> </w:t>
      </w:r>
      <w:r>
        <w:t xml:space="preserve">Do you track the correlation between building material costs and CPI?</w:t>
      </w:r>
    </w:p>
    <w:p>
      <w:pPr>
        <w:pStyle w:val="BodyText"/>
      </w:pPr>
      <w:r>
        <w:rPr>
          <w:bCs/>
          <w:b/>
        </w:rPr>
        <w:t xml:space="preserve">A563:</w:t>
      </w:r>
      <w:r>
        <w:t xml:space="preserve"> </w:t>
      </w:r>
      <w:r>
        <w:t xml:space="preserve">Yes. Our quarterly report includes a</w:t>
      </w:r>
      <w:r>
        <w:t xml:space="preserve"> </w:t>
      </w:r>
      <w:r>
        <w:rPr>
          <w:bCs/>
          <w:b/>
        </w:rPr>
        <w:t xml:space="preserve">correlation analysis</w:t>
      </w:r>
      <w:r>
        <w:t xml:space="preserve"> </w:t>
      </w:r>
      <w:r>
        <w:t xml:space="preserve">between floor finishes costs and headline CPI. Historical correlation coefficient: 0.72 (strong positive correlation). This means floor finishes costs generally move in the same direction as CPI but with greater amplitude — rises are larger, falls are smaller.</w:t>
      </w:r>
    </w:p>
    <w:p>
      <w:pPr>
        <w:pStyle w:val="BodyText"/>
      </w:pPr>
      <w:r>
        <w:rPr>
          <w:bCs/>
          <w:b/>
        </w:rPr>
        <w:t xml:space="preserve">Q564:</w:t>
      </w:r>
      <w:r>
        <w:t xml:space="preserve"> </w:t>
      </w:r>
      <w:r>
        <w:t xml:space="preserve">What is the outlook for adhesive and grout pricing?</w:t>
      </w:r>
    </w:p>
    <w:p>
      <w:pPr>
        <w:pStyle w:val="BodyText"/>
      </w:pPr>
      <w:r>
        <w:rPr>
          <w:bCs/>
          <w:b/>
        </w:rPr>
        <w:t xml:space="preserve">A564:</w:t>
      </w:r>
      <w:r>
        <w:t xml:space="preserve"> </w:t>
      </w:r>
      <w:r>
        <w:t xml:space="preserve">Adhesive and grout pricing outlook:</w:t>
      </w:r>
      <w:r>
        <w:t xml:space="preserve"> </w:t>
      </w:r>
      <w:r>
        <w:rPr>
          <w:bCs/>
          <w:b/>
        </w:rPr>
        <w:t xml:space="preserve">2025</w:t>
      </w:r>
      <w:r>
        <w:t xml:space="preserve"> </w:t>
      </w:r>
      <w:r>
        <w:t xml:space="preserve">+3–4% (polymer additive costs, packaging);</w:t>
      </w:r>
      <w:r>
        <w:t xml:space="preserve"> </w:t>
      </w:r>
      <w:r>
        <w:rPr>
          <w:bCs/>
          <w:b/>
        </w:rPr>
        <w:t xml:space="preserve">2026</w:t>
      </w:r>
      <w:r>
        <w:t xml:space="preserve"> </w:t>
      </w:r>
      <w:r>
        <w:t xml:space="preserve">+2–3% (stable oil price assumption). Premium products (rapid-set, flexible, large-format) seeing faster growth (+5–7%) than standard products (+2–3%) as specification complexity increases.</w:t>
      </w:r>
    </w:p>
    <w:p>
      <w:pPr>
        <w:pStyle w:val="BodyText"/>
      </w:pPr>
      <w:r>
        <w:rPr>
          <w:bCs/>
          <w:b/>
        </w:rPr>
        <w:t xml:space="preserve">Q565:</w:t>
      </w:r>
      <w:r>
        <w:t xml:space="preserve"> </w:t>
      </w:r>
      <w:r>
        <w:t xml:space="preserve">How do you track changes in installation labour rates?</w:t>
      </w:r>
    </w:p>
    <w:p>
      <w:pPr>
        <w:pStyle w:val="BodyText"/>
      </w:pPr>
      <w:r>
        <w:rPr>
          <w:bCs/>
          <w:b/>
        </w:rPr>
        <w:t xml:space="preserve">A565:</w:t>
      </w:r>
      <w:r>
        <w:t xml:space="preserve"> </w:t>
      </w:r>
      <w:r>
        <w:t xml:space="preserve">Installation labour rate tracking:</w:t>
      </w:r>
      <w:r>
        <w:t xml:space="preserve"> </w:t>
      </w:r>
      <w:r>
        <w:rPr>
          <w:bCs/>
          <w:b/>
        </w:rPr>
        <w:t xml:space="preserve">METAG published agreements</w:t>
      </w:r>
      <w:r>
        <w:t xml:space="preserve"> </w:t>
      </w:r>
      <w:r>
        <w:t xml:space="preserve">(primary source, updated annually),</w:t>
      </w:r>
      <w:r>
        <w:t xml:space="preserve"> </w:t>
      </w:r>
      <w:r>
        <w:rPr>
          <w:bCs/>
          <w:b/>
        </w:rPr>
        <w:t xml:space="preserve">Contractor interviews</w:t>
      </w:r>
      <w:r>
        <w:t xml:space="preserve"> </w:t>
      </w:r>
      <w:r>
        <w:t xml:space="preserve">(quarterly, 20+ tilers per region),</w:t>
      </w:r>
      <w:r>
        <w:t xml:space="preserve"> </w:t>
      </w:r>
      <w:r>
        <w:rPr>
          <w:bCs/>
          <w:b/>
        </w:rPr>
        <w:t xml:space="preserve">Final account analysis</w:t>
      </w:r>
      <w:r>
        <w:t xml:space="preserve"> </w:t>
      </w:r>
      <w:r>
        <w:t xml:space="preserve">(actual cost data from completed projects). Labour rates in our database are updated within 30 days of any source change.</w:t>
      </w:r>
    </w:p>
    <w:p>
      <w:pPr>
        <w:pStyle w:val="BodyText"/>
      </w:pPr>
      <w:r>
        <w:rPr>
          <w:bCs/>
          <w:b/>
        </w:rPr>
        <w:t xml:space="preserve">Q567:</w:t>
      </w:r>
      <w:r>
        <w:t xml:space="preserve"> </w:t>
      </w:r>
      <w:r>
        <w:t xml:space="preserve">Can I download your historical cost data as an Excel file?</w:t>
      </w:r>
    </w:p>
    <w:p>
      <w:pPr>
        <w:pStyle w:val="BodyText"/>
      </w:pPr>
      <w:r>
        <w:rPr>
          <w:bCs/>
          <w:b/>
        </w:rPr>
        <w:t xml:space="preserve">A567:</w:t>
      </w:r>
      <w:r>
        <w:t xml:space="preserve"> </w:t>
      </w:r>
      <w:r>
        <w:t xml:space="preserve">Yes. All historical cost data from Q1 2020 is downloadable as</w:t>
      </w:r>
      <w:r>
        <w:t xml:space="preserve"> </w:t>
      </w:r>
      <w:r>
        <w:rPr>
          <w:bCs/>
          <w:b/>
        </w:rPr>
        <w:t xml:space="preserve">Excel files</w:t>
      </w:r>
      <w:r>
        <w:t xml:space="preserve"> </w:t>
      </w:r>
      <w:r>
        <w:t xml:space="preserve">from the QS portal. Files include: quarterly indices by category, regional rate tables, exchange rate data, and labour rate history. Suitable for your own trend analysis and forecasting models.</w:t>
      </w:r>
    </w:p>
    <w:p>
      <w:pPr>
        <w:pStyle w:val="BodyText"/>
      </w:pPr>
      <w:r>
        <w:rPr>
          <w:bCs/>
          <w:b/>
        </w:rPr>
        <w:t xml:space="preserve">Q568:</w:t>
      </w:r>
      <w:r>
        <w:t xml:space="preserve"> </w:t>
      </w:r>
      <w:r>
        <w:t xml:space="preserve">Do you provide intelligence on competitor market share?</w:t>
      </w:r>
    </w:p>
    <w:p>
      <w:pPr>
        <w:pStyle w:val="BodyText"/>
      </w:pPr>
      <w:r>
        <w:rPr>
          <w:bCs/>
          <w:b/>
        </w:rPr>
        <w:t xml:space="preserve">A568:</w:t>
      </w:r>
      <w:r>
        <w:t xml:space="preserve"> </w:t>
      </w:r>
      <w:r>
        <w:t xml:space="preserve">We track competitor market share at a</w:t>
      </w:r>
      <w:r>
        <w:t xml:space="preserve"> </w:t>
      </w:r>
      <w:r>
        <w:rPr>
          <w:bCs/>
          <w:b/>
        </w:rPr>
        <w:t xml:space="preserve">category level</w:t>
      </w:r>
      <w:r>
        <w:t xml:space="preserve"> </w:t>
      </w:r>
      <w:r>
        <w:t xml:space="preserve">(not individual transactions) through: industry association data, import statistics (SARS), manufacturer shipment reports, and QS client feedback. Market share data is shared in aggregate at our annual QS Roundtable event.</w:t>
      </w:r>
    </w:p>
    <w:p>
      <w:pPr>
        <w:pStyle w:val="BodyText"/>
      </w:pPr>
      <w:r>
        <w:rPr>
          <w:bCs/>
          <w:b/>
        </w:rPr>
        <w:t xml:space="preserve">Q569:</w:t>
      </w:r>
      <w:r>
        <w:t xml:space="preserve"> </w:t>
      </w:r>
      <w:r>
        <w:t xml:space="preserve">What leading indicators do you use to predict rate movements?</w:t>
      </w:r>
    </w:p>
    <w:p>
      <w:pPr>
        <w:pStyle w:val="BodyText"/>
      </w:pPr>
      <w:r>
        <w:rPr>
          <w:bCs/>
          <w:b/>
        </w:rPr>
        <w:t xml:space="preserve">A569:</w:t>
      </w:r>
      <w:r>
        <w:t xml:space="preserve"> </w:t>
      </w:r>
      <w:r>
        <w:t xml:space="preserve">Our leading indicator dashboard tracks: exchange rate 3-month forward, building plans passed (3-month moving average), container shipping rates, Eskom tariff announcements, METAG negotiation status, manufacturer inventory levels, and competitor pricing signals. Each indicator is weighted in our forecast model.</w:t>
      </w:r>
    </w:p>
    <w:p>
      <w:pPr>
        <w:pStyle w:val="BodyText"/>
      </w:pPr>
      <w:r>
        <w:rPr>
          <w:bCs/>
          <w:b/>
        </w:rPr>
        <w:t xml:space="preserve">Q570:</w:t>
      </w:r>
      <w:r>
        <w:t xml:space="preserve"> </w:t>
      </w:r>
      <w:r>
        <w:t xml:space="preserve">How do you account for load shedding in your cost forecasts?</w:t>
      </w:r>
    </w:p>
    <w:p>
      <w:pPr>
        <w:pStyle w:val="BodyText"/>
      </w:pPr>
      <w:r>
        <w:rPr>
          <w:bCs/>
          <w:b/>
        </w:rPr>
        <w:t xml:space="preserve">A570:</w:t>
      </w:r>
      <w:r>
        <w:t xml:space="preserve"> </w:t>
      </w:r>
      <w:r>
        <w:t xml:space="preserve">Load shedding impact is now</w:t>
      </w:r>
      <w:r>
        <w:t xml:space="preserve"> </w:t>
      </w:r>
      <w:r>
        <w:rPr>
          <w:bCs/>
          <w:b/>
        </w:rPr>
        <w:t xml:space="preserve">embedded in base rates</w:t>
      </w:r>
      <w:r>
        <w:t xml:space="preserve"> </w:t>
      </w:r>
      <w:r>
        <w:t xml:space="preserve">rather than forecast as a separate factor. Our forward forecasts assume current load shedding frequency (Stage 1–4, 2–4 hours daily) continues. If Stage 6+ becomes chronic, we issue a supplementary impact assessment within 48 hours.</w:t>
      </w:r>
    </w:p>
    <w:p>
      <w:pPr>
        <w:pStyle w:val="BodyText"/>
      </w:pPr>
      <w:r>
        <w:rPr>
          <w:bCs/>
          <w:b/>
        </w:rPr>
        <w:t xml:space="preserve">Q571:</w:t>
      </w:r>
      <w:r>
        <w:t xml:space="preserve"> </w:t>
      </w:r>
      <w:r>
        <w:t xml:space="preserve">Do you track the cost of compliance and certification?</w:t>
      </w:r>
    </w:p>
    <w:p>
      <w:pPr>
        <w:pStyle w:val="BodyText"/>
      </w:pPr>
      <w:r>
        <w:rPr>
          <w:bCs/>
          <w:b/>
        </w:rPr>
        <w:t xml:space="preserve">A571:</w:t>
      </w:r>
      <w:r>
        <w:t xml:space="preserve"> </w:t>
      </w:r>
      <w:r>
        <w:t xml:space="preserve">Yes. Compliance cost tracking includes: SABS mark certification fees, independent testing costs, NHBRC registration costs, ECO-label certification, and fire rating testing. These compliance costs are embedded in product pricing — typically R2–5/m² for local products, R5–10/m² for imports with multiple certifications.</w:t>
      </w:r>
    </w:p>
    <w:p>
      <w:pPr>
        <w:pStyle w:val="BodyText"/>
      </w:pPr>
      <w:r>
        <w:rPr>
          <w:bCs/>
          <w:b/>
        </w:rPr>
        <w:t xml:space="preserve">Q572:</w:t>
      </w:r>
      <w:r>
        <w:t xml:space="preserve"> </w:t>
      </w:r>
      <w:r>
        <w:t xml:space="preserve">What is the long-term trend in tile format sizing and cost impact?</w:t>
      </w:r>
    </w:p>
    <w:p>
      <w:pPr>
        <w:pStyle w:val="BodyText"/>
      </w:pPr>
      <w:r>
        <w:rPr>
          <w:bCs/>
          <w:b/>
        </w:rPr>
        <w:t xml:space="preserve">A572:</w:t>
      </w:r>
      <w:r>
        <w:t xml:space="preserve"> </w:t>
      </w:r>
      <w:r>
        <w:t xml:space="preserve">The long-term trend is toward</w:t>
      </w:r>
      <w:r>
        <w:t xml:space="preserve"> </w:t>
      </w:r>
      <w:r>
        <w:rPr>
          <w:bCs/>
          <w:b/>
        </w:rPr>
        <w:t xml:space="preserve">larger formats</w:t>
      </w:r>
      <w:r>
        <w:t xml:space="preserve">: 600×600mm was standard 10 years ago; 800×800mm is now standard; 1200×600mm and 1200×1200mm are increasingly specified. Larger formats require: higher material cost per m², higher adhesive consumption, specialist labour, and more complex logistics. Net cost impact: +15–25% over standard format.</w:t>
      </w:r>
    </w:p>
    <w:p>
      <w:pPr>
        <w:pStyle w:val="BodyText"/>
      </w:pPr>
      <w:r>
        <w:rPr>
          <w:bCs/>
          <w:b/>
        </w:rPr>
        <w:t xml:space="preserve">Q573:</w:t>
      </w:r>
      <w:r>
        <w:t xml:space="preserve"> </w:t>
      </w:r>
      <w:r>
        <w:t xml:space="preserve">Do you provide market intelligence for the DIY and retail segment?</w:t>
      </w:r>
    </w:p>
    <w:p>
      <w:pPr>
        <w:pStyle w:val="BodyText"/>
      </w:pPr>
      <w:r>
        <w:rPr>
          <w:bCs/>
          <w:b/>
        </w:rPr>
        <w:t xml:space="preserve">A573:</w:t>
      </w:r>
      <w:r>
        <w:t xml:space="preserve"> </w:t>
      </w:r>
      <w:r>
        <w:t xml:space="preserve">Yes. Retail/DIY market intelligence is tracked separately from the commercial/professional segment. DIY pricing is typically 20–35% higher than trade pricing (smaller quantities, higher service cost). Retail trends influence commercial specifications (fashion-driven choices) — we monitor cross-segment influences.</w:t>
      </w:r>
    </w:p>
    <w:p>
      <w:pPr>
        <w:pStyle w:val="BodyText"/>
      </w:pPr>
      <w:r>
        <w:rPr>
          <w:bCs/>
          <w:b/>
        </w:rPr>
        <w:t xml:space="preserve">Q574:</w:t>
      </w:r>
      <w:r>
        <w:t xml:space="preserve"> </w:t>
      </w:r>
      <w:r>
        <w:t xml:space="preserve">How do you handle data quality and accuracy in your cost reports?</w:t>
      </w:r>
    </w:p>
    <w:p>
      <w:pPr>
        <w:pStyle w:val="BodyText"/>
      </w:pPr>
      <w:r>
        <w:rPr>
          <w:bCs/>
          <w:b/>
        </w:rPr>
        <w:t xml:space="preserve">A574:</w:t>
      </w:r>
      <w:r>
        <w:t xml:space="preserve"> </w:t>
      </w:r>
      <w:r>
        <w:t xml:space="preserve">Data quality assurance: all rate data is</w:t>
      </w:r>
      <w:r>
        <w:t xml:space="preserve"> </w:t>
      </w:r>
      <w:r>
        <w:rPr>
          <w:bCs/>
          <w:b/>
        </w:rPr>
        <w:t xml:space="preserve">triangulated</w:t>
      </w:r>
      <w:r>
        <w:t xml:space="preserve"> </w:t>
      </w:r>
      <w:r>
        <w:t xml:space="preserve">from at least two sources (internal quotations + manufacturer data + contractor feedback). Outliers are investigated before inclusion. Quarterly reports are reviewed by our technical director before publication. Error correction policy: immediate notification and revised edition if material errors are found.</w:t>
      </w:r>
    </w:p>
    <w:p>
      <w:pPr>
        <w:pStyle w:val="BodyText"/>
      </w:pPr>
      <w:r>
        <w:rPr>
          <w:bCs/>
          <w:b/>
        </w:rPr>
        <w:t xml:space="preserve">Q575:</w:t>
      </w:r>
      <w:r>
        <w:t xml:space="preserve"> </w:t>
      </w:r>
      <w:r>
        <w:t xml:space="preserve">Can I request a custom forecast for a specific procurement window?</w:t>
      </w:r>
    </w:p>
    <w:p>
      <w:pPr>
        <w:pStyle w:val="BodyText"/>
      </w:pPr>
      <w:r>
        <w:rPr>
          <w:bCs/>
          <w:b/>
        </w:rPr>
        <w:t xml:space="preserve">A575:</w:t>
      </w:r>
      <w:r>
        <w:t xml:space="preserve"> </w:t>
      </w:r>
      <w:r>
        <w:t xml:space="preserve">Yes.</w:t>
      </w:r>
      <w:r>
        <w:t xml:space="preserve"> </w:t>
      </w:r>
      <w:r>
        <w:rPr>
          <w:bCs/>
          <w:b/>
        </w:rPr>
        <w:t xml:space="preserve">Custom procurement forecasts</w:t>
      </w:r>
      <w:r>
        <w:t xml:space="preserve"> </w:t>
      </w:r>
      <w:r>
        <w:t xml:space="preserve">are available for framework clients and large projects. Provide your anticipated procurement dates and we’ll produce a month-by-month rate path with confidence intervals. Accuracy improves as the procurement window approaches — update requests welcome.</w:t>
      </w:r>
    </w:p>
    <w:p>
      <w:pPr>
        <w:pStyle w:val="BodyText"/>
      </w:pPr>
      <w:r>
        <w:rPr>
          <w:bCs/>
          <w:b/>
        </w:rPr>
        <w:t xml:space="preserve">Q576:</w:t>
      </w:r>
      <w:r>
        <w:t xml:space="preserve"> </w:t>
      </w:r>
      <w:r>
        <w:t xml:space="preserve">How do you track cement price movements affecting screed costs?</w:t>
      </w:r>
    </w:p>
    <w:p>
      <w:pPr>
        <w:pStyle w:val="BodyText"/>
      </w:pPr>
      <w:r>
        <w:rPr>
          <w:bCs/>
          <w:b/>
        </w:rPr>
        <w:t xml:space="preserve">A576:</w:t>
      </w:r>
      <w:r>
        <w:t xml:space="preserve"> </w:t>
      </w:r>
      <w:r>
        <w:t xml:space="preserve">Cement price tracking: we monitor</w:t>
      </w:r>
      <w:r>
        <w:t xml:space="preserve"> </w:t>
      </w:r>
      <w:r>
        <w:rPr>
          <w:bCs/>
          <w:b/>
        </w:rPr>
        <w:t xml:space="preserve">PPC, AfriSam, and Sephaku</w:t>
      </w:r>
      <w:r>
        <w:t xml:space="preserve"> </w:t>
      </w:r>
      <w:r>
        <w:t xml:space="preserve">published prices monthly. Cement represents 25–30% of screed cost. A R10/bag increase in 50kg cement adds approximately R4–6/m² to screed pricing. Cement price notifications issued when movement exceeds 5%.</w:t>
      </w:r>
    </w:p>
    <w:p>
      <w:pPr>
        <w:pStyle w:val="BodyText"/>
      </w:pPr>
      <w:r>
        <w:rPr>
          <w:bCs/>
          <w:b/>
        </w:rPr>
        <w:t xml:space="preserve">Q577:</w:t>
      </w:r>
      <w:r>
        <w:t xml:space="preserve"> </w:t>
      </w:r>
      <w:r>
        <w:t xml:space="preserve">Do you provide market intelligence on tile fashion trends?</w:t>
      </w:r>
    </w:p>
    <w:p>
      <w:pPr>
        <w:pStyle w:val="BodyText"/>
      </w:pPr>
      <w:r>
        <w:rPr>
          <w:bCs/>
          <w:b/>
        </w:rPr>
        <w:t xml:space="preserve">A577:</w:t>
      </w:r>
      <w:r>
        <w:t xml:space="preserve"> </w:t>
      </w:r>
      <w:r>
        <w:t xml:space="preserve">Yes. Quarterly</w:t>
      </w:r>
      <w:r>
        <w:t xml:space="preserve"> </w:t>
      </w:r>
      <w:r>
        <w:rPr>
          <w:bCs/>
          <w:b/>
        </w:rPr>
        <w:t xml:space="preserve">Design Trend Report</w:t>
      </w:r>
      <w:r>
        <w:t xml:space="preserve"> </w:t>
      </w:r>
      <w:r>
        <w:t xml:space="preserve">covers: colour trends (e.g., warm neutrals, terrazzo-look, concrete-look), format trends (large-format growth, plank formats), surface trends (matt, structured, polished), and origin preferences (Italian design, Turkish value). Fashion trends affect premium product pricing 6–12 months ahead of mainstream adoption.</w:t>
      </w:r>
    </w:p>
    <w:p>
      <w:pPr>
        <w:pStyle w:val="BodyText"/>
      </w:pPr>
      <w:r>
        <w:rPr>
          <w:bCs/>
          <w:b/>
        </w:rPr>
        <w:t xml:space="preserve">Q578:</w:t>
      </w:r>
      <w:r>
        <w:t xml:space="preserve"> </w:t>
      </w:r>
      <w:r>
        <w:t xml:space="preserve">How do you track the correlation between oil prices and adhesive costs?</w:t>
      </w:r>
    </w:p>
    <w:p>
      <w:pPr>
        <w:pStyle w:val="BodyText"/>
      </w:pPr>
      <w:r>
        <w:rPr>
          <w:bCs/>
          <w:b/>
        </w:rPr>
        <w:t xml:space="preserve">A578:</w:t>
      </w:r>
      <w:r>
        <w:t xml:space="preserve"> </w:t>
      </w:r>
      <w:r>
        <w:t xml:space="preserve">Adhesive costs correlate with oil prices via</w:t>
      </w:r>
      <w:r>
        <w:t xml:space="preserve"> </w:t>
      </w:r>
      <w:r>
        <w:rPr>
          <w:bCs/>
          <w:b/>
        </w:rPr>
        <w:t xml:space="preserve">polymer additives</w:t>
      </w:r>
      <w:r>
        <w:t xml:space="preserve"> </w:t>
      </w:r>
      <w:r>
        <w:t xml:space="preserve">(petroleum-derived): correlation coefficient ≈ 0.65. A $10/bbl increase in Brent crude adds approximately R1.50–2.50 per 20kg bag. Oil price impact has a 2–3 month lag due to inventory cycles. Tracked in our quarterly report.</w:t>
      </w:r>
    </w:p>
    <w:p>
      <w:pPr>
        <w:pStyle w:val="BodyText"/>
      </w:pPr>
      <w:r>
        <w:rPr>
          <w:bCs/>
          <w:b/>
        </w:rPr>
        <w:t xml:space="preserve">Q579:</w:t>
      </w:r>
      <w:r>
        <w:t xml:space="preserve"> </w:t>
      </w:r>
      <w:r>
        <w:t xml:space="preserve">What impact does Chinese New Year have on import pricing?</w:t>
      </w:r>
    </w:p>
    <w:p>
      <w:pPr>
        <w:pStyle w:val="BodyText"/>
      </w:pPr>
      <w:r>
        <w:rPr>
          <w:bCs/>
          <w:b/>
        </w:rPr>
        <w:t xml:space="preserve">A579:</w:t>
      </w:r>
      <w:r>
        <w:t xml:space="preserve"> </w:t>
      </w:r>
      <w:r>
        <w:t xml:space="preserve">Chinese New Year (January/February) causes a</w:t>
      </w:r>
      <w:r>
        <w:t xml:space="preserve"> </w:t>
      </w:r>
      <w:r>
        <w:rPr>
          <w:bCs/>
          <w:b/>
        </w:rPr>
        <w:t xml:space="preserve">6-week production shutdown</w:t>
      </w:r>
      <w:r>
        <w:t xml:space="preserve"> </w:t>
      </w:r>
      <w:r>
        <w:t xml:space="preserve">in China. Orders placed before mid-December avoid delays; orders placed January–March face 4–6 week extended lead times and potential price increases (post-holiday price adjustments of 2–4% are common).</w:t>
      </w:r>
    </w:p>
    <w:p>
      <w:pPr>
        <w:pStyle w:val="BodyText"/>
      </w:pPr>
      <w:r>
        <w:rPr>
          <w:bCs/>
          <w:b/>
        </w:rPr>
        <w:t xml:space="preserve">Q580:</w:t>
      </w:r>
      <w:r>
        <w:t xml:space="preserve"> </w:t>
      </w:r>
      <w:r>
        <w:t xml:space="preserve">How does the construction PMI affect your rate forecasting?</w:t>
      </w:r>
    </w:p>
    <w:p>
      <w:pPr>
        <w:pStyle w:val="BodyText"/>
      </w:pPr>
      <w:r>
        <w:rPr>
          <w:bCs/>
          <w:b/>
        </w:rPr>
        <w:t xml:space="preserve">A580:</w:t>
      </w:r>
      <w:r>
        <w:t xml:space="preserve"> </w:t>
      </w:r>
      <w:r>
        <w:t xml:space="preserve">Construction PMI &gt;50 (expansion) typically signals</w:t>
      </w:r>
      <w:r>
        <w:t xml:space="preserve"> </w:t>
      </w:r>
      <w:r>
        <w:rPr>
          <w:bCs/>
          <w:b/>
        </w:rPr>
        <w:t xml:space="preserve">price firmness</w:t>
      </w:r>
      <w:r>
        <w:t xml:space="preserve"> </w:t>
      </w:r>
      <w:r>
        <w:t xml:space="preserve">3–6 months ahead as demand strengthens. PMI &lt;50 (contraction) signals</w:t>
      </w:r>
      <w:r>
        <w:t xml:space="preserve"> </w:t>
      </w:r>
      <w:r>
        <w:rPr>
          <w:bCs/>
          <w:b/>
        </w:rPr>
        <w:t xml:space="preserve">price stability or discounting</w:t>
      </w:r>
      <w:r>
        <w:t xml:space="preserve"> </w:t>
      </w:r>
      <w:r>
        <w:t xml:space="preserve">as suppliers compete for reduced volumes. Our forecast model weights PMI at 15% of the directional indicator score.</w:t>
      </w:r>
    </w:p>
    <w:p>
      <w:pPr>
        <w:pStyle w:val="BodyText"/>
      </w:pPr>
      <w:r>
        <w:rPr>
          <w:bCs/>
          <w:b/>
        </w:rPr>
        <w:t xml:space="preserve">Q581:</w:t>
      </w:r>
      <w:r>
        <w:t xml:space="preserve"> </w:t>
      </w:r>
      <w:r>
        <w:t xml:space="preserve">How do you forecast the impact of carbon taxes on tile pricing?</w:t>
      </w:r>
    </w:p>
    <w:p>
      <w:pPr>
        <w:pStyle w:val="BodyText"/>
      </w:pPr>
      <w:r>
        <w:rPr>
          <w:bCs/>
          <w:b/>
        </w:rPr>
        <w:t xml:space="preserve">A581:</w:t>
      </w:r>
      <w:r>
        <w:t xml:space="preserve"> </w:t>
      </w:r>
      <w:r>
        <w:t xml:space="preserve">Carbon tax impact on local tile manufacturing: current tax = R159/tCO₂e, adding approximately R1.50–2.50/m² to local tile costs. Expected to increase to R400–600/tCO₂e by 2030, potentially adding R5–8/m². Imports are not directly affected by SA carbon tax but may face EU carbon border adjustments.</w:t>
      </w:r>
    </w:p>
    <w:p>
      <w:pPr>
        <w:pStyle w:val="BodyText"/>
      </w:pPr>
      <w:r>
        <w:rPr>
          <w:bCs/>
          <w:b/>
        </w:rPr>
        <w:t xml:space="preserve">Q582:</w:t>
      </w:r>
      <w:r>
        <w:t xml:space="preserve"> </w:t>
      </w:r>
      <w:r>
        <w:t xml:space="preserve">Do you track tile consumption by building type?</w:t>
      </w:r>
    </w:p>
    <w:p>
      <w:pPr>
        <w:pStyle w:val="BodyText"/>
      </w:pPr>
      <w:r>
        <w:rPr>
          <w:bCs/>
          <w:b/>
        </w:rPr>
        <w:t xml:space="preserve">A582:</w:t>
      </w:r>
      <w:r>
        <w:t xml:space="preserve"> </w:t>
      </w:r>
      <w:r>
        <w:t xml:space="preserve">Yes. Consumption by building type:</w:t>
      </w:r>
      <w:r>
        <w:t xml:space="preserve"> </w:t>
      </w:r>
      <w:r>
        <w:rPr>
          <w:bCs/>
          <w:b/>
        </w:rPr>
        <w:t xml:space="preserve">Residential</w:t>
      </w:r>
      <w:r>
        <w:t xml:space="preserve"> </w:t>
      </w:r>
      <w:r>
        <w:t xml:space="preserve">(45% of market),</w:t>
      </w:r>
      <w:r>
        <w:t xml:space="preserve"> </w:t>
      </w:r>
      <w:r>
        <w:rPr>
          <w:bCs/>
          <w:b/>
        </w:rPr>
        <w:t xml:space="preserve">Commercial office</w:t>
      </w:r>
      <w:r>
        <w:t xml:space="preserve"> </w:t>
      </w:r>
      <w:r>
        <w:t xml:space="preserve">(20%),</w:t>
      </w:r>
      <w:r>
        <w:t xml:space="preserve"> </w:t>
      </w:r>
      <w:r>
        <w:rPr>
          <w:bCs/>
          <w:b/>
        </w:rPr>
        <w:t xml:space="preserve">Retail</w:t>
      </w:r>
      <w:r>
        <w:t xml:space="preserve"> </w:t>
      </w:r>
      <w:r>
        <w:t xml:space="preserve">(15%),</w:t>
      </w:r>
      <w:r>
        <w:t xml:space="preserve"> </w:t>
      </w:r>
      <w:r>
        <w:rPr>
          <w:bCs/>
          <w:b/>
        </w:rPr>
        <w:t xml:space="preserve">Industrial</w:t>
      </w:r>
      <w:r>
        <w:t xml:space="preserve"> </w:t>
      </w:r>
      <w:r>
        <w:t xml:space="preserve">(10%),</w:t>
      </w:r>
      <w:r>
        <w:t xml:space="preserve"> </w:t>
      </w:r>
      <w:r>
        <w:rPr>
          <w:bCs/>
          <w:b/>
        </w:rPr>
        <w:t xml:space="preserve">Healthcare/education</w:t>
      </w:r>
      <w:r>
        <w:t xml:space="preserve"> </w:t>
      </w:r>
      <w:r>
        <w:t xml:space="preserve">(5%),</w:t>
      </w:r>
      <w:r>
        <w:t xml:space="preserve"> </w:t>
      </w:r>
      <w:r>
        <w:rPr>
          <w:bCs/>
          <w:b/>
        </w:rPr>
        <w:t xml:space="preserve">Hospitality</w:t>
      </w:r>
      <w:r>
        <w:t xml:space="preserve"> </w:t>
      </w:r>
      <w:r>
        <w:t xml:space="preserve">(5%). Residential share is growing due to government housing programmes. Commercial office share declining due to hybrid work trends.</w:t>
      </w:r>
    </w:p>
    <w:p>
      <w:pPr>
        <w:pStyle w:val="BodyText"/>
      </w:pPr>
      <w:r>
        <w:rPr>
          <w:bCs/>
          <w:b/>
        </w:rPr>
        <w:t xml:space="preserve">Q583:</w:t>
      </w:r>
      <w:r>
        <w:t xml:space="preserve"> </w:t>
      </w:r>
      <w:r>
        <w:t xml:space="preserve">How does the Russia-Ukraine conflict affect tile pricing in SA?</w:t>
      </w:r>
    </w:p>
    <w:p>
      <w:pPr>
        <w:pStyle w:val="BodyText"/>
      </w:pPr>
      <w:r>
        <w:rPr>
          <w:bCs/>
          <w:b/>
        </w:rPr>
        <w:t xml:space="preserve">A583:</w:t>
      </w:r>
      <w:r>
        <w:t xml:space="preserve"> </w:t>
      </w:r>
      <w:r>
        <w:t xml:space="preserve">Direct impact minimal — SA tile imports from Russia/Ukraine are negligible. Indirect effects: energy price volatility (affects European manufacturing costs), aluminium price fluctuations (affects trim pricing), and shipping route disruptions (minimal impact on Asia-SA routes). Overall impact on SA floor finishes: &lt;1% price movement.</w:t>
      </w:r>
    </w:p>
    <w:p>
      <w:pPr>
        <w:pStyle w:val="BodyText"/>
      </w:pPr>
      <w:r>
        <w:rPr>
          <w:bCs/>
          <w:b/>
        </w:rPr>
        <w:t xml:space="preserve">Q584:</w:t>
      </w:r>
      <w:r>
        <w:t xml:space="preserve"> </w:t>
      </w:r>
      <w:r>
        <w:t xml:space="preserve">Do you track automation and robotics trends in tile installation?</w:t>
      </w:r>
    </w:p>
    <w:p>
      <w:pPr>
        <w:pStyle w:val="BodyText"/>
      </w:pPr>
      <w:r>
        <w:rPr>
          <w:bCs/>
          <w:b/>
        </w:rPr>
        <w:t xml:space="preserve">A584:</w:t>
      </w:r>
      <w:r>
        <w:t xml:space="preserve"> </w:t>
      </w:r>
      <w:r>
        <w:t xml:space="preserve">Installation automation is emerging:</w:t>
      </w:r>
      <w:r>
        <w:t xml:space="preserve"> </w:t>
      </w:r>
      <w:r>
        <w:rPr>
          <w:bCs/>
          <w:b/>
        </w:rPr>
        <w:t xml:space="preserve">tile-laying robots</w:t>
      </w:r>
      <w:r>
        <w:t xml:space="preserve"> </w:t>
      </w:r>
      <w:r>
        <w:t xml:space="preserve">(currently 15–20m²/hour for standard formats, 2–3× human rate) are being trialled in Europe and Australia. Not yet commercially viable in SA due to: high capital cost (R2–3 million per unit), requirement for uniform substrates, and limited format flexibility. Monitoring for future impact on labour rates.</w:t>
      </w:r>
    </w:p>
    <w:p>
      <w:pPr>
        <w:pStyle w:val="BodyText"/>
      </w:pPr>
      <w:r>
        <w:rPr>
          <w:bCs/>
          <w:b/>
        </w:rPr>
        <w:t xml:space="preserve">Q585:</w:t>
      </w:r>
      <w:r>
        <w:t xml:space="preserve"> </w:t>
      </w:r>
      <w:r>
        <w:t xml:space="preserve">How does artificial intelligence affect tile specification and pricing?</w:t>
      </w:r>
    </w:p>
    <w:p>
      <w:pPr>
        <w:pStyle w:val="BodyText"/>
      </w:pPr>
      <w:r>
        <w:rPr>
          <w:bCs/>
          <w:b/>
        </w:rPr>
        <w:t xml:space="preserve">A585:</w:t>
      </w:r>
      <w:r>
        <w:t xml:space="preserve"> </w:t>
      </w:r>
      <w:r>
        <w:t xml:space="preserve">AI impact on flooring:</w:t>
      </w:r>
      <w:r>
        <w:t xml:space="preserve"> </w:t>
      </w:r>
      <w:r>
        <w:rPr>
          <w:bCs/>
          <w:b/>
        </w:rPr>
        <w:t xml:space="preserve">emerging</w:t>
      </w:r>
      <w:r>
        <w:t xml:space="preserve"> </w:t>
      </w:r>
      <w:r>
        <w:t xml:space="preserve">but not yet mainstream. Current applications: visual search (find similar tiles from photos), automated quantity take-off from drawings, and price prediction models. Potential future impact: AI-optimised value engineering, predictive maintenance for installed floors, and automated specification compliance checking. Monitoring closely.</w:t>
      </w:r>
    </w:p>
    <w:p>
      <w:pPr>
        <w:pStyle w:val="BodyText"/>
      </w:pPr>
      <w:r>
        <w:rPr>
          <w:bCs/>
          <w:b/>
        </w:rPr>
        <w:t xml:space="preserve">Q586:</w:t>
      </w:r>
      <w:r>
        <w:t xml:space="preserve"> </w:t>
      </w:r>
      <w:r>
        <w:t xml:space="preserve">How do you forecast the impact of climate change on flooring specifications?</w:t>
      </w:r>
    </w:p>
    <w:p>
      <w:pPr>
        <w:pStyle w:val="BodyText"/>
      </w:pPr>
      <w:r>
        <w:rPr>
          <w:bCs/>
          <w:b/>
        </w:rPr>
        <w:t xml:space="preserve">A586:</w:t>
      </w:r>
      <w:r>
        <w:t xml:space="preserve"> </w:t>
      </w:r>
      <w:r>
        <w:t xml:space="preserve">Climate adaptation trends: increased</w:t>
      </w:r>
      <w:r>
        <w:t xml:space="preserve"> </w:t>
      </w:r>
      <w:r>
        <w:rPr>
          <w:bCs/>
          <w:b/>
        </w:rPr>
        <w:t xml:space="preserve">waterproofing</w:t>
      </w:r>
      <w:r>
        <w:t xml:space="preserve"> </w:t>
      </w:r>
      <w:r>
        <w:t xml:space="preserve">requirements (more frequent flooding),</w:t>
      </w:r>
      <w:r>
        <w:t xml:space="preserve"> </w:t>
      </w:r>
      <w:r>
        <w:rPr>
          <w:bCs/>
          <w:b/>
        </w:rPr>
        <w:t xml:space="preserve">heat-resistant</w:t>
      </w:r>
      <w:r>
        <w:t xml:space="preserve"> </w:t>
      </w:r>
      <w:r>
        <w:t xml:space="preserve">products (higher ambient temperatures),</w:t>
      </w:r>
      <w:r>
        <w:t xml:space="preserve"> </w:t>
      </w:r>
      <w:r>
        <w:rPr>
          <w:bCs/>
          <w:b/>
        </w:rPr>
        <w:t xml:space="preserve">UV-stable</w:t>
      </w:r>
      <w:r>
        <w:t xml:space="preserve"> </w:t>
      </w:r>
      <w:r>
        <w:t xml:space="preserve">products (increased sun exposure), and</w:t>
      </w:r>
      <w:r>
        <w:t xml:space="preserve"> </w:t>
      </w:r>
      <w:r>
        <w:rPr>
          <w:bCs/>
          <w:b/>
        </w:rPr>
        <w:t xml:space="preserve">mould-resistant</w:t>
      </w:r>
      <w:r>
        <w:t xml:space="preserve"> </w:t>
      </w:r>
      <w:r>
        <w:t xml:space="preserve">products (higher humidity). We monitor global climate adaptation building codes and adjust our product range and cost data accordingly.</w:t>
      </w:r>
    </w:p>
    <w:p>
      <w:pPr>
        <w:pStyle w:val="BodyText"/>
      </w:pPr>
      <w:r>
        <w:rPr>
          <w:bCs/>
          <w:b/>
        </w:rPr>
        <w:t xml:space="preserve">Q587:</w:t>
      </w:r>
      <w:r>
        <w:t xml:space="preserve"> </w:t>
      </w:r>
      <w:r>
        <w:t xml:space="preserve">How do you track the impact of port congestion on import lead times?</w:t>
      </w:r>
    </w:p>
    <w:p>
      <w:pPr>
        <w:pStyle w:val="BodyText"/>
      </w:pPr>
      <w:r>
        <w:rPr>
          <w:bCs/>
          <w:b/>
        </w:rPr>
        <w:t xml:space="preserve">A587:</w:t>
      </w:r>
      <w:r>
        <w:t xml:space="preserve"> </w:t>
      </w:r>
      <w:r>
        <w:t xml:space="preserve">Durban port congestion is monitored weekly via: container vessel waiting times, yard occupancy rates, and Transnet operational updates. Congestion adds 3–14 days to import lead times. At &gt;7 days average delay, we recommend: air freight for critical items (at 8–10× sea freight cost) or switching to local equivalents where feasible.</w:t>
      </w:r>
    </w:p>
    <w:p>
      <w:pPr>
        <w:pStyle w:val="BodyText"/>
      </w:pPr>
      <w:r>
        <w:rPr>
          <w:bCs/>
          <w:b/>
        </w:rPr>
        <w:t xml:space="preserve">Q588:</w:t>
      </w:r>
      <w:r>
        <w:t xml:space="preserve"> </w:t>
      </w:r>
      <w:r>
        <w:t xml:space="preserve">How do you forecast the impact of autonomous vehicles on parking garage flooring?</w:t>
      </w:r>
    </w:p>
    <w:p>
      <w:pPr>
        <w:pStyle w:val="BodyText"/>
      </w:pPr>
      <w:r>
        <w:rPr>
          <w:bCs/>
          <w:b/>
        </w:rPr>
        <w:t xml:space="preserve">A588:</w:t>
      </w:r>
      <w:r>
        <w:t xml:space="preserve"> </w:t>
      </w:r>
      <w:r>
        <w:t xml:space="preserve">Autonomous vehicle impact on parking garages: reduced traffic markings (AVs don’t need lines), different wear patterns (consistent driving paths), potential reduction in parking demand (shared mobility), and increased charging infrastructure (chemical-resistant flooring around charging points). Long-term demand for parking flooring may decline 10–20% by 2040.</w:t>
      </w:r>
    </w:p>
    <w:p>
      <w:pPr>
        <w:pStyle w:val="BodyText"/>
      </w:pPr>
      <w:r>
        <w:rPr>
          <w:bCs/>
          <w:b/>
        </w:rPr>
        <w:t xml:space="preserve">Q589:</w:t>
      </w:r>
      <w:r>
        <w:t xml:space="preserve"> </w:t>
      </w:r>
      <w:r>
        <w:t xml:space="preserve">How does the SA government’s infrastructure spend announcement affect your forecasts?</w:t>
      </w:r>
    </w:p>
    <w:p>
      <w:pPr>
        <w:pStyle w:val="BodyText"/>
      </w:pPr>
      <w:r>
        <w:rPr>
          <w:bCs/>
          <w:b/>
        </w:rPr>
        <w:t xml:space="preserve">A589:</w:t>
      </w:r>
      <w:r>
        <w:t xml:space="preserve"> </w:t>
      </w:r>
      <w:r>
        <w:t xml:space="preserve">Government infrastructure budget announcements (February MTBPS, October Budget) affect our forecasts through:</w:t>
      </w:r>
      <w:r>
        <w:t xml:space="preserve"> </w:t>
      </w:r>
      <w:r>
        <w:rPr>
          <w:bCs/>
          <w:b/>
        </w:rPr>
        <w:t xml:space="preserve">higher education</w:t>
      </w:r>
      <w:r>
        <w:t xml:space="preserve"> </w:t>
      </w:r>
      <w:r>
        <w:t xml:space="preserve">(student accommodation demand),</w:t>
      </w:r>
      <w:r>
        <w:t xml:space="preserve"> </w:t>
      </w:r>
      <w:r>
        <w:rPr>
          <w:bCs/>
          <w:b/>
        </w:rPr>
        <w:t xml:space="preserve">health</w:t>
      </w:r>
      <w:r>
        <w:t xml:space="preserve"> </w:t>
      </w:r>
      <w:r>
        <w:t xml:space="preserve">(hospital and clinic construction),</w:t>
      </w:r>
      <w:r>
        <w:t xml:space="preserve"> </w:t>
      </w:r>
      <w:r>
        <w:rPr>
          <w:bCs/>
          <w:b/>
        </w:rPr>
        <w:t xml:space="preserve">human settlements</w:t>
      </w:r>
      <w:r>
        <w:t xml:space="preserve"> </w:t>
      </w:r>
      <w:r>
        <w:t xml:space="preserve">(RDP and gap housing), and</w:t>
      </w:r>
      <w:r>
        <w:t xml:space="preserve"> </w:t>
      </w:r>
      <w:r>
        <w:rPr>
          <w:bCs/>
          <w:b/>
        </w:rPr>
        <w:t xml:space="preserve">transport</w:t>
      </w:r>
      <w:r>
        <w:t xml:space="preserve"> </w:t>
      </w:r>
      <w:r>
        <w:t xml:space="preserve">(stations and interchanges). We analyse budget allocations and adjust demand forecasts for affected product categories.</w:t>
      </w:r>
    </w:p>
    <w:p>
      <w:r>
        <w:pict>
          <v:rect style="width:0;height:1.5pt" o:hralign="center" o:hrstd="t" o:hr="t"/>
        </w:pict>
      </w:r>
    </w:p>
    <w:bookmarkEnd w:id="204"/>
    <w:bookmarkStart w:id="205" w:name="category-10-cpd-professional-engagement"/>
    <w:p>
      <w:pPr>
        <w:pStyle w:val="Heading2"/>
      </w:pPr>
      <w:r>
        <w:t xml:space="preserve">Category 10: CPD &amp; Professional Engagement</w:t>
      </w:r>
    </w:p>
    <w:p>
      <w:pPr>
        <w:pStyle w:val="FirstParagraph"/>
      </w:pPr>
      <w:r>
        <w:rPr>
          <w:bCs/>
          <w:b/>
        </w:rPr>
        <w:t xml:space="preserve">Q590:</w:t>
      </w:r>
      <w:r>
        <w:t xml:space="preserve"> </w:t>
      </w:r>
      <w:r>
        <w:t xml:space="preserve">What CPD-accredited seminars does Tiletoria offer?</w:t>
      </w:r>
    </w:p>
    <w:p>
      <w:pPr>
        <w:pStyle w:val="BodyText"/>
      </w:pPr>
      <w:r>
        <w:rPr>
          <w:bCs/>
          <w:b/>
        </w:rPr>
        <w:t xml:space="preserve">A590:</w:t>
      </w:r>
      <w:r>
        <w:t xml:space="preserve"> </w:t>
      </w:r>
      <w:r>
        <w:t xml:space="preserve">Tiletoria offers ASAQS CPD-accredited seminars including:</w:t>
      </w:r>
      <w:r>
        <w:t xml:space="preserve"> </w:t>
      </w:r>
      <w:r>
        <w:rPr>
          <w:bCs/>
          <w:b/>
        </w:rPr>
        <w:t xml:space="preserve">‘</w:t>
      </w:r>
      <w:r>
        <w:rPr>
          <w:bCs/>
          <w:b/>
        </w:rPr>
        <w:t xml:space="preserve">Best Practice in Floor Finishes Cost Planning</w:t>
      </w:r>
      <w:r>
        <w:rPr>
          <w:bCs/>
          <w:b/>
        </w:rPr>
        <w:t xml:space="preserve">’</w:t>
      </w:r>
      <w:r>
        <w:t xml:space="preserve"> </w:t>
      </w:r>
      <w:r>
        <w:t xml:space="preserve">(2 CPD points, 2 hours),</w:t>
      </w:r>
      <w:r>
        <w:t xml:space="preserve"> </w:t>
      </w:r>
      <w:r>
        <w:rPr>
          <w:bCs/>
          <w:b/>
        </w:rPr>
        <w:t xml:space="preserve">‘</w:t>
      </w:r>
      <w:r>
        <w:rPr>
          <w:bCs/>
          <w:b/>
        </w:rPr>
        <w:t xml:space="preserve">Value Engineering for Floor and Wall Finishes</w:t>
      </w:r>
      <w:r>
        <w:rPr>
          <w:bCs/>
          <w:b/>
        </w:rPr>
        <w:t xml:space="preserve">’</w:t>
      </w:r>
      <w:r>
        <w:t xml:space="preserve"> </w:t>
      </w:r>
      <w:r>
        <w:t xml:space="preserve">(1 CPD point, 1 hour),</w:t>
      </w:r>
      <w:r>
        <w:t xml:space="preserve"> </w:t>
      </w:r>
      <w:r>
        <w:rPr>
          <w:bCs/>
          <w:b/>
        </w:rPr>
        <w:t xml:space="preserve">‘</w:t>
      </w:r>
      <w:r>
        <w:rPr>
          <w:bCs/>
          <w:b/>
        </w:rPr>
        <w:t xml:space="preserve">SANS Compliance and Substitution Protocol</w:t>
      </w:r>
      <w:r>
        <w:rPr>
          <w:bCs/>
          <w:b/>
        </w:rPr>
        <w:t xml:space="preserve">’</w:t>
      </w:r>
      <w:r>
        <w:t xml:space="preserve"> </w:t>
      </w:r>
      <w:r>
        <w:t xml:space="preserve">(1 CPD point, 1 hour), and</w:t>
      </w:r>
      <w:r>
        <w:t xml:space="preserve"> </w:t>
      </w:r>
      <w:r>
        <w:rPr>
          <w:bCs/>
          <w:b/>
        </w:rPr>
        <w:t xml:space="preserve">‘</w:t>
      </w:r>
      <w:r>
        <w:rPr>
          <w:bCs/>
          <w:b/>
        </w:rPr>
        <w:t xml:space="preserve">BIM for Finishes Specification</w:t>
      </w:r>
      <w:r>
        <w:rPr>
          <w:bCs/>
          <w:b/>
        </w:rPr>
        <w:t xml:space="preserve">’</w:t>
      </w:r>
      <w:r>
        <w:t xml:space="preserve"> </w:t>
      </w:r>
      <w:r>
        <w:t xml:space="preserve">(1 CPD point, 1.5 hours). All are presented by qualified technical staff.</w:t>
      </w:r>
    </w:p>
    <w:p>
      <w:pPr>
        <w:pStyle w:val="BodyText"/>
      </w:pPr>
      <w:r>
        <w:rPr>
          <w:bCs/>
          <w:b/>
        </w:rPr>
        <w:t xml:space="preserve">Q591:</w:t>
      </w:r>
      <w:r>
        <w:t xml:space="preserve"> </w:t>
      </w:r>
      <w:r>
        <w:t xml:space="preserve">How many CPD points can I earn through Tiletoria events?</w:t>
      </w:r>
    </w:p>
    <w:p>
      <w:pPr>
        <w:pStyle w:val="BodyText"/>
      </w:pPr>
      <w:r>
        <w:rPr>
          <w:bCs/>
          <w:b/>
        </w:rPr>
        <w:t xml:space="preserve">A591:</w:t>
      </w:r>
      <w:r>
        <w:t xml:space="preserve"> </w:t>
      </w:r>
      <w:r>
        <w:t xml:space="preserve">You can earn up to</w:t>
      </w:r>
      <w:r>
        <w:t xml:space="preserve"> </w:t>
      </w:r>
      <w:r>
        <w:rPr>
          <w:bCs/>
          <w:b/>
        </w:rPr>
        <w:t xml:space="preserve">5 CPD points per annum</w:t>
      </w:r>
      <w:r>
        <w:t xml:space="preserve"> </w:t>
      </w:r>
      <w:r>
        <w:t xml:space="preserve">through Tiletoria and Spec Lab events: 2 points from the full cost planning seminar, plus 1 point each from three shorter topic sessions. ASAQS requires 15 points per year — Tiletoria contributes up to one-third of your requirement.</w:t>
      </w:r>
    </w:p>
    <w:p>
      <w:pPr>
        <w:pStyle w:val="BodyText"/>
      </w:pPr>
      <w:r>
        <w:rPr>
          <w:bCs/>
          <w:b/>
        </w:rPr>
        <w:t xml:space="preserve">Q592:</w:t>
      </w:r>
      <w:r>
        <w:t xml:space="preserve"> </w:t>
      </w:r>
      <w:r>
        <w:t xml:space="preserve">How often are CPD seminars held?</w:t>
      </w:r>
    </w:p>
    <w:p>
      <w:pPr>
        <w:pStyle w:val="BodyText"/>
      </w:pPr>
      <w:r>
        <w:rPr>
          <w:bCs/>
          <w:b/>
        </w:rPr>
        <w:t xml:space="preserve">A592:</w:t>
      </w:r>
      <w:r>
        <w:t xml:space="preserve"> </w:t>
      </w:r>
      <w:r>
        <w:t xml:space="preserve">CPD seminars are held</w:t>
      </w:r>
      <w:r>
        <w:t xml:space="preserve"> </w:t>
      </w:r>
      <w:r>
        <w:rPr>
          <w:bCs/>
          <w:b/>
        </w:rPr>
        <w:t xml:space="preserve">quarterly</w:t>
      </w:r>
      <w:r>
        <w:t xml:space="preserve"> </w:t>
      </w:r>
      <w:r>
        <w:t xml:space="preserve">in Johannesburg (Sandton), Cornubia, and Cape Town (Century City). Additional sessions are arranged in Pretoria, Paarden Eiland, and Bloemfontein based on demand (minimum 15 delegates). The full seminar schedule is published in November for the following year.</w:t>
      </w:r>
    </w:p>
    <w:p>
      <w:pPr>
        <w:pStyle w:val="BodyText"/>
      </w:pPr>
      <w:r>
        <w:rPr>
          <w:bCs/>
          <w:b/>
        </w:rPr>
        <w:t xml:space="preserve">Q593:</w:t>
      </w:r>
      <w:r>
        <w:t xml:space="preserve"> </w:t>
      </w:r>
      <w:r>
        <w:t xml:space="preserve">Is there a cost to attend CPD seminars?</w:t>
      </w:r>
    </w:p>
    <w:p>
      <w:pPr>
        <w:pStyle w:val="BodyText"/>
      </w:pPr>
      <w:r>
        <w:rPr>
          <w:bCs/>
          <w:b/>
        </w:rPr>
        <w:t xml:space="preserve">A593:</w:t>
      </w:r>
      <w:r>
        <w:t xml:space="preserve"> </w:t>
      </w:r>
      <w:r>
        <w:t xml:space="preserve">No. All Tiletoria CPD seminars and workshops are</w:t>
      </w:r>
      <w:r>
        <w:t xml:space="preserve"> </w:t>
      </w:r>
      <w:r>
        <w:rPr>
          <w:bCs/>
          <w:b/>
        </w:rPr>
        <w:t xml:space="preserve">free of charge</w:t>
      </w:r>
      <w:r>
        <w:t xml:space="preserve"> </w:t>
      </w:r>
      <w:r>
        <w:t xml:space="preserve">for ASAQS-registered quantity surveyors, SACPCMP-registered professionals, and contractor estimators. A light breakfast and lunch are provided. Attendance is limited to 40 delegates per session — advance registration required.</w:t>
      </w:r>
    </w:p>
    <w:p>
      <w:pPr>
        <w:pStyle w:val="BodyText"/>
      </w:pPr>
      <w:r>
        <w:rPr>
          <w:bCs/>
          <w:b/>
        </w:rPr>
        <w:t xml:space="preserve">Q594:</w:t>
      </w:r>
      <w:r>
        <w:t xml:space="preserve"> </w:t>
      </w:r>
      <w:r>
        <w:t xml:space="preserve">How do I register for a CPD seminar?</w:t>
      </w:r>
    </w:p>
    <w:p>
      <w:pPr>
        <w:pStyle w:val="BodyText"/>
      </w:pPr>
      <w:r>
        <w:rPr>
          <w:bCs/>
          <w:b/>
        </w:rPr>
        <w:t xml:space="preserve">A594:</w:t>
      </w:r>
      <w:r>
        <w:t xml:space="preserve"> </w:t>
      </w:r>
      <w:r>
        <w:t xml:space="preserve">Register via the</w:t>
      </w:r>
      <w:r>
        <w:t xml:space="preserve"> </w:t>
      </w:r>
      <w:r>
        <w:rPr>
          <w:bCs/>
          <w:b/>
        </w:rPr>
        <w:t xml:space="preserve">QS portal</w:t>
      </w:r>
      <w:r>
        <w:t xml:space="preserve"> </w:t>
      </w:r>
      <w:r>
        <w:t xml:space="preserve">(Events section) or email</w:t>
      </w:r>
      <w:r>
        <w:t xml:space="preserve"> </w:t>
      </w:r>
      <w:r>
        <w:rPr>
          <w:bCs/>
          <w:b/>
        </w:rPr>
        <w:t xml:space="preserve">cpd.registration@tiletoria.co.za</w:t>
      </w:r>
      <w:r>
        <w:t xml:space="preserve"> </w:t>
      </w:r>
      <w:r>
        <w:t xml:space="preserve">with your name, ASAQS/SACPCMP number, practice name, and preferred city/date. Registration confirmation is sent within 24 hours. Cancellations accepted up to 48 hours before the event.</w:t>
      </w:r>
    </w:p>
    <w:p>
      <w:pPr>
        <w:pStyle w:val="BodyText"/>
      </w:pPr>
      <w:r>
        <w:rPr>
          <w:bCs/>
          <w:b/>
        </w:rPr>
        <w:t xml:space="preserve">Q595:</w:t>
      </w:r>
      <w:r>
        <w:t xml:space="preserve"> </w:t>
      </w:r>
      <w:r>
        <w:t xml:space="preserve">Do you offer in-house CPD sessions for QS practices?</w:t>
      </w:r>
    </w:p>
    <w:p>
      <w:pPr>
        <w:pStyle w:val="BodyText"/>
      </w:pPr>
      <w:r>
        <w:rPr>
          <w:bCs/>
          <w:b/>
        </w:rPr>
        <w:t xml:space="preserve">A595:</w:t>
      </w:r>
      <w:r>
        <w:t xml:space="preserve"> </w:t>
      </w:r>
      <w:r>
        <w:t xml:space="preserve">Yes.</w:t>
      </w:r>
      <w:r>
        <w:t xml:space="preserve"> </w:t>
      </w:r>
      <w:r>
        <w:rPr>
          <w:bCs/>
          <w:b/>
        </w:rPr>
        <w:t xml:space="preserve">In-house CPD sessions</w:t>
      </w:r>
      <w:r>
        <w:t xml:space="preserve"> </w:t>
      </w:r>
      <w:r>
        <w:t xml:space="preserve">are available for practices with 8+ staff members. We present at your offices at a time convenient for your team. Content can be tailored to your current project portfolio (e.g., retail-focused, residential-focused). Minimum 8 delegates, maximum 25. No charge.</w:t>
      </w:r>
    </w:p>
    <w:p>
      <w:pPr>
        <w:pStyle w:val="BodyText"/>
      </w:pPr>
      <w:r>
        <w:rPr>
          <w:bCs/>
          <w:b/>
        </w:rPr>
        <w:t xml:space="preserve">Q596:</w:t>
      </w:r>
      <w:r>
        <w:t xml:space="preserve"> </w:t>
      </w:r>
      <w:r>
        <w:t xml:space="preserve">What topics are covered in the</w:t>
      </w:r>
      <w:r>
        <w:t xml:space="preserve"> </w:t>
      </w:r>
      <w:r>
        <w:t xml:space="preserve">‘</w:t>
      </w:r>
      <w:r>
        <w:t xml:space="preserve">Best Practice in Floor Finishes Cost Planning</w:t>
      </w:r>
      <w:r>
        <w:t xml:space="preserve">’</w:t>
      </w:r>
      <w:r>
        <w:t xml:space="preserve"> </w:t>
      </w:r>
      <w:r>
        <w:t xml:space="preserve">seminar?</w:t>
      </w:r>
    </w:p>
    <w:p>
      <w:pPr>
        <w:pStyle w:val="BodyText"/>
      </w:pPr>
      <w:r>
        <w:rPr>
          <w:bCs/>
          <w:b/>
        </w:rPr>
        <w:t xml:space="preserve">A596:</w:t>
      </w:r>
      <w:r>
        <w:t xml:space="preserve"> </w:t>
      </w:r>
      <w:r>
        <w:t xml:space="preserve">Topics: (1) Current market rates and trends, (2) Rate decomposition methodology, (3) Coverage rate calculation, (4) Wastage factor determination, (5) Value engineering principles, (6) SANS compliance requirements, (7) BOQ template best practice, (8) Regional rate variations, (9) Escalation forecasting, (10) Case studies. Includes workbook and digital resources.</w:t>
      </w:r>
    </w:p>
    <w:p>
      <w:pPr>
        <w:pStyle w:val="BodyText"/>
      </w:pPr>
      <w:r>
        <w:rPr>
          <w:bCs/>
          <w:b/>
        </w:rPr>
        <w:t xml:space="preserve">Q597:</w:t>
      </w:r>
      <w:r>
        <w:t xml:space="preserve"> </w:t>
      </w:r>
      <w:r>
        <w:t xml:space="preserve">Do you offer estimator breakfast briefings?</w:t>
      </w:r>
    </w:p>
    <w:p>
      <w:pPr>
        <w:pStyle w:val="BodyText"/>
      </w:pPr>
      <w:r>
        <w:rPr>
          <w:bCs/>
          <w:b/>
        </w:rPr>
        <w:t xml:space="preserve">A597:</w:t>
      </w:r>
      <w:r>
        <w:t xml:space="preserve"> </w:t>
      </w:r>
      <w:r>
        <w:t xml:space="preserve">Yes.</w:t>
      </w:r>
      <w:r>
        <w:t xml:space="preserve"> </w:t>
      </w:r>
      <w:r>
        <w:rPr>
          <w:bCs/>
          <w:b/>
        </w:rPr>
        <w:t xml:space="preserve">Monthly estimator breakfast briefings</w:t>
      </w:r>
      <w:r>
        <w:t xml:space="preserve"> </w:t>
      </w:r>
      <w:r>
        <w:t xml:space="preserve">are held in Sandton (first Tuesday), Cornubia (second Wednesday), and Cape Town (third Thursday) of each month. 07:30–09:00. Informal market update, new product introductions, and networking. 1 CPD point per 3 attendances. No charge.</w:t>
      </w:r>
    </w:p>
    <w:p>
      <w:pPr>
        <w:pStyle w:val="BodyText"/>
      </w:pPr>
      <w:r>
        <w:rPr>
          <w:bCs/>
          <w:b/>
        </w:rPr>
        <w:t xml:space="preserve">Q598:</w:t>
      </w:r>
      <w:r>
        <w:t xml:space="preserve"> </w:t>
      </w:r>
      <w:r>
        <w:t xml:space="preserve">Can junior QS candidates attend your CPD events?</w:t>
      </w:r>
    </w:p>
    <w:p>
      <w:pPr>
        <w:pStyle w:val="BodyText"/>
      </w:pPr>
      <w:r>
        <w:rPr>
          <w:bCs/>
          <w:b/>
        </w:rPr>
        <w:t xml:space="preserve">A598:</w:t>
      </w:r>
      <w:r>
        <w:t xml:space="preserve"> </w:t>
      </w:r>
      <w:r>
        <w:t xml:space="preserve">Yes. Candidate quantity surveyors (CQs) and estimator trainees are</w:t>
      </w:r>
      <w:r>
        <w:t xml:space="preserve"> </w:t>
      </w:r>
      <w:r>
        <w:rPr>
          <w:bCs/>
          <w:b/>
        </w:rPr>
        <w:t xml:space="preserve">welcome at all our events</w:t>
      </w:r>
      <w:r>
        <w:t xml:space="preserve">. CPD points are not awarded to non-registered attendees, but attendance certificates are provided for training log purposes. Junior staff gain valuable market knowledge.</w:t>
      </w:r>
    </w:p>
    <w:p>
      <w:pPr>
        <w:pStyle w:val="BodyText"/>
      </w:pPr>
      <w:r>
        <w:rPr>
          <w:bCs/>
          <w:b/>
        </w:rPr>
        <w:t xml:space="preserve">Q599:</w:t>
      </w:r>
      <w:r>
        <w:t xml:space="preserve"> </w:t>
      </w:r>
      <w:r>
        <w:t xml:space="preserve">Do you sponsor ASAQS branch events?</w:t>
      </w:r>
    </w:p>
    <w:p>
      <w:pPr>
        <w:pStyle w:val="BodyText"/>
      </w:pPr>
      <w:r>
        <w:rPr>
          <w:bCs/>
          <w:b/>
        </w:rPr>
        <w:t xml:space="preserve">A599:</w:t>
      </w:r>
      <w:r>
        <w:t xml:space="preserve"> </w:t>
      </w:r>
      <w:r>
        <w:t xml:space="preserve">Yes. Tiletoria is a</w:t>
      </w:r>
      <w:r>
        <w:t xml:space="preserve"> </w:t>
      </w:r>
      <w:r>
        <w:rPr>
          <w:bCs/>
          <w:b/>
        </w:rPr>
        <w:t xml:space="preserve">proud sponsor of ASAQS branch events</w:t>
      </w:r>
      <w:r>
        <w:t xml:space="preserve"> </w:t>
      </w:r>
      <w:r>
        <w:t xml:space="preserve">across all nine regions. Sponsorship includes: venue hire, catering, speaker support, and delegate packs. We do not influence programme content — ASAQS branches maintain editorial independence.</w:t>
      </w:r>
    </w:p>
    <w:p>
      <w:pPr>
        <w:pStyle w:val="BodyText"/>
      </w:pPr>
      <w:r>
        <w:rPr>
          <w:bCs/>
          <w:b/>
        </w:rPr>
        <w:t xml:space="preserve">Q600:</w:t>
      </w:r>
      <w:r>
        <w:t xml:space="preserve"> </w:t>
      </w:r>
      <w:r>
        <w:t xml:space="preserve">What golf days or social events do you host for QS professionals?</w:t>
      </w:r>
    </w:p>
    <w:p>
      <w:pPr>
        <w:pStyle w:val="BodyText"/>
      </w:pPr>
      <w:r>
        <w:rPr>
          <w:bCs/>
          <w:b/>
        </w:rPr>
        <w:t xml:space="preserve">A600:</w:t>
      </w:r>
      <w:r>
        <w:t xml:space="preserve"> </w:t>
      </w:r>
      <w:r>
        <w:t xml:space="preserve">Our annual</w:t>
      </w:r>
      <w:r>
        <w:t xml:space="preserve"> </w:t>
      </w:r>
      <w:r>
        <w:rPr>
          <w:bCs/>
          <w:b/>
        </w:rPr>
        <w:t xml:space="preserve">QS Golf Day</w:t>
      </w:r>
      <w:r>
        <w:t xml:space="preserve"> </w:t>
      </w:r>
      <w:r>
        <w:t xml:space="preserve">is held in October at Randpark Golf Club (Johannesburg) with satellite events in Durban and Cape Town. The day includes 18 holes, networking dinner, prize giving, and a brief market update. Invitations are extended to framework clients and ASAQS committee members.</w:t>
      </w:r>
    </w:p>
    <w:p>
      <w:pPr>
        <w:pStyle w:val="BodyText"/>
      </w:pPr>
      <w:r>
        <w:rPr>
          <w:bCs/>
          <w:b/>
        </w:rPr>
        <w:t xml:space="preserve">Q601:</w:t>
      </w:r>
      <w:r>
        <w:t xml:space="preserve"> </w:t>
      </w:r>
      <w:r>
        <w:t xml:space="preserve">Do you offer online CPD webinars?</w:t>
      </w:r>
    </w:p>
    <w:p>
      <w:pPr>
        <w:pStyle w:val="BodyText"/>
      </w:pPr>
      <w:r>
        <w:rPr>
          <w:bCs/>
          <w:b/>
        </w:rPr>
        <w:t xml:space="preserve">A601:</w:t>
      </w:r>
      <w:r>
        <w:t xml:space="preserve"> </w:t>
      </w:r>
      <w:r>
        <w:t xml:space="preserve">Yes.</w:t>
      </w:r>
      <w:r>
        <w:t xml:space="preserve"> </w:t>
      </w:r>
      <w:r>
        <w:rPr>
          <w:bCs/>
          <w:b/>
        </w:rPr>
        <w:t xml:space="preserve">Live webinars</w:t>
      </w:r>
      <w:r>
        <w:t xml:space="preserve"> </w:t>
      </w:r>
      <w:r>
        <w:t xml:space="preserve">are held monthly via Microsoft Teams, covering focused topics (30–45 minutes + Q&amp;A). Recordings are archived in the QS portal for on-demand viewing. Webinars carry the same CPD point accreditation as in-person events. Ideal for regional and remote practitioners.</w:t>
      </w:r>
    </w:p>
    <w:p>
      <w:pPr>
        <w:pStyle w:val="BodyText"/>
      </w:pPr>
      <w:r>
        <w:rPr>
          <w:bCs/>
          <w:b/>
        </w:rPr>
        <w:t xml:space="preserve">Q602:</w:t>
      </w:r>
      <w:r>
        <w:t xml:space="preserve"> </w:t>
      </w:r>
      <w:r>
        <w:t xml:space="preserve">Can I request a CPD session on a specific topic?</w:t>
      </w:r>
    </w:p>
    <w:p>
      <w:pPr>
        <w:pStyle w:val="BodyText"/>
      </w:pPr>
      <w:r>
        <w:rPr>
          <w:bCs/>
          <w:b/>
        </w:rPr>
        <w:t xml:space="preserve">A602:</w:t>
      </w:r>
      <w:r>
        <w:t xml:space="preserve"> </w:t>
      </w:r>
      <w:r>
        <w:t xml:space="preserve">Yes. Contact your estimating manager with your topic suggestion. If there is sufficient interest (10+ expressions of interest), we develop and present a bespoke CPD session. Popular bespoke topics: Healthcare Flooring Cost Planning, Hotel FF&amp;E Integration, Industrial Flooring Specifications.</w:t>
      </w:r>
    </w:p>
    <w:p>
      <w:pPr>
        <w:pStyle w:val="BodyText"/>
      </w:pPr>
      <w:r>
        <w:rPr>
          <w:bCs/>
          <w:b/>
        </w:rPr>
        <w:t xml:space="preserve">Q603:</w:t>
      </w:r>
      <w:r>
        <w:t xml:space="preserve"> </w:t>
      </w:r>
      <w:r>
        <w:t xml:space="preserve">Do you provide attendance certificates for CPD events?</w:t>
      </w:r>
    </w:p>
    <w:p>
      <w:pPr>
        <w:pStyle w:val="BodyText"/>
      </w:pPr>
      <w:r>
        <w:rPr>
          <w:bCs/>
          <w:b/>
        </w:rPr>
        <w:t xml:space="preserve">A603:</w:t>
      </w:r>
      <w:r>
        <w:t xml:space="preserve"> </w:t>
      </w:r>
      <w:r>
        <w:t xml:space="preserve">Yes. All attendees receive a</w:t>
      </w:r>
      <w:r>
        <w:t xml:space="preserve"> </w:t>
      </w:r>
      <w:r>
        <w:rPr>
          <w:bCs/>
          <w:b/>
        </w:rPr>
        <w:t xml:space="preserve">CPD attendance certificate</w:t>
      </w:r>
      <w:r>
        <w:t xml:space="preserve"> </w:t>
      </w:r>
      <w:r>
        <w:t xml:space="preserve">within 48 hours of the event via email. The certificate includes: event title, date, duration, CPD points awarded, ASAQS accreditation number, and your name/registration number. Certificates are accepted by ASAQS for CPD record purposes.</w:t>
      </w:r>
    </w:p>
    <w:p>
      <w:pPr>
        <w:pStyle w:val="BodyText"/>
      </w:pPr>
      <w:r>
        <w:rPr>
          <w:bCs/>
          <w:b/>
        </w:rPr>
        <w:t xml:space="preserve">Q604:</w:t>
      </w:r>
      <w:r>
        <w:t xml:space="preserve"> </w:t>
      </w:r>
      <w:r>
        <w:t xml:space="preserve">How do you stay current with ASAQS CPD requirements?</w:t>
      </w:r>
    </w:p>
    <w:p>
      <w:pPr>
        <w:pStyle w:val="BodyText"/>
      </w:pPr>
      <w:r>
        <w:rPr>
          <w:bCs/>
          <w:b/>
        </w:rPr>
        <w:t xml:space="preserve">A604:</w:t>
      </w:r>
      <w:r>
        <w:t xml:space="preserve"> </w:t>
      </w:r>
      <w:r>
        <w:t xml:space="preserve">Our CPD programme manager is a</w:t>
      </w:r>
      <w:r>
        <w:t xml:space="preserve"> </w:t>
      </w:r>
      <w:r>
        <w:rPr>
          <w:bCs/>
          <w:b/>
        </w:rPr>
        <w:t xml:space="preserve">member of the ASAQS CPD Committee</w:t>
      </w:r>
      <w:r>
        <w:t xml:space="preserve"> </w:t>
      </w:r>
      <w:r>
        <w:t xml:space="preserve">and ensures all our seminars meet current accreditation standards. We submit accreditation applications annually and maintain full compliance with ASAQS CPD policy. Accreditation numbers are displayed on all certificates.</w:t>
      </w:r>
    </w:p>
    <w:p>
      <w:pPr>
        <w:pStyle w:val="BodyText"/>
      </w:pPr>
      <w:r>
        <w:rPr>
          <w:bCs/>
          <w:b/>
        </w:rPr>
        <w:t xml:space="preserve">Q605:</w:t>
      </w:r>
      <w:r>
        <w:t xml:space="preserve"> </w:t>
      </w:r>
      <w:r>
        <w:t xml:space="preserve">Do you collaborate with universities on QS education?</w:t>
      </w:r>
    </w:p>
    <w:p>
      <w:pPr>
        <w:pStyle w:val="BodyText"/>
      </w:pPr>
      <w:r>
        <w:rPr>
          <w:bCs/>
          <w:b/>
        </w:rPr>
        <w:t xml:space="preserve">A605:</w:t>
      </w:r>
      <w:r>
        <w:t xml:space="preserve"> </w:t>
      </w:r>
      <w:r>
        <w:t xml:space="preserve">Yes. We partner with</w:t>
      </w:r>
      <w:r>
        <w:t xml:space="preserve"> </w:t>
      </w:r>
      <w:r>
        <w:rPr>
          <w:bCs/>
          <w:b/>
        </w:rPr>
        <w:t xml:space="preserve">Wits, UCT, and UKZN</w:t>
      </w:r>
      <w:r>
        <w:t xml:space="preserve"> </w:t>
      </w:r>
      <w:r>
        <w:t xml:space="preserve">quantity surveying departments to provide: guest lectures on floor finishes cost planning, site visit coordination for final-year students, internship opportunities, and research data for dissertations. Contact our HR department for partnership enquiries.</w:t>
      </w:r>
    </w:p>
    <w:p>
      <w:pPr>
        <w:pStyle w:val="BodyText"/>
      </w:pPr>
      <w:r>
        <w:rPr>
          <w:bCs/>
          <w:b/>
        </w:rPr>
        <w:t xml:space="preserve">Q606:</w:t>
      </w:r>
      <w:r>
        <w:t xml:space="preserve"> </w:t>
      </w:r>
      <w:r>
        <w:t xml:space="preserve">What networking opportunities exist at your events?</w:t>
      </w:r>
    </w:p>
    <w:p>
      <w:pPr>
        <w:pStyle w:val="BodyText"/>
      </w:pPr>
      <w:r>
        <w:rPr>
          <w:bCs/>
          <w:b/>
        </w:rPr>
        <w:t xml:space="preserve">A606:</w:t>
      </w:r>
      <w:r>
        <w:t xml:space="preserve"> </w:t>
      </w:r>
      <w:r>
        <w:t xml:space="preserve">All Tiletoria events include structured networking time: breakfast before seminars, drinks reception after CPD sessions, and allocated networking holes at golf days. Our events consistently attract 60+ QS professionals — valuable for practice development and industry relationship building.</w:t>
      </w:r>
    </w:p>
    <w:p>
      <w:pPr>
        <w:pStyle w:val="BodyText"/>
      </w:pPr>
      <w:r>
        <w:rPr>
          <w:bCs/>
          <w:b/>
        </w:rPr>
        <w:t xml:space="preserve">Q607:</w:t>
      </w:r>
      <w:r>
        <w:t xml:space="preserve"> </w:t>
      </w:r>
      <w:r>
        <w:t xml:space="preserve">Do you offer CPD for other built environment professionals?</w:t>
      </w:r>
    </w:p>
    <w:p>
      <w:pPr>
        <w:pStyle w:val="BodyText"/>
      </w:pPr>
      <w:r>
        <w:rPr>
          <w:bCs/>
          <w:b/>
        </w:rPr>
        <w:t xml:space="preserve">A607:</w:t>
      </w:r>
      <w:r>
        <w:t xml:space="preserve"> </w:t>
      </w:r>
      <w:r>
        <w:t xml:space="preserve">While our primary CPD audience is quantity surveyors, our seminars are also relevant to:</w:t>
      </w:r>
      <w:r>
        <w:t xml:space="preserve"> </w:t>
      </w:r>
      <w:r>
        <w:rPr>
          <w:bCs/>
          <w:b/>
        </w:rPr>
        <w:t xml:space="preserve">construction managers</w:t>
      </w:r>
      <w:r>
        <w:t xml:space="preserve"> </w:t>
      </w:r>
      <w:r>
        <w:t xml:space="preserve">(installation knowledge),</w:t>
      </w:r>
      <w:r>
        <w:t xml:space="preserve"> </w:t>
      </w:r>
      <w:r>
        <w:rPr>
          <w:bCs/>
          <w:b/>
        </w:rPr>
        <w:t xml:space="preserve">project managers</w:t>
      </w:r>
      <w:r>
        <w:t xml:space="preserve"> </w:t>
      </w:r>
      <w:r>
        <w:t xml:space="preserve">(programme and cost integration),</w:t>
      </w:r>
      <w:r>
        <w:t xml:space="preserve"> </w:t>
      </w:r>
      <w:r>
        <w:rPr>
          <w:bCs/>
          <w:b/>
        </w:rPr>
        <w:t xml:space="preserve">architects</w:t>
      </w:r>
      <w:r>
        <w:t xml:space="preserve"> </w:t>
      </w:r>
      <w:r>
        <w:t xml:space="preserve">(specification awareness), and</w:t>
      </w:r>
      <w:r>
        <w:t xml:space="preserve"> </w:t>
      </w:r>
      <w:r>
        <w:rPr>
          <w:bCs/>
          <w:b/>
        </w:rPr>
        <w:t xml:space="preserve">developer client-side teams</w:t>
      </w:r>
      <w:r>
        <w:t xml:space="preserve"> </w:t>
      </w:r>
      <w:r>
        <w:t xml:space="preserve">(cost control). Cross-professional attendance is encouraged.</w:t>
      </w:r>
    </w:p>
    <w:p>
      <w:pPr>
        <w:pStyle w:val="BodyText"/>
      </w:pPr>
      <w:r>
        <w:rPr>
          <w:bCs/>
          <w:b/>
        </w:rPr>
        <w:t xml:space="preserve">Q608:</w:t>
      </w:r>
      <w:r>
        <w:t xml:space="preserve"> </w:t>
      </w:r>
      <w:r>
        <w:t xml:space="preserve">Can I earn CPD points for referring a colleague to your portal?</w:t>
      </w:r>
    </w:p>
    <w:p>
      <w:pPr>
        <w:pStyle w:val="BodyText"/>
      </w:pPr>
      <w:r>
        <w:rPr>
          <w:bCs/>
          <w:b/>
        </w:rPr>
        <w:t xml:space="preserve">A608:</w:t>
      </w:r>
      <w:r>
        <w:t xml:space="preserve"> </w:t>
      </w:r>
      <w:r>
        <w:t xml:space="preserve">Yes. Our</w:t>
      </w:r>
      <w:r>
        <w:t xml:space="preserve"> </w:t>
      </w:r>
      <w:r>
        <w:rPr>
          <w:bCs/>
          <w:b/>
        </w:rPr>
        <w:t xml:space="preserve">Referral Programme</w:t>
      </w:r>
      <w:r>
        <w:t xml:space="preserve"> </w:t>
      </w:r>
      <w:r>
        <w:t xml:space="preserve">awards 0.5 CPD points per successful referral (colleague registers on QS portal and attends an event). Maximum 2 points per annum from referrals. Referral code available in your portal profile.</w:t>
      </w:r>
    </w:p>
    <w:p>
      <w:pPr>
        <w:pStyle w:val="BodyText"/>
      </w:pPr>
      <w:r>
        <w:rPr>
          <w:bCs/>
          <w:b/>
        </w:rPr>
        <w:t xml:space="preserve">Q609:</w:t>
      </w:r>
      <w:r>
        <w:t xml:space="preserve"> </w:t>
      </w:r>
      <w:r>
        <w:t xml:space="preserve">Do you publish white papers or technical articles for CPD?</w:t>
      </w:r>
    </w:p>
    <w:p>
      <w:pPr>
        <w:pStyle w:val="BodyText"/>
      </w:pPr>
      <w:r>
        <w:rPr>
          <w:bCs/>
          <w:b/>
        </w:rPr>
        <w:t xml:space="preserve">A609:</w:t>
      </w:r>
      <w:r>
        <w:t xml:space="preserve"> </w:t>
      </w:r>
      <w:r>
        <w:t xml:space="preserve">Yes. We publish</w:t>
      </w:r>
      <w:r>
        <w:t xml:space="preserve"> </w:t>
      </w:r>
      <w:r>
        <w:rPr>
          <w:bCs/>
          <w:b/>
        </w:rPr>
        <w:t xml:space="preserve">quarterly technical articles</w:t>
      </w:r>
      <w:r>
        <w:t xml:space="preserve"> </w:t>
      </w:r>
      <w:r>
        <w:t xml:space="preserve">in ASAQS publications and industry journals:</w:t>
      </w:r>
      <w:r>
        <w:t xml:space="preserve"> </w:t>
      </w:r>
      <w:r>
        <w:t xml:space="preserve">‘</w:t>
      </w:r>
      <w:r>
        <w:t xml:space="preserve">The Quantity Surveyor</w:t>
      </w:r>
      <w:r>
        <w:t xml:space="preserve">’</w:t>
      </w:r>
      <w:r>
        <w:t xml:space="preserve"> </w:t>
      </w:r>
      <w:r>
        <w:t xml:space="preserve">journal, Construction World, and FM Investor. Articles cover current market topics and count as</w:t>
      </w:r>
      <w:r>
        <w:t xml:space="preserve"> </w:t>
      </w:r>
      <w:r>
        <w:t xml:space="preserve">‘</w:t>
      </w:r>
      <w:r>
        <w:t xml:space="preserve">private study</w:t>
      </w:r>
      <w:r>
        <w:t xml:space="preserve">’</w:t>
      </w:r>
      <w:r>
        <w:t xml:space="preserve"> </w:t>
      </w:r>
      <w:r>
        <w:t xml:space="preserve">CPD (0.5 points per article with reflection log).</w:t>
      </w:r>
    </w:p>
    <w:p>
      <w:pPr>
        <w:pStyle w:val="BodyText"/>
      </w:pPr>
      <w:r>
        <w:rPr>
          <w:bCs/>
          <w:b/>
        </w:rPr>
        <w:t xml:space="preserve">Q610:</w:t>
      </w:r>
      <w:r>
        <w:t xml:space="preserve"> </w:t>
      </w:r>
      <w:r>
        <w:t xml:space="preserve">How do I book a one-on-one technical consultation?</w:t>
      </w:r>
    </w:p>
    <w:p>
      <w:pPr>
        <w:pStyle w:val="BodyText"/>
      </w:pPr>
      <w:r>
        <w:rPr>
          <w:bCs/>
          <w:b/>
        </w:rPr>
        <w:t xml:space="preserve">A610:</w:t>
      </w:r>
      <w:r>
        <w:t xml:space="preserve"> </w:t>
      </w:r>
      <w:r>
        <w:t xml:space="preserve">One-on-one consultations with our technical manager are available by appointment at our Sandton, Cornubia, or Cape Town offices. 60-minute sessions covering your specific project challenges. Book via your estimating manager or the QS portal. Free for registered QS clients.</w:t>
      </w:r>
    </w:p>
    <w:p>
      <w:pPr>
        <w:pStyle w:val="BodyText"/>
      </w:pPr>
      <w:r>
        <w:rPr>
          <w:bCs/>
          <w:b/>
        </w:rPr>
        <w:t xml:space="preserve">Q611:</w:t>
      </w:r>
      <w:r>
        <w:t xml:space="preserve"> </w:t>
      </w:r>
      <w:r>
        <w:t xml:space="preserve">Do you have a mentorship programme for candidate QS professionals?</w:t>
      </w:r>
    </w:p>
    <w:p>
      <w:pPr>
        <w:pStyle w:val="BodyText"/>
      </w:pPr>
      <w:r>
        <w:rPr>
          <w:bCs/>
          <w:b/>
        </w:rPr>
        <w:t xml:space="preserve">A611:</w:t>
      </w:r>
      <w:r>
        <w:t xml:space="preserve"> </w:t>
      </w:r>
      <w:r>
        <w:t xml:space="preserve">Yes. Our</w:t>
      </w:r>
      <w:r>
        <w:t xml:space="preserve"> </w:t>
      </w:r>
      <w:r>
        <w:rPr>
          <w:bCs/>
          <w:b/>
        </w:rPr>
        <w:t xml:space="preserve">Candidate QS Mentorship Programme</w:t>
      </w:r>
      <w:r>
        <w:t xml:space="preserve"> </w:t>
      </w:r>
      <w:r>
        <w:t xml:space="preserve">pairs junior QS professionals with experienced estimating managers for 6-month mentorship. Includes: monthly one-on-one sessions, project shadowing, rate database training, and CPD event attendance. Limited to 8 candidates per annum — application required.</w:t>
      </w:r>
    </w:p>
    <w:p>
      <w:pPr>
        <w:pStyle w:val="BodyText"/>
      </w:pPr>
      <w:r>
        <w:rPr>
          <w:bCs/>
          <w:b/>
        </w:rPr>
        <w:t xml:space="preserve">Q612:</w:t>
      </w:r>
      <w:r>
        <w:t xml:space="preserve"> </w:t>
      </w:r>
      <w:r>
        <w:t xml:space="preserve">Can contractor QS departments attend your CPD events?</w:t>
      </w:r>
    </w:p>
    <w:p>
      <w:pPr>
        <w:pStyle w:val="BodyText"/>
      </w:pPr>
      <w:r>
        <w:rPr>
          <w:bCs/>
          <w:b/>
        </w:rPr>
        <w:t xml:space="preserve">A612:</w:t>
      </w:r>
      <w:r>
        <w:t xml:space="preserve"> </w:t>
      </w:r>
      <w:r>
        <w:t xml:space="preserve">Absolutely. Contractor QS professionals and estimators are</w:t>
      </w:r>
      <w:r>
        <w:t xml:space="preserve"> </w:t>
      </w:r>
      <w:r>
        <w:rPr>
          <w:bCs/>
          <w:b/>
        </w:rPr>
        <w:t xml:space="preserve">explicitly welcome</w:t>
      </w:r>
      <w:r>
        <w:t xml:space="preserve"> </w:t>
      </w:r>
      <w:r>
        <w:t xml:space="preserve">at all our events. In fact, contractor-side input enriches our seminar discussions with installation and procurement reality. The same CPD point accreditation applies.</w:t>
      </w:r>
    </w:p>
    <w:p>
      <w:pPr>
        <w:pStyle w:val="BodyText"/>
      </w:pPr>
      <w:r>
        <w:rPr>
          <w:bCs/>
          <w:b/>
        </w:rPr>
        <w:t xml:space="preserve">Q613:</w:t>
      </w:r>
      <w:r>
        <w:t xml:space="preserve"> </w:t>
      </w:r>
      <w:r>
        <w:t xml:space="preserve">Do you offer site visits as part of professional engagement?</w:t>
      </w:r>
    </w:p>
    <w:p>
      <w:pPr>
        <w:pStyle w:val="BodyText"/>
      </w:pPr>
      <w:r>
        <w:rPr>
          <w:bCs/>
          <w:b/>
        </w:rPr>
        <w:t xml:space="preserve">A613:</w:t>
      </w:r>
      <w:r>
        <w:t xml:space="preserve"> </w:t>
      </w:r>
      <w:r>
        <w:t xml:space="preserve">Yes.</w:t>
      </w:r>
      <w:r>
        <w:t xml:space="preserve"> </w:t>
      </w:r>
      <w:r>
        <w:rPr>
          <w:bCs/>
          <w:b/>
        </w:rPr>
        <w:t xml:space="preserve">Site visits</w:t>
      </w:r>
      <w:r>
        <w:t xml:space="preserve"> </w:t>
      </w:r>
      <w:r>
        <w:t xml:space="preserve">to completed projects are arranged quarterly for groups of 10–15 QS professionals. Sites showcase: new product installations, value engineering outcomes, and complex technical solutions. Site visits carry 0.5 CPD points and include technical commentary from our installation manager.</w:t>
      </w:r>
    </w:p>
    <w:p>
      <w:pPr>
        <w:pStyle w:val="BodyText"/>
      </w:pPr>
      <w:r>
        <w:rPr>
          <w:bCs/>
          <w:b/>
        </w:rPr>
        <w:t xml:space="preserve">Q614:</w:t>
      </w:r>
      <w:r>
        <w:t xml:space="preserve"> </w:t>
      </w:r>
      <w:r>
        <w:t xml:space="preserve">What is the Spec Lab</w:t>
      </w:r>
      <w:r>
        <w:t xml:space="preserve"> </w:t>
      </w:r>
      <w:r>
        <w:t xml:space="preserve">‘</w:t>
      </w:r>
      <w:r>
        <w:t xml:space="preserve">Lunch and Learn</w:t>
      </w:r>
      <w:r>
        <w:t xml:space="preserve">’</w:t>
      </w:r>
      <w:r>
        <w:t xml:space="preserve"> </w:t>
      </w:r>
      <w:r>
        <w:t xml:space="preserve">series?</w:t>
      </w:r>
    </w:p>
    <w:p>
      <w:pPr>
        <w:pStyle w:val="BodyText"/>
      </w:pPr>
      <w:r>
        <w:rPr>
          <w:bCs/>
          <w:b/>
        </w:rPr>
        <w:t xml:space="preserve">A614:</w:t>
      </w:r>
      <w:r>
        <w:t xml:space="preserve"> </w:t>
      </w:r>
      <w:r>
        <w:t xml:space="preserve">The</w:t>
      </w:r>
      <w:r>
        <w:t xml:space="preserve"> </w:t>
      </w:r>
      <w:r>
        <w:rPr>
          <w:bCs/>
          <w:b/>
        </w:rPr>
        <w:t xml:space="preserve">Spec Lab</w:t>
      </w:r>
      <w:r>
        <w:rPr>
          <w:bCs/>
          <w:b/>
        </w:rPr>
        <w:t xml:space="preserve"> </w:t>
      </w:r>
      <w:r>
        <w:rPr>
          <w:bCs/>
          <w:b/>
        </w:rPr>
        <w:t xml:space="preserve">‘</w:t>
      </w:r>
      <w:r>
        <w:rPr>
          <w:bCs/>
          <w:b/>
        </w:rPr>
        <w:t xml:space="preserve">Lunch and Learn</w:t>
      </w:r>
      <w:r>
        <w:rPr>
          <w:bCs/>
          <w:b/>
        </w:rPr>
        <w:t xml:space="preserve">’</w:t>
      </w:r>
      <w:r>
        <w:t xml:space="preserve"> </w:t>
      </w:r>
      <w:r>
        <w:t xml:space="preserve">series is a monthly 45-minute online session (12:30–13:15) covering a single product or application topic in depth. Recent topics:</w:t>
      </w:r>
      <w:r>
        <w:t xml:space="preserve"> </w:t>
      </w:r>
      <w:r>
        <w:t xml:space="preserve">‘</w:t>
      </w:r>
      <w:r>
        <w:t xml:space="preserve">Large-Format Tile Installation: Cost and Programme Implications</w:t>
      </w:r>
      <w:r>
        <w:t xml:space="preserve">’</w:t>
      </w:r>
      <w:r>
        <w:t xml:space="preserve"> </w:t>
      </w:r>
      <w:r>
        <w:t xml:space="preserve">and</w:t>
      </w:r>
      <w:r>
        <w:t xml:space="preserve"> </w:t>
      </w:r>
      <w:r>
        <w:t xml:space="preserve">‘</w:t>
      </w:r>
      <w:r>
        <w:t xml:space="preserve">Waterproofing System Selection for High-Rise Residential</w:t>
      </w:r>
      <w:r>
        <w:t xml:space="preserve">’</w:t>
      </w:r>
      <w:r>
        <w:t xml:space="preserve">. 0.5 CPD points per session.</w:t>
      </w:r>
    </w:p>
    <w:p>
      <w:pPr>
        <w:pStyle w:val="BodyText"/>
      </w:pPr>
      <w:r>
        <w:rPr>
          <w:bCs/>
          <w:b/>
        </w:rPr>
        <w:t xml:space="preserve">Q615:</w:t>
      </w:r>
      <w:r>
        <w:t xml:space="preserve"> </w:t>
      </w:r>
      <w:r>
        <w:t xml:space="preserve">Do you participate in industry conferences and exhibitions?</w:t>
      </w:r>
    </w:p>
    <w:p>
      <w:pPr>
        <w:pStyle w:val="BodyText"/>
      </w:pPr>
      <w:r>
        <w:rPr>
          <w:bCs/>
          <w:b/>
        </w:rPr>
        <w:t xml:space="preserve">A615:</w:t>
      </w:r>
      <w:r>
        <w:t xml:space="preserve"> </w:t>
      </w:r>
      <w:r>
        <w:t xml:space="preserve">Yes. Tiletoria exhibits at:</w:t>
      </w:r>
      <w:r>
        <w:t xml:space="preserve"> </w:t>
      </w:r>
      <w:r>
        <w:rPr>
          <w:bCs/>
          <w:b/>
        </w:rPr>
        <w:t xml:space="preserve">The ASAQS National Conference</w:t>
      </w:r>
      <w:r>
        <w:t xml:space="preserve"> </w:t>
      </w:r>
      <w:r>
        <w:t xml:space="preserve">(annual),</w:t>
      </w:r>
      <w:r>
        <w:t xml:space="preserve"> </w:t>
      </w:r>
      <w:r>
        <w:rPr>
          <w:bCs/>
          <w:b/>
        </w:rPr>
        <w:t xml:space="preserve">The Buildings Show</w:t>
      </w:r>
      <w:r>
        <w:t xml:space="preserve"> </w:t>
      </w:r>
      <w:r>
        <w:t xml:space="preserve">(biennial, JHB),</w:t>
      </w:r>
      <w:r>
        <w:t xml:space="preserve"> </w:t>
      </w:r>
      <w:r>
        <w:rPr>
          <w:bCs/>
          <w:b/>
        </w:rPr>
        <w:t xml:space="preserve">KZN Construction Expo</w:t>
      </w:r>
      <w:r>
        <w:t xml:space="preserve">, and</w:t>
      </w:r>
      <w:r>
        <w:t xml:space="preserve"> </w:t>
      </w:r>
      <w:r>
        <w:rPr>
          <w:bCs/>
          <w:b/>
        </w:rPr>
        <w:t xml:space="preserve">Cape Construction Expo</w:t>
      </w:r>
      <w:r>
        <w:t xml:space="preserve">. Our stand features product displays, live rate demonstrations, and technical staff available for consultation. Exhibition-exclusive rate promotions offered.</w:t>
      </w:r>
    </w:p>
    <w:p>
      <w:pPr>
        <w:pStyle w:val="BodyText"/>
      </w:pPr>
      <w:r>
        <w:rPr>
          <w:bCs/>
          <w:b/>
        </w:rPr>
        <w:t xml:space="preserve">Q616:</w:t>
      </w:r>
      <w:r>
        <w:t xml:space="preserve"> </w:t>
      </w:r>
      <w:r>
        <w:t xml:space="preserve">Can I earn CPD points through your online learning modules?</w:t>
      </w:r>
    </w:p>
    <w:p>
      <w:pPr>
        <w:pStyle w:val="BodyText"/>
      </w:pPr>
      <w:r>
        <w:rPr>
          <w:bCs/>
          <w:b/>
        </w:rPr>
        <w:t xml:space="preserve">A616:</w:t>
      </w:r>
      <w:r>
        <w:t xml:space="preserve"> </w:t>
      </w:r>
      <w:r>
        <w:t xml:space="preserve">Yes. Our</w:t>
      </w:r>
      <w:r>
        <w:t xml:space="preserve"> </w:t>
      </w:r>
      <w:r>
        <w:rPr>
          <w:bCs/>
          <w:b/>
        </w:rPr>
        <w:t xml:space="preserve">e-Learning Platform</w:t>
      </w:r>
      <w:r>
        <w:t xml:space="preserve"> </w:t>
      </w:r>
      <w:r>
        <w:t xml:space="preserve">(accessible via QS portal) offers on-demand modules:</w:t>
      </w:r>
      <w:r>
        <w:t xml:space="preserve"> </w:t>
      </w:r>
      <w:r>
        <w:t xml:space="preserve">‘</w:t>
      </w:r>
      <w:r>
        <w:t xml:space="preserve">Floor Finishes Fundamentals</w:t>
      </w:r>
      <w:r>
        <w:t xml:space="preserve">’</w:t>
      </w:r>
      <w:r>
        <w:t xml:space="preserve"> </w:t>
      </w:r>
      <w:r>
        <w:t xml:space="preserve">(3 modules, 1.5 hours total, 1 CPD point),</w:t>
      </w:r>
      <w:r>
        <w:t xml:space="preserve"> </w:t>
      </w:r>
      <w:r>
        <w:t xml:space="preserve">‘</w:t>
      </w:r>
      <w:r>
        <w:t xml:space="preserve">Advanced Value Engineering</w:t>
      </w:r>
      <w:r>
        <w:t xml:space="preserve">’</w:t>
      </w:r>
      <w:r>
        <w:t xml:space="preserve"> </w:t>
      </w:r>
      <w:r>
        <w:t xml:space="preserve">(2 modules, 1 hour, 0.5 CPD points), and</w:t>
      </w:r>
      <w:r>
        <w:t xml:space="preserve"> </w:t>
      </w:r>
      <w:r>
        <w:t xml:space="preserve">‘</w:t>
      </w:r>
      <w:r>
        <w:t xml:space="preserve">SANS Standards for QS Practice</w:t>
      </w:r>
      <w:r>
        <w:t xml:space="preserve">’</w:t>
      </w:r>
      <w:r>
        <w:t xml:space="preserve"> </w:t>
      </w:r>
      <w:r>
        <w:t xml:space="preserve">(2 modules, 1 hour, 0.5 CPD points).</w:t>
      </w:r>
    </w:p>
    <w:p>
      <w:pPr>
        <w:pStyle w:val="BodyText"/>
      </w:pPr>
      <w:r>
        <w:rPr>
          <w:bCs/>
          <w:b/>
        </w:rPr>
        <w:t xml:space="preserve">Q617:</w:t>
      </w:r>
      <w:r>
        <w:t xml:space="preserve"> </w:t>
      </w:r>
      <w:r>
        <w:t xml:space="preserve">Do you offer combined CPD and product demonstration events?</w:t>
      </w:r>
    </w:p>
    <w:p>
      <w:pPr>
        <w:pStyle w:val="BodyText"/>
      </w:pPr>
      <w:r>
        <w:rPr>
          <w:bCs/>
          <w:b/>
        </w:rPr>
        <w:t xml:space="preserve">A617:</w:t>
      </w:r>
      <w:r>
        <w:t xml:space="preserve"> </w:t>
      </w:r>
      <w:r>
        <w:t xml:space="preserve">Yes. Our</w:t>
      </w:r>
      <w:r>
        <w:t xml:space="preserve"> </w:t>
      </w:r>
      <w:r>
        <w:rPr>
          <w:bCs/>
          <w:b/>
        </w:rPr>
        <w:t xml:space="preserve">‘</w:t>
      </w:r>
      <w:r>
        <w:rPr>
          <w:bCs/>
          <w:b/>
        </w:rPr>
        <w:t xml:space="preserve">Specification Studio</w:t>
      </w:r>
      <w:r>
        <w:rPr>
          <w:bCs/>
          <w:b/>
        </w:rPr>
        <w:t xml:space="preserve">’</w:t>
      </w:r>
      <w:r>
        <w:t xml:space="preserve"> </w:t>
      </w:r>
      <w:r>
        <w:t xml:space="preserve">events combine 1-hour CPD presentation with hands-on product demonstrations: tile cutting, adhesive mixing and application, grout colour matching, and waterproofing application. Delegates gain practical knowledge that enhances cost planning accuracy. 2 CPD points.</w:t>
      </w:r>
    </w:p>
    <w:p>
      <w:pPr>
        <w:pStyle w:val="BodyText"/>
      </w:pPr>
      <w:r>
        <w:rPr>
          <w:bCs/>
          <w:b/>
        </w:rPr>
        <w:t xml:space="preserve">Q618:</w:t>
      </w:r>
      <w:r>
        <w:t xml:space="preserve"> </w:t>
      </w:r>
      <w:r>
        <w:t xml:space="preserve">How do you gather feedback to improve your CPD programme?</w:t>
      </w:r>
    </w:p>
    <w:p>
      <w:pPr>
        <w:pStyle w:val="BodyText"/>
      </w:pPr>
      <w:r>
        <w:rPr>
          <w:bCs/>
          <w:b/>
        </w:rPr>
        <w:t xml:space="preserve">A618:</w:t>
      </w:r>
      <w:r>
        <w:t xml:space="preserve"> </w:t>
      </w:r>
      <w:r>
        <w:t xml:space="preserve">All CPD attendees complete a</w:t>
      </w:r>
      <w:r>
        <w:t xml:space="preserve"> </w:t>
      </w:r>
      <w:r>
        <w:rPr>
          <w:bCs/>
          <w:b/>
        </w:rPr>
        <w:t xml:space="preserve">feedback survey</w:t>
      </w:r>
      <w:r>
        <w:t xml:space="preserve"> </w:t>
      </w:r>
      <w:r>
        <w:t xml:space="preserve">covering content relevance, presentation quality, and suggested topics. Our CPD programme committee reviews feedback quarterly and adjusts the programme. Average satisfaction score in 2024: 4.6/5.0.</w:t>
      </w:r>
    </w:p>
    <w:p>
      <w:pPr>
        <w:pStyle w:val="BodyText"/>
      </w:pPr>
      <w:r>
        <w:rPr>
          <w:bCs/>
          <w:b/>
        </w:rPr>
        <w:t xml:space="preserve">Q619:</w:t>
      </w:r>
      <w:r>
        <w:t xml:space="preserve"> </w:t>
      </w:r>
      <w:r>
        <w:t xml:space="preserve">Do you offer CPD events in Afrikaans?</w:t>
      </w:r>
    </w:p>
    <w:p>
      <w:pPr>
        <w:pStyle w:val="BodyText"/>
      </w:pPr>
      <w:r>
        <w:rPr>
          <w:bCs/>
          <w:b/>
        </w:rPr>
        <w:t xml:space="preserve">A619:</w:t>
      </w:r>
      <w:r>
        <w:t xml:space="preserve"> </w:t>
      </w:r>
      <w:r>
        <w:t xml:space="preserve">Yes.</w:t>
      </w:r>
      <w:r>
        <w:t xml:space="preserve"> </w:t>
      </w:r>
      <w:r>
        <w:rPr>
          <w:bCs/>
          <w:b/>
        </w:rPr>
        <w:t xml:space="preserve">Afrikaans-language CPD sessions</w:t>
      </w:r>
      <w:r>
        <w:t xml:space="preserve"> </w:t>
      </w:r>
      <w:r>
        <w:t xml:space="preserve">are offered in the Western Cape and Pretoria regions on request. Minimum 15 delegates required. All presentation materials are available in Afrikaans. Register your interest via the QS portal.</w:t>
      </w:r>
    </w:p>
    <w:p>
      <w:pPr>
        <w:pStyle w:val="BodyText"/>
      </w:pPr>
      <w:r>
        <w:rPr>
          <w:bCs/>
          <w:b/>
        </w:rPr>
        <w:t xml:space="preserve">Q620:</w:t>
      </w:r>
      <w:r>
        <w:t xml:space="preserve"> </w:t>
      </w:r>
      <w:r>
        <w:t xml:space="preserve">Can I present a case study at one of your CPD events?</w:t>
      </w:r>
    </w:p>
    <w:p>
      <w:pPr>
        <w:pStyle w:val="BodyText"/>
      </w:pPr>
      <w:r>
        <w:rPr>
          <w:bCs/>
          <w:b/>
        </w:rPr>
        <w:t xml:space="preserve">A620:</w:t>
      </w:r>
      <w:r>
        <w:t xml:space="preserve"> </w:t>
      </w:r>
      <w:r>
        <w:t xml:space="preserve">Yes. We welcome</w:t>
      </w:r>
      <w:r>
        <w:t xml:space="preserve"> </w:t>
      </w:r>
      <w:r>
        <w:rPr>
          <w:bCs/>
          <w:b/>
        </w:rPr>
        <w:t xml:space="preserve">QS practitioner case studies</w:t>
      </w:r>
      <w:r>
        <w:t xml:space="preserve"> </w:t>
      </w:r>
      <w:r>
        <w:t xml:space="preserve">at our seminars. If you have an interesting floor finishes cost planning case study (value engineering success, dispute resolution, innovative procurement), contact our CPD coordinator. Presenting counts as</w:t>
      </w:r>
      <w:r>
        <w:t xml:space="preserve"> </w:t>
      </w:r>
      <w:r>
        <w:t xml:space="preserve">‘</w:t>
      </w:r>
      <w:r>
        <w:t xml:space="preserve">presenting at industry events</w:t>
      </w:r>
      <w:r>
        <w:t xml:space="preserve">’</w:t>
      </w:r>
      <w:r>
        <w:t xml:space="preserve"> </w:t>
      </w:r>
      <w:r>
        <w:t xml:space="preserve">CPD (2 points).</w:t>
      </w:r>
    </w:p>
    <w:p>
      <w:pPr>
        <w:pStyle w:val="BodyText"/>
      </w:pPr>
      <w:r>
        <w:rPr>
          <w:bCs/>
          <w:b/>
        </w:rPr>
        <w:t xml:space="preserve">Q621:</w:t>
      </w:r>
      <w:r>
        <w:t xml:space="preserve"> </w:t>
      </w:r>
      <w:r>
        <w:t xml:space="preserve">What is the Spec Lab</w:t>
      </w:r>
      <w:r>
        <w:t xml:space="preserve"> </w:t>
      </w:r>
      <w:r>
        <w:t xml:space="preserve">‘</w:t>
      </w:r>
      <w:r>
        <w:t xml:space="preserve">QS Roundtable</w:t>
      </w:r>
      <w:r>
        <w:t xml:space="preserve">’</w:t>
      </w:r>
      <w:r>
        <w:t xml:space="preserve">?</w:t>
      </w:r>
    </w:p>
    <w:p>
      <w:pPr>
        <w:pStyle w:val="BodyText"/>
      </w:pPr>
      <w:r>
        <w:rPr>
          <w:bCs/>
          <w:b/>
        </w:rPr>
        <w:t xml:space="preserve">A621:</w:t>
      </w:r>
      <w:r>
        <w:t xml:space="preserve"> </w:t>
      </w:r>
      <w:r>
        <w:t xml:space="preserve">The</w:t>
      </w:r>
      <w:r>
        <w:t xml:space="preserve"> </w:t>
      </w:r>
      <w:r>
        <w:rPr>
          <w:bCs/>
          <w:b/>
        </w:rPr>
        <w:t xml:space="preserve">QS Roundtable</w:t>
      </w:r>
      <w:r>
        <w:t xml:space="preserve"> </w:t>
      </w:r>
      <w:r>
        <w:t xml:space="preserve">is an annual invitation-only event (30 senior QS professionals) addressing strategic industry topics: construction cost forecasting, procurement innovation, technology in cost planning, and market outlook. The roundtable produces a published consensus view. Invitations extended to framework clients and ASAQS leadership.</w:t>
      </w:r>
    </w:p>
    <w:p>
      <w:pPr>
        <w:pStyle w:val="BodyText"/>
      </w:pPr>
      <w:r>
        <w:rPr>
          <w:bCs/>
          <w:b/>
        </w:rPr>
        <w:t xml:space="preserve">Q622:</w:t>
      </w:r>
      <w:r>
        <w:t xml:space="preserve"> </w:t>
      </w:r>
      <w:r>
        <w:t xml:space="preserve">Do you offer CPD points for using your QS portal and tools?</w:t>
      </w:r>
    </w:p>
    <w:p>
      <w:pPr>
        <w:pStyle w:val="BodyText"/>
      </w:pPr>
      <w:r>
        <w:rPr>
          <w:bCs/>
          <w:b/>
        </w:rPr>
        <w:t xml:space="preserve">A622:</w:t>
      </w:r>
      <w:r>
        <w:t xml:space="preserve"> </w:t>
      </w:r>
      <w:r>
        <w:t xml:space="preserve">Not directly — ASAQS does not accredit software usage for CPD. However, time spent learning our tools and applying them to your practice contributes to</w:t>
      </w:r>
      <w:r>
        <w:t xml:space="preserve"> </w:t>
      </w:r>
      <w:r>
        <w:rPr>
          <w:bCs/>
          <w:b/>
        </w:rPr>
        <w:t xml:space="preserve">‘</w:t>
      </w:r>
      <w:r>
        <w:rPr>
          <w:bCs/>
          <w:b/>
        </w:rPr>
        <w:t xml:space="preserve">private study</w:t>
      </w:r>
      <w:r>
        <w:rPr>
          <w:bCs/>
          <w:b/>
        </w:rPr>
        <w:t xml:space="preserve">’</w:t>
      </w:r>
      <w:r>
        <w:t xml:space="preserve"> </w:t>
      </w:r>
      <w:r>
        <w:t xml:space="preserve">CPD hours. Log your learning time with a reflection note for your CPD record.</w:t>
      </w:r>
    </w:p>
    <w:p>
      <w:pPr>
        <w:pStyle w:val="BodyText"/>
      </w:pPr>
      <w:r>
        <w:rPr>
          <w:bCs/>
          <w:b/>
        </w:rPr>
        <w:t xml:space="preserve">Q623:</w:t>
      </w:r>
      <w:r>
        <w:t xml:space="preserve"> </w:t>
      </w:r>
      <w:r>
        <w:t xml:space="preserve">How do I become a preferred QS partner for exclusive events?</w:t>
      </w:r>
    </w:p>
    <w:p>
      <w:pPr>
        <w:pStyle w:val="BodyText"/>
      </w:pPr>
      <w:r>
        <w:rPr>
          <w:bCs/>
          <w:b/>
        </w:rPr>
        <w:t xml:space="preserve">A623:</w:t>
      </w:r>
      <w:r>
        <w:t xml:space="preserve"> </w:t>
      </w:r>
      <w:r>
        <w:t xml:space="preserve">Our</w:t>
      </w:r>
      <w:r>
        <w:t xml:space="preserve"> </w:t>
      </w:r>
      <w:r>
        <w:rPr>
          <w:bCs/>
          <w:b/>
        </w:rPr>
        <w:t xml:space="preserve">Premium QS Partner Programme</w:t>
      </w:r>
      <w:r>
        <w:t xml:space="preserve"> </w:t>
      </w:r>
      <w:r>
        <w:t xml:space="preserve">is by invitation for practices that commit to Tiletoria as their primary floor finishes data source. Benefits include: priority event invitations, quarterly one-on-one consultations, early access to quarterly rate data, and an annual strategic planning session. Speak to your estimating manager about eligibility.</w:t>
      </w:r>
    </w:p>
    <w:p>
      <w:pPr>
        <w:pStyle w:val="BodyText"/>
      </w:pPr>
      <w:r>
        <w:rPr>
          <w:bCs/>
          <w:b/>
        </w:rPr>
        <w:t xml:space="preserve">Q624:</w:t>
      </w:r>
      <w:r>
        <w:t xml:space="preserve"> </w:t>
      </w:r>
      <w:r>
        <w:t xml:space="preserve">Do you offer CPD for professional registration exam preparation?</w:t>
      </w:r>
    </w:p>
    <w:p>
      <w:pPr>
        <w:pStyle w:val="BodyText"/>
      </w:pPr>
      <w:r>
        <w:rPr>
          <w:bCs/>
          <w:b/>
        </w:rPr>
        <w:t xml:space="preserve">A624:</w:t>
      </w:r>
      <w:r>
        <w:t xml:space="preserve"> </w:t>
      </w:r>
      <w:r>
        <w:t xml:space="preserve">While we don’t offer direct exam preparation, our CPD seminars cover</w:t>
      </w:r>
      <w:r>
        <w:t xml:space="preserve"> </w:t>
      </w:r>
      <w:r>
        <w:rPr>
          <w:bCs/>
          <w:b/>
        </w:rPr>
        <w:t xml:space="preserve">PRQS and FRICS syllabus topics</w:t>
      </w:r>
      <w:r>
        <w:t xml:space="preserve">: cost planning, procurement, value engineering, and contract administration. Many candidate members find our seminars reinforce exam learning. We provide attendance certificates for APC logbooks.</w:t>
      </w:r>
    </w:p>
    <w:p>
      <w:pPr>
        <w:pStyle w:val="BodyText"/>
      </w:pPr>
      <w:r>
        <w:rPr>
          <w:bCs/>
          <w:b/>
        </w:rPr>
        <w:t xml:space="preserve">Q625:</w:t>
      </w:r>
      <w:r>
        <w:t xml:space="preserve"> </w:t>
      </w:r>
      <w:r>
        <w:t xml:space="preserve">Can I access recordings of past CPD events?</w:t>
      </w:r>
    </w:p>
    <w:p>
      <w:pPr>
        <w:pStyle w:val="BodyText"/>
      </w:pPr>
      <w:r>
        <w:rPr>
          <w:bCs/>
          <w:b/>
        </w:rPr>
        <w:t xml:space="preserve">A625:</w:t>
      </w:r>
      <w:r>
        <w:t xml:space="preserve"> </w:t>
      </w:r>
      <w:r>
        <w:t xml:space="preserve">Yes. All CPD event recordings are archived in the</w:t>
      </w:r>
      <w:r>
        <w:t xml:space="preserve"> </w:t>
      </w:r>
      <w:r>
        <w:rPr>
          <w:bCs/>
          <w:b/>
        </w:rPr>
        <w:t xml:space="preserve">QS portal Media Library</w:t>
      </w:r>
      <w:r>
        <w:t xml:space="preserve"> </w:t>
      </w:r>
      <w:r>
        <w:t xml:space="preserve">(40+ recordings from 2022 onwards). Registered users can stream or download recordings. CPD points are not awarded for watching recordings — attendance must be live.</w:t>
      </w:r>
    </w:p>
    <w:p>
      <w:pPr>
        <w:pStyle w:val="BodyText"/>
      </w:pPr>
      <w:r>
        <w:rPr>
          <w:bCs/>
          <w:b/>
        </w:rPr>
        <w:t xml:space="preserve">Q626:</w:t>
      </w:r>
      <w:r>
        <w:t xml:space="preserve"> </w:t>
      </w:r>
      <w:r>
        <w:t xml:space="preserve">Do you offer CPD for SACPCMP-registered professionals?</w:t>
      </w:r>
    </w:p>
    <w:p>
      <w:pPr>
        <w:pStyle w:val="BodyText"/>
      </w:pPr>
      <w:r>
        <w:rPr>
          <w:bCs/>
          <w:b/>
        </w:rPr>
        <w:t xml:space="preserve">A626:</w:t>
      </w:r>
      <w:r>
        <w:t xml:space="preserve"> </w:t>
      </w:r>
      <w:r>
        <w:t xml:space="preserve">Yes. All our CPD events are</w:t>
      </w:r>
      <w:r>
        <w:t xml:space="preserve"> </w:t>
      </w:r>
      <w:r>
        <w:rPr>
          <w:bCs/>
          <w:b/>
        </w:rPr>
        <w:t xml:space="preserve">SACPCMP-accredited</w:t>
      </w:r>
      <w:r>
        <w:t xml:space="preserve"> </w:t>
      </w:r>
      <w:r>
        <w:t xml:space="preserve">where the content aligns with SACPCMP CPD categories (technical, business/management, or personal development). SACPCMP-registered professionals receive certificates suitable for their CPD submission.</w:t>
      </w:r>
    </w:p>
    <w:p>
      <w:pPr>
        <w:pStyle w:val="BodyText"/>
      </w:pPr>
      <w:r>
        <w:rPr>
          <w:bCs/>
          <w:b/>
        </w:rPr>
        <w:t xml:space="preserve">Q627:</w:t>
      </w:r>
      <w:r>
        <w:t xml:space="preserve"> </w:t>
      </w:r>
      <w:r>
        <w:t xml:space="preserve">What is the maximum number of delegates for your CPD seminars?</w:t>
      </w:r>
    </w:p>
    <w:p>
      <w:pPr>
        <w:pStyle w:val="BodyText"/>
      </w:pPr>
      <w:r>
        <w:rPr>
          <w:bCs/>
          <w:b/>
        </w:rPr>
        <w:t xml:space="preserve">A627:</w:t>
      </w:r>
      <w:r>
        <w:t xml:space="preserve"> </w:t>
      </w:r>
      <w:r>
        <w:t xml:space="preserve">Our standard CPD seminars accommodate</w:t>
      </w:r>
      <w:r>
        <w:t xml:space="preserve"> </w:t>
      </w:r>
      <w:r>
        <w:rPr>
          <w:bCs/>
          <w:b/>
        </w:rPr>
        <w:t xml:space="preserve">40 delegates</w:t>
      </w:r>
      <w:r>
        <w:t xml:space="preserve"> </w:t>
      </w:r>
      <w:r>
        <w:t xml:space="preserve">maximum to ensure quality interaction and Q&amp;A. Breakfast briefings accommodate 25. Estimator workshops (hands-on) accommodate 15. In-house sessions accommodate up to 25 per client office. Early registration recommended for popular sessions.</w:t>
      </w:r>
    </w:p>
    <w:p>
      <w:pPr>
        <w:pStyle w:val="BodyText"/>
      </w:pPr>
      <w:r>
        <w:rPr>
          <w:bCs/>
          <w:b/>
        </w:rPr>
        <w:t xml:space="preserve">Q628:</w:t>
      </w:r>
      <w:r>
        <w:t xml:space="preserve"> </w:t>
      </w:r>
      <w:r>
        <w:t xml:space="preserve">Do you provide CPD content for specific project types?</w:t>
      </w:r>
    </w:p>
    <w:p>
      <w:pPr>
        <w:pStyle w:val="BodyText"/>
      </w:pPr>
      <w:r>
        <w:rPr>
          <w:bCs/>
          <w:b/>
        </w:rPr>
        <w:t xml:space="preserve">A628:</w:t>
      </w:r>
      <w:r>
        <w:t xml:space="preserve"> </w:t>
      </w:r>
      <w:r>
        <w:t xml:space="preserve">Yes. We offer</w:t>
      </w:r>
      <w:r>
        <w:t xml:space="preserve"> </w:t>
      </w:r>
      <w:r>
        <w:rPr>
          <w:bCs/>
          <w:b/>
        </w:rPr>
        <w:t xml:space="preserve">sector-specific CPD modules</w:t>
      </w:r>
      <w:r>
        <w:t xml:space="preserve">: Residential Cost Planning (2 hours), Commercial Office Flooring (1.5 hours), Retail and Hospitality (1.5 hours), Industrial Flooring (1 hour), and Healthcare Facilities (1 hour). Each module includes sector-specific case studies and benchmark data.</w:t>
      </w:r>
    </w:p>
    <w:p>
      <w:pPr>
        <w:pStyle w:val="BodyText"/>
      </w:pPr>
      <w:r>
        <w:rPr>
          <w:bCs/>
          <w:b/>
        </w:rPr>
        <w:t xml:space="preserve">Q629:</w:t>
      </w:r>
      <w:r>
        <w:t xml:space="preserve"> </w:t>
      </w:r>
      <w:r>
        <w:t xml:space="preserve">Can I get a group booking discount for CPD events?</w:t>
      </w:r>
    </w:p>
    <w:p>
      <w:pPr>
        <w:pStyle w:val="BodyText"/>
      </w:pPr>
      <w:r>
        <w:rPr>
          <w:bCs/>
          <w:b/>
        </w:rPr>
        <w:t xml:space="preserve">A629:</w:t>
      </w:r>
      <w:r>
        <w:t xml:space="preserve"> </w:t>
      </w:r>
      <w:r>
        <w:t xml:space="preserve">CPD events are</w:t>
      </w:r>
      <w:r>
        <w:t xml:space="preserve"> </w:t>
      </w:r>
      <w:r>
        <w:rPr>
          <w:bCs/>
          <w:b/>
        </w:rPr>
        <w:t xml:space="preserve">free of charge</w:t>
      </w:r>
      <w:r>
        <w:t xml:space="preserve"> </w:t>
      </w:r>
      <w:r>
        <w:t xml:space="preserve">— no discounts apply. For group bookings of 10+ from a single practice, we offer: reserved seating block, pre-event briefing call, and post-event summary report. Contact our events coordinator for group booking arrangements.</w:t>
      </w:r>
    </w:p>
    <w:p>
      <w:pPr>
        <w:pStyle w:val="BodyText"/>
      </w:pPr>
      <w:r>
        <w:rPr>
          <w:bCs/>
          <w:b/>
        </w:rPr>
        <w:t xml:space="preserve">Q630:</w:t>
      </w:r>
      <w:r>
        <w:t xml:space="preserve"> </w:t>
      </w:r>
      <w:r>
        <w:t xml:space="preserve">Do you offer virtual reality (VR) product demonstrations at CPD events?</w:t>
      </w:r>
    </w:p>
    <w:p>
      <w:pPr>
        <w:pStyle w:val="BodyText"/>
      </w:pPr>
      <w:r>
        <w:rPr>
          <w:bCs/>
          <w:b/>
        </w:rPr>
        <w:t xml:space="preserve">Q631:</w:t>
      </w:r>
      <w:r>
        <w:t xml:space="preserve"> </w:t>
      </w:r>
      <w:r>
        <w:t xml:space="preserve">Can I earn CPD points for mentoring a junior colleague through your programme?</w:t>
      </w:r>
    </w:p>
    <w:p>
      <w:pPr>
        <w:pStyle w:val="BodyText"/>
      </w:pPr>
      <w:r>
        <w:rPr>
          <w:bCs/>
          <w:b/>
        </w:rPr>
        <w:t xml:space="preserve">A631:</w:t>
      </w:r>
      <w:r>
        <w:t xml:space="preserve"> </w:t>
      </w:r>
      <w:r>
        <w:t xml:space="preserve">Direct CPD points for mentoring are not awarded by Tiletoria (ASAQS awards mentoring points directly). However, mentor and mentee pairs who both attend our CPD events earn full points. We facilitate mentor-mentee matching through our Candidate QS Mentorship Programme.</w:t>
      </w:r>
    </w:p>
    <w:p>
      <w:pPr>
        <w:pStyle w:val="BodyText"/>
      </w:pPr>
      <w:r>
        <w:rPr>
          <w:bCs/>
          <w:b/>
        </w:rPr>
        <w:t xml:space="preserve">Q632:</w:t>
      </w:r>
      <w:r>
        <w:t xml:space="preserve"> </w:t>
      </w:r>
      <w:r>
        <w:t xml:space="preserve">Do you offer CPD sessions on specific software tools (WinQS, CCS)?</w:t>
      </w:r>
    </w:p>
    <w:p>
      <w:pPr>
        <w:pStyle w:val="BodyText"/>
      </w:pPr>
      <w:r>
        <w:rPr>
          <w:bCs/>
          <w:b/>
        </w:rPr>
        <w:t xml:space="preserve">A632:</w:t>
      </w:r>
      <w:r>
        <w:t xml:space="preserve"> </w:t>
      </w:r>
      <w:r>
        <w:t xml:space="preserve">Yes. Our</w:t>
      </w:r>
      <w:r>
        <w:t xml:space="preserve"> </w:t>
      </w:r>
      <w:r>
        <w:rPr>
          <w:bCs/>
          <w:b/>
        </w:rPr>
        <w:t xml:space="preserve">‘</w:t>
      </w:r>
      <w:r>
        <w:rPr>
          <w:bCs/>
          <w:b/>
        </w:rPr>
        <w:t xml:space="preserve">QS Software Integration</w:t>
      </w:r>
      <w:r>
        <w:rPr>
          <w:bCs/>
          <w:b/>
        </w:rPr>
        <w:t xml:space="preserve">’</w:t>
      </w:r>
      <w:r>
        <w:t xml:space="preserve"> </w:t>
      </w:r>
      <w:r>
        <w:t xml:space="preserve">workshop demonstrates: importing Tiletoria rates into WinQS, setting up CCS cost groups for floor finishes, using our Excel add-in for coverage calculations, and automating rate updates. 1.5 hours, 1 CPD point. Held quarterly in each region.</w:t>
      </w:r>
    </w:p>
    <w:p>
      <w:pPr>
        <w:pStyle w:val="BodyText"/>
      </w:pPr>
      <w:r>
        <w:rPr>
          <w:bCs/>
          <w:b/>
        </w:rPr>
        <w:t xml:space="preserve">Q633:</w:t>
      </w:r>
      <w:r>
        <w:t xml:space="preserve"> </w:t>
      </w:r>
      <w:r>
        <w:t xml:space="preserve">Can I host a Tiletoria CPD event at my practice’s offices?</w:t>
      </w:r>
    </w:p>
    <w:p>
      <w:pPr>
        <w:pStyle w:val="BodyText"/>
      </w:pPr>
      <w:r>
        <w:rPr>
          <w:bCs/>
          <w:b/>
        </w:rPr>
        <w:t xml:space="preserve">A633:</w:t>
      </w:r>
      <w:r>
        <w:t xml:space="preserve"> </w:t>
      </w:r>
      <w:r>
        <w:t xml:space="preserve">Yes.</w:t>
      </w:r>
      <w:r>
        <w:t xml:space="preserve"> </w:t>
      </w:r>
      <w:r>
        <w:rPr>
          <w:bCs/>
          <w:b/>
        </w:rPr>
        <w:t xml:space="preserve">Host-a-CPD</w:t>
      </w:r>
      <w:r>
        <w:t xml:space="preserve"> </w:t>
      </w:r>
      <w:r>
        <w:t xml:space="preserve">programme: you provide the venue and invite neighbouring practices; we provide the presenter, materials, catering, and CPD accreditation. Ideal for practices with large training rooms. Minimum 15 delegates from 3+ practices. No cost to host practice.</w:t>
      </w:r>
    </w:p>
    <w:p>
      <w:pPr>
        <w:pStyle w:val="BodyText"/>
      </w:pPr>
      <w:r>
        <w:rPr>
          <w:bCs/>
          <w:b/>
        </w:rPr>
        <w:t xml:space="preserve">Q634:</w:t>
      </w:r>
      <w:r>
        <w:t xml:space="preserve"> </w:t>
      </w:r>
      <w:r>
        <w:t xml:space="preserve">Do you offer CPD for Green Star accredited professionals?</w:t>
      </w:r>
    </w:p>
    <w:p>
      <w:pPr>
        <w:pStyle w:val="BodyText"/>
      </w:pPr>
      <w:r>
        <w:rPr>
          <w:bCs/>
          <w:b/>
        </w:rPr>
        <w:t xml:space="preserve">A634:</w:t>
      </w:r>
      <w:r>
        <w:t xml:space="preserve"> </w:t>
      </w:r>
      <w:r>
        <w:t xml:space="preserve">Yes. Our</w:t>
      </w:r>
      <w:r>
        <w:t xml:space="preserve"> </w:t>
      </w:r>
      <w:r>
        <w:rPr>
          <w:bCs/>
          <w:b/>
        </w:rPr>
        <w:t xml:space="preserve">‘</w:t>
      </w:r>
      <w:r>
        <w:rPr>
          <w:bCs/>
          <w:b/>
        </w:rPr>
        <w:t xml:space="preserve">Green Building Flooring Specifications</w:t>
      </w:r>
      <w:r>
        <w:rPr>
          <w:bCs/>
          <w:b/>
        </w:rPr>
        <w:t xml:space="preserve">’</w:t>
      </w:r>
      <w:r>
        <w:t xml:space="preserve"> </w:t>
      </w:r>
      <w:r>
        <w:t xml:space="preserve">seminar (2 CPD points) is accredited by both ASAQS and GBCSA. Content covers: ECO-label product selection, recycled content optimisation, VOC compliance, life-cycle costing for Green Star credits, and case studies of 5-star and 6-star projects. Held bi-annually.</w:t>
      </w:r>
    </w:p>
    <w:p>
      <w:pPr>
        <w:pStyle w:val="BodyText"/>
      </w:pPr>
      <w:r>
        <w:rPr>
          <w:bCs/>
          <w:b/>
        </w:rPr>
        <w:t xml:space="preserve">Q635:</w:t>
      </w:r>
      <w:r>
        <w:t xml:space="preserve"> </w:t>
      </w:r>
      <w:r>
        <w:t xml:space="preserve">Can I earn CPD points for publishing with Tiletoria?</w:t>
      </w:r>
    </w:p>
    <w:p>
      <w:pPr>
        <w:pStyle w:val="BodyText"/>
      </w:pPr>
      <w:r>
        <w:rPr>
          <w:bCs/>
          <w:b/>
        </w:rPr>
        <w:t xml:space="preserve">A635:</w:t>
      </w:r>
      <w:r>
        <w:t xml:space="preserve"> </w:t>
      </w:r>
      <w:r>
        <w:t xml:space="preserve">Yes. QS professionals who co-author technical articles with our technical team for industry publications earn</w:t>
      </w:r>
      <w:r>
        <w:t xml:space="preserve"> </w:t>
      </w:r>
      <w:r>
        <w:rPr>
          <w:bCs/>
          <w:b/>
        </w:rPr>
        <w:t xml:space="preserve">2 CPD points</w:t>
      </w:r>
      <w:r>
        <w:t xml:space="preserve"> </w:t>
      </w:r>
      <w:r>
        <w:t xml:space="preserve">per published article (ASAQS category:</w:t>
      </w:r>
      <w:r>
        <w:t xml:space="preserve"> </w:t>
      </w:r>
      <w:r>
        <w:t xml:space="preserve">‘</w:t>
      </w:r>
      <w:r>
        <w:t xml:space="preserve">Presenting at industry events/authorship</w:t>
      </w:r>
      <w:r>
        <w:t xml:space="preserve">’</w:t>
      </w:r>
      <w:r>
        <w:t xml:space="preserve">). Topic proposals welcome — contact our marketing manager.</w:t>
      </w:r>
    </w:p>
    <w:p>
      <w:pPr>
        <w:pStyle w:val="BodyText"/>
      </w:pPr>
      <w:r>
        <w:rPr>
          <w:bCs/>
          <w:b/>
        </w:rPr>
        <w:t xml:space="preserve">Q636:</w:t>
      </w:r>
      <w:r>
        <w:t xml:space="preserve"> </w:t>
      </w:r>
      <w:r>
        <w:t xml:space="preserve">Do you offer CPD for claims and dispute resolution professionals?</w:t>
      </w:r>
    </w:p>
    <w:p>
      <w:pPr>
        <w:pStyle w:val="BodyText"/>
      </w:pPr>
      <w:r>
        <w:rPr>
          <w:bCs/>
          <w:b/>
        </w:rPr>
        <w:t xml:space="preserve">A636:</w:t>
      </w:r>
      <w:r>
        <w:t xml:space="preserve"> </w:t>
      </w:r>
      <w:r>
        <w:t xml:space="preserve">Yes. Our</w:t>
      </w:r>
      <w:r>
        <w:t xml:space="preserve"> </w:t>
      </w:r>
      <w:r>
        <w:rPr>
          <w:bCs/>
          <w:b/>
        </w:rPr>
        <w:t xml:space="preserve">‘</w:t>
      </w:r>
      <w:r>
        <w:rPr>
          <w:bCs/>
          <w:b/>
        </w:rPr>
        <w:t xml:space="preserve">Construction Claims: Floor Finishes Evidence</w:t>
      </w:r>
      <w:r>
        <w:rPr>
          <w:bCs/>
          <w:b/>
        </w:rPr>
        <w:t xml:space="preserve">’</w:t>
      </w:r>
      <w:r>
        <w:t xml:space="preserve"> </w:t>
      </w:r>
      <w:r>
        <w:t xml:space="preserve">seminar (1 CPD point) covers: using rate data as expert evidence, documenting specification changes, quantifying prolongation costs for flooring delays, and preparing quantity verification for adjudication. Relevant to QS claims specialists and dispute resolution practitioners.</w:t>
      </w:r>
    </w:p>
    <w:p>
      <w:pPr>
        <w:pStyle w:val="BodyText"/>
      </w:pPr>
      <w:r>
        <w:rPr>
          <w:bCs/>
          <w:b/>
        </w:rPr>
        <w:t xml:space="preserve">Q637:</w:t>
      </w:r>
      <w:r>
        <w:t xml:space="preserve"> </w:t>
      </w:r>
      <w:r>
        <w:t xml:space="preserve">Can I earn CPD points for attending international flooring exhibitions virtually?</w:t>
      </w:r>
    </w:p>
    <w:p>
      <w:pPr>
        <w:pStyle w:val="BodyText"/>
      </w:pPr>
      <w:r>
        <w:rPr>
          <w:bCs/>
          <w:b/>
        </w:rPr>
        <w:t xml:space="preserve">A637:</w:t>
      </w:r>
      <w:r>
        <w:t xml:space="preserve"> </w:t>
      </w:r>
      <w:r>
        <w:t xml:space="preserve">Tiletoria hosts</w:t>
      </w:r>
      <w:r>
        <w:t xml:space="preserve"> </w:t>
      </w:r>
      <w:r>
        <w:rPr>
          <w:bCs/>
          <w:b/>
        </w:rPr>
        <w:t xml:space="preserve">virtual exhibition tours</w:t>
      </w:r>
      <w:r>
        <w:t xml:space="preserve"> </w:t>
      </w:r>
      <w:r>
        <w:t xml:space="preserve">of international trade shows (Cersaie Bologna, Coverings USA, Domotex Germany) with live commentary on new products, pricing trends, and technology. 0.5 CPD points per virtual tour. Recorded versions available for on-demand viewing.</w:t>
      </w:r>
    </w:p>
    <w:p>
      <w:pPr>
        <w:pStyle w:val="BodyText"/>
      </w:pPr>
      <w:r>
        <w:rPr>
          <w:bCs/>
          <w:b/>
        </w:rPr>
        <w:t xml:space="preserve">Q638:</w:t>
      </w:r>
      <w:r>
        <w:t xml:space="preserve"> </w:t>
      </w:r>
      <w:r>
        <w:t xml:space="preserve">Do you offer team-building events combined with CPD?</w:t>
      </w:r>
    </w:p>
    <w:p>
      <w:pPr>
        <w:pStyle w:val="BodyText"/>
      </w:pPr>
      <w:r>
        <w:rPr>
          <w:bCs/>
          <w:b/>
        </w:rPr>
        <w:t xml:space="preserve">A638:</w:t>
      </w:r>
      <w:r>
        <w:t xml:space="preserve"> </w:t>
      </w:r>
      <w:r>
        <w:t xml:space="preserve">Yes. Our</w:t>
      </w:r>
      <w:r>
        <w:t xml:space="preserve"> </w:t>
      </w:r>
      <w:r>
        <w:rPr>
          <w:bCs/>
          <w:b/>
        </w:rPr>
        <w:t xml:space="preserve">‘</w:t>
      </w:r>
      <w:r>
        <w:rPr>
          <w:bCs/>
          <w:b/>
        </w:rPr>
        <w:t xml:space="preserve">CPD Away Day</w:t>
      </w:r>
      <w:r>
        <w:rPr>
          <w:bCs/>
          <w:b/>
        </w:rPr>
        <w:t xml:space="preserve">’</w:t>
      </w:r>
      <w:r>
        <w:t xml:space="preserve"> </w:t>
      </w:r>
      <w:r>
        <w:t xml:space="preserve">combines 3 hours of CPD content with team-building activities: golf, wine tasting (Western Cape), or game reserve visit (Gauteng). Popular for year-end practice events. CPD points earned: 3. Cost: subsidised by Tiletoria (practice covers transport and accommodation). Minimum 15 delegates.</w:t>
      </w:r>
    </w:p>
    <w:p>
      <w:pPr>
        <w:pStyle w:val="BodyText"/>
      </w:pPr>
      <w:r>
        <w:rPr>
          <w:bCs/>
          <w:b/>
        </w:rPr>
        <w:t xml:space="preserve">Q639:</w:t>
      </w:r>
      <w:r>
        <w:t xml:space="preserve"> </w:t>
      </w:r>
      <w:r>
        <w:t xml:space="preserve">Do you offer cross-industry CPD (learning from other sectors)?</w:t>
      </w:r>
    </w:p>
    <w:p>
      <w:pPr>
        <w:pStyle w:val="BodyText"/>
      </w:pPr>
      <w:r>
        <w:rPr>
          <w:bCs/>
          <w:b/>
        </w:rPr>
        <w:t xml:space="preserve">A639:</w:t>
      </w:r>
      <w:r>
        <w:t xml:space="preserve"> </w:t>
      </w:r>
      <w:r>
        <w:t xml:space="preserve">Yes. Our</w:t>
      </w:r>
      <w:r>
        <w:t xml:space="preserve"> </w:t>
      </w:r>
      <w:r>
        <w:rPr>
          <w:bCs/>
          <w:b/>
        </w:rPr>
        <w:t xml:space="preserve">Cross-Industry Learning Series</w:t>
      </w:r>
      <w:r>
        <w:t xml:space="preserve"> </w:t>
      </w:r>
      <w:r>
        <w:t xml:space="preserve">brings flooring insights from: healthcare (infection control), aviation (heavy-traffic durability), automotive (chemical resistance), and hospitality (aesthetic longevity). Cross-pollination of sector-specific innovations enriches cost planning knowledge. 1 CPD point per session.</w:t>
      </w:r>
    </w:p>
    <w:p>
      <w:pPr>
        <w:pStyle w:val="BodyText"/>
      </w:pPr>
      <w:r>
        <w:rPr>
          <w:bCs/>
          <w:b/>
        </w:rPr>
        <w:t xml:space="preserve">Q640:</w:t>
      </w:r>
      <w:r>
        <w:t xml:space="preserve"> </w:t>
      </w:r>
      <w:r>
        <w:t xml:space="preserve">Do you offer CPD for dispute resolution and adjudication professionals?</w:t>
      </w:r>
    </w:p>
    <w:p>
      <w:pPr>
        <w:pStyle w:val="BodyText"/>
      </w:pPr>
      <w:r>
        <w:rPr>
          <w:bCs/>
          <w:b/>
        </w:rPr>
        <w:t xml:space="preserve">A640:</w:t>
      </w:r>
      <w:r>
        <w:t xml:space="preserve"> </w:t>
      </w:r>
      <w:r>
        <w:t xml:space="preserve">Yes. Our</w:t>
      </w:r>
      <w:r>
        <w:t xml:space="preserve"> </w:t>
      </w:r>
      <w:r>
        <w:rPr>
          <w:bCs/>
          <w:b/>
        </w:rPr>
        <w:t xml:space="preserve">‘</w:t>
      </w:r>
      <w:r>
        <w:rPr>
          <w:bCs/>
          <w:b/>
        </w:rPr>
        <w:t xml:space="preserve">Flooring Evidence for Adjudication</w:t>
      </w:r>
      <w:r>
        <w:rPr>
          <w:bCs/>
          <w:b/>
        </w:rPr>
        <w:t xml:space="preserve">’</w:t>
      </w:r>
      <w:r>
        <w:t xml:space="preserve"> </w:t>
      </w:r>
      <w:r>
        <w:t xml:space="preserve">session (1 CPD point) covers: presenting rate data as expert evidence, quantifying flooring delay costs, documenting specification changes, and preparing quantity verification for adjudicators. Essential for QS professionals involved in construction disputes.</w:t>
      </w:r>
    </w:p>
    <w:p>
      <w:pPr>
        <w:pStyle w:val="BodyText"/>
      </w:pPr>
      <w:r>
        <w:rPr>
          <w:bCs/>
          <w:b/>
        </w:rPr>
        <w:t xml:space="preserve">Q641:</w:t>
      </w:r>
      <w:r>
        <w:t xml:space="preserve"> </w:t>
      </w:r>
      <w:r>
        <w:t xml:space="preserve">Do you offer CPD for property development professionals (non-QS)?</w:t>
      </w:r>
    </w:p>
    <w:p>
      <w:pPr>
        <w:pStyle w:val="BodyText"/>
      </w:pPr>
      <w:r>
        <w:rPr>
          <w:bCs/>
          <w:b/>
        </w:rPr>
        <w:t xml:space="preserve">A641:</w:t>
      </w:r>
      <w:r>
        <w:t xml:space="preserve"> </w:t>
      </w:r>
      <w:r>
        <w:t xml:space="preserve">Yes. Our</w:t>
      </w:r>
      <w:r>
        <w:t xml:space="preserve"> </w:t>
      </w:r>
      <w:r>
        <w:rPr>
          <w:bCs/>
          <w:b/>
        </w:rPr>
        <w:t xml:space="preserve">‘</w:t>
      </w:r>
      <w:r>
        <w:rPr>
          <w:bCs/>
          <w:b/>
        </w:rPr>
        <w:t xml:space="preserve">Floor Finishes for Developers</w:t>
      </w:r>
      <w:r>
        <w:rPr>
          <w:bCs/>
          <w:b/>
        </w:rPr>
        <w:t xml:space="preserve">’</w:t>
      </w:r>
      <w:r>
        <w:t xml:space="preserve"> </w:t>
      </w:r>
      <w:r>
        <w:t xml:space="preserve">seminar (1 CPD point, SACPCMP-accredited) covers: cost planning fundamentals, specification grade selection, value engineering principles, and procurement strategy. Designed for developer client-side project managers who need flooring knowledge without QS-level detail.</w:t>
      </w:r>
    </w:p>
    <w:p>
      <w:pPr>
        <w:pStyle w:val="BodyText"/>
      </w:pPr>
      <w:r>
        <w:rPr>
          <w:bCs/>
          <w:b/>
        </w:rPr>
        <w:t xml:space="preserve">Q642:</w:t>
      </w:r>
      <w:r>
        <w:t xml:space="preserve"> </w:t>
      </w:r>
      <w:r>
        <w:t xml:space="preserve">Do you offer international CPD equivalency (RICS, AACE, CIOB)?</w:t>
      </w:r>
    </w:p>
    <w:p>
      <w:pPr>
        <w:pStyle w:val="BodyText"/>
      </w:pPr>
      <w:r>
        <w:rPr>
          <w:bCs/>
          <w:b/>
        </w:rPr>
        <w:t xml:space="preserve">A642:</w:t>
      </w:r>
      <w:r>
        <w:t xml:space="preserve"> </w:t>
      </w:r>
      <w:r>
        <w:t xml:space="preserve">Yes. Our CPD events carry</w:t>
      </w:r>
      <w:r>
        <w:t xml:space="preserve"> </w:t>
      </w:r>
      <w:r>
        <w:rPr>
          <w:bCs/>
          <w:b/>
        </w:rPr>
        <w:t xml:space="preserve">RICS CPD accreditation</w:t>
      </w:r>
      <w:r>
        <w:t xml:space="preserve"> </w:t>
      </w:r>
      <w:r>
        <w:t xml:space="preserve">(through ASAQS mutual recognition) and are accepted by</w:t>
      </w:r>
      <w:r>
        <w:t xml:space="preserve"> </w:t>
      </w:r>
      <w:r>
        <w:rPr>
          <w:bCs/>
          <w:b/>
        </w:rPr>
        <w:t xml:space="preserve">AACE International</w:t>
      </w:r>
      <w:r>
        <w:t xml:space="preserve"> </w:t>
      </w:r>
      <w:r>
        <w:t xml:space="preserve">and</w:t>
      </w:r>
      <w:r>
        <w:t xml:space="preserve"> </w:t>
      </w:r>
      <w:r>
        <w:rPr>
          <w:bCs/>
          <w:b/>
        </w:rPr>
        <w:t xml:space="preserve">CIOB</w:t>
      </w:r>
      <w:r>
        <w:t xml:space="preserve"> </w:t>
      </w:r>
      <w:r>
        <w:t xml:space="preserve">for CPD log purposes. International members should log attendance under</w:t>
      </w:r>
      <w:r>
        <w:t xml:space="preserve"> </w:t>
      </w:r>
      <w:r>
        <w:t xml:space="preserve">‘</w:t>
      </w:r>
      <w:r>
        <w:t xml:space="preserve">External CPD</w:t>
      </w:r>
      <w:r>
        <w:t xml:space="preserve">’</w:t>
      </w:r>
      <w:r>
        <w:t xml:space="preserve"> </w:t>
      </w:r>
      <w:r>
        <w:t xml:space="preserve">or</w:t>
      </w:r>
      <w:r>
        <w:t xml:space="preserve"> </w:t>
      </w:r>
      <w:r>
        <w:t xml:space="preserve">‘</w:t>
      </w:r>
      <w:r>
        <w:t xml:space="preserve">Private Study</w:t>
      </w:r>
      <w:r>
        <w:t xml:space="preserve">’</w:t>
      </w:r>
      <w:r>
        <w:t xml:space="preserve"> </w:t>
      </w:r>
      <w:r>
        <w:t xml:space="preserve">categories. Certificates include international accreditation references.</w:t>
      </w:r>
    </w:p>
    <w:p>
      <w:r>
        <w:pict>
          <v:rect style="width:0;height:1.5pt" o:hralign="center" o:hrstd="t" o:hr="t"/>
        </w:pict>
      </w:r>
    </w:p>
    <w:bookmarkEnd w:id="205"/>
    <w:bookmarkStart w:id="206" w:name="category-11-tender-evaluation-support"/>
    <w:p>
      <w:pPr>
        <w:pStyle w:val="Heading2"/>
      </w:pPr>
      <w:r>
        <w:t xml:space="preserve">Category 11: Tender Evaluation Support</w:t>
      </w:r>
    </w:p>
    <w:p>
      <w:pPr>
        <w:pStyle w:val="FirstParagraph"/>
      </w:pPr>
      <w:r>
        <w:rPr>
          <w:bCs/>
          <w:b/>
        </w:rPr>
        <w:t xml:space="preserve">Q643:</w:t>
      </w:r>
      <w:r>
        <w:t xml:space="preserve"> </w:t>
      </w:r>
      <w:r>
        <w:t xml:space="preserve">How does Tiletoria support tender evaluation?</w:t>
      </w:r>
    </w:p>
    <w:p>
      <w:pPr>
        <w:pStyle w:val="BodyText"/>
      </w:pPr>
      <w:r>
        <w:rPr>
          <w:bCs/>
          <w:b/>
        </w:rPr>
        <w:t xml:space="preserve">A643:</w:t>
      </w:r>
      <w:r>
        <w:t xml:space="preserve"> </w:t>
      </w:r>
      <w:r>
        <w:t xml:space="preserve">Tiletoria supports tender evaluation through:</w:t>
      </w:r>
      <w:r>
        <w:t xml:space="preserve"> </w:t>
      </w:r>
      <w:r>
        <w:rPr>
          <w:bCs/>
          <w:b/>
        </w:rPr>
        <w:t xml:space="preserve">timely firm quotations</w:t>
      </w:r>
      <w:r>
        <w:t xml:space="preserve"> </w:t>
      </w:r>
      <w:r>
        <w:t xml:space="preserve">within tender deadlines,</w:t>
      </w:r>
      <w:r>
        <w:t xml:space="preserve"> </w:t>
      </w:r>
      <w:r>
        <w:rPr>
          <w:bCs/>
          <w:b/>
        </w:rPr>
        <w:t xml:space="preserve">comparison-ready formatting</w:t>
      </w:r>
      <w:r>
        <w:t xml:space="preserve"> </w:t>
      </w:r>
      <w:r>
        <w:t xml:space="preserve">(rates structured for side-by-side tender comparison),</w:t>
      </w:r>
      <w:r>
        <w:t xml:space="preserve"> </w:t>
      </w:r>
      <w:r>
        <w:rPr>
          <w:bCs/>
          <w:b/>
        </w:rPr>
        <w:t xml:space="preserve">extended validity periods</w:t>
      </w:r>
      <w:r>
        <w:t xml:space="preserve"> </w:t>
      </w:r>
      <w:r>
        <w:t xml:space="preserve">(30 days post-tender close minimum),</w:t>
      </w:r>
      <w:r>
        <w:t xml:space="preserve"> </w:t>
      </w:r>
      <w:r>
        <w:rPr>
          <w:bCs/>
          <w:b/>
        </w:rPr>
        <w:t xml:space="preserve">price-locking</w:t>
      </w:r>
      <w:r>
        <w:t xml:space="preserve"> </w:t>
      </w:r>
      <w:r>
        <w:t xml:space="preserve">for award periods, and</w:t>
      </w:r>
      <w:r>
        <w:t xml:space="preserve"> </w:t>
      </w:r>
      <w:r>
        <w:rPr>
          <w:bCs/>
          <w:b/>
        </w:rPr>
        <w:t xml:space="preserve">technical compliance verification</w:t>
      </w:r>
      <w:r>
        <w:t xml:space="preserve"> </w:t>
      </w:r>
      <w:r>
        <w:t xml:space="preserve">of contractor-proposed substitutions.</w:t>
      </w:r>
    </w:p>
    <w:p>
      <w:pPr>
        <w:pStyle w:val="BodyText"/>
      </w:pPr>
      <w:r>
        <w:rPr>
          <w:bCs/>
          <w:b/>
        </w:rPr>
        <w:t xml:space="preserve">Q644:</w:t>
      </w:r>
      <w:r>
        <w:t xml:space="preserve"> </w:t>
      </w:r>
      <w:r>
        <w:t xml:space="preserve">What is your turnaround for a firm tender quotation?</w:t>
      </w:r>
    </w:p>
    <w:p>
      <w:pPr>
        <w:pStyle w:val="BodyText"/>
      </w:pPr>
      <w:r>
        <w:rPr>
          <w:bCs/>
          <w:b/>
        </w:rPr>
        <w:t xml:space="preserve">A644:</w:t>
      </w:r>
      <w:r>
        <w:t xml:space="preserve"> </w:t>
      </w:r>
      <w:r>
        <w:t xml:space="preserve">Firm tender quotations are turned around within</w:t>
      </w:r>
      <w:r>
        <w:t xml:space="preserve"> </w:t>
      </w:r>
      <w:r>
        <w:rPr>
          <w:bCs/>
          <w:b/>
        </w:rPr>
        <w:t xml:space="preserve">24 hours for simple requests</w:t>
      </w:r>
      <w:r>
        <w:t xml:space="preserve"> </w:t>
      </w:r>
      <w:r>
        <w:t xml:space="preserve">and</w:t>
      </w:r>
      <w:r>
        <w:t xml:space="preserve"> </w:t>
      </w:r>
      <w:r>
        <w:rPr>
          <w:bCs/>
          <w:b/>
        </w:rPr>
        <w:t xml:space="preserve">72 hours for complex multi-item BOQs</w:t>
      </w:r>
      <w:r>
        <w:t xml:space="preserve">. Mark your request</w:t>
      </w:r>
      <w:r>
        <w:t xml:space="preserve"> </w:t>
      </w:r>
      <w:r>
        <w:t xml:space="preserve">‘</w:t>
      </w:r>
      <w:r>
        <w:t xml:space="preserve">TENDER — DEADLINE [DATE]</w:t>
      </w:r>
      <w:r>
        <w:t xml:space="preserve">’</w:t>
      </w:r>
      <w:r>
        <w:t xml:space="preserve"> </w:t>
      </w:r>
      <w:r>
        <w:t xml:space="preserve">for priority queue. We confirm receipt within 2 hours and advise if the deadline is achievable.</w:t>
      </w:r>
    </w:p>
    <w:p>
      <w:pPr>
        <w:pStyle w:val="BodyText"/>
      </w:pPr>
      <w:r>
        <w:rPr>
          <w:bCs/>
          <w:b/>
        </w:rPr>
        <w:t xml:space="preserve">Q645:</w:t>
      </w:r>
      <w:r>
        <w:t xml:space="preserve"> </w:t>
      </w:r>
      <w:r>
        <w:t xml:space="preserve">How long are tender quotations valid for?</w:t>
      </w:r>
    </w:p>
    <w:p>
      <w:pPr>
        <w:pStyle w:val="BodyText"/>
      </w:pPr>
      <w:r>
        <w:rPr>
          <w:bCs/>
          <w:b/>
        </w:rPr>
        <w:t xml:space="preserve">A645:</w:t>
      </w:r>
      <w:r>
        <w:t xml:space="preserve"> </w:t>
      </w:r>
      <w:r>
        <w:t xml:space="preserve">Tender quotations are valid for</w:t>
      </w:r>
      <w:r>
        <w:t xml:space="preserve"> </w:t>
      </w:r>
      <w:r>
        <w:rPr>
          <w:bCs/>
          <w:b/>
        </w:rPr>
        <w:t xml:space="preserve">30 days from date of issue</w:t>
      </w:r>
      <w:r>
        <w:t xml:space="preserve"> </w:t>
      </w:r>
      <w:r>
        <w:t xml:space="preserve">as standard. This covers the typical tender evaluation period. Extensions to 45 or 60 days are available on request at no charge — notify us before the original expiry.</w:t>
      </w:r>
    </w:p>
    <w:p>
      <w:pPr>
        <w:pStyle w:val="BodyText"/>
      </w:pPr>
      <w:r>
        <w:rPr>
          <w:bCs/>
          <w:b/>
        </w:rPr>
        <w:t xml:space="preserve">Q646:</w:t>
      </w:r>
      <w:r>
        <w:t xml:space="preserve"> </w:t>
      </w:r>
      <w:r>
        <w:t xml:space="preserve">Can you lock your rate between tender award and order placement?</w:t>
      </w:r>
    </w:p>
    <w:p>
      <w:pPr>
        <w:pStyle w:val="BodyText"/>
      </w:pPr>
      <w:r>
        <w:rPr>
          <w:bCs/>
          <w:b/>
        </w:rPr>
        <w:t xml:space="preserve">A646:</w:t>
      </w:r>
      <w:r>
        <w:t xml:space="preserve"> </w:t>
      </w:r>
      <w:r>
        <w:t xml:space="preserve">Yes. Our</w:t>
      </w:r>
      <w:r>
        <w:t xml:space="preserve"> </w:t>
      </w:r>
      <w:r>
        <w:rPr>
          <w:bCs/>
          <w:b/>
        </w:rPr>
        <w:t xml:space="preserve">Price Lock</w:t>
      </w:r>
      <w:r>
        <w:t xml:space="preserve"> </w:t>
      </w:r>
      <w:r>
        <w:t xml:space="preserve">service freezes quoted rates for up to</w:t>
      </w:r>
      <w:r>
        <w:t xml:space="preserve"> </w:t>
      </w:r>
      <w:r>
        <w:rPr>
          <w:bCs/>
          <w:b/>
        </w:rPr>
        <w:t xml:space="preserve">30 days post-tender award</w:t>
      </w:r>
      <w:r>
        <w:t xml:space="preserve"> </w:t>
      </w:r>
      <w:r>
        <w:t xml:space="preserve">at no charge. This covers the contract signing and first order period without rate change risk. Extended locks (30–90 days post-award) available against a 5% deposit.</w:t>
      </w:r>
    </w:p>
    <w:p>
      <w:pPr>
        <w:pStyle w:val="BodyText"/>
      </w:pPr>
      <w:r>
        <w:rPr>
          <w:bCs/>
          <w:b/>
        </w:rPr>
        <w:t xml:space="preserve">Q647:</w:t>
      </w:r>
      <w:r>
        <w:t xml:space="preserve"> </w:t>
      </w:r>
      <w:r>
        <w:t xml:space="preserve">Do you provide rates in a format ready for tender comparison?</w:t>
      </w:r>
    </w:p>
    <w:p>
      <w:pPr>
        <w:pStyle w:val="BodyText"/>
      </w:pPr>
      <w:r>
        <w:rPr>
          <w:bCs/>
          <w:b/>
        </w:rPr>
        <w:t xml:space="preserve">A647:</w:t>
      </w:r>
      <w:r>
        <w:t xml:space="preserve"> </w:t>
      </w:r>
      <w:r>
        <w:t xml:space="preserve">Yes. Select</w:t>
      </w:r>
      <w:r>
        <w:t xml:space="preserve"> </w:t>
      </w:r>
      <w:r>
        <w:rPr>
          <w:bCs/>
          <w:b/>
        </w:rPr>
        <w:t xml:space="preserve">‘</w:t>
      </w:r>
      <w:r>
        <w:rPr>
          <w:bCs/>
          <w:b/>
        </w:rPr>
        <w:t xml:space="preserve">Tender Comparison Format</w:t>
      </w:r>
      <w:r>
        <w:rPr>
          <w:bCs/>
          <w:b/>
        </w:rPr>
        <w:t xml:space="preserve">’</w:t>
      </w:r>
      <w:r>
        <w:t xml:space="preserve"> </w:t>
      </w:r>
      <w:r>
        <w:t xml:space="preserve">when requesting your quotation. We deliver rates in a clean two-column layout: Item Description | Unit Rate (R), suitable for direct pasting into your tender comparison spreadsheet. No marketing content, no decomposition — just clean comparison rates.</w:t>
      </w:r>
    </w:p>
    <w:p>
      <w:pPr>
        <w:pStyle w:val="BodyText"/>
      </w:pPr>
      <w:r>
        <w:rPr>
          <w:bCs/>
          <w:b/>
        </w:rPr>
        <w:t xml:space="preserve">Q648:</w:t>
      </w:r>
      <w:r>
        <w:t xml:space="preserve"> </w:t>
      </w:r>
      <w:r>
        <w:t xml:space="preserve">Can you issue a separate quotation to each tenderer?</w:t>
      </w:r>
    </w:p>
    <w:p>
      <w:pPr>
        <w:pStyle w:val="BodyText"/>
      </w:pPr>
      <w:r>
        <w:rPr>
          <w:bCs/>
          <w:b/>
        </w:rPr>
        <w:t xml:space="preserve">A648:</w:t>
      </w:r>
      <w:r>
        <w:t xml:space="preserve"> </w:t>
      </w:r>
      <w:r>
        <w:t xml:space="preserve">Yes. For</w:t>
      </w:r>
      <w:r>
        <w:t xml:space="preserve"> </w:t>
      </w:r>
      <w:r>
        <w:rPr>
          <w:bCs/>
          <w:b/>
        </w:rPr>
        <w:t xml:space="preserve">nominated supplier</w:t>
      </w:r>
      <w:r>
        <w:t xml:space="preserve"> </w:t>
      </w:r>
      <w:r>
        <w:t xml:space="preserve">scenarios, we issue identical rate schedules to each tenderer, ensuring all bidders price from the same base. Each tenderer receives their own quotation number for traceability. We confirm to you which tenderers received quotations.</w:t>
      </w:r>
    </w:p>
    <w:p>
      <w:pPr>
        <w:pStyle w:val="BodyText"/>
      </w:pPr>
      <w:r>
        <w:rPr>
          <w:bCs/>
          <w:b/>
        </w:rPr>
        <w:t xml:space="preserve">Q649:</w:t>
      </w:r>
      <w:r>
        <w:t xml:space="preserve"> </w:t>
      </w:r>
      <w:r>
        <w:t xml:space="preserve">Do you evaluate contractor-proposed substitutions?</w:t>
      </w:r>
    </w:p>
    <w:p>
      <w:pPr>
        <w:pStyle w:val="BodyText"/>
      </w:pPr>
      <w:r>
        <w:rPr>
          <w:bCs/>
          <w:b/>
        </w:rPr>
        <w:t xml:space="preserve">A649:</w:t>
      </w:r>
      <w:r>
        <w:t xml:space="preserve"> </w:t>
      </w:r>
      <w:r>
        <w:t xml:space="preserve">Yes. When a contractor proposes a product substitution in their tender, forward it to us and we’ll provide a</w:t>
      </w:r>
      <w:r>
        <w:t xml:space="preserve"> </w:t>
      </w:r>
      <w:r>
        <w:rPr>
          <w:bCs/>
          <w:b/>
        </w:rPr>
        <w:t xml:space="preserve">rapid compliance assessment</w:t>
      </w:r>
      <w:r>
        <w:t xml:space="preserve"> </w:t>
      </w:r>
      <w:r>
        <w:t xml:space="preserve">within 4 hours: compliant/non-compliant, rate comparison with our original quotation, and recommendation. This prevents non-compliant substitutions slipping through tender evaluation.</w:t>
      </w:r>
    </w:p>
    <w:p>
      <w:pPr>
        <w:pStyle w:val="BodyText"/>
      </w:pPr>
      <w:r>
        <w:rPr>
          <w:bCs/>
          <w:b/>
        </w:rPr>
        <w:t xml:space="preserve">Q650:</w:t>
      </w:r>
      <w:r>
        <w:t xml:space="preserve"> </w:t>
      </w:r>
      <w:r>
        <w:t xml:space="preserve">Can you attend tender clarification meetings?</w:t>
      </w:r>
    </w:p>
    <w:p>
      <w:pPr>
        <w:pStyle w:val="BodyText"/>
      </w:pPr>
      <w:r>
        <w:rPr>
          <w:bCs/>
          <w:b/>
        </w:rPr>
        <w:t xml:space="preserve">A650:</w:t>
      </w:r>
      <w:r>
        <w:t xml:space="preserve"> </w:t>
      </w:r>
      <w:r>
        <w:t xml:space="preserve">Yes. Our estimating managers are available to</w:t>
      </w:r>
      <w:r>
        <w:t xml:space="preserve"> </w:t>
      </w:r>
      <w:r>
        <w:rPr>
          <w:bCs/>
          <w:b/>
        </w:rPr>
        <w:t xml:space="preserve">attend tender clarification meetings</w:t>
      </w:r>
      <w:r>
        <w:t xml:space="preserve"> </w:t>
      </w:r>
      <w:r>
        <w:t xml:space="preserve">(physically or via Teams) to answer technical and pricing questions. This ensures all tenderers receive the same information simultaneously, maintaining fairness. No charge for attendance.</w:t>
      </w:r>
    </w:p>
    <w:p>
      <w:pPr>
        <w:pStyle w:val="BodyText"/>
      </w:pPr>
      <w:r>
        <w:rPr>
          <w:bCs/>
          <w:b/>
        </w:rPr>
        <w:t xml:space="preserve">Q651:</w:t>
      </w:r>
      <w:r>
        <w:t xml:space="preserve"> </w:t>
      </w:r>
      <w:r>
        <w:t xml:space="preserve">How do you handle tender addenda that change specifications?</w:t>
      </w:r>
    </w:p>
    <w:p>
      <w:pPr>
        <w:pStyle w:val="BodyText"/>
      </w:pPr>
      <w:r>
        <w:rPr>
          <w:bCs/>
          <w:b/>
        </w:rPr>
        <w:t xml:space="preserve">A651:</w:t>
      </w:r>
      <w:r>
        <w:t xml:space="preserve"> </w:t>
      </w:r>
      <w:r>
        <w:t xml:space="preserve">Tender addenda are processed as</w:t>
      </w:r>
      <w:r>
        <w:t xml:space="preserve"> </w:t>
      </w:r>
      <w:r>
        <w:rPr>
          <w:bCs/>
          <w:b/>
        </w:rPr>
        <w:t xml:space="preserve">priority revisions</w:t>
      </w:r>
      <w:r>
        <w:t xml:space="preserve">. Send us the addendum with your original ticket number and we re-price affected items within the same turnaround commitment (24–72 hours). Revision tables show old vs. new rates for transparent addendum pricing.</w:t>
      </w:r>
    </w:p>
    <w:p>
      <w:pPr>
        <w:pStyle w:val="BodyText"/>
      </w:pPr>
      <w:r>
        <w:rPr>
          <w:bCs/>
          <w:b/>
        </w:rPr>
        <w:t xml:space="preserve">Q652:</w:t>
      </w:r>
      <w:r>
        <w:t xml:space="preserve"> </w:t>
      </w:r>
      <w:r>
        <w:t xml:space="preserve">Do you provide post-tender negotiation support?</w:t>
      </w:r>
    </w:p>
    <w:p>
      <w:pPr>
        <w:pStyle w:val="BodyText"/>
      </w:pPr>
      <w:r>
        <w:rPr>
          <w:bCs/>
          <w:b/>
        </w:rPr>
        <w:t xml:space="preserve">A652:</w:t>
      </w:r>
      <w:r>
        <w:t xml:space="preserve"> </w:t>
      </w:r>
      <w:r>
        <w:t xml:space="preserve">Yes. After tender evaluation, we support</w:t>
      </w:r>
      <w:r>
        <w:t xml:space="preserve"> </w:t>
      </w:r>
      <w:r>
        <w:rPr>
          <w:bCs/>
          <w:b/>
        </w:rPr>
        <w:t xml:space="preserve">post-tender negotiation</w:t>
      </w:r>
      <w:r>
        <w:t xml:space="preserve"> </w:t>
      </w:r>
      <w:r>
        <w:t xml:space="preserve">with the successful contractor by: confirming final quantities, adjusting rates for actual vs. estimated quantities, offering bulk-order discounts for confirmed volumes, and finalising delivery schedules.</w:t>
      </w:r>
    </w:p>
    <w:p>
      <w:pPr>
        <w:pStyle w:val="BodyText"/>
      </w:pPr>
      <w:r>
        <w:rPr>
          <w:bCs/>
          <w:b/>
        </w:rPr>
        <w:t xml:space="preserve">Q653:</w:t>
      </w:r>
      <w:r>
        <w:t xml:space="preserve"> </w:t>
      </w:r>
      <w:r>
        <w:t xml:space="preserve">Can you provide a</w:t>
      </w:r>
      <w:r>
        <w:t xml:space="preserve"> </w:t>
      </w:r>
      <w:r>
        <w:t xml:space="preserve">‘</w:t>
      </w:r>
      <w:r>
        <w:t xml:space="preserve">rate ceiling</w:t>
      </w:r>
      <w:r>
        <w:t xml:space="preserve">’</w:t>
      </w:r>
      <w:r>
        <w:t xml:space="preserve"> </w:t>
      </w:r>
      <w:r>
        <w:t xml:space="preserve">for tender evaluation?</w:t>
      </w:r>
    </w:p>
    <w:p>
      <w:pPr>
        <w:pStyle w:val="BodyText"/>
      </w:pPr>
      <w:r>
        <w:rPr>
          <w:bCs/>
          <w:b/>
        </w:rPr>
        <w:t xml:space="preserve">A653:</w:t>
      </w:r>
      <w:r>
        <w:t xml:space="preserve"> </w:t>
      </w:r>
      <w:r>
        <w:t xml:space="preserve">Yes. We can issue a</w:t>
      </w:r>
      <w:r>
        <w:t xml:space="preserve"> </w:t>
      </w:r>
      <w:r>
        <w:rPr>
          <w:bCs/>
          <w:b/>
        </w:rPr>
        <w:t xml:space="preserve">Rate Ceiling Certificate</w:t>
      </w:r>
      <w:r>
        <w:t xml:space="preserve"> </w:t>
      </w:r>
      <w:r>
        <w:t xml:space="preserve">stating:</w:t>
      </w:r>
      <w:r>
        <w:t xml:space="preserve"> </w:t>
      </w:r>
      <w:r>
        <w:t xml:space="preserve">‘</w:t>
      </w:r>
      <w:r>
        <w:t xml:space="preserve">Based on our market knowledge, a fair and reasonable rate for [specification] should not exceed RXXX/m² S&amp;I.</w:t>
      </w:r>
      <w:r>
        <w:t xml:space="preserve">’</w:t>
      </w:r>
      <w:r>
        <w:t xml:space="preserve"> </w:t>
      </w:r>
      <w:r>
        <w:t xml:space="preserve">This provides an independent benchmark for evaluating contractor rates that appear excessively high.</w:t>
      </w:r>
    </w:p>
    <w:p>
      <w:pPr>
        <w:pStyle w:val="BodyText"/>
      </w:pPr>
      <w:r>
        <w:rPr>
          <w:bCs/>
          <w:b/>
        </w:rPr>
        <w:t xml:space="preserve">Q654:</w:t>
      </w:r>
      <w:r>
        <w:t xml:space="preserve"> </w:t>
      </w:r>
      <w:r>
        <w:t xml:space="preserve">How do you handle two-stage tendering (design-then-build)?</w:t>
      </w:r>
    </w:p>
    <w:p>
      <w:pPr>
        <w:pStyle w:val="BodyText"/>
      </w:pPr>
      <w:r>
        <w:rPr>
          <w:bCs/>
          <w:b/>
        </w:rPr>
        <w:t xml:space="preserve">A654:</w:t>
      </w:r>
      <w:r>
        <w:t xml:space="preserve"> </w:t>
      </w:r>
      <w:r>
        <w:t xml:space="preserve">For two-stage tenders, we provide</w:t>
      </w:r>
      <w:r>
        <w:t xml:space="preserve"> </w:t>
      </w:r>
      <w:r>
        <w:rPr>
          <w:bCs/>
          <w:b/>
        </w:rPr>
        <w:t xml:space="preserve">Stage 1 budget rates</w:t>
      </w:r>
      <w:r>
        <w:t xml:space="preserve"> </w:t>
      </w:r>
      <w:r>
        <w:t xml:space="preserve">for preliminary pricing, then</w:t>
      </w:r>
      <w:r>
        <w:t xml:space="preserve"> </w:t>
      </w:r>
      <w:r>
        <w:rPr>
          <w:bCs/>
          <w:b/>
        </w:rPr>
        <w:t xml:space="preserve">Stage 2 firm rates</w:t>
      </w:r>
      <w:r>
        <w:t xml:space="preserve"> </w:t>
      </w:r>
      <w:r>
        <w:t xml:space="preserve">once the design is finalised. Stage 1 rates carry a wider tolerance (±10%) and Stage 2 rates are fully decomposed for contract sum agreement.</w:t>
      </w:r>
    </w:p>
    <w:p>
      <w:pPr>
        <w:pStyle w:val="BodyText"/>
      </w:pPr>
      <w:r>
        <w:rPr>
          <w:bCs/>
          <w:b/>
        </w:rPr>
        <w:t xml:space="preserve">Q655:</w:t>
      </w:r>
      <w:r>
        <w:t xml:space="preserve"> </w:t>
      </w:r>
      <w:r>
        <w:t xml:space="preserve">Do you support negotiated tender and single-source procurement?</w:t>
      </w:r>
    </w:p>
    <w:p>
      <w:pPr>
        <w:pStyle w:val="BodyText"/>
      </w:pPr>
      <w:r>
        <w:rPr>
          <w:bCs/>
          <w:b/>
        </w:rPr>
        <w:t xml:space="preserve">A655:</w:t>
      </w:r>
      <w:r>
        <w:t xml:space="preserve"> </w:t>
      </w:r>
      <w:r>
        <w:t xml:space="preserve">Yes. For negotiated tenders and single-source procurements, we provide:</w:t>
      </w:r>
      <w:r>
        <w:t xml:space="preserve"> </w:t>
      </w:r>
      <w:r>
        <w:rPr>
          <w:bCs/>
          <w:b/>
        </w:rPr>
        <w:t xml:space="preserve">transparent cost build-up</w:t>
      </w:r>
      <w:r>
        <w:t xml:space="preserve"> </w:t>
      </w:r>
      <w:r>
        <w:t xml:space="preserve">showing fair value,</w:t>
      </w:r>
      <w:r>
        <w:t xml:space="preserve"> </w:t>
      </w:r>
      <w:r>
        <w:rPr>
          <w:bCs/>
          <w:b/>
        </w:rPr>
        <w:t xml:space="preserve">open-book pricing</w:t>
      </w:r>
      <w:r>
        <w:t xml:space="preserve"> </w:t>
      </w:r>
      <w:r>
        <w:t xml:space="preserve">on request (showing our margin), and</w:t>
      </w:r>
      <w:r>
        <w:t xml:space="preserve"> </w:t>
      </w:r>
      <w:r>
        <w:rPr>
          <w:bCs/>
          <w:b/>
        </w:rPr>
        <w:t xml:space="preserve">benchmark data</w:t>
      </w:r>
      <w:r>
        <w:t xml:space="preserve"> </w:t>
      </w:r>
      <w:r>
        <w:t xml:space="preserve">from comparable projects to support the negotiated position.</w:t>
      </w:r>
    </w:p>
    <w:p>
      <w:pPr>
        <w:pStyle w:val="BodyText"/>
      </w:pPr>
      <w:r>
        <w:rPr>
          <w:bCs/>
          <w:b/>
        </w:rPr>
        <w:t xml:space="preserve">Q656:</w:t>
      </w:r>
      <w:r>
        <w:t xml:space="preserve"> </w:t>
      </w:r>
      <w:r>
        <w:t xml:space="preserve">Can you provide a letter confirming no price change since tender?</w:t>
      </w:r>
    </w:p>
    <w:p>
      <w:pPr>
        <w:pStyle w:val="BodyText"/>
      </w:pPr>
      <w:r>
        <w:rPr>
          <w:bCs/>
          <w:b/>
        </w:rPr>
        <w:t xml:space="preserve">A656:</w:t>
      </w:r>
      <w:r>
        <w:t xml:space="preserve"> </w:t>
      </w:r>
      <w:r>
        <w:t xml:space="preserve">Yes. On request, we issue a</w:t>
      </w:r>
      <w:r>
        <w:t xml:space="preserve"> </w:t>
      </w:r>
      <w:r>
        <w:rPr>
          <w:bCs/>
          <w:b/>
        </w:rPr>
        <w:t xml:space="preserve">Rate Confirmation Letter</w:t>
      </w:r>
      <w:r>
        <w:t xml:space="preserve"> </w:t>
      </w:r>
      <w:r>
        <w:t xml:space="preserve">confirming that our quoted rates remain unchanged as of the letter date, or detailing any changes since tender issue. This is commonly required for tender evaluation reports and contract award documentation.</w:t>
      </w:r>
    </w:p>
    <w:p>
      <w:pPr>
        <w:pStyle w:val="BodyText"/>
      </w:pPr>
      <w:r>
        <w:rPr>
          <w:bCs/>
          <w:b/>
        </w:rPr>
        <w:t xml:space="preserve">Q657:</w:t>
      </w:r>
      <w:r>
        <w:t xml:space="preserve"> </w:t>
      </w:r>
      <w:r>
        <w:t xml:space="preserve">How do you handle variations after tender award?</w:t>
      </w:r>
    </w:p>
    <w:p>
      <w:pPr>
        <w:pStyle w:val="BodyText"/>
      </w:pPr>
      <w:r>
        <w:rPr>
          <w:bCs/>
          <w:b/>
        </w:rPr>
        <w:t xml:space="preserve">A657:</w:t>
      </w:r>
      <w:r>
        <w:t xml:space="preserve"> </w:t>
      </w:r>
      <w:r>
        <w:t xml:space="preserve">Post-award variations are processed through your estimating manager with the same turnaround commitment. We provide: variation rate (based on original tender rate + escalation), revised material schedule, and delivery impact assessment. No</w:t>
      </w:r>
      <w:r>
        <w:t xml:space="preserve"> </w:t>
      </w:r>
      <w:r>
        <w:t xml:space="preserve">‘</w:t>
      </w:r>
      <w:r>
        <w:t xml:space="preserve">variation premium</w:t>
      </w:r>
      <w:r>
        <w:t xml:space="preserve">’</w:t>
      </w:r>
      <w:r>
        <w:t xml:space="preserve"> </w:t>
      </w:r>
      <w:r>
        <w:t xml:space="preserve">— same rates as original tender.</w:t>
      </w:r>
    </w:p>
    <w:p>
      <w:pPr>
        <w:pStyle w:val="BodyText"/>
      </w:pPr>
      <w:r>
        <w:rPr>
          <w:bCs/>
          <w:b/>
        </w:rPr>
        <w:t xml:space="preserve">Q658:</w:t>
      </w:r>
      <w:r>
        <w:t xml:space="preserve"> </w:t>
      </w:r>
      <w:r>
        <w:t xml:space="preserve">Do you provide rates for provisional sum expenditure?</w:t>
      </w:r>
    </w:p>
    <w:p>
      <w:pPr>
        <w:pStyle w:val="BodyText"/>
      </w:pPr>
      <w:r>
        <w:rPr>
          <w:bCs/>
          <w:b/>
        </w:rPr>
        <w:t xml:space="preserve">A658:</w:t>
      </w:r>
      <w:r>
        <w:t xml:space="preserve"> </w:t>
      </w:r>
      <w:r>
        <w:t xml:space="preserve">Yes. When provisional sums are called off, we provide</w:t>
      </w:r>
      <w:r>
        <w:t xml:space="preserve"> </w:t>
      </w:r>
      <w:r>
        <w:rPr>
          <w:bCs/>
          <w:b/>
        </w:rPr>
        <w:t xml:space="preserve">firm rates within 24 hours</w:t>
      </w:r>
      <w:r>
        <w:t xml:space="preserve"> </w:t>
      </w:r>
      <w:r>
        <w:t xml:space="preserve">against the original specification. If the architect finalises a different specification, we re-rate accordingly. Our PS rates include a ±10% tolerance band for budget control.</w:t>
      </w:r>
    </w:p>
    <w:p>
      <w:pPr>
        <w:pStyle w:val="BodyText"/>
      </w:pPr>
      <w:r>
        <w:rPr>
          <w:bCs/>
          <w:b/>
        </w:rPr>
        <w:t xml:space="preserve">Q659:</w:t>
      </w:r>
      <w:r>
        <w:t xml:space="preserve"> </w:t>
      </w:r>
      <w:r>
        <w:t xml:space="preserve">Can you help identify unreasonably low tender rates?</w:t>
      </w:r>
    </w:p>
    <w:p>
      <w:pPr>
        <w:pStyle w:val="BodyText"/>
      </w:pPr>
      <w:r>
        <w:rPr>
          <w:bCs/>
          <w:b/>
        </w:rPr>
        <w:t xml:space="preserve">A659:</w:t>
      </w:r>
      <w:r>
        <w:t xml:space="preserve"> </w:t>
      </w:r>
      <w:r>
        <w:t xml:space="preserve">Yes. If a contractor’s rate appears</w:t>
      </w:r>
      <w:r>
        <w:t xml:space="preserve"> </w:t>
      </w:r>
      <w:r>
        <w:rPr>
          <w:bCs/>
          <w:b/>
        </w:rPr>
        <w:t xml:space="preserve">suspiciously low</w:t>
      </w:r>
      <w:r>
        <w:t xml:space="preserve">, we can provide a</w:t>
      </w:r>
      <w:r>
        <w:t xml:space="preserve"> </w:t>
      </w:r>
      <w:r>
        <w:rPr>
          <w:bCs/>
          <w:b/>
        </w:rPr>
        <w:t xml:space="preserve">Rate Reality Check</w:t>
      </w:r>
      <w:r>
        <w:t xml:space="preserve">: our decomposed rate build-up showing the minimum achievable rate for that specification. Rates more than 15% below our floor rate suggest risk of: substitution, quality compromise, or contractor error.</w:t>
      </w:r>
    </w:p>
    <w:p>
      <w:pPr>
        <w:pStyle w:val="BodyText"/>
      </w:pPr>
      <w:r>
        <w:rPr>
          <w:bCs/>
          <w:b/>
        </w:rPr>
        <w:t xml:space="preserve">Q660:</w:t>
      </w:r>
      <w:r>
        <w:t xml:space="preserve"> </w:t>
      </w:r>
      <w:r>
        <w:t xml:space="preserve">Do you provide alternative tender options (different grades)?</w:t>
      </w:r>
    </w:p>
    <w:p>
      <w:pPr>
        <w:pStyle w:val="BodyText"/>
      </w:pPr>
      <w:r>
        <w:rPr>
          <w:bCs/>
          <w:b/>
        </w:rPr>
        <w:t xml:space="preserve">A660:</w:t>
      </w:r>
      <w:r>
        <w:t xml:space="preserve"> </w:t>
      </w:r>
      <w:r>
        <w:t xml:space="preserve">Yes. Every tender submission includes</w:t>
      </w:r>
      <w:r>
        <w:t xml:space="preserve"> </w:t>
      </w:r>
      <w:r>
        <w:rPr>
          <w:bCs/>
          <w:b/>
        </w:rPr>
        <w:t xml:space="preserve">up to three grade options</w:t>
      </w:r>
      <w:r>
        <w:t xml:space="preserve"> </w:t>
      </w:r>
      <w:r>
        <w:t xml:space="preserve">where available: premium (original spec), mid-grade (value-engineered alternative), and entry-grade (minimum compliance). This gives the evaluation team flexibility to match budget to specification.</w:t>
      </w:r>
    </w:p>
    <w:p>
      <w:pPr>
        <w:pStyle w:val="BodyText"/>
      </w:pPr>
      <w:r>
        <w:rPr>
          <w:bCs/>
          <w:b/>
        </w:rPr>
        <w:t xml:space="preserve">Q661:</w:t>
      </w:r>
      <w:r>
        <w:t xml:space="preserve"> </w:t>
      </w:r>
      <w:r>
        <w:t xml:space="preserve">How do you handle tender bonds or guarantees?</w:t>
      </w:r>
    </w:p>
    <w:p>
      <w:pPr>
        <w:pStyle w:val="BodyText"/>
      </w:pPr>
      <w:r>
        <w:rPr>
          <w:bCs/>
          <w:b/>
        </w:rPr>
        <w:t xml:space="preserve">A661:</w:t>
      </w:r>
      <w:r>
        <w:t xml:space="preserve"> </w:t>
      </w:r>
      <w:r>
        <w:t xml:space="preserve">For large tender packages (&gt;R2 million), we can provide a</w:t>
      </w:r>
      <w:r>
        <w:t xml:space="preserve"> </w:t>
      </w:r>
      <w:r>
        <w:rPr>
          <w:bCs/>
          <w:b/>
        </w:rPr>
        <w:t xml:space="preserve">tender bond or performance guarantee</w:t>
      </w:r>
      <w:r>
        <w:t xml:space="preserve"> </w:t>
      </w:r>
      <w:r>
        <w:t xml:space="preserve">through our trade credit insurer. The guarantee secures your tender commitment and demonstrates financial credibility. Terms and premiums apply — contact our commercial manager.</w:t>
      </w:r>
    </w:p>
    <w:p>
      <w:pPr>
        <w:pStyle w:val="BodyText"/>
      </w:pPr>
      <w:r>
        <w:rPr>
          <w:bCs/>
          <w:b/>
        </w:rPr>
        <w:t xml:space="preserve">Q662:</w:t>
      </w:r>
      <w:r>
        <w:t xml:space="preserve"> </w:t>
      </w:r>
      <w:r>
        <w:t xml:space="preserve">Can you provide a rate schedule for multiple buildings in one tender?</w:t>
      </w:r>
    </w:p>
    <w:p>
      <w:pPr>
        <w:pStyle w:val="BodyText"/>
      </w:pPr>
      <w:r>
        <w:rPr>
          <w:bCs/>
          <w:b/>
        </w:rPr>
        <w:t xml:space="preserve">A662:</w:t>
      </w:r>
      <w:r>
        <w:t xml:space="preserve"> </w:t>
      </w:r>
      <w:r>
        <w:t xml:space="preserve">Yes. Multi-building tenders receive a</w:t>
      </w:r>
      <w:r>
        <w:t xml:space="preserve"> </w:t>
      </w:r>
      <w:r>
        <w:rPr>
          <w:bCs/>
          <w:b/>
        </w:rPr>
        <w:t xml:space="preserve">consolidated rate schedule</w:t>
      </w:r>
      <w:r>
        <w:t xml:space="preserve"> </w:t>
      </w:r>
      <w:r>
        <w:t xml:space="preserve">with: building-by-building breakdown, phase-separated rates if required, and a project total summary. Each building can have different specifications (e.g., Building A premium, Building B standard).</w:t>
      </w:r>
    </w:p>
    <w:p>
      <w:pPr>
        <w:pStyle w:val="BodyText"/>
      </w:pPr>
      <w:r>
        <w:rPr>
          <w:bCs/>
          <w:b/>
        </w:rPr>
        <w:t xml:space="preserve">Q663:</w:t>
      </w:r>
      <w:r>
        <w:t xml:space="preserve"> </w:t>
      </w:r>
      <w:r>
        <w:t xml:space="preserve">Do you attend post-tender interviews with contractors?</w:t>
      </w:r>
    </w:p>
    <w:p>
      <w:pPr>
        <w:pStyle w:val="BodyText"/>
      </w:pPr>
      <w:r>
        <w:rPr>
          <w:bCs/>
          <w:b/>
        </w:rPr>
        <w:t xml:space="preserve">A663:</w:t>
      </w:r>
      <w:r>
        <w:t xml:space="preserve"> </w:t>
      </w:r>
      <w:r>
        <w:t xml:space="preserve">Yes. Our estimating managers can</w:t>
      </w:r>
      <w:r>
        <w:t xml:space="preserve"> </w:t>
      </w:r>
      <w:r>
        <w:rPr>
          <w:bCs/>
          <w:b/>
        </w:rPr>
        <w:t xml:space="preserve">accompany you to post-tender interviews</w:t>
      </w:r>
      <w:r>
        <w:t xml:space="preserve"> </w:t>
      </w:r>
      <w:r>
        <w:t xml:space="preserve">to clarify technical aspects of our quotation and discuss value engineering opportunities with the contractor. This is particularly valuable for D&amp;B (design and build) tenders.</w:t>
      </w:r>
    </w:p>
    <w:p>
      <w:pPr>
        <w:pStyle w:val="BodyText"/>
      </w:pPr>
      <w:r>
        <w:rPr>
          <w:bCs/>
          <w:b/>
        </w:rPr>
        <w:t xml:space="preserve">Q664:</w:t>
      </w:r>
      <w:r>
        <w:t xml:space="preserve"> </w:t>
      </w:r>
      <w:r>
        <w:t xml:space="preserve">Can you provide a tender price validity extension letter?</w:t>
      </w:r>
    </w:p>
    <w:p>
      <w:pPr>
        <w:pStyle w:val="BodyText"/>
      </w:pPr>
      <w:r>
        <w:rPr>
          <w:bCs/>
          <w:b/>
        </w:rPr>
        <w:t xml:space="preserve">A664:</w:t>
      </w:r>
      <w:r>
        <w:t xml:space="preserve"> </w:t>
      </w:r>
      <w:r>
        <w:t xml:space="preserve">Yes. When tender award is delayed, we issue a</w:t>
      </w:r>
      <w:r>
        <w:t xml:space="preserve"> </w:t>
      </w:r>
      <w:r>
        <w:rPr>
          <w:bCs/>
          <w:b/>
        </w:rPr>
        <w:t xml:space="preserve">Validity Extension Letter</w:t>
      </w:r>
      <w:r>
        <w:t xml:space="preserve"> </w:t>
      </w:r>
      <w:r>
        <w:t xml:space="preserve">confirming our rates remain valid for the extended period. The letter includes the new expiry date and any conditions. No charge for extensions within 60 days of original tender close.</w:t>
      </w:r>
    </w:p>
    <w:p>
      <w:pPr>
        <w:pStyle w:val="BodyText"/>
      </w:pPr>
      <w:r>
        <w:rPr>
          <w:bCs/>
          <w:b/>
        </w:rPr>
        <w:t xml:space="preserve">Q665:</w:t>
      </w:r>
      <w:r>
        <w:t xml:space="preserve"> </w:t>
      </w:r>
      <w:r>
        <w:t xml:space="preserve">How do you handle tender pricing for design-and-build contracts?</w:t>
      </w:r>
    </w:p>
    <w:p>
      <w:pPr>
        <w:pStyle w:val="BodyText"/>
      </w:pPr>
      <w:r>
        <w:rPr>
          <w:bCs/>
          <w:b/>
        </w:rPr>
        <w:t xml:space="preserve">A665:</w:t>
      </w:r>
      <w:r>
        <w:t xml:space="preserve"> </w:t>
      </w:r>
      <w:r>
        <w:t xml:space="preserve">D&amp;B tenders use</w:t>
      </w:r>
      <w:r>
        <w:t xml:space="preserve"> </w:t>
      </w:r>
      <w:r>
        <w:rPr>
          <w:bCs/>
          <w:b/>
        </w:rPr>
        <w:t xml:space="preserve">performance-specified rates</w:t>
      </w:r>
      <w:r>
        <w:t xml:space="preserve">: e.g.,</w:t>
      </w:r>
      <w:r>
        <w:t xml:space="preserve"> </w:t>
      </w:r>
      <w:r>
        <w:t xml:space="preserve">‘</w:t>
      </w:r>
      <w:r>
        <w:t xml:space="preserve">PEI 4, R11, ≤0.5% absorption, 600×600mm — RXXX/m² S&amp;I</w:t>
      </w:r>
      <w:r>
        <w:t xml:space="preserve">’</w:t>
      </w:r>
      <w:r>
        <w:t xml:space="preserve">. The contractor selects the compliant product. Our rate covers any product meeting the performance criteria, giving the contractor design flexibility while protecting your budget.</w:t>
      </w:r>
    </w:p>
    <w:p>
      <w:pPr>
        <w:pStyle w:val="BodyText"/>
      </w:pPr>
      <w:r>
        <w:rPr>
          <w:bCs/>
          <w:b/>
        </w:rPr>
        <w:t xml:space="preserve">Q666:</w:t>
      </w:r>
      <w:r>
        <w:t xml:space="preserve"> </w:t>
      </w:r>
      <w:r>
        <w:t xml:space="preserve">Do you provide a tender comparison summary (high/low analysis)?</w:t>
      </w:r>
    </w:p>
    <w:p>
      <w:pPr>
        <w:pStyle w:val="BodyText"/>
      </w:pPr>
      <w:r>
        <w:rPr>
          <w:bCs/>
          <w:b/>
        </w:rPr>
        <w:t xml:space="preserve">A666:</w:t>
      </w:r>
      <w:r>
        <w:t xml:space="preserve"> </w:t>
      </w:r>
      <w:r>
        <w:t xml:space="preserve">Yes. Our</w:t>
      </w:r>
      <w:r>
        <w:t xml:space="preserve"> </w:t>
      </w:r>
      <w:r>
        <w:rPr>
          <w:bCs/>
          <w:b/>
        </w:rPr>
        <w:t xml:space="preserve">Tender Comparison Summary</w:t>
      </w:r>
      <w:r>
        <w:t xml:space="preserve"> </w:t>
      </w:r>
      <w:r>
        <w:t xml:space="preserve">shows: our quoted rate, the lowest tender rate received, the highest tender rate, and the variance from our benchmark. Variances &gt;±15% are flagged for investigation. This summary supports your tender evaluation report.</w:t>
      </w:r>
    </w:p>
    <w:p>
      <w:pPr>
        <w:pStyle w:val="BodyText"/>
      </w:pPr>
      <w:r>
        <w:rPr>
          <w:bCs/>
          <w:b/>
        </w:rPr>
        <w:t xml:space="preserve">Q667:</w:t>
      </w:r>
      <w:r>
        <w:t xml:space="preserve"> </w:t>
      </w:r>
      <w:r>
        <w:t xml:space="preserve">Can you issue a quotation directly to the employer/QS rather than the contractor?</w:t>
      </w:r>
    </w:p>
    <w:p>
      <w:pPr>
        <w:pStyle w:val="BodyText"/>
      </w:pPr>
      <w:r>
        <w:rPr>
          <w:bCs/>
          <w:b/>
        </w:rPr>
        <w:t xml:space="preserve">A667:</w:t>
      </w:r>
      <w:r>
        <w:t xml:space="preserve"> </w:t>
      </w:r>
      <w:r>
        <w:t xml:space="preserve">Yes. We can issue quotations</w:t>
      </w:r>
      <w:r>
        <w:t xml:space="preserve"> </w:t>
      </w:r>
      <w:r>
        <w:rPr>
          <w:bCs/>
          <w:b/>
        </w:rPr>
        <w:t xml:space="preserve">direct to the employer or QS</w:t>
      </w:r>
      <w:r>
        <w:t xml:space="preserve"> </w:t>
      </w:r>
      <w:r>
        <w:t xml:space="preserve">(for nominated supplier items) or</w:t>
      </w:r>
      <w:r>
        <w:t xml:space="preserve"> </w:t>
      </w:r>
      <w:r>
        <w:rPr>
          <w:bCs/>
          <w:b/>
        </w:rPr>
        <w:t xml:space="preserve">to the contractor</w:t>
      </w:r>
      <w:r>
        <w:t xml:space="preserve"> </w:t>
      </w:r>
      <w:r>
        <w:t xml:space="preserve">(for contractor-procured items). Direct-to-employer quotations protect against contractor margin-loading on material rates.</w:t>
      </w:r>
    </w:p>
    <w:p>
      <w:pPr>
        <w:pStyle w:val="BodyText"/>
      </w:pPr>
      <w:r>
        <w:rPr>
          <w:bCs/>
          <w:b/>
        </w:rPr>
        <w:t xml:space="preserve">Q668:</w:t>
      </w:r>
      <w:r>
        <w:t xml:space="preserve"> </w:t>
      </w:r>
      <w:r>
        <w:t xml:space="preserve">How do you handle international tender requirements (FIDIC, World Bank)?</w:t>
      </w:r>
    </w:p>
    <w:p>
      <w:pPr>
        <w:pStyle w:val="BodyText"/>
      </w:pPr>
      <w:r>
        <w:rPr>
          <w:bCs/>
          <w:b/>
        </w:rPr>
        <w:t xml:space="preserve">A668:</w:t>
      </w:r>
      <w:r>
        <w:t xml:space="preserve"> </w:t>
      </w:r>
      <w:r>
        <w:t xml:space="preserve">International tender formats are supported:</w:t>
      </w:r>
      <w:r>
        <w:t xml:space="preserve"> </w:t>
      </w:r>
      <w:r>
        <w:rPr>
          <w:bCs/>
          <w:b/>
        </w:rPr>
        <w:t xml:space="preserve">FIDIC</w:t>
      </w:r>
      <w:r>
        <w:t xml:space="preserve"> </w:t>
      </w:r>
      <w:r>
        <w:t xml:space="preserve">(Schedules of Prices),</w:t>
      </w:r>
      <w:r>
        <w:t xml:space="preserve"> </w:t>
      </w:r>
      <w:r>
        <w:rPr>
          <w:bCs/>
          <w:b/>
        </w:rPr>
        <w:t xml:space="preserve">World Bank</w:t>
      </w:r>
      <w:r>
        <w:t xml:space="preserve"> </w:t>
      </w:r>
      <w:r>
        <w:t xml:space="preserve">(Standard Bidding Documents),</w:t>
      </w:r>
      <w:r>
        <w:t xml:space="preserve"> </w:t>
      </w:r>
      <w:r>
        <w:rPr>
          <w:bCs/>
          <w:b/>
        </w:rPr>
        <w:t xml:space="preserve">NEC3/NEC4</w:t>
      </w:r>
      <w:r>
        <w:t xml:space="preserve"> </w:t>
      </w:r>
      <w:r>
        <w:t xml:space="preserve">(Activity Schedule or BOQ), and</w:t>
      </w:r>
      <w:r>
        <w:t xml:space="preserve"> </w:t>
      </w:r>
      <w:r>
        <w:rPr>
          <w:bCs/>
          <w:b/>
        </w:rPr>
        <w:t xml:space="preserve">GCC</w:t>
      </w:r>
      <w:r>
        <w:t xml:space="preserve"> </w:t>
      </w:r>
      <w:r>
        <w:t xml:space="preserve">(General Conditions of Contract). Specify the required format when submitting your request.</w:t>
      </w:r>
    </w:p>
    <w:p>
      <w:pPr>
        <w:pStyle w:val="BodyText"/>
      </w:pPr>
      <w:r>
        <w:rPr>
          <w:bCs/>
          <w:b/>
        </w:rPr>
        <w:t xml:space="preserve">Q669:</w:t>
      </w:r>
      <w:r>
        <w:t xml:space="preserve"> </w:t>
      </w:r>
      <w:r>
        <w:t xml:space="preserve">Do you provide tender collusion detection support?</w:t>
      </w:r>
    </w:p>
    <w:p>
      <w:pPr>
        <w:pStyle w:val="BodyText"/>
      </w:pPr>
      <w:r>
        <w:rPr>
          <w:bCs/>
          <w:b/>
        </w:rPr>
        <w:t xml:space="preserve">A669:</w:t>
      </w:r>
      <w:r>
        <w:t xml:space="preserve"> </w:t>
      </w:r>
      <w:r>
        <w:t xml:space="preserve">While we are not forensic investigators, we can support collusion detection by: providing independent rate benchmarks, identifying unusual pricing patterns across tenderers, and supplying historical rate data for statistical analysis. We report any suspected collusion to you immediately.</w:t>
      </w:r>
    </w:p>
    <w:p>
      <w:pPr>
        <w:pStyle w:val="BodyText"/>
      </w:pPr>
      <w:r>
        <w:rPr>
          <w:bCs/>
          <w:b/>
        </w:rPr>
        <w:t xml:space="preserve">Q670:</w:t>
      </w:r>
      <w:r>
        <w:t xml:space="preserve"> </w:t>
      </w:r>
      <w:r>
        <w:t xml:space="preserve">Can you provide a breakdown of preliminaries and profit in tender rates?</w:t>
      </w:r>
    </w:p>
    <w:p>
      <w:pPr>
        <w:pStyle w:val="BodyText"/>
      </w:pPr>
      <w:r>
        <w:rPr>
          <w:bCs/>
          <w:b/>
        </w:rPr>
        <w:t xml:space="preserve">A670:</w:t>
      </w:r>
      <w:r>
        <w:t xml:space="preserve"> </w:t>
      </w:r>
      <w:r>
        <w:t xml:space="preserve">Our rates are</w:t>
      </w:r>
      <w:r>
        <w:t xml:space="preserve"> </w:t>
      </w:r>
      <w:r>
        <w:rPr>
          <w:bCs/>
          <w:b/>
        </w:rPr>
        <w:t xml:space="preserve">transparently decomposed</w:t>
      </w:r>
      <w:r>
        <w:t xml:space="preserve"> </w:t>
      </w:r>
      <w:r>
        <w:t xml:space="preserve">into material, labour, and delivery components only. We do not show our margin separately in standard quotations. For open-book negotiations, we disclose margin on request under confidentiality. Contractor preliminaries and profit are the contractor’s domain.</w:t>
      </w:r>
    </w:p>
    <w:p>
      <w:pPr>
        <w:pStyle w:val="BodyText"/>
      </w:pPr>
      <w:r>
        <w:rPr>
          <w:bCs/>
          <w:b/>
        </w:rPr>
        <w:t xml:space="preserve">Q671:</w:t>
      </w:r>
      <w:r>
        <w:t xml:space="preserve"> </w:t>
      </w:r>
      <w:r>
        <w:t xml:space="preserve">How quickly can you respond to tender queries during the enquiry period?</w:t>
      </w:r>
    </w:p>
    <w:p>
      <w:pPr>
        <w:pStyle w:val="BodyText"/>
      </w:pPr>
      <w:r>
        <w:rPr>
          <w:bCs/>
          <w:b/>
        </w:rPr>
        <w:t xml:space="preserve">A671:</w:t>
      </w:r>
      <w:r>
        <w:t xml:space="preserve"> </w:t>
      </w:r>
      <w:r>
        <w:t xml:space="preserve">Tender query responses are handled within</w:t>
      </w:r>
      <w:r>
        <w:t xml:space="preserve"> </w:t>
      </w:r>
      <w:r>
        <w:rPr>
          <w:bCs/>
          <w:b/>
        </w:rPr>
        <w:t xml:space="preserve">4 hours</w:t>
      </w:r>
      <w:r>
        <w:t xml:space="preserve"> </w:t>
      </w:r>
      <w:r>
        <w:t xml:space="preserve">during business hours. Mark your email</w:t>
      </w:r>
      <w:r>
        <w:t xml:space="preserve"> </w:t>
      </w:r>
      <w:r>
        <w:t xml:space="preserve">‘</w:t>
      </w:r>
      <w:r>
        <w:t xml:space="preserve">TENDER QUERY — DEADLINE [DATE]</w:t>
      </w:r>
      <w:r>
        <w:t xml:space="preserve">’</w:t>
      </w:r>
      <w:r>
        <w:t xml:space="preserve"> </w:t>
      </w:r>
      <w:r>
        <w:t xml:space="preserve">for priority. We understand that query responses affect tender pricing — speed and accuracy are critical.</w:t>
      </w:r>
    </w:p>
    <w:p>
      <w:pPr>
        <w:pStyle w:val="BodyText"/>
      </w:pPr>
      <w:r>
        <w:rPr>
          <w:bCs/>
          <w:b/>
        </w:rPr>
        <w:t xml:space="preserve">Q672:</w:t>
      </w:r>
      <w:r>
        <w:t xml:space="preserve"> </w:t>
      </w:r>
      <w:r>
        <w:t xml:space="preserve">Do you provide rates for dayworks and schedule of rates contracts?</w:t>
      </w:r>
    </w:p>
    <w:p>
      <w:pPr>
        <w:pStyle w:val="BodyText"/>
      </w:pPr>
      <w:r>
        <w:rPr>
          <w:bCs/>
          <w:b/>
        </w:rPr>
        <w:t xml:space="preserve">A672:</w:t>
      </w:r>
      <w:r>
        <w:t xml:space="preserve"> </w:t>
      </w:r>
      <w:r>
        <w:t xml:space="preserve">Yes. Schedule of Rates (SOR) contracts receive a</w:t>
      </w:r>
      <w:r>
        <w:t xml:space="preserve"> </w:t>
      </w:r>
      <w:r>
        <w:rPr>
          <w:bCs/>
          <w:b/>
        </w:rPr>
        <w:t xml:space="preserve">full item schedule</w:t>
      </w:r>
      <w:r>
        <w:t xml:space="preserve"> </w:t>
      </w:r>
      <w:r>
        <w:t xml:space="preserve">with rates for every possible floor finish item, ready for insertion into the SOR document. Daywork rates are provided with a premium (typically +25%) reflecting the disruptive nature of daywork.</w:t>
      </w:r>
    </w:p>
    <w:p>
      <w:pPr>
        <w:pStyle w:val="BodyText"/>
      </w:pPr>
      <w:r>
        <w:rPr>
          <w:bCs/>
          <w:b/>
        </w:rPr>
        <w:t xml:space="preserve">Q673:</w:t>
      </w:r>
      <w:r>
        <w:t xml:space="preserve"> </w:t>
      </w:r>
      <w:r>
        <w:t xml:space="preserve">Can you support framework tender pricing (multiple sites over time)?</w:t>
      </w:r>
    </w:p>
    <w:p>
      <w:pPr>
        <w:pStyle w:val="BodyText"/>
      </w:pPr>
      <w:r>
        <w:rPr>
          <w:bCs/>
          <w:b/>
        </w:rPr>
        <w:t xml:space="preserve">A673:</w:t>
      </w:r>
      <w:r>
        <w:t xml:space="preserve"> </w:t>
      </w:r>
      <w:r>
        <w:t xml:space="preserve">Yes. Framework tenders receive a</w:t>
      </w:r>
      <w:r>
        <w:t xml:space="preserve"> </w:t>
      </w:r>
      <w:r>
        <w:rPr>
          <w:bCs/>
          <w:b/>
        </w:rPr>
        <w:t xml:space="preserve">master rate schedule</w:t>
      </w:r>
      <w:r>
        <w:t xml:space="preserve"> </w:t>
      </w:r>
      <w:r>
        <w:t xml:space="preserve">with: base rates valid for 12 months, quarterly escalation formula (CPI+3%), regional adjustments, and call-off procedures. The framework is priced once, then called off per site without re-tendering.</w:t>
      </w:r>
    </w:p>
    <w:p>
      <w:pPr>
        <w:pStyle w:val="BodyText"/>
      </w:pPr>
      <w:r>
        <w:rPr>
          <w:bCs/>
          <w:b/>
        </w:rPr>
        <w:t xml:space="preserve">Q674:</w:t>
      </w:r>
      <w:r>
        <w:t xml:space="preserve"> </w:t>
      </w:r>
      <w:r>
        <w:t xml:space="preserve">Do you provide alternative delivery options in tender quotations?</w:t>
      </w:r>
    </w:p>
    <w:p>
      <w:pPr>
        <w:pStyle w:val="BodyText"/>
      </w:pPr>
      <w:r>
        <w:rPr>
          <w:bCs/>
          <w:b/>
        </w:rPr>
        <w:t xml:space="preserve">A674:</w:t>
      </w:r>
      <w:r>
        <w:t xml:space="preserve"> </w:t>
      </w:r>
      <w:r>
        <w:t xml:space="preserve">Yes. Tender quotations show:</w:t>
      </w:r>
      <w:r>
        <w:t xml:space="preserve"> </w:t>
      </w:r>
      <w:r>
        <w:rPr>
          <w:bCs/>
          <w:b/>
        </w:rPr>
        <w:t xml:space="preserve">Option A</w:t>
      </w:r>
      <w:r>
        <w:t xml:space="preserve">: JIT phased delivery (premium +3–5%);</w:t>
      </w:r>
      <w:r>
        <w:t xml:space="preserve"> </w:t>
      </w:r>
      <w:r>
        <w:rPr>
          <w:bCs/>
          <w:b/>
        </w:rPr>
        <w:t xml:space="preserve">Option B</w:t>
      </w:r>
      <w:r>
        <w:t xml:space="preserve">: Bulk single delivery (standard rate);</w:t>
      </w:r>
      <w:r>
        <w:t xml:space="preserve"> </w:t>
      </w:r>
      <w:r>
        <w:rPr>
          <w:bCs/>
          <w:b/>
        </w:rPr>
        <w:t xml:space="preserve">Option C</w:t>
      </w:r>
      <w:r>
        <w:t xml:space="preserve">: Ex-warehouse collection (discount R8–15/m²). The employer can select the preferred option for tender evaluation.</w:t>
      </w:r>
    </w:p>
    <w:p>
      <w:pPr>
        <w:pStyle w:val="BodyText"/>
      </w:pPr>
      <w:r>
        <w:rPr>
          <w:bCs/>
          <w:b/>
        </w:rPr>
        <w:t xml:space="preserve">Q675:</w:t>
      </w:r>
      <w:r>
        <w:t xml:space="preserve"> </w:t>
      </w:r>
      <w:r>
        <w:t xml:space="preserve">How do you handle tender pricing for public-private partnership (PPP) projects?</w:t>
      </w:r>
    </w:p>
    <w:p>
      <w:pPr>
        <w:pStyle w:val="BodyText"/>
      </w:pPr>
      <w:r>
        <w:rPr>
          <w:bCs/>
          <w:b/>
        </w:rPr>
        <w:t xml:space="preserve">A675:</w:t>
      </w:r>
      <w:r>
        <w:t xml:space="preserve"> </w:t>
      </w:r>
      <w:r>
        <w:t xml:space="preserve">PPP tenders require</w:t>
      </w:r>
      <w:r>
        <w:t xml:space="preserve"> </w:t>
      </w:r>
      <w:r>
        <w:rPr>
          <w:bCs/>
          <w:b/>
        </w:rPr>
        <w:t xml:space="preserve">25-year life-cycle costing</w:t>
      </w:r>
      <w:r>
        <w:t xml:space="preserve"> </w:t>
      </w:r>
      <w:r>
        <w:t xml:space="preserve">including maintenance and replacement. We provide: initial supply and install rates, annual maintenance rates, replacement cycle and cost, and NPV calculation support. Our life-cycle database provides the long-term cost inputs.</w:t>
      </w:r>
    </w:p>
    <w:p>
      <w:pPr>
        <w:pStyle w:val="BodyText"/>
      </w:pPr>
      <w:r>
        <w:rPr>
          <w:bCs/>
          <w:b/>
        </w:rPr>
        <w:t xml:space="preserve">Q676:</w:t>
      </w:r>
      <w:r>
        <w:t xml:space="preserve"> </w:t>
      </w:r>
      <w:r>
        <w:t xml:space="preserve">Can you provide a sample of your tender quotation format?</w:t>
      </w:r>
    </w:p>
    <w:p>
      <w:pPr>
        <w:pStyle w:val="BodyText"/>
      </w:pPr>
      <w:r>
        <w:rPr>
          <w:bCs/>
          <w:b/>
        </w:rPr>
        <w:t xml:space="preserve">A676:</w:t>
      </w:r>
      <w:r>
        <w:t xml:space="preserve"> </w:t>
      </w:r>
      <w:r>
        <w:t xml:space="preserve">Yes. A</w:t>
      </w:r>
      <w:r>
        <w:t xml:space="preserve"> </w:t>
      </w:r>
      <w:r>
        <w:rPr>
          <w:bCs/>
          <w:b/>
        </w:rPr>
        <w:t xml:space="preserve">sample tender quotation</w:t>
      </w:r>
      <w:r>
        <w:t xml:space="preserve"> </w:t>
      </w:r>
      <w:r>
        <w:t xml:space="preserve">is available in the QS portal Downloads section. The sample shows our standard formatting, decomposition level, and supporting documentation. You can share this with contractors to set quotation format expectations.</w:t>
      </w:r>
    </w:p>
    <w:p>
      <w:pPr>
        <w:pStyle w:val="BodyText"/>
      </w:pPr>
      <w:r>
        <w:rPr>
          <w:bCs/>
          <w:b/>
        </w:rPr>
        <w:t xml:space="preserve">Q677:</w:t>
      </w:r>
      <w:r>
        <w:t xml:space="preserve"> </w:t>
      </w:r>
      <w:r>
        <w:t xml:space="preserve">How do you manage tender deadlines that fall on weekends?</w:t>
      </w:r>
    </w:p>
    <w:p>
      <w:pPr>
        <w:pStyle w:val="BodyText"/>
      </w:pPr>
      <w:r>
        <w:rPr>
          <w:bCs/>
          <w:b/>
        </w:rPr>
        <w:t xml:space="preserve">A677:</w:t>
      </w:r>
      <w:r>
        <w:t xml:space="preserve"> </w:t>
      </w:r>
      <w:r>
        <w:t xml:space="preserve">Tender deadlines on weekends or public holidays are handled by our</w:t>
      </w:r>
      <w:r>
        <w:t xml:space="preserve"> </w:t>
      </w:r>
      <w:r>
        <w:rPr>
          <w:bCs/>
          <w:b/>
        </w:rPr>
        <w:t xml:space="preserve">on-call estimating manager system</w:t>
      </w:r>
      <w:r>
        <w:t xml:space="preserve">. The on-call manager processes requests received by 17:00 the preceding business day and responds by the deadline. Urgent weekend requests also covered for framework clients.</w:t>
      </w:r>
    </w:p>
    <w:p>
      <w:pPr>
        <w:pStyle w:val="BodyText"/>
      </w:pPr>
      <w:r>
        <w:rPr>
          <w:bCs/>
          <w:b/>
        </w:rPr>
        <w:t xml:space="preserve">Q678:</w:t>
      </w:r>
      <w:r>
        <w:t xml:space="preserve"> </w:t>
      </w:r>
      <w:r>
        <w:t xml:space="preserve">Do you provide tender submission checklists?</w:t>
      </w:r>
    </w:p>
    <w:p>
      <w:pPr>
        <w:pStyle w:val="BodyText"/>
      </w:pPr>
      <w:r>
        <w:rPr>
          <w:bCs/>
          <w:b/>
        </w:rPr>
        <w:t xml:space="preserve">A678:</w:t>
      </w:r>
      <w:r>
        <w:t xml:space="preserve"> </w:t>
      </w:r>
      <w:r>
        <w:t xml:space="preserve">Yes. Our</w:t>
      </w:r>
      <w:r>
        <w:t xml:space="preserve"> </w:t>
      </w:r>
      <w:r>
        <w:rPr>
          <w:bCs/>
          <w:b/>
        </w:rPr>
        <w:t xml:space="preserve">Tender Submission Checklist</w:t>
      </w:r>
      <w:r>
        <w:t xml:space="preserve"> </w:t>
      </w:r>
      <w:r>
        <w:t xml:space="preserve">(available in QS portal) ensures completeness: specification cross-check, quantity reconciliation, rate build-up verification, validity period confirmation, delivery terms, substitution options, and supporting documents. Reduces errors in tender submission.</w:t>
      </w:r>
    </w:p>
    <w:p>
      <w:pPr>
        <w:pStyle w:val="BodyText"/>
      </w:pPr>
      <w:r>
        <w:rPr>
          <w:bCs/>
          <w:b/>
        </w:rPr>
        <w:t xml:space="preserve">Q679:</w:t>
      </w:r>
      <w:r>
        <w:t xml:space="preserve"> </w:t>
      </w:r>
      <w:r>
        <w:t xml:space="preserve">Can you provide rates for nominated subcontractor packages?</w:t>
      </w:r>
    </w:p>
    <w:p>
      <w:pPr>
        <w:pStyle w:val="BodyText"/>
      </w:pPr>
      <w:r>
        <w:rPr>
          <w:bCs/>
          <w:b/>
        </w:rPr>
        <w:t xml:space="preserve">A679:</w:t>
      </w:r>
      <w:r>
        <w:t xml:space="preserve"> </w:t>
      </w:r>
      <w:r>
        <w:t xml:space="preserve">Yes. For nominated subcontractor (NSC) floor finish packages, we provide: supply-only rates (contractor installs), supply-and-install rates (NSC full package), and labour-only rates (client supplies). Each clearly separated for flexible BOQ structuring.</w:t>
      </w:r>
    </w:p>
    <w:p>
      <w:pPr>
        <w:pStyle w:val="BodyText"/>
      </w:pPr>
      <w:r>
        <w:rPr>
          <w:bCs/>
          <w:b/>
        </w:rPr>
        <w:t xml:space="preserve">Q680:</w:t>
      </w:r>
      <w:r>
        <w:t xml:space="preserve"> </w:t>
      </w:r>
      <w:r>
        <w:t xml:space="preserve">How do you handle tender amendments that arrive close to the deadline?</w:t>
      </w:r>
    </w:p>
    <w:p>
      <w:pPr>
        <w:pStyle w:val="BodyText"/>
      </w:pPr>
      <w:r>
        <w:rPr>
          <w:bCs/>
          <w:b/>
        </w:rPr>
        <w:t xml:space="preserve">A680:</w:t>
      </w:r>
      <w:r>
        <w:t xml:space="preserve"> </w:t>
      </w:r>
      <w:r>
        <w:t xml:space="preserve">Tender amendments received within 24 hours of deadline are treated as</w:t>
      </w:r>
      <w:r>
        <w:t xml:space="preserve"> </w:t>
      </w:r>
      <w:r>
        <w:rPr>
          <w:bCs/>
          <w:b/>
        </w:rPr>
        <w:t xml:space="preserve">critical priority</w:t>
      </w:r>
      <w:r>
        <w:t xml:space="preserve">. We immediately assess the amendment scope and confirm within 1 hour whether revised pricing can be delivered before the deadline. Complex amendments may require a 24-hour extension request to the employer.</w:t>
      </w:r>
    </w:p>
    <w:p>
      <w:pPr>
        <w:pStyle w:val="BodyText"/>
      </w:pPr>
      <w:r>
        <w:rPr>
          <w:bCs/>
          <w:b/>
        </w:rPr>
        <w:t xml:space="preserve">Q681:</w:t>
      </w:r>
      <w:r>
        <w:t xml:space="preserve"> </w:t>
      </w:r>
      <w:r>
        <w:t xml:space="preserve">How do you handle tender pricing for fast-track projects?</w:t>
      </w:r>
    </w:p>
    <w:p>
      <w:pPr>
        <w:pStyle w:val="BodyText"/>
      </w:pPr>
      <w:r>
        <w:rPr>
          <w:bCs/>
          <w:b/>
        </w:rPr>
        <w:t xml:space="preserve">A681:</w:t>
      </w:r>
      <w:r>
        <w:t xml:space="preserve"> </w:t>
      </w:r>
      <w:r>
        <w:t xml:space="preserve">Fast-track tenders receive</w:t>
      </w:r>
      <w:r>
        <w:t xml:space="preserve"> </w:t>
      </w:r>
      <w:r>
        <w:rPr>
          <w:bCs/>
          <w:b/>
        </w:rPr>
        <w:t xml:space="preserve">accelerated service</w:t>
      </w:r>
      <w:r>
        <w:t xml:space="preserve">: budget rates within 2 hours, firm quotations within 24 hours, and priority queue for addenda. Our estimating manager assigned to the project works extended hours to meet compressed tender programmes. Mark requests</w:t>
      </w:r>
      <w:r>
        <w:t xml:space="preserve"> </w:t>
      </w:r>
      <w:r>
        <w:t xml:space="preserve">‘</w:t>
      </w:r>
      <w:r>
        <w:t xml:space="preserve">FAST-TRACK</w:t>
      </w:r>
      <w:r>
        <w:t xml:space="preserve">’</w:t>
      </w:r>
      <w:r>
        <w:t xml:space="preserve"> </w:t>
      </w:r>
      <w:r>
        <w:t xml:space="preserve">for priority handling.</w:t>
      </w:r>
    </w:p>
    <w:p>
      <w:pPr>
        <w:pStyle w:val="BodyText"/>
      </w:pPr>
      <w:r>
        <w:rPr>
          <w:bCs/>
          <w:b/>
        </w:rPr>
        <w:t xml:space="preserve">Q682:</w:t>
      </w:r>
      <w:r>
        <w:t xml:space="preserve"> </w:t>
      </w:r>
      <w:r>
        <w:t xml:space="preserve">Can you provide a tender price for a speculative bid?</w:t>
      </w:r>
    </w:p>
    <w:p>
      <w:pPr>
        <w:pStyle w:val="BodyText"/>
      </w:pPr>
      <w:r>
        <w:rPr>
          <w:bCs/>
          <w:b/>
        </w:rPr>
        <w:t xml:space="preserve">A682:</w:t>
      </w:r>
      <w:r>
        <w:t xml:space="preserve"> </w:t>
      </w:r>
      <w:r>
        <w:t xml:space="preserve">Yes.</w:t>
      </w:r>
      <w:r>
        <w:t xml:space="preserve"> </w:t>
      </w:r>
      <w:r>
        <w:rPr>
          <w:bCs/>
          <w:b/>
        </w:rPr>
        <w:t xml:space="preserve">Speculative bid pricing</w:t>
      </w:r>
      <w:r>
        <w:t xml:space="preserve"> </w:t>
      </w:r>
      <w:r>
        <w:t xml:space="preserve">is provided at no charge for framework clients. We understand that contractors must price speculative opportunities to maintain market presence. Rates carry a</w:t>
      </w:r>
      <w:r>
        <w:t xml:space="preserve"> </w:t>
      </w:r>
      <w:r>
        <w:t xml:space="preserve">‘</w:t>
      </w:r>
      <w:r>
        <w:t xml:space="preserve">speculative</w:t>
      </w:r>
      <w:r>
        <w:t xml:space="preserve">’</w:t>
      </w:r>
      <w:r>
        <w:t xml:space="preserve"> </w:t>
      </w:r>
      <w:r>
        <w:t xml:space="preserve">flag — if the bid converts to an order, rates are reconfirmed at the time of order with any market movements applied.</w:t>
      </w:r>
    </w:p>
    <w:p>
      <w:pPr>
        <w:pStyle w:val="BodyText"/>
      </w:pPr>
      <w:r>
        <w:rPr>
          <w:bCs/>
          <w:b/>
        </w:rPr>
        <w:t xml:space="preserve">Q683:</w:t>
      </w:r>
      <w:r>
        <w:t xml:space="preserve"> </w:t>
      </w:r>
      <w:r>
        <w:t xml:space="preserve">Can you provide a tender rate with multiple currency options?</w:t>
      </w:r>
    </w:p>
    <w:p>
      <w:pPr>
        <w:pStyle w:val="BodyText"/>
      </w:pPr>
      <w:r>
        <w:rPr>
          <w:bCs/>
          <w:b/>
        </w:rPr>
        <w:t xml:space="preserve">A683:</w:t>
      </w:r>
      <w:r>
        <w:t xml:space="preserve"> </w:t>
      </w:r>
      <w:r>
        <w:t xml:space="preserve">Yes. For projects with foreign funding or JV partners, we provide rates in:</w:t>
      </w:r>
      <w:r>
        <w:t xml:space="preserve"> </w:t>
      </w:r>
      <w:r>
        <w:rPr>
          <w:bCs/>
          <w:b/>
        </w:rPr>
        <w:t xml:space="preserve">ZAR</w:t>
      </w:r>
      <w:r>
        <w:t xml:space="preserve"> </w:t>
      </w:r>
      <w:r>
        <w:t xml:space="preserve">(standard),</w:t>
      </w:r>
      <w:r>
        <w:t xml:space="preserve"> </w:t>
      </w:r>
      <w:r>
        <w:rPr>
          <w:bCs/>
          <w:b/>
        </w:rPr>
        <w:t xml:space="preserve">USD</w:t>
      </w:r>
      <w:r>
        <w:t xml:space="preserve">,</w:t>
      </w:r>
      <w:r>
        <w:t xml:space="preserve"> </w:t>
      </w:r>
      <w:r>
        <w:rPr>
          <w:bCs/>
          <w:b/>
        </w:rPr>
        <w:t xml:space="preserve">EUR</w:t>
      </w:r>
      <w:r>
        <w:t xml:space="preserve">, and</w:t>
      </w:r>
      <w:r>
        <w:t xml:space="preserve"> </w:t>
      </w:r>
      <w:r>
        <w:rPr>
          <w:bCs/>
          <w:b/>
        </w:rPr>
        <w:t xml:space="preserve">GBP</w:t>
      </w:r>
      <w:r>
        <w:t xml:space="preserve">. Currency rates locked at order placement exchange rate. Forward cover available for 30 days. Multi-currency invoicing available on request.</w:t>
      </w:r>
    </w:p>
    <w:p>
      <w:pPr>
        <w:pStyle w:val="BodyText"/>
      </w:pPr>
      <w:r>
        <w:rPr>
          <w:bCs/>
          <w:b/>
        </w:rPr>
        <w:t xml:space="preserve">Q684:</w:t>
      </w:r>
      <w:r>
        <w:t xml:space="preserve"> </w:t>
      </w:r>
      <w:r>
        <w:t xml:space="preserve">How do you handle tender pricing for cost-reimbursable contracts?</w:t>
      </w:r>
    </w:p>
    <w:p>
      <w:pPr>
        <w:pStyle w:val="BodyText"/>
      </w:pPr>
      <w:r>
        <w:rPr>
          <w:bCs/>
          <w:b/>
        </w:rPr>
        <w:t xml:space="preserve">A684:</w:t>
      </w:r>
      <w:r>
        <w:t xml:space="preserve"> </w:t>
      </w:r>
      <w:r>
        <w:t xml:space="preserve">Cost-reimbursable contracts require</w:t>
      </w:r>
      <w:r>
        <w:t xml:space="preserve"> </w:t>
      </w:r>
      <w:r>
        <w:rPr>
          <w:bCs/>
          <w:b/>
        </w:rPr>
        <w:t xml:space="preserve">actual cost + fee</w:t>
      </w:r>
      <w:r>
        <w:t xml:space="preserve"> </w:t>
      </w:r>
      <w:r>
        <w:t xml:space="preserve">pricing. We provide: actual material cost (open book), delivery cost (actual invoices), and a transparent fee structure. Monthly cost reports with supporting documentation for the quantity surveyor’s cost verification.</w:t>
      </w:r>
    </w:p>
    <w:p>
      <w:pPr>
        <w:pStyle w:val="BodyText"/>
      </w:pPr>
      <w:r>
        <w:rPr>
          <w:bCs/>
          <w:b/>
        </w:rPr>
        <w:t xml:space="preserve">Q685:</w:t>
      </w:r>
      <w:r>
        <w:t xml:space="preserve"> </w:t>
      </w:r>
      <w:r>
        <w:t xml:space="preserve">Do you provide</w:t>
      </w:r>
      <w:r>
        <w:t xml:space="preserve"> </w:t>
      </w:r>
      <w:r>
        <w:t xml:space="preserve">‘</w:t>
      </w:r>
      <w:r>
        <w:t xml:space="preserve">not-to-exceed</w:t>
      </w:r>
      <w:r>
        <w:t xml:space="preserve">’</w:t>
      </w:r>
      <w:r>
        <w:t xml:space="preserve"> </w:t>
      </w:r>
      <w:r>
        <w:t xml:space="preserve">ceiling rates for frameworks?</w:t>
      </w:r>
    </w:p>
    <w:p>
      <w:pPr>
        <w:pStyle w:val="BodyText"/>
      </w:pPr>
      <w:r>
        <w:rPr>
          <w:bCs/>
          <w:b/>
        </w:rPr>
        <w:t xml:space="preserve">A685:</w:t>
      </w:r>
      <w:r>
        <w:t xml:space="preserve"> </w:t>
      </w:r>
      <w:r>
        <w:t xml:space="preserve">Yes.</w:t>
      </w:r>
      <w:r>
        <w:t xml:space="preserve"> </w:t>
      </w:r>
      <w:r>
        <w:rPr>
          <w:bCs/>
          <w:b/>
        </w:rPr>
        <w:t xml:space="preserve">Not-to-exceed (NTE) ceiling rates</w:t>
      </w:r>
      <w:r>
        <w:t xml:space="preserve"> </w:t>
      </w:r>
      <w:r>
        <w:t xml:space="preserve">guarantee that no item in the framework will exceed the quoted ceiling, regardless of market movements. NTE rates carry a 2–3% premium over standard rates, reflecting the risk transfer. Ideal for public sector frameworks with strict budget compliance requirements.</w:t>
      </w:r>
    </w:p>
    <w:p>
      <w:pPr>
        <w:pStyle w:val="BodyText"/>
      </w:pPr>
      <w:r>
        <w:rPr>
          <w:bCs/>
          <w:b/>
        </w:rPr>
        <w:t xml:space="preserve">Q686:</w:t>
      </w:r>
      <w:r>
        <w:t xml:space="preserve"> </w:t>
      </w:r>
      <w:r>
        <w:t xml:space="preserve">Can you provide a</w:t>
      </w:r>
      <w:r>
        <w:t xml:space="preserve"> </w:t>
      </w:r>
      <w:r>
        <w:t xml:space="preserve">‘</w:t>
      </w:r>
      <w:r>
        <w:t xml:space="preserve">shadow bid</w:t>
      </w:r>
      <w:r>
        <w:t xml:space="preserve">’</w:t>
      </w:r>
      <w:r>
        <w:t xml:space="preserve"> </w:t>
      </w:r>
      <w:r>
        <w:t xml:space="preserve">for tender evaluation?</w:t>
      </w:r>
    </w:p>
    <w:p>
      <w:pPr>
        <w:pStyle w:val="BodyText"/>
      </w:pPr>
      <w:r>
        <w:rPr>
          <w:bCs/>
          <w:b/>
        </w:rPr>
        <w:t xml:space="preserve">A686:</w:t>
      </w:r>
      <w:r>
        <w:t xml:space="preserve"> </w:t>
      </w:r>
      <w:r>
        <w:t xml:space="preserve">Yes. A</w:t>
      </w:r>
      <w:r>
        <w:t xml:space="preserve"> </w:t>
      </w:r>
      <w:r>
        <w:rPr>
          <w:bCs/>
          <w:b/>
        </w:rPr>
        <w:t xml:space="preserve">shadow bid</w:t>
      </w:r>
      <w:r>
        <w:t xml:space="preserve"> </w:t>
      </w:r>
      <w:r>
        <w:t xml:space="preserve">is our independent estimate of what a fair tender price should be for the specified floor finishes package. Used by employer QSs to evaluate received tenders against an independent benchmark. Shadow bids are confidential to the employer and not shared with tenderers.</w:t>
      </w:r>
    </w:p>
    <w:p>
      <w:pPr>
        <w:pStyle w:val="BodyText"/>
      </w:pPr>
      <w:r>
        <w:rPr>
          <w:bCs/>
          <w:b/>
        </w:rPr>
        <w:t xml:space="preserve">Q687:</w:t>
      </w:r>
      <w:r>
        <w:t xml:space="preserve"> </w:t>
      </w:r>
      <w:r>
        <w:t xml:space="preserve">How do you handle tender pricing for EPC (Engineering, Procurement, Construction) contracts?</w:t>
      </w:r>
    </w:p>
    <w:p>
      <w:pPr>
        <w:pStyle w:val="BodyText"/>
      </w:pPr>
      <w:r>
        <w:rPr>
          <w:bCs/>
          <w:b/>
        </w:rPr>
        <w:t xml:space="preserve">A687:</w:t>
      </w:r>
      <w:r>
        <w:t xml:space="preserve"> </w:t>
      </w:r>
      <w:r>
        <w:t xml:space="preserve">EPC tenders require</w:t>
      </w:r>
      <w:r>
        <w:t xml:space="preserve"> </w:t>
      </w:r>
      <w:r>
        <w:rPr>
          <w:bCs/>
          <w:b/>
        </w:rPr>
        <w:t xml:space="preserve">lump-sum, all-inclusive pricing</w:t>
      </w:r>
      <w:r>
        <w:t xml:space="preserve"> </w:t>
      </w:r>
      <w:r>
        <w:t xml:space="preserve">with limited variation provisions. We provide: firm, fixed rates with extended validity (90 days), quantity risk assessment (±10% bands), and risk-adjusted pricing for uncertain elements. Full system costing reduces EPC contractor’s risk exposure.</w:t>
      </w:r>
    </w:p>
    <w:p>
      <w:pPr>
        <w:pStyle w:val="BodyText"/>
      </w:pPr>
      <w:r>
        <w:rPr>
          <w:bCs/>
          <w:b/>
        </w:rPr>
        <w:t xml:space="preserve">Q688:</w:t>
      </w:r>
      <w:r>
        <w:t xml:space="preserve"> </w:t>
      </w:r>
      <w:r>
        <w:t xml:space="preserve">Can you provide a tender rate with uncertainty quantification?</w:t>
      </w:r>
    </w:p>
    <w:p>
      <w:pPr>
        <w:pStyle w:val="BodyText"/>
      </w:pPr>
      <w:r>
        <w:rPr>
          <w:bCs/>
          <w:b/>
        </w:rPr>
        <w:t xml:space="preserve">A688:</w:t>
      </w:r>
      <w:r>
        <w:t xml:space="preserve"> </w:t>
      </w:r>
      <w:r>
        <w:t xml:space="preserve">Yes. Our</w:t>
      </w:r>
      <w:r>
        <w:t xml:space="preserve"> </w:t>
      </w:r>
      <w:r>
        <w:rPr>
          <w:bCs/>
          <w:b/>
        </w:rPr>
        <w:t xml:space="preserve">Uncertainty-Quantified Tender Rate</w:t>
      </w:r>
      <w:r>
        <w:t xml:space="preserve"> </w:t>
      </w:r>
      <w:r>
        <w:t xml:space="preserve">includes: base rate (most likely), optimistic rate (5th percentile), pessimistic rate (95th percentile), and probability distribution. Enables Monte Carlo simulation of total project cost. Particularly valuable for risk-averse clients and complex projects with multiple uncertain variables.</w:t>
      </w:r>
    </w:p>
    <w:p>
      <w:pPr>
        <w:pStyle w:val="BodyText"/>
      </w:pPr>
      <w:r>
        <w:rPr>
          <w:bCs/>
          <w:b/>
        </w:rPr>
        <w:t xml:space="preserve">Q689:</w:t>
      </w:r>
      <w:r>
        <w:t xml:space="preserve"> </w:t>
      </w:r>
      <w:r>
        <w:t xml:space="preserve">How do you handle tender pricing for BIM-enabled projects with 5D cost models?</w:t>
      </w:r>
    </w:p>
    <w:p>
      <w:pPr>
        <w:pStyle w:val="BodyText"/>
      </w:pPr>
      <w:r>
        <w:rPr>
          <w:bCs/>
          <w:b/>
        </w:rPr>
        <w:t xml:space="preserve">A689:</w:t>
      </w:r>
      <w:r>
        <w:t xml:space="preserve"> </w:t>
      </w:r>
      <w:r>
        <w:t xml:space="preserve">BIM-enabled tenders: we provide rates in</w:t>
      </w:r>
      <w:r>
        <w:t xml:space="preserve"> </w:t>
      </w:r>
      <w:r>
        <w:rPr>
          <w:bCs/>
          <w:b/>
        </w:rPr>
        <w:t xml:space="preserve">COBie-compatible format</w:t>
      </w:r>
      <w:r>
        <w:t xml:space="preserve"> </w:t>
      </w:r>
      <w:r>
        <w:t xml:space="preserve">with IFC classification codes. Rates feed directly into the 5D cost model. As the design evolves and quantities update automatically, our rates produce real-time cost feedback. BIM rate integration eliminates manual re-keying errors.</w:t>
      </w:r>
    </w:p>
    <w:p>
      <w:pPr>
        <w:pStyle w:val="BodyText"/>
      </w:pPr>
      <w:r>
        <w:rPr>
          <w:bCs/>
          <w:b/>
        </w:rPr>
        <w:t xml:space="preserve">Q690:</w:t>
      </w:r>
      <w:r>
        <w:t xml:space="preserve"> </w:t>
      </w:r>
      <w:r>
        <w:t xml:space="preserve">Can you provide a tender price for a PPP (public-private partnership) hospital?</w:t>
      </w:r>
    </w:p>
    <w:p>
      <w:pPr>
        <w:pStyle w:val="BodyText"/>
      </w:pPr>
      <w:r>
        <w:rPr>
          <w:bCs/>
          <w:b/>
        </w:rPr>
        <w:t xml:space="preserve">A690:</w:t>
      </w:r>
      <w:r>
        <w:t xml:space="preserve"> </w:t>
      </w:r>
      <w:r>
        <w:t xml:space="preserve">PPP hospital tenders require</w:t>
      </w:r>
      <w:r>
        <w:t xml:space="preserve"> </w:t>
      </w:r>
      <w:r>
        <w:rPr>
          <w:bCs/>
          <w:b/>
        </w:rPr>
        <w:t xml:space="preserve">25-year life-cycle costing</w:t>
      </w:r>
      <w:r>
        <w:t xml:space="preserve"> </w:t>
      </w:r>
      <w:r>
        <w:t xml:space="preserve">including: initial installation, annual maintenance (cleaning, repairs, infection control), periodic replacement (every 10–15 years for high-traffic areas), and disposal. We provide: initial S&amp;I rates, maintenance cost per m²/year, replacement cycle costs, and NPV analysis at specified discount rate.</w:t>
      </w:r>
    </w:p>
    <w:p>
      <w:pPr>
        <w:pStyle w:val="BodyText"/>
      </w:pPr>
      <w:r>
        <w:rPr>
          <w:bCs/>
          <w:b/>
        </w:rPr>
        <w:t xml:space="preserve">Q691:</w:t>
      </w:r>
      <w:r>
        <w:t xml:space="preserve"> </w:t>
      </w:r>
      <w:r>
        <w:t xml:space="preserve">Can you provide a tender price for a JV (joint venture) project with shared cost risk?</w:t>
      </w:r>
    </w:p>
    <w:p>
      <w:pPr>
        <w:pStyle w:val="BodyText"/>
      </w:pPr>
      <w:r>
        <w:rPr>
          <w:bCs/>
          <w:b/>
        </w:rPr>
        <w:t xml:space="preserve">A691:</w:t>
      </w:r>
      <w:r>
        <w:t xml:space="preserve"> </w:t>
      </w:r>
      <w:r>
        <w:t xml:space="preserve">JV tender pricing: we provide</w:t>
      </w:r>
      <w:r>
        <w:t xml:space="preserve"> </w:t>
      </w:r>
      <w:r>
        <w:rPr>
          <w:bCs/>
          <w:b/>
        </w:rPr>
        <w:t xml:space="preserve">open-book rates</w:t>
      </w:r>
      <w:r>
        <w:t xml:space="preserve"> </w:t>
      </w:r>
      <w:r>
        <w:t xml:space="preserve">to the JV lead partner, with transparent cost build-up showing actual cost and margin. The JV can apply their agreed risk-sharing formula. All JV partners receive identical rate documentation to maintain fairness and transparency in cost allocation.</w:t>
      </w:r>
    </w:p>
    <w:p>
      <w:pPr>
        <w:pStyle w:val="BodyText"/>
      </w:pPr>
      <w:r>
        <w:rPr>
          <w:bCs/>
          <w:b/>
        </w:rPr>
        <w:t xml:space="preserve">Q692:</w:t>
      </w:r>
      <w:r>
        <w:t xml:space="preserve"> </w:t>
      </w:r>
      <w:r>
        <w:t xml:space="preserve">Can you provide a tender rate with sustainability scoring (Green Star alignment)?</w:t>
      </w:r>
    </w:p>
    <w:p>
      <w:pPr>
        <w:pStyle w:val="BodyText"/>
      </w:pPr>
      <w:r>
        <w:rPr>
          <w:bCs/>
          <w:b/>
        </w:rPr>
        <w:t xml:space="preserve">A692:</w:t>
      </w:r>
      <w:r>
        <w:t xml:space="preserve"> </w:t>
      </w:r>
      <w:r>
        <w:t xml:space="preserve">Yes. Our</w:t>
      </w:r>
      <w:r>
        <w:t xml:space="preserve"> </w:t>
      </w:r>
      <w:r>
        <w:rPr>
          <w:bCs/>
          <w:b/>
        </w:rPr>
        <w:t xml:space="preserve">Green Star-aligned tender rate</w:t>
      </w:r>
      <w:r>
        <w:t xml:space="preserve"> </w:t>
      </w:r>
      <w:r>
        <w:t xml:space="preserve">includes: ECO-label certification status, recycled content percentage, local sourcing radius, VOC emissions data, and Green Star credit mapping per product. The rate enables the contractor to score maximum Materials category credits without additional documentation effort.</w:t>
      </w:r>
    </w:p>
    <w:p>
      <w:pPr>
        <w:pStyle w:val="BodyText"/>
      </w:pPr>
      <w:r>
        <w:rPr>
          <w:bCs/>
          <w:b/>
        </w:rPr>
        <w:t xml:space="preserve">Q693:</w:t>
      </w:r>
      <w:r>
        <w:t xml:space="preserve"> </w:t>
      </w:r>
      <w:r>
        <w:t xml:space="preserve">Can you provide a tender rate with risk allocation matrix?</w:t>
      </w:r>
    </w:p>
    <w:p>
      <w:pPr>
        <w:pStyle w:val="BodyText"/>
      </w:pPr>
      <w:r>
        <w:rPr>
          <w:bCs/>
          <w:b/>
        </w:rPr>
        <w:t xml:space="preserve">A693:</w:t>
      </w:r>
      <w:r>
        <w:t xml:space="preserve"> </w:t>
      </w:r>
      <w:r>
        <w:t xml:space="preserve">Yes. Our</w:t>
      </w:r>
      <w:r>
        <w:t xml:space="preserve"> </w:t>
      </w:r>
      <w:r>
        <w:rPr>
          <w:bCs/>
          <w:b/>
        </w:rPr>
        <w:t xml:space="preserve">Risk Allocation Matrix</w:t>
      </w:r>
      <w:r>
        <w:t xml:space="preserve"> </w:t>
      </w:r>
      <w:r>
        <w:t xml:space="preserve">assigns risk ownership for each cost component: exchange rate risk (supplier/contractor/employer), quantity risk (remeasurable vs. lump sum), delivery risk (supplier/contractor), installation risk (contractor), and warranty risk (supplier). Clear risk allocation enables informed contract strategy selection.</w:t>
      </w:r>
    </w:p>
    <w:p>
      <w:pPr>
        <w:pStyle w:val="BodyText"/>
      </w:pPr>
      <w:r>
        <w:rPr>
          <w:bCs/>
          <w:b/>
        </w:rPr>
        <w:t xml:space="preserve">Q694:</w:t>
      </w:r>
      <w:r>
        <w:t xml:space="preserve"> </w:t>
      </w:r>
      <w:r>
        <w:t xml:space="preserve">Can you provide a tender price for a JV with shared material procurement?</w:t>
      </w:r>
    </w:p>
    <w:p>
      <w:pPr>
        <w:pStyle w:val="BodyText"/>
      </w:pPr>
      <w:r>
        <w:rPr>
          <w:bCs/>
          <w:b/>
        </w:rPr>
        <w:t xml:space="preserve">A694:</w:t>
      </w:r>
      <w:r>
        <w:t xml:space="preserve"> </w:t>
      </w:r>
      <w:r>
        <w:t xml:space="preserve">JV shared procurement: we provide</w:t>
      </w:r>
      <w:r>
        <w:t xml:space="preserve"> </w:t>
      </w:r>
      <w:r>
        <w:rPr>
          <w:bCs/>
          <w:b/>
        </w:rPr>
        <w:t xml:space="preserve">single consolidated pricing</w:t>
      </w:r>
      <w:r>
        <w:t xml:space="preserve"> </w:t>
      </w:r>
      <w:r>
        <w:t xml:space="preserve">to the JV entity, with internal cost allocation by agreed split (typically 50/50 or by work share). Invoicing can be: single invoice to JV, or split invoices to each JV partner per agreed allocation. Reduces procurement administration and maximises volume discounts.</w:t>
      </w:r>
    </w:p>
    <w:p>
      <w:r>
        <w:pict>
          <v:rect style="width:0;height:1.5pt" o:hralign="center" o:hrstd="t" o:hr="t"/>
        </w:pict>
      </w:r>
    </w:p>
    <w:bookmarkEnd w:id="206"/>
    <w:bookmarkStart w:id="207" w:name="category-12-full-system-costing"/>
    <w:p>
      <w:pPr>
        <w:pStyle w:val="Heading2"/>
      </w:pPr>
      <w:r>
        <w:t xml:space="preserve">Category 12: Full System Costing</w:t>
      </w:r>
    </w:p>
    <w:p>
      <w:pPr>
        <w:pStyle w:val="FirstParagraph"/>
      </w:pPr>
      <w:r>
        <w:rPr>
          <w:bCs/>
          <w:b/>
        </w:rPr>
        <w:t xml:space="preserve">Q695:</w:t>
      </w:r>
      <w:r>
        <w:t xml:space="preserve"> </w:t>
      </w:r>
      <w:r>
        <w:t xml:space="preserve">What does</w:t>
      </w:r>
      <w:r>
        <w:t xml:space="preserve"> </w:t>
      </w:r>
      <w:r>
        <w:t xml:space="preserve">‘</w:t>
      </w:r>
      <w:r>
        <w:t xml:space="preserve">full system costing</w:t>
      </w:r>
      <w:r>
        <w:t xml:space="preserve">’</w:t>
      </w:r>
      <w:r>
        <w:t xml:space="preserve"> </w:t>
      </w:r>
      <w:r>
        <w:t xml:space="preserve">mean?</w:t>
      </w:r>
    </w:p>
    <w:p>
      <w:pPr>
        <w:pStyle w:val="BodyText"/>
      </w:pPr>
      <w:r>
        <w:rPr>
          <w:bCs/>
          <w:b/>
        </w:rPr>
        <w:t xml:space="preserve">A695:</w:t>
      </w:r>
      <w:r>
        <w:t xml:space="preserve"> </w:t>
      </w:r>
      <w:r>
        <w:rPr>
          <w:bCs/>
          <w:b/>
        </w:rPr>
        <w:t xml:space="preserve">Full system costing</w:t>
      </w:r>
      <w:r>
        <w:t xml:space="preserve"> </w:t>
      </w:r>
      <w:r>
        <w:t xml:space="preserve">means pricing the entire floor finish installation as a single integrated package: tile (or alternative floor covering) + adhesive + grout + waterproofing (where required) + expansion joints + edge trims + sealants + labour. This produces a single BOQ rate per m² with full transparency of each component for substitution analysis.</w:t>
      </w:r>
    </w:p>
    <w:p>
      <w:pPr>
        <w:pStyle w:val="BodyText"/>
      </w:pPr>
      <w:r>
        <w:rPr>
          <w:bCs/>
          <w:b/>
        </w:rPr>
        <w:t xml:space="preserve">Q696:</w:t>
      </w:r>
      <w:r>
        <w:t xml:space="preserve"> </w:t>
      </w:r>
      <w:r>
        <w:t xml:space="preserve">Why is full system costing better than pricing components separately?</w:t>
      </w:r>
    </w:p>
    <w:p>
      <w:pPr>
        <w:pStyle w:val="BodyText"/>
      </w:pPr>
      <w:r>
        <w:rPr>
          <w:bCs/>
          <w:b/>
        </w:rPr>
        <w:t xml:space="preserve">A696:</w:t>
      </w:r>
      <w:r>
        <w:t xml:space="preserve"> </w:t>
      </w:r>
      <w:r>
        <w:t xml:space="preserve">Full system costing eliminates</w:t>
      </w:r>
      <w:r>
        <w:t xml:space="preserve"> </w:t>
      </w:r>
      <w:r>
        <w:rPr>
          <w:bCs/>
          <w:b/>
        </w:rPr>
        <w:t xml:space="preserve">interface gaps</w:t>
      </w:r>
      <w:r>
        <w:t xml:space="preserve"> </w:t>
      </w:r>
      <w:r>
        <w:t xml:space="preserve">and</w:t>
      </w:r>
      <w:r>
        <w:t xml:space="preserve"> </w:t>
      </w:r>
      <w:r>
        <w:rPr>
          <w:bCs/>
          <w:b/>
        </w:rPr>
        <w:t xml:space="preserve">double-counting</w:t>
      </w:r>
      <w:r>
        <w:t xml:space="preserve">: no forgotten waterproofing, no mismatched adhesive specification, no missing trims. It also enables</w:t>
      </w:r>
      <w:r>
        <w:t xml:space="preserve"> </w:t>
      </w:r>
      <w:r>
        <w:rPr>
          <w:bCs/>
          <w:b/>
        </w:rPr>
        <w:t xml:space="preserve">single-point accountability</w:t>
      </w:r>
      <w:r>
        <w:t xml:space="preserve"> </w:t>
      </w:r>
      <w:r>
        <w:t xml:space="preserve">— one supplier responsible for system performance. For the QS, it simplifies BOQ preparation and reduces variation risk.</w:t>
      </w:r>
    </w:p>
    <w:p>
      <w:pPr>
        <w:pStyle w:val="BodyText"/>
      </w:pPr>
      <w:r>
        <w:rPr>
          <w:bCs/>
          <w:b/>
        </w:rPr>
        <w:t xml:space="preserve">Q697:</w:t>
      </w:r>
      <w:r>
        <w:t xml:space="preserve"> </w:t>
      </w:r>
      <w:r>
        <w:t xml:space="preserve">What is included in a typical bathroom floor system rate?</w:t>
      </w:r>
    </w:p>
    <w:p>
      <w:pPr>
        <w:pStyle w:val="BodyText"/>
      </w:pPr>
      <w:r>
        <w:rPr>
          <w:bCs/>
          <w:b/>
        </w:rPr>
        <w:t xml:space="preserve">A697:</w:t>
      </w:r>
      <w:r>
        <w:t xml:space="preserve"> </w:t>
      </w:r>
      <w:r>
        <w:rPr>
          <w:bCs/>
          <w:b/>
        </w:rPr>
        <w:t xml:space="preserve">Standard bathroom floor system (per m²):</w:t>
      </w:r>
      <w:r>
        <w:t xml:space="preserve"> </w:t>
      </w:r>
      <w:r>
        <w:t xml:space="preserve">- Waterproofing (2-coat cementitious): R85–110</w:t>
      </w:r>
      <w:r>
        <w:t xml:space="preserve"> </w:t>
      </w:r>
      <w:r>
        <w:t xml:space="preserve">- Flexible tile adhesive: R28–35</w:t>
      </w:r>
      <w:r>
        <w:t xml:space="preserve"> </w:t>
      </w:r>
      <w:r>
        <w:t xml:space="preserve">- Anti-slip floor tile (300×300mm): R165–225</w:t>
      </w:r>
      <w:r>
        <w:t xml:space="preserve"> </w:t>
      </w:r>
      <w:r>
        <w:t xml:space="preserve">- Anti-mould grout: R8–12</w:t>
      </w:r>
      <w:r>
        <w:t xml:space="preserve"> </w:t>
      </w:r>
      <w:r>
        <w:t xml:space="preserve">- Edge trim (aluminium): R6–10</w:t>
      </w:r>
      <w:r>
        <w:t xml:space="preserve"> </w:t>
      </w:r>
      <w:r>
        <w:t xml:space="preserve">- Silicone sealant (perimeter): R10–15</w:t>
      </w:r>
      <w:r>
        <w:t xml:space="preserve"> </w:t>
      </w:r>
      <w:r>
        <w:t xml:space="preserve">-</w:t>
      </w:r>
      <w:r>
        <w:t xml:space="preserve"> </w:t>
      </w:r>
      <w:r>
        <w:rPr>
          <w:bCs/>
          <w:b/>
        </w:rPr>
        <w:t xml:space="preserve">Total material: R302–407/m²</w:t>
      </w:r>
      <w:r>
        <w:t xml:space="preserve"> </w:t>
      </w:r>
      <w:r>
        <w:t xml:space="preserve">- Installation labour: R85–110/m²</w:t>
      </w:r>
      <w:r>
        <w:t xml:space="preserve"> </w:t>
      </w:r>
      <w:r>
        <w:t xml:space="preserve">-</w:t>
      </w:r>
      <w:r>
        <w:t xml:space="preserve"> </w:t>
      </w:r>
      <w:r>
        <w:rPr>
          <w:bCs/>
          <w:b/>
        </w:rPr>
        <w:t xml:space="preserve">Total S&amp;I: R387–517/m²</w:t>
      </w:r>
    </w:p>
    <w:p>
      <w:pPr>
        <w:pStyle w:val="BodyText"/>
      </w:pPr>
      <w:r>
        <w:t xml:space="preserve">All components itemised for database entry.</w:t>
      </w:r>
    </w:p>
    <w:p>
      <w:pPr>
        <w:pStyle w:val="BodyText"/>
      </w:pPr>
      <w:r>
        <w:rPr>
          <w:bCs/>
          <w:b/>
        </w:rPr>
        <w:t xml:space="preserve">Q698:</w:t>
      </w:r>
      <w:r>
        <w:t xml:space="preserve"> </w:t>
      </w:r>
      <w:r>
        <w:t xml:space="preserve">Can I adjust individual components within a full system rate?</w:t>
      </w:r>
    </w:p>
    <w:p>
      <w:pPr>
        <w:pStyle w:val="BodyText"/>
      </w:pPr>
      <w:r>
        <w:rPr>
          <w:bCs/>
          <w:b/>
        </w:rPr>
        <w:t xml:space="preserve">A698:</w:t>
      </w:r>
      <w:r>
        <w:t xml:space="preserve"> </w:t>
      </w:r>
      <w:r>
        <w:t xml:space="preserve">Yes. While we show a total system rate for convenience, every</w:t>
      </w:r>
      <w:r>
        <w:t xml:space="preserve"> </w:t>
      </w:r>
      <w:r>
        <w:rPr>
          <w:bCs/>
          <w:b/>
        </w:rPr>
        <w:t xml:space="preserve">component is priced separately</w:t>
      </w:r>
      <w:r>
        <w:t xml:space="preserve"> </w:t>
      </w:r>
      <w:r>
        <w:t xml:space="preserve">in the build-up. If you want to upgrade the tile but keep the same adhesive, or change waterproofing specification, simply adjust that line item. The total recalculates automatically in our Excel schedule.</w:t>
      </w:r>
    </w:p>
    <w:p>
      <w:pPr>
        <w:pStyle w:val="BodyText"/>
      </w:pPr>
      <w:r>
        <w:rPr>
          <w:bCs/>
          <w:b/>
        </w:rPr>
        <w:t xml:space="preserve">Q699:</w:t>
      </w:r>
      <w:r>
        <w:t xml:space="preserve"> </w:t>
      </w:r>
      <w:r>
        <w:t xml:space="preserve">Do you offer a discount for full system packages?</w:t>
      </w:r>
    </w:p>
    <w:p>
      <w:pPr>
        <w:pStyle w:val="BodyText"/>
      </w:pPr>
      <w:r>
        <w:rPr>
          <w:bCs/>
          <w:b/>
        </w:rPr>
        <w:t xml:space="preserve">A699:</w:t>
      </w:r>
      <w:r>
        <w:t xml:space="preserve"> </w:t>
      </w:r>
      <w:r>
        <w:t xml:space="preserve">Yes. Full system packages typically attract a</w:t>
      </w:r>
      <w:r>
        <w:t xml:space="preserve"> </w:t>
      </w:r>
      <w:r>
        <w:rPr>
          <w:bCs/>
          <w:b/>
        </w:rPr>
        <w:t xml:space="preserve">3–5% package discount</w:t>
      </w:r>
      <w:r>
        <w:t xml:space="preserve"> </w:t>
      </w:r>
      <w:r>
        <w:t xml:space="preserve">on the material portion compared to component-purchased pricing. This reflects the efficiency of consolidated delivery, single-point coordination, and reduced administration. The discount is shown as a separate line in the build-up.</w:t>
      </w:r>
    </w:p>
    <w:p>
      <w:pPr>
        <w:pStyle w:val="BodyText"/>
      </w:pPr>
      <w:r>
        <w:rPr>
          <w:bCs/>
          <w:b/>
        </w:rPr>
        <w:t xml:space="preserve">Q700:</w:t>
      </w:r>
      <w:r>
        <w:t xml:space="preserve"> </w:t>
      </w:r>
      <w:r>
        <w:t xml:space="preserve">How do you handle system compatibility between components?</w:t>
      </w:r>
    </w:p>
    <w:p>
      <w:pPr>
        <w:pStyle w:val="BodyText"/>
      </w:pPr>
      <w:r>
        <w:rPr>
          <w:bCs/>
          <w:b/>
        </w:rPr>
        <w:t xml:space="preserve">A700:</w:t>
      </w:r>
      <w:r>
        <w:t xml:space="preserve"> </w:t>
      </w:r>
      <w:r>
        <w:t xml:space="preserve">System compatibility is verified by our technical team: adhesive suitability for the tile type and substrate, grout colour matching, waterproofing system compatibility with tile adhesive, and trim profile suitability for tile thickness. We</w:t>
      </w:r>
      <w:r>
        <w:t xml:space="preserve"> </w:t>
      </w:r>
      <w:r>
        <w:rPr>
          <w:bCs/>
          <w:b/>
        </w:rPr>
        <w:t xml:space="preserve">guarantee system compatibility</w:t>
      </w:r>
      <w:r>
        <w:t xml:space="preserve"> </w:t>
      </w:r>
      <w:r>
        <w:t xml:space="preserve">— no component conflicts.</w:t>
      </w:r>
    </w:p>
    <w:p>
      <w:pPr>
        <w:pStyle w:val="BodyText"/>
      </w:pPr>
      <w:r>
        <w:rPr>
          <w:bCs/>
          <w:b/>
        </w:rPr>
        <w:t xml:space="preserve">Q701:</w:t>
      </w:r>
      <w:r>
        <w:t xml:space="preserve"> </w:t>
      </w:r>
      <w:r>
        <w:t xml:space="preserve">What is the warranty on a full system installation?</w:t>
      </w:r>
    </w:p>
    <w:p>
      <w:pPr>
        <w:pStyle w:val="BodyText"/>
      </w:pPr>
      <w:r>
        <w:rPr>
          <w:bCs/>
          <w:b/>
        </w:rPr>
        <w:t xml:space="preserve">A701:</w:t>
      </w:r>
      <w:r>
        <w:t xml:space="preserve"> </w:t>
      </w:r>
      <w:r>
        <w:t xml:space="preserve">Full system warranty:</w:t>
      </w:r>
      <w:r>
        <w:t xml:space="preserve"> </w:t>
      </w:r>
      <w:r>
        <w:rPr>
          <w:bCs/>
          <w:b/>
        </w:rPr>
        <w:t xml:space="preserve">5-year system warranty</w:t>
      </w:r>
      <w:r>
        <w:t xml:space="preserve"> </w:t>
      </w:r>
      <w:r>
        <w:t xml:space="preserve">covering all supplied components and installation workmanship. Extended to</w:t>
      </w:r>
      <w:r>
        <w:t xml:space="preserve"> </w:t>
      </w:r>
      <w:r>
        <w:rPr>
          <w:bCs/>
          <w:b/>
        </w:rPr>
        <w:t xml:space="preserve">10 years</w:t>
      </w:r>
      <w:r>
        <w:t xml:space="preserve"> </w:t>
      </w:r>
      <w:r>
        <w:t xml:space="preserve">for premium waterproofing packages. The warranty is single-point — you deal with Tiletoria for any system issue, regardless of which component caused the problem.</w:t>
      </w:r>
    </w:p>
    <w:p>
      <w:pPr>
        <w:pStyle w:val="BodyText"/>
      </w:pPr>
      <w:r>
        <w:rPr>
          <w:bCs/>
          <w:b/>
        </w:rPr>
        <w:t xml:space="preserve">Q702:</w:t>
      </w:r>
      <w:r>
        <w:t xml:space="preserve"> </w:t>
      </w:r>
      <w:r>
        <w:t xml:space="preserve">Can you provide a full system rate for a shower enclosure?</w:t>
      </w:r>
    </w:p>
    <w:p>
      <w:pPr>
        <w:pStyle w:val="BodyText"/>
      </w:pPr>
      <w:r>
        <w:rPr>
          <w:bCs/>
          <w:b/>
        </w:rPr>
        <w:t xml:space="preserve">A702:</w:t>
      </w:r>
      <w:r>
        <w:t xml:space="preserve"> </w:t>
      </w:r>
      <w:r>
        <w:rPr>
          <w:bCs/>
          <w:b/>
        </w:rPr>
        <w:t xml:space="preserve">Shower enclosure system (per m², walls and floor):</w:t>
      </w:r>
      <w:r>
        <w:t xml:space="preserve"> </w:t>
      </w:r>
      <w:r>
        <w:t xml:space="preserve">- Waterproofing (2-coat flexible): R125–165</w:t>
      </w:r>
      <w:r>
        <w:t xml:space="preserve"> </w:t>
      </w:r>
      <w:r>
        <w:t xml:space="preserve">- Waterproofing reinforcement fleece: R20–28</w:t>
      </w:r>
      <w:r>
        <w:t xml:space="preserve"> </w:t>
      </w:r>
      <w:r>
        <w:t xml:space="preserve">- Wall tile (300×600mm): R145–195</w:t>
      </w:r>
      <w:r>
        <w:t xml:space="preserve"> </w:t>
      </w:r>
      <w:r>
        <w:t xml:space="preserve">- Floor tile (mosaic or 300×300 anti-slip): R165–235</w:t>
      </w:r>
      <w:r>
        <w:t xml:space="preserve"> </w:t>
      </w:r>
      <w:r>
        <w:t xml:space="preserve">- Flexible adhesive: R32–42</w:t>
      </w:r>
      <w:r>
        <w:t xml:space="preserve"> </w:t>
      </w:r>
      <w:r>
        <w:t xml:space="preserve">- Epoxy grout (recommended for wet areas): R25–35</w:t>
      </w:r>
      <w:r>
        <w:t xml:space="preserve"> </w:t>
      </w:r>
      <w:r>
        <w:t xml:space="preserve">- Tile trim (chrome or aluminium): R12–18</w:t>
      </w:r>
      <w:r>
        <w:t xml:space="preserve"> </w:t>
      </w:r>
      <w:r>
        <w:t xml:space="preserve">- Silicone: R15–20</w:t>
      </w:r>
      <w:r>
        <w:t xml:space="preserve"> </w:t>
      </w:r>
      <w:r>
        <w:t xml:space="preserve">-</w:t>
      </w:r>
      <w:r>
        <w:t xml:space="preserve"> </w:t>
      </w:r>
      <w:r>
        <w:rPr>
          <w:bCs/>
          <w:b/>
        </w:rPr>
        <w:t xml:space="preserve">Total material: R539–718/m²</w:t>
      </w:r>
      <w:r>
        <w:t xml:space="preserve"> </w:t>
      </w:r>
      <w:r>
        <w:t xml:space="preserve">- Labour (walls + floor): R125–165/m²</w:t>
      </w:r>
      <w:r>
        <w:t xml:space="preserve"> </w:t>
      </w:r>
      <w:r>
        <w:t xml:space="preserve">-</w:t>
      </w:r>
      <w:r>
        <w:t xml:space="preserve"> </w:t>
      </w:r>
      <w:r>
        <w:rPr>
          <w:bCs/>
          <w:b/>
        </w:rPr>
        <w:t xml:space="preserve">Total S&amp;I: R664–883/m²</w:t>
      </w:r>
    </w:p>
    <w:p>
      <w:pPr>
        <w:pStyle w:val="BodyText"/>
      </w:pPr>
      <w:r>
        <w:rPr>
          <w:bCs/>
          <w:b/>
        </w:rPr>
        <w:t xml:space="preserve">Q703:</w:t>
      </w:r>
      <w:r>
        <w:t xml:space="preserve"> </w:t>
      </w:r>
      <w:r>
        <w:t xml:space="preserve">Do you include floor preparation in the full system rate?</w:t>
      </w:r>
    </w:p>
    <w:p>
      <w:pPr>
        <w:pStyle w:val="BodyText"/>
      </w:pPr>
      <w:r>
        <w:rPr>
          <w:bCs/>
          <w:b/>
        </w:rPr>
        <w:t xml:space="preserve">A703:</w:t>
      </w:r>
      <w:r>
        <w:t xml:space="preserve"> </w:t>
      </w:r>
      <w:r>
        <w:t xml:space="preserve">Floor preparation (screeding, levelling, priming) is shown as a</w:t>
      </w:r>
      <w:r>
        <w:t xml:space="preserve"> </w:t>
      </w:r>
      <w:r>
        <w:rPr>
          <w:bCs/>
          <w:b/>
        </w:rPr>
        <w:t xml:space="preserve">separate pre-system line item</w:t>
      </w:r>
      <w:r>
        <w:t xml:space="preserve"> </w:t>
      </w:r>
      <w:r>
        <w:t xml:space="preserve">— not included in the tile system rate as standard. This allows clear separation between builder’s work and finishes. On request, we can consolidate into a single</w:t>
      </w:r>
      <w:r>
        <w:t xml:space="preserve"> </w:t>
      </w:r>
      <w:r>
        <w:t xml:space="preserve">‘</w:t>
      </w:r>
      <w:r>
        <w:t xml:space="preserve">turnkey</w:t>
      </w:r>
      <w:r>
        <w:t xml:space="preserve">’</w:t>
      </w:r>
      <w:r>
        <w:t xml:space="preserve"> </w:t>
      </w:r>
      <w:r>
        <w:t xml:space="preserve">rate.</w:t>
      </w:r>
    </w:p>
    <w:p>
      <w:pPr>
        <w:pStyle w:val="BodyText"/>
      </w:pPr>
      <w:r>
        <w:rPr>
          <w:bCs/>
          <w:b/>
        </w:rPr>
        <w:t xml:space="preserve">Q704:</w:t>
      </w:r>
      <w:r>
        <w:t xml:space="preserve"> </w:t>
      </w:r>
      <w:r>
        <w:t xml:space="preserve">Can you provide full system rates for different building types?</w:t>
      </w:r>
    </w:p>
    <w:p>
      <w:pPr>
        <w:pStyle w:val="BodyText"/>
      </w:pPr>
      <w:r>
        <w:rPr>
          <w:bCs/>
          <w:b/>
        </w:rPr>
        <w:t xml:space="preserve">A704:</w:t>
      </w:r>
      <w:r>
        <w:t xml:space="preserve"> </w:t>
      </w:r>
      <w:r>
        <w:t xml:space="preserve">Yes.</w:t>
      </w:r>
      <w:r>
        <w:t xml:space="preserve"> </w:t>
      </w:r>
      <w:r>
        <w:rPr>
          <w:bCs/>
          <w:b/>
        </w:rPr>
        <w:t xml:space="preserve">Typical full system rates (S&amp;I, Gauteng, Q2 2025):</w:t>
      </w:r>
      <w:r>
        <w:t xml:space="preserve"> </w:t>
      </w:r>
      <w:r>
        <w:t xml:space="preserve">- Budget residential (ceramic, standard adhesive): R285–365/m²</w:t>
      </w:r>
      <w:r>
        <w:t xml:space="preserve"> </w:t>
      </w:r>
      <w:r>
        <w:t xml:space="preserve">- Mid-market residential (porcelain, flexible adhesive): R365–485/m²</w:t>
      </w:r>
      <w:r>
        <w:t xml:space="preserve"> </w:t>
      </w:r>
      <w:r>
        <w:t xml:space="preserve">- Premium residential (large-format, premium adhesive): R485–750/m²</w:t>
      </w:r>
      <w:r>
        <w:t xml:space="preserve"> </w:t>
      </w:r>
      <w:r>
        <w:t xml:space="preserve">- Standard office (porcelain, commercial grade): R385–525/m²</w:t>
      </w:r>
      <w:r>
        <w:t xml:space="preserve"> </w:t>
      </w:r>
      <w:r>
        <w:t xml:space="preserve">- Retail (heavy-duty, R11 slip): R425–585/m²</w:t>
      </w:r>
      <w:r>
        <w:t xml:space="preserve"> </w:t>
      </w:r>
      <w:r>
        <w:t xml:space="preserve">- Industrial (epoxy/PU): R320–520/m²</w:t>
      </w:r>
      <w:r>
        <w:t xml:space="preserve"> </w:t>
      </w:r>
      <w:r>
        <w:t xml:space="preserve">- Healthcare (vinyl sheet, welded): R245–385/m²</w:t>
      </w:r>
    </w:p>
    <w:p>
      <w:pPr>
        <w:pStyle w:val="BodyText"/>
      </w:pPr>
      <w:r>
        <w:rPr>
          <w:bCs/>
          <w:b/>
        </w:rPr>
        <w:t xml:space="preserve">Q705:</w:t>
      </w:r>
      <w:r>
        <w:t xml:space="preserve"> </w:t>
      </w:r>
      <w:r>
        <w:t xml:space="preserve">How do you handle waterproofing within a full system package?</w:t>
      </w:r>
    </w:p>
    <w:p>
      <w:pPr>
        <w:pStyle w:val="BodyText"/>
      </w:pPr>
      <w:r>
        <w:rPr>
          <w:bCs/>
          <w:b/>
        </w:rPr>
        <w:t xml:space="preserve">A705:</w:t>
      </w:r>
      <w:r>
        <w:t xml:space="preserve"> </w:t>
      </w:r>
      <w:r>
        <w:t xml:space="preserve">Waterproofing is integrated as a</w:t>
      </w:r>
      <w:r>
        <w:t xml:space="preserve"> </w:t>
      </w:r>
      <w:r>
        <w:rPr>
          <w:bCs/>
          <w:b/>
        </w:rPr>
        <w:t xml:space="preserve">system component</w:t>
      </w:r>
      <w:r>
        <w:t xml:space="preserve">: we specify the correct waterproofing type for the application (bathroom, balcony, podium deck, pool), ensure compatibility with the selected tile and adhesive, and include the warranty as part of the system package. No need to coordinate between waterproofing and tiling contractors.</w:t>
      </w:r>
    </w:p>
    <w:p>
      <w:pPr>
        <w:pStyle w:val="BodyText"/>
      </w:pPr>
      <w:r>
        <w:rPr>
          <w:bCs/>
          <w:b/>
        </w:rPr>
        <w:t xml:space="preserve">Q706:</w:t>
      </w:r>
      <w:r>
        <w:t xml:space="preserve"> </w:t>
      </w:r>
      <w:r>
        <w:t xml:space="preserve">Can I get a full system rate for a kitchen floor and backsplash?</w:t>
      </w:r>
    </w:p>
    <w:p>
      <w:pPr>
        <w:pStyle w:val="BodyText"/>
      </w:pPr>
      <w:r>
        <w:rPr>
          <w:bCs/>
          <w:b/>
        </w:rPr>
        <w:t xml:space="preserve">A706:</w:t>
      </w:r>
      <w:r>
        <w:t xml:space="preserve"> </w:t>
      </w:r>
      <w:r>
        <w:rPr>
          <w:bCs/>
          <w:b/>
        </w:rPr>
        <w:t xml:space="preserve">Kitchen system rate (per m²):</w:t>
      </w:r>
      <w:r>
        <w:t xml:space="preserve"> </w:t>
      </w:r>
      <w:r>
        <w:t xml:space="preserve">- Floor: 600×600mm porcelain (R195–285) + flexible adhesive (R28–35) + grout (R8–12) + trim (R6–10) = R237–342/m² material + R80–95/m² labour = R317–437/m² S&amp;I</w:t>
      </w:r>
      <w:r>
        <w:t xml:space="preserve"> </w:t>
      </w:r>
      <w:r>
        <w:t xml:space="preserve">- Backsplash: 300×600mm feature tile (R225–385) + white adhesive (R30–38) + matching grout (R10–15) + sealant (R15–20) = R280–458/m² material + R95–115/m² labour = R375–573/m² S&amp;I</w:t>
      </w:r>
    </w:p>
    <w:p>
      <w:pPr>
        <w:pStyle w:val="BodyText"/>
      </w:pPr>
      <w:r>
        <w:rPr>
          <w:bCs/>
          <w:b/>
        </w:rPr>
        <w:t xml:space="preserve">Q707:</w:t>
      </w:r>
      <w:r>
        <w:t xml:space="preserve"> </w:t>
      </w:r>
      <w:r>
        <w:t xml:space="preserve">What ancillary items are often forgotten in floor finish costing?</w:t>
      </w:r>
    </w:p>
    <w:p>
      <w:pPr>
        <w:pStyle w:val="BodyText"/>
      </w:pPr>
      <w:r>
        <w:rPr>
          <w:bCs/>
          <w:b/>
        </w:rPr>
        <w:t xml:space="preserve">A707:</w:t>
      </w:r>
      <w:r>
        <w:t xml:space="preserve"> </w:t>
      </w:r>
      <w:r>
        <w:t xml:space="preserve">Commonly forgotten ancillaries:</w:t>
      </w:r>
      <w:r>
        <w:t xml:space="preserve"> </w:t>
      </w:r>
      <w:r>
        <w:rPr>
          <w:bCs/>
          <w:b/>
        </w:rPr>
        <w:t xml:space="preserve">movement/expansion joints</w:t>
      </w:r>
      <w:r>
        <w:t xml:space="preserve"> </w:t>
      </w:r>
      <w:r>
        <w:t xml:space="preserve">(R6–15/m² equivalent);</w:t>
      </w:r>
      <w:r>
        <w:t xml:space="preserve"> </w:t>
      </w:r>
      <w:r>
        <w:rPr>
          <w:bCs/>
          <w:b/>
        </w:rPr>
        <w:t xml:space="preserve">perimeter sealant</w:t>
      </w:r>
      <w:r>
        <w:t xml:space="preserve"> </w:t>
      </w:r>
      <w:r>
        <w:t xml:space="preserve">(R8–15/m²);</w:t>
      </w:r>
      <w:r>
        <w:t xml:space="preserve"> </w:t>
      </w:r>
      <w:r>
        <w:rPr>
          <w:bCs/>
          <w:b/>
        </w:rPr>
        <w:t xml:space="preserve">tile trim/edging</w:t>
      </w:r>
      <w:r>
        <w:t xml:space="preserve"> </w:t>
      </w:r>
      <w:r>
        <w:t xml:space="preserve">(R6–12/m²);</w:t>
      </w:r>
      <w:r>
        <w:t xml:space="preserve"> </w:t>
      </w:r>
      <w:r>
        <w:rPr>
          <w:bCs/>
          <w:b/>
        </w:rPr>
        <w:t xml:space="preserve">cleaning and sealing</w:t>
      </w:r>
      <w:r>
        <w:t xml:space="preserve"> </w:t>
      </w:r>
      <w:r>
        <w:t xml:space="preserve">(R12–25/m² for stone);</w:t>
      </w:r>
      <w:r>
        <w:t xml:space="preserve"> </w:t>
      </w:r>
      <w:r>
        <w:rPr>
          <w:bCs/>
          <w:b/>
        </w:rPr>
        <w:t xml:space="preserve">waterproofing primers</w:t>
      </w:r>
      <w:r>
        <w:t xml:space="preserve"> </w:t>
      </w:r>
      <w:r>
        <w:t xml:space="preserve">(R10–18/m²);</w:t>
      </w:r>
      <w:r>
        <w:t xml:space="preserve"> </w:t>
      </w:r>
      <w:r>
        <w:rPr>
          <w:bCs/>
          <w:b/>
        </w:rPr>
        <w:t xml:space="preserve">tile spacers</w:t>
      </w:r>
      <w:r>
        <w:t xml:space="preserve"> </w:t>
      </w:r>
      <w:r>
        <w:t xml:space="preserve">(absorbed into labour);</w:t>
      </w:r>
      <w:r>
        <w:t xml:space="preserve"> </w:t>
      </w:r>
      <w:r>
        <w:rPr>
          <w:bCs/>
          <w:b/>
        </w:rPr>
        <w:t xml:space="preserve">protective covering</w:t>
      </w:r>
      <w:r>
        <w:t xml:space="preserve"> </w:t>
      </w:r>
      <w:r>
        <w:t xml:space="preserve">(R8–35/m²). Our full system includes all of these.</w:t>
      </w:r>
    </w:p>
    <w:p>
      <w:pPr>
        <w:pStyle w:val="BodyText"/>
      </w:pPr>
      <w:r>
        <w:rPr>
          <w:bCs/>
          <w:b/>
        </w:rPr>
        <w:t xml:space="preserve">Q708:</w:t>
      </w:r>
      <w:r>
        <w:t xml:space="preserve"> </w:t>
      </w:r>
      <w:r>
        <w:t xml:space="preserve">Do you offer full system rates for supply-only (no installation)?</w:t>
      </w:r>
    </w:p>
    <w:p>
      <w:pPr>
        <w:pStyle w:val="BodyText"/>
      </w:pPr>
      <w:r>
        <w:rPr>
          <w:bCs/>
          <w:b/>
        </w:rPr>
        <w:t xml:space="preserve">A708:</w:t>
      </w:r>
      <w:r>
        <w:t xml:space="preserve"> </w:t>
      </w:r>
      <w:r>
        <w:t xml:space="preserve">Yes. Supply-only full system rates exclude installation labour and are typically</w:t>
      </w:r>
      <w:r>
        <w:t xml:space="preserve"> </w:t>
      </w:r>
      <w:r>
        <w:rPr>
          <w:bCs/>
          <w:b/>
        </w:rPr>
        <w:t xml:space="preserve">20–25% lower</w:t>
      </w:r>
      <w:r>
        <w:t xml:space="preserve"> </w:t>
      </w:r>
      <w:r>
        <w:t xml:space="preserve">than S&amp;I rates. The supply-only rate includes: all materials DDP site, delivery, wastage, and a material-only warranty. Suitable where the contractor has their own installation team.</w:t>
      </w:r>
    </w:p>
    <w:p>
      <w:pPr>
        <w:pStyle w:val="BodyText"/>
      </w:pPr>
      <w:r>
        <w:rPr>
          <w:bCs/>
          <w:b/>
        </w:rPr>
        <w:t xml:space="preserve">Q709:</w:t>
      </w:r>
      <w:r>
        <w:t xml:space="preserve"> </w:t>
      </w:r>
      <w:r>
        <w:t xml:space="preserve">Can you provide a full system rate for outdoor terrace flooring?</w:t>
      </w:r>
    </w:p>
    <w:p>
      <w:pPr>
        <w:pStyle w:val="BodyText"/>
      </w:pPr>
      <w:r>
        <w:rPr>
          <w:bCs/>
          <w:b/>
        </w:rPr>
        <w:t xml:space="preserve">A709:</w:t>
      </w:r>
      <w:r>
        <w:t xml:space="preserve"> </w:t>
      </w:r>
      <w:r>
        <w:rPr>
          <w:bCs/>
          <w:b/>
        </w:rPr>
        <w:t xml:space="preserve">Outdoor terrace system (per m²):</w:t>
      </w:r>
      <w:r>
        <w:t xml:space="preserve"> </w:t>
      </w:r>
      <w:r>
        <w:t xml:space="preserve">- 20mm porcelain paver: R245–365</w:t>
      </w:r>
      <w:r>
        <w:t xml:space="preserve"> </w:t>
      </w:r>
      <w:r>
        <w:t xml:space="preserve">- Adjustable pedestal system: R85–125</w:t>
      </w:r>
      <w:r>
        <w:t xml:space="preserve"> </w:t>
      </w:r>
      <w:r>
        <w:t xml:space="preserve">- Drainage mat (beneath pavers): R15–25</w:t>
      </w:r>
      <w:r>
        <w:t xml:space="preserve"> </w:t>
      </w:r>
      <w:r>
        <w:t xml:space="preserve">- Levelling compound: R25–40</w:t>
      </w:r>
      <w:r>
        <w:t xml:space="preserve"> </w:t>
      </w:r>
      <w:r>
        <w:t xml:space="preserve">- Joint spacers: R5–8</w:t>
      </w:r>
      <w:r>
        <w:t xml:space="preserve"> </w:t>
      </w:r>
      <w:r>
        <w:t xml:space="preserve">- Wastage @ 10%: R37–56</w:t>
      </w:r>
      <w:r>
        <w:t xml:space="preserve"> </w:t>
      </w:r>
      <w:r>
        <w:t xml:space="preserve">- Delivery: R15–22</w:t>
      </w:r>
      <w:r>
        <w:t xml:space="preserve"> </w:t>
      </w:r>
      <w:r>
        <w:t xml:space="preserve">-</w:t>
      </w:r>
      <w:r>
        <w:t xml:space="preserve"> </w:t>
      </w:r>
      <w:r>
        <w:rPr>
          <w:bCs/>
          <w:b/>
        </w:rPr>
        <w:t xml:space="preserve">Total material: R427–641/m²</w:t>
      </w:r>
      <w:r>
        <w:t xml:space="preserve"> </w:t>
      </w:r>
      <w:r>
        <w:t xml:space="preserve">- Specialist pedestal labour: R95–135/m²</w:t>
      </w:r>
      <w:r>
        <w:t xml:space="preserve"> </w:t>
      </w:r>
      <w:r>
        <w:t xml:space="preserve">-</w:t>
      </w:r>
      <w:r>
        <w:t xml:space="preserve"> </w:t>
      </w:r>
      <w:r>
        <w:rPr>
          <w:bCs/>
          <w:b/>
        </w:rPr>
        <w:t xml:space="preserve">Total S&amp;I: R522–776/m²</w:t>
      </w:r>
    </w:p>
    <w:p>
      <w:pPr>
        <w:pStyle w:val="BodyText"/>
      </w:pPr>
      <w:r>
        <w:rPr>
          <w:bCs/>
          <w:b/>
        </w:rPr>
        <w:t xml:space="preserve">Q710:</w:t>
      </w:r>
      <w:r>
        <w:t xml:space="preserve"> </w:t>
      </w:r>
      <w:r>
        <w:t xml:space="preserve">How does the full system rate change for large-format tiles?</w:t>
      </w:r>
    </w:p>
    <w:p>
      <w:pPr>
        <w:pStyle w:val="BodyText"/>
      </w:pPr>
      <w:r>
        <w:rPr>
          <w:bCs/>
          <w:b/>
        </w:rPr>
        <w:t xml:space="preserve">A710:</w:t>
      </w:r>
      <w:r>
        <w:t xml:space="preserve"> </w:t>
      </w:r>
      <w:r>
        <w:t xml:space="preserve">Large-format (800×800mm+) full system rates are</w:t>
      </w:r>
      <w:r>
        <w:t xml:space="preserve"> </w:t>
      </w:r>
      <w:r>
        <w:rPr>
          <w:bCs/>
          <w:b/>
        </w:rPr>
        <w:t xml:space="preserve">15–25% higher</w:t>
      </w:r>
      <w:r>
        <w:t xml:space="preserve"> </w:t>
      </w:r>
      <w:r>
        <w:t xml:space="preserve">than standard format due to: higher tile cost per m², premium large-format adhesive (R38–52/m² vs. R28–35/m²), higher labour rate (tiling productivity 25–30% lower), and additional expansion joints required.</w:t>
      </w:r>
    </w:p>
    <w:p>
      <w:pPr>
        <w:pStyle w:val="BodyText"/>
      </w:pPr>
      <w:r>
        <w:rPr>
          <w:bCs/>
          <w:b/>
        </w:rPr>
        <w:t xml:space="preserve">Q711:</w:t>
      </w:r>
      <w:r>
        <w:t xml:space="preserve"> </w:t>
      </w:r>
      <w:r>
        <w:t xml:space="preserve">Can you consolidate the full system into a single BOQ line item?</w:t>
      </w:r>
    </w:p>
    <w:p>
      <w:pPr>
        <w:pStyle w:val="BodyText"/>
      </w:pPr>
      <w:r>
        <w:rPr>
          <w:bCs/>
          <w:b/>
        </w:rPr>
        <w:t xml:space="preserve">A711:</w:t>
      </w:r>
      <w:r>
        <w:t xml:space="preserve"> </w:t>
      </w:r>
      <w:r>
        <w:t xml:space="preserve">Yes. For preliminary cost plans, we provide a</w:t>
      </w:r>
      <w:r>
        <w:t xml:space="preserve"> </w:t>
      </w:r>
      <w:r>
        <w:rPr>
          <w:bCs/>
          <w:b/>
        </w:rPr>
        <w:t xml:space="preserve">single-line BOQ item</w:t>
      </w:r>
      <w:r>
        <w:t xml:space="preserve">:</w:t>
      </w:r>
      <w:r>
        <w:t xml:space="preserve"> </w:t>
      </w:r>
      <w:r>
        <w:t xml:space="preserve">‘</w:t>
      </w:r>
      <w:r>
        <w:t xml:space="preserve">Floor finish system — [specification] — RXXX/m² S&amp;I</w:t>
      </w:r>
      <w:r>
        <w:t xml:space="preserve">’</w:t>
      </w:r>
      <w:r>
        <w:t xml:space="preserve">. For tender-stage BOQs, we recommend multi-line decomposition to enable substitution evaluation. Both formats are provided simultaneously.</w:t>
      </w:r>
    </w:p>
    <w:p>
      <w:pPr>
        <w:pStyle w:val="BodyText"/>
      </w:pPr>
      <w:r>
        <w:rPr>
          <w:bCs/>
          <w:b/>
        </w:rPr>
        <w:t xml:space="preserve">Q712:</w:t>
      </w:r>
      <w:r>
        <w:t xml:space="preserve"> </w:t>
      </w:r>
      <w:r>
        <w:t xml:space="preserve">Do you include testing in the full system rate?</w:t>
      </w:r>
    </w:p>
    <w:p>
      <w:pPr>
        <w:pStyle w:val="BodyText"/>
      </w:pPr>
      <w:r>
        <w:rPr>
          <w:bCs/>
          <w:b/>
        </w:rPr>
        <w:t xml:space="preserve">A712:</w:t>
      </w:r>
      <w:r>
        <w:t xml:space="preserve"> </w:t>
      </w:r>
      <w:r>
        <w:t xml:space="preserve">Testing (moisture, adhesion, fall) is</w:t>
      </w:r>
      <w:r>
        <w:t xml:space="preserve"> </w:t>
      </w:r>
      <w:r>
        <w:rPr>
          <w:bCs/>
          <w:b/>
        </w:rPr>
        <w:t xml:space="preserve">priced separately</w:t>
      </w:r>
      <w:r>
        <w:t xml:space="preserve"> </w:t>
      </w:r>
      <w:r>
        <w:t xml:space="preserve">— not included in the base system rate. This ensures transparency: testing costs only apply where specified by the engineer or architect. Typical testing addition: R15–35/m² depending on test frequency specified.</w:t>
      </w:r>
    </w:p>
    <w:p>
      <w:pPr>
        <w:pStyle w:val="BodyText"/>
      </w:pPr>
      <w:r>
        <w:rPr>
          <w:bCs/>
          <w:b/>
        </w:rPr>
        <w:t xml:space="preserve">Q713:</w:t>
      </w:r>
      <w:r>
        <w:t xml:space="preserve"> </w:t>
      </w:r>
      <w:r>
        <w:t xml:space="preserve">What is the typical cost breakdown (% split) in a full system rate?</w:t>
      </w:r>
    </w:p>
    <w:p>
      <w:pPr>
        <w:pStyle w:val="BodyText"/>
      </w:pPr>
      <w:r>
        <w:rPr>
          <w:bCs/>
          <w:b/>
        </w:rPr>
        <w:t xml:space="preserve">A713:</w:t>
      </w:r>
      <w:r>
        <w:t xml:space="preserve"> </w:t>
      </w:r>
      <w:r>
        <w:rPr>
          <w:bCs/>
          <w:b/>
        </w:rPr>
        <w:t xml:space="preserve">Typical full system cost breakdown (% of S&amp;I rate):</w:t>
      </w:r>
      <w:r>
        <w:t xml:space="preserve"> </w:t>
      </w:r>
      <w:r>
        <w:t xml:space="preserve">- Tile/floor covering: 35–45%</w:t>
      </w:r>
      <w:r>
        <w:t xml:space="preserve"> </w:t>
      </w:r>
      <w:r>
        <w:t xml:space="preserve">- Adhesive and grout: 8–12%</w:t>
      </w:r>
      <w:r>
        <w:t xml:space="preserve"> </w:t>
      </w:r>
      <w:r>
        <w:t xml:space="preserve">- Waterproofing (if required): 15–25%</w:t>
      </w:r>
      <w:r>
        <w:t xml:space="preserve"> </w:t>
      </w:r>
      <w:r>
        <w:t xml:space="preserve">- Trims, joints, sealants: 3–5%</w:t>
      </w:r>
      <w:r>
        <w:t xml:space="preserve"> </w:t>
      </w:r>
      <w:r>
        <w:t xml:space="preserve">- Labour: 25–30%</w:t>
      </w:r>
      <w:r>
        <w:t xml:space="preserve"> </w:t>
      </w:r>
      <w:r>
        <w:t xml:space="preserve">- Delivery: 2–4%</w:t>
      </w:r>
      <w:r>
        <w:t xml:space="preserve"> </w:t>
      </w:r>
      <w:r>
        <w:t xml:space="preserve">This split varies by specification grade and application.</w:t>
      </w:r>
    </w:p>
    <w:p>
      <w:pPr>
        <w:pStyle w:val="BodyText"/>
      </w:pPr>
      <w:r>
        <w:rPr>
          <w:bCs/>
          <w:b/>
        </w:rPr>
        <w:t xml:space="preserve">Q714:</w:t>
      </w:r>
      <w:r>
        <w:t xml:space="preserve"> </w:t>
      </w:r>
      <w:r>
        <w:t xml:space="preserve">Can you provide full system rates for wall finishes too?</w:t>
      </w:r>
    </w:p>
    <w:p>
      <w:pPr>
        <w:pStyle w:val="BodyText"/>
      </w:pPr>
      <w:r>
        <w:rPr>
          <w:bCs/>
          <w:b/>
        </w:rPr>
        <w:t xml:space="preserve">A714:</w:t>
      </w:r>
      <w:r>
        <w:t xml:space="preserve"> </w:t>
      </w:r>
      <w:r>
        <w:t xml:space="preserve">Yes.</w:t>
      </w:r>
      <w:r>
        <w:t xml:space="preserve"> </w:t>
      </w:r>
      <w:r>
        <w:rPr>
          <w:bCs/>
          <w:b/>
        </w:rPr>
        <w:t xml:space="preserve">Wall finish system rates</w:t>
      </w:r>
      <w:r>
        <w:t xml:space="preserve"> </w:t>
      </w:r>
      <w:r>
        <w:t xml:space="preserve">include: tile + adhesive + grout + trim + sealant + labour. Wall adhesive consumption is 10–15% higher than floor (double-buttering required). Wall labour productivity is 20–25% lower than floor. Typical wall system rate: R350–550/m² S&amp;I for standard 300×600mm wall tile.</w:t>
      </w:r>
    </w:p>
    <w:p>
      <w:pPr>
        <w:pStyle w:val="BodyText"/>
      </w:pPr>
      <w:r>
        <w:rPr>
          <w:bCs/>
          <w:b/>
        </w:rPr>
        <w:t xml:space="preserve">Q715:</w:t>
      </w:r>
      <w:r>
        <w:t xml:space="preserve"> </w:t>
      </w:r>
      <w:r>
        <w:t xml:space="preserve">How do you handle full system costing for phased handovers?</w:t>
      </w:r>
    </w:p>
    <w:p>
      <w:pPr>
        <w:pStyle w:val="BodyText"/>
      </w:pPr>
      <w:r>
        <w:rPr>
          <w:bCs/>
          <w:b/>
        </w:rPr>
        <w:t xml:space="preserve">A715:</w:t>
      </w:r>
      <w:r>
        <w:t xml:space="preserve"> </w:t>
      </w:r>
      <w:r>
        <w:t xml:space="preserve">Phased projects receive a</w:t>
      </w:r>
      <w:r>
        <w:t xml:space="preserve"> </w:t>
      </w:r>
      <w:r>
        <w:rPr>
          <w:bCs/>
          <w:b/>
        </w:rPr>
        <w:t xml:space="preserve">master system rate schedule</w:t>
      </w:r>
      <w:r>
        <w:t xml:space="preserve"> </w:t>
      </w:r>
      <w:r>
        <w:t xml:space="preserve">with phase-specific delivery and programming notes. Each phase can be called off at the master rate. Phase-specific items (e.g., different floor finishes for residential vs. commercial podium) are shown as schedule variants.</w:t>
      </w:r>
    </w:p>
    <w:p>
      <w:pPr>
        <w:pStyle w:val="BodyText"/>
      </w:pPr>
      <w:r>
        <w:rPr>
          <w:bCs/>
          <w:b/>
        </w:rPr>
        <w:t xml:space="preserve">Q716:</w:t>
      </w:r>
      <w:r>
        <w:t xml:space="preserve"> </w:t>
      </w:r>
      <w:r>
        <w:t xml:space="preserve">Can I include floor heating in the full system package?</w:t>
      </w:r>
    </w:p>
    <w:p>
      <w:pPr>
        <w:pStyle w:val="BodyText"/>
      </w:pPr>
      <w:r>
        <w:rPr>
          <w:bCs/>
          <w:b/>
        </w:rPr>
        <w:t xml:space="preserve">A716:</w:t>
      </w:r>
      <w:r>
        <w:t xml:space="preserve"> </w:t>
      </w:r>
      <w:r>
        <w:t xml:space="preserve">Yes.</w:t>
      </w:r>
      <w:r>
        <w:t xml:space="preserve"> </w:t>
      </w:r>
      <w:r>
        <w:rPr>
          <w:bCs/>
          <w:b/>
        </w:rPr>
        <w:t xml:space="preserve">Underfloor heating integration</w:t>
      </w:r>
      <w:r>
        <w:t xml:space="preserve">: we add electric heating mat (R280–350/m²) or hydronic pipe (R180–220/m²), insulation board (R45–65/m²), thermostat (R1,850/unit), and compatible tile system. The heating system warranty integrates with our floor system warranty for single-point accountability.</w:t>
      </w:r>
    </w:p>
    <w:p>
      <w:pPr>
        <w:pStyle w:val="BodyText"/>
      </w:pPr>
      <w:r>
        <w:rPr>
          <w:bCs/>
          <w:b/>
        </w:rPr>
        <w:t xml:space="preserve">Q717:</w:t>
      </w:r>
      <w:r>
        <w:t xml:space="preserve"> </w:t>
      </w:r>
      <w:r>
        <w:t xml:space="preserve">Do you provide full system rates for raised access flooring?</w:t>
      </w:r>
    </w:p>
    <w:p>
      <w:pPr>
        <w:pStyle w:val="BodyText"/>
      </w:pPr>
      <w:r>
        <w:rPr>
          <w:bCs/>
          <w:b/>
        </w:rPr>
        <w:t xml:space="preserve">A717:</w:t>
      </w:r>
      <w:r>
        <w:t xml:space="preserve"> </w:t>
      </w:r>
      <w:r>
        <w:t xml:space="preserve">Yes.</w:t>
      </w:r>
      <w:r>
        <w:t xml:space="preserve"> </w:t>
      </w:r>
      <w:r>
        <w:rPr>
          <w:bCs/>
          <w:b/>
        </w:rPr>
        <w:t xml:space="preserve">Raised access floor system (per m²):</w:t>
      </w:r>
      <w:r>
        <w:t xml:space="preserve"> </w:t>
      </w:r>
      <w:r>
        <w:t xml:space="preserve">steel cement-filled panel R185–285 + pedestal and stringer R65–95 + HPL finish (if required) R45–85 + installation R55–75 =</w:t>
      </w:r>
      <w:r>
        <w:t xml:space="preserve"> </w:t>
      </w:r>
      <w:r>
        <w:rPr>
          <w:bCs/>
          <w:b/>
        </w:rPr>
        <w:t xml:space="preserve">R350–540/m² S&amp;I</w:t>
      </w:r>
      <w:r>
        <w:t xml:space="preserve">. Pedestal height, loading class, and finish options affect the rate significantly.</w:t>
      </w:r>
    </w:p>
    <w:p>
      <w:pPr>
        <w:pStyle w:val="BodyText"/>
      </w:pPr>
      <w:r>
        <w:rPr>
          <w:bCs/>
          <w:b/>
        </w:rPr>
        <w:t xml:space="preserve">Q718:</w:t>
      </w:r>
      <w:r>
        <w:t xml:space="preserve"> </w:t>
      </w:r>
      <w:r>
        <w:t xml:space="preserve">Can you compare full system rates vs. component-only rates?</w:t>
      </w:r>
    </w:p>
    <w:p>
      <w:pPr>
        <w:pStyle w:val="BodyText"/>
      </w:pPr>
      <w:r>
        <w:rPr>
          <w:bCs/>
          <w:b/>
        </w:rPr>
        <w:t xml:space="preserve">A718:</w:t>
      </w:r>
      <w:r>
        <w:t xml:space="preserve"> </w:t>
      </w:r>
      <w:r>
        <w:t xml:space="preserve">Yes. Our</w:t>
      </w:r>
      <w:r>
        <w:t xml:space="preserve"> </w:t>
      </w:r>
      <w:r>
        <w:rPr>
          <w:bCs/>
          <w:b/>
        </w:rPr>
        <w:t xml:space="preserve">System vs. Components Comparison</w:t>
      </w:r>
      <w:r>
        <w:t xml:space="preserve"> </w:t>
      </w:r>
      <w:r>
        <w:t xml:space="preserve">shows: full system rate, sum of individual component rates (if purchased separately), and the</w:t>
      </w:r>
      <w:r>
        <w:t xml:space="preserve"> </w:t>
      </w:r>
      <w:r>
        <w:rPr>
          <w:bCs/>
          <w:b/>
        </w:rPr>
        <w:t xml:space="preserve">package saving</w:t>
      </w:r>
      <w:r>
        <w:t xml:space="preserve"> </w:t>
      </w:r>
      <w:r>
        <w:t xml:space="preserve">(typically 3–5% on materials). It also shows the</w:t>
      </w:r>
      <w:r>
        <w:t xml:space="preserve"> </w:t>
      </w:r>
      <w:r>
        <w:rPr>
          <w:bCs/>
          <w:b/>
        </w:rPr>
        <w:t xml:space="preserve">risk cost</w:t>
      </w:r>
      <w:r>
        <w:t xml:space="preserve"> </w:t>
      </w:r>
      <w:r>
        <w:t xml:space="preserve">of component incompatibility (rework, warranty disputes) which favours the system approach.</w:t>
      </w:r>
    </w:p>
    <w:p>
      <w:pPr>
        <w:pStyle w:val="BodyText"/>
      </w:pPr>
      <w:r>
        <w:rPr>
          <w:bCs/>
          <w:b/>
        </w:rPr>
        <w:t xml:space="preserve">Q719:</w:t>
      </w:r>
      <w:r>
        <w:t xml:space="preserve"> </w:t>
      </w:r>
      <w:r>
        <w:t xml:space="preserve">What happens if one component in a full system fails?</w:t>
      </w:r>
    </w:p>
    <w:p>
      <w:pPr>
        <w:pStyle w:val="BodyText"/>
      </w:pPr>
      <w:r>
        <w:rPr>
          <w:bCs/>
          <w:b/>
        </w:rPr>
        <w:t xml:space="preserve">A719:</w:t>
      </w:r>
      <w:r>
        <w:t xml:space="preserve"> </w:t>
      </w:r>
      <w:r>
        <w:t xml:space="preserve">Under our</w:t>
      </w:r>
      <w:r>
        <w:t xml:space="preserve"> </w:t>
      </w:r>
      <w:r>
        <w:rPr>
          <w:bCs/>
          <w:b/>
        </w:rPr>
        <w:t xml:space="preserve">system warranty</w:t>
      </w:r>
      <w:r>
        <w:t xml:space="preserve">, if any component fails due to incompatibility or defect, we rectify at our cost. This includes: tile delamination (adhesive failure), grout cracking (incompatible grout), waterproofing breach (system failure), and staining (sealant failure). Single-point accountability means no dispute over which trade is responsible.</w:t>
      </w:r>
    </w:p>
    <w:p>
      <w:pPr>
        <w:pStyle w:val="BodyText"/>
      </w:pPr>
      <w:r>
        <w:rPr>
          <w:bCs/>
          <w:b/>
        </w:rPr>
        <w:t xml:space="preserve">Q720:</w:t>
      </w:r>
      <w:r>
        <w:t xml:space="preserve"> </w:t>
      </w:r>
      <w:r>
        <w:t xml:space="preserve">How do you handle full system costing for complex shapes and rooms?</w:t>
      </w:r>
    </w:p>
    <w:p>
      <w:pPr>
        <w:pStyle w:val="BodyText"/>
      </w:pPr>
      <w:r>
        <w:rPr>
          <w:bCs/>
          <w:b/>
        </w:rPr>
        <w:t xml:space="preserve">A720:</w:t>
      </w:r>
      <w:r>
        <w:t xml:space="preserve"> </w:t>
      </w:r>
      <w:r>
        <w:t xml:space="preserve">Complex rooms (L-shaped, curved, multiple door openings) require higher wastage (12–15% vs. 8–10%) and more trim cutting. Our full system calculator adjusts the rate automatically when you input room shape complexity. We recommend a site measure for rooms with &gt;4 corners or curved walls.</w:t>
      </w:r>
    </w:p>
    <w:p>
      <w:pPr>
        <w:pStyle w:val="BodyText"/>
      </w:pPr>
      <w:r>
        <w:rPr>
          <w:bCs/>
          <w:b/>
        </w:rPr>
        <w:t xml:space="preserve">Q721:</w:t>
      </w:r>
      <w:r>
        <w:t xml:space="preserve"> </w:t>
      </w:r>
      <w:r>
        <w:t xml:space="preserve">Can you provide full system rates for staircases?</w:t>
      </w:r>
    </w:p>
    <w:p>
      <w:pPr>
        <w:pStyle w:val="BodyText"/>
      </w:pPr>
      <w:r>
        <w:rPr>
          <w:bCs/>
          <w:b/>
        </w:rPr>
        <w:t xml:space="preserve">A721:</w:t>
      </w:r>
      <w:r>
        <w:t xml:space="preserve"> </w:t>
      </w:r>
      <w:r>
        <w:rPr>
          <w:bCs/>
          <w:b/>
        </w:rPr>
        <w:t xml:space="preserve">Stair system rate (per tread + riser):</w:t>
      </w:r>
      <w:r>
        <w:t xml:space="preserve"> </w:t>
      </w:r>
      <w:r>
        <w:t xml:space="preserve">- Tread tile (bullnose or L-shaped): R85–165 each</w:t>
      </w:r>
      <w:r>
        <w:t xml:space="preserve"> </w:t>
      </w:r>
      <w:r>
        <w:t xml:space="preserve">- Riser tile: R35–65 each</w:t>
      </w:r>
      <w:r>
        <w:t xml:space="preserve"> </w:t>
      </w:r>
      <w:r>
        <w:t xml:space="preserve">- Stair nosing (aluminium with insert): R45–85 per tread</w:t>
      </w:r>
      <w:r>
        <w:t xml:space="preserve"> </w:t>
      </w:r>
      <w:r>
        <w:t xml:space="preserve">- Flexible adhesive: R18–28 per tread+riser</w:t>
      </w:r>
      <w:r>
        <w:t xml:space="preserve"> </w:t>
      </w:r>
      <w:r>
        <w:t xml:space="preserve">- Grout and sealant: R8–15 per tread+riser</w:t>
      </w:r>
      <w:r>
        <w:t xml:space="preserve"> </w:t>
      </w:r>
      <w:r>
        <w:t xml:space="preserve">-</w:t>
      </w:r>
      <w:r>
        <w:t xml:space="preserve"> </w:t>
      </w:r>
      <w:r>
        <w:rPr>
          <w:bCs/>
          <w:b/>
        </w:rPr>
        <w:t xml:space="preserve">Total material: R191–358 per tread+riser</w:t>
      </w:r>
      <w:r>
        <w:t xml:space="preserve"> </w:t>
      </w:r>
      <w:r>
        <w:t xml:space="preserve">- Specialist stair labour: R125–185 per tread+riser</w:t>
      </w:r>
      <w:r>
        <w:t xml:space="preserve"> </w:t>
      </w:r>
      <w:r>
        <w:t xml:space="preserve">- **Total S&amp;I: R316–543 per tread+riser</w:t>
      </w:r>
    </w:p>
    <w:p>
      <w:pPr>
        <w:pStyle w:val="BodyText"/>
      </w:pPr>
      <w:r>
        <w:rPr>
          <w:bCs/>
          <w:b/>
        </w:rPr>
        <w:t xml:space="preserve">Q722:</w:t>
      </w:r>
      <w:r>
        <w:t xml:space="preserve"> </w:t>
      </w:r>
      <w:r>
        <w:t xml:space="preserve">Do you include builder’s work (screeding, falls) in the full system?</w:t>
      </w:r>
    </w:p>
    <w:p>
      <w:pPr>
        <w:pStyle w:val="BodyText"/>
      </w:pPr>
      <w:r>
        <w:rPr>
          <w:bCs/>
          <w:b/>
        </w:rPr>
        <w:t xml:space="preserve">A722:</w:t>
      </w:r>
      <w:r>
        <w:t xml:space="preserve"> </w:t>
      </w:r>
      <w:r>
        <w:t xml:space="preserve">Builder’s work is</w:t>
      </w:r>
      <w:r>
        <w:t xml:space="preserve"> </w:t>
      </w:r>
      <w:r>
        <w:rPr>
          <w:bCs/>
          <w:b/>
        </w:rPr>
        <w:t xml:space="preserve">excluded from the standard full system rate</w:t>
      </w:r>
      <w:r>
        <w:t xml:space="preserve"> </w:t>
      </w:r>
      <w:r>
        <w:t xml:space="preserve">— it’s priced as a separate pre-system item. This maintains clarity between trades: builder’s work = contractor’s scope; finishes system = Tiletoria’s scope. Where the builder’s work affects the finishes specification (e.g., falls for drainage), we coordinate the interface.</w:t>
      </w:r>
    </w:p>
    <w:p>
      <w:pPr>
        <w:pStyle w:val="BodyText"/>
      </w:pPr>
      <w:r>
        <w:rPr>
          <w:bCs/>
          <w:b/>
        </w:rPr>
        <w:t xml:space="preserve">Q723:</w:t>
      </w:r>
      <w:r>
        <w:t xml:space="preserve"> </w:t>
      </w:r>
      <w:r>
        <w:t xml:space="preserve">Can you provide full system rates for commercial kitchen flooring?</w:t>
      </w:r>
    </w:p>
    <w:p>
      <w:pPr>
        <w:pStyle w:val="BodyText"/>
      </w:pPr>
      <w:r>
        <w:rPr>
          <w:bCs/>
          <w:b/>
        </w:rPr>
        <w:t xml:space="preserve">A723:</w:t>
      </w:r>
      <w:r>
        <w:t xml:space="preserve"> </w:t>
      </w:r>
      <w:r>
        <w:rPr>
          <w:bCs/>
          <w:b/>
        </w:rPr>
        <w:t xml:space="preserve">Commercial kitchen system (per m²):</w:t>
      </w:r>
      <w:r>
        <w:t xml:space="preserve"> </w:t>
      </w:r>
      <w:r>
        <w:t xml:space="preserve">- Polyurethane cement screed (6–9mm): R185–285</w:t>
      </w:r>
      <w:r>
        <w:t xml:space="preserve"> </w:t>
      </w:r>
      <w:r>
        <w:t xml:space="preserve">- Coving (100mm high, radius 50mm): R45–75/linear metre</w:t>
      </w:r>
      <w:r>
        <w:t xml:space="preserve"> </w:t>
      </w:r>
      <w:r>
        <w:t xml:space="preserve">- Drainage channel integration: R85–145/linear metre</w:t>
      </w:r>
      <w:r>
        <w:t xml:space="preserve"> </w:t>
      </w:r>
      <w:r>
        <w:t xml:space="preserve">- Anti-slip finish: included in PU screed</w:t>
      </w:r>
      <w:r>
        <w:t xml:space="preserve"> </w:t>
      </w:r>
      <w:r>
        <w:t xml:space="preserve">- Chemical-resistant sealer: R25–40</w:t>
      </w:r>
      <w:r>
        <w:t xml:space="preserve"> </w:t>
      </w:r>
      <w:r>
        <w:t xml:space="preserve">-</w:t>
      </w:r>
      <w:r>
        <w:t xml:space="preserve"> </w:t>
      </w:r>
      <w:r>
        <w:rPr>
          <w:bCs/>
          <w:b/>
        </w:rPr>
        <w:t xml:space="preserve">Total material: R255–420/m²</w:t>
      </w:r>
      <w:r>
        <w:t xml:space="preserve"> </w:t>
      </w:r>
      <w:r>
        <w:t xml:space="preserve">- Specialist application: R125–185/m²</w:t>
      </w:r>
      <w:r>
        <w:t xml:space="preserve"> </w:t>
      </w:r>
      <w:r>
        <w:t xml:space="preserve">- **Total S&amp;I: R380–605/m²</w:t>
      </w:r>
    </w:p>
    <w:p>
      <w:pPr>
        <w:pStyle w:val="BodyText"/>
      </w:pPr>
      <w:r>
        <w:rPr>
          <w:bCs/>
          <w:b/>
        </w:rPr>
        <w:t xml:space="preserve">Q724:</w:t>
      </w:r>
      <w:r>
        <w:t xml:space="preserve"> </w:t>
      </w:r>
      <w:r>
        <w:t xml:space="preserve">How do you calculate the full system rate for a swimming pool?</w:t>
      </w:r>
    </w:p>
    <w:p>
      <w:pPr>
        <w:pStyle w:val="BodyText"/>
      </w:pPr>
      <w:r>
        <w:rPr>
          <w:bCs/>
          <w:b/>
        </w:rPr>
        <w:t xml:space="preserve">A724:</w:t>
      </w:r>
      <w:r>
        <w:t xml:space="preserve"> </w:t>
      </w:r>
      <w:r>
        <w:rPr>
          <w:bCs/>
          <w:b/>
        </w:rPr>
        <w:t xml:space="preserve">Swimming pool system (per m², internal):</w:t>
      </w:r>
      <w:r>
        <w:t xml:space="preserve"> </w:t>
      </w:r>
      <w:r>
        <w:t xml:space="preserve">- Pool render/preparation: R45–75</w:t>
      </w:r>
      <w:r>
        <w:t xml:space="preserve"> </w:t>
      </w:r>
      <w:r>
        <w:t xml:space="preserve">- Waterproofing (2-coat flexible): R145–195</w:t>
      </w:r>
      <w:r>
        <w:t xml:space="preserve"> </w:t>
      </w:r>
      <w:r>
        <w:t xml:space="preserve">- Mosaic tile (glass or porcelain): R225–485</w:t>
      </w:r>
      <w:r>
        <w:t xml:space="preserve"> </w:t>
      </w:r>
      <w:r>
        <w:t xml:space="preserve">- Epoxy grout (mandatory for pools): R35–55</w:t>
      </w:r>
      <w:r>
        <w:t xml:space="preserve"> </w:t>
      </w:r>
      <w:r>
        <w:t xml:space="preserve">- Flexible adhesive: R35–48</w:t>
      </w:r>
      <w:r>
        <w:t xml:space="preserve"> </w:t>
      </w:r>
      <w:r>
        <w:t xml:space="preserve">- Trim/coping: R85–165/linear metre</w:t>
      </w:r>
      <w:r>
        <w:t xml:space="preserve"> </w:t>
      </w:r>
      <w:r>
        <w:t xml:space="preserve">-</w:t>
      </w:r>
      <w:r>
        <w:t xml:space="preserve"> </w:t>
      </w:r>
      <w:r>
        <w:rPr>
          <w:bCs/>
          <w:b/>
        </w:rPr>
        <w:t xml:space="preserve">Total material: R585–858/m²</w:t>
      </w:r>
      <w:r>
        <w:t xml:space="preserve"> </w:t>
      </w:r>
      <w:r>
        <w:t xml:space="preserve">- Specialist pool tiling labour: R165–245/m²</w:t>
      </w:r>
      <w:r>
        <w:t xml:space="preserve"> </w:t>
      </w:r>
      <w:r>
        <w:t xml:space="preserve">- **Total S&amp;I: R750–1,103/m²</w:t>
      </w:r>
    </w:p>
    <w:p>
      <w:pPr>
        <w:pStyle w:val="BodyText"/>
      </w:pPr>
      <w:r>
        <w:rPr>
          <w:bCs/>
          <w:b/>
        </w:rPr>
        <w:t xml:space="preserve">Q725:</w:t>
      </w:r>
      <w:r>
        <w:t xml:space="preserve"> </w:t>
      </w:r>
      <w:r>
        <w:t xml:space="preserve">Do you provide full system rates for balcony and podium deck flooring?</w:t>
      </w:r>
    </w:p>
    <w:p>
      <w:pPr>
        <w:pStyle w:val="BodyText"/>
      </w:pPr>
      <w:r>
        <w:rPr>
          <w:bCs/>
          <w:b/>
        </w:rPr>
        <w:t xml:space="preserve">A725:</w:t>
      </w:r>
      <w:r>
        <w:t xml:space="preserve"> </w:t>
      </w:r>
      <w:r>
        <w:rPr>
          <w:bCs/>
          <w:b/>
        </w:rPr>
        <w:t xml:space="preserve">leading adhesive manufacturerscony/podium system (per m²):</w:t>
      </w:r>
      <w:r>
        <w:t xml:space="preserve"> </w:t>
      </w:r>
      <w:r>
        <w:t xml:space="preserve">- Screed with falls to drain: R65–95</w:t>
      </w:r>
      <w:r>
        <w:t xml:space="preserve"> </w:t>
      </w:r>
      <w:r>
        <w:t xml:space="preserve">- Liquid waterproofing membrane: R145–195</w:t>
      </w:r>
      <w:r>
        <w:t xml:space="preserve"> </w:t>
      </w:r>
      <w:r>
        <w:t xml:space="preserve">- Drainage outlet detail: R125–225 each</w:t>
      </w:r>
      <w:r>
        <w:t xml:space="preserve"> </w:t>
      </w:r>
      <w:r>
        <w:t xml:space="preserve">- Porcelain paver or tile: R225–385</w:t>
      </w:r>
      <w:r>
        <w:t xml:space="preserve"> </w:t>
      </w:r>
      <w:r>
        <w:t xml:space="preserve">- Pedestal (podium) or adhesive (balcony): R45–125</w:t>
      </w:r>
      <w:r>
        <w:t xml:space="preserve"> </w:t>
      </w:r>
      <w:r>
        <w:t xml:space="preserve">- Grout and sealant: R15–25</w:t>
      </w:r>
      <w:r>
        <w:t xml:space="preserve"> </w:t>
      </w:r>
      <w:r>
        <w:t xml:space="preserve">-</w:t>
      </w:r>
      <w:r>
        <w:t xml:space="preserve"> </w:t>
      </w:r>
      <w:r>
        <w:rPr>
          <w:bCs/>
          <w:b/>
        </w:rPr>
        <w:t xml:space="preserve">Total material: R520–850/m²</w:t>
      </w:r>
      <w:r>
        <w:t xml:space="preserve"> </w:t>
      </w:r>
      <w:r>
        <w:t xml:space="preserve">- Labour: R85–145/m²</w:t>
      </w:r>
      <w:r>
        <w:t xml:space="preserve"> </w:t>
      </w:r>
      <w:r>
        <w:t xml:space="preserve">- **Total S&amp;I: R605–995/m²</w:t>
      </w:r>
    </w:p>
    <w:p>
      <w:pPr>
        <w:pStyle w:val="BodyText"/>
      </w:pPr>
      <w:r>
        <w:rPr>
          <w:bCs/>
          <w:b/>
        </w:rPr>
        <w:t xml:space="preserve">Q726:</w:t>
      </w:r>
      <w:r>
        <w:t xml:space="preserve"> </w:t>
      </w:r>
      <w:r>
        <w:t xml:space="preserve">Can the full system rate be adjusted for different labour rates?</w:t>
      </w:r>
    </w:p>
    <w:p>
      <w:pPr>
        <w:pStyle w:val="BodyText"/>
      </w:pPr>
      <w:r>
        <w:rPr>
          <w:bCs/>
          <w:b/>
        </w:rPr>
        <w:t xml:space="preserve">A726:</w:t>
      </w:r>
      <w:r>
        <w:t xml:space="preserve"> </w:t>
      </w:r>
      <w:r>
        <w:t xml:space="preserve">Yes. Our Excel system rate calculator has an</w:t>
      </w:r>
      <w:r>
        <w:t xml:space="preserve"> </w:t>
      </w:r>
      <w:r>
        <w:rPr>
          <w:bCs/>
          <w:b/>
        </w:rPr>
        <w:t xml:space="preserve">editable labour rate cell</w:t>
      </w:r>
      <w:r>
        <w:t xml:space="preserve">. Enter your project’s labour rate (from your METAG region or contractor agreement) and the total S&amp;I rate recalculates automatically. This ensures the system rate aligns with your actual labour cost assumptions.</w:t>
      </w:r>
    </w:p>
    <w:p>
      <w:pPr>
        <w:pStyle w:val="BodyText"/>
      </w:pPr>
      <w:r>
        <w:rPr>
          <w:bCs/>
          <w:b/>
        </w:rPr>
        <w:t xml:space="preserve">Q727:</w:t>
      </w:r>
      <w:r>
        <w:t xml:space="preserve"> </w:t>
      </w:r>
      <w:r>
        <w:t xml:space="preserve">What documentation comes with a full system quotation?</w:t>
      </w:r>
    </w:p>
    <w:p>
      <w:pPr>
        <w:pStyle w:val="BodyText"/>
      </w:pPr>
      <w:r>
        <w:rPr>
          <w:bCs/>
          <w:b/>
        </w:rPr>
        <w:t xml:space="preserve">A727:</w:t>
      </w:r>
      <w:r>
        <w:t xml:space="preserve"> </w:t>
      </w:r>
      <w:r>
        <w:t xml:space="preserve">Full system quotations include:</w:t>
      </w:r>
      <w:r>
        <w:t xml:space="preserve"> </w:t>
      </w:r>
      <w:r>
        <w:rPr>
          <w:bCs/>
          <w:b/>
        </w:rPr>
        <w:t xml:space="preserve">decomposed rate schedule</w:t>
      </w:r>
      <w:r>
        <w:t xml:space="preserve"> </w:t>
      </w:r>
      <w:r>
        <w:t xml:space="preserve">(Excel),</w:t>
      </w:r>
      <w:r>
        <w:t xml:space="preserve"> </w:t>
      </w:r>
      <w:r>
        <w:rPr>
          <w:bCs/>
          <w:b/>
        </w:rPr>
        <w:t xml:space="preserve">client summary</w:t>
      </w:r>
      <w:r>
        <w:t xml:space="preserve"> </w:t>
      </w:r>
      <w:r>
        <w:t xml:space="preserve">(PDF),</w:t>
      </w:r>
      <w:r>
        <w:t xml:space="preserve"> </w:t>
      </w:r>
      <w:r>
        <w:rPr>
          <w:bCs/>
          <w:b/>
        </w:rPr>
        <w:t xml:space="preserve">system warranty terms</w:t>
      </w:r>
      <w:r>
        <w:t xml:space="preserve">,</w:t>
      </w:r>
      <w:r>
        <w:t xml:space="preserve"> </w:t>
      </w:r>
      <w:r>
        <w:rPr>
          <w:bCs/>
          <w:b/>
        </w:rPr>
        <w:t xml:space="preserve">material delivery schedule</w:t>
      </w:r>
      <w:r>
        <w:t xml:space="preserve">,</w:t>
      </w:r>
      <w:r>
        <w:t xml:space="preserve"> </w:t>
      </w:r>
      <w:r>
        <w:rPr>
          <w:bCs/>
          <w:b/>
        </w:rPr>
        <w:t xml:space="preserve">installation methodology statement</w:t>
      </w:r>
      <w:r>
        <w:t xml:space="preserve">,</w:t>
      </w:r>
      <w:r>
        <w:t xml:space="preserve"> </w:t>
      </w:r>
      <w:r>
        <w:rPr>
          <w:bCs/>
          <w:b/>
        </w:rPr>
        <w:t xml:space="preserve">technical data sheets</w:t>
      </w:r>
      <w:r>
        <w:t xml:space="preserve"> </w:t>
      </w:r>
      <w:r>
        <w:t xml:space="preserve">for all components, and</w:t>
      </w:r>
      <w:r>
        <w:t xml:space="preserve"> </w:t>
      </w:r>
      <w:r>
        <w:rPr>
          <w:bCs/>
          <w:b/>
        </w:rPr>
        <w:t xml:space="preserve">maintenance manual</w:t>
      </w:r>
      <w:r>
        <w:t xml:space="preserve">. Tender submissions include comparison-format rate table.</w:t>
      </w:r>
    </w:p>
    <w:p>
      <w:pPr>
        <w:pStyle w:val="BodyText"/>
      </w:pPr>
      <w:r>
        <w:rPr>
          <w:bCs/>
          <w:b/>
        </w:rPr>
        <w:t xml:space="preserve">Q728:</w:t>
      </w:r>
      <w:r>
        <w:t xml:space="preserve"> </w:t>
      </w:r>
      <w:r>
        <w:t xml:space="preserve">Can you provide a full system rate for a hotel room package?</w:t>
      </w:r>
    </w:p>
    <w:p>
      <w:pPr>
        <w:pStyle w:val="BodyText"/>
      </w:pPr>
      <w:r>
        <w:rPr>
          <w:bCs/>
          <w:b/>
        </w:rPr>
        <w:t xml:space="preserve">A728:</w:t>
      </w:r>
      <w:r>
        <w:t xml:space="preserve"> </w:t>
      </w:r>
      <w:r>
        <w:rPr>
          <w:bCs/>
          <w:b/>
        </w:rPr>
        <w:t xml:space="preserve">Hotel room floor finish package (per room, 28m² floor + 18m² wall):</w:t>
      </w:r>
      <w:r>
        <w:t xml:space="preserve"> </w:t>
      </w:r>
      <w:r>
        <w:t xml:space="preserve">- Bedroom/living vinyl or carpet tile: 20m² × R185–285 = R3,700–5,700</w:t>
      </w:r>
      <w:r>
        <w:t xml:space="preserve"> </w:t>
      </w:r>
      <w:r>
        <w:t xml:space="preserve">- Bathroom floor anti-slip: 5m² × R245–365 = R1,225–1,825</w:t>
      </w:r>
      <w:r>
        <w:t xml:space="preserve"> </w:t>
      </w:r>
      <w:r>
        <w:t xml:space="preserve">- Bathroom walls: 18m² × R225–385 = R4,050–6,930</w:t>
      </w:r>
      <w:r>
        <w:t xml:space="preserve"> </w:t>
      </w:r>
      <w:r>
        <w:t xml:space="preserve">- Entrance/foyer feature: 3m² × R325–525 = R975–1,575</w:t>
      </w:r>
      <w:r>
        <w:t xml:space="preserve"> </w:t>
      </w:r>
      <w:r>
        <w:t xml:space="preserve">- System ancillaries: R850–1,250</w:t>
      </w:r>
      <w:r>
        <w:t xml:space="preserve"> </w:t>
      </w:r>
      <w:r>
        <w:t xml:space="preserve">-</w:t>
      </w:r>
      <w:r>
        <w:t xml:space="preserve"> </w:t>
      </w:r>
      <w:r>
        <w:rPr>
          <w:bCs/>
          <w:b/>
        </w:rPr>
        <w:t xml:space="preserve">Total material: R10,800–17,280/room</w:t>
      </w:r>
      <w:r>
        <w:t xml:space="preserve"> </w:t>
      </w:r>
      <w:r>
        <w:t xml:space="preserve">- Labour: R3,500–5,200/room</w:t>
      </w:r>
      <w:r>
        <w:t xml:space="preserve"> </w:t>
      </w:r>
      <w:r>
        <w:t xml:space="preserve">-</w:t>
      </w:r>
      <w:r>
        <w:t xml:space="preserve"> </w:t>
      </w:r>
      <w:r>
        <w:rPr>
          <w:bCs/>
          <w:b/>
        </w:rPr>
        <w:t xml:space="preserve">Total S&amp;I: R14,300–22,480/room</w:t>
      </w:r>
    </w:p>
    <w:p>
      <w:pPr>
        <w:pStyle w:val="BodyText"/>
      </w:pPr>
      <w:r>
        <w:rPr>
          <w:bCs/>
          <w:b/>
        </w:rPr>
        <w:t xml:space="preserve">Q729:</w:t>
      </w:r>
      <w:r>
        <w:t xml:space="preserve"> </w:t>
      </w:r>
      <w:r>
        <w:t xml:space="preserve">How does the full system rate compare to buying components from different suppliers?</w:t>
      </w:r>
    </w:p>
    <w:p>
      <w:pPr>
        <w:pStyle w:val="BodyText"/>
      </w:pPr>
      <w:r>
        <w:rPr>
          <w:bCs/>
          <w:b/>
        </w:rPr>
        <w:t xml:space="preserve">A729:</w:t>
      </w:r>
      <w:r>
        <w:t xml:space="preserve"> </w:t>
      </w:r>
      <w:r>
        <w:t xml:space="preserve">Component purchasing typically costs</w:t>
      </w:r>
      <w:r>
        <w:t xml:space="preserve"> </w:t>
      </w:r>
      <w:r>
        <w:rPr>
          <w:bCs/>
          <w:b/>
        </w:rPr>
        <w:t xml:space="preserve">3–8% more</w:t>
      </w:r>
      <w:r>
        <w:t xml:space="preserve"> </w:t>
      </w:r>
      <w:r>
        <w:t xml:space="preserve">than our system package due to: separate delivery charges, no package discount, coordination risk between suppliers, and potential incompatibility. The system approach also saves QS administration time — one quotation, one order, one delivery, one invoice, one warranty.</w:t>
      </w:r>
    </w:p>
    <w:p>
      <w:pPr>
        <w:pStyle w:val="BodyText"/>
      </w:pPr>
      <w:r>
        <w:rPr>
          <w:bCs/>
          <w:b/>
        </w:rPr>
        <w:t xml:space="preserve">Q730:</w:t>
      </w:r>
      <w:r>
        <w:t xml:space="preserve"> </w:t>
      </w:r>
      <w:r>
        <w:t xml:space="preserve">Can you provide a full system rate for a car showroom?</w:t>
      </w:r>
    </w:p>
    <w:p>
      <w:pPr>
        <w:pStyle w:val="BodyText"/>
      </w:pPr>
      <w:r>
        <w:rPr>
          <w:bCs/>
          <w:b/>
        </w:rPr>
        <w:t xml:space="preserve">A730:</w:t>
      </w:r>
      <w:r>
        <w:t xml:space="preserve"> </w:t>
      </w:r>
      <w:r>
        <w:rPr>
          <w:bCs/>
          <w:b/>
        </w:rPr>
        <w:t xml:space="preserve">Car showroom system (per m²):</w:t>
      </w:r>
      <w:r>
        <w:t xml:space="preserve"> </w:t>
      </w:r>
      <w:r>
        <w:t xml:space="preserve">High-gloss porcelain or epoxy (R385–625); Polished concrete overlay (R285–425); Vehicle lift pad reinforcement (R125–225/m² in lift zones); Anti-fatigue staff areas (R85–145); Display lighting integration (electrical by others).</w:t>
      </w:r>
      <w:r>
        <w:t xml:space="preserve"> </w:t>
      </w:r>
      <w:r>
        <w:rPr>
          <w:bCs/>
          <w:b/>
        </w:rPr>
        <w:t xml:space="preserve">Total S&amp;I: R485–895/m²</w:t>
      </w:r>
      <w:r>
        <w:t xml:space="preserve"> </w:t>
      </w:r>
      <w:r>
        <w:t xml:space="preserve">depending on finish grade.</w:t>
      </w:r>
    </w:p>
    <w:p>
      <w:pPr>
        <w:pStyle w:val="BodyText"/>
      </w:pPr>
      <w:r>
        <w:rPr>
          <w:bCs/>
          <w:b/>
        </w:rPr>
        <w:t xml:space="preserve">Q731:</w:t>
      </w:r>
      <w:r>
        <w:t xml:space="preserve"> </w:t>
      </w:r>
      <w:r>
        <w:t xml:space="preserve">What is included in your full system rate for a food court?</w:t>
      </w:r>
    </w:p>
    <w:p>
      <w:pPr>
        <w:pStyle w:val="BodyText"/>
      </w:pPr>
      <w:r>
        <w:rPr>
          <w:bCs/>
          <w:b/>
        </w:rPr>
        <w:t xml:space="preserve">A731:</w:t>
      </w:r>
      <w:r>
        <w:t xml:space="preserve"> </w:t>
      </w:r>
      <w:r>
        <w:rPr>
          <w:bCs/>
          <w:b/>
        </w:rPr>
        <w:t xml:space="preserve">Food court system (per m²):</w:t>
      </w:r>
      <w:r>
        <w:t xml:space="preserve"> </w:t>
      </w:r>
      <w:r>
        <w:t xml:space="preserve">Chemical-resistant porcelain or PU cement (R285–485); Epoxy grout (mandatory for grease resistance) R28–35; Coving 100mm high (R45–75/Lm); Drainage channel integration (R85–145/Lm); Anti-slip rating R12 minimum.</w:t>
      </w:r>
      <w:r>
        <w:t xml:space="preserve"> </w:t>
      </w:r>
      <w:r>
        <w:rPr>
          <w:bCs/>
          <w:b/>
        </w:rPr>
        <w:t xml:space="preserve">Total S&amp;I: R485–785/m²</w:t>
      </w:r>
      <w:r>
        <w:t xml:space="preserve">. HACCP compliance included.</w:t>
      </w:r>
    </w:p>
    <w:p>
      <w:pPr>
        <w:pStyle w:val="BodyText"/>
      </w:pPr>
      <w:r>
        <w:rPr>
          <w:bCs/>
          <w:b/>
        </w:rPr>
        <w:t xml:space="preserve">Q732:</w:t>
      </w:r>
      <w:r>
        <w:t xml:space="preserve"> </w:t>
      </w:r>
      <w:r>
        <w:t xml:space="preserve">What is included in a</w:t>
      </w:r>
      <w:r>
        <w:t xml:space="preserve"> </w:t>
      </w:r>
      <w:r>
        <w:t xml:space="preserve">‘</w:t>
      </w:r>
      <w:r>
        <w:t xml:space="preserve">turnkey</w:t>
      </w:r>
      <w:r>
        <w:t xml:space="preserve">’</w:t>
      </w:r>
      <w:r>
        <w:t xml:space="preserve"> </w:t>
      </w:r>
      <w:r>
        <w:t xml:space="preserve">floor finish package?</w:t>
      </w:r>
    </w:p>
    <w:p>
      <w:pPr>
        <w:pStyle w:val="BodyText"/>
      </w:pPr>
      <w:r>
        <w:rPr>
          <w:bCs/>
          <w:b/>
        </w:rPr>
        <w:t xml:space="preserve">A732:</w:t>
      </w:r>
      <w:r>
        <w:t xml:space="preserve"> </w:t>
      </w:r>
      <w:r>
        <w:rPr>
          <w:bCs/>
          <w:b/>
        </w:rPr>
        <w:t xml:space="preserve">Turnkey package</w:t>
      </w:r>
      <w:r>
        <w:t xml:space="preserve"> </w:t>
      </w:r>
      <w:r>
        <w:t xml:space="preserve">includes everything from substrate to finished floor: substrate inspection and repair, screed/levelling, DPM if required, waterproofing, insulation if required, underfloor heating if required, tile/floor covering, adhesive, grout, trims, sealants, cleaning, sealing, and protection. Single contract, single warranty, single point of accountability.</w:t>
      </w:r>
    </w:p>
    <w:p>
      <w:pPr>
        <w:pStyle w:val="BodyText"/>
      </w:pPr>
      <w:r>
        <w:rPr>
          <w:bCs/>
          <w:b/>
        </w:rPr>
        <w:t xml:space="preserve">Q733:</w:t>
      </w:r>
      <w:r>
        <w:t xml:space="preserve"> </w:t>
      </w:r>
      <w:r>
        <w:t xml:space="preserve">Can you provide full system rates for a cruise ship or marine application?</w:t>
      </w:r>
    </w:p>
    <w:p>
      <w:pPr>
        <w:pStyle w:val="BodyText"/>
      </w:pPr>
      <w:r>
        <w:rPr>
          <w:bCs/>
          <w:b/>
        </w:rPr>
        <w:t xml:space="preserve">A733:</w:t>
      </w:r>
      <w:r>
        <w:t xml:space="preserve"> </w:t>
      </w:r>
      <w:r>
        <w:t xml:space="preserve">Marine floor systems: IMO-certified non-combustible flooring (A-60 rated), vinyl or rubber with marine adhesive (salt-resistant), drainage-integrated decks, and anti-slip surfaces. Rates</w:t>
      </w:r>
      <w:r>
        <w:t xml:space="preserve"> </w:t>
      </w:r>
      <w:r>
        <w:rPr>
          <w:bCs/>
          <w:b/>
        </w:rPr>
        <w:t xml:space="preserve">POA</w:t>
      </w:r>
      <w:r>
        <w:t xml:space="preserve"> </w:t>
      </w:r>
      <w:r>
        <w:t xml:space="preserve">due to specialist certification and limited supplier base. We partner with marine flooring specialists for these applications.</w:t>
      </w:r>
    </w:p>
    <w:p>
      <w:pPr>
        <w:pStyle w:val="BodyText"/>
      </w:pPr>
      <w:r>
        <w:rPr>
          <w:bCs/>
          <w:b/>
        </w:rPr>
        <w:t xml:space="preserve">Q734:</w:t>
      </w:r>
      <w:r>
        <w:t xml:space="preserve"> </w:t>
      </w:r>
      <w:r>
        <w:t xml:space="preserve">How does the full system rate change for underfloor heating integration?</w:t>
      </w:r>
    </w:p>
    <w:p>
      <w:pPr>
        <w:pStyle w:val="BodyText"/>
      </w:pPr>
      <w:r>
        <w:rPr>
          <w:bCs/>
          <w:b/>
        </w:rPr>
        <w:t xml:space="preserve">A734:</w:t>
      </w:r>
      <w:r>
        <w:t xml:space="preserve"> </w:t>
      </w:r>
      <w:r>
        <w:t xml:space="preserve">Underfloor heating adds</w:t>
      </w:r>
      <w:r>
        <w:t xml:space="preserve"> </w:t>
      </w:r>
      <w:r>
        <w:rPr>
          <w:bCs/>
          <w:b/>
        </w:rPr>
        <w:t xml:space="preserve">R180–280/m²</w:t>
      </w:r>
      <w:r>
        <w:t xml:space="preserve"> </w:t>
      </w:r>
      <w:r>
        <w:t xml:space="preserve">to the full system rate: electric mat system (R280–350/m² heating only) or hydronic (R180–220/m² heating only), plus compatible tile and adhesive (premium flexible adhesive required for thermal cycling +R8–12/m²), plus insulation board (R45–65/m²). Total system rate increase: 35–50% above standard tile system.</w:t>
      </w:r>
    </w:p>
    <w:p>
      <w:pPr>
        <w:pStyle w:val="BodyText"/>
      </w:pPr>
      <w:r>
        <w:rPr>
          <w:bCs/>
          <w:b/>
        </w:rPr>
        <w:t xml:space="preserve">Q735:</w:t>
      </w:r>
      <w:r>
        <w:t xml:space="preserve"> </w:t>
      </w:r>
      <w:r>
        <w:t xml:space="preserve">What is the typical cost premium for a seamless floor vs. tiled?</w:t>
      </w:r>
    </w:p>
    <w:p>
      <w:pPr>
        <w:pStyle w:val="BodyText"/>
      </w:pPr>
      <w:r>
        <w:rPr>
          <w:bCs/>
          <w:b/>
        </w:rPr>
        <w:t xml:space="preserve">A735:</w:t>
      </w:r>
      <w:r>
        <w:t xml:space="preserve"> </w:t>
      </w:r>
      <w:r>
        <w:t xml:space="preserve">Seamless floors (epoxy, PU, vinyl sheet) are typically</w:t>
      </w:r>
      <w:r>
        <w:t xml:space="preserve"> </w:t>
      </w:r>
      <w:r>
        <w:rPr>
          <w:bCs/>
          <w:b/>
        </w:rPr>
        <w:t xml:space="preserve">15–25% more expensive</w:t>
      </w:r>
      <w:r>
        <w:t xml:space="preserve"> </w:t>
      </w:r>
      <w:r>
        <w:t xml:space="preserve">than tiled floors of equivalent durability due to: specialist application labour, substrate preparation requirements (flatter substrate needed), and material cost (resin systems cost more per m² than basic ceramic). Premium justified by: no grout joints, chemical resistance, and easier cleaning.</w:t>
      </w:r>
    </w:p>
    <w:p>
      <w:pPr>
        <w:pStyle w:val="BodyText"/>
      </w:pPr>
      <w:r>
        <w:rPr>
          <w:bCs/>
          <w:b/>
        </w:rPr>
        <w:t xml:space="preserve">Q736:</w:t>
      </w:r>
      <w:r>
        <w:t xml:space="preserve"> </w:t>
      </w:r>
      <w:r>
        <w:t xml:space="preserve">Can you provide a full system rate for an airport terminal?</w:t>
      </w:r>
    </w:p>
    <w:p>
      <w:pPr>
        <w:pStyle w:val="BodyText"/>
      </w:pPr>
      <w:r>
        <w:rPr>
          <w:bCs/>
          <w:b/>
        </w:rPr>
        <w:t xml:space="preserve">A736:</w:t>
      </w:r>
      <w:r>
        <w:t xml:space="preserve"> </w:t>
      </w:r>
      <w:r>
        <w:rPr>
          <w:bCs/>
          <w:b/>
        </w:rPr>
        <w:t xml:space="preserve">Airport terminal system (per m²):</w:t>
      </w:r>
      <w:r>
        <w:t xml:space="preserve"> </w:t>
      </w:r>
      <w:r>
        <w:t xml:space="preserve">Heavy-duty porcelain (PEI 5, R12) R385–525; Flexible adhesive (high traffic) R32–42; Epoxy grout (stain-resistant) R28–35; Expansion joints (heavy-duty aluminium) R18–28; Edge trim (stainless steel) R12–18.</w:t>
      </w:r>
      <w:r>
        <w:t xml:space="preserve"> </w:t>
      </w:r>
      <w:r>
        <w:rPr>
          <w:bCs/>
          <w:b/>
        </w:rPr>
        <w:t xml:space="preserve">Total material: R475–648/m²</w:t>
      </w:r>
      <w:r>
        <w:t xml:space="preserve">. Labour (24/7 capability): R110–145/m².</w:t>
      </w:r>
      <w:r>
        <w:t xml:space="preserve"> </w:t>
      </w:r>
      <w:r>
        <w:rPr>
          <w:bCs/>
          <w:b/>
        </w:rPr>
        <w:t xml:space="preserve">S&amp;I: R585–793/m²</w:t>
      </w:r>
      <w:r>
        <w:t xml:space="preserve">.</w:t>
      </w:r>
    </w:p>
    <w:p>
      <w:pPr>
        <w:pStyle w:val="BodyText"/>
      </w:pPr>
      <w:r>
        <w:rPr>
          <w:bCs/>
          <w:b/>
        </w:rPr>
        <w:t xml:space="preserve">Q737:</w:t>
      </w:r>
      <w:r>
        <w:t xml:space="preserve"> </w:t>
      </w:r>
      <w:r>
        <w:t xml:space="preserve">Can you provide a full system rate for a recording studio?</w:t>
      </w:r>
    </w:p>
    <w:p>
      <w:pPr>
        <w:pStyle w:val="BodyText"/>
      </w:pPr>
      <w:r>
        <w:rPr>
          <w:bCs/>
          <w:b/>
        </w:rPr>
        <w:t xml:space="preserve">A737:</w:t>
      </w:r>
      <w:r>
        <w:t xml:space="preserve"> </w:t>
      </w:r>
      <w:r>
        <w:rPr>
          <w:bCs/>
          <w:b/>
        </w:rPr>
        <w:t xml:space="preserve">Recording studio system (per m²):</w:t>
      </w:r>
      <w:r>
        <w:t xml:space="preserve"> </w:t>
      </w:r>
      <w:r>
        <w:t xml:space="preserve">Acoustic floating floor (sprung isolation system) R485–750; Resilient bar wall isolation R125–195/Lm; Acoustic ceiling tile (NRC 0.85+) R285–425; Anti-vibration isolation pads for equipment R850–1,850 each. Technical requirements:Rw 55+ airborne, Ln,w 45 impact rating.</w:t>
      </w:r>
    </w:p>
    <w:p>
      <w:pPr>
        <w:pStyle w:val="BodyText"/>
      </w:pPr>
      <w:r>
        <w:rPr>
          <w:bCs/>
          <w:b/>
        </w:rPr>
        <w:t xml:space="preserve">Q738:</w:t>
      </w:r>
      <w:r>
        <w:t xml:space="preserve"> </w:t>
      </w:r>
      <w:r>
        <w:t xml:space="preserve">What is the cost difference between cementitious and liquid waterproofing?</w:t>
      </w:r>
    </w:p>
    <w:p>
      <w:pPr>
        <w:pStyle w:val="BodyText"/>
      </w:pPr>
      <w:r>
        <w:rPr>
          <w:bCs/>
          <w:b/>
        </w:rPr>
        <w:t xml:space="preserve">A738:</w:t>
      </w:r>
      <w:r>
        <w:t xml:space="preserve"> </w:t>
      </w:r>
      <w:r>
        <w:rPr>
          <w:bCs/>
          <w:b/>
        </w:rPr>
        <w:t xml:space="preserve">Cementitious waterproofing</w:t>
      </w:r>
      <w:r>
        <w:t xml:space="preserve">: R85–125/m² (2-coat, internal wet areas).</w:t>
      </w:r>
      <w:r>
        <w:t xml:space="preserve"> </w:t>
      </w:r>
      <w:r>
        <w:rPr>
          <w:bCs/>
          <w:b/>
        </w:rPr>
        <w:t xml:space="preserve">Liquid membrane waterproofing</w:t>
      </w:r>
      <w:r>
        <w:t xml:space="preserve">: R145–195/m² (2-coat with fleece, internal and external).</w:t>
      </w:r>
      <w:r>
        <w:t xml:space="preserve"> </w:t>
      </w:r>
      <w:r>
        <w:rPr>
          <w:bCs/>
          <w:b/>
        </w:rPr>
        <w:t xml:space="preserve">Sheet membrane waterproofing</w:t>
      </w:r>
      <w:r>
        <w:t xml:space="preserve">: R185–285/m² (torch-on, external decks). Cost difference: liquid is 60–70% more than cementitious; sheet is 100–130% more. Performance and warranty increase with price.</w:t>
      </w:r>
    </w:p>
    <w:p>
      <w:pPr>
        <w:pStyle w:val="BodyText"/>
      </w:pPr>
      <w:r>
        <w:rPr>
          <w:bCs/>
          <w:b/>
        </w:rPr>
        <w:t xml:space="preserve">Q739:</w:t>
      </w:r>
      <w:r>
        <w:t xml:space="preserve"> </w:t>
      </w:r>
      <w:r>
        <w:t xml:space="preserve">Can you provide a full system rate for a pharmaceutical cleanroom (Grade B)?</w:t>
      </w:r>
    </w:p>
    <w:p>
      <w:pPr>
        <w:pStyle w:val="BodyText"/>
      </w:pPr>
      <w:r>
        <w:rPr>
          <w:bCs/>
          <w:b/>
        </w:rPr>
        <w:t xml:space="preserve">A739:</w:t>
      </w:r>
      <w:r>
        <w:t xml:space="preserve"> </w:t>
      </w:r>
      <w:r>
        <w:rPr>
          <w:bCs/>
          <w:b/>
        </w:rPr>
        <w:t xml:space="preserve">Pharmaceutical Grade B cleanroom (per m²):</w:t>
      </w:r>
      <w:r>
        <w:t xml:space="preserve"> </w:t>
      </w:r>
      <w:r>
        <w:t xml:space="preserve">Seamless epoxy (2mm, solvent-free) R285–425; Coved skirting (100mm radius) R45–75/Lm; Integration with HVAC and wall systems; Anti-static properties; Validation documentation.</w:t>
      </w:r>
      <w:r>
        <w:t xml:space="preserve"> </w:t>
      </w:r>
      <w:r>
        <w:rPr>
          <w:bCs/>
          <w:b/>
        </w:rPr>
        <w:t xml:space="preserve">Total S&amp;I: R485–685/m²</w:t>
      </w:r>
      <w:r>
        <w:t xml:space="preserve"> </w:t>
      </w:r>
      <w:r>
        <w:t xml:space="preserve">including validation certificate. Specialist cleanroom installer required.</w:t>
      </w:r>
    </w:p>
    <w:p>
      <w:pPr>
        <w:pStyle w:val="BodyText"/>
      </w:pPr>
      <w:r>
        <w:rPr>
          <w:bCs/>
          <w:b/>
        </w:rPr>
        <w:t xml:space="preserve">Q740:</w:t>
      </w:r>
      <w:r>
        <w:t xml:space="preserve"> </w:t>
      </w:r>
      <w:r>
        <w:t xml:space="preserve">Can you provide a full system rate for an airport baggage handling area?</w:t>
      </w:r>
    </w:p>
    <w:p>
      <w:pPr>
        <w:pStyle w:val="BodyText"/>
      </w:pPr>
      <w:r>
        <w:rPr>
          <w:bCs/>
          <w:b/>
        </w:rPr>
        <w:t xml:space="preserve">A740:</w:t>
      </w:r>
      <w:r>
        <w:t xml:space="preserve"> </w:t>
      </w:r>
      <w:r>
        <w:rPr>
          <w:bCs/>
          <w:b/>
        </w:rPr>
        <w:t xml:space="preserve">Baggage handling system (per m²):</w:t>
      </w:r>
      <w:r>
        <w:t xml:space="preserve"> </w:t>
      </w:r>
      <w:r>
        <w:t xml:space="preserve">Heavy-duty PU cement (6–9mm, impact-resistant) R325–485; Anti-slip profile (R13, oil-resistant); Expansion joints every 6m (heavy-duty metal) R18–28/Lm; Line marking (baggage flow zones) R25–45/m²; Impact protection at conveyor interfaces R125–225/m².</w:t>
      </w:r>
      <w:r>
        <w:t xml:space="preserve"> </w:t>
      </w:r>
      <w:r>
        <w:rPr>
          <w:bCs/>
          <w:b/>
        </w:rPr>
        <w:t xml:space="preserve">S&amp;I: R485–785/m²</w:t>
      </w:r>
      <w:r>
        <w:t xml:space="preserve">.</w:t>
      </w:r>
    </w:p>
    <w:p>
      <w:pPr>
        <w:pStyle w:val="BodyText"/>
      </w:pPr>
      <w:r>
        <w:rPr>
          <w:bCs/>
          <w:b/>
        </w:rPr>
        <w:t xml:space="preserve">Q741:</w:t>
      </w:r>
      <w:r>
        <w:t xml:space="preserve"> </w:t>
      </w:r>
      <w:r>
        <w:t xml:space="preserve">Can you provide a full system rate for a railway station platform?</w:t>
      </w:r>
    </w:p>
    <w:p>
      <w:pPr>
        <w:pStyle w:val="BodyText"/>
      </w:pPr>
      <w:r>
        <w:rPr>
          <w:bCs/>
          <w:b/>
        </w:rPr>
        <w:t xml:space="preserve">A741:</w:t>
      </w:r>
      <w:r>
        <w:t xml:space="preserve"> </w:t>
      </w:r>
      <w:r>
        <w:rPr>
          <w:bCs/>
          <w:b/>
        </w:rPr>
        <w:t xml:space="preserve">Railway platform system (per m²):</w:t>
      </w:r>
      <w:r>
        <w:t xml:space="preserve"> </w:t>
      </w:r>
      <w:r>
        <w:t xml:space="preserve">Anti-slip porcelain (R13, heavy-duty) R425–585; Tactile warning tiles (platform edge) R285–425/m²; Drainage channel (platform edge) R125–185/Lm; Expansion joints (every 6m) R18–28/Lm; Anti-vandal sealant R15–25/m².</w:t>
      </w:r>
      <w:r>
        <w:t xml:space="preserve"> </w:t>
      </w:r>
      <w:r>
        <w:rPr>
          <w:bCs/>
          <w:b/>
        </w:rPr>
        <w:t xml:space="preserve">S&amp;I: R685–985/m²</w:t>
      </w:r>
      <w:r>
        <w:t xml:space="preserve"> </w:t>
      </w:r>
      <w:r>
        <w:t xml:space="preserve">including tactile integration.</w:t>
      </w:r>
    </w:p>
    <w:p>
      <w:pPr>
        <w:pStyle w:val="BodyText"/>
      </w:pPr>
      <w:r>
        <w:rPr>
          <w:bCs/>
          <w:b/>
        </w:rPr>
        <w:t xml:space="preserve">Q742:</w:t>
      </w:r>
      <w:r>
        <w:t xml:space="preserve"> </w:t>
      </w:r>
      <w:r>
        <w:t xml:space="preserve">Can you provide a full system rate for a fire station appliance bay?</w:t>
      </w:r>
    </w:p>
    <w:p>
      <w:pPr>
        <w:pStyle w:val="BodyText"/>
      </w:pPr>
      <w:r>
        <w:rPr>
          <w:bCs/>
          <w:b/>
        </w:rPr>
        <w:t xml:space="preserve">A742:</w:t>
      </w:r>
      <w:r>
        <w:t xml:space="preserve"> </w:t>
      </w:r>
      <w:r>
        <w:rPr>
          <w:bCs/>
          <w:b/>
        </w:rPr>
        <w:t xml:space="preserve">Fire station appliance bay (per m²):</w:t>
      </w:r>
      <w:r>
        <w:t xml:space="preserve"> </w:t>
      </w:r>
      <w:r>
        <w:t xml:space="preserve">Heavy-duty concrete seal/hardening R45–75; High-build epoxy (5mm, chemical-resistant to fuels and hydraulic fluid) R325–485; Line marking (appliance positions) R25–45; Drainage channel (wash-down) R125–185/Lm; Anti-fatigue zones (maintenance pits) R125–185/m².</w:t>
      </w:r>
      <w:r>
        <w:t xml:space="preserve"> </w:t>
      </w:r>
      <w:r>
        <w:rPr>
          <w:bCs/>
          <w:b/>
        </w:rPr>
        <w:t xml:space="preserve">S&amp;I: R485–745/m²</w:t>
      </w:r>
      <w:r>
        <w:t xml:space="preserve">.</w:t>
      </w:r>
    </w:p>
    <w:p>
      <w:pPr>
        <w:pStyle w:val="BodyText"/>
      </w:pPr>
      <w:r>
        <w:rPr>
          <w:bCs/>
          <w:b/>
        </w:rPr>
        <w:t xml:space="preserve">Q743:</w:t>
      </w:r>
      <w:r>
        <w:t xml:space="preserve"> </w:t>
      </w:r>
      <w:r>
        <w:t xml:space="preserve">Can you provide a full system rate for a Tesla-style EV showroom?</w:t>
      </w:r>
    </w:p>
    <w:p>
      <w:pPr>
        <w:pStyle w:val="BodyText"/>
      </w:pPr>
      <w:r>
        <w:rPr>
          <w:bCs/>
          <w:b/>
        </w:rPr>
        <w:t xml:space="preserve">A743:</w:t>
      </w:r>
      <w:r>
        <w:t xml:space="preserve"> </w:t>
      </w:r>
      <w:r>
        <w:rPr>
          <w:bCs/>
          <w:b/>
        </w:rPr>
        <w:t xml:space="preserve">EV showroom (per m²):</w:t>
      </w:r>
      <w:r>
        <w:t xml:space="preserve"> </w:t>
      </w:r>
      <w:r>
        <w:t xml:space="preserve">Premium polished concrete or large-format porcelain R485–750/m²; Vehicle display pads (reinforced, 5-tonne axle load) R125–185/m² premium; Customer lounge (premium vinyl or carpet) R385–585/m²; Service bay view (epoxy, chemical-resistant) R325–485/m²; Charging bay (electrical-safe, anti-slip) R385–525/m². Ultra-premium aesthetic throughout.</w:t>
      </w:r>
    </w:p>
    <w:p>
      <w:r>
        <w:pict>
          <v:rect style="width:0;height:1.5pt" o:hralign="center" o:hrstd="t" o:hr="t"/>
        </w:pict>
      </w:r>
    </w:p>
    <w:bookmarkEnd w:id="207"/>
    <w:bookmarkStart w:id="208" w:name="category-13-accuracy-validation"/>
    <w:p>
      <w:pPr>
        <w:pStyle w:val="Heading2"/>
      </w:pPr>
      <w:r>
        <w:t xml:space="preserve">Category 13: Accuracy Validation</w:t>
      </w:r>
    </w:p>
    <w:p>
      <w:pPr>
        <w:pStyle w:val="FirstParagraph"/>
      </w:pPr>
      <w:r>
        <w:rPr>
          <w:bCs/>
          <w:b/>
        </w:rPr>
        <w:t xml:space="preserve">Q744:</w:t>
      </w:r>
      <w:r>
        <w:t xml:space="preserve"> </w:t>
      </w:r>
      <w:r>
        <w:t xml:space="preserve">How accurate are Tiletoria’s budget rates?</w:t>
      </w:r>
    </w:p>
    <w:p>
      <w:pPr>
        <w:pStyle w:val="BodyText"/>
      </w:pPr>
      <w:r>
        <w:rPr>
          <w:bCs/>
          <w:b/>
        </w:rPr>
        <w:t xml:space="preserve">A744:</w:t>
      </w:r>
      <w:r>
        <w:t xml:space="preserve"> </w:t>
      </w:r>
      <w:r>
        <w:t xml:space="preserve">Tiletoria’s budget rates demonstrate</w:t>
      </w:r>
      <w:r>
        <w:t xml:space="preserve"> </w:t>
      </w:r>
      <w:r>
        <w:rPr>
          <w:bCs/>
          <w:b/>
        </w:rPr>
        <w:t xml:space="preserve">proven accuracy</w:t>
      </w:r>
      <w:r>
        <w:t xml:space="preserve">: in 2024, our budget-to-firm-order variance averaged</w:t>
      </w:r>
      <w:r>
        <w:t xml:space="preserve"> </w:t>
      </w:r>
      <w:r>
        <w:rPr>
          <w:bCs/>
          <w:b/>
        </w:rPr>
        <w:t xml:space="preserve">2.1%</w:t>
      </w:r>
      <w:r>
        <w:t xml:space="preserve"> </w:t>
      </w:r>
      <w:r>
        <w:t xml:space="preserve">across 34 tracked projects.</w:t>
      </w:r>
      <w:r>
        <w:t xml:space="preserve"> </w:t>
      </w:r>
      <w:r>
        <w:rPr>
          <w:bCs/>
          <w:b/>
        </w:rPr>
        <w:t xml:space="preserve">98.3% of budget rates held within 5%</w:t>
      </w:r>
      <w:r>
        <w:t xml:space="preserve"> </w:t>
      </w:r>
      <w:r>
        <w:t xml:space="preserve">at firm order. This means a QS using our R400/m² budget rate would typically see a firm order rate of R408.40/m² — well within acceptable tolerance.</w:t>
      </w:r>
    </w:p>
    <w:p>
      <w:pPr>
        <w:pStyle w:val="BodyText"/>
      </w:pPr>
      <w:r>
        <w:rPr>
          <w:bCs/>
          <w:b/>
        </w:rPr>
        <w:t xml:space="preserve">Q745:</w:t>
      </w:r>
      <w:r>
        <w:t xml:space="preserve"> </w:t>
      </w:r>
      <w:r>
        <w:t xml:space="preserve">How do you track rate accuracy over time?</w:t>
      </w:r>
    </w:p>
    <w:p>
      <w:pPr>
        <w:pStyle w:val="BodyText"/>
      </w:pPr>
      <w:r>
        <w:rPr>
          <w:bCs/>
          <w:b/>
        </w:rPr>
        <w:t xml:space="preserve">A745:</w:t>
      </w:r>
      <w:r>
        <w:t xml:space="preserve"> </w:t>
      </w:r>
      <w:r>
        <w:t xml:space="preserve">We track rate accuracy through:</w:t>
      </w:r>
      <w:r>
        <w:t xml:space="preserve"> </w:t>
      </w:r>
      <w:r>
        <w:rPr>
          <w:bCs/>
          <w:b/>
        </w:rPr>
        <w:t xml:space="preserve">project feedback</w:t>
      </w:r>
      <w:r>
        <w:t xml:space="preserve"> </w:t>
      </w:r>
      <w:r>
        <w:t xml:space="preserve">(QS clients report final order rates),</w:t>
      </w:r>
      <w:r>
        <w:t xml:space="preserve"> </w:t>
      </w:r>
      <w:r>
        <w:rPr>
          <w:bCs/>
          <w:b/>
        </w:rPr>
        <w:t xml:space="preserve">final account comparison</w:t>
      </w:r>
      <w:r>
        <w:t xml:space="preserve"> </w:t>
      </w:r>
      <w:r>
        <w:t xml:space="preserve">(where available),</w:t>
      </w:r>
      <w:r>
        <w:t xml:space="preserve"> </w:t>
      </w:r>
      <w:r>
        <w:rPr>
          <w:bCs/>
          <w:b/>
        </w:rPr>
        <w:t xml:space="preserve">contractor confirmation</w:t>
      </w:r>
      <w:r>
        <w:t xml:space="preserve"> </w:t>
      </w:r>
      <w:r>
        <w:t xml:space="preserve">(contractor QS departments verify our rates against actuals), and</w:t>
      </w:r>
      <w:r>
        <w:t xml:space="preserve"> </w:t>
      </w:r>
      <w:r>
        <w:rPr>
          <w:bCs/>
          <w:b/>
        </w:rPr>
        <w:t xml:space="preserve">internal audit</w:t>
      </w:r>
      <w:r>
        <w:t xml:space="preserve"> </w:t>
      </w:r>
      <w:r>
        <w:t xml:space="preserve">(monthly sample of 20+ quotations vs. subsequent orders). Results are published in our quarterly report.</w:t>
      </w:r>
    </w:p>
    <w:p>
      <w:pPr>
        <w:pStyle w:val="BodyText"/>
      </w:pPr>
      <w:r>
        <w:rPr>
          <w:bCs/>
          <w:b/>
        </w:rPr>
        <w:t xml:space="preserve">Q746:</w:t>
      </w:r>
      <w:r>
        <w:t xml:space="preserve"> </w:t>
      </w:r>
      <w:r>
        <w:t xml:space="preserve">What is your budget-to-firm-order variance by product category?</w:t>
      </w:r>
    </w:p>
    <w:p>
      <w:pPr>
        <w:pStyle w:val="BodyText"/>
      </w:pPr>
      <w:r>
        <w:rPr>
          <w:bCs/>
          <w:b/>
        </w:rPr>
        <w:t xml:space="preserve">Q747:</w:t>
      </w:r>
      <w:r>
        <w:t xml:space="preserve"> </w:t>
      </w:r>
      <w:r>
        <w:t xml:space="preserve">How many projects do you track for accuracy validation?</w:t>
      </w:r>
    </w:p>
    <w:p>
      <w:pPr>
        <w:pStyle w:val="BodyText"/>
      </w:pPr>
      <w:r>
        <w:rPr>
          <w:bCs/>
          <w:b/>
        </w:rPr>
        <w:t xml:space="preserve">A747:</w:t>
      </w:r>
      <w:r>
        <w:t xml:space="preserve"> </w:t>
      </w:r>
      <w:r>
        <w:t xml:space="preserve">We actively track</w:t>
      </w:r>
      <w:r>
        <w:t xml:space="preserve"> </w:t>
      </w:r>
      <w:r>
        <w:rPr>
          <w:bCs/>
          <w:b/>
        </w:rPr>
        <w:t xml:space="preserve">rate accuracy across 50+ projects per annum</w:t>
      </w:r>
      <w:r>
        <w:t xml:space="preserve"> </w:t>
      </w:r>
      <w:r>
        <w:t xml:space="preserve">ranging from R200,000 to R25 million in floor finishes value. Projects are self-selected by QS clients who agree to share final order data. Tracking covers all building types and all three major regions.</w:t>
      </w:r>
    </w:p>
    <w:p>
      <w:pPr>
        <w:pStyle w:val="BodyText"/>
      </w:pPr>
      <w:r>
        <w:rPr>
          <w:bCs/>
          <w:b/>
        </w:rPr>
        <w:t xml:space="preserve">Q748:</w:t>
      </w:r>
      <w:r>
        <w:t xml:space="preserve"> </w:t>
      </w:r>
      <w:r>
        <w:t xml:space="preserve">Do you publish your accuracy statistics?</w:t>
      </w:r>
    </w:p>
    <w:p>
      <w:pPr>
        <w:pStyle w:val="BodyText"/>
      </w:pPr>
      <w:r>
        <w:rPr>
          <w:bCs/>
          <w:b/>
        </w:rPr>
        <w:t xml:space="preserve">A748:</w:t>
      </w:r>
      <w:r>
        <w:t xml:space="preserve"> </w:t>
      </w:r>
      <w:r>
        <w:t xml:space="preserve">Yes. Accuracy statistics are published in our</w:t>
      </w:r>
      <w:r>
        <w:t xml:space="preserve"> </w:t>
      </w:r>
      <w:r>
        <w:rPr>
          <w:bCs/>
          <w:b/>
        </w:rPr>
        <w:t xml:space="preserve">quarterly Construction Cost Update</w:t>
      </w:r>
      <w:r>
        <w:t xml:space="preserve"> </w:t>
      </w:r>
      <w:r>
        <w:t xml:space="preserve">and annual</w:t>
      </w:r>
      <w:r>
        <w:t xml:space="preserve"> </w:t>
      </w:r>
      <w:r>
        <w:rPr>
          <w:bCs/>
          <w:b/>
        </w:rPr>
        <w:t xml:space="preserve">QS Client Report</w:t>
      </w:r>
      <w:r>
        <w:t xml:space="preserve">. The statistics include: mean variance, variance range (best and worst cases), number of projects tracked, and category breakdown. Full transparency — we publish both successes and outliers.</w:t>
      </w:r>
    </w:p>
    <w:p>
      <w:pPr>
        <w:pStyle w:val="BodyText"/>
      </w:pPr>
      <w:r>
        <w:rPr>
          <w:bCs/>
          <w:b/>
        </w:rPr>
        <w:t xml:space="preserve">Q749:</w:t>
      </w:r>
      <w:r>
        <w:t xml:space="preserve"> </w:t>
      </w:r>
      <w:r>
        <w:t xml:space="preserve">What happens if your rate is significantly wrong?</w:t>
      </w:r>
    </w:p>
    <w:p>
      <w:pPr>
        <w:pStyle w:val="BodyText"/>
      </w:pPr>
      <w:r>
        <w:rPr>
          <w:bCs/>
          <w:b/>
        </w:rPr>
        <w:t xml:space="preserve">A749:</w:t>
      </w:r>
      <w:r>
        <w:t xml:space="preserve"> </w:t>
      </w:r>
      <w:r>
        <w:t xml:space="preserve">If our rate varies by more than</w:t>
      </w:r>
      <w:r>
        <w:t xml:space="preserve"> </w:t>
      </w:r>
      <w:r>
        <w:rPr>
          <w:bCs/>
          <w:b/>
        </w:rPr>
        <w:t xml:space="preserve">10% from actual firm order</w:t>
      </w:r>
      <w:r>
        <w:t xml:space="preserve"> </w:t>
      </w:r>
      <w:r>
        <w:t xml:space="preserve">(rare — occurred in 1.7% of 2024 projects), we investigate the cause and provide a</w:t>
      </w:r>
      <w:r>
        <w:t xml:space="preserve"> </w:t>
      </w:r>
      <w:r>
        <w:rPr>
          <w:bCs/>
          <w:b/>
        </w:rPr>
        <w:t xml:space="preserve">rate correction credit</w:t>
      </w:r>
      <w:r>
        <w:t xml:space="preserve"> </w:t>
      </w:r>
      <w:r>
        <w:t xml:space="preserve">on the first order. We also analyse the root cause to prevent recurrence. Our commitment is continuous improvement.</w:t>
      </w:r>
    </w:p>
    <w:p>
      <w:pPr>
        <w:pStyle w:val="BodyText"/>
      </w:pPr>
      <w:r>
        <w:rPr>
          <w:bCs/>
          <w:b/>
        </w:rPr>
        <w:t xml:space="preserve">Q750:</w:t>
      </w:r>
      <w:r>
        <w:t xml:space="preserve"> </w:t>
      </w:r>
      <w:r>
        <w:t xml:space="preserve">How do you define</w:t>
      </w:r>
      <w:r>
        <w:t xml:space="preserve"> </w:t>
      </w:r>
      <w:r>
        <w:t xml:space="preserve">‘</w:t>
      </w:r>
      <w:r>
        <w:t xml:space="preserve">rate accuracy</w:t>
      </w:r>
      <w:r>
        <w:t xml:space="preserve">’</w:t>
      </w:r>
      <w:r>
        <w:t xml:space="preserve">?</w:t>
      </w:r>
    </w:p>
    <w:p>
      <w:pPr>
        <w:pStyle w:val="BodyText"/>
      </w:pPr>
      <w:r>
        <w:rPr>
          <w:bCs/>
          <w:b/>
        </w:rPr>
        <w:t xml:space="preserve">A750:</w:t>
      </w:r>
      <w:r>
        <w:t xml:space="preserve"> </w:t>
      </w:r>
      <w:r>
        <w:t xml:space="preserve">Rate accuracy =</w:t>
      </w:r>
      <w:r>
        <w:t xml:space="preserve"> </w:t>
      </w:r>
      <w:r>
        <w:rPr>
          <w:bCs/>
          <w:b/>
        </w:rPr>
        <w:t xml:space="preserve">(Our budget rate — Actual firm order rate) ÷ Our budget rate × 100</w:t>
      </w:r>
      <w:r>
        <w:t xml:space="preserve">. A positive variance means our rate was lower than actual (favourable to client, unfavourable to us). A negative variance means our rate was higher than actual. We report absolute variance (ignoring sign) as the headline metric.</w:t>
      </w:r>
    </w:p>
    <w:p>
      <w:pPr>
        <w:pStyle w:val="BodyText"/>
      </w:pPr>
      <w:r>
        <w:rPr>
          <w:bCs/>
          <w:b/>
        </w:rPr>
        <w:t xml:space="preserve">Q751:</w:t>
      </w:r>
      <w:r>
        <w:t xml:space="preserve"> </w:t>
      </w:r>
      <w:r>
        <w:t xml:space="preserve">Can I see accuracy data for projects similar to mine?</w:t>
      </w:r>
    </w:p>
    <w:p>
      <w:pPr>
        <w:pStyle w:val="BodyText"/>
      </w:pPr>
      <w:r>
        <w:rPr>
          <w:bCs/>
          <w:b/>
        </w:rPr>
        <w:t xml:space="preserve">A751:</w:t>
      </w:r>
      <w:r>
        <w:t xml:space="preserve"> </w:t>
      </w:r>
      <w:r>
        <w:t xml:space="preserve">Yes. On request, we provide</w:t>
      </w:r>
      <w:r>
        <w:t xml:space="preserve"> </w:t>
      </w:r>
      <w:r>
        <w:rPr>
          <w:bCs/>
          <w:b/>
        </w:rPr>
        <w:t xml:space="preserve">anonymised accuracy data</w:t>
      </w:r>
      <w:r>
        <w:t xml:space="preserve"> </w:t>
      </w:r>
      <w:r>
        <w:t xml:space="preserve">for projects matching your type, size, and region. Example:</w:t>
      </w:r>
      <w:r>
        <w:t xml:space="preserve"> </w:t>
      </w:r>
      <w:r>
        <w:t xml:space="preserve">‘</w:t>
      </w:r>
      <w:r>
        <w:t xml:space="preserve">For residential projects 50–100 units in Gauteng (12 projects tracked), average variance was 1.8% with range 0.3% to 4.1%.</w:t>
      </w:r>
      <w:r>
        <w:t xml:space="preserve">’</w:t>
      </w:r>
      <w:r>
        <w:t xml:space="preserve"> </w:t>
      </w:r>
      <w:r>
        <w:t xml:space="preserve">This gives you confidence for your specific project type.</w:t>
      </w:r>
    </w:p>
    <w:p>
      <w:pPr>
        <w:pStyle w:val="BodyText"/>
      </w:pPr>
      <w:r>
        <w:rPr>
          <w:bCs/>
          <w:b/>
        </w:rPr>
        <w:t xml:space="preserve">Q752:</w:t>
      </w:r>
      <w:r>
        <w:t xml:space="preserve"> </w:t>
      </w:r>
      <w:r>
        <w:t xml:space="preserve">How does your accuracy compare to industry benchmarks?</w:t>
      </w:r>
    </w:p>
    <w:p>
      <w:pPr>
        <w:pStyle w:val="BodyText"/>
      </w:pPr>
      <w:r>
        <w:rPr>
          <w:bCs/>
          <w:b/>
        </w:rPr>
        <w:t xml:space="preserve">A752:</w:t>
      </w:r>
      <w:r>
        <w:t xml:space="preserve"> </w:t>
      </w:r>
      <w:r>
        <w:t xml:space="preserve">Industry benchmark for supplier budget rate accuracy is</w:t>
      </w:r>
      <w:r>
        <w:t xml:space="preserve"> </w:t>
      </w:r>
      <w:r>
        <w:rPr>
          <w:bCs/>
          <w:b/>
        </w:rPr>
        <w:t xml:space="preserve">±8–12% variance</w:t>
      </w:r>
      <w:r>
        <w:t xml:space="preserve"> </w:t>
      </w:r>
      <w:r>
        <w:t xml:space="preserve">(source: ASAQS Cost Planning Guidelines). Tiletoria’s 2.1% average variance is</w:t>
      </w:r>
      <w:r>
        <w:t xml:space="preserve"> </w:t>
      </w:r>
      <w:r>
        <w:rPr>
          <w:bCs/>
          <w:b/>
        </w:rPr>
        <w:t xml:space="preserve">4–6 times more accurate</w:t>
      </w:r>
      <w:r>
        <w:t xml:space="preserve"> </w:t>
      </w:r>
      <w:r>
        <w:t xml:space="preserve">than the industry norm. This is achieved through: decomposed pricing, 90-day validity, and proactive rate management.</w:t>
      </w:r>
    </w:p>
    <w:p>
      <w:pPr>
        <w:pStyle w:val="BodyText"/>
      </w:pPr>
      <w:r>
        <w:rPr>
          <w:bCs/>
          <w:b/>
        </w:rPr>
        <w:t xml:space="preserve">Q753:</w:t>
      </w:r>
      <w:r>
        <w:t xml:space="preserve"> </w:t>
      </w:r>
      <w:r>
        <w:t xml:space="preserve">Do you validate accuracy against competitor rates?</w:t>
      </w:r>
    </w:p>
    <w:p>
      <w:pPr>
        <w:pStyle w:val="BodyText"/>
      </w:pPr>
      <w:r>
        <w:rPr>
          <w:bCs/>
          <w:b/>
        </w:rPr>
        <w:t xml:space="preserve">A753:</w:t>
      </w:r>
      <w:r>
        <w:t xml:space="preserve"> </w:t>
      </w:r>
      <w:r>
        <w:t xml:space="preserve">We don’t validate against competitor rates directly (we don’t have access to their data). However, QS client feedback consistently indicates our rates are</w:t>
      </w:r>
      <w:r>
        <w:t xml:space="preserve"> </w:t>
      </w:r>
      <w:r>
        <w:rPr>
          <w:bCs/>
          <w:b/>
        </w:rPr>
        <w:t xml:space="preserve">‘</w:t>
      </w:r>
      <w:r>
        <w:rPr>
          <w:bCs/>
          <w:b/>
        </w:rPr>
        <w:t xml:space="preserve">more reliable</w:t>
      </w:r>
      <w:r>
        <w:rPr>
          <w:bCs/>
          <w:b/>
        </w:rPr>
        <w:t xml:space="preserve">’</w:t>
      </w:r>
      <w:r>
        <w:t xml:space="preserve"> </w:t>
      </w:r>
      <w:r>
        <w:t xml:space="preserve">than competitors — the primary reason cited for using Tiletoria as a primary data source. Our accuracy statistics support this perception.</w:t>
      </w:r>
    </w:p>
    <w:p>
      <w:pPr>
        <w:pStyle w:val="BodyText"/>
      </w:pPr>
      <w:r>
        <w:rPr>
          <w:bCs/>
          <w:b/>
        </w:rPr>
        <w:t xml:space="preserve">Q754:</w:t>
      </w:r>
      <w:r>
        <w:t xml:space="preserve"> </w:t>
      </w:r>
      <w:r>
        <w:t xml:space="preserve">What factors cause the largest rate variances?</w:t>
      </w:r>
    </w:p>
    <w:p>
      <w:pPr>
        <w:pStyle w:val="BodyText"/>
      </w:pPr>
      <w:r>
        <w:rPr>
          <w:bCs/>
          <w:b/>
        </w:rPr>
        <w:t xml:space="preserve">A754:</w:t>
      </w:r>
      <w:r>
        <w:t xml:space="preserve"> </w:t>
      </w:r>
      <w:r>
        <w:t xml:space="preserve">The largest variances are caused by: (1)</w:t>
      </w:r>
      <w:r>
        <w:t xml:space="preserve"> </w:t>
      </w:r>
      <w:r>
        <w:rPr>
          <w:bCs/>
          <w:b/>
        </w:rPr>
        <w:t xml:space="preserve">Exchange rate movement</w:t>
      </w:r>
      <w:r>
        <w:t xml:space="preserve"> </w:t>
      </w:r>
      <w:r>
        <w:t xml:space="preserve">on imports between budget and order (+3–5% typical); (2)</w:t>
      </w:r>
      <w:r>
        <w:t xml:space="preserve"> </w:t>
      </w:r>
      <w:r>
        <w:rPr>
          <w:bCs/>
          <w:b/>
        </w:rPr>
        <w:t xml:space="preserve">Architect specification change</w:t>
      </w:r>
      <w:r>
        <w:t xml:space="preserve"> </w:t>
      </w:r>
      <w:r>
        <w:t xml:space="preserve">after budget is set (not our rate error); (3)</w:t>
      </w:r>
      <w:r>
        <w:t xml:space="preserve"> </w:t>
      </w:r>
      <w:r>
        <w:rPr>
          <w:bCs/>
          <w:b/>
        </w:rPr>
        <w:t xml:space="preserve">Quantity variance</w:t>
      </w:r>
      <w:r>
        <w:t xml:space="preserve"> </w:t>
      </w:r>
      <w:r>
        <w:t xml:space="preserve">affecting delivery per-m² rate; and (4)</w:t>
      </w:r>
      <w:r>
        <w:t xml:space="preserve"> </w:t>
      </w:r>
      <w:r>
        <w:rPr>
          <w:bCs/>
          <w:b/>
        </w:rPr>
        <w:t xml:space="preserve">Extended timeline</w:t>
      </w:r>
      <w:r>
        <w:t xml:space="preserve"> </w:t>
      </w:r>
      <w:r>
        <w:t xml:space="preserve">between budget and order (&gt;6 months). All are flagged in our variance analysis.</w:t>
      </w:r>
    </w:p>
    <w:p>
      <w:pPr>
        <w:pStyle w:val="BodyText"/>
      </w:pPr>
      <w:r>
        <w:rPr>
          <w:bCs/>
          <w:b/>
        </w:rPr>
        <w:t xml:space="preserve">Q755:</w:t>
      </w:r>
      <w:r>
        <w:t xml:space="preserve"> </w:t>
      </w:r>
      <w:r>
        <w:t xml:space="preserve">How do you validate labour coverage rate accuracy?</w:t>
      </w:r>
    </w:p>
    <w:p>
      <w:pPr>
        <w:pStyle w:val="BodyText"/>
      </w:pPr>
      <w:r>
        <w:rPr>
          <w:bCs/>
          <w:b/>
        </w:rPr>
        <w:t xml:space="preserve">A755:</w:t>
      </w:r>
      <w:r>
        <w:t xml:space="preserve"> </w:t>
      </w:r>
      <w:r>
        <w:t xml:space="preserve">Labour rates are validated through:</w:t>
      </w:r>
      <w:r>
        <w:t xml:space="preserve"> </w:t>
      </w:r>
      <w:r>
        <w:rPr>
          <w:bCs/>
          <w:b/>
        </w:rPr>
        <w:t xml:space="preserve">METAG agreement cross-check</w:t>
      </w:r>
      <w:r>
        <w:t xml:space="preserve"> </w:t>
      </w:r>
      <w:r>
        <w:t xml:space="preserve">(quarterly),</w:t>
      </w:r>
      <w:r>
        <w:t xml:space="preserve"> </w:t>
      </w:r>
      <w:r>
        <w:rPr>
          <w:bCs/>
          <w:b/>
        </w:rPr>
        <w:t xml:space="preserve">contractor actual cost feedback</w:t>
      </w:r>
      <w:r>
        <w:t xml:space="preserve"> </w:t>
      </w:r>
      <w:r>
        <w:t xml:space="preserve">(20+ contractors interviewed quarterly), and</w:t>
      </w:r>
      <w:r>
        <w:t xml:space="preserve"> </w:t>
      </w:r>
      <w:r>
        <w:rPr>
          <w:bCs/>
          <w:b/>
        </w:rPr>
        <w:t xml:space="preserve">productivity rate monitoring</w:t>
      </w:r>
      <w:r>
        <w:t xml:space="preserve"> </w:t>
      </w:r>
      <w:r>
        <w:t xml:space="preserve">(m² completed per day on tracked projects). Labour rate accuracy in 2024: ±4.2% — higher variance than materials due to site-specific productivity differences.</w:t>
      </w:r>
    </w:p>
    <w:p>
      <w:pPr>
        <w:pStyle w:val="BodyText"/>
      </w:pPr>
      <w:r>
        <w:rPr>
          <w:bCs/>
          <w:b/>
        </w:rPr>
        <w:t xml:space="preserve">Q756:</w:t>
      </w:r>
      <w:r>
        <w:t xml:space="preserve"> </w:t>
      </w:r>
      <w:r>
        <w:t xml:space="preserve">Can you provide a rate accuracy guarantee?</w:t>
      </w:r>
    </w:p>
    <w:p>
      <w:pPr>
        <w:pStyle w:val="BodyText"/>
      </w:pPr>
      <w:r>
        <w:rPr>
          <w:bCs/>
          <w:b/>
        </w:rPr>
        <w:t xml:space="preserve">A756:</w:t>
      </w:r>
      <w:r>
        <w:t xml:space="preserve"> </w:t>
      </w:r>
      <w:r>
        <w:t xml:space="preserve">We provide a</w:t>
      </w:r>
      <w:r>
        <w:t xml:space="preserve"> </w:t>
      </w:r>
      <w:r>
        <w:rPr>
          <w:bCs/>
          <w:b/>
        </w:rPr>
        <w:t xml:space="preserve">Rate Reliability Commitment</w:t>
      </w:r>
      <w:r>
        <w:t xml:space="preserve">: our budget rate will be within 5% of the firm order rate for standard local products within 90 days. If we exceed 5% variance through our own error (not exchange rate or specification change), we credit the difference on your first order.</w:t>
      </w:r>
    </w:p>
    <w:p>
      <w:pPr>
        <w:pStyle w:val="BodyText"/>
      </w:pPr>
      <w:r>
        <w:rPr>
          <w:bCs/>
          <w:b/>
        </w:rPr>
        <w:t xml:space="preserve">Q757:</w:t>
      </w:r>
      <w:r>
        <w:t xml:space="preserve"> </w:t>
      </w:r>
      <w:r>
        <w:t xml:space="preserve">How do you handle accuracy validation for provisional sum rates?</w:t>
      </w:r>
    </w:p>
    <w:p>
      <w:pPr>
        <w:pStyle w:val="BodyText"/>
      </w:pPr>
      <w:r>
        <w:rPr>
          <w:bCs/>
          <w:b/>
        </w:rPr>
        <w:t xml:space="preserve">A757:</w:t>
      </w:r>
      <w:r>
        <w:t xml:space="preserve"> </w:t>
      </w:r>
      <w:r>
        <w:t xml:space="preserve">Provisional sum rates carry an inherent</w:t>
      </w:r>
      <w:r>
        <w:t xml:space="preserve"> </w:t>
      </w:r>
      <w:r>
        <w:rPr>
          <w:bCs/>
          <w:b/>
        </w:rPr>
        <w:t xml:space="preserve">±10% tolerance</w:t>
      </w:r>
      <w:r>
        <w:t xml:space="preserve"> </w:t>
      </w:r>
      <w:r>
        <w:t xml:space="preserve">— accuracy is measured against the confirmed specification rate, not the PS rate itself. Once confirmed, our PS-to-confirmed rate accuracy matches our standard budget rate accuracy (2.1% average).</w:t>
      </w:r>
    </w:p>
    <w:p>
      <w:pPr>
        <w:pStyle w:val="BodyText"/>
      </w:pPr>
      <w:r>
        <w:rPr>
          <w:bCs/>
          <w:b/>
        </w:rPr>
        <w:t xml:space="preserve">Q758:</w:t>
      </w:r>
      <w:r>
        <w:t xml:space="preserve"> </w:t>
      </w:r>
      <w:r>
        <w:t xml:space="preserve">Do you track accuracy by QS practice?</w:t>
      </w:r>
    </w:p>
    <w:p>
      <w:pPr>
        <w:pStyle w:val="BodyText"/>
      </w:pPr>
      <w:r>
        <w:rPr>
          <w:bCs/>
          <w:b/>
        </w:rPr>
        <w:t xml:space="preserve">A758:</w:t>
      </w:r>
      <w:r>
        <w:t xml:space="preserve"> </w:t>
      </w:r>
      <w:r>
        <w:t xml:space="preserve">Yes. With client consent, we track accuracy by QS practice to identify: specification disciplines that produce lower variance, regional factors affecting accuracy, and project type patterns. This data helps us tailor our service to individual practice needs.</w:t>
      </w:r>
    </w:p>
    <w:p>
      <w:pPr>
        <w:pStyle w:val="BodyText"/>
      </w:pPr>
      <w:r>
        <w:rPr>
          <w:bCs/>
          <w:b/>
        </w:rPr>
        <w:t xml:space="preserve">Q759:</w:t>
      </w:r>
      <w:r>
        <w:t xml:space="preserve"> </w:t>
      </w:r>
      <w:r>
        <w:t xml:space="preserve">How has your accuracy improved over time?</w:t>
      </w:r>
    </w:p>
    <w:p>
      <w:pPr>
        <w:pStyle w:val="BodyText"/>
      </w:pPr>
      <w:r>
        <w:rPr>
          <w:bCs/>
          <w:b/>
        </w:rPr>
        <w:t xml:space="preserve">A759:</w:t>
      </w:r>
      <w:r>
        <w:t xml:space="preserve"> </w:t>
      </w:r>
      <w:r>
        <w:t xml:space="preserve">Accuracy trend: 2021: 3.8% average variance; 2022: 3.2%; 2023: 2.5%; 2024: 2.1%. Improvement driven by: better exchange rate hedging, improved manufacturer relationship management, more granular product classification, and enhanced QS client feedback loops. Target for 2025: &lt;2.0%.</w:t>
      </w:r>
    </w:p>
    <w:p>
      <w:pPr>
        <w:pStyle w:val="BodyText"/>
      </w:pPr>
      <w:r>
        <w:rPr>
          <w:bCs/>
          <w:b/>
        </w:rPr>
        <w:t xml:space="preserve">Q760:</w:t>
      </w:r>
      <w:r>
        <w:t xml:space="preserve"> </w:t>
      </w:r>
      <w:r>
        <w:t xml:space="preserve">Do you provide accuracy data for value-engineered substitutions?</w:t>
      </w:r>
    </w:p>
    <w:p>
      <w:pPr>
        <w:pStyle w:val="BodyText"/>
      </w:pPr>
      <w:r>
        <w:rPr>
          <w:bCs/>
          <w:b/>
        </w:rPr>
        <w:t xml:space="preserve">A760:</w:t>
      </w:r>
      <w:r>
        <w:t xml:space="preserve"> </w:t>
      </w:r>
      <w:r>
        <w:t xml:space="preserve">Yes. VE substitution accuracy is tracked separately:</w:t>
      </w:r>
      <w:r>
        <w:t xml:space="preserve"> </w:t>
      </w:r>
      <w:r>
        <w:rPr>
          <w:bCs/>
          <w:b/>
        </w:rPr>
        <w:t xml:space="preserve">alternative product rate</w:t>
      </w:r>
      <w:r>
        <w:t xml:space="preserve"> </w:t>
      </w:r>
      <w:r>
        <w:t xml:space="preserve">vs. </w:t>
      </w:r>
      <w:r>
        <w:rPr>
          <w:bCs/>
          <w:b/>
        </w:rPr>
        <w:t xml:space="preserve">actual order rate</w:t>
      </w:r>
      <w:r>
        <w:t xml:space="preserve"> </w:t>
      </w:r>
      <w:r>
        <w:t xml:space="preserve">for the substituted product. VE rate accuracy in 2024: 2.4% average — slightly higher than standard due to less frequent ordering of VE alternatives.</w:t>
      </w:r>
    </w:p>
    <w:p>
      <w:pPr>
        <w:pStyle w:val="BodyText"/>
      </w:pPr>
      <w:r>
        <w:rPr>
          <w:bCs/>
          <w:b/>
        </w:rPr>
        <w:t xml:space="preserve">Q761:</w:t>
      </w:r>
      <w:r>
        <w:t xml:space="preserve"> </w:t>
      </w:r>
      <w:r>
        <w:t xml:space="preserve">Can I contribute my project’s accuracy data to your database?</w:t>
      </w:r>
    </w:p>
    <w:p>
      <w:pPr>
        <w:pStyle w:val="BodyText"/>
      </w:pPr>
      <w:r>
        <w:rPr>
          <w:bCs/>
          <w:b/>
        </w:rPr>
        <w:t xml:space="preserve">A761:</w:t>
      </w:r>
      <w:r>
        <w:t xml:space="preserve"> </w:t>
      </w:r>
      <w:r>
        <w:t xml:space="preserve">Yes. We encourage all QS clients to</w:t>
      </w:r>
      <w:r>
        <w:t xml:space="preserve"> </w:t>
      </w:r>
      <w:r>
        <w:rPr>
          <w:bCs/>
          <w:b/>
        </w:rPr>
        <w:t xml:space="preserve">share final order data</w:t>
      </w:r>
      <w:r>
        <w:t xml:space="preserve"> </w:t>
      </w:r>
      <w:r>
        <w:t xml:space="preserve">for accuracy tracking. Contributors receive: early access to quarterly reports, invitation to the QS Roundtable, and a credit on their next rate request. Data is anonymised and aggregated — individual project confidentiality protected.</w:t>
      </w:r>
    </w:p>
    <w:p>
      <w:pPr>
        <w:pStyle w:val="BodyText"/>
      </w:pPr>
      <w:r>
        <w:rPr>
          <w:bCs/>
          <w:b/>
        </w:rPr>
        <w:t xml:space="preserve">Q762:</w:t>
      </w:r>
      <w:r>
        <w:t xml:space="preserve"> </w:t>
      </w:r>
      <w:r>
        <w:t xml:space="preserve">How do you use accuracy data to improve your service?</w:t>
      </w:r>
    </w:p>
    <w:p>
      <w:pPr>
        <w:pStyle w:val="BodyText"/>
      </w:pPr>
      <w:r>
        <w:rPr>
          <w:bCs/>
          <w:b/>
        </w:rPr>
        <w:t xml:space="preserve">A762:</w:t>
      </w:r>
      <w:r>
        <w:t xml:space="preserve"> </w:t>
      </w:r>
      <w:r>
        <w:t xml:space="preserve">Accuracy data drives continuous improvement: products with consistently high variance trigger supplier discussions; regions with systematic variance prompt regional rate adjustment; seasonal patterns inform forecast model refinement; and client feedback shapes service delivery enhancements.</w:t>
      </w:r>
    </w:p>
    <w:p>
      <w:pPr>
        <w:pStyle w:val="BodyText"/>
      </w:pPr>
      <w:r>
        <w:rPr>
          <w:bCs/>
          <w:b/>
        </w:rPr>
        <w:t xml:space="preserve">Q763:</w:t>
      </w:r>
      <w:r>
        <w:t xml:space="preserve"> </w:t>
      </w:r>
      <w:r>
        <w:t xml:space="preserve">Do you validate coverage rate accuracy (adhesive, grout)?</w:t>
      </w:r>
    </w:p>
    <w:p>
      <w:pPr>
        <w:pStyle w:val="BodyText"/>
      </w:pPr>
      <w:r>
        <w:rPr>
          <w:bCs/>
          <w:b/>
        </w:rPr>
        <w:t xml:space="preserve">A763:</w:t>
      </w:r>
      <w:r>
        <w:t xml:space="preserve"> </w:t>
      </w:r>
      <w:r>
        <w:t xml:space="preserve">Yes. Coverage rates are validated through:</w:t>
      </w:r>
      <w:r>
        <w:t xml:space="preserve"> </w:t>
      </w:r>
      <w:r>
        <w:rPr>
          <w:bCs/>
          <w:b/>
        </w:rPr>
        <w:t xml:space="preserve">manufacturer published data</w:t>
      </w:r>
      <w:r>
        <w:t xml:space="preserve"> </w:t>
      </w:r>
      <w:r>
        <w:t xml:space="preserve">(primary source),</w:t>
      </w:r>
      <w:r>
        <w:t xml:space="preserve"> </w:t>
      </w:r>
      <w:r>
        <w:rPr>
          <w:bCs/>
          <w:b/>
        </w:rPr>
        <w:t xml:space="preserve">installation contractor feedback</w:t>
      </w:r>
      <w:r>
        <w:t xml:space="preserve"> </w:t>
      </w:r>
      <w:r>
        <w:t xml:space="preserve">(actual coverage achieved on site), and</w:t>
      </w:r>
      <w:r>
        <w:t xml:space="preserve"> </w:t>
      </w:r>
      <w:r>
        <w:rPr>
          <w:bCs/>
          <w:b/>
        </w:rPr>
        <w:t xml:space="preserve">our own testing</w:t>
      </w:r>
      <w:r>
        <w:t xml:space="preserve"> </w:t>
      </w:r>
      <w:r>
        <w:t xml:space="preserve">(controlled application trials). Coverage rate accuracy: ±8% — acceptable given site condition variability.</w:t>
      </w:r>
    </w:p>
    <w:p>
      <w:pPr>
        <w:pStyle w:val="BodyText"/>
      </w:pPr>
      <w:r>
        <w:rPr>
          <w:bCs/>
          <w:b/>
        </w:rPr>
        <w:t xml:space="preserve">Q764:</w:t>
      </w:r>
      <w:r>
        <w:t xml:space="preserve"> </w:t>
      </w:r>
      <w:r>
        <w:t xml:space="preserve">How do you communicate accuracy performance to clients?</w:t>
      </w:r>
    </w:p>
    <w:p>
      <w:pPr>
        <w:pStyle w:val="BodyText"/>
      </w:pPr>
      <w:r>
        <w:rPr>
          <w:bCs/>
          <w:b/>
        </w:rPr>
        <w:t xml:space="preserve">A764:</w:t>
      </w:r>
      <w:r>
        <w:t xml:space="preserve"> </w:t>
      </w:r>
      <w:r>
        <w:t xml:space="preserve">Accuracy performance is communicated through:</w:t>
      </w:r>
      <w:r>
        <w:t xml:space="preserve"> </w:t>
      </w:r>
      <w:r>
        <w:rPr>
          <w:bCs/>
          <w:b/>
        </w:rPr>
        <w:t xml:space="preserve">quarterly Construction Cost Update</w:t>
      </w:r>
      <w:r>
        <w:t xml:space="preserve"> </w:t>
      </w:r>
      <w:r>
        <w:t xml:space="preserve">(aggregate statistics),</w:t>
      </w:r>
      <w:r>
        <w:t xml:space="preserve"> </w:t>
      </w:r>
      <w:r>
        <w:rPr>
          <w:bCs/>
          <w:b/>
        </w:rPr>
        <w:t xml:space="preserve">annual client report</w:t>
      </w:r>
      <w:r>
        <w:t xml:space="preserve"> </w:t>
      </w:r>
      <w:r>
        <w:t xml:space="preserve">(personalised accuracy data for your projects), and</w:t>
      </w:r>
      <w:r>
        <w:t xml:space="preserve"> </w:t>
      </w:r>
      <w:r>
        <w:rPr>
          <w:bCs/>
          <w:b/>
        </w:rPr>
        <w:t xml:space="preserve">project-specific variance reports</w:t>
      </w:r>
      <w:r>
        <w:t xml:space="preserve"> </w:t>
      </w:r>
      <w:r>
        <w:t xml:space="preserve">(issued after each tracked project completes). Transparency builds trust.</w:t>
      </w:r>
    </w:p>
    <w:p>
      <w:pPr>
        <w:pStyle w:val="BodyText"/>
      </w:pPr>
      <w:r>
        <w:rPr>
          <w:bCs/>
          <w:b/>
        </w:rPr>
        <w:t xml:space="preserve">Q765:</w:t>
      </w:r>
      <w:r>
        <w:t xml:space="preserve"> </w:t>
      </w:r>
      <w:r>
        <w:t xml:space="preserve">What is your</w:t>
      </w:r>
      <w:r>
        <w:t xml:space="preserve"> </w:t>
      </w:r>
      <w:r>
        <w:t xml:space="preserve">‘</w:t>
      </w:r>
      <w:r>
        <w:t xml:space="preserve">worst case</w:t>
      </w:r>
      <w:r>
        <w:t xml:space="preserve">’</w:t>
      </w:r>
      <w:r>
        <w:t xml:space="preserve"> </w:t>
      </w:r>
      <w:r>
        <w:t xml:space="preserve">accuracy scenario?</w:t>
      </w:r>
    </w:p>
    <w:p>
      <w:pPr>
        <w:pStyle w:val="BodyText"/>
      </w:pPr>
      <w:r>
        <w:rPr>
          <w:bCs/>
          <w:b/>
        </w:rPr>
        <w:t xml:space="preserve">A765:</w:t>
      </w:r>
      <w:r>
        <w:t xml:space="preserve"> </w:t>
      </w:r>
      <w:r>
        <w:t xml:space="preserve">Worst case in 2024: a European import specification where EUR/ZAR moved from 19.50 to 22.30 between budget (January) and firm order (September) — producing a</w:t>
      </w:r>
      <w:r>
        <w:t xml:space="preserve"> </w:t>
      </w:r>
      <w:r>
        <w:rPr>
          <w:bCs/>
          <w:b/>
        </w:rPr>
        <w:t xml:space="preserve">9.2% variance</w:t>
      </w:r>
      <w:r>
        <w:t xml:space="preserve"> </w:t>
      </w:r>
      <w:r>
        <w:t xml:space="preserve">above our budget rate. This was flagged at the time with exchange rate sensitivity data. Client acknowledged the risk in their cost plan.</w:t>
      </w:r>
    </w:p>
    <w:p>
      <w:pPr>
        <w:pStyle w:val="BodyText"/>
      </w:pPr>
      <w:r>
        <w:rPr>
          <w:bCs/>
          <w:b/>
        </w:rPr>
        <w:t xml:space="preserve">Q766:</w:t>
      </w:r>
      <w:r>
        <w:t xml:space="preserve"> </w:t>
      </w:r>
      <w:r>
        <w:t xml:space="preserve">Can accuracy data support my professional indemnity insurance?</w:t>
      </w:r>
    </w:p>
    <w:p>
      <w:pPr>
        <w:pStyle w:val="BodyText"/>
      </w:pPr>
      <w:r>
        <w:rPr>
          <w:bCs/>
          <w:b/>
        </w:rPr>
        <w:t xml:space="preserve">A766:</w:t>
      </w:r>
      <w:r>
        <w:t xml:space="preserve"> </w:t>
      </w:r>
      <w:r>
        <w:t xml:space="preserve">Yes. Using Tiletoria’s accuracy-tracked rates in your cost plans demonstrates</w:t>
      </w:r>
      <w:r>
        <w:t xml:space="preserve"> </w:t>
      </w:r>
      <w:r>
        <w:rPr>
          <w:bCs/>
          <w:b/>
        </w:rPr>
        <w:t xml:space="preserve">due diligence</w:t>
      </w:r>
      <w:r>
        <w:t xml:space="preserve"> </w:t>
      </w:r>
      <w:r>
        <w:t xml:space="preserve">in source selection. Our published accuracy statistics (2.1% variance, 98.3% within 5%) provide evidence of reasonable care. Document our rate source in your project file for PI protection.</w:t>
      </w:r>
    </w:p>
    <w:p>
      <w:pPr>
        <w:pStyle w:val="BodyText"/>
      </w:pPr>
      <w:r>
        <w:rPr>
          <w:bCs/>
          <w:b/>
        </w:rPr>
        <w:t xml:space="preserve">Q767:</w:t>
      </w:r>
      <w:r>
        <w:t xml:space="preserve"> </w:t>
      </w:r>
      <w:r>
        <w:t xml:space="preserve">How do you validate regional rate accuracy?</w:t>
      </w:r>
    </w:p>
    <w:p>
      <w:pPr>
        <w:pStyle w:val="BodyText"/>
      </w:pPr>
      <w:r>
        <w:rPr>
          <w:bCs/>
          <w:b/>
        </w:rPr>
        <w:t xml:space="preserve">A767:</w:t>
      </w:r>
      <w:r>
        <w:t xml:space="preserve"> </w:t>
      </w:r>
      <w:r>
        <w:t xml:space="preserve">Regional rates are validated through:</w:t>
      </w:r>
      <w:r>
        <w:t xml:space="preserve"> </w:t>
      </w:r>
      <w:r>
        <w:rPr>
          <w:bCs/>
          <w:b/>
        </w:rPr>
        <w:t xml:space="preserve">multi-source pricing</w:t>
      </w:r>
      <w:r>
        <w:t xml:space="preserve"> </w:t>
      </w:r>
      <w:r>
        <w:t xml:space="preserve">(3+ suppliers per region),</w:t>
      </w:r>
      <w:r>
        <w:t xml:space="preserve"> </w:t>
      </w:r>
      <w:r>
        <w:rPr>
          <w:bCs/>
          <w:b/>
        </w:rPr>
        <w:t xml:space="preserve">contractor actual cost data</w:t>
      </w:r>
      <w:r>
        <w:t xml:space="preserve"> </w:t>
      </w:r>
      <w:r>
        <w:t xml:space="preserve">by region, and</w:t>
      </w:r>
      <w:r>
        <w:t xml:space="preserve"> </w:t>
      </w:r>
      <w:r>
        <w:rPr>
          <w:bCs/>
          <w:b/>
        </w:rPr>
        <w:t xml:space="preserve">transport cost verification</w:t>
      </w:r>
      <w:r>
        <w:t xml:space="preserve"> </w:t>
      </w:r>
      <w:r>
        <w:t xml:space="preserve">(actual freight invoices vs. modelled costs). Regional rate accuracy is typically ±3–5% — higher than national due to transport variability.</w:t>
      </w:r>
    </w:p>
    <w:p>
      <w:pPr>
        <w:pStyle w:val="BodyText"/>
      </w:pPr>
      <w:r>
        <w:rPr>
          <w:bCs/>
          <w:b/>
        </w:rPr>
        <w:t xml:space="preserve">Q768:</w:t>
      </w:r>
      <w:r>
        <w:t xml:space="preserve"> </w:t>
      </w:r>
      <w:r>
        <w:t xml:space="preserve">Do you track accuracy for framework agreement clients separately?</w:t>
      </w:r>
    </w:p>
    <w:p>
      <w:pPr>
        <w:pStyle w:val="BodyText"/>
      </w:pPr>
      <w:r>
        <w:rPr>
          <w:bCs/>
          <w:b/>
        </w:rPr>
        <w:t xml:space="preserve">A768:</w:t>
      </w:r>
      <w:r>
        <w:t xml:space="preserve"> </w:t>
      </w:r>
      <w:r>
        <w:t xml:space="preserve">Yes. Framework clients receive a</w:t>
      </w:r>
      <w:r>
        <w:t xml:space="preserve"> </w:t>
      </w:r>
      <w:r>
        <w:rPr>
          <w:bCs/>
          <w:b/>
        </w:rPr>
        <w:t xml:space="preserve">personalised accuracy dashboard</w:t>
      </w:r>
      <w:r>
        <w:t xml:space="preserve"> </w:t>
      </w:r>
      <w:r>
        <w:t xml:space="preserve">showing: their projects’ variance history, comparison to our overall average, trend over time, and accuracy by product category. This enables framework clients to assess the value of the framework relationship quantitatively.</w:t>
      </w:r>
    </w:p>
    <w:p>
      <w:pPr>
        <w:pStyle w:val="BodyText"/>
      </w:pPr>
      <w:r>
        <w:rPr>
          <w:bCs/>
          <w:b/>
        </w:rPr>
        <w:t xml:space="preserve">Q769:</w:t>
      </w:r>
      <w:r>
        <w:t xml:space="preserve"> </w:t>
      </w:r>
      <w:r>
        <w:t xml:space="preserve">How do you handle accuracy when manufacturer prices change mid-project?</w:t>
      </w:r>
    </w:p>
    <w:p>
      <w:pPr>
        <w:pStyle w:val="BodyText"/>
      </w:pPr>
      <w:r>
        <w:rPr>
          <w:bCs/>
          <w:b/>
        </w:rPr>
        <w:t xml:space="preserve">A769:</w:t>
      </w:r>
      <w:r>
        <w:t xml:space="preserve"> </w:t>
      </w:r>
      <w:r>
        <w:t xml:space="preserve">Manufacturer price changes are</w:t>
      </w:r>
      <w:r>
        <w:t xml:space="preserve"> </w:t>
      </w:r>
      <w:r>
        <w:rPr>
          <w:bCs/>
          <w:b/>
        </w:rPr>
        <w:t xml:space="preserve">proactively communicated</w:t>
      </w:r>
      <w:r>
        <w:t xml:space="preserve"> </w:t>
      </w:r>
      <w:r>
        <w:t xml:space="preserve">to all affected clients within 48 hours. If a change occurs between your budget and firm order, we notify you immediately with: old rate, new rate, effective date, and options (order at old rate before deadline, accept new rate, or consider alternative).</w:t>
      </w:r>
    </w:p>
    <w:p>
      <w:pPr>
        <w:pStyle w:val="BodyText"/>
      </w:pPr>
      <w:r>
        <w:rPr>
          <w:bCs/>
          <w:b/>
        </w:rPr>
        <w:t xml:space="preserve">Q770:</w:t>
      </w:r>
      <w:r>
        <w:t xml:space="preserve"> </w:t>
      </w:r>
      <w:r>
        <w:t xml:space="preserve">Can you provide a rate accuracy certificate for a specific project?</w:t>
      </w:r>
    </w:p>
    <w:p>
      <w:pPr>
        <w:pStyle w:val="BodyText"/>
      </w:pPr>
      <w:r>
        <w:rPr>
          <w:bCs/>
          <w:b/>
        </w:rPr>
        <w:t xml:space="preserve">A770:</w:t>
      </w:r>
      <w:r>
        <w:t xml:space="preserve"> </w:t>
      </w:r>
      <w:r>
        <w:t xml:space="preserve">Yes. On request, we issue a</w:t>
      </w:r>
      <w:r>
        <w:t xml:space="preserve"> </w:t>
      </w:r>
      <w:r>
        <w:rPr>
          <w:bCs/>
          <w:b/>
        </w:rPr>
        <w:t xml:space="preserve">Rate Accuracy Certificate</w:t>
      </w:r>
      <w:r>
        <w:t xml:space="preserve"> </w:t>
      </w:r>
      <w:r>
        <w:t xml:space="preserve">for your project file stating: our budget rate, the basis of the rate, the expected variance range, and the 90-day validity period. This documents your due diligence in cost planning for audit or PI purposes.</w:t>
      </w:r>
    </w:p>
    <w:p>
      <w:pPr>
        <w:pStyle w:val="BodyText"/>
      </w:pPr>
      <w:r>
        <w:rPr>
          <w:bCs/>
          <w:b/>
        </w:rPr>
        <w:t xml:space="preserve">Q771:</w:t>
      </w:r>
      <w:r>
        <w:t xml:space="preserve"> </w:t>
      </w:r>
      <w:r>
        <w:t xml:space="preserve">Do you benchmark your accuracy against international standards?</w:t>
      </w:r>
    </w:p>
    <w:p>
      <w:pPr>
        <w:pStyle w:val="BodyText"/>
      </w:pPr>
      <w:r>
        <w:rPr>
          <w:bCs/>
          <w:b/>
        </w:rPr>
        <w:t xml:space="preserve">A771:</w:t>
      </w:r>
      <w:r>
        <w:t xml:space="preserve"> </w:t>
      </w:r>
      <w:r>
        <w:t xml:space="preserve">Yes. We benchmark against:</w:t>
      </w:r>
      <w:r>
        <w:t xml:space="preserve"> </w:t>
      </w:r>
      <w:r>
        <w:rPr>
          <w:bCs/>
          <w:b/>
        </w:rPr>
        <w:t xml:space="preserve">RICS Cost Planning Guidelines</w:t>
      </w:r>
      <w:r>
        <w:t xml:space="preserve"> </w:t>
      </w:r>
      <w:r>
        <w:t xml:space="preserve">(UK — suggests ±5% at detailed design),</w:t>
      </w:r>
      <w:r>
        <w:t xml:space="preserve"> </w:t>
      </w:r>
      <w:r>
        <w:rPr>
          <w:bCs/>
          <w:b/>
        </w:rPr>
        <w:t xml:space="preserve">ASAQS Cost Planning Practice Note</w:t>
      </w:r>
      <w:r>
        <w:t xml:space="preserve"> </w:t>
      </w:r>
      <w:r>
        <w:t xml:space="preserve">(SA — suggests ±7.5% at sketch design), and</w:t>
      </w:r>
      <w:r>
        <w:t xml:space="preserve"> </w:t>
      </w:r>
      <w:r>
        <w:rPr>
          <w:bCs/>
          <w:b/>
        </w:rPr>
        <w:t xml:space="preserve">AACE International</w:t>
      </w:r>
      <w:r>
        <w:t xml:space="preserve"> </w:t>
      </w:r>
      <w:r>
        <w:t xml:space="preserve">(US — suggests ±5% at preliminary estimate). Our 2.1% variance exceeds all these benchmarks.</w:t>
      </w:r>
    </w:p>
    <w:p>
      <w:pPr>
        <w:pStyle w:val="BodyText"/>
      </w:pPr>
      <w:r>
        <w:rPr>
          <w:bCs/>
          <w:b/>
        </w:rPr>
        <w:t xml:space="preserve">Q772:</w:t>
      </w:r>
      <w:r>
        <w:t xml:space="preserve"> </w:t>
      </w:r>
      <w:r>
        <w:t xml:space="preserve">How does accuracy differ between budget and tender-stage rates?</w:t>
      </w:r>
    </w:p>
    <w:p>
      <w:pPr>
        <w:pStyle w:val="BodyText"/>
      </w:pPr>
      <w:r>
        <w:rPr>
          <w:bCs/>
          <w:b/>
        </w:rPr>
        <w:t xml:space="preserve">A772:</w:t>
      </w:r>
      <w:r>
        <w:t xml:space="preserve"> </w:t>
      </w:r>
      <w:r>
        <w:t xml:space="preserve">Budget-stage rates (feasibility) have wider tolerance: ±5% acceptable. Tender-stage rates are firmer: ±3% expected. Firm order rates should match our quotation exactly (0% variance). Our tracking shows we meet all three tolerance levels consistently.</w:t>
      </w:r>
    </w:p>
    <w:p>
      <w:pPr>
        <w:pStyle w:val="BodyText"/>
      </w:pPr>
      <w:r>
        <w:rPr>
          <w:bCs/>
          <w:b/>
        </w:rPr>
        <w:t xml:space="preserve">Q773:</w:t>
      </w:r>
      <w:r>
        <w:t xml:space="preserve"> </w:t>
      </w:r>
      <w:r>
        <w:t xml:space="preserve">What is your accuracy for products with volatile pricing?</w:t>
      </w:r>
    </w:p>
    <w:p>
      <w:pPr>
        <w:pStyle w:val="BodyText"/>
      </w:pPr>
      <w:r>
        <w:rPr>
          <w:bCs/>
          <w:b/>
        </w:rPr>
        <w:t xml:space="preserve">Q774:</w:t>
      </w:r>
      <w:r>
        <w:t xml:space="preserve"> </w:t>
      </w:r>
      <w:r>
        <w:t xml:space="preserve">How do you validate rates for products you don’t stock regularly?</w:t>
      </w:r>
    </w:p>
    <w:p>
      <w:pPr>
        <w:pStyle w:val="BodyText"/>
      </w:pPr>
      <w:r>
        <w:rPr>
          <w:bCs/>
          <w:b/>
        </w:rPr>
        <w:t xml:space="preserve">A774:</w:t>
      </w:r>
      <w:r>
        <w:t xml:space="preserve"> </w:t>
      </w:r>
      <w:r>
        <w:t xml:space="preserve">Non-stocked products are sourced from our</w:t>
      </w:r>
      <w:r>
        <w:t xml:space="preserve"> </w:t>
      </w:r>
      <w:r>
        <w:rPr>
          <w:bCs/>
          <w:b/>
        </w:rPr>
        <w:t xml:space="preserve">supplier network</w:t>
      </w:r>
      <w:r>
        <w:t xml:space="preserve"> </w:t>
      </w:r>
      <w:r>
        <w:t xml:space="preserve">with rates validated by: obtaining 2–3 supplier quotes, checking recent order history for similar products, and cross-referencing with import cost models. Rate accuracy for non-stocked items: ±5% (vs. ±2% for stocked items). Flagged as</w:t>
      </w:r>
      <w:r>
        <w:t xml:space="preserve"> </w:t>
      </w:r>
      <w:r>
        <w:t xml:space="preserve">‘</w:t>
      </w:r>
      <w:r>
        <w:t xml:space="preserve">subject to confirmation</w:t>
      </w:r>
      <w:r>
        <w:t xml:space="preserve">’</w:t>
      </w:r>
      <w:r>
        <w:t xml:space="preserve"> </w:t>
      </w:r>
      <w:r>
        <w:t xml:space="preserve">in quotations.</w:t>
      </w:r>
    </w:p>
    <w:p>
      <w:pPr>
        <w:pStyle w:val="BodyText"/>
      </w:pPr>
      <w:r>
        <w:rPr>
          <w:bCs/>
          <w:b/>
        </w:rPr>
        <w:t xml:space="preserve">Q775:</w:t>
      </w:r>
      <w:r>
        <w:t xml:space="preserve"> </w:t>
      </w:r>
      <w:r>
        <w:t xml:space="preserve">Can you provide a confidence level with your budget rates?</w:t>
      </w:r>
    </w:p>
    <w:p>
      <w:pPr>
        <w:pStyle w:val="BodyText"/>
      </w:pPr>
      <w:r>
        <w:rPr>
          <w:bCs/>
          <w:b/>
        </w:rPr>
        <w:t xml:space="preserve">A775:</w:t>
      </w:r>
      <w:r>
        <w:t xml:space="preserve"> </w:t>
      </w:r>
      <w:r>
        <w:t xml:space="preserve">Yes. Every budget rate includes a</w:t>
      </w:r>
      <w:r>
        <w:t xml:space="preserve"> </w:t>
      </w:r>
      <w:r>
        <w:rPr>
          <w:bCs/>
          <w:b/>
        </w:rPr>
        <w:t xml:space="preserve">confidence indicator</w:t>
      </w:r>
      <w:r>
        <w:t xml:space="preserve">: High (±2% expected variance) for standard stocked items; Medium (±5%) for imported items within 90 days; Low (±10%) for provisional sums or specialist items. The confidence level helps QS risk assessment and contingency allocation.</w:t>
      </w:r>
    </w:p>
    <w:p>
      <w:pPr>
        <w:pStyle w:val="BodyText"/>
      </w:pPr>
      <w:r>
        <w:rPr>
          <w:bCs/>
          <w:b/>
        </w:rPr>
        <w:t xml:space="preserve">Q776:</w:t>
      </w:r>
      <w:r>
        <w:t xml:space="preserve"> </w:t>
      </w:r>
      <w:r>
        <w:t xml:space="preserve">How do you measure</w:t>
      </w:r>
      <w:r>
        <w:t xml:space="preserve"> </w:t>
      </w:r>
      <w:r>
        <w:t xml:space="preserve">‘</w:t>
      </w:r>
      <w:r>
        <w:t xml:space="preserve">accuracy</w:t>
      </w:r>
      <w:r>
        <w:t xml:space="preserve">’</w:t>
      </w:r>
      <w:r>
        <w:t xml:space="preserve"> </w:t>
      </w:r>
      <w:r>
        <w:t xml:space="preserve">when specifications change between budget and order?</w:t>
      </w:r>
    </w:p>
    <w:p>
      <w:pPr>
        <w:pStyle w:val="BodyText"/>
      </w:pPr>
      <w:r>
        <w:rPr>
          <w:bCs/>
          <w:b/>
        </w:rPr>
        <w:t xml:space="preserve">A776:</w:t>
      </w:r>
      <w:r>
        <w:t xml:space="preserve"> </w:t>
      </w:r>
      <w:r>
        <w:t xml:space="preserve">When specifications change (not our rate error), we measure</w:t>
      </w:r>
      <w:r>
        <w:t xml:space="preserve"> </w:t>
      </w:r>
      <w:r>
        <w:rPr>
          <w:bCs/>
          <w:b/>
        </w:rPr>
        <w:t xml:space="preserve">‘</w:t>
      </w:r>
      <w:r>
        <w:rPr>
          <w:bCs/>
          <w:b/>
        </w:rPr>
        <w:t xml:space="preserve">rate fidelity</w:t>
      </w:r>
      <w:r>
        <w:rPr>
          <w:bCs/>
          <w:b/>
        </w:rPr>
        <w:t xml:space="preserve">’</w:t>
      </w:r>
      <w:r>
        <w:t xml:space="preserve"> </w:t>
      </w:r>
      <w:r>
        <w:t xml:space="preserve">— our quoted rate for the original spec vs. our rate for the new spec, showing the spec-driven variance separately from our rate accuracy. This isolates true rate performance from specification drift.</w:t>
      </w:r>
    </w:p>
    <w:p>
      <w:pPr>
        <w:pStyle w:val="BodyText"/>
      </w:pPr>
      <w:r>
        <w:rPr>
          <w:bCs/>
          <w:b/>
        </w:rPr>
        <w:t xml:space="preserve">Q777:</w:t>
      </w:r>
      <w:r>
        <w:t xml:space="preserve"> </w:t>
      </w:r>
      <w:r>
        <w:t xml:space="preserve">Do you track accuracy by individual estimating manager?</w:t>
      </w:r>
    </w:p>
    <w:p>
      <w:pPr>
        <w:pStyle w:val="BodyText"/>
      </w:pPr>
      <w:r>
        <w:rPr>
          <w:bCs/>
          <w:b/>
        </w:rPr>
        <w:t xml:space="preserve">A777:</w:t>
      </w:r>
      <w:r>
        <w:t xml:space="preserve"> </w:t>
      </w:r>
      <w:r>
        <w:t xml:space="preserve">Yes. Each estimating manager’s accuracy is tracked individually: average variance, turnaround compliance, client satisfaction, and revision rate. Managers with variance &gt;3% receive additional training and support. This internal accountability drives consistent service quality.</w:t>
      </w:r>
    </w:p>
    <w:p>
      <w:pPr>
        <w:pStyle w:val="BodyText"/>
      </w:pPr>
      <w:r>
        <w:rPr>
          <w:bCs/>
          <w:b/>
        </w:rPr>
        <w:t xml:space="preserve">Q778:</w:t>
      </w:r>
      <w:r>
        <w:t xml:space="preserve"> </w:t>
      </w:r>
      <w:r>
        <w:t xml:space="preserve">Can you provide an accuracy certificate for my PI renewal?</w:t>
      </w:r>
    </w:p>
    <w:p>
      <w:pPr>
        <w:pStyle w:val="BodyText"/>
      </w:pPr>
      <w:r>
        <w:rPr>
          <w:bCs/>
          <w:b/>
        </w:rPr>
        <w:t xml:space="preserve">A778:</w:t>
      </w:r>
      <w:r>
        <w:t xml:space="preserve"> </w:t>
      </w:r>
      <w:r>
        <w:t xml:space="preserve">Yes. We issue an</w:t>
      </w:r>
      <w:r>
        <w:t xml:space="preserve"> </w:t>
      </w:r>
      <w:r>
        <w:rPr>
          <w:bCs/>
          <w:b/>
        </w:rPr>
        <w:t xml:space="preserve">Annual Accuracy Certificate</w:t>
      </w:r>
      <w:r>
        <w:t xml:space="preserve"> </w:t>
      </w:r>
      <w:r>
        <w:t xml:space="preserve">confirming: our tracked accuracy percentage, number of projects tracked, methodology, and the period covered. Many QS practices include this certificate in their PI renewal submissions as evidence of due diligence in data source selection.</w:t>
      </w:r>
    </w:p>
    <w:p>
      <w:pPr>
        <w:pStyle w:val="BodyText"/>
      </w:pPr>
      <w:r>
        <w:rPr>
          <w:bCs/>
          <w:b/>
        </w:rPr>
        <w:t xml:space="preserve">Q779:</w:t>
      </w:r>
      <w:r>
        <w:t xml:space="preserve"> </w:t>
      </w:r>
      <w:r>
        <w:t xml:space="preserve">Do you provide accuracy statistics by region?</w:t>
      </w:r>
    </w:p>
    <w:p>
      <w:pPr>
        <w:pStyle w:val="BodyText"/>
      </w:pPr>
      <w:r>
        <w:rPr>
          <w:bCs/>
          <w:b/>
        </w:rPr>
        <w:t xml:space="preserve">A779:</w:t>
      </w:r>
      <w:r>
        <w:t xml:space="preserve"> </w:t>
      </w:r>
      <w:r>
        <w:t xml:space="preserve">Yes. 2024 accuracy by region:</w:t>
      </w:r>
      <w:r>
        <w:t xml:space="preserve"> </w:t>
      </w:r>
      <w:r>
        <w:rPr>
          <w:bCs/>
          <w:b/>
        </w:rPr>
        <w:t xml:space="preserve">Gauteng</w:t>
      </w:r>
      <w:r>
        <w:t xml:space="preserve">: 1.9% average variance;</w:t>
      </w:r>
      <w:r>
        <w:t xml:space="preserve"> </w:t>
      </w:r>
      <w:r>
        <w:rPr>
          <w:bCs/>
          <w:b/>
        </w:rPr>
        <w:t xml:space="preserve">KZN</w:t>
      </w:r>
      <w:r>
        <w:t xml:space="preserve">: 2.3%;</w:t>
      </w:r>
      <w:r>
        <w:t xml:space="preserve"> </w:t>
      </w:r>
      <w:r>
        <w:rPr>
          <w:bCs/>
          <w:b/>
        </w:rPr>
        <w:t xml:space="preserve">Western Cape</w:t>
      </w:r>
      <w:r>
        <w:t xml:space="preserve">: 2.4%. Western Cape shows slightly higher variance due to transport cost variability on imports. All regions comfortably within our 5% reliability target. Regional accuracy data supports location-specific confidence levels.</w:t>
      </w:r>
    </w:p>
    <w:p>
      <w:pPr>
        <w:pStyle w:val="BodyText"/>
      </w:pPr>
      <w:r>
        <w:rPr>
          <w:bCs/>
          <w:b/>
        </w:rPr>
        <w:t xml:space="preserve">Q780:</w:t>
      </w:r>
      <w:r>
        <w:t xml:space="preserve"> </w:t>
      </w:r>
      <w:r>
        <w:t xml:space="preserve">How do you validate rates for products with no order history?</w:t>
      </w:r>
    </w:p>
    <w:p>
      <w:pPr>
        <w:pStyle w:val="BodyText"/>
      </w:pPr>
      <w:r>
        <w:rPr>
          <w:bCs/>
          <w:b/>
        </w:rPr>
        <w:t xml:space="preserve">A780:</w:t>
      </w:r>
      <w:r>
        <w:t xml:space="preserve"> </w:t>
      </w:r>
      <w:r>
        <w:t xml:space="preserve">New products with no order history are validated by:</w:t>
      </w:r>
      <w:r>
        <w:t xml:space="preserve"> </w:t>
      </w:r>
      <w:r>
        <w:rPr>
          <w:bCs/>
          <w:b/>
        </w:rPr>
        <w:t xml:space="preserve">manufacturer published pricing</w:t>
      </w:r>
      <w:r>
        <w:t xml:space="preserve"> </w:t>
      </w:r>
      <w:r>
        <w:t xml:space="preserve">(primary),</w:t>
      </w:r>
      <w:r>
        <w:t xml:space="preserve"> </w:t>
      </w:r>
      <w:r>
        <w:rPr>
          <w:bCs/>
          <w:b/>
        </w:rPr>
        <w:t xml:space="preserve">comparable product cross-reference</w:t>
      </w:r>
      <w:r>
        <w:t xml:space="preserve"> </w:t>
      </w:r>
      <w:r>
        <w:t xml:space="preserve">(secondary), and</w:t>
      </w:r>
      <w:r>
        <w:t xml:space="preserve"> </w:t>
      </w:r>
      <w:r>
        <w:rPr>
          <w:bCs/>
          <w:b/>
        </w:rPr>
        <w:t xml:space="preserve">international price benchmarking</w:t>
      </w:r>
      <w:r>
        <w:t xml:space="preserve"> </w:t>
      </w:r>
      <w:r>
        <w:t xml:space="preserve">(tertiary). New product rates carry a</w:t>
      </w:r>
      <w:r>
        <w:t xml:space="preserve"> </w:t>
      </w:r>
      <w:r>
        <w:t xml:space="preserve">‘</w:t>
      </w:r>
      <w:r>
        <w:t xml:space="preserve">Medium</w:t>
      </w:r>
      <w:r>
        <w:t xml:space="preserve">’</w:t>
      </w:r>
      <w:r>
        <w:t xml:space="preserve"> </w:t>
      </w:r>
      <w:r>
        <w:t xml:space="preserve">confidence rating until 3+ orders confirm accuracy.</w:t>
      </w:r>
    </w:p>
    <w:p>
      <w:pPr>
        <w:pStyle w:val="BodyText"/>
      </w:pPr>
      <w:r>
        <w:rPr>
          <w:bCs/>
          <w:b/>
        </w:rPr>
        <w:t xml:space="preserve">Q781:</w:t>
      </w:r>
      <w:r>
        <w:t xml:space="preserve"> </w:t>
      </w:r>
      <w:r>
        <w:t xml:space="preserve">Do you provide accuracy data for orders placed beyond the 90-day validity?</w:t>
      </w:r>
    </w:p>
    <w:p>
      <w:pPr>
        <w:pStyle w:val="BodyText"/>
      </w:pPr>
      <w:r>
        <w:rPr>
          <w:bCs/>
          <w:b/>
        </w:rPr>
        <w:t xml:space="preserve">A781:</w:t>
      </w:r>
      <w:r>
        <w:t xml:space="preserve"> </w:t>
      </w:r>
      <w:r>
        <w:t xml:space="preserve">Orders placed beyond 90-day validity are tracked separately. 2024 data: rates beyond validity averaged</w:t>
      </w:r>
      <w:r>
        <w:t xml:space="preserve"> </w:t>
      </w:r>
      <w:r>
        <w:rPr>
          <w:bCs/>
          <w:b/>
        </w:rPr>
        <w:t xml:space="preserve">4.8% variance</w:t>
      </w:r>
      <w:r>
        <w:t xml:space="preserve"> </w:t>
      </w:r>
      <w:r>
        <w:t xml:space="preserve">from original budget (vs. 2.1% within validity). This demonstrates the value of our 90-day validity commitment — accuracy degrades predictably beyond the commitment period.</w:t>
      </w:r>
    </w:p>
    <w:p>
      <w:pPr>
        <w:pStyle w:val="BodyText"/>
      </w:pPr>
      <w:r>
        <w:rPr>
          <w:bCs/>
          <w:b/>
        </w:rPr>
        <w:t xml:space="preserve">Q782:</w:t>
      </w:r>
      <w:r>
        <w:t xml:space="preserve"> </w:t>
      </w:r>
      <w:r>
        <w:t xml:space="preserve">How do you handle accuracy validation for products subject to anti-dumping duties?</w:t>
      </w:r>
    </w:p>
    <w:p>
      <w:pPr>
        <w:pStyle w:val="BodyText"/>
      </w:pPr>
      <w:r>
        <w:rPr>
          <w:bCs/>
          <w:b/>
        </w:rPr>
        <w:t xml:space="preserve">A782:</w:t>
      </w:r>
      <w:r>
        <w:t xml:space="preserve"> </w:t>
      </w:r>
      <w:r>
        <w:t xml:space="preserve">Anti-dumping duty products (certain Chinese ceramic tiles) carry</w:t>
      </w:r>
      <w:r>
        <w:t xml:space="preserve"> </w:t>
      </w:r>
      <w:r>
        <w:rPr>
          <w:bCs/>
          <w:b/>
        </w:rPr>
        <w:t xml:space="preserve">duty risk</w:t>
      </w:r>
      <w:r>
        <w:t xml:space="preserve">: SARS may impose provisional duties with short notice. Our rates for affected products include a</w:t>
      </w:r>
      <w:r>
        <w:t xml:space="preserve"> </w:t>
      </w:r>
      <w:r>
        <w:t xml:space="preserve">‘</w:t>
      </w:r>
      <w:r>
        <w:t xml:space="preserve">duty uncertainty note</w:t>
      </w:r>
      <w:r>
        <w:t xml:space="preserve">’</w:t>
      </w:r>
      <w:r>
        <w:t xml:space="preserve"> </w:t>
      </w:r>
      <w:r>
        <w:t xml:space="preserve">and we monitor ITAC (International Trade Administration Commission) announcements weekly. Duty changes communicated within 48 hours.</w:t>
      </w:r>
    </w:p>
    <w:p>
      <w:pPr>
        <w:pStyle w:val="BodyText"/>
      </w:pPr>
      <w:r>
        <w:rPr>
          <w:bCs/>
          <w:b/>
        </w:rPr>
        <w:t xml:space="preserve">Q783:</w:t>
      </w:r>
      <w:r>
        <w:t xml:space="preserve"> </w:t>
      </w:r>
      <w:r>
        <w:t xml:space="preserve">How do you validate rates for emerging products (new to market)?</w:t>
      </w:r>
    </w:p>
    <w:p>
      <w:pPr>
        <w:pStyle w:val="BodyText"/>
      </w:pPr>
      <w:r>
        <w:rPr>
          <w:bCs/>
          <w:b/>
        </w:rPr>
        <w:t xml:space="preserve">A783:</w:t>
      </w:r>
      <w:r>
        <w:t xml:space="preserve"> </w:t>
      </w:r>
      <w:r>
        <w:t xml:space="preserve">Emerging products are validated through:</w:t>
      </w:r>
      <w:r>
        <w:t xml:space="preserve"> </w:t>
      </w:r>
      <w:r>
        <w:rPr>
          <w:bCs/>
          <w:b/>
        </w:rPr>
        <w:t xml:space="preserve">manufacturer data sheet review</w:t>
      </w:r>
      <w:r>
        <w:t xml:space="preserve">,</w:t>
      </w:r>
      <w:r>
        <w:t xml:space="preserve"> </w:t>
      </w:r>
      <w:r>
        <w:rPr>
          <w:bCs/>
          <w:b/>
        </w:rPr>
        <w:t xml:space="preserve">independent laboratory testing</w:t>
      </w:r>
      <w:r>
        <w:t xml:space="preserve"> </w:t>
      </w:r>
      <w:r>
        <w:t xml:space="preserve">(where available),</w:t>
      </w:r>
      <w:r>
        <w:t xml:space="preserve"> </w:t>
      </w:r>
      <w:r>
        <w:rPr>
          <w:bCs/>
          <w:b/>
        </w:rPr>
        <w:t xml:space="preserve">international benchmarking</w:t>
      </w:r>
      <w:r>
        <w:t xml:space="preserve"> </w:t>
      </w:r>
      <w:r>
        <w:t xml:space="preserve">(pricing in origin market), and</w:t>
      </w:r>
      <w:r>
        <w:t xml:space="preserve"> </w:t>
      </w:r>
      <w:r>
        <w:rPr>
          <w:bCs/>
          <w:b/>
        </w:rPr>
        <w:t xml:space="preserve">pilot project monitoring</w:t>
      </w:r>
      <w:r>
        <w:t xml:space="preserve"> </w:t>
      </w:r>
      <w:r>
        <w:t xml:space="preserve">(first 3 projects tracked intensively). New products carry</w:t>
      </w:r>
      <w:r>
        <w:t xml:space="preserve"> </w:t>
      </w:r>
      <w:r>
        <w:t xml:space="preserve">‘</w:t>
      </w:r>
      <w:r>
        <w:t xml:space="preserve">Emerging — Limited Track Record</w:t>
      </w:r>
      <w:r>
        <w:t xml:space="preserve">’</w:t>
      </w:r>
      <w:r>
        <w:t xml:space="preserve"> </w:t>
      </w:r>
      <w:r>
        <w:t xml:space="preserve">flag for 12 months.</w:t>
      </w:r>
    </w:p>
    <w:p>
      <w:pPr>
        <w:pStyle w:val="BodyText"/>
      </w:pPr>
      <w:r>
        <w:rPr>
          <w:bCs/>
          <w:b/>
        </w:rPr>
        <w:t xml:space="preserve">Q784:</w:t>
      </w:r>
      <w:r>
        <w:t xml:space="preserve"> </w:t>
      </w:r>
      <w:r>
        <w:t xml:space="preserve">Do you provide accuracy data for rates issued during market volatility?</w:t>
      </w:r>
    </w:p>
    <w:p>
      <w:pPr>
        <w:pStyle w:val="BodyText"/>
      </w:pPr>
      <w:r>
        <w:rPr>
          <w:bCs/>
          <w:b/>
        </w:rPr>
        <w:t xml:space="preserve">A784:</w:t>
      </w:r>
      <w:r>
        <w:t xml:space="preserve"> </w:t>
      </w:r>
      <w:r>
        <w:t xml:space="preserve">Rates issued during volatile periods (e.g., October 2022 ZAR crash) are tracked separately. During volatility, our variance increased to 4.5% (vs. 2.1% normal) — still within acceptable limits. We communicate heightened uncertainty at the time of issue and recommend shorter validity periods (30–60 days vs. 90 days).</w:t>
      </w:r>
    </w:p>
    <w:p>
      <w:pPr>
        <w:pStyle w:val="BodyText"/>
      </w:pPr>
      <w:r>
        <w:rPr>
          <w:bCs/>
          <w:b/>
        </w:rPr>
        <w:t xml:space="preserve">Q785:</w:t>
      </w:r>
      <w:r>
        <w:t xml:space="preserve"> </w:t>
      </w:r>
      <w:r>
        <w:t xml:space="preserve">Do you publish your accuracy methodology for peer review?</w:t>
      </w:r>
    </w:p>
    <w:p>
      <w:pPr>
        <w:pStyle w:val="BodyText"/>
      </w:pPr>
      <w:r>
        <w:rPr>
          <w:bCs/>
          <w:b/>
        </w:rPr>
        <w:t xml:space="preserve">A785:</w:t>
      </w:r>
      <w:r>
        <w:t xml:space="preserve"> </w:t>
      </w:r>
      <w:r>
        <w:t xml:space="preserve">Yes. Our</w:t>
      </w:r>
      <w:r>
        <w:t xml:space="preserve"> </w:t>
      </w:r>
      <w:r>
        <w:rPr>
          <w:bCs/>
          <w:b/>
        </w:rPr>
        <w:t xml:space="preserve">accuracy methodology white paper</w:t>
      </w:r>
      <w:r>
        <w:t xml:space="preserve"> </w:t>
      </w:r>
      <w:r>
        <w:t xml:space="preserve">is available to QS clients on request. It details: sample selection criteria, variance calculation methodology, confidence intervals, data quality controls, and limitations. Peer review feedback has improved our methodology twice since 2022. Transparency builds trust.</w:t>
      </w:r>
    </w:p>
    <w:p>
      <w:pPr>
        <w:pStyle w:val="BodyText"/>
      </w:pPr>
      <w:r>
        <w:rPr>
          <w:bCs/>
          <w:b/>
        </w:rPr>
        <w:t xml:space="preserve">Q786:</w:t>
      </w:r>
      <w:r>
        <w:t xml:space="preserve"> </w:t>
      </w:r>
      <w:r>
        <w:t xml:space="preserve">Do you track accuracy for</w:t>
      </w:r>
      <w:r>
        <w:t xml:space="preserve"> </w:t>
      </w:r>
      <w:r>
        <w:t xml:space="preserve">‘</w:t>
      </w:r>
      <w:r>
        <w:t xml:space="preserve">verbal indicative</w:t>
      </w:r>
      <w:r>
        <w:t xml:space="preserve">’</w:t>
      </w:r>
      <w:r>
        <w:t xml:space="preserve"> </w:t>
      </w:r>
      <w:r>
        <w:t xml:space="preserve">rates separately from written rates?</w:t>
      </w:r>
    </w:p>
    <w:p>
      <w:pPr>
        <w:pStyle w:val="BodyText"/>
      </w:pPr>
      <w:r>
        <w:rPr>
          <w:bCs/>
          <w:b/>
        </w:rPr>
        <w:t xml:space="preserve">A786:</w:t>
      </w:r>
      <w:r>
        <w:t xml:space="preserve"> </w:t>
      </w:r>
      <w:r>
        <w:t xml:space="preserve">Yes. Verbal indicative rates are tracked separately and show</w:t>
      </w:r>
      <w:r>
        <w:t xml:space="preserve"> </w:t>
      </w:r>
      <w:r>
        <w:rPr>
          <w:bCs/>
          <w:b/>
        </w:rPr>
        <w:t xml:space="preserve">higher variance (±8–10%)</w:t>
      </w:r>
      <w:r>
        <w:t xml:space="preserve"> </w:t>
      </w:r>
      <w:r>
        <w:t xml:space="preserve">than written rates (±2.1%). This reflects the inherent imprecision of verbal communication. We always follow verbal rates with written confirmation within 2 hours. Verbal rates are flagged</w:t>
      </w:r>
      <w:r>
        <w:t xml:space="preserve"> </w:t>
      </w:r>
      <w:r>
        <w:t xml:space="preserve">‘</w:t>
      </w:r>
      <w:r>
        <w:t xml:space="preserve">not for database entry</w:t>
      </w:r>
      <w:r>
        <w:t xml:space="preserve">’</w:t>
      </w:r>
      <w:r>
        <w:t xml:space="preserve"> </w:t>
      </w:r>
      <w:r>
        <w:t xml:space="preserve">in our system.</w:t>
      </w:r>
    </w:p>
    <w:p>
      <w:pPr>
        <w:pStyle w:val="BodyText"/>
      </w:pPr>
      <w:r>
        <w:rPr>
          <w:bCs/>
          <w:b/>
        </w:rPr>
        <w:t xml:space="preserve">Q787:</w:t>
      </w:r>
      <w:r>
        <w:t xml:space="preserve"> </w:t>
      </w:r>
      <w:r>
        <w:t xml:space="preserve">Do you provide accuracy guarantees for government audit purposes?</w:t>
      </w:r>
    </w:p>
    <w:p>
      <w:pPr>
        <w:pStyle w:val="BodyText"/>
      </w:pPr>
      <w:r>
        <w:rPr>
          <w:bCs/>
          <w:b/>
        </w:rPr>
        <w:t xml:space="preserve">A787:</w:t>
      </w:r>
      <w:r>
        <w:t xml:space="preserve"> </w:t>
      </w:r>
      <w:r>
        <w:t xml:space="preserve">Yes. For public sector projects subject to AGSA (Auditor-General) audit, we provide:</w:t>
      </w:r>
      <w:r>
        <w:t xml:space="preserve"> </w:t>
      </w:r>
      <w:r>
        <w:rPr>
          <w:bCs/>
          <w:b/>
        </w:rPr>
        <w:t xml:space="preserve">auditable rate certificates</w:t>
      </w:r>
      <w:r>
        <w:t xml:space="preserve"> </w:t>
      </w:r>
      <w:r>
        <w:t xml:space="preserve">with full documentation trail,</w:t>
      </w:r>
      <w:r>
        <w:t xml:space="preserve"> </w:t>
      </w:r>
      <w:r>
        <w:rPr>
          <w:bCs/>
          <w:b/>
        </w:rPr>
        <w:t xml:space="preserve">independent verification</w:t>
      </w:r>
      <w:r>
        <w:t xml:space="preserve"> </w:t>
      </w:r>
      <w:r>
        <w:t xml:space="preserve">of rate accuracy by third-party cost consultant (on request), and</w:t>
      </w:r>
      <w:r>
        <w:t xml:space="preserve"> </w:t>
      </w:r>
      <w:r>
        <w:rPr>
          <w:bCs/>
          <w:b/>
        </w:rPr>
        <w:t xml:space="preserve">compliance with PFMA</w:t>
      </w:r>
      <w:r>
        <w:t xml:space="preserve"> </w:t>
      </w:r>
      <w:r>
        <w:t xml:space="preserve">supply chain management requirements. Audit-ready documentation reduces audit findings risk.</w:t>
      </w:r>
    </w:p>
    <w:p>
      <w:r>
        <w:pict>
          <v:rect style="width:0;height:1.5pt" o:hralign="center" o:hrstd="t" o:hr="t"/>
        </w:pict>
      </w:r>
    </w:p>
    <w:bookmarkEnd w:id="208"/>
    <w:bookmarkStart w:id="209" w:name="category-14-database-integration"/>
    <w:p>
      <w:pPr>
        <w:pStyle w:val="Heading2"/>
      </w:pPr>
      <w:r>
        <w:t xml:space="preserve">Category 14: Database Integration</w:t>
      </w:r>
    </w:p>
    <w:p>
      <w:pPr>
        <w:pStyle w:val="FirstParagraph"/>
      </w:pPr>
      <w:r>
        <w:rPr>
          <w:bCs/>
          <w:b/>
        </w:rPr>
        <w:t xml:space="preserve">Q788:</w:t>
      </w:r>
      <w:r>
        <w:t xml:space="preserve"> </w:t>
      </w:r>
      <w:r>
        <w:t xml:space="preserve">Is Tiletoria included in Berg Cost Data?</w:t>
      </w:r>
    </w:p>
    <w:p>
      <w:pPr>
        <w:pStyle w:val="BodyText"/>
      </w:pPr>
      <w:r>
        <w:rPr>
          <w:bCs/>
          <w:b/>
        </w:rPr>
        <w:t xml:space="preserve">A788:</w:t>
      </w:r>
      <w:r>
        <w:t xml:space="preserve"> </w:t>
      </w:r>
      <w:r>
        <w:t xml:space="preserve">Yes. Tiletoria rates are included in</w:t>
      </w:r>
      <w:r>
        <w:t xml:space="preserve"> </w:t>
      </w:r>
      <w:r>
        <w:rPr>
          <w:bCs/>
          <w:b/>
        </w:rPr>
        <w:t xml:space="preserve">Berg Cost Data</w:t>
      </w:r>
      <w:r>
        <w:t xml:space="preserve"> </w:t>
      </w:r>
      <w:r>
        <w:t xml:space="preserve">under Floor and Wall Finishes categories. Our rates appear in the</w:t>
      </w:r>
      <w:r>
        <w:t xml:space="preserve"> </w:t>
      </w:r>
      <w:r>
        <w:t xml:space="preserve">‘</w:t>
      </w:r>
      <w:r>
        <w:t xml:space="preserve">Supply and Fix</w:t>
      </w:r>
      <w:r>
        <w:t xml:space="preserve">’</w:t>
      </w:r>
      <w:r>
        <w:t xml:space="preserve"> </w:t>
      </w:r>
      <w:r>
        <w:t xml:space="preserve">sections for tiles, adhesives, grouts, and associated materials. Berg updates are provided quarterly. If you use Berg data, you’re already using Tiletoria-sourced rates.</w:t>
      </w:r>
    </w:p>
    <w:p>
      <w:pPr>
        <w:pStyle w:val="BodyText"/>
      </w:pPr>
      <w:r>
        <w:rPr>
          <w:bCs/>
          <w:b/>
        </w:rPr>
        <w:t xml:space="preserve">Q789:</w:t>
      </w:r>
      <w:r>
        <w:t xml:space="preserve"> </w:t>
      </w:r>
      <w:r>
        <w:t xml:space="preserve">How do I get Tiletoria rates into my WinQS database?</w:t>
      </w:r>
    </w:p>
    <w:p>
      <w:pPr>
        <w:pStyle w:val="BodyText"/>
      </w:pPr>
      <w:r>
        <w:rPr>
          <w:bCs/>
          <w:b/>
        </w:rPr>
        <w:t xml:space="preserve">A789:</w:t>
      </w:r>
      <w:r>
        <w:t xml:space="preserve"> </w:t>
      </w:r>
      <w:r>
        <w:t xml:space="preserve">Download our</w:t>
      </w:r>
      <w:r>
        <w:t xml:space="preserve"> </w:t>
      </w:r>
      <w:r>
        <w:rPr>
          <w:bCs/>
          <w:b/>
        </w:rPr>
        <w:t xml:space="preserve">WinQS-compatible .csv file</w:t>
      </w:r>
      <w:r>
        <w:t xml:space="preserve"> </w:t>
      </w:r>
      <w:r>
        <w:t xml:space="preserve">from the QS portal. The file is pre-mapped to WinQS cost groups: Element → Sub-group → Item → Rate. Import via WinQS Data Import function. We update the WinQS file quarterly — set a calendar reminder to re-import each quarter.</w:t>
      </w:r>
    </w:p>
    <w:p>
      <w:pPr>
        <w:pStyle w:val="BodyText"/>
      </w:pPr>
      <w:r>
        <w:rPr>
          <w:bCs/>
          <w:b/>
        </w:rPr>
        <w:t xml:space="preserve">Q790:</w:t>
      </w:r>
      <w:r>
        <w:t xml:space="preserve"> </w:t>
      </w:r>
      <w:r>
        <w:t xml:space="preserve">Can your rates be imported directly into CCS?</w:t>
      </w:r>
    </w:p>
    <w:p>
      <w:pPr>
        <w:pStyle w:val="BodyText"/>
      </w:pPr>
      <w:r>
        <w:rPr>
          <w:bCs/>
          <w:b/>
        </w:rPr>
        <w:t xml:space="preserve">A790:</w:t>
      </w:r>
      <w:r>
        <w:t xml:space="preserve"> </w:t>
      </w:r>
      <w:r>
        <w:t xml:space="preserve">Yes. Our CCS export file uses the</w:t>
      </w:r>
      <w:r>
        <w:t xml:space="preserve"> </w:t>
      </w:r>
      <w:r>
        <w:rPr>
          <w:bCs/>
          <w:b/>
        </w:rPr>
        <w:t xml:space="preserve">CCS standard import format</w:t>
      </w:r>
      <w:r>
        <w:t xml:space="preserve"> </w:t>
      </w:r>
      <w:r>
        <w:t xml:space="preserve">with fields: Cost Code, Description, Unit, Rate, Labour Component, Material Component. Upload the file via CCS Master Data Import. Contact our IT support for custom field mapping if your CCS instance uses non-standard codes.</w:t>
      </w:r>
    </w:p>
    <w:p>
      <w:pPr>
        <w:pStyle w:val="BodyText"/>
      </w:pPr>
      <w:r>
        <w:rPr>
          <w:bCs/>
          <w:b/>
        </w:rPr>
        <w:t xml:space="preserve">Q791:</w:t>
      </w:r>
      <w:r>
        <w:t xml:space="preserve"> </w:t>
      </w:r>
      <w:r>
        <w:t xml:space="preserve">Do you provide API access for automatic database updates?</w:t>
      </w:r>
    </w:p>
    <w:p>
      <w:pPr>
        <w:pStyle w:val="BodyText"/>
      </w:pPr>
      <w:r>
        <w:rPr>
          <w:bCs/>
          <w:b/>
        </w:rPr>
        <w:t xml:space="preserve">A791:</w:t>
      </w:r>
      <w:r>
        <w:t xml:space="preserve"> </w:t>
      </w:r>
      <w:r>
        <w:t xml:space="preserve">Yes.</w:t>
      </w:r>
      <w:r>
        <w:t xml:space="preserve"> </w:t>
      </w:r>
      <w:r>
        <w:rPr>
          <w:bCs/>
          <w:b/>
        </w:rPr>
        <w:t xml:space="preserve">REST API access</w:t>
      </w:r>
      <w:r>
        <w:t xml:space="preserve"> </w:t>
      </w:r>
      <w:r>
        <w:t xml:space="preserve">is available for medium-to-large QS practices (50+ staff or R50m+ annual project value). The API pushes rate updates directly into your internal cost database daily. Setup requires a one-time integration (2–3 hours). API documentation and test sandbox available on request.</w:t>
      </w:r>
    </w:p>
    <w:p>
      <w:pPr>
        <w:pStyle w:val="BodyText"/>
      </w:pPr>
      <w:r>
        <w:rPr>
          <w:bCs/>
          <w:b/>
        </w:rPr>
        <w:t xml:space="preserve">Q792:</w:t>
      </w:r>
      <w:r>
        <w:t xml:space="preserve"> </w:t>
      </w:r>
      <w:r>
        <w:t xml:space="preserve">What cost codes do you use for floor finishes?</w:t>
      </w:r>
    </w:p>
    <w:p>
      <w:pPr>
        <w:pStyle w:val="BodyText"/>
      </w:pPr>
      <w:r>
        <w:rPr>
          <w:bCs/>
          <w:b/>
        </w:rPr>
        <w:t xml:space="preserve">Q793:</w:t>
      </w:r>
      <w:r>
        <w:t xml:space="preserve"> </w:t>
      </w:r>
      <w:r>
        <w:t xml:space="preserve">How often should I update my cost database with Tiletoria rates?</w:t>
      </w:r>
    </w:p>
    <w:p>
      <w:pPr>
        <w:pStyle w:val="BodyText"/>
      </w:pPr>
      <w:r>
        <w:rPr>
          <w:bCs/>
          <w:b/>
        </w:rPr>
        <w:t xml:space="preserve">A793:</w:t>
      </w:r>
      <w:r>
        <w:t xml:space="preserve"> </w:t>
      </w:r>
      <w:r>
        <w:t xml:space="preserve">We recommend</w:t>
      </w:r>
      <w:r>
        <w:t xml:space="preserve"> </w:t>
      </w:r>
      <w:r>
        <w:rPr>
          <w:bCs/>
          <w:b/>
        </w:rPr>
        <w:t xml:space="preserve">quarterly updates</w:t>
      </w:r>
      <w:r>
        <w:t xml:space="preserve"> </w:t>
      </w:r>
      <w:r>
        <w:t xml:space="preserve">(January, April, July, October) aligned with our Construction Cost Update publication. For high-activity practices (20+ projects per quarter), monthly updates via the QS portal download are advisable. Set a recurring calendar reminder.</w:t>
      </w:r>
    </w:p>
    <w:p>
      <w:pPr>
        <w:pStyle w:val="BodyText"/>
      </w:pPr>
      <w:r>
        <w:rPr>
          <w:bCs/>
          <w:b/>
        </w:rPr>
        <w:t xml:space="preserve">Q794:</w:t>
      </w:r>
      <w:r>
        <w:t xml:space="preserve"> </w:t>
      </w:r>
      <w:r>
        <w:t xml:space="preserve">Can I integrate your coverage calculators into my estimating spreadsheet?</w:t>
      </w:r>
    </w:p>
    <w:p>
      <w:pPr>
        <w:pStyle w:val="BodyText"/>
      </w:pPr>
      <w:r>
        <w:rPr>
          <w:bCs/>
          <w:b/>
        </w:rPr>
        <w:t xml:space="preserve">A794:</w:t>
      </w:r>
      <w:r>
        <w:t xml:space="preserve"> </w:t>
      </w:r>
      <w:r>
        <w:t xml:space="preserve">Yes. Our</w:t>
      </w:r>
      <w:r>
        <w:t xml:space="preserve"> </w:t>
      </w:r>
      <w:r>
        <w:rPr>
          <w:bCs/>
          <w:b/>
        </w:rPr>
        <w:t xml:space="preserve">Excel Coverage Calculator add-in</w:t>
      </w:r>
      <w:r>
        <w:t xml:space="preserve"> </w:t>
      </w:r>
      <w:r>
        <w:t xml:space="preserve">integrates with your existing estimating spreadsheet. Functions include: =TILETORIA_AdhesiveCoverage(tileSize, trowelSize), =TILETORIA_GroutCoverage(tileSize, jointWidth, tileThickness), and =TILETORIA_WastageFactor(tileFormat, layoutType). Free download from QS portal.</w:t>
      </w:r>
    </w:p>
    <w:p>
      <w:pPr>
        <w:pStyle w:val="BodyText"/>
      </w:pPr>
      <w:r>
        <w:rPr>
          <w:bCs/>
          <w:b/>
        </w:rPr>
        <w:t xml:space="preserve">Q795:</w:t>
      </w:r>
      <w:r>
        <w:t xml:space="preserve"> </w:t>
      </w:r>
      <w:r>
        <w:t xml:space="preserve">Do you provide a rate history file for trend analysis?</w:t>
      </w:r>
    </w:p>
    <w:p>
      <w:pPr>
        <w:pStyle w:val="BodyText"/>
      </w:pPr>
      <w:r>
        <w:rPr>
          <w:bCs/>
          <w:b/>
        </w:rPr>
        <w:t xml:space="preserve">A795:</w:t>
      </w:r>
      <w:r>
        <w:t xml:space="preserve"> </w:t>
      </w:r>
      <w:r>
        <w:t xml:space="preserve">Yes. The</w:t>
      </w:r>
      <w:r>
        <w:t xml:space="preserve"> </w:t>
      </w:r>
      <w:r>
        <w:rPr>
          <w:bCs/>
          <w:b/>
        </w:rPr>
        <w:t xml:space="preserve">Rate History Master File</w:t>
      </w:r>
      <w:r>
        <w:t xml:space="preserve"> </w:t>
      </w:r>
      <w:r>
        <w:t xml:space="preserve">(Excel) contains 24 months of quarterly rates for 200+ standard products. Use for: trend charts, escalation forecasting, variance analysis, and budget validation. The file updates automatically each quarter — bookmark the download link.</w:t>
      </w:r>
    </w:p>
    <w:p>
      <w:pPr>
        <w:pStyle w:val="BodyText"/>
      </w:pPr>
      <w:r>
        <w:rPr>
          <w:bCs/>
          <w:b/>
        </w:rPr>
        <w:t xml:space="preserve">Q796:</w:t>
      </w:r>
      <w:r>
        <w:t xml:space="preserve"> </w:t>
      </w:r>
      <w:r>
        <w:t xml:space="preserve">Can your rates be imported into custom-built QS databases?</w:t>
      </w:r>
    </w:p>
    <w:p>
      <w:pPr>
        <w:pStyle w:val="BodyText"/>
      </w:pPr>
      <w:r>
        <w:rPr>
          <w:bCs/>
          <w:b/>
        </w:rPr>
        <w:t xml:space="preserve">A796:</w:t>
      </w:r>
      <w:r>
        <w:t xml:space="preserve"> </w:t>
      </w:r>
      <w:r>
        <w:t xml:space="preserve">Yes. Our</w:t>
      </w:r>
      <w:r>
        <w:t xml:space="preserve"> </w:t>
      </w:r>
      <w:r>
        <w:rPr>
          <w:bCs/>
          <w:b/>
        </w:rPr>
        <w:t xml:space="preserve">Generic Export Format</w:t>
      </w:r>
      <w:r>
        <w:t xml:space="preserve"> </w:t>
      </w:r>
      <w:r>
        <w:t xml:space="preserve">(.csv with standard headers) can be imported into any database with custom field mapping. We provide: Data Dictionary (field definitions), Sample Import Template, and technical support for mapping. Most custom databases can be integrated within 2 hours.</w:t>
      </w:r>
    </w:p>
    <w:p>
      <w:pPr>
        <w:pStyle w:val="BodyText"/>
      </w:pPr>
      <w:r>
        <w:rPr>
          <w:bCs/>
          <w:b/>
        </w:rPr>
        <w:t xml:space="preserve">Q797:</w:t>
      </w:r>
      <w:r>
        <w:t xml:space="preserve"> </w:t>
      </w:r>
      <w:r>
        <w:t xml:space="preserve">Do you support BIM cost integration (5D BIM)?</w:t>
      </w:r>
    </w:p>
    <w:p>
      <w:pPr>
        <w:pStyle w:val="BodyText"/>
      </w:pPr>
      <w:r>
        <w:rPr>
          <w:bCs/>
          <w:b/>
        </w:rPr>
        <w:t xml:space="preserve">A797:</w:t>
      </w:r>
      <w:r>
        <w:t xml:space="preserve"> </w:t>
      </w:r>
      <w:r>
        <w:t xml:space="preserve">Yes. Through</w:t>
      </w:r>
      <w:r>
        <w:t xml:space="preserve"> </w:t>
      </w:r>
      <w:r>
        <w:rPr>
          <w:bCs/>
          <w:b/>
        </w:rPr>
        <w:t xml:space="preserve">Spec Lab</w:t>
      </w:r>
      <w:r>
        <w:t xml:space="preserve">, our rates integrate with</w:t>
      </w:r>
      <w:r>
        <w:t xml:space="preserve"> </w:t>
      </w:r>
      <w:r>
        <w:rPr>
          <w:bCs/>
          <w:b/>
        </w:rPr>
        <w:t xml:space="preserve">Revit, ArchiCAD, and IFC models</w:t>
      </w:r>
      <w:r>
        <w:t xml:space="preserve">. Floor finish schedules in the BIM model are cost-loaded with our rates, producing real-time cost plans that update automatically when the design changes. 5D BIM training available for QS teams.</w:t>
      </w:r>
    </w:p>
    <w:p>
      <w:pPr>
        <w:pStyle w:val="BodyText"/>
      </w:pPr>
      <w:r>
        <w:rPr>
          <w:bCs/>
          <w:b/>
        </w:rPr>
        <w:t xml:space="preserve">Q798:</w:t>
      </w:r>
      <w:r>
        <w:t xml:space="preserve"> </w:t>
      </w:r>
      <w:r>
        <w:t xml:space="preserve">What is your Standard Reference Data (SRD) presence?</w:t>
      </w:r>
    </w:p>
    <w:p>
      <w:pPr>
        <w:pStyle w:val="BodyText"/>
      </w:pPr>
      <w:r>
        <w:rPr>
          <w:bCs/>
          <w:b/>
        </w:rPr>
        <w:t xml:space="preserve">A798:</w:t>
      </w:r>
      <w:r>
        <w:t xml:space="preserve"> </w:t>
      </w:r>
      <w:r>
        <w:t xml:space="preserve">Tiletoria rates appear in</w:t>
      </w:r>
      <w:r>
        <w:t xml:space="preserve"> </w:t>
      </w:r>
      <w:r>
        <w:rPr>
          <w:bCs/>
          <w:b/>
        </w:rPr>
        <w:t xml:space="preserve">Berg Standard Reference Data</w:t>
      </w:r>
      <w:r>
        <w:t xml:space="preserve"> </w:t>
      </w:r>
      <w:r>
        <w:t xml:space="preserve">as the primary source for floor finishes rates. If your practice uses Berg SRD, no separate integration is required — simply ensure you’re on the latest Berg update. Our rates are tagged</w:t>
      </w:r>
      <w:r>
        <w:t xml:space="preserve"> </w:t>
      </w:r>
      <w:r>
        <w:t xml:space="preserve">‘</w:t>
      </w:r>
      <w:r>
        <w:t xml:space="preserve">TIL</w:t>
      </w:r>
      <w:r>
        <w:t xml:space="preserve">’</w:t>
      </w:r>
      <w:r>
        <w:t xml:space="preserve"> </w:t>
      </w:r>
      <w:r>
        <w:t xml:space="preserve">in the data source field.</w:t>
      </w:r>
    </w:p>
    <w:p>
      <w:pPr>
        <w:pStyle w:val="BodyText"/>
      </w:pPr>
      <w:r>
        <w:rPr>
          <w:bCs/>
          <w:b/>
        </w:rPr>
        <w:t xml:space="preserve">Q799:</w:t>
      </w:r>
      <w:r>
        <w:t xml:space="preserve"> </w:t>
      </w:r>
      <w:r>
        <w:t xml:space="preserve">Can I set up automatic email alerts when your rates change?</w:t>
      </w:r>
    </w:p>
    <w:p>
      <w:pPr>
        <w:pStyle w:val="BodyText"/>
      </w:pPr>
      <w:r>
        <w:rPr>
          <w:bCs/>
          <w:b/>
        </w:rPr>
        <w:t xml:space="preserve">A799:</w:t>
      </w:r>
      <w:r>
        <w:t xml:space="preserve"> </w:t>
      </w:r>
      <w:r>
        <w:t xml:space="preserve">Yes. In the QS portal, configure</w:t>
      </w:r>
      <w:r>
        <w:t xml:space="preserve"> </w:t>
      </w:r>
      <w:r>
        <w:rPr>
          <w:bCs/>
          <w:b/>
        </w:rPr>
        <w:t xml:space="preserve">Rate Alert Rules</w:t>
      </w:r>
      <w:r>
        <w:t xml:space="preserve">: alert when any product in your Watch List changes by &gt;2%, alert when products in a specific category change, or alert when quarterly updates are published. Alerts sent by email and SMS (optional).</w:t>
      </w:r>
    </w:p>
    <w:p>
      <w:pPr>
        <w:pStyle w:val="BodyText"/>
      </w:pPr>
      <w:r>
        <w:rPr>
          <w:bCs/>
          <w:b/>
        </w:rPr>
        <w:t xml:space="preserve">Q800:</w:t>
      </w:r>
      <w:r>
        <w:t xml:space="preserve"> </w:t>
      </w:r>
      <w:r>
        <w:t xml:space="preserve">Do you provide rate data in BCIS format?</w:t>
      </w:r>
    </w:p>
    <w:p>
      <w:pPr>
        <w:pStyle w:val="BodyText"/>
      </w:pPr>
      <w:r>
        <w:rPr>
          <w:bCs/>
          <w:b/>
        </w:rPr>
        <w:t xml:space="preserve">A800:</w:t>
      </w:r>
      <w:r>
        <w:t xml:space="preserve"> </w:t>
      </w:r>
      <w:r>
        <w:t xml:space="preserve">Yes. For practices with international operations or UK-based parent companies, we provide</w:t>
      </w:r>
      <w:r>
        <w:t xml:space="preserve"> </w:t>
      </w:r>
      <w:r>
        <w:rPr>
          <w:bCs/>
          <w:b/>
        </w:rPr>
        <w:t xml:space="preserve">BCIS-compatible rate data</w:t>
      </w:r>
      <w:r>
        <w:t xml:space="preserve"> </w:t>
      </w:r>
      <w:r>
        <w:t xml:space="preserve">(Building Cost Information Service). The export includes BCIS classification codes, UK-equivalent descriptions, and ZAR-to-GBP conversion at current rate.</w:t>
      </w:r>
    </w:p>
    <w:p>
      <w:pPr>
        <w:pStyle w:val="BodyText"/>
      </w:pPr>
      <w:r>
        <w:rPr>
          <w:bCs/>
          <w:b/>
        </w:rPr>
        <w:t xml:space="preserve">Q801:</w:t>
      </w:r>
      <w:r>
        <w:t xml:space="preserve"> </w:t>
      </w:r>
      <w:r>
        <w:t xml:space="preserve">How do I reconcile your rates with my existing database rates?</w:t>
      </w:r>
    </w:p>
    <w:p>
      <w:pPr>
        <w:pStyle w:val="BodyText"/>
      </w:pPr>
      <w:r>
        <w:rPr>
          <w:bCs/>
          <w:b/>
        </w:rPr>
        <w:t xml:space="preserve">A801:</w:t>
      </w:r>
      <w:r>
        <w:t xml:space="preserve"> </w:t>
      </w:r>
      <w:r>
        <w:t xml:space="preserve">Use our</w:t>
      </w:r>
      <w:r>
        <w:t xml:space="preserve"> </w:t>
      </w:r>
      <w:r>
        <w:rPr>
          <w:bCs/>
          <w:b/>
        </w:rPr>
        <w:t xml:space="preserve">Rate Reconciliation Tool</w:t>
      </w:r>
      <w:r>
        <w:t xml:space="preserve"> </w:t>
      </w:r>
      <w:r>
        <w:t xml:space="preserve">(Excel): paste your current database rates in Column A, our current rates in Column B, and the tool highlights variances &gt;5%. Investigate highlighted items to determine whether your database or our rate needs updating.</w:t>
      </w:r>
    </w:p>
    <w:p>
      <w:pPr>
        <w:pStyle w:val="BodyText"/>
      </w:pPr>
      <w:r>
        <w:rPr>
          <w:bCs/>
          <w:b/>
        </w:rPr>
        <w:t xml:space="preserve">Q802:</w:t>
      </w:r>
      <w:r>
        <w:t xml:space="preserve"> </w:t>
      </w:r>
      <w:r>
        <w:t xml:space="preserve">Can you provide rates in a format for my developer client’s financial model?</w:t>
      </w:r>
    </w:p>
    <w:p>
      <w:pPr>
        <w:pStyle w:val="BodyText"/>
      </w:pPr>
      <w:r>
        <w:rPr>
          <w:bCs/>
          <w:b/>
        </w:rPr>
        <w:t xml:space="preserve">A802:</w:t>
      </w:r>
      <w:r>
        <w:t xml:space="preserve"> </w:t>
      </w:r>
      <w:r>
        <w:t xml:space="preserve">Yes.</w:t>
      </w:r>
      <w:r>
        <w:t xml:space="preserve"> </w:t>
      </w:r>
      <w:r>
        <w:rPr>
          <w:bCs/>
          <w:b/>
        </w:rPr>
        <w:t xml:space="preserve">Developer Financial Model Format</w:t>
      </w:r>
      <w:r>
        <w:t xml:space="preserve"> </w:t>
      </w:r>
      <w:r>
        <w:t xml:space="preserve">provides: unit rates per m², rate per apartment/hotel key, rate per building, and escalation factors. Formatted for direct paste into Excel financial models. The format includes NPV-adjusted rates for long-term projects.</w:t>
      </w:r>
    </w:p>
    <w:p>
      <w:pPr>
        <w:pStyle w:val="BodyText"/>
      </w:pPr>
      <w:r>
        <w:rPr>
          <w:bCs/>
          <w:b/>
        </w:rPr>
        <w:t xml:space="preserve">Q803:</w:t>
      </w:r>
      <w:r>
        <w:t xml:space="preserve"> </w:t>
      </w:r>
      <w:r>
        <w:t xml:space="preserve">Do you offer a bulk download of all current rates?</w:t>
      </w:r>
    </w:p>
    <w:p>
      <w:pPr>
        <w:pStyle w:val="BodyText"/>
      </w:pPr>
      <w:r>
        <w:rPr>
          <w:bCs/>
          <w:b/>
        </w:rPr>
        <w:t xml:space="preserve">A803:</w:t>
      </w:r>
      <w:r>
        <w:t xml:space="preserve"> </w:t>
      </w:r>
      <w:r>
        <w:t xml:space="preserve">Yes. The</w:t>
      </w:r>
      <w:r>
        <w:t xml:space="preserve"> </w:t>
      </w:r>
      <w:r>
        <w:rPr>
          <w:bCs/>
          <w:b/>
        </w:rPr>
        <w:t xml:space="preserve">Master Rate File</w:t>
      </w:r>
      <w:r>
        <w:t xml:space="preserve"> </w:t>
      </w:r>
      <w:r>
        <w:t xml:space="preserve">contains all 2,000+ current product rates in a single Excel workbook with tabs by category. File size ~2MB. Updated weekly. Download from QS portal</w:t>
      </w:r>
      <w:r>
        <w:t xml:space="preserve"> </w:t>
      </w:r>
      <w:r>
        <w:t xml:space="preserve">‘</w:t>
      </w:r>
      <w:r>
        <w:t xml:space="preserve">Bulk Downloads</w:t>
      </w:r>
      <w:r>
        <w:t xml:space="preserve">’</w:t>
      </w:r>
      <w:r>
        <w:t xml:space="preserve"> </w:t>
      </w:r>
      <w:r>
        <w:t xml:space="preserve">section. Ideal for initial database population or comprehensive updates.</w:t>
      </w:r>
    </w:p>
    <w:p>
      <w:pPr>
        <w:pStyle w:val="BodyText"/>
      </w:pPr>
      <w:r>
        <w:rPr>
          <w:bCs/>
          <w:b/>
        </w:rPr>
        <w:t xml:space="preserve">Q804:</w:t>
      </w:r>
      <w:r>
        <w:t xml:space="preserve"> </w:t>
      </w:r>
      <w:r>
        <w:t xml:space="preserve">Can I request a custom extract for a specific product category?</w:t>
      </w:r>
    </w:p>
    <w:p>
      <w:pPr>
        <w:pStyle w:val="BodyText"/>
      </w:pPr>
      <w:r>
        <w:rPr>
          <w:bCs/>
          <w:b/>
        </w:rPr>
        <w:t xml:space="preserve">A804:</w:t>
      </w:r>
      <w:r>
        <w:t xml:space="preserve"> </w:t>
      </w:r>
      <w:r>
        <w:t xml:space="preserve">Yes.</w:t>
      </w:r>
      <w:r>
        <w:t xml:space="preserve"> </w:t>
      </w:r>
      <w:r>
        <w:rPr>
          <w:bCs/>
          <w:b/>
        </w:rPr>
        <w:t xml:space="preserve">Custom extracts</w:t>
      </w:r>
      <w:r>
        <w:t xml:space="preserve"> </w:t>
      </w:r>
      <w:r>
        <w:t xml:space="preserve">are available on request: specify the product category (e.g.,</w:t>
      </w:r>
      <w:r>
        <w:t xml:space="preserve"> </w:t>
      </w:r>
      <w:r>
        <w:t xml:space="preserve">‘</w:t>
      </w:r>
      <w:r>
        <w:t xml:space="preserve">all 600×600mm porcelain tiles</w:t>
      </w:r>
      <w:r>
        <w:t xml:space="preserve">’</w:t>
      </w:r>
      <w:r>
        <w:t xml:space="preserve">), the required fields (rate, coverage, wastage, lead time), and the format (Excel, CSV, PDF). Turnaround: 4 hours during business hours. No charge.</w:t>
      </w:r>
    </w:p>
    <w:p>
      <w:pPr>
        <w:pStyle w:val="BodyText"/>
      </w:pPr>
      <w:r>
        <w:rPr>
          <w:bCs/>
          <w:b/>
        </w:rPr>
        <w:t xml:space="preserve">Q805:</w:t>
      </w:r>
      <w:r>
        <w:t xml:space="preserve"> </w:t>
      </w:r>
      <w:r>
        <w:t xml:space="preserve">Do your rates include SANS reference numbers for database entry?</w:t>
      </w:r>
    </w:p>
    <w:p>
      <w:pPr>
        <w:pStyle w:val="BodyText"/>
      </w:pPr>
      <w:r>
        <w:rPr>
          <w:bCs/>
          <w:b/>
        </w:rPr>
        <w:t xml:space="preserve">A805:</w:t>
      </w:r>
      <w:r>
        <w:t xml:space="preserve"> </w:t>
      </w:r>
      <w:r>
        <w:t xml:space="preserve">Yes. Every product rate includes the applicable</w:t>
      </w:r>
      <w:r>
        <w:t xml:space="preserve"> </w:t>
      </w:r>
      <w:r>
        <w:rPr>
          <w:bCs/>
          <w:b/>
        </w:rPr>
        <w:t xml:space="preserve">SANS standard reference</w:t>
      </w:r>
      <w:r>
        <w:t xml:space="preserve">: SANS 1449 (ceramic tiles), SANS 10107 (installation), SANS 1022 (adhesives), SANS 793 (grouts). This enables compliance tracking within your database and supports quality assurance reviews.</w:t>
      </w:r>
    </w:p>
    <w:p>
      <w:pPr>
        <w:pStyle w:val="BodyText"/>
      </w:pPr>
      <w:r>
        <w:rPr>
          <w:bCs/>
          <w:b/>
        </w:rPr>
        <w:t xml:space="preserve">Q806:</w:t>
      </w:r>
      <w:r>
        <w:t xml:space="preserve"> </w:t>
      </w:r>
      <w:r>
        <w:t xml:space="preserve">How do I know which version of your rates I’m using?</w:t>
      </w:r>
    </w:p>
    <w:p>
      <w:pPr>
        <w:pStyle w:val="BodyText"/>
      </w:pPr>
      <w:r>
        <w:rPr>
          <w:bCs/>
          <w:b/>
        </w:rPr>
        <w:t xml:space="preserve">A806:</w:t>
      </w:r>
      <w:r>
        <w:t xml:space="preserve"> </w:t>
      </w:r>
      <w:r>
        <w:t xml:space="preserve">Every rate file download includes a</w:t>
      </w:r>
      <w:r>
        <w:t xml:space="preserve"> </w:t>
      </w:r>
      <w:r>
        <w:rPr>
          <w:bCs/>
          <w:b/>
        </w:rPr>
        <w:t xml:space="preserve">Version Control Header</w:t>
      </w:r>
      <w:r>
        <w:t xml:space="preserve">: download date, quarter reference (e.g., Q2-2025), file version number, and expiry date. We recommend recording the version number in your cost plan metadata for traceability.</w:t>
      </w:r>
    </w:p>
    <w:p>
      <w:pPr>
        <w:pStyle w:val="BodyText"/>
      </w:pPr>
      <w:r>
        <w:rPr>
          <w:bCs/>
          <w:b/>
        </w:rPr>
        <w:t xml:space="preserve">Q807:</w:t>
      </w:r>
      <w:r>
        <w:t xml:space="preserve"> </w:t>
      </w:r>
      <w:r>
        <w:t xml:space="preserve">Can you push rate updates to my database automatically?</w:t>
      </w:r>
    </w:p>
    <w:p>
      <w:pPr>
        <w:pStyle w:val="BodyText"/>
      </w:pPr>
      <w:r>
        <w:rPr>
          <w:bCs/>
          <w:b/>
        </w:rPr>
        <w:t xml:space="preserve">A807:</w:t>
      </w:r>
      <w:r>
        <w:t xml:space="preserve"> </w:t>
      </w:r>
      <w:r>
        <w:t xml:space="preserve">With</w:t>
      </w:r>
      <w:r>
        <w:t xml:space="preserve"> </w:t>
      </w:r>
      <w:r>
        <w:rPr>
          <w:bCs/>
          <w:b/>
        </w:rPr>
        <w:t xml:space="preserve">API integration</w:t>
      </w:r>
      <w:r>
        <w:t xml:space="preserve">, rate updates can be pushed to your database automatically (daily, weekly, or on-change). Without API, we email you when updates are available and you import manually. API setup requires a one-time technical integration — our IT team assists.</w:t>
      </w:r>
    </w:p>
    <w:p>
      <w:pPr>
        <w:pStyle w:val="BodyText"/>
      </w:pPr>
      <w:r>
        <w:rPr>
          <w:bCs/>
          <w:b/>
        </w:rPr>
        <w:t xml:space="preserve">Q808:</w:t>
      </w:r>
      <w:r>
        <w:t xml:space="preserve"> </w:t>
      </w:r>
      <w:r>
        <w:t xml:space="preserve">Do you provide rates in a format compatible with AI cost estimation tools?</w:t>
      </w:r>
    </w:p>
    <w:p>
      <w:pPr>
        <w:pStyle w:val="BodyText"/>
      </w:pPr>
      <w:r>
        <w:rPr>
          <w:bCs/>
          <w:b/>
        </w:rPr>
        <w:t xml:space="preserve">A808:</w:t>
      </w:r>
      <w:r>
        <w:t xml:space="preserve"> </w:t>
      </w:r>
      <w:r>
        <w:t xml:space="preserve">Yes. Our</w:t>
      </w:r>
      <w:r>
        <w:t xml:space="preserve"> </w:t>
      </w:r>
      <w:r>
        <w:rPr>
          <w:bCs/>
          <w:b/>
        </w:rPr>
        <w:t xml:space="preserve">JSON API export</w:t>
      </w:r>
      <w:r>
        <w:t xml:space="preserve"> </w:t>
      </w:r>
      <w:r>
        <w:t xml:space="preserve">is compatible with emerging AI estimation tools and machine learning platforms. Structured data format enables automated rate matching, trend prediction, and anomaly detection. Contact our digital team for AI integration specifications.</w:t>
      </w:r>
    </w:p>
    <w:p>
      <w:pPr>
        <w:pStyle w:val="BodyText"/>
      </w:pPr>
      <w:r>
        <w:rPr>
          <w:bCs/>
          <w:b/>
        </w:rPr>
        <w:t xml:space="preserve">Q809:</w:t>
      </w:r>
      <w:r>
        <w:t xml:space="preserve"> </w:t>
      </w:r>
      <w:r>
        <w:t xml:space="preserve">What training do you provide for database integration?</w:t>
      </w:r>
    </w:p>
    <w:p>
      <w:pPr>
        <w:pStyle w:val="BodyText"/>
      </w:pPr>
      <w:r>
        <w:rPr>
          <w:bCs/>
          <w:b/>
        </w:rPr>
        <w:t xml:space="preserve">A809:</w:t>
      </w:r>
      <w:r>
        <w:t xml:space="preserve"> </w:t>
      </w:r>
      <w:r>
        <w:t xml:space="preserve">We offer</w:t>
      </w:r>
      <w:r>
        <w:t xml:space="preserve"> </w:t>
      </w:r>
      <w:r>
        <w:rPr>
          <w:bCs/>
          <w:b/>
        </w:rPr>
        <w:t xml:space="preserve">free database integration training</w:t>
      </w:r>
      <w:r>
        <w:t xml:space="preserve"> </w:t>
      </w:r>
      <w:r>
        <w:t xml:space="preserve">via: 30-minute video tutorial (QS portal), live webinar (monthly, 1 hour), and one-on-one screen-share session (book via estimating manager). Training covers: download, import, mapping, and troubleshooting for all major QS software.</w:t>
      </w:r>
    </w:p>
    <w:p>
      <w:pPr>
        <w:pStyle w:val="BodyText"/>
      </w:pPr>
      <w:r>
        <w:rPr>
          <w:bCs/>
          <w:b/>
        </w:rPr>
        <w:t xml:space="preserve">Q810:</w:t>
      </w:r>
      <w:r>
        <w:t xml:space="preserve"> </w:t>
      </w:r>
      <w:r>
        <w:t xml:space="preserve">Can I link my database to your live rates (always current)?</w:t>
      </w:r>
    </w:p>
    <w:p>
      <w:pPr>
        <w:pStyle w:val="BodyText"/>
      </w:pPr>
      <w:r>
        <w:rPr>
          <w:bCs/>
          <w:b/>
        </w:rPr>
        <w:t xml:space="preserve">A810:</w:t>
      </w:r>
      <w:r>
        <w:t xml:space="preserve"> </w:t>
      </w:r>
      <w:r>
        <w:t xml:space="preserve">Yes, via</w:t>
      </w:r>
      <w:r>
        <w:t xml:space="preserve"> </w:t>
      </w:r>
      <w:r>
        <w:rPr>
          <w:bCs/>
          <w:b/>
        </w:rPr>
        <w:t xml:space="preserve">API subscription</w:t>
      </w:r>
      <w:r>
        <w:t xml:space="preserve">. Your database queries our live rate server in real-time, always returning the current rate. This eliminates the need for periodic imports but requires stable internet connectivity. API subscription includes 99.5% uptime SLA.</w:t>
      </w:r>
    </w:p>
    <w:p>
      <w:pPr>
        <w:pStyle w:val="BodyText"/>
      </w:pPr>
      <w:r>
        <w:rPr>
          <w:bCs/>
          <w:b/>
        </w:rPr>
        <w:t xml:space="preserve">Q811:</w:t>
      </w:r>
      <w:r>
        <w:t xml:space="preserve"> </w:t>
      </w:r>
      <w:r>
        <w:t xml:space="preserve">Do you provide rates for elemental cost analysis (ECA) formats?</w:t>
      </w:r>
    </w:p>
    <w:p>
      <w:pPr>
        <w:pStyle w:val="BodyText"/>
      </w:pPr>
      <w:r>
        <w:rPr>
          <w:bCs/>
          <w:b/>
        </w:rPr>
        <w:t xml:space="preserve">A811:</w:t>
      </w:r>
      <w:r>
        <w:t xml:space="preserve"> </w:t>
      </w:r>
      <w:r>
        <w:t xml:space="preserve">Yes. Our</w:t>
      </w:r>
      <w:r>
        <w:t xml:space="preserve"> </w:t>
      </w:r>
      <w:r>
        <w:rPr>
          <w:bCs/>
          <w:b/>
        </w:rPr>
        <w:t xml:space="preserve">Elemental Cost Analysis Format</w:t>
      </w:r>
      <w:r>
        <w:t xml:space="preserve"> </w:t>
      </w:r>
      <w:r>
        <w:t xml:space="preserve">breaks floor finishes into: Preparation (15–20%), Materials (40–50%), Installation (25–30%), and Finishing (5–10%). Percentages vary by specification. Compatible with RICS and ASAQS elemental cost planning methods.</w:t>
      </w:r>
    </w:p>
    <w:p>
      <w:pPr>
        <w:pStyle w:val="BodyText"/>
      </w:pPr>
      <w:r>
        <w:rPr>
          <w:bCs/>
          <w:b/>
        </w:rPr>
        <w:t xml:space="preserve">Q812:</w:t>
      </w:r>
      <w:r>
        <w:t xml:space="preserve"> </w:t>
      </w:r>
      <w:r>
        <w:t xml:space="preserve">How do I report database integration issues?</w:t>
      </w:r>
    </w:p>
    <w:p>
      <w:pPr>
        <w:pStyle w:val="BodyText"/>
      </w:pPr>
      <w:r>
        <w:rPr>
          <w:bCs/>
          <w:b/>
        </w:rPr>
        <w:t xml:space="preserve">A812:</w:t>
      </w:r>
      <w:r>
        <w:t xml:space="preserve"> </w:t>
      </w:r>
      <w:r>
        <w:t xml:space="preserve">Database integration issues are handled by our</w:t>
      </w:r>
      <w:r>
        <w:t xml:space="preserve"> </w:t>
      </w:r>
      <w:r>
        <w:rPr>
          <w:bCs/>
          <w:b/>
        </w:rPr>
        <w:t xml:space="preserve">IT Support Desk</w:t>
      </w:r>
      <w:r>
        <w:t xml:space="preserve">: email qsp.support@tiletoria.co.za or call 010 140 0160. Support hours: 08:00–17:00 Monday–Friday. Typical resolution time: 4 hours for import errors, 24 hours for custom mapping issues.</w:t>
      </w:r>
    </w:p>
    <w:p>
      <w:pPr>
        <w:pStyle w:val="BodyText"/>
      </w:pPr>
      <w:r>
        <w:rPr>
          <w:bCs/>
          <w:b/>
        </w:rPr>
        <w:t xml:space="preserve">Q813:</w:t>
      </w:r>
      <w:r>
        <w:t xml:space="preserve"> </w:t>
      </w:r>
      <w:r>
        <w:t xml:space="preserve">Can I use your rates in a multi-currency database?</w:t>
      </w:r>
    </w:p>
    <w:p>
      <w:pPr>
        <w:pStyle w:val="BodyText"/>
      </w:pPr>
      <w:r>
        <w:rPr>
          <w:bCs/>
          <w:b/>
        </w:rPr>
        <w:t xml:space="preserve">A813:</w:t>
      </w:r>
      <w:r>
        <w:t xml:space="preserve"> </w:t>
      </w:r>
      <w:r>
        <w:t xml:space="preserve">Yes. Our rates are published in</w:t>
      </w:r>
      <w:r>
        <w:t xml:space="preserve"> </w:t>
      </w:r>
      <w:r>
        <w:rPr>
          <w:bCs/>
          <w:b/>
        </w:rPr>
        <w:t xml:space="preserve">ZAR (VAT-exclusive)</w:t>
      </w:r>
      <w:r>
        <w:t xml:space="preserve"> </w:t>
      </w:r>
      <w:r>
        <w:t xml:space="preserve">as standard. For multi-currency databases, we provide: ZAR rate, USD equivalent (at current rate), EUR equivalent, and GBP equivalent. Currency conversion rates updated daily. Specify multi-currency format when requesting rates.</w:t>
      </w:r>
    </w:p>
    <w:p>
      <w:pPr>
        <w:pStyle w:val="BodyText"/>
      </w:pPr>
      <w:r>
        <w:rPr>
          <w:bCs/>
          <w:b/>
        </w:rPr>
        <w:t xml:space="preserve">Q814:</w:t>
      </w:r>
      <w:r>
        <w:t xml:space="preserve"> </w:t>
      </w:r>
      <w:r>
        <w:t xml:space="preserve">Do you provide historical rate data for benchmarking software?</w:t>
      </w:r>
    </w:p>
    <w:p>
      <w:pPr>
        <w:pStyle w:val="BodyText"/>
      </w:pPr>
      <w:r>
        <w:rPr>
          <w:bCs/>
          <w:b/>
        </w:rPr>
        <w:t xml:space="preserve">A814:</w:t>
      </w:r>
      <w:r>
        <w:t xml:space="preserve"> </w:t>
      </w:r>
      <w:r>
        <w:t xml:space="preserve">Yes. Historical data from Q1 2020 onwards is available in</w:t>
      </w:r>
      <w:r>
        <w:t xml:space="preserve"> </w:t>
      </w:r>
      <w:r>
        <w:rPr>
          <w:bCs/>
          <w:b/>
        </w:rPr>
        <w:t xml:space="preserve">benchmarking format</w:t>
      </w:r>
      <w:r>
        <w:t xml:space="preserve">: quarterly rate snapshots, index values, and variance statistics. Compatible with CostX, Candy, and custom benchmarking platforms. Data provided under licence agreement.</w:t>
      </w:r>
    </w:p>
    <w:p>
      <w:pPr>
        <w:pStyle w:val="BodyText"/>
      </w:pPr>
      <w:r>
        <w:rPr>
          <w:bCs/>
          <w:b/>
        </w:rPr>
        <w:t xml:space="preserve">Q815:</w:t>
      </w:r>
      <w:r>
        <w:t xml:space="preserve"> </w:t>
      </w:r>
      <w:r>
        <w:t xml:space="preserve">How do I ensure my team is using the latest Tiletoria rates?</w:t>
      </w:r>
    </w:p>
    <w:p>
      <w:pPr>
        <w:pStyle w:val="BodyText"/>
      </w:pPr>
      <w:r>
        <w:rPr>
          <w:bCs/>
          <w:b/>
        </w:rPr>
        <w:t xml:space="preserve">A815:</w:t>
      </w:r>
      <w:r>
        <w:t xml:space="preserve"> </w:t>
      </w:r>
      <w:r>
        <w:t xml:space="preserve">Best practices: (1)</w:t>
      </w:r>
      <w:r>
        <w:t xml:space="preserve"> </w:t>
      </w:r>
      <w:r>
        <w:rPr>
          <w:bCs/>
          <w:b/>
        </w:rPr>
        <w:t xml:space="preserve">Designate a rate administrator</w:t>
      </w:r>
      <w:r>
        <w:t xml:space="preserve"> </w:t>
      </w:r>
      <w:r>
        <w:t xml:space="preserve">responsible for quarterly updates, (2)</w:t>
      </w:r>
      <w:r>
        <w:t xml:space="preserve"> </w:t>
      </w:r>
      <w:r>
        <w:rPr>
          <w:bCs/>
          <w:b/>
        </w:rPr>
        <w:t xml:space="preserve">Set calendar reminders</w:t>
      </w:r>
      <w:r>
        <w:t xml:space="preserve"> </w:t>
      </w:r>
      <w:r>
        <w:t xml:space="preserve">for update dates, (3)</w:t>
      </w:r>
      <w:r>
        <w:t xml:space="preserve"> </w:t>
      </w:r>
      <w:r>
        <w:rPr>
          <w:bCs/>
          <w:b/>
        </w:rPr>
        <w:t xml:space="preserve">Use the QS portal Watch List</w:t>
      </w:r>
      <w:r>
        <w:t xml:space="preserve"> </w:t>
      </w:r>
      <w:r>
        <w:t xml:space="preserve">for critical products, (4)</w:t>
      </w:r>
      <w:r>
        <w:t xml:space="preserve"> </w:t>
      </w:r>
      <w:r>
        <w:rPr>
          <w:bCs/>
          <w:b/>
        </w:rPr>
        <w:t xml:space="preserve">Enable auto-notify emails</w:t>
      </w:r>
      <w:r>
        <w:t xml:space="preserve">, and (5)</w:t>
      </w:r>
      <w:r>
        <w:t xml:space="preserve"> </w:t>
      </w:r>
      <w:r>
        <w:rPr>
          <w:bCs/>
          <w:b/>
        </w:rPr>
        <w:t xml:space="preserve">Include rate version number</w:t>
      </w:r>
      <w:r>
        <w:t xml:space="preserve"> </w:t>
      </w:r>
      <w:r>
        <w:t xml:space="preserve">in all cost plan headers.</w:t>
      </w:r>
    </w:p>
    <w:p>
      <w:pPr>
        <w:pStyle w:val="BodyText"/>
      </w:pPr>
      <w:r>
        <w:rPr>
          <w:bCs/>
          <w:b/>
        </w:rPr>
        <w:t xml:space="preserve">Q816:</w:t>
      </w:r>
      <w:r>
        <w:t xml:space="preserve"> </w:t>
      </w:r>
      <w:r>
        <w:t xml:space="preserve">Can your rate data feed into my practice’s dashboard or BI tool?</w:t>
      </w:r>
    </w:p>
    <w:p>
      <w:pPr>
        <w:pStyle w:val="BodyText"/>
      </w:pPr>
      <w:r>
        <w:rPr>
          <w:bCs/>
          <w:b/>
        </w:rPr>
        <w:t xml:space="preserve">A816:</w:t>
      </w:r>
      <w:r>
        <w:t xml:space="preserve"> </w:t>
      </w:r>
      <w:r>
        <w:t xml:space="preserve">Yes. Via</w:t>
      </w:r>
      <w:r>
        <w:t xml:space="preserve"> </w:t>
      </w:r>
      <w:r>
        <w:rPr>
          <w:bCs/>
          <w:b/>
        </w:rPr>
        <w:t xml:space="preserve">API or scheduled CSV export</w:t>
      </w:r>
      <w:r>
        <w:t xml:space="preserve">, our rate data can feed into Power BI, Tableau, or your practice’s proprietary dashboard. Display: current rates, rate trends, variance alerts, and market intelligence. Our digital team provides connection support.</w:t>
      </w:r>
    </w:p>
    <w:p>
      <w:pPr>
        <w:pStyle w:val="BodyText"/>
      </w:pPr>
      <w:r>
        <w:rPr>
          <w:bCs/>
          <w:b/>
        </w:rPr>
        <w:t xml:space="preserve">Q817:</w:t>
      </w:r>
      <w:r>
        <w:t xml:space="preserve"> </w:t>
      </w:r>
      <w:r>
        <w:t xml:space="preserve">Can your API integrate with my practice’s proprietary estimating software?</w:t>
      </w:r>
    </w:p>
    <w:p>
      <w:pPr>
        <w:pStyle w:val="BodyText"/>
      </w:pPr>
      <w:r>
        <w:rPr>
          <w:bCs/>
          <w:b/>
        </w:rPr>
        <w:t xml:space="preserve">A817:</w:t>
      </w:r>
      <w:r>
        <w:t xml:space="preserve"> </w:t>
      </w:r>
      <w:r>
        <w:t xml:space="preserve">Yes. Our</w:t>
      </w:r>
      <w:r>
        <w:t xml:space="preserve"> </w:t>
      </w:r>
      <w:r>
        <w:rPr>
          <w:bCs/>
          <w:b/>
        </w:rPr>
        <w:t xml:space="preserve">REST API</w:t>
      </w:r>
      <w:r>
        <w:t xml:space="preserve"> </w:t>
      </w:r>
      <w:r>
        <w:t xml:space="preserve">uses standard JSON format compatible with any software capable of HTTP requests. We provide: API key authentication, endpoint documentation, sample code (Python, C#, JavaScript), and integration support. Most proprietary systems integrate within one developer day.</w:t>
      </w:r>
    </w:p>
    <w:p>
      <w:pPr>
        <w:pStyle w:val="BodyText"/>
      </w:pPr>
      <w:r>
        <w:rPr>
          <w:bCs/>
          <w:b/>
        </w:rPr>
        <w:t xml:space="preserve">Q818:</w:t>
      </w:r>
      <w:r>
        <w:t xml:space="preserve"> </w:t>
      </w:r>
      <w:r>
        <w:t xml:space="preserve">Do you provide rate data in CSV format for data science analysis?</w:t>
      </w:r>
    </w:p>
    <w:p>
      <w:pPr>
        <w:pStyle w:val="BodyText"/>
      </w:pPr>
      <w:r>
        <w:rPr>
          <w:bCs/>
          <w:b/>
        </w:rPr>
        <w:t xml:space="preserve">A818:</w:t>
      </w:r>
      <w:r>
        <w:t xml:space="preserve"> </w:t>
      </w:r>
      <w:r>
        <w:t xml:space="preserve">Yes.</w:t>
      </w:r>
      <w:r>
        <w:t xml:space="preserve"> </w:t>
      </w:r>
      <w:r>
        <w:rPr>
          <w:bCs/>
          <w:b/>
        </w:rPr>
        <w:t xml:space="preserve">CSV exports</w:t>
      </w:r>
      <w:r>
        <w:t xml:space="preserve"> </w:t>
      </w:r>
      <w:r>
        <w:t xml:space="preserve">include all product rates with: product code, description, category, unit, rate, effective date, region, currency, confidence level, and data source. CSV format enables analysis in Python, R, Power BI, or Excel. Updated weekly. Download from QS portal or access via API.</w:t>
      </w:r>
    </w:p>
    <w:p>
      <w:pPr>
        <w:pStyle w:val="BodyText"/>
      </w:pPr>
      <w:r>
        <w:rPr>
          <w:bCs/>
          <w:b/>
        </w:rPr>
        <w:t xml:space="preserve">Q819:</w:t>
      </w:r>
      <w:r>
        <w:t xml:space="preserve"> </w:t>
      </w:r>
      <w:r>
        <w:t xml:space="preserve">Do you provide rate data in JSON format for API integration?</w:t>
      </w:r>
    </w:p>
    <w:p>
      <w:pPr>
        <w:pStyle w:val="BodyText"/>
      </w:pPr>
      <w:r>
        <w:rPr>
          <w:bCs/>
          <w:b/>
        </w:rPr>
        <w:t xml:space="preserve">A819:</w:t>
      </w:r>
      <w:r>
        <w:t xml:space="preserve"> </w:t>
      </w:r>
      <w:r>
        <w:t xml:space="preserve">Yes.</w:t>
      </w:r>
      <w:r>
        <w:t xml:space="preserve"> </w:t>
      </w:r>
      <w:r>
        <w:rPr>
          <w:bCs/>
          <w:b/>
        </w:rPr>
        <w:t xml:space="preserve">JSON API</w:t>
      </w:r>
      <w:r>
        <w:t xml:space="preserve"> </w:t>
      </w:r>
      <w:r>
        <w:t xml:space="preserve">response format: {</w:t>
      </w:r>
      <w:r>
        <w:t xml:space="preserve"> </w:t>
      </w:r>
      <w:r>
        <w:t xml:space="preserve">‘</w:t>
      </w:r>
      <w:r>
        <w:t xml:space="preserve">product_code</w:t>
      </w:r>
      <w:r>
        <w:t xml:space="preserve">’</w:t>
      </w:r>
      <w:r>
        <w:t xml:space="preserve">:</w:t>
      </w:r>
      <w:r>
        <w:t xml:space="preserve"> </w:t>
      </w:r>
      <w:r>
        <w:t xml:space="preserve">‘</w:t>
      </w:r>
      <w:r>
        <w:t xml:space="preserve">T600POR</w:t>
      </w:r>
      <w:r>
        <w:t xml:space="preserve">’</w:t>
      </w:r>
      <w:r>
        <w:t xml:space="preserve">,</w:t>
      </w:r>
      <w:r>
        <w:t xml:space="preserve"> </w:t>
      </w:r>
      <w:r>
        <w:t xml:space="preserve">‘</w:t>
      </w:r>
      <w:r>
        <w:t xml:space="preserve">description</w:t>
      </w:r>
      <w:r>
        <w:t xml:space="preserve">’</w:t>
      </w:r>
      <w:r>
        <w:t xml:space="preserve">:</w:t>
      </w:r>
      <w:r>
        <w:t xml:space="preserve"> </w:t>
      </w:r>
      <w:r>
        <w:t xml:space="preserve">‘</w:t>
      </w:r>
      <w:r>
        <w:t xml:space="preserve">600x600mm porcelain</w:t>
      </w:r>
      <w:r>
        <w:t xml:space="preserve">’</w:t>
      </w:r>
      <w:r>
        <w:t xml:space="preserve">,</w:t>
      </w:r>
      <w:r>
        <w:t xml:space="preserve"> </w:t>
      </w:r>
      <w:r>
        <w:t xml:space="preserve">‘</w:t>
      </w:r>
      <w:r>
        <w:t xml:space="preserve">unit</w:t>
      </w:r>
      <w:r>
        <w:t xml:space="preserve">’</w:t>
      </w:r>
      <w:r>
        <w:t xml:space="preserve">:</w:t>
      </w:r>
      <w:r>
        <w:t xml:space="preserve"> </w:t>
      </w:r>
      <w:r>
        <w:t xml:space="preserve">‘</w:t>
      </w:r>
      <w:r>
        <w:t xml:space="preserve">m2</w:t>
      </w:r>
      <w:r>
        <w:t xml:space="preserve">’</w:t>
      </w:r>
      <w:r>
        <w:t xml:space="preserve">,</w:t>
      </w:r>
      <w:r>
        <w:t xml:space="preserve"> </w:t>
      </w:r>
      <w:r>
        <w:t xml:space="preserve">‘</w:t>
      </w:r>
      <w:r>
        <w:t xml:space="preserve">rate</w:t>
      </w:r>
      <w:r>
        <w:t xml:space="preserve">’</w:t>
      </w:r>
      <w:r>
        <w:t xml:space="preserve">: 256.50,</w:t>
      </w:r>
      <w:r>
        <w:t xml:space="preserve"> </w:t>
      </w:r>
      <w:r>
        <w:t xml:space="preserve">‘</w:t>
      </w:r>
      <w:r>
        <w:t xml:space="preserve">currency</w:t>
      </w:r>
      <w:r>
        <w:t xml:space="preserve">’</w:t>
      </w:r>
      <w:r>
        <w:t xml:space="preserve">:</w:t>
      </w:r>
      <w:r>
        <w:t xml:space="preserve"> </w:t>
      </w:r>
      <w:r>
        <w:t xml:space="preserve">‘</w:t>
      </w:r>
      <w:r>
        <w:t xml:space="preserve">ZAR</w:t>
      </w:r>
      <w:r>
        <w:t xml:space="preserve">’</w:t>
      </w:r>
      <w:r>
        <w:t xml:space="preserve">,</w:t>
      </w:r>
      <w:r>
        <w:t xml:space="preserve"> </w:t>
      </w:r>
      <w:r>
        <w:t xml:space="preserve">‘</w:t>
      </w:r>
      <w:r>
        <w:t xml:space="preserve">region</w:t>
      </w:r>
      <w:r>
        <w:t xml:space="preserve">’</w:t>
      </w:r>
      <w:r>
        <w:t xml:space="preserve">:</w:t>
      </w:r>
      <w:r>
        <w:t xml:space="preserve"> </w:t>
      </w:r>
      <w:r>
        <w:t xml:space="preserve">‘</w:t>
      </w:r>
      <w:r>
        <w:t xml:space="preserve">Gauteng</w:t>
      </w:r>
      <w:r>
        <w:t xml:space="preserve">’</w:t>
      </w:r>
      <w:r>
        <w:t xml:space="preserve">,</w:t>
      </w:r>
      <w:r>
        <w:t xml:space="preserve"> </w:t>
      </w:r>
      <w:r>
        <w:t xml:space="preserve">‘</w:t>
      </w:r>
      <w:r>
        <w:t xml:space="preserve">valid_from</w:t>
      </w:r>
      <w:r>
        <w:t xml:space="preserve">’</w:t>
      </w:r>
      <w:r>
        <w:t xml:space="preserve">:</w:t>
      </w:r>
      <w:r>
        <w:t xml:space="preserve"> </w:t>
      </w:r>
      <w:r>
        <w:t xml:space="preserve">‘</w:t>
      </w:r>
      <w:r>
        <w:t xml:space="preserve">2025-04-01</w:t>
      </w:r>
      <w:r>
        <w:t xml:space="preserve">’</w:t>
      </w:r>
      <w:r>
        <w:t xml:space="preserve">,</w:t>
      </w:r>
      <w:r>
        <w:t xml:space="preserve"> </w:t>
      </w:r>
      <w:r>
        <w:t xml:space="preserve">‘</w:t>
      </w:r>
      <w:r>
        <w:t xml:space="preserve">valid_to</w:t>
      </w:r>
      <w:r>
        <w:t xml:space="preserve">’</w:t>
      </w:r>
      <w:r>
        <w:t xml:space="preserve">:</w:t>
      </w:r>
      <w:r>
        <w:t xml:space="preserve"> </w:t>
      </w:r>
      <w:r>
        <w:t xml:space="preserve">‘</w:t>
      </w:r>
      <w:r>
        <w:t xml:space="preserve">2025-06-30</w:t>
      </w:r>
      <w:r>
        <w:t xml:space="preserve">’</w:t>
      </w:r>
      <w:r>
        <w:t xml:space="preserve">,</w:t>
      </w:r>
      <w:r>
        <w:t xml:space="preserve"> </w:t>
      </w:r>
      <w:r>
        <w:t xml:space="preserve">‘</w:t>
      </w:r>
      <w:r>
        <w:t xml:space="preserve">components</w:t>
      </w:r>
      <w:r>
        <w:t xml:space="preserve">’</w:t>
      </w:r>
      <w:r>
        <w:t xml:space="preserve">: {…} }. Full documentation and sandbox environment available.</w:t>
      </w:r>
    </w:p>
    <w:p>
      <w:pPr>
        <w:pStyle w:val="BodyText"/>
      </w:pPr>
      <w:r>
        <w:rPr>
          <w:bCs/>
          <w:b/>
        </w:rPr>
        <w:t xml:space="preserve">Q820:</w:t>
      </w:r>
      <w:r>
        <w:t xml:space="preserve"> </w:t>
      </w:r>
      <w:r>
        <w:t xml:space="preserve">Can I schedule automatic quarterly database updates?</w:t>
      </w:r>
    </w:p>
    <w:p>
      <w:pPr>
        <w:pStyle w:val="BodyText"/>
      </w:pPr>
      <w:r>
        <w:rPr>
          <w:bCs/>
          <w:b/>
        </w:rPr>
        <w:t xml:space="preserve">A820:</w:t>
      </w:r>
      <w:r>
        <w:t xml:space="preserve"> </w:t>
      </w:r>
      <w:r>
        <w:t xml:space="preserve">Yes. Configure</w:t>
      </w:r>
      <w:r>
        <w:t xml:space="preserve"> </w:t>
      </w:r>
      <w:r>
        <w:rPr>
          <w:bCs/>
          <w:b/>
        </w:rPr>
        <w:t xml:space="preserve">Auto-Import</w:t>
      </w:r>
      <w:r>
        <w:t xml:space="preserve"> </w:t>
      </w:r>
      <w:r>
        <w:t xml:space="preserve">in the QS portal: select your software (WinQS, CCS, Excel), select product categories, select update frequency (monthly or quarterly), and enter your email for the update file. Files are automatically generated and emailed on schedule. Set-and-forget convenience.</w:t>
      </w:r>
    </w:p>
    <w:p>
      <w:pPr>
        <w:pStyle w:val="BodyText"/>
      </w:pPr>
      <w:r>
        <w:rPr>
          <w:bCs/>
          <w:b/>
        </w:rPr>
        <w:t xml:space="preserve">Q821:</w:t>
      </w:r>
      <w:r>
        <w:t xml:space="preserve"> </w:t>
      </w:r>
      <w:r>
        <w:t xml:space="preserve">Can your data feed into my practice’s Power BI dashboard?</w:t>
      </w:r>
    </w:p>
    <w:p>
      <w:pPr>
        <w:pStyle w:val="BodyText"/>
      </w:pPr>
      <w:r>
        <w:rPr>
          <w:bCs/>
          <w:b/>
        </w:rPr>
        <w:t xml:space="preserve">A821:</w:t>
      </w:r>
      <w:r>
        <w:t xml:space="preserve"> </w:t>
      </w:r>
      <w:r>
        <w:t xml:space="preserve">Yes. Our</w:t>
      </w:r>
      <w:r>
        <w:t xml:space="preserve"> </w:t>
      </w:r>
      <w:r>
        <w:rPr>
          <w:bCs/>
          <w:b/>
        </w:rPr>
        <w:t xml:space="preserve">Power BI Connector</w:t>
      </w:r>
      <w:r>
        <w:t xml:space="preserve"> </w:t>
      </w:r>
      <w:r>
        <w:t xml:space="preserve">(available on Microsoft AppSource) enables direct data refresh from our API into your Power BI dashboard. Display: current rates, rate trends, project spend, variance alerts, and market intelligence. Setup: 15 minutes. Requires API subscription.</w:t>
      </w:r>
    </w:p>
    <w:p>
      <w:pPr>
        <w:pStyle w:val="BodyText"/>
      </w:pPr>
      <w:r>
        <w:rPr>
          <w:bCs/>
          <w:b/>
        </w:rPr>
        <w:t xml:space="preserve">Q822:</w:t>
      </w:r>
      <w:r>
        <w:t xml:space="preserve"> </w:t>
      </w:r>
      <w:r>
        <w:t xml:space="preserve">Do you provide a mobile app for on-site rate lookups?</w:t>
      </w:r>
    </w:p>
    <w:p>
      <w:pPr>
        <w:pStyle w:val="BodyText"/>
      </w:pPr>
      <w:r>
        <w:rPr>
          <w:bCs/>
          <w:b/>
        </w:rPr>
        <w:t xml:space="preserve">A822:</w:t>
      </w:r>
      <w:r>
        <w:t xml:space="preserve"> </w:t>
      </w:r>
      <w:r>
        <w:t xml:space="preserve">Yes. The</w:t>
      </w:r>
      <w:r>
        <w:t xml:space="preserve"> </w:t>
      </w:r>
      <w:r>
        <w:rPr>
          <w:bCs/>
          <w:b/>
        </w:rPr>
        <w:t xml:space="preserve">Tiletoria QS App</w:t>
      </w:r>
      <w:r>
        <w:t xml:space="preserve"> </w:t>
      </w:r>
      <w:r>
        <w:t xml:space="preserve">(iOS and Android) provides: on-site rate lookup by product code, coverage calculator, order status tracking, and estimating manager contact. Rate data updates automatically when connected to WiFi. Ideal for site visits and client meetings.</w:t>
      </w:r>
    </w:p>
    <w:p>
      <w:pPr>
        <w:pStyle w:val="BodyText"/>
      </w:pPr>
      <w:r>
        <w:rPr>
          <w:bCs/>
          <w:b/>
        </w:rPr>
        <w:t xml:space="preserve">Q823:</w:t>
      </w:r>
      <w:r>
        <w:t xml:space="preserve"> </w:t>
      </w:r>
      <w:r>
        <w:t xml:space="preserve">Can I automate BOQ population using your API?</w:t>
      </w:r>
    </w:p>
    <w:p>
      <w:pPr>
        <w:pStyle w:val="BodyText"/>
      </w:pPr>
      <w:r>
        <w:rPr>
          <w:bCs/>
          <w:b/>
        </w:rPr>
        <w:t xml:space="preserve">A823:</w:t>
      </w:r>
      <w:r>
        <w:t xml:space="preserve"> </w:t>
      </w:r>
      <w:r>
        <w:t xml:space="preserve">Yes.</w:t>
      </w:r>
      <w:r>
        <w:t xml:space="preserve"> </w:t>
      </w:r>
      <w:r>
        <w:rPr>
          <w:bCs/>
          <w:b/>
        </w:rPr>
        <w:t xml:space="preserve">Automated BOQ Population</w:t>
      </w:r>
      <w:r>
        <w:t xml:space="preserve">: upload your BOQ item list (Excel or CSV) via API, our system matches items to products, applies current rates, and returns a fully priced BOQ. Accuracy: 85–90% auto-match (remaining 10–15% flagged for manual review). Reduces BOQ pricing time from hours to minutes.</w:t>
      </w:r>
    </w:p>
    <w:p>
      <w:pPr>
        <w:pStyle w:val="BodyText"/>
      </w:pPr>
      <w:r>
        <w:rPr>
          <w:bCs/>
          <w:b/>
        </w:rPr>
        <w:t xml:space="preserve">Q824:</w:t>
      </w:r>
      <w:r>
        <w:t xml:space="preserve"> </w:t>
      </w:r>
      <w:r>
        <w:t xml:space="preserve">Do you provide rate data in SQL database format?</w:t>
      </w:r>
    </w:p>
    <w:p>
      <w:pPr>
        <w:pStyle w:val="BodyText"/>
      </w:pPr>
      <w:r>
        <w:rPr>
          <w:bCs/>
          <w:b/>
        </w:rPr>
        <w:t xml:space="preserve">A824:</w:t>
      </w:r>
      <w:r>
        <w:t xml:space="preserve"> </w:t>
      </w:r>
      <w:r>
        <w:t xml:space="preserve">Yes.</w:t>
      </w:r>
      <w:r>
        <w:t xml:space="preserve"> </w:t>
      </w:r>
      <w:r>
        <w:rPr>
          <w:bCs/>
          <w:b/>
        </w:rPr>
        <w:t xml:space="preserve">SQL dump files</w:t>
      </w:r>
      <w:r>
        <w:t xml:space="preserve"> </w:t>
      </w:r>
      <w:r>
        <w:t xml:space="preserve">(MySQL, PostgreSQL compatible) are available for practices with database infrastructure. Schema includes: products table, rates table (with history), categories table, coverage rates table, and regional adjustments table. Updated weekly. Contact IT support for database schema documentation.</w:t>
      </w:r>
    </w:p>
    <w:p>
      <w:pPr>
        <w:pStyle w:val="BodyText"/>
      </w:pPr>
      <w:r>
        <w:rPr>
          <w:bCs/>
          <w:b/>
        </w:rPr>
        <w:t xml:space="preserve">Q825:</w:t>
      </w:r>
      <w:r>
        <w:t xml:space="preserve"> </w:t>
      </w:r>
      <w:r>
        <w:t xml:space="preserve">Can I integrate your rate data with Microsoft Excel Power Query?</w:t>
      </w:r>
    </w:p>
    <w:p>
      <w:pPr>
        <w:pStyle w:val="BodyText"/>
      </w:pPr>
      <w:r>
        <w:rPr>
          <w:bCs/>
          <w:b/>
        </w:rPr>
        <w:t xml:space="preserve">A825:</w:t>
      </w:r>
      <w:r>
        <w:t xml:space="preserve"> </w:t>
      </w:r>
      <w:r>
        <w:t xml:space="preserve">Yes. Our</w:t>
      </w:r>
      <w:r>
        <w:t xml:space="preserve"> </w:t>
      </w:r>
      <w:r>
        <w:rPr>
          <w:bCs/>
          <w:b/>
        </w:rPr>
        <w:t xml:space="preserve">Power Query connector</w:t>
      </w:r>
      <w:r>
        <w:t xml:space="preserve"> </w:t>
      </w:r>
      <w:r>
        <w:t xml:space="preserve">enables direct data refresh in Excel: Data → Get Data → From Web → enter our API endpoint with your API key. Rates refresh automatically on workbook open or scheduled refresh. No manual downloads required. Setup video tutorial in QS portal.</w:t>
      </w:r>
    </w:p>
    <w:p>
      <w:pPr>
        <w:pStyle w:val="BodyText"/>
      </w:pPr>
      <w:r>
        <w:rPr>
          <w:bCs/>
          <w:b/>
        </w:rPr>
        <w:t xml:space="preserve">Q826:</w:t>
      </w:r>
      <w:r>
        <w:t xml:space="preserve"> </w:t>
      </w:r>
      <w:r>
        <w:t xml:space="preserve">Can I build a custom dashboard using your API data?</w:t>
      </w:r>
    </w:p>
    <w:p>
      <w:pPr>
        <w:pStyle w:val="BodyText"/>
      </w:pPr>
      <w:r>
        <w:rPr>
          <w:bCs/>
          <w:b/>
        </w:rPr>
        <w:t xml:space="preserve">A826:</w:t>
      </w:r>
      <w:r>
        <w:t xml:space="preserve"> </w:t>
      </w:r>
      <w:r>
        <w:t xml:space="preserve">Yes. Using our API + tools like Power BI or Tableau, you can build a</w:t>
      </w:r>
      <w:r>
        <w:t xml:space="preserve"> </w:t>
      </w:r>
      <w:r>
        <w:rPr>
          <w:bCs/>
          <w:b/>
        </w:rPr>
        <w:t xml:space="preserve">custom dashboard</w:t>
      </w:r>
      <w:r>
        <w:t xml:space="preserve"> </w:t>
      </w:r>
      <w:r>
        <w:t xml:space="preserve">showing: rate trends by category, project cost tracking, regional rate comparison, variance alerts, and market intelligence feeds. We provide a sample dashboard template to get you started. API documentation includes dashboard integration guide.</w:t>
      </w:r>
    </w:p>
    <w:p>
      <w:pPr>
        <w:pStyle w:val="BodyText"/>
      </w:pPr>
      <w:r>
        <w:rPr>
          <w:bCs/>
          <w:b/>
        </w:rPr>
        <w:t xml:space="preserve">Q827:</w:t>
      </w:r>
      <w:r>
        <w:t xml:space="preserve"> </w:t>
      </w:r>
      <w:r>
        <w:t xml:space="preserve">Can I create automated alerts when specific product rates drop?</w:t>
      </w:r>
    </w:p>
    <w:p>
      <w:pPr>
        <w:pStyle w:val="BodyText"/>
      </w:pPr>
      <w:r>
        <w:rPr>
          <w:bCs/>
          <w:b/>
        </w:rPr>
        <w:t xml:space="preserve">A827:</w:t>
      </w:r>
      <w:r>
        <w:t xml:space="preserve"> </w:t>
      </w:r>
      <w:r>
        <w:t xml:space="preserve">Yes. Configure</w:t>
      </w:r>
      <w:r>
        <w:t xml:space="preserve"> </w:t>
      </w:r>
      <w:r>
        <w:rPr>
          <w:bCs/>
          <w:b/>
        </w:rPr>
        <w:t xml:space="preserve">Price Drop Alerts</w:t>
      </w:r>
      <w:r>
        <w:t xml:space="preserve"> </w:t>
      </w:r>
      <w:r>
        <w:t xml:space="preserve">in the QS portal: set target rates for products you’re watching, and receive instant notification when the rate drops below your target. Ideal for opportunistic procurement — order when rates are favourable. Particularly useful for import products during ZAR strengthening periods.</w:t>
      </w:r>
    </w:p>
    <w:p>
      <w:pPr>
        <w:pStyle w:val="BodyText"/>
      </w:pPr>
      <w:r>
        <w:rPr>
          <w:bCs/>
          <w:b/>
        </w:rPr>
        <w:t xml:space="preserve">Q828:</w:t>
      </w:r>
      <w:r>
        <w:t xml:space="preserve"> </w:t>
      </w:r>
      <w:r>
        <w:t xml:space="preserve">Can your API handle batch rate requests for multiple products simultaneously?</w:t>
      </w:r>
    </w:p>
    <w:p>
      <w:pPr>
        <w:pStyle w:val="BodyText"/>
      </w:pPr>
      <w:r>
        <w:rPr>
          <w:bCs/>
          <w:b/>
        </w:rPr>
        <w:t xml:space="preserve">A828:</w:t>
      </w:r>
      <w:r>
        <w:t xml:space="preserve"> </w:t>
      </w:r>
      <w:r>
        <w:t xml:space="preserve">Yes.</w:t>
      </w:r>
      <w:r>
        <w:t xml:space="preserve"> </w:t>
      </w:r>
      <w:r>
        <w:rPr>
          <w:bCs/>
          <w:b/>
        </w:rPr>
        <w:t xml:space="preserve">Batch API endpoint</w:t>
      </w:r>
      <w:r>
        <w:t xml:space="preserve"> </w:t>
      </w:r>
      <w:r>
        <w:t xml:space="preserve">accepts up to 100 product codes per request and returns rates for all in a single JSON response. Ideal for BOQ population and database updates. Rate limit: 1,000 requests per hour. Batch requests count as a single API call for billing purposes.</w:t>
      </w:r>
    </w:p>
    <w:p>
      <w:pPr>
        <w:pStyle w:val="BodyText"/>
      </w:pPr>
      <w:r>
        <w:rPr>
          <w:bCs/>
          <w:b/>
        </w:rPr>
        <w:t xml:space="preserve">Q829:</w:t>
      </w:r>
      <w:r>
        <w:t xml:space="preserve"> </w:t>
      </w:r>
      <w:r>
        <w:t xml:space="preserve">Can I set up webhook notifications for rate changes?</w:t>
      </w:r>
    </w:p>
    <w:p>
      <w:pPr>
        <w:pStyle w:val="BodyText"/>
      </w:pPr>
      <w:r>
        <w:rPr>
          <w:bCs/>
          <w:b/>
        </w:rPr>
        <w:t xml:space="preserve">A829:</w:t>
      </w:r>
      <w:r>
        <w:t xml:space="preserve"> </w:t>
      </w:r>
      <w:r>
        <w:t xml:space="preserve">Yes.</w:t>
      </w:r>
      <w:r>
        <w:t xml:space="preserve"> </w:t>
      </w:r>
      <w:r>
        <w:rPr>
          <w:bCs/>
          <w:b/>
        </w:rPr>
        <w:t xml:space="preserve">Webhook integration</w:t>
      </w:r>
      <w:r>
        <w:t xml:space="preserve"> </w:t>
      </w:r>
      <w:r>
        <w:t xml:space="preserve">pushes rate change notifications directly to your system (Slack, Teams, or custom endpoint) in real-time. Configure webhooks in the QS portal: select trigger events (rate change, new product, discontinuation), enter your endpoint URL, and select payload format (JSON or XML). Technical documentation provided.</w:t>
      </w:r>
    </w:p>
    <w:p>
      <w:r>
        <w:pict>
          <v:rect style="width:0;height:1.5pt" o:hralign="center" o:hrstd="t" o:hr="t"/>
        </w:pict>
      </w:r>
    </w:p>
    <w:bookmarkEnd w:id="209"/>
    <w:bookmarkStart w:id="210" w:name="category-15-contractor-side-qs-support"/>
    <w:p>
      <w:pPr>
        <w:pStyle w:val="Heading2"/>
      </w:pPr>
      <w:r>
        <w:t xml:space="preserve">Category 15: Contractor-Side QS Support</w:t>
      </w:r>
    </w:p>
    <w:p>
      <w:pPr>
        <w:pStyle w:val="FirstParagraph"/>
      </w:pPr>
      <w:r>
        <w:rPr>
          <w:bCs/>
          <w:b/>
        </w:rPr>
        <w:t xml:space="preserve">Q830:</w:t>
      </w:r>
      <w:r>
        <w:t xml:space="preserve"> </w:t>
      </w:r>
      <w:r>
        <w:t xml:space="preserve">Do you support contractor QS departments as well as consulting QSs?</w:t>
      </w:r>
    </w:p>
    <w:p>
      <w:pPr>
        <w:pStyle w:val="BodyText"/>
      </w:pPr>
      <w:r>
        <w:rPr>
          <w:bCs/>
          <w:b/>
        </w:rPr>
        <w:t xml:space="preserve">A830:</w:t>
      </w:r>
      <w:r>
        <w:t xml:space="preserve"> </w:t>
      </w:r>
      <w:r>
        <w:t xml:space="preserve">Yes. Contractor QS departments and estimators receive</w:t>
      </w:r>
      <w:r>
        <w:t xml:space="preserve"> </w:t>
      </w:r>
      <w:r>
        <w:rPr>
          <w:bCs/>
          <w:b/>
        </w:rPr>
        <w:t xml:space="preserve">the same service level</w:t>
      </w:r>
      <w:r>
        <w:t xml:space="preserve"> </w:t>
      </w:r>
      <w:r>
        <w:t xml:space="preserve">as consulting QSs: 4-hour budget rate turnaround, decomposed rate build-ups, tender quotation support, and value engineering assistance. We understand contractor estimating pressures and tight bid deadlines.</w:t>
      </w:r>
    </w:p>
    <w:p>
      <w:pPr>
        <w:pStyle w:val="BodyText"/>
      </w:pPr>
      <w:r>
        <w:rPr>
          <w:bCs/>
          <w:b/>
        </w:rPr>
        <w:t xml:space="preserve">Q831:</w:t>
      </w:r>
      <w:r>
        <w:t xml:space="preserve"> </w:t>
      </w:r>
      <w:r>
        <w:t xml:space="preserve">Can I get on-account pricing as a contractor estimator?</w:t>
      </w:r>
    </w:p>
    <w:p>
      <w:pPr>
        <w:pStyle w:val="BodyText"/>
      </w:pPr>
      <w:r>
        <w:rPr>
          <w:bCs/>
          <w:b/>
        </w:rPr>
        <w:t xml:space="preserve">A831:</w:t>
      </w:r>
      <w:r>
        <w:t xml:space="preserve"> </w:t>
      </w:r>
      <w:r>
        <w:t xml:space="preserve">Yes. Contractor estimators can apply for a</w:t>
      </w:r>
      <w:r>
        <w:t xml:space="preserve"> </w:t>
      </w:r>
      <w:r>
        <w:rPr>
          <w:bCs/>
          <w:b/>
        </w:rPr>
        <w:t xml:space="preserve">trade account</w:t>
      </w:r>
      <w:r>
        <w:t xml:space="preserve"> </w:t>
      </w:r>
      <w:r>
        <w:t xml:space="preserve">providing access to trade pricing (vs. retail), 30-day payment terms, volume tier discounts, and priority quotation handling. Application requires CIDB registration and trade references. Approved within 48 hours.</w:t>
      </w:r>
    </w:p>
    <w:p>
      <w:pPr>
        <w:pStyle w:val="BodyText"/>
      </w:pPr>
      <w:r>
        <w:rPr>
          <w:bCs/>
          <w:b/>
        </w:rPr>
        <w:t xml:space="preserve">Q832:</w:t>
      </w:r>
      <w:r>
        <w:t xml:space="preserve"> </w:t>
      </w:r>
      <w:r>
        <w:t xml:space="preserve">How do you help contractors with tender pricing?</w:t>
      </w:r>
    </w:p>
    <w:p>
      <w:pPr>
        <w:pStyle w:val="BodyText"/>
      </w:pPr>
      <w:r>
        <w:rPr>
          <w:bCs/>
          <w:b/>
        </w:rPr>
        <w:t xml:space="preserve">A832:</w:t>
      </w:r>
      <w:r>
        <w:t xml:space="preserve"> </w:t>
      </w:r>
      <w:r>
        <w:t xml:space="preserve">We help contractors by: providing</w:t>
      </w:r>
      <w:r>
        <w:t xml:space="preserve"> </w:t>
      </w:r>
      <w:r>
        <w:rPr>
          <w:bCs/>
          <w:b/>
        </w:rPr>
        <w:t xml:space="preserve">competitive trade rates</w:t>
      </w:r>
      <w:r>
        <w:t xml:space="preserve"> </w:t>
      </w:r>
      <w:r>
        <w:t xml:space="preserve">for tender, decomposing rates to match the contractor’s cost structure, confirming material availability for tender duration, offering bulk-order discounts for large tenders, and supporting value engineering to sharpen tender pricing.</w:t>
      </w:r>
    </w:p>
    <w:p>
      <w:pPr>
        <w:pStyle w:val="BodyText"/>
      </w:pPr>
      <w:r>
        <w:rPr>
          <w:bCs/>
          <w:b/>
        </w:rPr>
        <w:t xml:space="preserve">Q833:</w:t>
      </w:r>
      <w:r>
        <w:t xml:space="preserve"> </w:t>
      </w:r>
      <w:r>
        <w:t xml:space="preserve">Can you include my labour rates in your rate build-up?</w:t>
      </w:r>
    </w:p>
    <w:p>
      <w:pPr>
        <w:pStyle w:val="BodyText"/>
      </w:pPr>
      <w:r>
        <w:rPr>
          <w:bCs/>
          <w:b/>
        </w:rPr>
        <w:t xml:space="preserve">A833:</w:t>
      </w:r>
      <w:r>
        <w:t xml:space="preserve"> </w:t>
      </w:r>
      <w:r>
        <w:t xml:space="preserve">Yes. When requesting a rate, provide your</w:t>
      </w:r>
      <w:r>
        <w:t xml:space="preserve"> </w:t>
      </w:r>
      <w:r>
        <w:rPr>
          <w:bCs/>
          <w:b/>
        </w:rPr>
        <w:t xml:space="preserve">labour rate per m²</w:t>
      </w:r>
      <w:r>
        <w:t xml:space="preserve"> </w:t>
      </w:r>
      <w:r>
        <w:t xml:space="preserve">and we’ll replace our standard labour component with your rate. The material and delivery components remain the same. This produces a rate build-up that matches your actual cost structure for accurate tender pricing.</w:t>
      </w:r>
    </w:p>
    <w:p>
      <w:pPr>
        <w:pStyle w:val="BodyText"/>
      </w:pPr>
      <w:r>
        <w:rPr>
          <w:bCs/>
          <w:b/>
        </w:rPr>
        <w:t xml:space="preserve">Q834:</w:t>
      </w:r>
      <w:r>
        <w:t xml:space="preserve"> </w:t>
      </w:r>
      <w:r>
        <w:t xml:space="preserve">Do you provide estimating support for design-and-build tenders?</w:t>
      </w:r>
    </w:p>
    <w:p>
      <w:pPr>
        <w:pStyle w:val="BodyText"/>
      </w:pPr>
      <w:r>
        <w:rPr>
          <w:bCs/>
          <w:b/>
        </w:rPr>
        <w:t xml:space="preserve">A834:</w:t>
      </w:r>
      <w:r>
        <w:t xml:space="preserve"> </w:t>
      </w:r>
      <w:r>
        <w:t xml:space="preserve">Yes. For D&amp;B tenders, we work with the contractor’s design team to: recommend compliant products at target cost, produce performance specifications for architect approval, and provide technical compliance documentation for the design submission.</w:t>
      </w:r>
    </w:p>
    <w:p>
      <w:pPr>
        <w:pStyle w:val="BodyText"/>
      </w:pPr>
      <w:r>
        <w:rPr>
          <w:bCs/>
          <w:b/>
        </w:rPr>
        <w:t xml:space="preserve">Q835:</w:t>
      </w:r>
      <w:r>
        <w:t xml:space="preserve"> </w:t>
      </w:r>
      <w:r>
        <w:t xml:space="preserve">How do you handle contractor requests for alternative products?</w:t>
      </w:r>
    </w:p>
    <w:p>
      <w:pPr>
        <w:pStyle w:val="BodyText"/>
      </w:pPr>
      <w:r>
        <w:rPr>
          <w:bCs/>
          <w:b/>
        </w:rPr>
        <w:t xml:space="preserve">A835:</w:t>
      </w:r>
      <w:r>
        <w:t xml:space="preserve"> </w:t>
      </w:r>
      <w:r>
        <w:t xml:space="preserve">Contractors often know lower-cost products from installation experience. We</w:t>
      </w:r>
      <w:r>
        <w:t xml:space="preserve"> </w:t>
      </w:r>
      <w:r>
        <w:rPr>
          <w:bCs/>
          <w:b/>
        </w:rPr>
        <w:t xml:space="preserve">assess contractor-proposed alternatives</w:t>
      </w:r>
      <w:r>
        <w:t xml:space="preserve"> </w:t>
      </w:r>
      <w:r>
        <w:t xml:space="preserve">for: SANS compliance, warranty validity, availability, and rate comparison with our standard range. Compliant alternatives are approved and documented for the employer’s QS.</w:t>
      </w:r>
    </w:p>
    <w:p>
      <w:pPr>
        <w:pStyle w:val="BodyText"/>
      </w:pPr>
      <w:r>
        <w:rPr>
          <w:bCs/>
          <w:b/>
        </w:rPr>
        <w:t xml:space="preserve">Q836:</w:t>
      </w:r>
      <w:r>
        <w:t xml:space="preserve"> </w:t>
      </w:r>
      <w:r>
        <w:t xml:space="preserve">Can you provide material schedules for procurement planning?</w:t>
      </w:r>
    </w:p>
    <w:p>
      <w:pPr>
        <w:pStyle w:val="BodyText"/>
      </w:pPr>
      <w:r>
        <w:rPr>
          <w:bCs/>
          <w:b/>
        </w:rPr>
        <w:t xml:space="preserve">A836:</w:t>
      </w:r>
      <w:r>
        <w:t xml:space="preserve"> </w:t>
      </w:r>
      <w:r>
        <w:t xml:space="preserve">Yes. From your estimated quantities, we produce a</w:t>
      </w:r>
      <w:r>
        <w:t xml:space="preserve"> </w:t>
      </w:r>
      <w:r>
        <w:rPr>
          <w:bCs/>
          <w:b/>
        </w:rPr>
        <w:t xml:space="preserve">procurement material schedule</w:t>
      </w:r>
      <w:r>
        <w:t xml:space="preserve">: exact quantities by product (boxes, bags, litres, linear metres), recommended order phasing, lead times for each product, and delivery coordination plan. This enables efficient procurement programming.</w:t>
      </w:r>
    </w:p>
    <w:p>
      <w:pPr>
        <w:pStyle w:val="BodyText"/>
      </w:pPr>
      <w:r>
        <w:rPr>
          <w:bCs/>
          <w:b/>
        </w:rPr>
        <w:t xml:space="preserve">Q837:</w:t>
      </w:r>
      <w:r>
        <w:t xml:space="preserve"> </w:t>
      </w:r>
      <w:r>
        <w:t xml:space="preserve">Do you offer volume discounts for large projects?</w:t>
      </w:r>
    </w:p>
    <w:p>
      <w:pPr>
        <w:pStyle w:val="BodyText"/>
      </w:pPr>
      <w:r>
        <w:rPr>
          <w:bCs/>
          <w:b/>
        </w:rPr>
        <w:t xml:space="preserve">A837:</w:t>
      </w:r>
      <w:r>
        <w:t xml:space="preserve"> </w:t>
      </w:r>
      <w:r>
        <w:t xml:space="preserve">Yes. Volume discounts apply:</w:t>
      </w:r>
      <w:r>
        <w:t xml:space="preserve"> </w:t>
      </w:r>
      <w:r>
        <w:rPr>
          <w:bCs/>
          <w:b/>
        </w:rPr>
        <w:t xml:space="preserve">&gt;500m²</w:t>
      </w:r>
      <w:r>
        <w:t xml:space="preserve">: 2–3% discount;</w:t>
      </w:r>
      <w:r>
        <w:t xml:space="preserve"> </w:t>
      </w:r>
      <w:r>
        <w:rPr>
          <w:bCs/>
          <w:b/>
        </w:rPr>
        <w:t xml:space="preserve">&gt;1,000m²</w:t>
      </w:r>
      <w:r>
        <w:t xml:space="preserve">: 3–5% discount;</w:t>
      </w:r>
      <w:r>
        <w:t xml:space="preserve"> </w:t>
      </w:r>
      <w:r>
        <w:rPr>
          <w:bCs/>
          <w:b/>
        </w:rPr>
        <w:t xml:space="preserve">&gt;2,500m²</w:t>
      </w:r>
      <w:r>
        <w:t xml:space="preserve">: 5–7% discount;</w:t>
      </w:r>
      <w:r>
        <w:t xml:space="preserve"> </w:t>
      </w:r>
      <w:r>
        <w:rPr>
          <w:bCs/>
          <w:b/>
        </w:rPr>
        <w:t xml:space="preserve">&gt;5,000m²</w:t>
      </w:r>
      <w:r>
        <w:t xml:space="preserve">: 7–10% discount. Discounts are material-value-based and exclude delivery and labour. Framework agreement clients receive additional 2% loyalty discount.</w:t>
      </w:r>
    </w:p>
    <w:p>
      <w:pPr>
        <w:pStyle w:val="BodyText"/>
      </w:pPr>
      <w:r>
        <w:rPr>
          <w:bCs/>
          <w:b/>
        </w:rPr>
        <w:t xml:space="preserve">Q838:</w:t>
      </w:r>
      <w:r>
        <w:t xml:space="preserve"> </w:t>
      </w:r>
      <w:r>
        <w:t xml:space="preserve">Can you deliver directly to site for contractor projects?</w:t>
      </w:r>
    </w:p>
    <w:p>
      <w:pPr>
        <w:pStyle w:val="BodyText"/>
      </w:pPr>
      <w:r>
        <w:rPr>
          <w:bCs/>
          <w:b/>
        </w:rPr>
        <w:t xml:space="preserve">A838:</w:t>
      </w:r>
      <w:r>
        <w:t xml:space="preserve"> </w:t>
      </w:r>
      <w:r>
        <w:t xml:space="preserve">Yes.</w:t>
      </w:r>
      <w:r>
        <w:t xml:space="preserve"> </w:t>
      </w:r>
      <w:r>
        <w:rPr>
          <w:bCs/>
          <w:b/>
        </w:rPr>
        <w:t xml:space="preserve">Direct-to-site delivery</w:t>
      </w:r>
      <w:r>
        <w:t xml:space="preserve"> </w:t>
      </w:r>
      <w:r>
        <w:t xml:space="preserve">is standard for contractor orders. We coordinate with site managers for: delivery windows, offloading arrangements, storage location, and health/safety compliance. Same-day delivery available in Gauteng, KZN, and Western Cape metro areas for stock items.</w:t>
      </w:r>
    </w:p>
    <w:p>
      <w:pPr>
        <w:pStyle w:val="BodyText"/>
      </w:pPr>
      <w:r>
        <w:rPr>
          <w:bCs/>
          <w:b/>
        </w:rPr>
        <w:t xml:space="preserve">Q839:</w:t>
      </w:r>
      <w:r>
        <w:t xml:space="preserve"> </w:t>
      </w:r>
      <w:r>
        <w:t xml:space="preserve">Do you provide credit facilities for contractor accounts?</w:t>
      </w:r>
    </w:p>
    <w:p>
      <w:pPr>
        <w:pStyle w:val="BodyText"/>
      </w:pPr>
      <w:r>
        <w:rPr>
          <w:bCs/>
          <w:b/>
        </w:rPr>
        <w:t xml:space="preserve">A839:</w:t>
      </w:r>
      <w:r>
        <w:t xml:space="preserve"> </w:t>
      </w:r>
      <w:r>
        <w:t xml:space="preserve">Yes. Credit facilities for contractors include:</w:t>
      </w:r>
      <w:r>
        <w:t xml:space="preserve"> </w:t>
      </w:r>
      <w:r>
        <w:rPr>
          <w:bCs/>
          <w:b/>
        </w:rPr>
        <w:t xml:space="preserve">30-day account</w:t>
      </w:r>
      <w:r>
        <w:t xml:space="preserve"> </w:t>
      </w:r>
      <w:r>
        <w:t xml:space="preserve">(standard),</w:t>
      </w:r>
      <w:r>
        <w:t xml:space="preserve"> </w:t>
      </w:r>
      <w:r>
        <w:rPr>
          <w:bCs/>
          <w:b/>
        </w:rPr>
        <w:t xml:space="preserve">60-day account</w:t>
      </w:r>
      <w:r>
        <w:t xml:space="preserve"> </w:t>
      </w:r>
      <w:r>
        <w:t xml:space="preserve">(for established clients with good payment history), and</w:t>
      </w:r>
      <w:r>
        <w:t xml:space="preserve"> </w:t>
      </w:r>
      <w:r>
        <w:rPr>
          <w:bCs/>
          <w:b/>
        </w:rPr>
        <w:t xml:space="preserve">project-specific credit limit</w:t>
      </w:r>
      <w:r>
        <w:t xml:space="preserve"> </w:t>
      </w:r>
      <w:r>
        <w:t xml:space="preserve">(for large individual projects). Credit applications require financial statements and trade references.</w:t>
      </w:r>
    </w:p>
    <w:p>
      <w:pPr>
        <w:pStyle w:val="BodyText"/>
      </w:pPr>
      <w:r>
        <w:rPr>
          <w:bCs/>
          <w:b/>
        </w:rPr>
        <w:t xml:space="preserve">Q840:</w:t>
      </w:r>
      <w:r>
        <w:t xml:space="preserve"> </w:t>
      </w:r>
      <w:r>
        <w:t xml:space="preserve">How do you handle urgent material orders during construction?</w:t>
      </w:r>
    </w:p>
    <w:p>
      <w:pPr>
        <w:pStyle w:val="BodyText"/>
      </w:pPr>
      <w:r>
        <w:rPr>
          <w:bCs/>
          <w:b/>
        </w:rPr>
        <w:t xml:space="preserve">A840:</w:t>
      </w:r>
      <w:r>
        <w:t xml:space="preserve"> </w:t>
      </w:r>
      <w:r>
        <w:t xml:space="preserve">Urgent orders (same-day or next-day) are handled through our</w:t>
      </w:r>
      <w:r>
        <w:t xml:space="preserve"> </w:t>
      </w:r>
      <w:r>
        <w:rPr>
          <w:bCs/>
          <w:b/>
        </w:rPr>
        <w:t xml:space="preserve">express delivery service</w:t>
      </w:r>
      <w:r>
        <w:t xml:space="preserve">: Sandton hub covers Gauteng (same-day available); Durban hub covers KZN; Cape Town hub covers Western Cape. Express delivery premium: R850–1,500 depending on distance and quantity.</w:t>
      </w:r>
    </w:p>
    <w:p>
      <w:pPr>
        <w:pStyle w:val="BodyText"/>
      </w:pPr>
      <w:r>
        <w:rPr>
          <w:bCs/>
          <w:b/>
        </w:rPr>
        <w:t xml:space="preserve">Q841:</w:t>
      </w:r>
      <w:r>
        <w:t xml:space="preserve"> </w:t>
      </w:r>
      <w:r>
        <w:t xml:space="preserve">Can you provide cost-to-complete calculations for variation orders?</w:t>
      </w:r>
    </w:p>
    <w:p>
      <w:pPr>
        <w:pStyle w:val="BodyText"/>
      </w:pPr>
      <w:r>
        <w:rPr>
          <w:bCs/>
          <w:b/>
        </w:rPr>
        <w:t xml:space="preserve">A841:</w:t>
      </w:r>
      <w:r>
        <w:t xml:space="preserve"> </w:t>
      </w:r>
      <w:r>
        <w:t xml:space="preserve">Yes. For variation orders and final account preparation, we provide:</w:t>
      </w:r>
      <w:r>
        <w:t xml:space="preserve"> </w:t>
      </w:r>
      <w:r>
        <w:rPr>
          <w:bCs/>
          <w:b/>
        </w:rPr>
        <w:t xml:space="preserve">current material rates</w:t>
      </w:r>
      <w:r>
        <w:t xml:space="preserve"> </w:t>
      </w:r>
      <w:r>
        <w:t xml:space="preserve">(even if different from original contract rates),</w:t>
      </w:r>
      <w:r>
        <w:t xml:space="preserve"> </w:t>
      </w:r>
      <w:r>
        <w:rPr>
          <w:bCs/>
          <w:b/>
        </w:rPr>
        <w:t xml:space="preserve">rate build-up</w:t>
      </w:r>
      <w:r>
        <w:t xml:space="preserve"> </w:t>
      </w:r>
      <w:r>
        <w:t xml:space="preserve">for new items, and</w:t>
      </w:r>
      <w:r>
        <w:t xml:space="preserve"> </w:t>
      </w:r>
      <w:r>
        <w:rPr>
          <w:bCs/>
          <w:b/>
        </w:rPr>
        <w:t xml:space="preserve">quantity calculations</w:t>
      </w:r>
      <w:r>
        <w:t xml:space="preserve"> </w:t>
      </w:r>
      <w:r>
        <w:t xml:space="preserve">for changed areas. This supports accurate cost-to-complete and final account agreement.</w:t>
      </w:r>
    </w:p>
    <w:p>
      <w:pPr>
        <w:pStyle w:val="BodyText"/>
      </w:pPr>
      <w:r>
        <w:rPr>
          <w:bCs/>
          <w:b/>
        </w:rPr>
        <w:t xml:space="preserve">Q842:</w:t>
      </w:r>
      <w:r>
        <w:t xml:space="preserve"> </w:t>
      </w:r>
      <w:r>
        <w:t xml:space="preserve">Do you support contractors with cash flow planning?</w:t>
      </w:r>
    </w:p>
    <w:p>
      <w:pPr>
        <w:pStyle w:val="BodyText"/>
      </w:pPr>
      <w:r>
        <w:rPr>
          <w:bCs/>
          <w:b/>
        </w:rPr>
        <w:t xml:space="preserve">A842:</w:t>
      </w:r>
      <w:r>
        <w:t xml:space="preserve"> </w:t>
      </w:r>
      <w:r>
        <w:t xml:space="preserve">Yes. Our</w:t>
      </w:r>
      <w:r>
        <w:t xml:space="preserve"> </w:t>
      </w:r>
      <w:r>
        <w:rPr>
          <w:bCs/>
          <w:b/>
        </w:rPr>
        <w:t xml:space="preserve">procurement scheduling service</w:t>
      </w:r>
      <w:r>
        <w:t xml:space="preserve"> </w:t>
      </w:r>
      <w:r>
        <w:t xml:space="preserve">aligns material deliveries with your payment certificate cycles. We structure deliveries to match your 30-day payment terms, minimising working capital tied up in stock. Phased delivery schedules provided at no charge.</w:t>
      </w:r>
    </w:p>
    <w:p>
      <w:pPr>
        <w:pStyle w:val="BodyText"/>
      </w:pPr>
      <w:r>
        <w:rPr>
          <w:bCs/>
          <w:b/>
        </w:rPr>
        <w:t xml:space="preserve">Q843:</w:t>
      </w:r>
      <w:r>
        <w:t xml:space="preserve"> </w:t>
      </w:r>
      <w:r>
        <w:t xml:space="preserve">Can you help with labour productivity estimates for tendering?</w:t>
      </w:r>
    </w:p>
    <w:p>
      <w:pPr>
        <w:pStyle w:val="BodyText"/>
      </w:pPr>
      <w:r>
        <w:rPr>
          <w:bCs/>
          <w:b/>
        </w:rPr>
        <w:t xml:space="preserve">A843:</w:t>
      </w:r>
      <w:r>
        <w:t xml:space="preserve"> </w:t>
      </w:r>
      <w:r>
        <w:t xml:space="preserve">Yes. We provide</w:t>
      </w:r>
      <w:r>
        <w:t xml:space="preserve"> </w:t>
      </w:r>
      <w:r>
        <w:rPr>
          <w:bCs/>
          <w:b/>
        </w:rPr>
        <w:t xml:space="preserve">productivity benchmarks</w:t>
      </w:r>
      <w:r>
        <w:t xml:space="preserve"> </w:t>
      </w:r>
      <w:r>
        <w:t xml:space="preserve">by tile format and installation type: m² per day per tiler, gang composition recommendations, and programme duration estimates. These benchmarks are derived from tracked project data and METAG productivity agreements.</w:t>
      </w:r>
    </w:p>
    <w:p>
      <w:pPr>
        <w:pStyle w:val="BodyText"/>
      </w:pPr>
      <w:r>
        <w:rPr>
          <w:bCs/>
          <w:b/>
        </w:rPr>
        <w:t xml:space="preserve">Q844:</w:t>
      </w:r>
      <w:r>
        <w:t xml:space="preserve"> </w:t>
      </w:r>
      <w:r>
        <w:t xml:space="preserve">Do you provide material take-offs from contractor drawings?</w:t>
      </w:r>
    </w:p>
    <w:p>
      <w:pPr>
        <w:pStyle w:val="BodyText"/>
      </w:pPr>
      <w:r>
        <w:rPr>
          <w:bCs/>
          <w:b/>
        </w:rPr>
        <w:t xml:space="preserve">A844:</w:t>
      </w:r>
      <w:r>
        <w:t xml:space="preserve"> </w:t>
      </w:r>
      <w:r>
        <w:t xml:space="preserve">Yes. Send us your</w:t>
      </w:r>
      <w:r>
        <w:t xml:space="preserve"> </w:t>
      </w:r>
      <w:r>
        <w:rPr>
          <w:bCs/>
          <w:b/>
        </w:rPr>
        <w:t xml:space="preserve">shop drawings or installation drawings</w:t>
      </w:r>
      <w:r>
        <w:t xml:space="preserve"> </w:t>
      </w:r>
      <w:r>
        <w:t xml:space="preserve">and we’ll produce a material take-off: tile quantities (by area and cutting waste), adhesive and grout quantities, trim lengths, waterproofing area, and accessory counts. Turnaround: 24–48 hours.</w:t>
      </w:r>
    </w:p>
    <w:p>
      <w:pPr>
        <w:pStyle w:val="BodyText"/>
      </w:pPr>
      <w:r>
        <w:rPr>
          <w:bCs/>
          <w:b/>
        </w:rPr>
        <w:t xml:space="preserve">Q845:</w:t>
      </w:r>
      <w:r>
        <w:t xml:space="preserve"> </w:t>
      </w:r>
      <w:r>
        <w:t xml:space="preserve">How do you handle contractor retention and defect liability?</w:t>
      </w:r>
    </w:p>
    <w:p>
      <w:pPr>
        <w:pStyle w:val="BodyText"/>
      </w:pPr>
      <w:r>
        <w:rPr>
          <w:bCs/>
          <w:b/>
        </w:rPr>
        <w:t xml:space="preserve">A845:</w:t>
      </w:r>
      <w:r>
        <w:t xml:space="preserve"> </w:t>
      </w:r>
      <w:r>
        <w:t xml:space="preserve">Our standard terms:</w:t>
      </w:r>
      <w:r>
        <w:t xml:space="preserve"> </w:t>
      </w:r>
      <w:r>
        <w:rPr>
          <w:bCs/>
          <w:b/>
        </w:rPr>
        <w:t xml:space="preserve">2.5% retention</w:t>
      </w:r>
      <w:r>
        <w:t xml:space="preserve"> </w:t>
      </w:r>
      <w:r>
        <w:t xml:space="preserve">held for 12-month defect liability period (aligned with JBCC). Retention release requires: practical completion certificate, final inspection approval, and confirmation of no material defects. Defects reported during DLP are rectified within 14 days.</w:t>
      </w:r>
    </w:p>
    <w:p>
      <w:pPr>
        <w:pStyle w:val="BodyText"/>
      </w:pPr>
      <w:r>
        <w:rPr>
          <w:bCs/>
          <w:b/>
        </w:rPr>
        <w:t xml:space="preserve">Q846:</w:t>
      </w:r>
      <w:r>
        <w:t xml:space="preserve"> </w:t>
      </w:r>
      <w:r>
        <w:t xml:space="preserve">Can you supply to subcontractor tilers directly?</w:t>
      </w:r>
    </w:p>
    <w:p>
      <w:pPr>
        <w:pStyle w:val="BodyText"/>
      </w:pPr>
      <w:r>
        <w:rPr>
          <w:bCs/>
          <w:b/>
        </w:rPr>
        <w:t xml:space="preserve">A846:</w:t>
      </w:r>
      <w:r>
        <w:t xml:space="preserve"> </w:t>
      </w:r>
      <w:r>
        <w:t xml:space="preserve">Yes. We supply</w:t>
      </w:r>
      <w:r>
        <w:t xml:space="preserve"> </w:t>
      </w:r>
      <w:r>
        <w:rPr>
          <w:bCs/>
          <w:b/>
        </w:rPr>
        <w:t xml:space="preserve">direct to nominated or domestic subcontractors</w:t>
      </w:r>
      <w:r>
        <w:t xml:space="preserve"> </w:t>
      </w:r>
      <w:r>
        <w:t xml:space="preserve">with the contractor’s approval. The contractor receives copy invoices for cost tracking. Alternatively, we supply to the contractor who on-supplies to their subcontractor. Flexible arrangements to suit project structures.</w:t>
      </w:r>
    </w:p>
    <w:p>
      <w:pPr>
        <w:pStyle w:val="BodyText"/>
      </w:pPr>
      <w:r>
        <w:rPr>
          <w:bCs/>
          <w:b/>
        </w:rPr>
        <w:t xml:space="preserve">Q847:</w:t>
      </w:r>
      <w:r>
        <w:t xml:space="preserve"> </w:t>
      </w:r>
      <w:r>
        <w:t xml:space="preserve">Do you provide site support for installation queries?</w:t>
      </w:r>
    </w:p>
    <w:p>
      <w:pPr>
        <w:pStyle w:val="BodyText"/>
      </w:pPr>
      <w:r>
        <w:rPr>
          <w:bCs/>
          <w:b/>
        </w:rPr>
        <w:t xml:space="preserve">A847:</w:t>
      </w:r>
      <w:r>
        <w:t xml:space="preserve"> </w:t>
      </w:r>
      <w:r>
        <w:t xml:space="preserve">Yes. Our</w:t>
      </w:r>
      <w:r>
        <w:t xml:space="preserve"> </w:t>
      </w:r>
      <w:r>
        <w:rPr>
          <w:bCs/>
          <w:b/>
        </w:rPr>
        <w:t xml:space="preserve">site technical support</w:t>
      </w:r>
      <w:r>
        <w:t xml:space="preserve"> </w:t>
      </w:r>
      <w:r>
        <w:t xml:space="preserve">includes: pre-start meetings with the tiling contractor, on-site visits during installation (by appointment), troubleshooting for installation issues, and inspection support for practical completion. Site visits arranged via your estimating manager.</w:t>
      </w:r>
    </w:p>
    <w:p>
      <w:pPr>
        <w:pStyle w:val="BodyText"/>
      </w:pPr>
      <w:r>
        <w:rPr>
          <w:bCs/>
          <w:b/>
        </w:rPr>
        <w:t xml:space="preserve">Q848:</w:t>
      </w:r>
      <w:r>
        <w:t xml:space="preserve"> </w:t>
      </w:r>
      <w:r>
        <w:t xml:space="preserve">Can you help contractors win repeat business with developers?</w:t>
      </w:r>
    </w:p>
    <w:p>
      <w:pPr>
        <w:pStyle w:val="BodyText"/>
      </w:pPr>
      <w:r>
        <w:rPr>
          <w:bCs/>
          <w:b/>
        </w:rPr>
        <w:t xml:space="preserve">A848:</w:t>
      </w:r>
      <w:r>
        <w:t xml:space="preserve"> </w:t>
      </w:r>
      <w:r>
        <w:t xml:space="preserve">Yes. Contractors using Tiletoria benefit from:</w:t>
      </w:r>
      <w:r>
        <w:t xml:space="preserve"> </w:t>
      </w:r>
      <w:r>
        <w:rPr>
          <w:bCs/>
          <w:b/>
        </w:rPr>
        <w:t xml:space="preserve">consistent rate history</w:t>
      </w:r>
      <w:r>
        <w:t xml:space="preserve"> </w:t>
      </w:r>
      <w:r>
        <w:t xml:space="preserve">(developer sees stable, predictable pricing),</w:t>
      </w:r>
      <w:r>
        <w:t xml:space="preserve"> </w:t>
      </w:r>
      <w:r>
        <w:rPr>
          <w:bCs/>
          <w:b/>
        </w:rPr>
        <w:t xml:space="preserve">value engineering support</w:t>
      </w:r>
      <w:r>
        <w:t xml:space="preserve"> </w:t>
      </w:r>
      <w:r>
        <w:t xml:space="preserve">(contractor can propose savings),</w:t>
      </w:r>
      <w:r>
        <w:t xml:space="preserve"> </w:t>
      </w:r>
      <w:r>
        <w:rPr>
          <w:bCs/>
          <w:b/>
        </w:rPr>
        <w:t xml:space="preserve">quality assurance</w:t>
      </w:r>
      <w:r>
        <w:t xml:space="preserve"> </w:t>
      </w:r>
      <w:r>
        <w:t xml:space="preserve">(fewer defects = better reputation), and</w:t>
      </w:r>
      <w:r>
        <w:t xml:space="preserve"> </w:t>
      </w:r>
      <w:r>
        <w:rPr>
          <w:bCs/>
          <w:b/>
        </w:rPr>
        <w:t xml:space="preserve">programme reliability</w:t>
      </w:r>
      <w:r>
        <w:t xml:space="preserve"> </w:t>
      </w:r>
      <w:r>
        <w:t xml:space="preserve">(on-time delivery = on-time completion). These factors improve contractor evaluation scores.</w:t>
      </w:r>
    </w:p>
    <w:p>
      <w:pPr>
        <w:pStyle w:val="BodyText"/>
      </w:pPr>
      <w:r>
        <w:rPr>
          <w:bCs/>
          <w:b/>
        </w:rPr>
        <w:t xml:space="preserve">Q849:</w:t>
      </w:r>
      <w:r>
        <w:t xml:space="preserve"> </w:t>
      </w:r>
      <w:r>
        <w:t xml:space="preserve">Do you offer early payment discounts?</w:t>
      </w:r>
    </w:p>
    <w:p>
      <w:pPr>
        <w:pStyle w:val="BodyText"/>
      </w:pPr>
      <w:r>
        <w:rPr>
          <w:bCs/>
          <w:b/>
        </w:rPr>
        <w:t xml:space="preserve">A849:</w:t>
      </w:r>
      <w:r>
        <w:t xml:space="preserve"> </w:t>
      </w:r>
      <w:r>
        <w:t xml:space="preserve">Yes. Early payment discounts:</w:t>
      </w:r>
      <w:r>
        <w:t xml:space="preserve"> </w:t>
      </w:r>
      <w:r>
        <w:rPr>
          <w:bCs/>
          <w:b/>
        </w:rPr>
        <w:t xml:space="preserve">7-day payment</w:t>
      </w:r>
      <w:r>
        <w:t xml:space="preserve">: 2.5% discount;</w:t>
      </w:r>
      <w:r>
        <w:t xml:space="preserve"> </w:t>
      </w:r>
      <w:r>
        <w:rPr>
          <w:bCs/>
          <w:b/>
        </w:rPr>
        <w:t xml:space="preserve">14-day payment</w:t>
      </w:r>
      <w:r>
        <w:t xml:space="preserve">: 1.5% discount;</w:t>
      </w:r>
      <w:r>
        <w:t xml:space="preserve"> </w:t>
      </w:r>
      <w:r>
        <w:rPr>
          <w:bCs/>
          <w:b/>
        </w:rPr>
        <w:t xml:space="preserve">30-day payment</w:t>
      </w:r>
      <w:r>
        <w:t xml:space="preserve">: standard rate (no discount). Early payment discounts apply to material value only, not delivery or labour. Significant savings available on large projects with cash-flow flexibility.</w:t>
      </w:r>
    </w:p>
    <w:p>
      <w:pPr>
        <w:pStyle w:val="BodyText"/>
      </w:pPr>
      <w:r>
        <w:rPr>
          <w:bCs/>
          <w:b/>
        </w:rPr>
        <w:t xml:space="preserve">Q850:</w:t>
      </w:r>
      <w:r>
        <w:t xml:space="preserve"> </w:t>
      </w:r>
      <w:r>
        <w:t xml:space="preserve">How do you handle contractor returns and surplus materials?</w:t>
      </w:r>
    </w:p>
    <w:p>
      <w:pPr>
        <w:pStyle w:val="BodyText"/>
      </w:pPr>
      <w:r>
        <w:rPr>
          <w:bCs/>
          <w:b/>
        </w:rPr>
        <w:t xml:space="preserve">A850:</w:t>
      </w:r>
      <w:r>
        <w:t xml:space="preserve"> </w:t>
      </w:r>
      <w:r>
        <w:t xml:space="preserve">Unused materials in original, undamaged packaging can be</w:t>
      </w:r>
      <w:r>
        <w:t xml:space="preserve"> </w:t>
      </w:r>
      <w:r>
        <w:rPr>
          <w:bCs/>
          <w:b/>
        </w:rPr>
        <w:t xml:space="preserve">returned for credit</w:t>
      </w:r>
      <w:r>
        <w:t xml:space="preserve"> </w:t>
      </w:r>
      <w:r>
        <w:t xml:space="preserve">within 30 days of delivery. A 15% restocking fee applies. Custom-order or imported items may not be returnable — confirmed at order. Credit issued against the contractor’s account within 14 days of return.</w:t>
      </w:r>
    </w:p>
    <w:p>
      <w:pPr>
        <w:pStyle w:val="BodyText"/>
      </w:pPr>
      <w:r>
        <w:rPr>
          <w:bCs/>
          <w:b/>
        </w:rPr>
        <w:t xml:space="preserve">Q851:</w:t>
      </w:r>
      <w:r>
        <w:t xml:space="preserve"> </w:t>
      </w:r>
      <w:r>
        <w:t xml:space="preserve">Can you provide performance bonds for contractor projects?</w:t>
      </w:r>
    </w:p>
    <w:p>
      <w:pPr>
        <w:pStyle w:val="BodyText"/>
      </w:pPr>
      <w:r>
        <w:rPr>
          <w:bCs/>
          <w:b/>
        </w:rPr>
        <w:t xml:space="preserve">A851:</w:t>
      </w:r>
      <w:r>
        <w:t xml:space="preserve"> </w:t>
      </w:r>
      <w:r>
        <w:t xml:space="preserve">For material supply contracts exceeding R5 million, we can provide a</w:t>
      </w:r>
      <w:r>
        <w:t xml:space="preserve"> </w:t>
      </w:r>
      <w:r>
        <w:rPr>
          <w:bCs/>
          <w:b/>
        </w:rPr>
        <w:t xml:space="preserve">performance bond</w:t>
      </w:r>
      <w:r>
        <w:t xml:space="preserve"> </w:t>
      </w:r>
      <w:r>
        <w:t xml:space="preserve">(typically 10% of contract value) through our trade credit insurer. The bond guarantees material supply per the agreed schedule. Premium: 0.5–1.0% of bond value.</w:t>
      </w:r>
    </w:p>
    <w:p>
      <w:pPr>
        <w:pStyle w:val="BodyText"/>
      </w:pPr>
      <w:r>
        <w:rPr>
          <w:bCs/>
          <w:b/>
        </w:rPr>
        <w:t xml:space="preserve">Q852:</w:t>
      </w:r>
      <w:r>
        <w:t xml:space="preserve"> </w:t>
      </w:r>
      <w:r>
        <w:t xml:space="preserve">Do you support contractors with NHBRC warranty compliance?</w:t>
      </w:r>
    </w:p>
    <w:p>
      <w:pPr>
        <w:pStyle w:val="BodyText"/>
      </w:pPr>
      <w:r>
        <w:rPr>
          <w:bCs/>
          <w:b/>
        </w:rPr>
        <w:t xml:space="preserve">A852:</w:t>
      </w:r>
      <w:r>
        <w:t xml:space="preserve"> </w:t>
      </w:r>
      <w:r>
        <w:t xml:space="preserve">Yes. All products supplied for NHBRC-warranty projects are confirmed compliant with</w:t>
      </w:r>
      <w:r>
        <w:t xml:space="preserve"> </w:t>
      </w:r>
      <w:r>
        <w:rPr>
          <w:bCs/>
          <w:b/>
        </w:rPr>
        <w:t xml:space="preserve">NHBRC Technical Requirements</w:t>
      </w:r>
      <w:r>
        <w:t xml:space="preserve">. We provide: product compliance certificates, system warranty documentation, and installation method statements. No NHBRC warranty challenge has ever resulted from a Tiletoria-specified product.</w:t>
      </w:r>
    </w:p>
    <w:p>
      <w:pPr>
        <w:pStyle w:val="BodyText"/>
      </w:pPr>
      <w:r>
        <w:rPr>
          <w:bCs/>
          <w:b/>
        </w:rPr>
        <w:t xml:space="preserve">Q853:</w:t>
      </w:r>
      <w:r>
        <w:t xml:space="preserve"> </w:t>
      </w:r>
      <w:r>
        <w:t xml:space="preserve">Can you provide cost-plus or open-book pricing for negotiated contracts?</w:t>
      </w:r>
    </w:p>
    <w:p>
      <w:pPr>
        <w:pStyle w:val="BodyText"/>
      </w:pPr>
      <w:r>
        <w:rPr>
          <w:bCs/>
          <w:b/>
        </w:rPr>
        <w:t xml:space="preserve">A853:</w:t>
      </w:r>
      <w:r>
        <w:t xml:space="preserve"> </w:t>
      </w:r>
      <w:r>
        <w:t xml:space="preserve">Yes. For negotiated contracts and partnering arrangements, we offer</w:t>
      </w:r>
      <w:r>
        <w:t xml:space="preserve"> </w:t>
      </w:r>
      <w:r>
        <w:rPr>
          <w:bCs/>
          <w:b/>
        </w:rPr>
        <w:t xml:space="preserve">open-book pricing</w:t>
      </w:r>
      <w:r>
        <w:t xml:space="preserve">: full disclosure of our product cost, delivery cost, and margin. The contractor adds their preliminaries, profit, and labour. Total transparency builds trust in negotiated arrangements.</w:t>
      </w:r>
    </w:p>
    <w:p>
      <w:pPr>
        <w:pStyle w:val="BodyText"/>
      </w:pPr>
      <w:r>
        <w:rPr>
          <w:bCs/>
          <w:b/>
        </w:rPr>
        <w:t xml:space="preserve">Q854:</w:t>
      </w:r>
      <w:r>
        <w:t xml:space="preserve"> </w:t>
      </w:r>
      <w:r>
        <w:t xml:space="preserve">How do you handle multi-project contractor accounts?</w:t>
      </w:r>
    </w:p>
    <w:p>
      <w:pPr>
        <w:pStyle w:val="BodyText"/>
      </w:pPr>
      <w:r>
        <w:rPr>
          <w:bCs/>
          <w:b/>
        </w:rPr>
        <w:t xml:space="preserve">A854:</w:t>
      </w:r>
      <w:r>
        <w:t xml:space="preserve"> </w:t>
      </w:r>
      <w:r>
        <w:t xml:space="preserve">Multi-project contractors receive a</w:t>
      </w:r>
      <w:r>
        <w:t xml:space="preserve"> </w:t>
      </w:r>
      <w:r>
        <w:rPr>
          <w:bCs/>
          <w:b/>
        </w:rPr>
        <w:t xml:space="preserve">dedicated account manager</w:t>
      </w:r>
      <w:r>
        <w:t xml:space="preserve">, consolidated invoicing across all projects (or project-separated as preferred), volume aggregation for tier discounts, and a</w:t>
      </w:r>
      <w:r>
        <w:t xml:space="preserve"> </w:t>
      </w:r>
      <w:r>
        <w:rPr>
          <w:bCs/>
          <w:b/>
        </w:rPr>
        <w:t xml:space="preserve">quarterly business review</w:t>
      </w:r>
      <w:r>
        <w:t xml:space="preserve"> </w:t>
      </w:r>
      <w:r>
        <w:t xml:space="preserve">covering spend analysis, rate trends, and procurement optimisation.</w:t>
      </w:r>
    </w:p>
    <w:p>
      <w:pPr>
        <w:pStyle w:val="BodyText"/>
      </w:pPr>
      <w:r>
        <w:rPr>
          <w:bCs/>
          <w:b/>
        </w:rPr>
        <w:t xml:space="preserve">Q855:</w:t>
      </w:r>
      <w:r>
        <w:t xml:space="preserve"> </w:t>
      </w:r>
      <w:r>
        <w:t xml:space="preserve">Can you help contractors with value engineering for competitive advantage?</w:t>
      </w:r>
    </w:p>
    <w:p>
      <w:pPr>
        <w:pStyle w:val="BodyText"/>
      </w:pPr>
      <w:r>
        <w:rPr>
          <w:bCs/>
          <w:b/>
        </w:rPr>
        <w:t xml:space="preserve">A855:</w:t>
      </w:r>
      <w:r>
        <w:t xml:space="preserve"> </w:t>
      </w:r>
      <w:r>
        <w:t xml:space="preserve">Yes. Contractors who proactively value-engineer floor finishes demonstrate</w:t>
      </w:r>
      <w:r>
        <w:t xml:space="preserve"> </w:t>
      </w:r>
      <w:r>
        <w:rPr>
          <w:bCs/>
          <w:b/>
        </w:rPr>
        <w:t xml:space="preserve">competence and cost consciousness</w:t>
      </w:r>
      <w:r>
        <w:t xml:space="preserve"> </w:t>
      </w:r>
      <w:r>
        <w:t xml:space="preserve">to employers. We help identify: equivalent lower-cost products, installation efficiency improvements, and system optimisation. Document the VE in your tender for evaluation advantage.</w:t>
      </w:r>
    </w:p>
    <w:p>
      <w:pPr>
        <w:pStyle w:val="BodyText"/>
      </w:pPr>
      <w:r>
        <w:rPr>
          <w:bCs/>
          <w:b/>
        </w:rPr>
        <w:t xml:space="preserve">Q856:</w:t>
      </w:r>
      <w:r>
        <w:t xml:space="preserve"> </w:t>
      </w:r>
      <w:r>
        <w:t xml:space="preserve">Do you provide contractor training on product installation?</w:t>
      </w:r>
    </w:p>
    <w:p>
      <w:pPr>
        <w:pStyle w:val="BodyText"/>
      </w:pPr>
      <w:r>
        <w:rPr>
          <w:bCs/>
          <w:b/>
        </w:rPr>
        <w:t xml:space="preserve">A856:</w:t>
      </w:r>
      <w:r>
        <w:t xml:space="preserve"> </w:t>
      </w:r>
      <w:r>
        <w:t xml:space="preserve">Yes. Our</w:t>
      </w:r>
      <w:r>
        <w:t xml:space="preserve"> </w:t>
      </w:r>
      <w:r>
        <w:rPr>
          <w:bCs/>
          <w:b/>
        </w:rPr>
        <w:t xml:space="preserve">Contractor Training Programme</w:t>
      </w:r>
      <w:r>
        <w:t xml:space="preserve"> </w:t>
      </w:r>
      <w:r>
        <w:t xml:space="preserve">includes: product-specific installation workshops, new technology introductions (large-format, thin tiles), adhesive and grout selection guidance, and problem-solving sessions. Training held monthly at our distribution centres. Free for approved contractor accounts.</w:t>
      </w:r>
    </w:p>
    <w:p>
      <w:pPr>
        <w:pStyle w:val="BodyText"/>
      </w:pPr>
      <w:r>
        <w:rPr>
          <w:bCs/>
          <w:b/>
        </w:rPr>
        <w:t xml:space="preserve">Q857:</w:t>
      </w:r>
      <w:r>
        <w:t xml:space="preserve"> </w:t>
      </w:r>
      <w:r>
        <w:t xml:space="preserve">Can you provide material warranties that transfer to the employer?</w:t>
      </w:r>
    </w:p>
    <w:p>
      <w:pPr>
        <w:pStyle w:val="BodyText"/>
      </w:pPr>
      <w:r>
        <w:rPr>
          <w:bCs/>
          <w:b/>
        </w:rPr>
        <w:t xml:space="preserve">A857:</w:t>
      </w:r>
      <w:r>
        <w:t xml:space="preserve"> </w:t>
      </w:r>
      <w:r>
        <w:t xml:space="preserve">Yes. Our</w:t>
      </w:r>
      <w:r>
        <w:t xml:space="preserve"> </w:t>
      </w:r>
      <w:r>
        <w:rPr>
          <w:bCs/>
          <w:b/>
        </w:rPr>
        <w:t xml:space="preserve">transferable warranty</w:t>
      </w:r>
      <w:r>
        <w:t xml:space="preserve"> </w:t>
      </w:r>
      <w:r>
        <w:t xml:space="preserve">can be assigned to the employer on practical completion. The warranty covers: material defects, premature wear (within PEI rating), colour fastness, and dimensional stability. Warranty certificate issued in the employer’s name on request.</w:t>
      </w:r>
    </w:p>
    <w:p>
      <w:pPr>
        <w:pStyle w:val="BodyText"/>
      </w:pPr>
      <w:r>
        <w:rPr>
          <w:bCs/>
          <w:b/>
        </w:rPr>
        <w:t xml:space="preserve">Q858:</w:t>
      </w:r>
      <w:r>
        <w:t xml:space="preserve"> </w:t>
      </w:r>
      <w:r>
        <w:t xml:space="preserve">How do you support contractors with final account preparation?</w:t>
      </w:r>
    </w:p>
    <w:p>
      <w:pPr>
        <w:pStyle w:val="BodyText"/>
      </w:pPr>
      <w:r>
        <w:rPr>
          <w:bCs/>
          <w:b/>
        </w:rPr>
        <w:t xml:space="preserve">A858:</w:t>
      </w:r>
      <w:r>
        <w:t xml:space="preserve"> </w:t>
      </w:r>
      <w:r>
        <w:t xml:space="preserve">Final account support includes: rate confirmation for all supplied items, variation pricing for changed quantities or specifications, credit note processing for returns, and documentation for contractual claims (delay costs due to material availability, etc.).</w:t>
      </w:r>
    </w:p>
    <w:p>
      <w:pPr>
        <w:pStyle w:val="BodyText"/>
      </w:pPr>
      <w:r>
        <w:rPr>
          <w:bCs/>
          <w:b/>
        </w:rPr>
        <w:t xml:space="preserve">Q859:</w:t>
      </w:r>
      <w:r>
        <w:t xml:space="preserve"> </w:t>
      </w:r>
      <w:r>
        <w:t xml:space="preserve">Do you offer consignment stock arrangements for contractors?</w:t>
      </w:r>
    </w:p>
    <w:p>
      <w:pPr>
        <w:pStyle w:val="BodyText"/>
      </w:pPr>
      <w:r>
        <w:rPr>
          <w:bCs/>
          <w:b/>
        </w:rPr>
        <w:t xml:space="preserve">A859:</w:t>
      </w:r>
      <w:r>
        <w:t xml:space="preserve"> </w:t>
      </w:r>
      <w:r>
        <w:t xml:space="preserve">Yes.</w:t>
      </w:r>
      <w:r>
        <w:t xml:space="preserve"> </w:t>
      </w:r>
      <w:r>
        <w:rPr>
          <w:bCs/>
          <w:b/>
        </w:rPr>
        <w:t xml:space="preserve">Consignment stock</w:t>
      </w:r>
      <w:r>
        <w:t xml:space="preserve"> </w:t>
      </w:r>
      <w:r>
        <w:t xml:space="preserve">is available for high-volume contractors with established credit: we hold stock at your premises or a designated warehouse; you pay only when material is drawn for installation. Minimum consignment value: R500,000. Monthly stock reconciliation.</w:t>
      </w:r>
    </w:p>
    <w:p>
      <w:pPr>
        <w:pStyle w:val="BodyText"/>
      </w:pPr>
      <w:r>
        <w:rPr>
          <w:bCs/>
          <w:b/>
        </w:rPr>
        <w:t xml:space="preserve">Q860:</w:t>
      </w:r>
      <w:r>
        <w:t xml:space="preserve"> </w:t>
      </w:r>
      <w:r>
        <w:t xml:space="preserve">Can you provide estimating software training for contractor QS teams?</w:t>
      </w:r>
    </w:p>
    <w:p>
      <w:pPr>
        <w:pStyle w:val="BodyText"/>
      </w:pPr>
      <w:r>
        <w:rPr>
          <w:bCs/>
          <w:b/>
        </w:rPr>
        <w:t xml:space="preserve">A860:</w:t>
      </w:r>
      <w:r>
        <w:t xml:space="preserve"> </w:t>
      </w:r>
      <w:r>
        <w:t xml:space="preserve">Yes. We offer</w:t>
      </w:r>
      <w:r>
        <w:t xml:space="preserve"> </w:t>
      </w:r>
      <w:r>
        <w:rPr>
          <w:bCs/>
          <w:b/>
        </w:rPr>
        <w:t xml:space="preserve">free training sessions</w:t>
      </w:r>
      <w:r>
        <w:t xml:space="preserve"> </w:t>
      </w:r>
      <w:r>
        <w:t xml:space="preserve">for contractor QS teams on: using our QS portal, downloading and importing rate data, using coverage calculators, and integrating our data with Candy, CCS, or Excel estimating systems. Training at your offices or via webinar.</w:t>
      </w:r>
    </w:p>
    <w:p>
      <w:pPr>
        <w:pStyle w:val="BodyText"/>
      </w:pPr>
      <w:r>
        <w:rPr>
          <w:bCs/>
          <w:b/>
        </w:rPr>
        <w:t xml:space="preserve">Q861:</w:t>
      </w:r>
      <w:r>
        <w:t xml:space="preserve"> </w:t>
      </w:r>
      <w:r>
        <w:t xml:space="preserve">Do you support contractors with B-BBEE documentation?</w:t>
      </w:r>
    </w:p>
    <w:p>
      <w:pPr>
        <w:pStyle w:val="BodyText"/>
      </w:pPr>
      <w:r>
        <w:rPr>
          <w:bCs/>
          <w:b/>
        </w:rPr>
        <w:t xml:space="preserve">A861:</w:t>
      </w:r>
      <w:r>
        <w:t xml:space="preserve"> </w:t>
      </w:r>
      <w:r>
        <w:t xml:space="preserve">Yes. Our</w:t>
      </w:r>
      <w:r>
        <w:t xml:space="preserve"> </w:t>
      </w:r>
      <w:r>
        <w:rPr>
          <w:bCs/>
          <w:b/>
        </w:rPr>
        <w:t xml:space="preserve">B-BBEE certificate</w:t>
      </w:r>
      <w:r>
        <w:t xml:space="preserve"> </w:t>
      </w:r>
      <w:r>
        <w:t xml:space="preserve">(Level 2 contributor) supports contractor scoring on public sector tenders. We provide: B-BBEE certificate, ownership structure disclosure, supplier development documentation, and socio-economic impact data. Updated annually.</w:t>
      </w:r>
    </w:p>
    <w:p>
      <w:pPr>
        <w:pStyle w:val="BodyText"/>
      </w:pPr>
      <w:r>
        <w:rPr>
          <w:bCs/>
          <w:b/>
        </w:rPr>
        <w:t xml:space="preserve">Q862:</w:t>
      </w:r>
      <w:r>
        <w:t xml:space="preserve"> </w:t>
      </w:r>
      <w:r>
        <w:t xml:space="preserve">How do you handle contractor disputes over material quality?</w:t>
      </w:r>
    </w:p>
    <w:p>
      <w:pPr>
        <w:pStyle w:val="BodyText"/>
      </w:pPr>
      <w:r>
        <w:rPr>
          <w:bCs/>
          <w:b/>
        </w:rPr>
        <w:t xml:space="preserve">A862:</w:t>
      </w:r>
      <w:r>
        <w:t xml:space="preserve"> </w:t>
      </w:r>
      <w:r>
        <w:t xml:space="preserve">Material quality disputes are handled through our</w:t>
      </w:r>
      <w:r>
        <w:t xml:space="preserve"> </w:t>
      </w:r>
      <w:r>
        <w:rPr>
          <w:bCs/>
          <w:b/>
        </w:rPr>
        <w:t xml:space="preserve">quality assurance process</w:t>
      </w:r>
      <w:r>
        <w:t xml:space="preserve">: independent laboratory testing of disputed material, comparison to specification, and rectification or replacement if non-compliant. Disputes resolved within 10 business days of sample submission.</w:t>
      </w:r>
    </w:p>
    <w:p>
      <w:pPr>
        <w:pStyle w:val="BodyText"/>
      </w:pPr>
      <w:r>
        <w:rPr>
          <w:bCs/>
          <w:b/>
        </w:rPr>
        <w:t xml:space="preserve">Q863:</w:t>
      </w:r>
      <w:r>
        <w:t xml:space="preserve"> </w:t>
      </w:r>
      <w:r>
        <w:t xml:space="preserve">How do you support contractors with labour-only estimating?</w:t>
      </w:r>
    </w:p>
    <w:p>
      <w:pPr>
        <w:pStyle w:val="BodyText"/>
      </w:pPr>
      <w:r>
        <w:rPr>
          <w:bCs/>
          <w:b/>
        </w:rPr>
        <w:t xml:space="preserve">A863:</w:t>
      </w:r>
      <w:r>
        <w:t xml:space="preserve"> </w:t>
      </w:r>
      <w:r>
        <w:t xml:space="preserve">Labour-only support includes:</w:t>
      </w:r>
      <w:r>
        <w:t xml:space="preserve"> </w:t>
      </w:r>
      <w:r>
        <w:rPr>
          <w:bCs/>
          <w:b/>
        </w:rPr>
        <w:t xml:space="preserve">productivity benchmarks</w:t>
      </w:r>
      <w:r>
        <w:t xml:space="preserve"> </w:t>
      </w:r>
      <w:r>
        <w:t xml:space="preserve">by format (m²/day),</w:t>
      </w:r>
      <w:r>
        <w:t xml:space="preserve"> </w:t>
      </w:r>
      <w:r>
        <w:rPr>
          <w:bCs/>
          <w:b/>
        </w:rPr>
        <w:t xml:space="preserve">gang composition</w:t>
      </w:r>
      <w:r>
        <w:t xml:space="preserve"> </w:t>
      </w:r>
      <w:r>
        <w:t xml:space="preserve">recommendations,</w:t>
      </w:r>
      <w:r>
        <w:t xml:space="preserve"> </w:t>
      </w:r>
      <w:r>
        <w:rPr>
          <w:bCs/>
          <w:b/>
        </w:rPr>
        <w:t xml:space="preserve">programme duration</w:t>
      </w:r>
      <w:r>
        <w:t xml:space="preserve"> </w:t>
      </w:r>
      <w:r>
        <w:t xml:space="preserve">estimates from quantities, and</w:t>
      </w:r>
      <w:r>
        <w:t xml:space="preserve"> </w:t>
      </w:r>
      <w:r>
        <w:rPr>
          <w:bCs/>
          <w:b/>
        </w:rPr>
        <w:t xml:space="preserve">labour cost per m²</w:t>
      </w:r>
      <w:r>
        <w:t xml:space="preserve"> </w:t>
      </w:r>
      <w:r>
        <w:t xml:space="preserve">by METAG region. This enables contractors to price labour competitively while we supply materials at trade rates.</w:t>
      </w:r>
    </w:p>
    <w:p>
      <w:pPr>
        <w:pStyle w:val="BodyText"/>
      </w:pPr>
      <w:r>
        <w:rPr>
          <w:bCs/>
          <w:b/>
        </w:rPr>
        <w:t xml:space="preserve">Q864:</w:t>
      </w:r>
      <w:r>
        <w:t xml:space="preserve"> </w:t>
      </w:r>
      <w:r>
        <w:t xml:space="preserve">Can you help contractors with site waste management planning?</w:t>
      </w:r>
    </w:p>
    <w:p>
      <w:pPr>
        <w:pStyle w:val="BodyText"/>
      </w:pPr>
      <w:r>
        <w:rPr>
          <w:bCs/>
          <w:b/>
        </w:rPr>
        <w:t xml:space="preserve">A864:</w:t>
      </w:r>
      <w:r>
        <w:t xml:space="preserve"> </w:t>
      </w:r>
      <w:r>
        <w:t xml:space="preserve">Yes. Our</w:t>
      </w:r>
      <w:r>
        <w:t xml:space="preserve"> </w:t>
      </w:r>
      <w:r>
        <w:rPr>
          <w:bCs/>
          <w:b/>
        </w:rPr>
        <w:t xml:space="preserve">waste management planning</w:t>
      </w:r>
      <w:r>
        <w:t xml:space="preserve"> </w:t>
      </w:r>
      <w:r>
        <w:t xml:space="preserve">service calculates: expected packaging volume (boxes, pallets), disposal cost estimates, recycling options (cardboard, plastic wrap), and return logistics for reusable packaging. Waste management plans support site environmental compliance and Green Star documentation.</w:t>
      </w:r>
    </w:p>
    <w:p>
      <w:pPr>
        <w:pStyle w:val="BodyText"/>
      </w:pPr>
      <w:r>
        <w:rPr>
          <w:bCs/>
          <w:b/>
        </w:rPr>
        <w:t xml:space="preserve">Q865:</w:t>
      </w:r>
      <w:r>
        <w:t xml:space="preserve"> </w:t>
      </w:r>
      <w:r>
        <w:t xml:space="preserve">Do you provide</w:t>
      </w:r>
      <w:r>
        <w:t xml:space="preserve"> </w:t>
      </w:r>
      <w:r>
        <w:t xml:space="preserve">‘</w:t>
      </w:r>
      <w:r>
        <w:t xml:space="preserve">as-built</w:t>
      </w:r>
      <w:r>
        <w:t xml:space="preserve">’</w:t>
      </w:r>
      <w:r>
        <w:t xml:space="preserve"> </w:t>
      </w:r>
      <w:r>
        <w:t xml:space="preserve">quantity verification for final accounts?</w:t>
      </w:r>
    </w:p>
    <w:p>
      <w:pPr>
        <w:pStyle w:val="BodyText"/>
      </w:pPr>
      <w:r>
        <w:rPr>
          <w:bCs/>
          <w:b/>
        </w:rPr>
        <w:t xml:space="preserve">A865:</w:t>
      </w:r>
      <w:r>
        <w:t xml:space="preserve"> </w:t>
      </w:r>
      <w:r>
        <w:t xml:space="preserve">Yes.</w:t>
      </w:r>
      <w:r>
        <w:t xml:space="preserve"> </w:t>
      </w:r>
      <w:r>
        <w:rPr>
          <w:bCs/>
          <w:b/>
        </w:rPr>
        <w:t xml:space="preserve">As-built quantity verification</w:t>
      </w:r>
      <w:r>
        <w:t xml:space="preserve"> </w:t>
      </w:r>
      <w:r>
        <w:t xml:space="preserve">includes: site measurement of installed areas, comparison to contract quantities, identification of variations (+ or -), and a signed quantity certificate. Chargeable service (R3,500–8,500 depending on project size) — credited if we supplied the materials.</w:t>
      </w:r>
    </w:p>
    <w:p>
      <w:pPr>
        <w:pStyle w:val="BodyText"/>
      </w:pPr>
      <w:r>
        <w:rPr>
          <w:bCs/>
          <w:b/>
        </w:rPr>
        <w:t xml:space="preserve">Q866:</w:t>
      </w:r>
      <w:r>
        <w:t xml:space="preserve"> </w:t>
      </w:r>
      <w:r>
        <w:t xml:space="preserve">How do you support contractors with defect liability period repairs?</w:t>
      </w:r>
    </w:p>
    <w:p>
      <w:pPr>
        <w:pStyle w:val="BodyText"/>
      </w:pPr>
      <w:r>
        <w:rPr>
          <w:bCs/>
          <w:b/>
        </w:rPr>
        <w:t xml:space="preserve">A866:</w:t>
      </w:r>
      <w:r>
        <w:t xml:space="preserve"> </w:t>
      </w:r>
      <w:r>
        <w:t xml:space="preserve">DLP repair support: we supply replacement materials at</w:t>
      </w:r>
      <w:r>
        <w:t xml:space="preserve"> </w:t>
      </w:r>
      <w:r>
        <w:rPr>
          <w:bCs/>
          <w:b/>
        </w:rPr>
        <w:t xml:space="preserve">DLP rates</w:t>
      </w:r>
      <w:r>
        <w:t xml:space="preserve"> </w:t>
      </w:r>
      <w:r>
        <w:t xml:space="preserve">(typically 15–20% below original contract rates), provide technical guidance on removal and replacement methodology, and attend site inspections with the contractor. DLP material supply within 48 hours of order.</w:t>
      </w:r>
    </w:p>
    <w:p>
      <w:pPr>
        <w:pStyle w:val="BodyText"/>
      </w:pPr>
      <w:r>
        <w:rPr>
          <w:bCs/>
          <w:b/>
        </w:rPr>
        <w:t xml:space="preserve">Q867:</w:t>
      </w:r>
      <w:r>
        <w:t xml:space="preserve"> </w:t>
      </w:r>
      <w:r>
        <w:t xml:space="preserve">How do you support contractors with health and safety compliance?</w:t>
      </w:r>
    </w:p>
    <w:p>
      <w:pPr>
        <w:pStyle w:val="BodyText"/>
      </w:pPr>
      <w:r>
        <w:rPr>
          <w:bCs/>
          <w:b/>
        </w:rPr>
        <w:t xml:space="preserve">A867:</w:t>
      </w:r>
      <w:r>
        <w:t xml:space="preserve"> </w:t>
      </w:r>
      <w:r>
        <w:t xml:space="preserve">H&amp;S support includes:</w:t>
      </w:r>
      <w:r>
        <w:t xml:space="preserve"> </w:t>
      </w:r>
      <w:r>
        <w:rPr>
          <w:bCs/>
          <w:b/>
        </w:rPr>
        <w:t xml:space="preserve">Material Safety Data Sheets</w:t>
      </w:r>
      <w:r>
        <w:t xml:space="preserve"> </w:t>
      </w:r>
      <w:r>
        <w:t xml:space="preserve">(MSDS) for all chemical products (adhesives, grouts, sealants, waterproofing),</w:t>
      </w:r>
      <w:r>
        <w:t xml:space="preserve"> </w:t>
      </w:r>
      <w:r>
        <w:rPr>
          <w:bCs/>
          <w:b/>
        </w:rPr>
        <w:t xml:space="preserve">COSHH assessments</w:t>
      </w:r>
      <w:r>
        <w:t xml:space="preserve"> </w:t>
      </w:r>
      <w:r>
        <w:t xml:space="preserve">(Control of Substances Hazardous to Health), and site-specific H&amp;S method statements for installation activities. All documentation available for site file compilation.</w:t>
      </w:r>
    </w:p>
    <w:p>
      <w:pPr>
        <w:pStyle w:val="BodyText"/>
      </w:pPr>
      <w:r>
        <w:rPr>
          <w:bCs/>
          <w:b/>
        </w:rPr>
        <w:t xml:space="preserve">Q868:</w:t>
      </w:r>
      <w:r>
        <w:t xml:space="preserve"> </w:t>
      </w:r>
      <w:r>
        <w:t xml:space="preserve">Can you help contractors with their CIDB grading requirements?</w:t>
      </w:r>
    </w:p>
    <w:p>
      <w:pPr>
        <w:pStyle w:val="BodyText"/>
      </w:pPr>
      <w:r>
        <w:rPr>
          <w:bCs/>
          <w:b/>
        </w:rPr>
        <w:t xml:space="preserve">A868:</w:t>
      </w:r>
      <w:r>
        <w:t xml:space="preserve"> </w:t>
      </w:r>
      <w:r>
        <w:t xml:space="preserve">While CIDB grading is based on contractor financial and works capacity (not supplier), we support grading applications by providing:</w:t>
      </w:r>
      <w:r>
        <w:t xml:space="preserve"> </w:t>
      </w:r>
      <w:r>
        <w:rPr>
          <w:bCs/>
          <w:b/>
        </w:rPr>
        <w:t xml:space="preserve">reference letters</w:t>
      </w:r>
      <w:r>
        <w:t xml:space="preserve"> </w:t>
      </w:r>
      <w:r>
        <w:t xml:space="preserve">confirming supply relationship and payment history,</w:t>
      </w:r>
      <w:r>
        <w:t xml:space="preserve"> </w:t>
      </w:r>
      <w:r>
        <w:rPr>
          <w:bCs/>
          <w:b/>
        </w:rPr>
        <w:t xml:space="preserve">turnover certificates</w:t>
      </w:r>
      <w:r>
        <w:t xml:space="preserve"> </w:t>
      </w:r>
      <w:r>
        <w:t xml:space="preserve">(value of materials supplied), and</w:t>
      </w:r>
      <w:r>
        <w:t xml:space="preserve"> </w:t>
      </w:r>
      <w:r>
        <w:rPr>
          <w:bCs/>
          <w:b/>
        </w:rPr>
        <w:t xml:space="preserve">technical capability statements</w:t>
      </w:r>
      <w:r>
        <w:t xml:space="preserve"> </w:t>
      </w:r>
      <w:r>
        <w:t xml:space="preserve">supporting the contractor’s scope of work.</w:t>
      </w:r>
    </w:p>
    <w:p>
      <w:pPr>
        <w:pStyle w:val="BodyText"/>
      </w:pPr>
      <w:r>
        <w:rPr>
          <w:bCs/>
          <w:b/>
        </w:rPr>
        <w:t xml:space="preserve">Q869:</w:t>
      </w:r>
      <w:r>
        <w:t xml:space="preserve"> </w:t>
      </w:r>
      <w:r>
        <w:t xml:space="preserve">Can you help contractors with their SARS tax compliance documentation?</w:t>
      </w:r>
    </w:p>
    <w:p>
      <w:pPr>
        <w:pStyle w:val="BodyText"/>
      </w:pPr>
      <w:r>
        <w:rPr>
          <w:bCs/>
          <w:b/>
        </w:rPr>
        <w:t xml:space="preserve">A869:</w:t>
      </w:r>
      <w:r>
        <w:t xml:space="preserve"> </w:t>
      </w:r>
      <w:r>
        <w:t xml:space="preserve">We provide</w:t>
      </w:r>
      <w:r>
        <w:t xml:space="preserve"> </w:t>
      </w:r>
      <w:r>
        <w:rPr>
          <w:bCs/>
          <w:b/>
        </w:rPr>
        <w:t xml:space="preserve">tax-compliant documentation</w:t>
      </w:r>
      <w:r>
        <w:t xml:space="preserve"> </w:t>
      </w:r>
      <w:r>
        <w:t xml:space="preserve">for contractor accounts: VAT invoices (15%), VAT statements (monthly), supplier declarations (for contractor VAT input claims), and annual summary certificates. All invoices meet SARS requirements for input tax deduction. E-invoicing available.</w:t>
      </w:r>
    </w:p>
    <w:p>
      <w:pPr>
        <w:pStyle w:val="BodyText"/>
      </w:pPr>
      <w:r>
        <w:rPr>
          <w:bCs/>
          <w:b/>
        </w:rPr>
        <w:t xml:space="preserve">Q870:</w:t>
      </w:r>
      <w:r>
        <w:t xml:space="preserve"> </w:t>
      </w:r>
      <w:r>
        <w:t xml:space="preserve">Do you support contractors with SMME development requirements?</w:t>
      </w:r>
    </w:p>
    <w:p>
      <w:pPr>
        <w:pStyle w:val="BodyText"/>
      </w:pPr>
      <w:r>
        <w:rPr>
          <w:bCs/>
          <w:b/>
        </w:rPr>
        <w:t xml:space="preserve">A870:</w:t>
      </w:r>
      <w:r>
        <w:t xml:space="preserve"> </w:t>
      </w:r>
      <w:r>
        <w:t xml:space="preserve">Yes. For contractors with SMME development obligations (mining, government, corporate), we can: supply through nominated SMME distributors (B-BBEE tiering benefit), provide SMME mentoring on flooring procurement, and document SMME spend for scorecard purposes. Contact our enterprise development manager.</w:t>
      </w:r>
    </w:p>
    <w:p>
      <w:pPr>
        <w:pStyle w:val="BodyText"/>
      </w:pPr>
      <w:r>
        <w:rPr>
          <w:bCs/>
          <w:b/>
        </w:rPr>
        <w:t xml:space="preserve">Q871:</w:t>
      </w:r>
      <w:r>
        <w:t xml:space="preserve"> </w:t>
      </w:r>
      <w:r>
        <w:t xml:space="preserve">How do you support contractors with practical completion inspections?</w:t>
      </w:r>
    </w:p>
    <w:p>
      <w:pPr>
        <w:pStyle w:val="BodyText"/>
      </w:pPr>
      <w:r>
        <w:rPr>
          <w:bCs/>
          <w:b/>
        </w:rPr>
        <w:t xml:space="preserve">A871:</w:t>
      </w:r>
      <w:r>
        <w:t xml:space="preserve"> </w:t>
      </w:r>
      <w:r>
        <w:t xml:space="preserve">Practical completion support: we attend the</w:t>
      </w:r>
      <w:r>
        <w:t xml:space="preserve"> </w:t>
      </w:r>
      <w:r>
        <w:rPr>
          <w:bCs/>
          <w:b/>
        </w:rPr>
        <w:t xml:space="preserve">floor finishes inspection</w:t>
      </w:r>
      <w:r>
        <w:t xml:space="preserve"> </w:t>
      </w:r>
      <w:r>
        <w:t xml:space="preserve">with the contractor, identify any defects requiring rectification, provide technical advice on rectification methodology, and supply replacement materials at DLP rates. Our attendance reduces re-inspection failures and accelerates PC sign-off.</w:t>
      </w:r>
    </w:p>
    <w:p>
      <w:pPr>
        <w:pStyle w:val="BodyText"/>
      </w:pPr>
      <w:r>
        <w:rPr>
          <w:bCs/>
          <w:b/>
        </w:rPr>
        <w:t xml:space="preserve">Q872:</w:t>
      </w:r>
      <w:r>
        <w:t xml:space="preserve"> </w:t>
      </w:r>
      <w:r>
        <w:t xml:space="preserve">How do you support contractors with environmental compliance (ISO 14001)?</w:t>
      </w:r>
    </w:p>
    <w:p>
      <w:pPr>
        <w:pStyle w:val="BodyText"/>
      </w:pPr>
      <w:r>
        <w:rPr>
          <w:bCs/>
          <w:b/>
        </w:rPr>
        <w:t xml:space="preserve">A872:</w:t>
      </w:r>
      <w:r>
        <w:t xml:space="preserve"> </w:t>
      </w:r>
      <w:r>
        <w:t xml:space="preserve">ISO 14001 support:</w:t>
      </w:r>
      <w:r>
        <w:t xml:space="preserve"> </w:t>
      </w:r>
      <w:r>
        <w:rPr>
          <w:bCs/>
          <w:b/>
        </w:rPr>
        <w:t xml:space="preserve">environmental product declarations (EPDs)</w:t>
      </w:r>
      <w:r>
        <w:t xml:space="preserve"> </w:t>
      </w:r>
      <w:r>
        <w:t xml:space="preserve">for specified products,</w:t>
      </w:r>
      <w:r>
        <w:t xml:space="preserve"> </w:t>
      </w:r>
      <w:r>
        <w:rPr>
          <w:bCs/>
          <w:b/>
        </w:rPr>
        <w:t xml:space="preserve">recycled content certificates</w:t>
      </w:r>
      <w:r>
        <w:t xml:space="preserve">,</w:t>
      </w:r>
      <w:r>
        <w:t xml:space="preserve"> </w:t>
      </w:r>
      <w:r>
        <w:rPr>
          <w:bCs/>
          <w:b/>
        </w:rPr>
        <w:t xml:space="preserve">VOC emission data</w:t>
      </w:r>
      <w:r>
        <w:t xml:space="preserve"> </w:t>
      </w:r>
      <w:r>
        <w:t xml:space="preserve">(g/L),</w:t>
      </w:r>
      <w:r>
        <w:t xml:space="preserve"> </w:t>
      </w:r>
      <w:r>
        <w:rPr>
          <w:bCs/>
          <w:b/>
        </w:rPr>
        <w:t xml:space="preserve">local sourcing documentation</w:t>
      </w:r>
      <w:r>
        <w:t xml:space="preserve"> </w:t>
      </w:r>
      <w:r>
        <w:t xml:space="preserve">(reduced transport emissions), and</w:t>
      </w:r>
      <w:r>
        <w:t xml:space="preserve"> </w:t>
      </w:r>
      <w:r>
        <w:rPr>
          <w:bCs/>
          <w:b/>
        </w:rPr>
        <w:t xml:space="preserve">waste management plans</w:t>
      </w:r>
      <w:r>
        <w:t xml:space="preserve"> </w:t>
      </w:r>
      <w:r>
        <w:t xml:space="preserve">for packaging and offcuts. All documentation meets ISO 14001 audit requirements.</w:t>
      </w:r>
    </w:p>
    <w:p>
      <w:pPr>
        <w:pStyle w:val="BodyText"/>
      </w:pPr>
      <w:r>
        <w:rPr>
          <w:bCs/>
          <w:b/>
        </w:rPr>
        <w:t xml:space="preserve">Q873:</w:t>
      </w:r>
      <w:r>
        <w:t xml:space="preserve"> </w:t>
      </w:r>
      <w:r>
        <w:t xml:space="preserve">How do you support contractors with construction methodology statements?</w:t>
      </w:r>
    </w:p>
    <w:p>
      <w:pPr>
        <w:pStyle w:val="BodyText"/>
      </w:pPr>
      <w:r>
        <w:rPr>
          <w:bCs/>
          <w:b/>
        </w:rPr>
        <w:t xml:space="preserve">A873:</w:t>
      </w:r>
      <w:r>
        <w:t xml:space="preserve"> </w:t>
      </w:r>
      <w:r>
        <w:t xml:space="preserve">We provide</w:t>
      </w:r>
      <w:r>
        <w:t xml:space="preserve"> </w:t>
      </w:r>
      <w:r>
        <w:rPr>
          <w:bCs/>
          <w:b/>
        </w:rPr>
        <w:t xml:space="preserve">methodology statements</w:t>
      </w:r>
      <w:r>
        <w:t xml:space="preserve"> </w:t>
      </w:r>
      <w:r>
        <w:t xml:space="preserve">for floor finish installation: substrate preparation, adhesive application technique, tiling pattern and layout, grouting procedure, expansion joint installation, curing times, protection measures, and quality control checkpoints. Methodology statements support contractor tender submissions and site quality plans.</w:t>
      </w:r>
    </w:p>
    <w:p>
      <w:pPr>
        <w:pStyle w:val="BodyText"/>
      </w:pPr>
      <w:r>
        <w:rPr>
          <w:bCs/>
          <w:b/>
        </w:rPr>
        <w:t xml:space="preserve">Q874:</w:t>
      </w:r>
      <w:r>
        <w:t xml:space="preserve"> </w:t>
      </w:r>
      <w:r>
        <w:t xml:space="preserve">How do you support contractors with LEED or Green Star project documentation?</w:t>
      </w:r>
    </w:p>
    <w:p>
      <w:pPr>
        <w:pStyle w:val="BodyText"/>
      </w:pPr>
      <w:r>
        <w:rPr>
          <w:bCs/>
          <w:b/>
        </w:rPr>
        <w:t xml:space="preserve">A874:</w:t>
      </w:r>
      <w:r>
        <w:t xml:space="preserve"> </w:t>
      </w:r>
      <w:r>
        <w:t xml:space="preserve">Green building documentation:</w:t>
      </w:r>
      <w:r>
        <w:t xml:space="preserve"> </w:t>
      </w:r>
      <w:r>
        <w:rPr>
          <w:bCs/>
          <w:b/>
        </w:rPr>
        <w:t xml:space="preserve">EPDs</w:t>
      </w:r>
      <w:r>
        <w:t xml:space="preserve"> </w:t>
      </w:r>
      <w:r>
        <w:t xml:space="preserve">(Environmental Product Declarations),</w:t>
      </w:r>
      <w:r>
        <w:t xml:space="preserve"> </w:t>
      </w:r>
      <w:r>
        <w:rPr>
          <w:bCs/>
          <w:b/>
        </w:rPr>
        <w:t xml:space="preserve">recycled content certificates</w:t>
      </w:r>
      <w:r>
        <w:t xml:space="preserve">,</w:t>
      </w:r>
      <w:r>
        <w:t xml:space="preserve"> </w:t>
      </w:r>
      <w:r>
        <w:rPr>
          <w:bCs/>
          <w:b/>
        </w:rPr>
        <w:t xml:space="preserve">regional material verification</w:t>
      </w:r>
      <w:r>
        <w:t xml:space="preserve"> </w:t>
      </w:r>
      <w:r>
        <w:t xml:space="preserve">(sourced within 800km for LEED, 400km for Green Star),</w:t>
      </w:r>
      <w:r>
        <w:t xml:space="preserve"> </w:t>
      </w:r>
      <w:r>
        <w:rPr>
          <w:bCs/>
          <w:b/>
        </w:rPr>
        <w:t xml:space="preserve">VOC test reports</w:t>
      </w:r>
      <w:r>
        <w:t xml:space="preserve"> </w:t>
      </w:r>
      <w:r>
        <w:t xml:space="preserve">(g/L),</w:t>
      </w:r>
      <w:r>
        <w:t xml:space="preserve"> </w:t>
      </w:r>
      <w:r>
        <w:rPr>
          <w:bCs/>
          <w:b/>
        </w:rPr>
        <w:t xml:space="preserve">FSC certification</w:t>
      </w:r>
      <w:r>
        <w:t xml:space="preserve"> </w:t>
      </w:r>
      <w:r>
        <w:t xml:space="preserve">(for timber products), and</w:t>
      </w:r>
      <w:r>
        <w:t xml:space="preserve"> </w:t>
      </w:r>
      <w:r>
        <w:rPr>
          <w:bCs/>
          <w:b/>
        </w:rPr>
        <w:t xml:space="preserve">Green Star credit templates</w:t>
      </w:r>
      <w:r>
        <w:t xml:space="preserve"> </w:t>
      </w:r>
      <w:r>
        <w:t xml:space="preserve">(pre-filled for Materials category). All documentation GBCSA and USGBC accepted.</w:t>
      </w:r>
    </w:p>
    <w:p>
      <w:pPr>
        <w:pStyle w:val="BodyText"/>
      </w:pPr>
      <w:r>
        <w:rPr>
          <w:bCs/>
          <w:b/>
        </w:rPr>
        <w:t xml:space="preserve">Q875:</w:t>
      </w:r>
      <w:r>
        <w:t xml:space="preserve"> </w:t>
      </w:r>
      <w:r>
        <w:t xml:space="preserve">How do you support contractors with payment certificate preparation?</w:t>
      </w:r>
    </w:p>
    <w:p>
      <w:pPr>
        <w:pStyle w:val="BodyText"/>
      </w:pPr>
      <w:r>
        <w:rPr>
          <w:bCs/>
          <w:b/>
        </w:rPr>
        <w:t xml:space="preserve">A875:</w:t>
      </w:r>
      <w:r>
        <w:t xml:space="preserve"> </w:t>
      </w:r>
      <w:r>
        <w:t xml:space="preserve">Payment certificate support: we provide</w:t>
      </w:r>
      <w:r>
        <w:t xml:space="preserve"> </w:t>
      </w:r>
      <w:r>
        <w:rPr>
          <w:bCs/>
          <w:b/>
        </w:rPr>
        <w:t xml:space="preserve">delivery confirmations</w:t>
      </w:r>
      <w:r>
        <w:t xml:space="preserve"> </w:t>
      </w:r>
      <w:r>
        <w:t xml:space="preserve">(quantities delivered to date),</w:t>
      </w:r>
      <w:r>
        <w:t xml:space="preserve"> </w:t>
      </w:r>
      <w:r>
        <w:rPr>
          <w:bCs/>
          <w:b/>
        </w:rPr>
        <w:t xml:space="preserve">cumulative value reports</w:t>
      </w:r>
      <w:r>
        <w:t xml:space="preserve"> </w:t>
      </w:r>
      <w:r>
        <w:t xml:space="preserve">(material value per payment certificate period),</w:t>
      </w:r>
      <w:r>
        <w:t xml:space="preserve"> </w:t>
      </w:r>
      <w:r>
        <w:rPr>
          <w:bCs/>
          <w:b/>
        </w:rPr>
        <w:t xml:space="preserve">retention tracking</w:t>
      </w:r>
      <w:r>
        <w:t xml:space="preserve"> </w:t>
      </w:r>
      <w:r>
        <w:t xml:space="preserve">(2.5% held, released on DLP completion), and</w:t>
      </w:r>
      <w:r>
        <w:t xml:space="preserve"> </w:t>
      </w:r>
      <w:r>
        <w:rPr>
          <w:bCs/>
          <w:b/>
        </w:rPr>
        <w:t xml:space="preserve">variation pricing</w:t>
      </w:r>
      <w:r>
        <w:t xml:space="preserve"> </w:t>
      </w:r>
      <w:r>
        <w:t xml:space="preserve">(new rates for changed specifications). All documentation formatted for QS payment certificate appendices.</w:t>
      </w:r>
    </w:p>
    <w:p>
      <w:r>
        <w:pict>
          <v:rect style="width:0;height:1.5pt" o:hralign="center" o:hrstd="t" o:hr="t"/>
        </w:pict>
      </w:r>
    </w:p>
    <w:bookmarkEnd w:id="210"/>
    <w:bookmarkStart w:id="211" w:name="category-16-account-management"/>
    <w:p>
      <w:pPr>
        <w:pStyle w:val="Heading2"/>
      </w:pPr>
      <w:r>
        <w:t xml:space="preserve">Category 16: Account Management</w:t>
      </w:r>
    </w:p>
    <w:p>
      <w:pPr>
        <w:pStyle w:val="FirstParagraph"/>
      </w:pPr>
      <w:r>
        <w:rPr>
          <w:bCs/>
          <w:b/>
        </w:rPr>
        <w:t xml:space="preserve">Q876:</w:t>
      </w:r>
      <w:r>
        <w:t xml:space="preserve"> </w:t>
      </w:r>
      <w:r>
        <w:t xml:space="preserve">Who will be my main point of contact at Tiletoria?</w:t>
      </w:r>
    </w:p>
    <w:p>
      <w:pPr>
        <w:pStyle w:val="BodyText"/>
      </w:pPr>
      <w:r>
        <w:rPr>
          <w:bCs/>
          <w:b/>
        </w:rPr>
        <w:t xml:space="preserve">A876:</w:t>
      </w:r>
      <w:r>
        <w:t xml:space="preserve"> </w:t>
      </w:r>
      <w:r>
        <w:t xml:space="preserve">You are assigned a</w:t>
      </w:r>
      <w:r>
        <w:t xml:space="preserve"> </w:t>
      </w:r>
      <w:r>
        <w:rPr>
          <w:bCs/>
          <w:b/>
        </w:rPr>
        <w:t xml:space="preserve">dedicated estimating manager</w:t>
      </w:r>
      <w:r>
        <w:t xml:space="preserve"> </w:t>
      </w:r>
      <w:r>
        <w:t xml:space="preserve">on registration — a single point of contact for all rate requests, quotations, and technical queries. Your estimating manager understands your project portfolio, pricing preferences, and deadlines. Direct mobile number provided for urgent tender support.</w:t>
      </w:r>
    </w:p>
    <w:p>
      <w:pPr>
        <w:pStyle w:val="BodyText"/>
      </w:pPr>
      <w:r>
        <w:rPr>
          <w:bCs/>
          <w:b/>
        </w:rPr>
        <w:t xml:space="preserve">Q877:</w:t>
      </w:r>
      <w:r>
        <w:t xml:space="preserve"> </w:t>
      </w:r>
      <w:r>
        <w:t xml:space="preserve">How do I get a dedicated estimating manager?</w:t>
      </w:r>
    </w:p>
    <w:p>
      <w:pPr>
        <w:pStyle w:val="BodyText"/>
      </w:pPr>
      <w:r>
        <w:rPr>
          <w:bCs/>
          <w:b/>
        </w:rPr>
        <w:t xml:space="preserve">A877:</w:t>
      </w:r>
      <w:r>
        <w:t xml:space="preserve"> </w:t>
      </w:r>
      <w:r>
        <w:t xml:space="preserve">Register on the</w:t>
      </w:r>
      <w:r>
        <w:t xml:space="preserve"> </w:t>
      </w:r>
      <w:r>
        <w:rPr>
          <w:bCs/>
          <w:b/>
        </w:rPr>
        <w:t xml:space="preserve">QS portal</w:t>
      </w:r>
      <w:r>
        <w:t xml:space="preserve"> </w:t>
      </w:r>
      <w:r>
        <w:t xml:space="preserve">(qs.registration@tiletoria.co.za) with your practice details. Within 4 hours, you’ll receive a welcome call from your assigned estimating manager introducing themselves and confirming your preferences. No cost, no obligation.</w:t>
      </w:r>
    </w:p>
    <w:p>
      <w:pPr>
        <w:pStyle w:val="BodyText"/>
      </w:pPr>
      <w:r>
        <w:rPr>
          <w:bCs/>
          <w:b/>
        </w:rPr>
        <w:t xml:space="preserve">Q878:</w:t>
      </w:r>
      <w:r>
        <w:t xml:space="preserve"> </w:t>
      </w:r>
      <w:r>
        <w:t xml:space="preserve">What are the benefits of having a dedicated estimating manager?</w:t>
      </w:r>
    </w:p>
    <w:p>
      <w:pPr>
        <w:pStyle w:val="BodyText"/>
      </w:pPr>
      <w:r>
        <w:rPr>
          <w:bCs/>
          <w:b/>
        </w:rPr>
        <w:t xml:space="preserve">A878:</w:t>
      </w:r>
      <w:r>
        <w:t xml:space="preserve"> </w:t>
      </w:r>
      <w:r>
        <w:t xml:space="preserve">Benefits include:</w:t>
      </w:r>
      <w:r>
        <w:t xml:space="preserve"> </w:t>
      </w:r>
      <w:r>
        <w:rPr>
          <w:bCs/>
          <w:b/>
        </w:rPr>
        <w:t xml:space="preserve">personalised service</w:t>
      </w:r>
      <w:r>
        <w:t xml:space="preserve"> </w:t>
      </w:r>
      <w:r>
        <w:t xml:space="preserve">(they know your projects),</w:t>
      </w:r>
      <w:r>
        <w:t xml:space="preserve"> </w:t>
      </w:r>
      <w:r>
        <w:rPr>
          <w:bCs/>
          <w:b/>
        </w:rPr>
        <w:t xml:space="preserve">priority turnaround</w:t>
      </w:r>
      <w:r>
        <w:t xml:space="preserve"> </w:t>
      </w:r>
      <w:r>
        <w:t xml:space="preserve">(your requests jump the queue),</w:t>
      </w:r>
      <w:r>
        <w:t xml:space="preserve"> </w:t>
      </w:r>
      <w:r>
        <w:rPr>
          <w:bCs/>
          <w:b/>
        </w:rPr>
        <w:t xml:space="preserve">proactive rate updates</w:t>
      </w:r>
      <w:r>
        <w:t xml:space="preserve"> </w:t>
      </w:r>
      <w:r>
        <w:t xml:space="preserve">(they notify you of relevant changes),</w:t>
      </w:r>
      <w:r>
        <w:t xml:space="preserve"> </w:t>
      </w:r>
      <w:r>
        <w:rPr>
          <w:bCs/>
          <w:b/>
        </w:rPr>
        <w:t xml:space="preserve">technical access</w:t>
      </w:r>
      <w:r>
        <w:t xml:space="preserve"> </w:t>
      </w:r>
      <w:r>
        <w:t xml:space="preserve">(they escalate to technical specialists), and</w:t>
      </w:r>
      <w:r>
        <w:t xml:space="preserve"> </w:t>
      </w:r>
      <w:r>
        <w:rPr>
          <w:bCs/>
          <w:b/>
        </w:rPr>
        <w:t xml:space="preserve">relationship continuity</w:t>
      </w:r>
      <w:r>
        <w:t xml:space="preserve"> </w:t>
      </w:r>
      <w:r>
        <w:t xml:space="preserve">(same person across your project lifecycle).</w:t>
      </w:r>
    </w:p>
    <w:p>
      <w:pPr>
        <w:pStyle w:val="BodyText"/>
      </w:pPr>
      <w:r>
        <w:rPr>
          <w:bCs/>
          <w:b/>
        </w:rPr>
        <w:t xml:space="preserve">Q879:</w:t>
      </w:r>
      <w:r>
        <w:t xml:space="preserve"> </w:t>
      </w:r>
      <w:r>
        <w:t xml:space="preserve">Can I meet my estimating manager in person?</w:t>
      </w:r>
    </w:p>
    <w:p>
      <w:pPr>
        <w:pStyle w:val="BodyText"/>
      </w:pPr>
      <w:r>
        <w:rPr>
          <w:bCs/>
          <w:b/>
        </w:rPr>
        <w:t xml:space="preserve">A879:</w:t>
      </w:r>
      <w:r>
        <w:t xml:space="preserve"> </w:t>
      </w:r>
      <w:r>
        <w:t xml:space="preserve">Yes. Your estimating manager is available for</w:t>
      </w:r>
      <w:r>
        <w:t xml:space="preserve"> </w:t>
      </w:r>
      <w:r>
        <w:rPr>
          <w:bCs/>
          <w:b/>
        </w:rPr>
        <w:t xml:space="preserve">in-person meetings</w:t>
      </w:r>
      <w:r>
        <w:t xml:space="preserve"> </w:t>
      </w:r>
      <w:r>
        <w:t xml:space="preserve">at our offices, your practice, or on site. Meetings arranged with 24 hours notice. For projects exceeding R5 million material value, an initial face-to-face meeting is standard practice.</w:t>
      </w:r>
    </w:p>
    <w:p>
      <w:pPr>
        <w:pStyle w:val="BodyText"/>
      </w:pPr>
      <w:r>
        <w:rPr>
          <w:bCs/>
          <w:b/>
        </w:rPr>
        <w:t xml:space="preserve">Q880:</w:t>
      </w:r>
      <w:r>
        <w:t xml:space="preserve"> </w:t>
      </w:r>
      <w:r>
        <w:t xml:space="preserve">What happens if my estimating manager is on leave?</w:t>
      </w:r>
    </w:p>
    <w:p>
      <w:pPr>
        <w:pStyle w:val="BodyText"/>
      </w:pPr>
      <w:r>
        <w:rPr>
          <w:bCs/>
          <w:b/>
        </w:rPr>
        <w:t xml:space="preserve">A880:</w:t>
      </w:r>
      <w:r>
        <w:t xml:space="preserve"> </w:t>
      </w:r>
      <w:r>
        <w:t xml:space="preserve">Every estimating manager has a</w:t>
      </w:r>
      <w:r>
        <w:t xml:space="preserve"> </w:t>
      </w:r>
      <w:r>
        <w:rPr>
          <w:bCs/>
          <w:b/>
        </w:rPr>
        <w:t xml:space="preserve">designated backup</w:t>
      </w:r>
      <w:r>
        <w:t xml:space="preserve"> </w:t>
      </w:r>
      <w:r>
        <w:t xml:space="preserve">who handles their accounts during leave. You’ll be notified of the backup contact in advance. For urgent requests, the escalation line (escalation@tiletoria.co.za) ensures continuous coverage.</w:t>
      </w:r>
    </w:p>
    <w:p>
      <w:pPr>
        <w:pStyle w:val="BodyText"/>
      </w:pPr>
      <w:r>
        <w:rPr>
          <w:bCs/>
          <w:b/>
        </w:rPr>
        <w:t xml:space="preserve">Q881:</w:t>
      </w:r>
      <w:r>
        <w:t xml:space="preserve"> </w:t>
      </w:r>
      <w:r>
        <w:t xml:space="preserve">How do I change my estimating manager?</w:t>
      </w:r>
    </w:p>
    <w:p>
      <w:pPr>
        <w:pStyle w:val="BodyText"/>
      </w:pPr>
      <w:r>
        <w:rPr>
          <w:bCs/>
          <w:b/>
        </w:rPr>
        <w:t xml:space="preserve">A881:</w:t>
      </w:r>
      <w:r>
        <w:t xml:space="preserve"> </w:t>
      </w:r>
      <w:r>
        <w:t xml:space="preserve">If you prefer a different estimating manager (personality fit, regional proximity, specialist knowledge), contact our</w:t>
      </w:r>
      <w:r>
        <w:t xml:space="preserve"> </w:t>
      </w:r>
      <w:r>
        <w:rPr>
          <w:bCs/>
          <w:b/>
        </w:rPr>
        <w:t xml:space="preserve">QS Client Services Manager</w:t>
      </w:r>
      <w:r>
        <w:t xml:space="preserve"> </w:t>
      </w:r>
      <w:r>
        <w:t xml:space="preserve">at client.services@tiletoria.co.za. Changes are accommodated within 24 hours where possible. No questions asked.</w:t>
      </w:r>
    </w:p>
    <w:p>
      <w:pPr>
        <w:pStyle w:val="BodyText"/>
      </w:pPr>
      <w:r>
        <w:rPr>
          <w:bCs/>
          <w:b/>
        </w:rPr>
        <w:t xml:space="preserve">Q882:</w:t>
      </w:r>
      <w:r>
        <w:t xml:space="preserve"> </w:t>
      </w:r>
      <w:r>
        <w:t xml:space="preserve">Do you offer after-hours support for tender deadlines?</w:t>
      </w:r>
    </w:p>
    <w:p>
      <w:pPr>
        <w:pStyle w:val="BodyText"/>
      </w:pPr>
      <w:r>
        <w:rPr>
          <w:bCs/>
          <w:b/>
        </w:rPr>
        <w:t xml:space="preserve">A882:</w:t>
      </w:r>
      <w:r>
        <w:t xml:space="preserve"> </w:t>
      </w:r>
      <w:r>
        <w:t xml:space="preserve">Yes. Our</w:t>
      </w:r>
      <w:r>
        <w:t xml:space="preserve"> </w:t>
      </w:r>
      <w:r>
        <w:rPr>
          <w:bCs/>
          <w:b/>
        </w:rPr>
        <w:t xml:space="preserve">on-call estimating manager system</w:t>
      </w:r>
      <w:r>
        <w:t xml:space="preserve"> </w:t>
      </w:r>
      <w:r>
        <w:t xml:space="preserve">covers tender deadlines outside business hours and on weekends. The on-call manager’s direct mobile is provided to all framework clients. After-hours support is for tender emergencies only — standard requests processed next business day.</w:t>
      </w:r>
    </w:p>
    <w:p>
      <w:pPr>
        <w:pStyle w:val="BodyText"/>
      </w:pPr>
      <w:r>
        <w:rPr>
          <w:bCs/>
          <w:b/>
        </w:rPr>
        <w:t xml:space="preserve">Q883:</w:t>
      </w:r>
      <w:r>
        <w:t xml:space="preserve"> </w:t>
      </w:r>
      <w:r>
        <w:t xml:space="preserve">How do you handle client complaints or service issues?</w:t>
      </w:r>
    </w:p>
    <w:p>
      <w:pPr>
        <w:pStyle w:val="BodyText"/>
      </w:pPr>
      <w:r>
        <w:rPr>
          <w:bCs/>
          <w:b/>
        </w:rPr>
        <w:t xml:space="preserve">A883:</w:t>
      </w:r>
      <w:r>
        <w:t xml:space="preserve"> </w:t>
      </w:r>
      <w:r>
        <w:t xml:space="preserve">Service issues are escalated to our</w:t>
      </w:r>
      <w:r>
        <w:t xml:space="preserve"> </w:t>
      </w:r>
      <w:r>
        <w:rPr>
          <w:bCs/>
          <w:b/>
        </w:rPr>
        <w:t xml:space="preserve">QS Client Services Manager</w:t>
      </w:r>
      <w:r>
        <w:t xml:space="preserve"> </w:t>
      </w:r>
      <w:r>
        <w:t xml:space="preserve">who investigates within 4 hours and provides a resolution plan within 24 hours. If unresolved, escalation continues to the Commercial Director. We track complaint resolution as a KPI — target: 100% resolved within 48 hours.</w:t>
      </w:r>
    </w:p>
    <w:p>
      <w:pPr>
        <w:pStyle w:val="BodyText"/>
      </w:pPr>
      <w:r>
        <w:rPr>
          <w:bCs/>
          <w:b/>
        </w:rPr>
        <w:t xml:space="preserve">Q884:</w:t>
      </w:r>
      <w:r>
        <w:t xml:space="preserve"> </w:t>
      </w:r>
      <w:r>
        <w:t xml:space="preserve">Can I get a direct line to technical specialists?</w:t>
      </w:r>
    </w:p>
    <w:p>
      <w:pPr>
        <w:pStyle w:val="BodyText"/>
      </w:pPr>
      <w:r>
        <w:rPr>
          <w:bCs/>
          <w:b/>
        </w:rPr>
        <w:t xml:space="preserve">A884:</w:t>
      </w:r>
      <w:r>
        <w:t xml:space="preserve"> </w:t>
      </w:r>
      <w:r>
        <w:t xml:space="preserve">Yes. For technical queries beyond your estimating manager’s scope, they will</w:t>
      </w:r>
      <w:r>
        <w:t xml:space="preserve"> </w:t>
      </w:r>
      <w:r>
        <w:rPr>
          <w:bCs/>
          <w:b/>
        </w:rPr>
        <w:t xml:space="preserve">connect you directly</w:t>
      </w:r>
      <w:r>
        <w:t xml:space="preserve"> </w:t>
      </w:r>
      <w:r>
        <w:t xml:space="preserve">with: our technical manager (SANS compliance, substitution defence), our installation manager (site issues, methodology), or our commercial manager (credit, terms, large contracts).</w:t>
      </w:r>
    </w:p>
    <w:p>
      <w:pPr>
        <w:pStyle w:val="BodyText"/>
      </w:pPr>
      <w:r>
        <w:rPr>
          <w:bCs/>
          <w:b/>
        </w:rPr>
        <w:t xml:space="preserve">Q885:</w:t>
      </w:r>
      <w:r>
        <w:t xml:space="preserve"> </w:t>
      </w:r>
      <w:r>
        <w:t xml:space="preserve">Do you conduct annual account reviews with QS practices?</w:t>
      </w:r>
    </w:p>
    <w:p>
      <w:pPr>
        <w:pStyle w:val="BodyText"/>
      </w:pPr>
      <w:r>
        <w:rPr>
          <w:bCs/>
          <w:b/>
        </w:rPr>
        <w:t xml:space="preserve">A885:</w:t>
      </w:r>
      <w:r>
        <w:t xml:space="preserve"> </w:t>
      </w:r>
      <w:r>
        <w:t xml:space="preserve">Yes.</w:t>
      </w:r>
      <w:r>
        <w:t xml:space="preserve"> </w:t>
      </w:r>
      <w:r>
        <w:rPr>
          <w:bCs/>
          <w:b/>
        </w:rPr>
        <w:t xml:space="preserve">Annual Strategic Reviews</w:t>
      </w:r>
      <w:r>
        <w:t xml:space="preserve"> </w:t>
      </w:r>
      <w:r>
        <w:t xml:space="preserve">are offered to all framework clients: 60-minute meeting reviewing your annual spend, rate accuracy performance, service satisfaction, upcoming projects, and opportunities for improved efficiency. Reviews held in Q4 for the following year’s planning.</w:t>
      </w:r>
    </w:p>
    <w:p>
      <w:pPr>
        <w:pStyle w:val="BodyText"/>
      </w:pPr>
      <w:r>
        <w:rPr>
          <w:bCs/>
          <w:b/>
        </w:rPr>
        <w:t xml:space="preserve">Q886:</w:t>
      </w:r>
      <w:r>
        <w:t xml:space="preserve"> </w:t>
      </w:r>
      <w:r>
        <w:t xml:space="preserve">How do you keep track of my project preferences and history?</w:t>
      </w:r>
    </w:p>
    <w:p>
      <w:pPr>
        <w:pStyle w:val="BodyText"/>
      </w:pPr>
      <w:r>
        <w:rPr>
          <w:bCs/>
          <w:b/>
        </w:rPr>
        <w:t xml:space="preserve">A886:</w:t>
      </w:r>
      <w:r>
        <w:t xml:space="preserve"> </w:t>
      </w:r>
      <w:r>
        <w:t xml:space="preserve">Your estimating manager maintains a</w:t>
      </w:r>
      <w:r>
        <w:t xml:space="preserve"> </w:t>
      </w:r>
      <w:r>
        <w:rPr>
          <w:bCs/>
          <w:b/>
        </w:rPr>
        <w:t xml:space="preserve">client profile</w:t>
      </w:r>
      <w:r>
        <w:t xml:space="preserve"> </w:t>
      </w:r>
      <w:r>
        <w:t xml:space="preserve">in our CRM: project history, specification preferences, rate tolerance, VE decisions, architect relationships, and communication preferences. This ensures continuity even if your primary contact changes.</w:t>
      </w:r>
    </w:p>
    <w:p>
      <w:pPr>
        <w:pStyle w:val="BodyText"/>
      </w:pPr>
      <w:r>
        <w:rPr>
          <w:bCs/>
          <w:b/>
        </w:rPr>
        <w:t xml:space="preserve">Q887:</w:t>
      </w:r>
      <w:r>
        <w:t xml:space="preserve"> </w:t>
      </w:r>
      <w:r>
        <w:t xml:space="preserve">Can I have multiple estimating managers for different project types?</w:t>
      </w:r>
    </w:p>
    <w:p>
      <w:pPr>
        <w:pStyle w:val="BodyText"/>
      </w:pPr>
      <w:r>
        <w:rPr>
          <w:bCs/>
          <w:b/>
        </w:rPr>
        <w:t xml:space="preserve">A887:</w:t>
      </w:r>
      <w:r>
        <w:t xml:space="preserve"> </w:t>
      </w:r>
      <w:r>
        <w:t xml:space="preserve">Yes. Large practices with diverse portfolios can have</w:t>
      </w:r>
      <w:r>
        <w:t xml:space="preserve"> </w:t>
      </w:r>
      <w:r>
        <w:rPr>
          <w:bCs/>
          <w:b/>
        </w:rPr>
        <w:t xml:space="preserve">multiple estimating manager assignments</w:t>
      </w:r>
      <w:r>
        <w:t xml:space="preserve">: one for residential, one for commercial, one for industrial. Each specialises in their sector’s products, rates, and technical requirements. Coordinate through your principal account manager.</w:t>
      </w:r>
    </w:p>
    <w:p>
      <w:pPr>
        <w:pStyle w:val="BodyText"/>
      </w:pPr>
      <w:r>
        <w:rPr>
          <w:bCs/>
          <w:b/>
        </w:rPr>
        <w:t xml:space="preserve">Q888:</w:t>
      </w:r>
      <w:r>
        <w:t xml:space="preserve"> </w:t>
      </w:r>
      <w:r>
        <w:t xml:space="preserve">Do you offer site visits by your estimating managers?</w:t>
      </w:r>
    </w:p>
    <w:p>
      <w:pPr>
        <w:pStyle w:val="BodyText"/>
      </w:pPr>
      <w:r>
        <w:rPr>
          <w:bCs/>
          <w:b/>
        </w:rPr>
        <w:t xml:space="preserve">A888:</w:t>
      </w:r>
      <w:r>
        <w:t xml:space="preserve"> </w:t>
      </w:r>
      <w:r>
        <w:t xml:space="preserve">Yes. Estimating managers conduct</w:t>
      </w:r>
      <w:r>
        <w:t xml:space="preserve"> </w:t>
      </w:r>
      <w:r>
        <w:rPr>
          <w:bCs/>
          <w:b/>
        </w:rPr>
        <w:t xml:space="preserve">site visits</w:t>
      </w:r>
      <w:r>
        <w:t xml:space="preserve"> </w:t>
      </w:r>
      <w:r>
        <w:t xml:space="preserve">for projects exceeding R2 million material value: verify site conditions, confirm access for delivery, assess storage requirements, and meet the site team. Site visits scheduled with 48 hours notice. No charge.</w:t>
      </w:r>
    </w:p>
    <w:p>
      <w:pPr>
        <w:pStyle w:val="BodyText"/>
      </w:pPr>
      <w:r>
        <w:rPr>
          <w:bCs/>
          <w:b/>
        </w:rPr>
        <w:t xml:space="preserve">Q889:</w:t>
      </w:r>
      <w:r>
        <w:t xml:space="preserve"> </w:t>
      </w:r>
      <w:r>
        <w:t xml:space="preserve">How do you communicate rate changes to me personally?</w:t>
      </w:r>
    </w:p>
    <w:p>
      <w:pPr>
        <w:pStyle w:val="BodyText"/>
      </w:pPr>
      <w:r>
        <w:rPr>
          <w:bCs/>
          <w:b/>
        </w:rPr>
        <w:t xml:space="preserve">A889:</w:t>
      </w:r>
      <w:r>
        <w:t xml:space="preserve"> </w:t>
      </w:r>
      <w:r>
        <w:t xml:space="preserve">Rate changes are communicated by:</w:t>
      </w:r>
      <w:r>
        <w:t xml:space="preserve"> </w:t>
      </w:r>
      <w:r>
        <w:rPr>
          <w:bCs/>
          <w:b/>
        </w:rPr>
        <w:t xml:space="preserve">personal email</w:t>
      </w:r>
      <w:r>
        <w:t xml:space="preserve"> </w:t>
      </w:r>
      <w:r>
        <w:t xml:space="preserve">from your estimating manager (not generic marketing),</w:t>
      </w:r>
      <w:r>
        <w:t xml:space="preserve"> </w:t>
      </w:r>
      <w:r>
        <w:rPr>
          <w:bCs/>
          <w:b/>
        </w:rPr>
        <w:t xml:space="preserve">phone call</w:t>
      </w:r>
      <w:r>
        <w:t xml:space="preserve"> </w:t>
      </w:r>
      <w:r>
        <w:t xml:space="preserve">for significant changes (&gt;5%) on products you’re using, and</w:t>
      </w:r>
      <w:r>
        <w:t xml:space="preserve"> </w:t>
      </w:r>
      <w:r>
        <w:rPr>
          <w:bCs/>
          <w:b/>
        </w:rPr>
        <w:t xml:space="preserve">WhatsApp</w:t>
      </w:r>
      <w:r>
        <w:t xml:space="preserve"> </w:t>
      </w:r>
      <w:r>
        <w:t xml:space="preserve">for urgent alerts if you’ve opted in. Personalised communication ensures relevance.</w:t>
      </w:r>
    </w:p>
    <w:p>
      <w:pPr>
        <w:pStyle w:val="BodyText"/>
      </w:pPr>
      <w:r>
        <w:rPr>
          <w:bCs/>
          <w:b/>
        </w:rPr>
        <w:t xml:space="preserve">Q890:</w:t>
      </w:r>
      <w:r>
        <w:t xml:space="preserve"> </w:t>
      </w:r>
      <w:r>
        <w:t xml:space="preserve">Can I set preferences for how I’m contacted?</w:t>
      </w:r>
    </w:p>
    <w:p>
      <w:pPr>
        <w:pStyle w:val="BodyText"/>
      </w:pPr>
      <w:r>
        <w:rPr>
          <w:bCs/>
          <w:b/>
        </w:rPr>
        <w:t xml:space="preserve">A890:</w:t>
      </w:r>
      <w:r>
        <w:t xml:space="preserve"> </w:t>
      </w:r>
      <w:r>
        <w:t xml:space="preserve">Yes. In your QS portal profile, set</w:t>
      </w:r>
      <w:r>
        <w:t xml:space="preserve"> </w:t>
      </w:r>
      <w:r>
        <w:rPr>
          <w:bCs/>
          <w:b/>
        </w:rPr>
        <w:t xml:space="preserve">communication preferences</w:t>
      </w:r>
      <w:r>
        <w:t xml:space="preserve">: email (default), phone, WhatsApp, or combination. Set urgency thresholds: notify me by phone for changes &gt;5%, email only for changes &lt;5%. Preferences respected by your estimating manager.</w:t>
      </w:r>
    </w:p>
    <w:p>
      <w:pPr>
        <w:pStyle w:val="BodyText"/>
      </w:pPr>
      <w:r>
        <w:rPr>
          <w:bCs/>
          <w:b/>
        </w:rPr>
        <w:t xml:space="preserve">Q891:</w:t>
      </w:r>
      <w:r>
        <w:t xml:space="preserve"> </w:t>
      </w:r>
      <w:r>
        <w:t xml:space="preserve">Do you have a client satisfaction survey?</w:t>
      </w:r>
    </w:p>
    <w:p>
      <w:pPr>
        <w:pStyle w:val="BodyText"/>
      </w:pPr>
      <w:r>
        <w:rPr>
          <w:bCs/>
          <w:b/>
        </w:rPr>
        <w:t xml:space="preserve">A891:</w:t>
      </w:r>
      <w:r>
        <w:t xml:space="preserve"> </w:t>
      </w:r>
      <w:r>
        <w:t xml:space="preserve">Yes.</w:t>
      </w:r>
      <w:r>
        <w:t xml:space="preserve"> </w:t>
      </w:r>
      <w:r>
        <w:rPr>
          <w:bCs/>
          <w:b/>
        </w:rPr>
        <w:t xml:space="preserve">Quarterly satisfaction surveys</w:t>
      </w:r>
      <w:r>
        <w:t xml:space="preserve"> </w:t>
      </w:r>
      <w:r>
        <w:t xml:space="preserve">are sent to all active QS clients: rating turnaround speed, rate accuracy, technical support, communication quality, and overall satisfaction. Results drive service improvement. Average 2024 satisfaction score: 4.6/5.0. Below-4 ratings trigger immediate follow-up.</w:t>
      </w:r>
    </w:p>
    <w:p>
      <w:pPr>
        <w:pStyle w:val="BodyText"/>
      </w:pPr>
      <w:r>
        <w:rPr>
          <w:bCs/>
          <w:b/>
        </w:rPr>
        <w:t xml:space="preserve">Q892:</w:t>
      </w:r>
      <w:r>
        <w:t xml:space="preserve"> </w:t>
      </w:r>
      <w:r>
        <w:t xml:space="preserve">Can I refer other QS practices to Tiletoria?</w:t>
      </w:r>
    </w:p>
    <w:p>
      <w:pPr>
        <w:pStyle w:val="BodyText"/>
      </w:pPr>
      <w:r>
        <w:rPr>
          <w:bCs/>
          <w:b/>
        </w:rPr>
        <w:t xml:space="preserve">A892:</w:t>
      </w:r>
      <w:r>
        <w:t xml:space="preserve"> </w:t>
      </w:r>
      <w:r>
        <w:t xml:space="preserve">Yes. Our</w:t>
      </w:r>
      <w:r>
        <w:t xml:space="preserve"> </w:t>
      </w:r>
      <w:r>
        <w:rPr>
          <w:bCs/>
          <w:b/>
        </w:rPr>
        <w:t xml:space="preserve">QS Referral Programme</w:t>
      </w:r>
      <w:r>
        <w:t xml:space="preserve"> </w:t>
      </w:r>
      <w:r>
        <w:t xml:space="preserve">rewards introductions: refer a QS practice that registers and places an order, and receive a R2,500 credit against your account. Referral credits unlimited — refer 5 practices, earn R12,500.</w:t>
      </w:r>
    </w:p>
    <w:p>
      <w:pPr>
        <w:pStyle w:val="BodyText"/>
      </w:pPr>
      <w:r>
        <w:rPr>
          <w:bCs/>
          <w:b/>
        </w:rPr>
        <w:t xml:space="preserve">Q893:</w:t>
      </w:r>
      <w:r>
        <w:t xml:space="preserve"> </w:t>
      </w:r>
      <w:r>
        <w:t xml:space="preserve">Do you offer networking events exclusively for clients?</w:t>
      </w:r>
    </w:p>
    <w:p>
      <w:pPr>
        <w:pStyle w:val="BodyText"/>
      </w:pPr>
      <w:r>
        <w:rPr>
          <w:bCs/>
          <w:b/>
        </w:rPr>
        <w:t xml:space="preserve">A893:</w:t>
      </w:r>
      <w:r>
        <w:t xml:space="preserve"> </w:t>
      </w:r>
      <w:r>
        <w:t xml:space="preserve">Yes.</w:t>
      </w:r>
      <w:r>
        <w:t xml:space="preserve"> </w:t>
      </w:r>
      <w:r>
        <w:rPr>
          <w:bCs/>
          <w:b/>
        </w:rPr>
        <w:t xml:space="preserve">Client-exclusive events</w:t>
      </w:r>
      <w:r>
        <w:t xml:space="preserve"> </w:t>
      </w:r>
      <w:r>
        <w:t xml:space="preserve">include: annual golf day, quarterly dinner seminars, site visit days, and the annual QS Roundtable. Invitations extended to framework clients and their guests. These events are not advertised publicly — client-only.</w:t>
      </w:r>
    </w:p>
    <w:p>
      <w:pPr>
        <w:pStyle w:val="BodyText"/>
      </w:pPr>
      <w:r>
        <w:rPr>
          <w:bCs/>
          <w:b/>
        </w:rPr>
        <w:t xml:space="preserve">Q894:</w:t>
      </w:r>
      <w:r>
        <w:t xml:space="preserve"> </w:t>
      </w:r>
      <w:r>
        <w:t xml:space="preserve">How do you handle confidential project information?</w:t>
      </w:r>
    </w:p>
    <w:p>
      <w:pPr>
        <w:pStyle w:val="BodyText"/>
      </w:pPr>
      <w:r>
        <w:rPr>
          <w:bCs/>
          <w:b/>
        </w:rPr>
        <w:t xml:space="preserve">A894:</w:t>
      </w:r>
      <w:r>
        <w:t xml:space="preserve"> </w:t>
      </w:r>
      <w:r>
        <w:t xml:space="preserve">All project information is treated as</w:t>
      </w:r>
      <w:r>
        <w:t xml:space="preserve"> </w:t>
      </w:r>
      <w:r>
        <w:rPr>
          <w:bCs/>
          <w:b/>
        </w:rPr>
        <w:t xml:space="preserve">strictly confidential</w:t>
      </w:r>
      <w:r>
        <w:t xml:space="preserve">. Our staff sign NDAs, our systems are ISO 27001 certified for information security, and we never share your project details with third parties without written consent. Confidentiality is non-negotiable.</w:t>
      </w:r>
    </w:p>
    <w:p>
      <w:pPr>
        <w:pStyle w:val="BodyText"/>
      </w:pPr>
      <w:r>
        <w:rPr>
          <w:bCs/>
          <w:b/>
        </w:rPr>
        <w:t xml:space="preserve">Q895:</w:t>
      </w:r>
      <w:r>
        <w:t xml:space="preserve"> </w:t>
      </w:r>
      <w:r>
        <w:t xml:space="preserve">Can I get a single sign-on (SSO) for my practice’s team?</w:t>
      </w:r>
    </w:p>
    <w:p>
      <w:pPr>
        <w:pStyle w:val="BodyText"/>
      </w:pPr>
      <w:r>
        <w:rPr>
          <w:bCs/>
          <w:b/>
        </w:rPr>
        <w:t xml:space="preserve">A895:</w:t>
      </w:r>
      <w:r>
        <w:t xml:space="preserve"> </w:t>
      </w:r>
      <w:r>
        <w:t xml:space="preserve">Yes. For practices with 10+ registered users, we offer</w:t>
      </w:r>
      <w:r>
        <w:t xml:space="preserve"> </w:t>
      </w:r>
      <w:r>
        <w:rPr>
          <w:bCs/>
          <w:b/>
        </w:rPr>
        <w:t xml:space="preserve">SSO integration</w:t>
      </w:r>
      <w:r>
        <w:t xml:space="preserve"> </w:t>
      </w:r>
      <w:r>
        <w:t xml:space="preserve">with your Microsoft Azure or Google Workspace directory. Users access the QS portal with their practice credentials — no separate login required. IT setup: 1 hour.</w:t>
      </w:r>
    </w:p>
    <w:p>
      <w:pPr>
        <w:pStyle w:val="BodyText"/>
      </w:pPr>
      <w:r>
        <w:rPr>
          <w:bCs/>
          <w:b/>
        </w:rPr>
        <w:t xml:space="preserve">Q896:</w:t>
      </w:r>
      <w:r>
        <w:t xml:space="preserve"> </w:t>
      </w:r>
      <w:r>
        <w:t xml:space="preserve">Do you provide usage reports for my practice administrator?</w:t>
      </w:r>
    </w:p>
    <w:p>
      <w:pPr>
        <w:pStyle w:val="BodyText"/>
      </w:pPr>
      <w:r>
        <w:rPr>
          <w:bCs/>
          <w:b/>
        </w:rPr>
        <w:t xml:space="preserve">A896:</w:t>
      </w:r>
      <w:r>
        <w:t xml:space="preserve"> </w:t>
      </w:r>
      <w:r>
        <w:t xml:space="preserve">Yes. Practice administrators receive a</w:t>
      </w:r>
      <w:r>
        <w:t xml:space="preserve"> </w:t>
      </w:r>
      <w:r>
        <w:rPr>
          <w:bCs/>
          <w:b/>
        </w:rPr>
        <w:t xml:space="preserve">monthly usage report</w:t>
      </w:r>
      <w:r>
        <w:t xml:space="preserve">: number of rate requests, quotation values, portal logins, CPD event attendances, and support tickets. Reports help practice managers monitor Tool adoption and ROI.</w:t>
      </w:r>
    </w:p>
    <w:p>
      <w:pPr>
        <w:pStyle w:val="BodyText"/>
      </w:pPr>
      <w:r>
        <w:rPr>
          <w:bCs/>
          <w:b/>
        </w:rPr>
        <w:t xml:space="preserve">Q897:</w:t>
      </w:r>
      <w:r>
        <w:t xml:space="preserve"> </w:t>
      </w:r>
      <w:r>
        <w:t xml:space="preserve">How do I update my contact details or practice information?</w:t>
      </w:r>
    </w:p>
    <w:p>
      <w:pPr>
        <w:pStyle w:val="BodyText"/>
      </w:pPr>
      <w:r>
        <w:rPr>
          <w:bCs/>
          <w:b/>
        </w:rPr>
        <w:t xml:space="preserve">A897:</w:t>
      </w:r>
      <w:r>
        <w:t xml:space="preserve"> </w:t>
      </w:r>
      <w:r>
        <w:t xml:space="preserve">Update your details via the</w:t>
      </w:r>
      <w:r>
        <w:t xml:space="preserve"> </w:t>
      </w:r>
      <w:r>
        <w:rPr>
          <w:bCs/>
          <w:b/>
        </w:rPr>
        <w:t xml:space="preserve">QS portal Profile section</w:t>
      </w:r>
      <w:r>
        <w:t xml:space="preserve"> </w:t>
      </w:r>
      <w:r>
        <w:t xml:space="preserve">or email changes to your estimating manager. Changes reflected within 2 hours. Ensure your ASAQS/SACPCMP registration number is current for CPD point allocation.</w:t>
      </w:r>
    </w:p>
    <w:p>
      <w:pPr>
        <w:pStyle w:val="BodyText"/>
      </w:pPr>
      <w:r>
        <w:rPr>
          <w:bCs/>
          <w:b/>
        </w:rPr>
        <w:t xml:space="preserve">Q898:</w:t>
      </w:r>
      <w:r>
        <w:t xml:space="preserve"> </w:t>
      </w:r>
      <w:r>
        <w:t xml:space="preserve">Can I have a dedicated pricing agreement for my practice?</w:t>
      </w:r>
    </w:p>
    <w:p>
      <w:pPr>
        <w:pStyle w:val="BodyText"/>
      </w:pPr>
      <w:r>
        <w:rPr>
          <w:bCs/>
          <w:b/>
        </w:rPr>
        <w:t xml:space="preserve">A898:</w:t>
      </w:r>
      <w:r>
        <w:t xml:space="preserve"> </w:t>
      </w:r>
      <w:r>
        <w:t xml:space="preserve">Yes.</w:t>
      </w:r>
      <w:r>
        <w:t xml:space="preserve"> </w:t>
      </w:r>
      <w:r>
        <w:rPr>
          <w:bCs/>
          <w:b/>
        </w:rPr>
        <w:t xml:space="preserve">Practice Pricing Agreements</w:t>
      </w:r>
      <w:r>
        <w:t xml:space="preserve"> </w:t>
      </w:r>
      <w:r>
        <w:t xml:space="preserve">are available for high-volume practices: fixed discounts off list price, guaranteed turnaround times, dedicated stock allocation, quarterly business reviews, and priority technical support. Agreement terms reviewed annually.</w:t>
      </w:r>
    </w:p>
    <w:p>
      <w:pPr>
        <w:pStyle w:val="BodyText"/>
      </w:pPr>
      <w:r>
        <w:rPr>
          <w:bCs/>
          <w:b/>
        </w:rPr>
        <w:t xml:space="preserve">Q899:</w:t>
      </w:r>
      <w:r>
        <w:t xml:space="preserve"> </w:t>
      </w:r>
      <w:r>
        <w:t xml:space="preserve">Do you offer co-branded marketing materials for my practice?</w:t>
      </w:r>
    </w:p>
    <w:p>
      <w:pPr>
        <w:pStyle w:val="BodyText"/>
      </w:pPr>
      <w:r>
        <w:rPr>
          <w:bCs/>
          <w:b/>
        </w:rPr>
        <w:t xml:space="preserve">A899:</w:t>
      </w:r>
      <w:r>
        <w:t xml:space="preserve"> </w:t>
      </w:r>
      <w:r>
        <w:t xml:space="preserve">Yes. We provide</w:t>
      </w:r>
      <w:r>
        <w:t xml:space="preserve"> </w:t>
      </w:r>
      <w:r>
        <w:rPr>
          <w:bCs/>
          <w:b/>
        </w:rPr>
        <w:t xml:space="preserve">co-branded rate summary sheets</w:t>
      </w:r>
      <w:r>
        <w:t xml:space="preserve"> </w:t>
      </w:r>
      <w:r>
        <w:t xml:space="preserve">and market intelligence reports with your practice logo alongside Tiletoria’s. Suitable for client presentations and cost plan appendices. Co-branding arranged through your estimating manager.</w:t>
      </w:r>
    </w:p>
    <w:p>
      <w:pPr>
        <w:pStyle w:val="BodyText"/>
      </w:pPr>
      <w:r>
        <w:rPr>
          <w:bCs/>
          <w:b/>
        </w:rPr>
        <w:t xml:space="preserve">Q900:</w:t>
      </w:r>
      <w:r>
        <w:t xml:space="preserve"> </w:t>
      </w:r>
      <w:r>
        <w:t xml:space="preserve">How do you ensure continuity during staff changes at my practice?</w:t>
      </w:r>
    </w:p>
    <w:p>
      <w:pPr>
        <w:pStyle w:val="BodyText"/>
      </w:pPr>
      <w:r>
        <w:rPr>
          <w:bCs/>
          <w:b/>
        </w:rPr>
        <w:t xml:space="preserve">A900:</w:t>
      </w:r>
      <w:r>
        <w:t xml:space="preserve"> </w:t>
      </w:r>
      <w:r>
        <w:t xml:space="preserve">When your practice has staff changes, inform your estimating manager and they’ll</w:t>
      </w:r>
      <w:r>
        <w:t xml:space="preserve"> </w:t>
      </w:r>
      <w:r>
        <w:rPr>
          <w:bCs/>
          <w:b/>
        </w:rPr>
        <w:t xml:space="preserve">onboard the new team member</w:t>
      </w:r>
      <w:r>
        <w:t xml:space="preserve">: portal registration, training session, introduction to your practice’s preferences and project history. Seamless transition with no service disruption.</w:t>
      </w:r>
    </w:p>
    <w:p>
      <w:pPr>
        <w:pStyle w:val="BodyText"/>
      </w:pPr>
      <w:r>
        <w:rPr>
          <w:bCs/>
          <w:b/>
        </w:rPr>
        <w:t xml:space="preserve">Q901:</w:t>
      </w:r>
      <w:r>
        <w:t xml:space="preserve"> </w:t>
      </w:r>
      <w:r>
        <w:t xml:space="preserve">Can I access Tiletoria’s senior management if needed?</w:t>
      </w:r>
    </w:p>
    <w:p>
      <w:pPr>
        <w:pStyle w:val="BodyText"/>
      </w:pPr>
      <w:r>
        <w:rPr>
          <w:bCs/>
          <w:b/>
        </w:rPr>
        <w:t xml:space="preserve">A901:</w:t>
      </w:r>
      <w:r>
        <w:t xml:space="preserve"> </w:t>
      </w:r>
      <w:r>
        <w:t xml:space="preserve">Yes. Our Commercial Director and Managing Director are accessible to framework clients for: strategic discussions, large contract negotiations, service escalation, and partnership proposals. Contact via your estimating manager who will arrange a meeting.</w:t>
      </w:r>
    </w:p>
    <w:p>
      <w:pPr>
        <w:pStyle w:val="BodyText"/>
      </w:pPr>
      <w:r>
        <w:rPr>
          <w:bCs/>
          <w:b/>
        </w:rPr>
        <w:t xml:space="preserve">Q902:</w:t>
      </w:r>
      <w:r>
        <w:t xml:space="preserve"> </w:t>
      </w:r>
      <w:r>
        <w:t xml:space="preserve">Do you provide onboarding training for new QS team members?</w:t>
      </w:r>
    </w:p>
    <w:p>
      <w:pPr>
        <w:pStyle w:val="BodyText"/>
      </w:pPr>
      <w:r>
        <w:rPr>
          <w:bCs/>
          <w:b/>
        </w:rPr>
        <w:t xml:space="preserve">A902:</w:t>
      </w:r>
      <w:r>
        <w:t xml:space="preserve"> </w:t>
      </w:r>
      <w:r>
        <w:t xml:space="preserve">Yes.</w:t>
      </w:r>
      <w:r>
        <w:t xml:space="preserve"> </w:t>
      </w:r>
      <w:r>
        <w:rPr>
          <w:bCs/>
          <w:b/>
        </w:rPr>
        <w:t xml:space="preserve">New Starter Onboarding</w:t>
      </w:r>
      <w:r>
        <w:t xml:space="preserve"> </w:t>
      </w:r>
      <w:r>
        <w:t xml:space="preserve">includes: 30-minute QS portal walkthrough, rate request process training, coverage calculator demonstration, CPD programme overview, and introduction to your estimating manager. Onboarding scheduled within 1 week of registration.</w:t>
      </w:r>
    </w:p>
    <w:p>
      <w:pPr>
        <w:pStyle w:val="BodyText"/>
      </w:pPr>
      <w:r>
        <w:rPr>
          <w:bCs/>
          <w:b/>
        </w:rPr>
        <w:t xml:space="preserve">Q903:</w:t>
      </w:r>
      <w:r>
        <w:t xml:space="preserve"> </w:t>
      </w:r>
      <w:r>
        <w:t xml:space="preserve">How do you handle multi-office practices?</w:t>
      </w:r>
    </w:p>
    <w:p>
      <w:pPr>
        <w:pStyle w:val="BodyText"/>
      </w:pPr>
      <w:r>
        <w:rPr>
          <w:bCs/>
          <w:b/>
        </w:rPr>
        <w:t xml:space="preserve">A903:</w:t>
      </w:r>
      <w:r>
        <w:t xml:space="preserve"> </w:t>
      </w:r>
      <w:r>
        <w:t xml:space="preserve">Multi-office practices (e.g., national firms with JHB, CPT, and DBN offices) receive</w:t>
      </w:r>
      <w:r>
        <w:t xml:space="preserve"> </w:t>
      </w:r>
      <w:r>
        <w:rPr>
          <w:bCs/>
          <w:b/>
        </w:rPr>
        <w:t xml:space="preserve">coordinated account management</w:t>
      </w:r>
      <w:r>
        <w:t xml:space="preserve">: one principal estimating manager plus regional support. Consistent rates and service standards across all offices. Consolidated reporting available.</w:t>
      </w:r>
    </w:p>
    <w:p>
      <w:pPr>
        <w:pStyle w:val="BodyText"/>
      </w:pPr>
      <w:r>
        <w:rPr>
          <w:bCs/>
          <w:b/>
        </w:rPr>
        <w:t xml:space="preserve">Q904:</w:t>
      </w:r>
      <w:r>
        <w:t xml:space="preserve"> </w:t>
      </w:r>
      <w:r>
        <w:t xml:space="preserve">How do I escalate a service issue if my estimating manager is unresponsive?</w:t>
      </w:r>
    </w:p>
    <w:p>
      <w:pPr>
        <w:pStyle w:val="BodyText"/>
      </w:pPr>
      <w:r>
        <w:rPr>
          <w:bCs/>
          <w:b/>
        </w:rPr>
        <w:t xml:space="preserve">A904:</w:t>
      </w:r>
      <w:r>
        <w:t xml:space="preserve"> </w:t>
      </w:r>
      <w:r>
        <w:t xml:space="preserve">Escalation path:</w:t>
      </w:r>
      <w:r>
        <w:t xml:space="preserve"> </w:t>
      </w:r>
      <w:r>
        <w:rPr>
          <w:bCs/>
          <w:b/>
        </w:rPr>
        <w:t xml:space="preserve">Level 1</w:t>
      </w:r>
      <w:r>
        <w:t xml:space="preserve">: Estimating manager (4-hour response target);</w:t>
      </w:r>
      <w:r>
        <w:t xml:space="preserve"> </w:t>
      </w:r>
      <w:r>
        <w:rPr>
          <w:bCs/>
          <w:b/>
        </w:rPr>
        <w:t xml:space="preserve">Level 2</w:t>
      </w:r>
      <w:r>
        <w:t xml:space="preserve">: QS Client Services Manager (escalation@tiletoria.co.za, 2-hour response);</w:t>
      </w:r>
      <w:r>
        <w:t xml:space="preserve"> </w:t>
      </w:r>
      <w:r>
        <w:rPr>
          <w:bCs/>
          <w:b/>
        </w:rPr>
        <w:t xml:space="preserve">Level 3</w:t>
      </w:r>
      <w:r>
        <w:t xml:space="preserve">: Commercial Director (commercial.director@tiletoria.co.za, 4-hour response). All escalations tracked to resolution with client confirmation.</w:t>
      </w:r>
    </w:p>
    <w:p>
      <w:pPr>
        <w:pStyle w:val="BodyText"/>
      </w:pPr>
      <w:r>
        <w:rPr>
          <w:bCs/>
          <w:b/>
        </w:rPr>
        <w:t xml:space="preserve">Q905:</w:t>
      </w:r>
      <w:r>
        <w:t xml:space="preserve"> </w:t>
      </w:r>
      <w:r>
        <w:t xml:space="preserve">Do you offer a satisfaction guarantee for your estimating service?</w:t>
      </w:r>
    </w:p>
    <w:p>
      <w:pPr>
        <w:pStyle w:val="BodyText"/>
      </w:pPr>
      <w:r>
        <w:rPr>
          <w:bCs/>
          <w:b/>
        </w:rPr>
        <w:t xml:space="preserve">A905:</w:t>
      </w:r>
      <w:r>
        <w:t xml:space="preserve"> </w:t>
      </w:r>
      <w:r>
        <w:t xml:space="preserve">Yes. Our</w:t>
      </w:r>
      <w:r>
        <w:t xml:space="preserve"> </w:t>
      </w:r>
      <w:r>
        <w:rPr>
          <w:bCs/>
          <w:b/>
        </w:rPr>
        <w:t xml:space="preserve">Service Satisfaction Guarantee</w:t>
      </w:r>
      <w:r>
        <w:t xml:space="preserve">: if you’re dissatisfied with any aspect of our estimating service, we will: re-perform the work at no charge, provide a R1,000 account credit, and implement a corrective action plan. Guarantee has been invoked 3 times in 2024 — all resolved to client satisfaction.</w:t>
      </w:r>
    </w:p>
    <w:p>
      <w:pPr>
        <w:pStyle w:val="BodyText"/>
      </w:pPr>
      <w:r>
        <w:rPr>
          <w:bCs/>
          <w:b/>
        </w:rPr>
        <w:t xml:space="preserve">Q906:</w:t>
      </w:r>
      <w:r>
        <w:t xml:space="preserve"> </w:t>
      </w:r>
      <w:r>
        <w:t xml:space="preserve">Can I give feedback anonymously about my estimating manager?</w:t>
      </w:r>
    </w:p>
    <w:p>
      <w:pPr>
        <w:pStyle w:val="BodyText"/>
      </w:pPr>
      <w:r>
        <w:rPr>
          <w:bCs/>
          <w:b/>
        </w:rPr>
        <w:t xml:space="preserve">A906:</w:t>
      </w:r>
      <w:r>
        <w:t xml:space="preserve"> </w:t>
      </w:r>
      <w:r>
        <w:t xml:space="preserve">Yes.</w:t>
      </w:r>
      <w:r>
        <w:t xml:space="preserve"> </w:t>
      </w:r>
      <w:r>
        <w:rPr>
          <w:bCs/>
          <w:b/>
        </w:rPr>
        <w:t xml:space="preserve">Anonymous feedback</w:t>
      </w:r>
      <w:r>
        <w:t xml:space="preserve"> </w:t>
      </w:r>
      <w:r>
        <w:t xml:space="preserve">is accepted via the QS portal feedback form (no login required for feedback submission). Feedback is reviewed by the Client Services Manager and acted upon without identifying the source. Anonymous feedback has led to 3 service improvements in the past year.</w:t>
      </w:r>
    </w:p>
    <w:p>
      <w:pPr>
        <w:pStyle w:val="BodyText"/>
      </w:pPr>
      <w:r>
        <w:rPr>
          <w:bCs/>
          <w:b/>
        </w:rPr>
        <w:t xml:space="preserve">Q907:</w:t>
      </w:r>
      <w:r>
        <w:t xml:space="preserve"> </w:t>
      </w:r>
      <w:r>
        <w:t xml:space="preserve">Do you have a client advisory board?</w:t>
      </w:r>
    </w:p>
    <w:p>
      <w:pPr>
        <w:pStyle w:val="BodyText"/>
      </w:pPr>
      <w:r>
        <w:rPr>
          <w:bCs/>
          <w:b/>
        </w:rPr>
        <w:t xml:space="preserve">A907:</w:t>
      </w:r>
      <w:r>
        <w:t xml:space="preserve"> </w:t>
      </w:r>
      <w:r>
        <w:t xml:space="preserve">Yes. Our</w:t>
      </w:r>
      <w:r>
        <w:t xml:space="preserve"> </w:t>
      </w:r>
      <w:r>
        <w:rPr>
          <w:bCs/>
          <w:b/>
        </w:rPr>
        <w:t xml:space="preserve">QS Client Advisory Board</w:t>
      </w:r>
      <w:r>
        <w:t xml:space="preserve"> </w:t>
      </w:r>
      <w:r>
        <w:t xml:space="preserve">meets twice yearly (June and November) with 12 senior QS representatives from consulting and contractor practices. The board advises on: service improvements, new product introductions, CPD programme content, and market strategy. Advisory board members serve 2-year terms.</w:t>
      </w:r>
    </w:p>
    <w:p>
      <w:pPr>
        <w:pStyle w:val="BodyText"/>
      </w:pPr>
      <w:r>
        <w:rPr>
          <w:bCs/>
          <w:b/>
        </w:rPr>
        <w:t xml:space="preserve">Q908:</w:t>
      </w:r>
      <w:r>
        <w:t xml:space="preserve"> </w:t>
      </w:r>
      <w:r>
        <w:t xml:space="preserve">Do you provide market insights exclusive to framework clients?</w:t>
      </w:r>
    </w:p>
    <w:p>
      <w:pPr>
        <w:pStyle w:val="BodyText"/>
      </w:pPr>
      <w:r>
        <w:rPr>
          <w:bCs/>
          <w:b/>
        </w:rPr>
        <w:t xml:space="preserve">A908:</w:t>
      </w:r>
      <w:r>
        <w:t xml:space="preserve"> </w:t>
      </w:r>
      <w:r>
        <w:t xml:space="preserve">Yes.</w:t>
      </w:r>
      <w:r>
        <w:t xml:space="preserve"> </w:t>
      </w:r>
      <w:r>
        <w:rPr>
          <w:bCs/>
          <w:b/>
        </w:rPr>
        <w:t xml:space="preserve">Framework Client Intelligence</w:t>
      </w:r>
      <w:r>
        <w:t xml:space="preserve"> </w:t>
      </w:r>
      <w:r>
        <w:t xml:space="preserve">includes: pre-publication rate previews (48 hours before public release), exclusive market briefings (quarterly video conference), priority access to limited-stock products, and invitation to the annual QS Roundtable. These exclusives reward framework commitment.</w:t>
      </w:r>
    </w:p>
    <w:p>
      <w:pPr>
        <w:pStyle w:val="BodyText"/>
      </w:pPr>
      <w:r>
        <w:rPr>
          <w:bCs/>
          <w:b/>
        </w:rPr>
        <w:t xml:space="preserve">Q909:</w:t>
      </w:r>
      <w:r>
        <w:t xml:space="preserve"> </w:t>
      </w:r>
      <w:r>
        <w:t xml:space="preserve">How do you celebrate long-term client relationships?</w:t>
      </w:r>
    </w:p>
    <w:p>
      <w:pPr>
        <w:pStyle w:val="BodyText"/>
      </w:pPr>
      <w:r>
        <w:rPr>
          <w:bCs/>
          <w:b/>
        </w:rPr>
        <w:t xml:space="preserve">A909:</w:t>
      </w:r>
      <w:r>
        <w:t xml:space="preserve"> </w:t>
      </w:r>
      <w:r>
        <w:t xml:space="preserve">Long-term client recognition:</w:t>
      </w:r>
      <w:r>
        <w:t xml:space="preserve"> </w:t>
      </w:r>
      <w:r>
        <w:rPr>
          <w:bCs/>
          <w:b/>
        </w:rPr>
        <w:t xml:space="preserve">5-year partnership</w:t>
      </w:r>
      <w:r>
        <w:t xml:space="preserve">: commemorative gift + rate accuracy trophy;</w:t>
      </w:r>
      <w:r>
        <w:t xml:space="preserve"> </w:t>
      </w:r>
      <w:r>
        <w:rPr>
          <w:bCs/>
          <w:b/>
        </w:rPr>
        <w:t xml:space="preserve">10-year partnership</w:t>
      </w:r>
      <w:r>
        <w:t xml:space="preserve">: VIP status (permanent 2% discount + exclusive event access);</w:t>
      </w:r>
      <w:r>
        <w:t xml:space="preserve"> </w:t>
      </w:r>
      <w:r>
        <w:rPr>
          <w:bCs/>
          <w:b/>
        </w:rPr>
        <w:t xml:space="preserve">15-year+ partnership</w:t>
      </w:r>
      <w:r>
        <w:t xml:space="preserve">: named on our</w:t>
      </w:r>
      <w:r>
        <w:t xml:space="preserve"> </w:t>
      </w:r>
      <w:r>
        <w:t xml:space="preserve">‘</w:t>
      </w:r>
      <w:r>
        <w:t xml:space="preserve">Founding Partners</w:t>
      </w:r>
      <w:r>
        <w:t xml:space="preserve">’</w:t>
      </w:r>
      <w:r>
        <w:t xml:space="preserve"> </w:t>
      </w:r>
      <w:r>
        <w:t xml:space="preserve">wall + annual strategic dinner with MD. Gratitude for sustained trust.</w:t>
      </w:r>
    </w:p>
    <w:p>
      <w:pPr>
        <w:pStyle w:val="BodyText"/>
      </w:pPr>
      <w:r>
        <w:rPr>
          <w:bCs/>
          <w:b/>
        </w:rPr>
        <w:t xml:space="preserve">Q910:</w:t>
      </w:r>
      <w:r>
        <w:t xml:space="preserve"> </w:t>
      </w:r>
      <w:r>
        <w:t xml:space="preserve">Do you offer a loyalty programme for frequent rate requestors?</w:t>
      </w:r>
    </w:p>
    <w:p>
      <w:pPr>
        <w:pStyle w:val="BodyText"/>
      </w:pPr>
      <w:r>
        <w:rPr>
          <w:bCs/>
          <w:b/>
        </w:rPr>
        <w:t xml:space="preserve">A910:</w:t>
      </w:r>
      <w:r>
        <w:t xml:space="preserve"> </w:t>
      </w:r>
      <w:r>
        <w:t xml:space="preserve">Yes. The</w:t>
      </w:r>
      <w:r>
        <w:t xml:space="preserve"> </w:t>
      </w:r>
      <w:r>
        <w:rPr>
          <w:bCs/>
          <w:b/>
        </w:rPr>
        <w:t xml:space="preserve">Tiletoria QS Loyalty Programme</w:t>
      </w:r>
      <w:r>
        <w:t xml:space="preserve"> </w:t>
      </w:r>
      <w:r>
        <w:t xml:space="preserve">rewards frequent engagement: Bronze (10+ rate requests/year): priority turnaround; Silver (25+ requests): 1% material discount + quarterly briefing; Gold (50+ requests): 2% discount + annual strategy dinner; Platinum (100+ requests): 3% discount + dedicated support team.</w:t>
      </w:r>
    </w:p>
    <w:p>
      <w:pPr>
        <w:pStyle w:val="BodyText"/>
      </w:pPr>
      <w:r>
        <w:rPr>
          <w:bCs/>
          <w:b/>
        </w:rPr>
        <w:t xml:space="preserve">Q911:</w:t>
      </w:r>
      <w:r>
        <w:t xml:space="preserve"> </w:t>
      </w:r>
      <w:r>
        <w:t xml:space="preserve">How do you handle client birthdays and personal milestones?</w:t>
      </w:r>
    </w:p>
    <w:p>
      <w:pPr>
        <w:pStyle w:val="BodyText"/>
      </w:pPr>
      <w:r>
        <w:rPr>
          <w:bCs/>
          <w:b/>
        </w:rPr>
        <w:t xml:space="preserve">A911:</w:t>
      </w:r>
      <w:r>
        <w:t xml:space="preserve"> </w:t>
      </w:r>
      <w:r>
        <w:t xml:space="preserve">Our CRM flags client birthdays and professional milestones (PRQS registration anniversary, etc.). A personalised acknowledgment is sent — no marketing content, just genuine recognition. This small gesture reflects our relationship-focused approach to business. Opt-out available for those who prefer privacy.</w:t>
      </w:r>
    </w:p>
    <w:p>
      <w:pPr>
        <w:pStyle w:val="BodyText"/>
      </w:pPr>
      <w:r>
        <w:rPr>
          <w:bCs/>
          <w:b/>
        </w:rPr>
        <w:t xml:space="preserve">Q912:</w:t>
      </w:r>
      <w:r>
        <w:t xml:space="preserve"> </w:t>
      </w:r>
      <w:r>
        <w:t xml:space="preserve">Do you have a crisis communication plan for service disruptions?</w:t>
      </w:r>
    </w:p>
    <w:p>
      <w:pPr>
        <w:pStyle w:val="BodyText"/>
      </w:pPr>
      <w:r>
        <w:rPr>
          <w:bCs/>
          <w:b/>
        </w:rPr>
        <w:t xml:space="preserve">A912:</w:t>
      </w:r>
      <w:r>
        <w:t xml:space="preserve"> </w:t>
      </w:r>
      <w:r>
        <w:t xml:space="preserve">Yes. Our</w:t>
      </w:r>
      <w:r>
        <w:t xml:space="preserve"> </w:t>
      </w:r>
      <w:r>
        <w:rPr>
          <w:bCs/>
          <w:b/>
        </w:rPr>
        <w:t xml:space="preserve">Business Continuity Plan</w:t>
      </w:r>
      <w:r>
        <w:t xml:space="preserve"> </w:t>
      </w:r>
      <w:r>
        <w:t xml:space="preserve">includes: backup estimating managers (cross-trained), secondary communication channels (if email fails, switch to WhatsApp/phone), alternative delivery routes (weather/disruption), and emergency stock locations. Clients notified within 2 hours of any service disruption with estimated resolution time.</w:t>
      </w:r>
    </w:p>
    <w:p>
      <w:pPr>
        <w:pStyle w:val="BodyText"/>
      </w:pPr>
      <w:r>
        <w:rPr>
          <w:bCs/>
          <w:b/>
        </w:rPr>
        <w:t xml:space="preserve">Q913:</w:t>
      </w:r>
      <w:r>
        <w:t xml:space="preserve"> </w:t>
      </w:r>
      <w:r>
        <w:t xml:space="preserve">Do you provide an annual service level agreement (SLA) for large practices?</w:t>
      </w:r>
    </w:p>
    <w:p>
      <w:pPr>
        <w:pStyle w:val="BodyText"/>
      </w:pPr>
      <w:r>
        <w:rPr>
          <w:bCs/>
          <w:b/>
        </w:rPr>
        <w:t xml:space="preserve">A913:</w:t>
      </w:r>
      <w:r>
        <w:t xml:space="preserve"> </w:t>
      </w:r>
      <w:r>
        <w:t xml:space="preserve">Yes.</w:t>
      </w:r>
      <w:r>
        <w:t xml:space="preserve"> </w:t>
      </w:r>
      <w:r>
        <w:rPr>
          <w:bCs/>
          <w:b/>
        </w:rPr>
        <w:t xml:space="preserve">Annual SLA</w:t>
      </w:r>
      <w:r>
        <w:t xml:space="preserve"> </w:t>
      </w:r>
      <w:r>
        <w:t xml:space="preserve">for practices with R5m+ annual floor finishes value includes: guaranteed 4-hour turnaround (or R5,000 credit per breach), 90-day rate validity lock, quarterly business reviews, priority technical support, annual CPD programme access, and dedicated escalation contact. SLA reviewed and renewed annually.</w:t>
      </w:r>
    </w:p>
    <w:p>
      <w:pPr>
        <w:pStyle w:val="BodyText"/>
      </w:pPr>
      <w:r>
        <w:rPr>
          <w:bCs/>
          <w:b/>
        </w:rPr>
        <w:t xml:space="preserve">Q914:</w:t>
      </w:r>
      <w:r>
        <w:t xml:space="preserve"> </w:t>
      </w:r>
      <w:r>
        <w:t xml:space="preserve">Do you offer a concierge service for ultra-high-value projects?</w:t>
      </w:r>
    </w:p>
    <w:p>
      <w:pPr>
        <w:pStyle w:val="BodyText"/>
      </w:pPr>
      <w:r>
        <w:rPr>
          <w:bCs/>
          <w:b/>
        </w:rPr>
        <w:t xml:space="preserve">A914:</w:t>
      </w:r>
      <w:r>
        <w:t xml:space="preserve"> </w:t>
      </w:r>
      <w:r>
        <w:t xml:space="preserve">Yes. Our</w:t>
      </w:r>
      <w:r>
        <w:t xml:space="preserve"> </w:t>
      </w:r>
      <w:r>
        <w:rPr>
          <w:bCs/>
          <w:b/>
        </w:rPr>
        <w:t xml:space="preserve">Premium Concierge Service</w:t>
      </w:r>
      <w:r>
        <w:t xml:space="preserve"> </w:t>
      </w:r>
      <w:r>
        <w:t xml:space="preserve">(projects &gt;R20m floor finishes value) includes: dedicated senior estimating manager, 24/7 mobile contact, weekly progress meetings, quarterly board presentations, priority stock allocation, bespoke reporting, and direct MD access. White-glove service for mission-critical projects.</w:t>
      </w:r>
    </w:p>
    <w:p>
      <w:pPr>
        <w:pStyle w:val="BodyText"/>
      </w:pPr>
      <w:r>
        <w:rPr>
          <w:bCs/>
          <w:b/>
        </w:rPr>
        <w:t xml:space="preserve">Q915:</w:t>
      </w:r>
      <w:r>
        <w:t xml:space="preserve"> </w:t>
      </w:r>
      <w:r>
        <w:t xml:space="preserve">Do you have an emergency response plan for service disruption (IT, supply chain, etc.)?</w:t>
      </w:r>
    </w:p>
    <w:p>
      <w:pPr>
        <w:pStyle w:val="BodyText"/>
      </w:pPr>
      <w:r>
        <w:rPr>
          <w:bCs/>
          <w:b/>
        </w:rPr>
        <w:t xml:space="preserve">A915:</w:t>
      </w:r>
      <w:r>
        <w:t xml:space="preserve"> </w:t>
      </w:r>
      <w:r>
        <w:t xml:space="preserve">Yes. Our</w:t>
      </w:r>
      <w:r>
        <w:t xml:space="preserve"> </w:t>
      </w:r>
      <w:r>
        <w:rPr>
          <w:bCs/>
          <w:b/>
        </w:rPr>
        <w:t xml:space="preserve">Business Continuity Plan</w:t>
      </w:r>
      <w:r>
        <w:t xml:space="preserve"> </w:t>
      </w:r>
      <w:r>
        <w:t xml:space="preserve">includes: backup estimating systems (cloud-based, geographically redundant), alternative supplier activation (pre-qualified, 48-hour mobilisation), emergency stock locations (R15 million buffer stock), and crisis communication protocol (all clients notified within 2 hours). Last tested: March 2025.</w:t>
      </w:r>
    </w:p>
    <w:p>
      <w:pPr>
        <w:pStyle w:val="BodyText"/>
      </w:pPr>
      <w:r>
        <w:rPr>
          <w:bCs/>
          <w:b/>
        </w:rPr>
        <w:t xml:space="preserve">Q916:</w:t>
      </w:r>
      <w:r>
        <w:t xml:space="preserve"> </w:t>
      </w:r>
      <w:r>
        <w:t xml:space="preserve">Do you provide quarterly business reviews for all clients or only framework clients?</w:t>
      </w:r>
    </w:p>
    <w:p>
      <w:pPr>
        <w:pStyle w:val="BodyText"/>
      </w:pPr>
      <w:r>
        <w:rPr>
          <w:bCs/>
          <w:b/>
        </w:rPr>
        <w:t xml:space="preserve">A916:</w:t>
      </w:r>
      <w:r>
        <w:t xml:space="preserve"> </w:t>
      </w:r>
      <w:r>
        <w:rPr>
          <w:bCs/>
          <w:b/>
        </w:rPr>
        <w:t xml:space="preserve">Quarterly Business Reviews (QBRs)</w:t>
      </w:r>
      <w:r>
        <w:t xml:space="preserve"> </w:t>
      </w:r>
      <w:r>
        <w:t xml:space="preserve">are offered to all clients with R500,000+ annual material value. QBRs cover: spend analysis, rate accuracy review, service satisfaction, upcoming projects, and improvement opportunities. Framework clients (R2m+ annual) receive enhanced QBRs with market intelligence briefing and strategic planning session.</w:t>
      </w:r>
    </w:p>
    <w:p>
      <w:r>
        <w:pict>
          <v:rect style="width:0;height:1.5pt" o:hralign="center" o:hrstd="t" o:hr="t"/>
        </w:pict>
      </w:r>
    </w:p>
    <w:bookmarkEnd w:id="211"/>
    <w:bookmarkStart w:id="212" w:name="X9ee22ac34398a009da1bf5515acf341cd70637d"/>
    <w:p>
      <w:pPr>
        <w:pStyle w:val="Heading2"/>
      </w:pPr>
      <w:r>
        <w:t xml:space="preserve">Category 17: Comparison with Competitor Suppliers</w:t>
      </w:r>
    </w:p>
    <w:p>
      <w:pPr>
        <w:pStyle w:val="FirstParagraph"/>
      </w:pPr>
      <w:r>
        <w:rPr>
          <w:bCs/>
          <w:b/>
        </w:rPr>
        <w:t xml:space="preserve">Q917:</w:t>
      </w:r>
      <w:r>
        <w:t xml:space="preserve"> </w:t>
      </w:r>
      <w:r>
        <w:t xml:space="preserve">How does Tiletoria compare to other tile suppliers for QS rate data?</w:t>
      </w:r>
    </w:p>
    <w:p>
      <w:pPr>
        <w:pStyle w:val="BodyText"/>
      </w:pPr>
      <w:r>
        <w:rPr>
          <w:bCs/>
          <w:b/>
        </w:rPr>
        <w:t xml:space="preserve">A917:</w:t>
      </w:r>
      <w:r>
        <w:t xml:space="preserve"> </w:t>
      </w:r>
      <w:r>
        <w:t xml:space="preserve">Tiletoria differentiators vs. general tile suppliers:</w:t>
      </w:r>
      <w:r>
        <w:t xml:space="preserve"> </w:t>
      </w:r>
      <w:r>
        <w:rPr>
          <w:bCs/>
          <w:b/>
        </w:rPr>
        <w:t xml:space="preserve">4-hour rate turnaround</w:t>
      </w:r>
      <w:r>
        <w:t xml:space="preserve"> </w:t>
      </w:r>
      <w:r>
        <w:t xml:space="preserve">(competitors: 24–72 hours),</w:t>
      </w:r>
      <w:r>
        <w:t xml:space="preserve"> </w:t>
      </w:r>
      <w:r>
        <w:rPr>
          <w:bCs/>
          <w:b/>
        </w:rPr>
        <w:t xml:space="preserve">Decomposed rate build-up</w:t>
      </w:r>
      <w:r>
        <w:t xml:space="preserve"> </w:t>
      </w:r>
      <w:r>
        <w:t xml:space="preserve">(competitors: single all-in rate),</w:t>
      </w:r>
      <w:r>
        <w:t xml:space="preserve"> </w:t>
      </w:r>
      <w:r>
        <w:rPr>
          <w:bCs/>
          <w:b/>
        </w:rPr>
        <w:t xml:space="preserve">90-day rate validity</w:t>
      </w:r>
      <w:r>
        <w:t xml:space="preserve"> </w:t>
      </w:r>
      <w:r>
        <w:t xml:space="preserve">(competitors: 30 days),</w:t>
      </w:r>
      <w:r>
        <w:t xml:space="preserve"> </w:t>
      </w:r>
      <w:r>
        <w:rPr>
          <w:bCs/>
          <w:b/>
        </w:rPr>
        <w:t xml:space="preserve">98.3% accuracy</w:t>
      </w:r>
      <w:r>
        <w:t xml:space="preserve"> </w:t>
      </w:r>
      <w:r>
        <w:t xml:space="preserve">within 5% (competitors: typically 8–15% variance),</w:t>
      </w:r>
      <w:r>
        <w:t xml:space="preserve"> </w:t>
      </w:r>
      <w:r>
        <w:rPr>
          <w:bCs/>
          <w:b/>
        </w:rPr>
        <w:t xml:space="preserve">Full system costing</w:t>
      </w:r>
      <w:r>
        <w:t xml:space="preserve"> </w:t>
      </w:r>
      <w:r>
        <w:t xml:space="preserve">(competitors: tile-only pricing).</w:t>
      </w:r>
    </w:p>
    <w:p>
      <w:pPr>
        <w:pStyle w:val="BodyText"/>
      </w:pPr>
      <w:r>
        <w:rPr>
          <w:bCs/>
          <w:b/>
        </w:rPr>
        <w:t xml:space="preserve">Q918:</w:t>
      </w:r>
      <w:r>
        <w:t xml:space="preserve"> </w:t>
      </w:r>
      <w:r>
        <w:t xml:space="preserve">Why should I use Tiletoria instead of generic building material suppliers?</w:t>
      </w:r>
    </w:p>
    <w:p>
      <w:pPr>
        <w:pStyle w:val="BodyText"/>
      </w:pPr>
      <w:r>
        <w:rPr>
          <w:bCs/>
          <w:b/>
        </w:rPr>
        <w:t xml:space="preserve">A918:</w:t>
      </w:r>
      <w:r>
        <w:t xml:space="preserve"> </w:t>
      </w:r>
      <w:r>
        <w:t xml:space="preserve">Generic suppliers lack</w:t>
      </w:r>
      <w:r>
        <w:t xml:space="preserve"> </w:t>
      </w:r>
      <w:r>
        <w:rPr>
          <w:bCs/>
          <w:b/>
        </w:rPr>
        <w:t xml:space="preserve">specialist flooring knowledge</w:t>
      </w:r>
      <w:r>
        <w:t xml:space="preserve">: they don’t understand adhesive coverage by trowel size, grout quantity by joint width, or waterproofing system compatibility. Their rates often miss ancillaries, leading to 15–25% cost shortfall in your cost plan. Tiletoria’s specialisation ensures completeness.</w:t>
      </w:r>
    </w:p>
    <w:p>
      <w:pPr>
        <w:pStyle w:val="BodyText"/>
      </w:pPr>
      <w:r>
        <w:rPr>
          <w:bCs/>
          <w:b/>
        </w:rPr>
        <w:t xml:space="preserve">Q919:</w:t>
      </w:r>
      <w:r>
        <w:t xml:space="preserve"> </w:t>
      </w:r>
      <w:r>
        <w:t xml:space="preserve">How does your rate transparency compare to competitor practices?</w:t>
      </w:r>
    </w:p>
    <w:p>
      <w:pPr>
        <w:pStyle w:val="BodyText"/>
      </w:pPr>
      <w:r>
        <w:rPr>
          <w:bCs/>
          <w:b/>
        </w:rPr>
        <w:t xml:space="preserve">A919:</w:t>
      </w:r>
      <w:r>
        <w:t xml:space="preserve"> </w:t>
      </w:r>
      <w:r>
        <w:t xml:space="preserve">Most competitors provide a</w:t>
      </w:r>
      <w:r>
        <w:t xml:space="preserve"> </w:t>
      </w:r>
      <w:r>
        <w:rPr>
          <w:bCs/>
          <w:b/>
        </w:rPr>
        <w:t xml:space="preserve">single</w:t>
      </w:r>
      <w:r>
        <w:rPr>
          <w:bCs/>
          <w:b/>
        </w:rPr>
        <w:t xml:space="preserve"> </w:t>
      </w:r>
      <w:r>
        <w:rPr>
          <w:bCs/>
          <w:b/>
        </w:rPr>
        <w:t xml:space="preserve">‘</w:t>
      </w:r>
      <w:r>
        <w:rPr>
          <w:bCs/>
          <w:b/>
        </w:rPr>
        <w:t xml:space="preserve">supply and fix</w:t>
      </w:r>
      <w:r>
        <w:rPr>
          <w:bCs/>
          <w:b/>
        </w:rPr>
        <w:t xml:space="preserve">’</w:t>
      </w:r>
      <w:r>
        <w:rPr>
          <w:bCs/>
          <w:b/>
        </w:rPr>
        <w:t xml:space="preserve"> </w:t>
      </w:r>
      <w:r>
        <w:rPr>
          <w:bCs/>
          <w:b/>
        </w:rPr>
        <w:t xml:space="preserve">rate</w:t>
      </w:r>
      <w:r>
        <w:t xml:space="preserve"> </w:t>
      </w:r>
      <w:r>
        <w:t xml:space="preserve">with no decomposition. Tiletoria provides full component breakdown: supply price, delivery, wastage, adhesive, grout, trim, and labour separately. This transparency enables database entry, substitution analysis, and escalation forecasting.</w:t>
      </w:r>
    </w:p>
    <w:p>
      <w:pPr>
        <w:pStyle w:val="BodyText"/>
      </w:pPr>
      <w:r>
        <w:rPr>
          <w:bCs/>
          <w:b/>
        </w:rPr>
        <w:t xml:space="preserve">Q920:</w:t>
      </w:r>
      <w:r>
        <w:t xml:space="preserve"> </w:t>
      </w:r>
      <w:r>
        <w:t xml:space="preserve">Are your rates more expensive than competitors?</w:t>
      </w:r>
    </w:p>
    <w:p>
      <w:pPr>
        <w:pStyle w:val="BodyText"/>
      </w:pPr>
      <w:r>
        <w:rPr>
          <w:bCs/>
          <w:b/>
        </w:rPr>
        <w:t xml:space="preserve">A920:</w:t>
      </w:r>
      <w:r>
        <w:t xml:space="preserve"> </w:t>
      </w:r>
      <w:r>
        <w:t xml:space="preserve">Our material rates are</w:t>
      </w:r>
      <w:r>
        <w:t xml:space="preserve"> </w:t>
      </w:r>
      <w:r>
        <w:rPr>
          <w:bCs/>
          <w:b/>
        </w:rPr>
        <w:t xml:space="preserve">competitive with market pricing</w:t>
      </w:r>
      <w:r>
        <w:t xml:space="preserve"> </w:t>
      </w:r>
      <w:r>
        <w:t xml:space="preserve">— sometimes slightly higher, sometimes slightly lower depending on the product. The total project cost using Tiletoria is typically</w:t>
      </w:r>
      <w:r>
        <w:t xml:space="preserve"> </w:t>
      </w:r>
      <w:r>
        <w:rPr>
          <w:bCs/>
          <w:b/>
        </w:rPr>
        <w:t xml:space="preserve">lower</w:t>
      </w:r>
      <w:r>
        <w:t xml:space="preserve"> </w:t>
      </w:r>
      <w:r>
        <w:t xml:space="preserve">due to: more accurate rates (no surprise variations), complete system costing (no forgotten items), and value engineering support (15–25% potential saving).</w:t>
      </w:r>
    </w:p>
    <w:p>
      <w:pPr>
        <w:pStyle w:val="BodyText"/>
      </w:pPr>
      <w:r>
        <w:rPr>
          <w:bCs/>
          <w:b/>
        </w:rPr>
        <w:t xml:space="preserve">Q921:</w:t>
      </w:r>
      <w:r>
        <w:t xml:space="preserve"> </w:t>
      </w:r>
      <w:r>
        <w:t xml:space="preserve">How does your turnaround time compare to competitors?</w:t>
      </w:r>
    </w:p>
    <w:p>
      <w:pPr>
        <w:pStyle w:val="BodyText"/>
      </w:pPr>
      <w:r>
        <w:rPr>
          <w:bCs/>
          <w:b/>
        </w:rPr>
        <w:t xml:space="preserve">A921:</w:t>
      </w:r>
      <w:r>
        <w:t xml:space="preserve"> </w:t>
      </w:r>
      <w:r>
        <w:t xml:space="preserve">Our</w:t>
      </w:r>
      <w:r>
        <w:t xml:space="preserve"> </w:t>
      </w:r>
      <w:r>
        <w:rPr>
          <w:bCs/>
          <w:b/>
        </w:rPr>
        <w:t xml:space="preserve">4-hour average turnaround</w:t>
      </w:r>
      <w:r>
        <w:t xml:space="preserve"> </w:t>
      </w:r>
      <w:r>
        <w:t xml:space="preserve">(3.2 hours tracked average Jan–May 2025) compares favourably to competitor norms of 24–48 hours for standard items and 3–5 days for complex requests. For tender deadlines, our 24–72 hour commitment vs. competitor 5–7 days can be the difference between meeting or missing a bid deadline.</w:t>
      </w:r>
    </w:p>
    <w:p>
      <w:pPr>
        <w:pStyle w:val="BodyText"/>
      </w:pPr>
      <w:r>
        <w:rPr>
          <w:bCs/>
          <w:b/>
        </w:rPr>
        <w:t xml:space="preserve">Q922:</w:t>
      </w:r>
      <w:r>
        <w:t xml:space="preserve"> </w:t>
      </w:r>
      <w:r>
        <w:t xml:space="preserve">Do competitors provide value engineering support?</w:t>
      </w:r>
    </w:p>
    <w:p>
      <w:pPr>
        <w:pStyle w:val="BodyText"/>
      </w:pPr>
      <w:r>
        <w:rPr>
          <w:bCs/>
          <w:b/>
        </w:rPr>
        <w:t xml:space="preserve">A922:</w:t>
      </w:r>
      <w:r>
        <w:t xml:space="preserve"> </w:t>
      </w:r>
      <w:r>
        <w:t xml:space="preserve">Very few competitors provide</w:t>
      </w:r>
      <w:r>
        <w:t xml:space="preserve"> </w:t>
      </w:r>
      <w:r>
        <w:rPr>
          <w:bCs/>
          <w:b/>
        </w:rPr>
        <w:t xml:space="preserve">structured value engineering support</w:t>
      </w:r>
      <w:r>
        <w:t xml:space="preserve">. Most will suggest a cheaper product but won’t provide: side-by-side technical comparison, compliance documentation, architect submission letters, or savings quantification. Tiletoria’s VE service includes all of these — documented R18 million in client savings in 2024.</w:t>
      </w:r>
    </w:p>
    <w:p>
      <w:pPr>
        <w:pStyle w:val="BodyText"/>
      </w:pPr>
      <w:r>
        <w:rPr>
          <w:bCs/>
          <w:b/>
        </w:rPr>
        <w:t xml:space="preserve">Q923:</w:t>
      </w:r>
      <w:r>
        <w:t xml:space="preserve"> </w:t>
      </w:r>
      <w:r>
        <w:t xml:space="preserve">How does your rate validity period compare?</w:t>
      </w:r>
    </w:p>
    <w:p>
      <w:pPr>
        <w:pStyle w:val="BodyText"/>
      </w:pPr>
      <w:r>
        <w:rPr>
          <w:bCs/>
          <w:b/>
        </w:rPr>
        <w:t xml:space="preserve">A923:</w:t>
      </w:r>
      <w:r>
        <w:t xml:space="preserve"> </w:t>
      </w:r>
      <w:r>
        <w:t xml:space="preserve">Our</w:t>
      </w:r>
      <w:r>
        <w:t xml:space="preserve"> </w:t>
      </w:r>
      <w:r>
        <w:rPr>
          <w:bCs/>
          <w:b/>
        </w:rPr>
        <w:t xml:space="preserve">90-day validity</w:t>
      </w:r>
      <w:r>
        <w:t xml:space="preserve"> </w:t>
      </w:r>
      <w:r>
        <w:t xml:space="preserve">is</w:t>
      </w:r>
      <w:r>
        <w:t xml:space="preserve"> </w:t>
      </w:r>
      <w:r>
        <w:rPr>
          <w:bCs/>
          <w:b/>
        </w:rPr>
        <w:t xml:space="preserve">3× longer</w:t>
      </w:r>
      <w:r>
        <w:t xml:space="preserve"> </w:t>
      </w:r>
      <w:r>
        <w:t xml:space="preserve">than most competitors’ 30-day standard. This matters because: feasibility-to-tender often exceeds 30 days; tender evaluation adds 30+ days; and contractor procurement adds another 30+ days. A 30-day validity expires before the first order is placed.</w:t>
      </w:r>
    </w:p>
    <w:p>
      <w:pPr>
        <w:pStyle w:val="BodyText"/>
      </w:pPr>
      <w:r>
        <w:rPr>
          <w:bCs/>
          <w:b/>
        </w:rPr>
        <w:t xml:space="preserve">Q924:</w:t>
      </w:r>
      <w:r>
        <w:t xml:space="preserve"> </w:t>
      </w:r>
      <w:r>
        <w:t xml:space="preserve">Do competitors provide Technical Compliance Letters?</w:t>
      </w:r>
    </w:p>
    <w:p>
      <w:pPr>
        <w:pStyle w:val="BodyText"/>
      </w:pPr>
      <w:r>
        <w:rPr>
          <w:bCs/>
          <w:b/>
        </w:rPr>
        <w:t xml:space="preserve">A924:</w:t>
      </w:r>
      <w:r>
        <w:t xml:space="preserve"> </w:t>
      </w:r>
      <w:r>
        <w:t xml:space="preserve">Technical Compliance Letters are</w:t>
      </w:r>
      <w:r>
        <w:t xml:space="preserve"> </w:t>
      </w:r>
      <w:r>
        <w:rPr>
          <w:bCs/>
          <w:b/>
        </w:rPr>
        <w:t xml:space="preserve">rare in the SA market</w:t>
      </w:r>
      <w:r>
        <w:t xml:space="preserve">. Most suppliers provide only a product data sheet and leave the QS to compile the compliance argument. Tiletoria’s pre-prepared compliance letters (94% approval rate) save 2–4 hours per substitution and significantly improve approval success.</w:t>
      </w:r>
    </w:p>
    <w:p>
      <w:pPr>
        <w:pStyle w:val="BodyText"/>
      </w:pPr>
      <w:r>
        <w:rPr>
          <w:bCs/>
          <w:b/>
        </w:rPr>
        <w:t xml:space="preserve">Q925:</w:t>
      </w:r>
      <w:r>
        <w:t xml:space="preserve"> </w:t>
      </w:r>
      <w:r>
        <w:t xml:space="preserve">How does your BOQ tool support compare to competitors?</w:t>
      </w:r>
    </w:p>
    <w:p>
      <w:pPr>
        <w:pStyle w:val="BodyText"/>
      </w:pPr>
      <w:r>
        <w:rPr>
          <w:bCs/>
          <w:b/>
        </w:rPr>
        <w:t xml:space="preserve">A925:</w:t>
      </w:r>
      <w:r>
        <w:t xml:space="preserve"> </w:t>
      </w:r>
      <w:r>
        <w:t xml:space="preserve">Competitors typically provide: a price list PDF (no structure). Tiletoria provides:</w:t>
      </w:r>
      <w:r>
        <w:t xml:space="preserve"> </w:t>
      </w:r>
      <w:r>
        <w:rPr>
          <w:bCs/>
          <w:b/>
        </w:rPr>
        <w:t xml:space="preserve">downloadable BOQ templates</w:t>
      </w:r>
      <w:r>
        <w:t xml:space="preserve"> </w:t>
      </w:r>
      <w:r>
        <w:t xml:space="preserve">(pre-filled rates),</w:t>
      </w:r>
      <w:r>
        <w:t xml:space="preserve"> </w:t>
      </w:r>
      <w:r>
        <w:rPr>
          <w:bCs/>
          <w:b/>
        </w:rPr>
        <w:t xml:space="preserve">Excel rate schedules</w:t>
      </w:r>
      <w:r>
        <w:t xml:space="preserve"> </w:t>
      </w:r>
      <w:r>
        <w:t xml:space="preserve">(import-ready),</w:t>
      </w:r>
      <w:r>
        <w:t xml:space="preserve"> </w:t>
      </w:r>
      <w:r>
        <w:rPr>
          <w:bCs/>
          <w:b/>
        </w:rPr>
        <w:t xml:space="preserve">Coverage calculators</w:t>
      </w:r>
      <w:r>
        <w:t xml:space="preserve"> </w:t>
      </w:r>
      <w:r>
        <w:t xml:space="preserve">(adhesive, grout, waterproofing),</w:t>
      </w:r>
      <w:r>
        <w:t xml:space="preserve"> </w:t>
      </w:r>
      <w:r>
        <w:rPr>
          <w:bCs/>
          <w:b/>
        </w:rPr>
        <w:t xml:space="preserve">WinQS/CCS exports</w:t>
      </w:r>
      <w:r>
        <w:t xml:space="preserve">, and</w:t>
      </w:r>
      <w:r>
        <w:t xml:space="preserve"> </w:t>
      </w:r>
      <w:r>
        <w:rPr>
          <w:bCs/>
          <w:b/>
        </w:rPr>
        <w:t xml:space="preserve">BIM integration</w:t>
      </w:r>
      <w:r>
        <w:t xml:space="preserve">. Comprehensive QS tool support is unique in the market.</w:t>
      </w:r>
    </w:p>
    <w:p>
      <w:pPr>
        <w:pStyle w:val="BodyText"/>
      </w:pPr>
      <w:r>
        <w:rPr>
          <w:bCs/>
          <w:b/>
        </w:rPr>
        <w:t xml:space="preserve">Q926:</w:t>
      </w:r>
      <w:r>
        <w:t xml:space="preserve"> </w:t>
      </w:r>
      <w:r>
        <w:t xml:space="preserve">Do you benchmark your service against competitors?</w:t>
      </w:r>
    </w:p>
    <w:p>
      <w:pPr>
        <w:pStyle w:val="BodyText"/>
      </w:pPr>
      <w:r>
        <w:rPr>
          <w:bCs/>
          <w:b/>
        </w:rPr>
        <w:t xml:space="preserve">A926:</w:t>
      </w:r>
      <w:r>
        <w:t xml:space="preserve"> </w:t>
      </w:r>
      <w:r>
        <w:t xml:space="preserve">Yes. We conduct</w:t>
      </w:r>
      <w:r>
        <w:t xml:space="preserve"> </w:t>
      </w:r>
      <w:r>
        <w:rPr>
          <w:bCs/>
          <w:b/>
        </w:rPr>
        <w:t xml:space="preserve">biannual mystery shopping</w:t>
      </w:r>
      <w:r>
        <w:t xml:space="preserve"> </w:t>
      </w:r>
      <w:r>
        <w:t xml:space="preserve">of 5–7 competitor suppliers: request the same product, measure turnaround time, assess rate format and completeness, and test technical query response. Results inform our service improvement programme. We aim to exceed competitor performance on every metric.</w:t>
      </w:r>
    </w:p>
    <w:p>
      <w:pPr>
        <w:pStyle w:val="BodyText"/>
      </w:pPr>
      <w:r>
        <w:rPr>
          <w:bCs/>
          <w:b/>
        </w:rPr>
        <w:t xml:space="preserve">Q927:</w:t>
      </w:r>
      <w:r>
        <w:t xml:space="preserve"> </w:t>
      </w:r>
      <w:r>
        <w:t xml:space="preserve">How does your CPD programme compare to competitors?</w:t>
      </w:r>
    </w:p>
    <w:p>
      <w:pPr>
        <w:pStyle w:val="BodyText"/>
      </w:pPr>
      <w:r>
        <w:rPr>
          <w:bCs/>
          <w:b/>
        </w:rPr>
        <w:t xml:space="preserve">A927:</w:t>
      </w:r>
      <w:r>
        <w:t xml:space="preserve"> </w:t>
      </w:r>
      <w:r>
        <w:t xml:space="preserve">Tiletoria’s CPD programme is the</w:t>
      </w:r>
      <w:r>
        <w:t xml:space="preserve"> </w:t>
      </w:r>
      <w:r>
        <w:rPr>
          <w:bCs/>
          <w:b/>
        </w:rPr>
        <w:t xml:space="preserve">most comprehensive in the flooring sector</w:t>
      </w:r>
      <w:r>
        <w:t xml:space="preserve">: 5 CPD points per annum, ASAQS-accredited seminars, monthly webinars, quarterly site visits, and an annual QS Roundtable. Most competitors offer ad-hoc product presentations (not CPD-accredited) with no structured programme.</w:t>
      </w:r>
    </w:p>
    <w:p>
      <w:pPr>
        <w:pStyle w:val="BodyText"/>
      </w:pPr>
      <w:r>
        <w:rPr>
          <w:bCs/>
          <w:b/>
        </w:rPr>
        <w:t xml:space="preserve">Q928:</w:t>
      </w:r>
      <w:r>
        <w:t xml:space="preserve"> </w:t>
      </w:r>
      <w:r>
        <w:t xml:space="preserve">Are competitors included in Berg Cost Data like Tiletoria?</w:t>
      </w:r>
    </w:p>
    <w:p>
      <w:pPr>
        <w:pStyle w:val="BodyText"/>
      </w:pPr>
      <w:r>
        <w:rPr>
          <w:bCs/>
          <w:b/>
        </w:rPr>
        <w:t xml:space="preserve">A928:</w:t>
      </w:r>
      <w:r>
        <w:t xml:space="preserve"> </w:t>
      </w:r>
      <w:r>
        <w:t xml:space="preserve">Berg Cost Data sources from multiple suppliers but</w:t>
      </w:r>
      <w:r>
        <w:t xml:space="preserve"> </w:t>
      </w:r>
      <w:r>
        <w:rPr>
          <w:bCs/>
          <w:b/>
        </w:rPr>
        <w:t xml:space="preserve">Tiletoria rates are the primary reference</w:t>
      </w:r>
      <w:r>
        <w:t xml:space="preserve"> </w:t>
      </w:r>
      <w:r>
        <w:t xml:space="preserve">for floor finishes categories due to our accuracy track record and comprehensive coverage. Competitor rates may appear as secondary references for specific product categories.</w:t>
      </w:r>
    </w:p>
    <w:p>
      <w:pPr>
        <w:pStyle w:val="BodyText"/>
      </w:pPr>
      <w:r>
        <w:rPr>
          <w:bCs/>
          <w:b/>
        </w:rPr>
        <w:t xml:space="preserve">Q929:</w:t>
      </w:r>
      <w:r>
        <w:t xml:space="preserve"> </w:t>
      </w:r>
      <w:r>
        <w:t xml:space="preserve">How does your accuracy compare to using manufacturer direct rates?</w:t>
      </w:r>
    </w:p>
    <w:p>
      <w:pPr>
        <w:pStyle w:val="BodyText"/>
      </w:pPr>
      <w:r>
        <w:rPr>
          <w:bCs/>
          <w:b/>
        </w:rPr>
        <w:t xml:space="preserve">A929:</w:t>
      </w:r>
      <w:r>
        <w:t xml:space="preserve"> </w:t>
      </w:r>
      <w:r>
        <w:t xml:space="preserve">Manufacturer direct rates are often</w:t>
      </w:r>
      <w:r>
        <w:t xml:space="preserve"> </w:t>
      </w:r>
      <w:r>
        <w:rPr>
          <w:bCs/>
          <w:b/>
        </w:rPr>
        <w:t xml:space="preserve">list prices</w:t>
      </w:r>
      <w:r>
        <w:t xml:space="preserve"> </w:t>
      </w:r>
      <w:r>
        <w:t xml:space="preserve">that don’t reflect trade discounts, transport costs, or ancillary requirements. Our rates are</w:t>
      </w:r>
      <w:r>
        <w:t xml:space="preserve"> </w:t>
      </w:r>
      <w:r>
        <w:rPr>
          <w:bCs/>
          <w:b/>
        </w:rPr>
        <w:t xml:space="preserve">market-realised trade rates</w:t>
      </w:r>
      <w:r>
        <w:t xml:space="preserve"> </w:t>
      </w:r>
      <w:r>
        <w:t xml:space="preserve">including all cost components. Using manufacturer list rates typically overstates cost by 15–25% or requires significant adjustment.</w:t>
      </w:r>
    </w:p>
    <w:p>
      <w:pPr>
        <w:pStyle w:val="BodyText"/>
      </w:pPr>
      <w:r>
        <w:rPr>
          <w:bCs/>
          <w:b/>
        </w:rPr>
        <w:t xml:space="preserve">Q930:</w:t>
      </w:r>
      <w:r>
        <w:t xml:space="preserve"> </w:t>
      </w:r>
      <w:r>
        <w:t xml:space="preserve">Why shouldn’t I just use my own historical project data?</w:t>
      </w:r>
    </w:p>
    <w:p>
      <w:pPr>
        <w:pStyle w:val="BodyText"/>
      </w:pPr>
      <w:r>
        <w:rPr>
          <w:bCs/>
          <w:b/>
        </w:rPr>
        <w:t xml:space="preserve">A930:</w:t>
      </w:r>
      <w:r>
        <w:t xml:space="preserve"> </w:t>
      </w:r>
      <w:r>
        <w:t xml:space="preserve">Historical data is valuable but has limitations:</w:t>
      </w:r>
      <w:r>
        <w:t xml:space="preserve"> </w:t>
      </w:r>
      <w:r>
        <w:rPr>
          <w:bCs/>
          <w:b/>
        </w:rPr>
        <w:t xml:space="preserve">stale rates</w:t>
      </w:r>
      <w:r>
        <w:t xml:space="preserve"> </w:t>
      </w:r>
      <w:r>
        <w:t xml:space="preserve">(projects completed 12+ months ago don’t reflect current pricing),</w:t>
      </w:r>
      <w:r>
        <w:t xml:space="preserve"> </w:t>
      </w:r>
      <w:r>
        <w:rPr>
          <w:bCs/>
          <w:b/>
        </w:rPr>
        <w:t xml:space="preserve">incomplete scope</w:t>
      </w:r>
      <w:r>
        <w:t xml:space="preserve"> </w:t>
      </w:r>
      <w:r>
        <w:t xml:space="preserve">(your data may miss new products or technologies),</w:t>
      </w:r>
      <w:r>
        <w:t xml:space="preserve"> </w:t>
      </w:r>
      <w:r>
        <w:rPr>
          <w:bCs/>
          <w:b/>
        </w:rPr>
        <w:t xml:space="preserve">regional bias</w:t>
      </w:r>
      <w:r>
        <w:t xml:space="preserve"> </w:t>
      </w:r>
      <w:r>
        <w:t xml:space="preserve">(your projects may concentrate in one region), and</w:t>
      </w:r>
      <w:r>
        <w:t xml:space="preserve"> </w:t>
      </w:r>
      <w:r>
        <w:rPr>
          <w:bCs/>
          <w:b/>
        </w:rPr>
        <w:t xml:space="preserve">specification drift</w:t>
      </w:r>
      <w:r>
        <w:t xml:space="preserve"> </w:t>
      </w:r>
      <w:r>
        <w:t xml:space="preserve">(historical specs may not match current standards). Tiletoria data complements and validates your historical data.</w:t>
      </w:r>
    </w:p>
    <w:p>
      <w:pPr>
        <w:pStyle w:val="BodyText"/>
      </w:pPr>
      <w:r>
        <w:rPr>
          <w:bCs/>
          <w:b/>
        </w:rPr>
        <w:t xml:space="preserve">Q931:</w:t>
      </w:r>
      <w:r>
        <w:t xml:space="preserve"> </w:t>
      </w:r>
      <w:r>
        <w:t xml:space="preserve">How does Tiletoria compare to online price comparison tools?</w:t>
      </w:r>
    </w:p>
    <w:p>
      <w:pPr>
        <w:pStyle w:val="BodyText"/>
      </w:pPr>
      <w:r>
        <w:rPr>
          <w:bCs/>
          <w:b/>
        </w:rPr>
        <w:t xml:space="preserve">A931:</w:t>
      </w:r>
      <w:r>
        <w:t xml:space="preserve"> </w:t>
      </w:r>
      <w:r>
        <w:t xml:space="preserve">Online tools provide</w:t>
      </w:r>
      <w:r>
        <w:t xml:space="preserve"> </w:t>
      </w:r>
      <w:r>
        <w:rPr>
          <w:bCs/>
          <w:b/>
        </w:rPr>
        <w:t xml:space="preserve">retail pricing</w:t>
      </w:r>
      <w:r>
        <w:t xml:space="preserve"> </w:t>
      </w:r>
      <w:r>
        <w:t xml:space="preserve">(not trade rates),</w:t>
      </w:r>
      <w:r>
        <w:t xml:space="preserve"> </w:t>
      </w:r>
      <w:r>
        <w:rPr>
          <w:bCs/>
          <w:b/>
        </w:rPr>
        <w:t xml:space="preserve">limited product range</w:t>
      </w:r>
      <w:r>
        <w:t xml:space="preserve"> </w:t>
      </w:r>
      <w:r>
        <w:t xml:space="preserve">(no specialist commercial products),</w:t>
      </w:r>
      <w:r>
        <w:t xml:space="preserve"> </w:t>
      </w:r>
      <w:r>
        <w:rPr>
          <w:bCs/>
          <w:b/>
        </w:rPr>
        <w:t xml:space="preserve">no technical support</w:t>
      </w:r>
      <w:r>
        <w:t xml:space="preserve"> </w:t>
      </w:r>
      <w:r>
        <w:t xml:space="preserve">(no compliance data, no coverage calculators), and</w:t>
      </w:r>
      <w:r>
        <w:t xml:space="preserve"> </w:t>
      </w:r>
      <w:r>
        <w:rPr>
          <w:bCs/>
          <w:b/>
        </w:rPr>
        <w:t xml:space="preserve">no relationship</w:t>
      </w:r>
      <w:r>
        <w:t xml:space="preserve"> </w:t>
      </w:r>
      <w:r>
        <w:t xml:space="preserve">(no estimating manager, no tender support). Tiletoria provides professional-grade data and service for QS practice.</w:t>
      </w:r>
    </w:p>
    <w:p>
      <w:pPr>
        <w:pStyle w:val="BodyText"/>
      </w:pPr>
      <w:r>
        <w:rPr>
          <w:bCs/>
          <w:b/>
        </w:rPr>
        <w:t xml:space="preserve">Q932:</w:t>
      </w:r>
      <w:r>
        <w:t xml:space="preserve"> </w:t>
      </w:r>
      <w:r>
        <w:t xml:space="preserve">Do competitors provide the same regional rate coverage?</w:t>
      </w:r>
    </w:p>
    <w:p>
      <w:pPr>
        <w:pStyle w:val="BodyText"/>
      </w:pPr>
      <w:r>
        <w:rPr>
          <w:bCs/>
          <w:b/>
        </w:rPr>
        <w:t xml:space="preserve">A932:</w:t>
      </w:r>
      <w:r>
        <w:t xml:space="preserve"> </w:t>
      </w:r>
      <w:r>
        <w:t xml:space="preserve">Most national competitors provide</w:t>
      </w:r>
      <w:r>
        <w:t xml:space="preserve"> </w:t>
      </w:r>
      <w:r>
        <w:rPr>
          <w:bCs/>
          <w:b/>
        </w:rPr>
        <w:t xml:space="preserve">uniform national pricing</w:t>
      </w:r>
      <w:r>
        <w:t xml:space="preserve"> </w:t>
      </w:r>
      <w:r>
        <w:t xml:space="preserve">with no regional decomposition. Tiletoria provides</w:t>
      </w:r>
      <w:r>
        <w:t xml:space="preserve"> </w:t>
      </w:r>
      <w:r>
        <w:rPr>
          <w:bCs/>
          <w:b/>
        </w:rPr>
        <w:t xml:space="preserve">region-specific rates</w:t>
      </w:r>
      <w:r>
        <w:t xml:space="preserve"> </w:t>
      </w:r>
      <w:r>
        <w:t xml:space="preserve">for Gauteng, KZN, and Western Cape with transport, labour, and availability differences quantified. Regional accuracy matters for multi-site developments.</w:t>
      </w:r>
    </w:p>
    <w:p>
      <w:pPr>
        <w:pStyle w:val="BodyText"/>
      </w:pPr>
      <w:r>
        <w:rPr>
          <w:bCs/>
          <w:b/>
        </w:rPr>
        <w:t xml:space="preserve">Q933:</w:t>
      </w:r>
      <w:r>
        <w:t xml:space="preserve"> </w:t>
      </w:r>
      <w:r>
        <w:t xml:space="preserve">How does your market intelligence compare to BCIS or similar services?</w:t>
      </w:r>
    </w:p>
    <w:p>
      <w:pPr>
        <w:pStyle w:val="BodyText"/>
      </w:pPr>
      <w:r>
        <w:rPr>
          <w:bCs/>
          <w:b/>
        </w:rPr>
        <w:t xml:space="preserve">A933:</w:t>
      </w:r>
      <w:r>
        <w:t xml:space="preserve"> </w:t>
      </w:r>
      <w:r>
        <w:t xml:space="preserve">BCIS and general construction intelligence services provide</w:t>
      </w:r>
      <w:r>
        <w:t xml:space="preserve"> </w:t>
      </w:r>
      <w:r>
        <w:rPr>
          <w:bCs/>
          <w:b/>
        </w:rPr>
        <w:t xml:space="preserve">high-level building cost indices</w:t>
      </w:r>
      <w:r>
        <w:t xml:space="preserve"> </w:t>
      </w:r>
      <w:r>
        <w:t xml:space="preserve">but limited floor finishes granularity. Tiletoria’s Construction Cost Update provides: product-category-level indices, import pricing by origin, exchange rate sensitivity, and labour rate tracking — all specific to floor finishes.</w:t>
      </w:r>
    </w:p>
    <w:p>
      <w:pPr>
        <w:pStyle w:val="BodyText"/>
      </w:pPr>
      <w:r>
        <w:rPr>
          <w:bCs/>
          <w:b/>
        </w:rPr>
        <w:t xml:space="preserve">Q934:</w:t>
      </w:r>
      <w:r>
        <w:t xml:space="preserve"> </w:t>
      </w:r>
      <w:r>
        <w:t xml:space="preserve">What do your clients say about switching from competitors?</w:t>
      </w:r>
    </w:p>
    <w:p>
      <w:pPr>
        <w:pStyle w:val="BodyText"/>
      </w:pPr>
      <w:r>
        <w:rPr>
          <w:bCs/>
          <w:b/>
        </w:rPr>
        <w:t xml:space="preserve">A934:</w:t>
      </w:r>
      <w:r>
        <w:t xml:space="preserve"> </w:t>
      </w:r>
      <w:r>
        <w:t xml:space="preserve">Common feedback from clients who switched:</w:t>
      </w:r>
      <w:r>
        <w:t xml:space="preserve"> </w:t>
      </w:r>
      <w:r>
        <w:rPr>
          <w:bCs/>
          <w:b/>
        </w:rPr>
        <w:t xml:space="preserve">‘</w:t>
      </w:r>
      <w:r>
        <w:rPr>
          <w:bCs/>
          <w:b/>
        </w:rPr>
        <w:t xml:space="preserve">Rates are more reliable</w:t>
      </w:r>
      <w:r>
        <w:rPr>
          <w:bCs/>
          <w:b/>
        </w:rPr>
        <w:t xml:space="preserve">’</w:t>
      </w:r>
      <w:r>
        <w:t xml:space="preserve"> </w:t>
      </w:r>
      <w:r>
        <w:t xml:space="preserve">(fewer variations at order),</w:t>
      </w:r>
      <w:r>
        <w:t xml:space="preserve"> </w:t>
      </w:r>
      <w:r>
        <w:rPr>
          <w:bCs/>
          <w:b/>
        </w:rPr>
        <w:t xml:space="preserve">‘</w:t>
      </w:r>
      <w:r>
        <w:rPr>
          <w:bCs/>
          <w:b/>
        </w:rPr>
        <w:t xml:space="preserve">Turnaround is much faster</w:t>
      </w:r>
      <w:r>
        <w:rPr>
          <w:bCs/>
          <w:b/>
        </w:rPr>
        <w:t xml:space="preserve">’</w:t>
      </w:r>
      <w:r>
        <w:t xml:space="preserve"> </w:t>
      </w:r>
      <w:r>
        <w:t xml:space="preserve">(enables tighter tender deadlines),</w:t>
      </w:r>
      <w:r>
        <w:t xml:space="preserve"> </w:t>
      </w:r>
      <w:r>
        <w:rPr>
          <w:bCs/>
          <w:b/>
        </w:rPr>
        <w:t xml:space="preserve">‘</w:t>
      </w:r>
      <w:r>
        <w:rPr>
          <w:bCs/>
          <w:b/>
        </w:rPr>
        <w:t xml:space="preserve">System costing saves hours per BOQ</w:t>
      </w:r>
      <w:r>
        <w:rPr>
          <w:bCs/>
          <w:b/>
        </w:rPr>
        <w:t xml:space="preserve">’</w:t>
      </w:r>
      <w:r>
        <w:t xml:space="preserve"> </w:t>
      </w:r>
      <w:r>
        <w:t xml:space="preserve">(no missed ancillaries),</w:t>
      </w:r>
      <w:r>
        <w:t xml:space="preserve"> </w:t>
      </w:r>
      <w:r>
        <w:rPr>
          <w:bCs/>
          <w:b/>
        </w:rPr>
        <w:t xml:space="preserve">‘</w:t>
      </w:r>
      <w:r>
        <w:rPr>
          <w:bCs/>
          <w:b/>
        </w:rPr>
        <w:t xml:space="preserve">VE support pays for itself</w:t>
      </w:r>
      <w:r>
        <w:rPr>
          <w:bCs/>
          <w:b/>
        </w:rPr>
        <w:t xml:space="preserve">’</w:t>
      </w:r>
      <w:r>
        <w:t xml:space="preserve"> </w:t>
      </w:r>
      <w:r>
        <w:t xml:space="preserve">(savings exceed any rate premium).</w:t>
      </w:r>
    </w:p>
    <w:p>
      <w:pPr>
        <w:pStyle w:val="BodyText"/>
      </w:pPr>
      <w:r>
        <w:rPr>
          <w:bCs/>
          <w:b/>
        </w:rPr>
        <w:t xml:space="preserve">Q935:</w:t>
      </w:r>
      <w:r>
        <w:t xml:space="preserve"> </w:t>
      </w:r>
      <w:r>
        <w:t xml:space="preserve">How does your digital tool support compare to competitors?</w:t>
      </w:r>
    </w:p>
    <w:p>
      <w:pPr>
        <w:pStyle w:val="BodyText"/>
      </w:pPr>
      <w:r>
        <w:rPr>
          <w:bCs/>
          <w:b/>
        </w:rPr>
        <w:t xml:space="preserve">A935:</w:t>
      </w:r>
      <w:r>
        <w:t xml:space="preserve"> </w:t>
      </w:r>
      <w:r>
        <w:t xml:space="preserve">Tiletoria QS portal features:</w:t>
      </w:r>
      <w:r>
        <w:t xml:space="preserve"> </w:t>
      </w:r>
      <w:r>
        <w:rPr>
          <w:bCs/>
          <w:b/>
        </w:rPr>
        <w:t xml:space="preserve">online rate requests</w:t>
      </w:r>
      <w:r>
        <w:t xml:space="preserve"> </w:t>
      </w:r>
      <w:r>
        <w:t xml:space="preserve">(4-hour turnaround),</w:t>
      </w:r>
      <w:r>
        <w:t xml:space="preserve"> </w:t>
      </w:r>
      <w:r>
        <w:rPr>
          <w:bCs/>
          <w:b/>
        </w:rPr>
        <w:t xml:space="preserve">coverage calculators</w:t>
      </w:r>
      <w:r>
        <w:t xml:space="preserve">,</w:t>
      </w:r>
      <w:r>
        <w:t xml:space="preserve"> </w:t>
      </w:r>
      <w:r>
        <w:rPr>
          <w:bCs/>
          <w:b/>
        </w:rPr>
        <w:t xml:space="preserve">BOQ template downloads</w:t>
      </w:r>
      <w:r>
        <w:t xml:space="preserve">,</w:t>
      </w:r>
      <w:r>
        <w:t xml:space="preserve"> </w:t>
      </w:r>
      <w:r>
        <w:rPr>
          <w:bCs/>
          <w:b/>
        </w:rPr>
        <w:t xml:space="preserve">WinQS/CCS exports</w:t>
      </w:r>
      <w:r>
        <w:t xml:space="preserve">,</w:t>
      </w:r>
      <w:r>
        <w:t xml:space="preserve"> </w:t>
      </w:r>
      <w:r>
        <w:rPr>
          <w:bCs/>
          <w:b/>
        </w:rPr>
        <w:t xml:space="preserve">rate history charts</w:t>
      </w:r>
      <w:r>
        <w:t xml:space="preserve">,</w:t>
      </w:r>
      <w:r>
        <w:t xml:space="preserve"> </w:t>
      </w:r>
      <w:r>
        <w:rPr>
          <w:bCs/>
          <w:b/>
        </w:rPr>
        <w:t xml:space="preserve">BIM integration</w:t>
      </w:r>
      <w:r>
        <w:t xml:space="preserve">,</w:t>
      </w:r>
      <w:r>
        <w:t xml:space="preserve"> </w:t>
      </w:r>
      <w:r>
        <w:rPr>
          <w:bCs/>
          <w:b/>
        </w:rPr>
        <w:t xml:space="preserve">CPD booking</w:t>
      </w:r>
      <w:r>
        <w:t xml:space="preserve">, and</w:t>
      </w:r>
      <w:r>
        <w:t xml:space="preserve"> </w:t>
      </w:r>
      <w:r>
        <w:rPr>
          <w:bCs/>
          <w:b/>
        </w:rPr>
        <w:t xml:space="preserve">market intelligence downloads</w:t>
      </w:r>
      <w:r>
        <w:t xml:space="preserve">. Most competitors offer only email or phone enquiries with no digital tools.</w:t>
      </w:r>
    </w:p>
    <w:p>
      <w:pPr>
        <w:pStyle w:val="BodyText"/>
      </w:pPr>
      <w:r>
        <w:rPr>
          <w:bCs/>
          <w:b/>
        </w:rPr>
        <w:t xml:space="preserve">Q936:</w:t>
      </w:r>
      <w:r>
        <w:t xml:space="preserve"> </w:t>
      </w:r>
      <w:r>
        <w:t xml:space="preserve">Do you match competitor rates?</w:t>
      </w:r>
    </w:p>
    <w:p>
      <w:pPr>
        <w:pStyle w:val="BodyText"/>
      </w:pPr>
      <w:r>
        <w:rPr>
          <w:bCs/>
          <w:b/>
        </w:rPr>
        <w:t xml:space="preserve">A936:</w:t>
      </w:r>
      <w:r>
        <w:t xml:space="preserve"> </w:t>
      </w:r>
      <w:r>
        <w:t xml:space="preserve">We offer a</w:t>
      </w:r>
      <w:r>
        <w:t xml:space="preserve"> </w:t>
      </w:r>
      <w:r>
        <w:rPr>
          <w:bCs/>
          <w:b/>
        </w:rPr>
        <w:t xml:space="preserve">rate match guarantee</w:t>
      </w:r>
      <w:r>
        <w:t xml:space="preserve">: if a competitor quotes a lower rate for an identical product (same manufacturer, same specification, same delivery terms), we match the rate and add 10% credit on your first order. Subject to verification of the competitor quotation. This ensures you always get the best rate through Tiletoria.</w:t>
      </w:r>
    </w:p>
    <w:p>
      <w:pPr>
        <w:pStyle w:val="BodyText"/>
      </w:pPr>
      <w:r>
        <w:rPr>
          <w:bCs/>
          <w:b/>
        </w:rPr>
        <w:t xml:space="preserve">Q937:</w:t>
      </w:r>
      <w:r>
        <w:t xml:space="preserve"> </w:t>
      </w:r>
      <w:r>
        <w:t xml:space="preserve">How does your warranty compare to competitor offerings?</w:t>
      </w:r>
    </w:p>
    <w:p>
      <w:pPr>
        <w:pStyle w:val="BodyText"/>
      </w:pPr>
      <w:r>
        <w:rPr>
          <w:bCs/>
          <w:b/>
        </w:rPr>
        <w:t xml:space="preserve">A937:</w:t>
      </w:r>
      <w:r>
        <w:t xml:space="preserve"> </w:t>
      </w:r>
      <w:r>
        <w:t xml:space="preserve">Our</w:t>
      </w:r>
      <w:r>
        <w:t xml:space="preserve"> </w:t>
      </w:r>
      <w:r>
        <w:rPr>
          <w:bCs/>
          <w:b/>
        </w:rPr>
        <w:t xml:space="preserve">5-year system warranty</w:t>
      </w:r>
      <w:r>
        <w:t xml:space="preserve"> </w:t>
      </w:r>
      <w:r>
        <w:t xml:space="preserve">(10-year for premium waterproofing) exceeds typical competitor warranties of 12 months (material only) or no warranty at all. The warranty is</w:t>
      </w:r>
      <w:r>
        <w:t xml:space="preserve"> </w:t>
      </w:r>
      <w:r>
        <w:rPr>
          <w:bCs/>
          <w:b/>
        </w:rPr>
        <w:t xml:space="preserve">single-point</w:t>
      </w:r>
      <w:r>
        <w:t xml:space="preserve"> </w:t>
      </w:r>
      <w:r>
        <w:t xml:space="preserve">— one call for any system issue regardless of which component failed.</w:t>
      </w:r>
    </w:p>
    <w:p>
      <w:pPr>
        <w:pStyle w:val="BodyText"/>
      </w:pPr>
      <w:r>
        <w:rPr>
          <w:bCs/>
          <w:b/>
        </w:rPr>
        <w:t xml:space="preserve">Q938:</w:t>
      </w:r>
      <w:r>
        <w:t xml:space="preserve"> </w:t>
      </w:r>
      <w:r>
        <w:t xml:space="preserve">What is your client retention rate vs. competitors?</w:t>
      </w:r>
    </w:p>
    <w:p>
      <w:pPr>
        <w:pStyle w:val="BodyText"/>
      </w:pPr>
      <w:r>
        <w:rPr>
          <w:bCs/>
          <w:b/>
        </w:rPr>
        <w:t xml:space="preserve">A938:</w:t>
      </w:r>
      <w:r>
        <w:t xml:space="preserve"> </w:t>
      </w:r>
      <w:r>
        <w:t xml:space="preserve">Tiletoria’s QS client retention rate is</w:t>
      </w:r>
      <w:r>
        <w:t xml:space="preserve"> </w:t>
      </w:r>
      <w:r>
        <w:rPr>
          <w:bCs/>
          <w:b/>
        </w:rPr>
        <w:t xml:space="preserve">91%</w:t>
      </w:r>
      <w:r>
        <w:t xml:space="preserve"> </w:t>
      </w:r>
      <w:r>
        <w:t xml:space="preserve">(clients who continue using our service year-on-year). Industry average for building material suppliers is 65–75%. Retention is the ultimate measure of value delivery — our clients stay because the service works.</w:t>
      </w:r>
    </w:p>
    <w:p>
      <w:pPr>
        <w:pStyle w:val="BodyText"/>
      </w:pPr>
      <w:r>
        <w:rPr>
          <w:bCs/>
          <w:b/>
        </w:rPr>
        <w:t xml:space="preserve">Q939:</w:t>
      </w:r>
      <w:r>
        <w:t xml:space="preserve"> </w:t>
      </w:r>
      <w:r>
        <w:t xml:space="preserve">How does your payment terms compare to competitors?</w:t>
      </w:r>
    </w:p>
    <w:p>
      <w:pPr>
        <w:pStyle w:val="BodyText"/>
      </w:pPr>
      <w:r>
        <w:rPr>
          <w:bCs/>
          <w:b/>
        </w:rPr>
        <w:t xml:space="preserve">A939:</w:t>
      </w:r>
      <w:r>
        <w:t xml:space="preserve"> </w:t>
      </w:r>
      <w:r>
        <w:t xml:space="preserve">Our standard</w:t>
      </w:r>
      <w:r>
        <w:t xml:space="preserve"> </w:t>
      </w:r>
      <w:r>
        <w:rPr>
          <w:bCs/>
          <w:b/>
        </w:rPr>
        <w:t xml:space="preserve">30-day account</w:t>
      </w:r>
      <w:r>
        <w:t xml:space="preserve"> </w:t>
      </w:r>
      <w:r>
        <w:t xml:space="preserve">matches industry norms. Differentiators:</w:t>
      </w:r>
      <w:r>
        <w:t xml:space="preserve"> </w:t>
      </w:r>
      <w:r>
        <w:rPr>
          <w:bCs/>
          <w:b/>
        </w:rPr>
        <w:t xml:space="preserve">60-day option</w:t>
      </w:r>
      <w:r>
        <w:t xml:space="preserve"> </w:t>
      </w:r>
      <w:r>
        <w:t xml:space="preserve">for established clients (competitors rarely offer),</w:t>
      </w:r>
      <w:r>
        <w:t xml:space="preserve"> </w:t>
      </w:r>
      <w:r>
        <w:rPr>
          <w:bCs/>
          <w:b/>
        </w:rPr>
        <w:t xml:space="preserve">early payment discounts</w:t>
      </w:r>
      <w:r>
        <w:t xml:space="preserve"> </w:t>
      </w:r>
      <w:r>
        <w:t xml:space="preserve">(7-day = 2.5%, 14-day = 1.5%), and</w:t>
      </w:r>
      <w:r>
        <w:t xml:space="preserve"> </w:t>
      </w:r>
      <w:r>
        <w:rPr>
          <w:bCs/>
          <w:b/>
        </w:rPr>
        <w:t xml:space="preserve">project-specific credit limits</w:t>
      </w:r>
      <w:r>
        <w:t xml:space="preserve"> </w:t>
      </w:r>
      <w:r>
        <w:t xml:space="preserve">(competitors typically require cash upfront for large orders).</w:t>
      </w:r>
    </w:p>
    <w:p>
      <w:pPr>
        <w:pStyle w:val="BodyText"/>
      </w:pPr>
      <w:r>
        <w:rPr>
          <w:bCs/>
          <w:b/>
        </w:rPr>
        <w:t xml:space="preserve">Q940:</w:t>
      </w:r>
      <w:r>
        <w:t xml:space="preserve"> </w:t>
      </w:r>
      <w:r>
        <w:t xml:space="preserve">Do competitors provide the same level of technical site support?</w:t>
      </w:r>
    </w:p>
    <w:p>
      <w:pPr>
        <w:pStyle w:val="BodyText"/>
      </w:pPr>
      <w:r>
        <w:rPr>
          <w:bCs/>
          <w:b/>
        </w:rPr>
        <w:t xml:space="preserve">A940:</w:t>
      </w:r>
      <w:r>
        <w:t xml:space="preserve"> </w:t>
      </w:r>
      <w:r>
        <w:t xml:space="preserve">Technical site support is</w:t>
      </w:r>
      <w:r>
        <w:t xml:space="preserve"> </w:t>
      </w:r>
      <w:r>
        <w:rPr>
          <w:bCs/>
          <w:b/>
        </w:rPr>
        <w:t xml:space="preserve">rare among tile distributors</w:t>
      </w:r>
      <w:r>
        <w:t xml:space="preserve">. Most competitors sell the product and provide no installation guidance. Tiletoria offers: pre-start meetings, site visits during installation, troubleshooting support, and practical completion inspection. Site support reduces defects and warranty claims.</w:t>
      </w:r>
    </w:p>
    <w:p>
      <w:pPr>
        <w:pStyle w:val="BodyText"/>
      </w:pPr>
      <w:r>
        <w:rPr>
          <w:bCs/>
          <w:b/>
        </w:rPr>
        <w:t xml:space="preserve">Q941:</w:t>
      </w:r>
      <w:r>
        <w:t xml:space="preserve"> </w:t>
      </w:r>
      <w:r>
        <w:t xml:space="preserve">How does your product range compare to competitors?</w:t>
      </w:r>
    </w:p>
    <w:p>
      <w:pPr>
        <w:pStyle w:val="BodyText"/>
      </w:pPr>
      <w:r>
        <w:rPr>
          <w:bCs/>
          <w:b/>
        </w:rPr>
        <w:t xml:space="preserve">Q942:</w:t>
      </w:r>
      <w:r>
        <w:t xml:space="preserve"> </w:t>
      </w:r>
      <w:r>
        <w:t xml:space="preserve">Can I use Tiletoria alongside competitor suppliers?</w:t>
      </w:r>
    </w:p>
    <w:p>
      <w:pPr>
        <w:pStyle w:val="BodyText"/>
      </w:pPr>
      <w:r>
        <w:rPr>
          <w:bCs/>
          <w:b/>
        </w:rPr>
        <w:t xml:space="preserve">A942:</w:t>
      </w:r>
      <w:r>
        <w:t xml:space="preserve"> </w:t>
      </w:r>
      <w:r>
        <w:t xml:space="preserve">Yes. Many QS practices use Tiletoria as their</w:t>
      </w:r>
      <w:r>
        <w:t xml:space="preserve"> </w:t>
      </w:r>
      <w:r>
        <w:rPr>
          <w:bCs/>
          <w:b/>
        </w:rPr>
        <w:t xml:space="preserve">primary floor finishes data source</w:t>
      </w:r>
      <w:r>
        <w:t xml:space="preserve"> </w:t>
      </w:r>
      <w:r>
        <w:t xml:space="preserve">while maintaining secondary suppliers for specific products or price benchmarking. Our rate match guarantee ensures you’re never disadvantaged by using us as primary. We welcome the opportunity to earn your full trust over time.</w:t>
      </w:r>
    </w:p>
    <w:p>
      <w:pPr>
        <w:pStyle w:val="BodyText"/>
      </w:pPr>
      <w:r>
        <w:rPr>
          <w:bCs/>
          <w:b/>
        </w:rPr>
        <w:t xml:space="preserve">Q943:</w:t>
      </w:r>
      <w:r>
        <w:t xml:space="preserve"> </w:t>
      </w:r>
      <w:r>
        <w:t xml:space="preserve">How does Tiletoria’s estimating team size compare to competitors?</w:t>
      </w:r>
    </w:p>
    <w:p>
      <w:pPr>
        <w:pStyle w:val="BodyText"/>
      </w:pPr>
      <w:r>
        <w:rPr>
          <w:bCs/>
          <w:b/>
        </w:rPr>
        <w:t xml:space="preserve">A943:</w:t>
      </w:r>
      <w:r>
        <w:t xml:space="preserve"> </w:t>
      </w:r>
      <w:r>
        <w:t xml:space="preserve">Tiletoria employs</w:t>
      </w:r>
      <w:r>
        <w:t xml:space="preserve"> </w:t>
      </w:r>
      <w:r>
        <w:rPr>
          <w:bCs/>
          <w:b/>
        </w:rPr>
        <w:t xml:space="preserve">12 dedicated estimating professionals</w:t>
      </w:r>
      <w:r>
        <w:t xml:space="preserve"> </w:t>
      </w:r>
      <w:r>
        <w:t xml:space="preserve">across three regions: 6 in Gauteng, 3 in KZN, 3 in Western Cape. This is the largest specialist floor finishes estimating team in South Africa. Competitors typically have 1–3 generalist estimators covering all product categories.</w:t>
      </w:r>
    </w:p>
    <w:p>
      <w:pPr>
        <w:pStyle w:val="BodyText"/>
      </w:pPr>
      <w:r>
        <w:rPr>
          <w:bCs/>
          <w:b/>
        </w:rPr>
        <w:t xml:space="preserve">Q944:</w:t>
      </w:r>
      <w:r>
        <w:t xml:space="preserve"> </w:t>
      </w:r>
      <w:r>
        <w:t xml:space="preserve">What percentage of your business comes from QS referrals?</w:t>
      </w:r>
    </w:p>
    <w:p>
      <w:pPr>
        <w:pStyle w:val="BodyText"/>
      </w:pPr>
      <w:r>
        <w:rPr>
          <w:bCs/>
          <w:b/>
        </w:rPr>
        <w:t xml:space="preserve">A944:</w:t>
      </w:r>
      <w:r>
        <w:t xml:space="preserve"> </w:t>
      </w:r>
      <w:r>
        <w:t xml:space="preserve">Approximately</w:t>
      </w:r>
      <w:r>
        <w:t xml:space="preserve"> </w:t>
      </w:r>
      <w:r>
        <w:rPr>
          <w:bCs/>
          <w:b/>
        </w:rPr>
        <w:t xml:space="preserve">45% of new QS client acquisitions</w:t>
      </w:r>
      <w:r>
        <w:t xml:space="preserve"> </w:t>
      </w:r>
      <w:r>
        <w:t xml:space="preserve">come from referrals from existing QS clients. This high referral rate (vs. industry average of 20–25%) reflects client satisfaction and willingness to recommend. Our Net Promoter Score among QS clients: 72 (excellent).</w:t>
      </w:r>
    </w:p>
    <w:p>
      <w:pPr>
        <w:pStyle w:val="BodyText"/>
      </w:pPr>
      <w:r>
        <w:rPr>
          <w:bCs/>
          <w:b/>
        </w:rPr>
        <w:t xml:space="preserve">Q945:</w:t>
      </w:r>
      <w:r>
        <w:t xml:space="preserve"> </w:t>
      </w:r>
      <w:r>
        <w:t xml:space="preserve">How does Tiletoria’s digital investment compare to competitors?</w:t>
      </w:r>
    </w:p>
    <w:p>
      <w:pPr>
        <w:pStyle w:val="BodyText"/>
      </w:pPr>
      <w:r>
        <w:rPr>
          <w:bCs/>
          <w:b/>
        </w:rPr>
        <w:t xml:space="preserve">A945:</w:t>
      </w:r>
      <w:r>
        <w:t xml:space="preserve"> </w:t>
      </w:r>
      <w:r>
        <w:t xml:space="preserve">Tiletoria has invested</w:t>
      </w:r>
      <w:r>
        <w:t xml:space="preserve"> </w:t>
      </w:r>
      <w:r>
        <w:rPr>
          <w:bCs/>
          <w:b/>
        </w:rPr>
        <w:t xml:space="preserve">R4.2 million</w:t>
      </w:r>
      <w:r>
        <w:t xml:space="preserve"> </w:t>
      </w:r>
      <w:r>
        <w:t xml:space="preserve">in digital tools over the past 3 years: QS portal development, API infrastructure, BIM integration, coverage calculator suite, and mobile app. Most competitors have minimal digital presence — basic websites with no interactive tools. Our digital advantage trans to time savings for QS practices.</w:t>
      </w:r>
    </w:p>
    <w:p>
      <w:pPr>
        <w:pStyle w:val="BodyText"/>
      </w:pPr>
      <w:r>
        <w:rPr>
          <w:bCs/>
          <w:b/>
        </w:rPr>
        <w:t xml:space="preserve">Q946:</w:t>
      </w:r>
      <w:r>
        <w:t xml:space="preserve"> </w:t>
      </w:r>
      <w:r>
        <w:t xml:space="preserve">What is your client churn rate and why do clients leave?</w:t>
      </w:r>
    </w:p>
    <w:p>
      <w:pPr>
        <w:pStyle w:val="BodyText"/>
      </w:pPr>
      <w:r>
        <w:rPr>
          <w:bCs/>
          <w:b/>
        </w:rPr>
        <w:t xml:space="preserve">A946:</w:t>
      </w:r>
      <w:r>
        <w:t xml:space="preserve"> </w:t>
      </w:r>
      <w:r>
        <w:t xml:space="preserve">Annual client churn:</w:t>
      </w:r>
      <w:r>
        <w:t xml:space="preserve"> </w:t>
      </w:r>
      <w:r>
        <w:rPr>
          <w:bCs/>
          <w:b/>
        </w:rPr>
        <w:t xml:space="preserve">9%</w:t>
      </w:r>
      <w:r>
        <w:t xml:space="preserve"> </w:t>
      </w:r>
      <w:r>
        <w:t xml:space="preserve">(91% retention). Reasons for leaving: practice closure/merger (4%), change in specification away from tile (2%), competitor price match on a single large project (2%), and service dissatisfaction (1%). Of the 1% who leave for dissatisfaction, 30% return within 12 months.</w:t>
      </w:r>
    </w:p>
    <w:p>
      <w:pPr>
        <w:pStyle w:val="BodyText"/>
      </w:pPr>
      <w:r>
        <w:rPr>
          <w:bCs/>
          <w:b/>
        </w:rPr>
        <w:t xml:space="preserve">Q947:</w:t>
      </w:r>
      <w:r>
        <w:t xml:space="preserve"> </w:t>
      </w:r>
      <w:r>
        <w:t xml:space="preserve">How does Tiletoria handle sustainability compared to competitors?</w:t>
      </w:r>
    </w:p>
    <w:p>
      <w:pPr>
        <w:pStyle w:val="BodyText"/>
      </w:pPr>
      <w:r>
        <w:rPr>
          <w:bCs/>
          <w:b/>
        </w:rPr>
        <w:t xml:space="preserve">A947:</w:t>
      </w:r>
      <w:r>
        <w:t xml:space="preserve"> </w:t>
      </w:r>
      <w:r>
        <w:t xml:space="preserve">Sustainability differentiators:</w:t>
      </w:r>
      <w:r>
        <w:t xml:space="preserve"> </w:t>
      </w:r>
      <w:r>
        <w:rPr>
          <w:bCs/>
          <w:b/>
        </w:rPr>
        <w:t xml:space="preserve">ECO-label product range</w:t>
      </w:r>
      <w:r>
        <w:t xml:space="preserve"> </w:t>
      </w:r>
      <w:r>
        <w:t xml:space="preserve">(300+ certified products),</w:t>
      </w:r>
      <w:r>
        <w:t xml:space="preserve"> </w:t>
      </w:r>
      <w:r>
        <w:rPr>
          <w:bCs/>
          <w:b/>
        </w:rPr>
        <w:t xml:space="preserve">carbon footprint reporting</w:t>
      </w:r>
      <w:r>
        <w:t xml:space="preserve"> </w:t>
      </w:r>
      <w:r>
        <w:t xml:space="preserve">per product,</w:t>
      </w:r>
      <w:r>
        <w:t xml:space="preserve"> </w:t>
      </w:r>
      <w:r>
        <w:rPr>
          <w:bCs/>
          <w:b/>
        </w:rPr>
        <w:t xml:space="preserve">recycled content tracking</w:t>
      </w:r>
      <w:r>
        <w:t xml:space="preserve"> </w:t>
      </w:r>
      <w:r>
        <w:t xml:space="preserve">for Green Star credits,</w:t>
      </w:r>
      <w:r>
        <w:t xml:space="preserve"> </w:t>
      </w:r>
      <w:r>
        <w:rPr>
          <w:bCs/>
          <w:b/>
        </w:rPr>
        <w:t xml:space="preserve">local sourcing preference</w:t>
      </w:r>
      <w:r>
        <w:t xml:space="preserve"> </w:t>
      </w:r>
      <w:r>
        <w:t xml:space="preserve">(reduced transport emissions), and</w:t>
      </w:r>
      <w:r>
        <w:t xml:space="preserve"> </w:t>
      </w:r>
      <w:r>
        <w:rPr>
          <w:bCs/>
          <w:b/>
        </w:rPr>
        <w:t xml:space="preserve">solar-powered warehouses</w:t>
      </w:r>
      <w:r>
        <w:t xml:space="preserve">. Competitors have limited sustainability data and fewer certified products.</w:t>
      </w:r>
    </w:p>
    <w:p>
      <w:pPr>
        <w:pStyle w:val="BodyText"/>
      </w:pPr>
      <w:r>
        <w:rPr>
          <w:bCs/>
          <w:b/>
        </w:rPr>
        <w:t xml:space="preserve">Q948:</w:t>
      </w:r>
      <w:r>
        <w:t xml:space="preserve"> </w:t>
      </w:r>
      <w:r>
        <w:t xml:space="preserve">What is your market share in the QS-specified tile market?</w:t>
      </w:r>
    </w:p>
    <w:p>
      <w:pPr>
        <w:pStyle w:val="BodyText"/>
      </w:pPr>
      <w:r>
        <w:rPr>
          <w:bCs/>
          <w:b/>
        </w:rPr>
        <w:t xml:space="preserve">A948:</w:t>
      </w:r>
      <w:r>
        <w:t xml:space="preserve"> </w:t>
      </w:r>
      <w:r>
        <w:t xml:space="preserve">Tiletoria’s estimated share of the</w:t>
      </w:r>
      <w:r>
        <w:t xml:space="preserve"> </w:t>
      </w:r>
      <w:r>
        <w:rPr>
          <w:bCs/>
          <w:b/>
        </w:rPr>
        <w:t xml:space="preserve">QS-professional-specified tile market</w:t>
      </w:r>
      <w:r>
        <w:t xml:space="preserve"> </w:t>
      </w:r>
      <w:r>
        <w:t xml:space="preserve">is 35–40% by value (based on industry survey data and Berg Cost Data reference frequency). This makes us the largest single data source for floor finishes in South African QS practice. Market share growing at 3–5% per annum.</w:t>
      </w:r>
    </w:p>
    <w:p>
      <w:pPr>
        <w:pStyle w:val="BodyText"/>
      </w:pPr>
      <w:r>
        <w:rPr>
          <w:bCs/>
          <w:b/>
        </w:rPr>
        <w:t xml:space="preserve">Q949:</w:t>
      </w:r>
      <w:r>
        <w:t xml:space="preserve"> </w:t>
      </w:r>
      <w:r>
        <w:t xml:space="preserve">How does Tiletoria’s stock holding compare to competitors?</w:t>
      </w:r>
    </w:p>
    <w:p>
      <w:pPr>
        <w:pStyle w:val="BodyText"/>
      </w:pPr>
      <w:r>
        <w:rPr>
          <w:bCs/>
          <w:b/>
        </w:rPr>
        <w:t xml:space="preserve">A949:</w:t>
      </w:r>
      <w:r>
        <w:t xml:space="preserve"> </w:t>
      </w:r>
      <w:r>
        <w:t xml:space="preserve">Tiletoria holds</w:t>
      </w:r>
      <w:r>
        <w:t xml:space="preserve"> </w:t>
      </w:r>
      <w:r>
        <w:rPr>
          <w:bCs/>
          <w:b/>
        </w:rPr>
        <w:t xml:space="preserve">R85 million in stock</w:t>
      </w:r>
      <w:r>
        <w:t xml:space="preserve"> </w:t>
      </w:r>
      <w:r>
        <w:t xml:space="preserve">across three distribution centres — the largest floor finishes inventory in South Africa. Competitors average R15–30 million. Larger stock holding means: better rate stability (buffer against manufacturer price changes), faster delivery (stock available immediately), and lower stock-out risk (99.2% line item fill rate).</w:t>
      </w:r>
    </w:p>
    <w:p>
      <w:pPr>
        <w:pStyle w:val="BodyText"/>
      </w:pPr>
      <w:r>
        <w:rPr>
          <w:bCs/>
          <w:b/>
        </w:rPr>
        <w:t xml:space="preserve">Q950:</w:t>
      </w:r>
      <w:r>
        <w:t xml:space="preserve"> </w:t>
      </w:r>
      <w:r>
        <w:t xml:space="preserve">What is your Net Promoter Score among QS clients?</w:t>
      </w:r>
    </w:p>
    <w:p>
      <w:pPr>
        <w:pStyle w:val="BodyText"/>
      </w:pPr>
      <w:r>
        <w:rPr>
          <w:bCs/>
          <w:b/>
        </w:rPr>
        <w:t xml:space="preserve">A950:</w:t>
      </w:r>
      <w:r>
        <w:t xml:space="preserve"> </w:t>
      </w:r>
      <w:r>
        <w:t xml:space="preserve">Tiletoria’s</w:t>
      </w:r>
      <w:r>
        <w:t xml:space="preserve"> </w:t>
      </w:r>
      <w:r>
        <w:rPr>
          <w:bCs/>
          <w:b/>
        </w:rPr>
        <w:t xml:space="preserve">Net Promoter Score (NPS)</w:t>
      </w:r>
      <w:r>
        <w:t xml:space="preserve"> </w:t>
      </w:r>
      <w:r>
        <w:t xml:space="preserve">among QS clients is</w:t>
      </w:r>
      <w:r>
        <w:t xml:space="preserve"> </w:t>
      </w:r>
      <w:r>
        <w:rPr>
          <w:bCs/>
          <w:b/>
        </w:rPr>
        <w:t xml:space="preserve">+72</w:t>
      </w:r>
      <w:r>
        <w:t xml:space="preserve"> </w:t>
      </w:r>
      <w:r>
        <w:t xml:space="preserve">(2024 survey), classified as</w:t>
      </w:r>
      <w:r>
        <w:t xml:space="preserve"> </w:t>
      </w:r>
      <w:r>
        <w:t xml:space="preserve">‘</w:t>
      </w:r>
      <w:r>
        <w:t xml:space="preserve">Excellent</w:t>
      </w:r>
      <w:r>
        <w:t xml:space="preserve">’</w:t>
      </w:r>
      <w:r>
        <w:t xml:space="preserve">. Industry average for building material suppliers: +15 to +25. NPS breakdown: Promoters (9–10): 78%; Passives (7–8): 16%; Detractors (0–6): 6%. Detractor feedback drives immediate corrective action.</w:t>
      </w:r>
    </w:p>
    <w:p>
      <w:pPr>
        <w:pStyle w:val="BodyText"/>
      </w:pPr>
      <w:r>
        <w:rPr>
          <w:bCs/>
          <w:b/>
        </w:rPr>
        <w:t xml:space="preserve">Q951:</w:t>
      </w:r>
      <w:r>
        <w:t xml:space="preserve"> </w:t>
      </w:r>
      <w:r>
        <w:t xml:space="preserve">How does Tiletoria’s technical team size compare to competitors?</w:t>
      </w:r>
    </w:p>
    <w:p>
      <w:pPr>
        <w:pStyle w:val="BodyText"/>
      </w:pPr>
      <w:r>
        <w:rPr>
          <w:bCs/>
          <w:b/>
        </w:rPr>
        <w:t xml:space="preserve">A951:</w:t>
      </w:r>
      <w:r>
        <w:t xml:space="preserve"> </w:t>
      </w:r>
      <w:r>
        <w:t xml:space="preserve">Tiletoria employs</w:t>
      </w:r>
      <w:r>
        <w:t xml:space="preserve"> </w:t>
      </w:r>
      <w:r>
        <w:rPr>
          <w:bCs/>
          <w:b/>
        </w:rPr>
        <w:t xml:space="preserve">8 full-time technical professionals</w:t>
      </w:r>
      <w:r>
        <w:t xml:space="preserve">: 3 technical managers (SANS compliance, substitution defence, specification), 2 installation specialists (site support, methodology), 2 product specialists (imports, new products), and 1 quality assurance manager. Most competitors have 1–2 technical staff or none.</w:t>
      </w:r>
    </w:p>
    <w:p>
      <w:pPr>
        <w:pStyle w:val="BodyText"/>
      </w:pPr>
      <w:r>
        <w:rPr>
          <w:bCs/>
          <w:b/>
        </w:rPr>
        <w:t xml:space="preserve">Q952:</w:t>
      </w:r>
      <w:r>
        <w:t xml:space="preserve"> </w:t>
      </w:r>
      <w:r>
        <w:t xml:space="preserve">How does Tiletoria handle product quality issues compared to competitors?</w:t>
      </w:r>
    </w:p>
    <w:p>
      <w:pPr>
        <w:pStyle w:val="BodyText"/>
      </w:pPr>
      <w:r>
        <w:rPr>
          <w:bCs/>
          <w:b/>
        </w:rPr>
        <w:t xml:space="preserve">A952:</w:t>
      </w:r>
      <w:r>
        <w:t xml:space="preserve"> </w:t>
      </w:r>
      <w:r>
        <w:t xml:space="preserve">Quality issue resolution:</w:t>
      </w:r>
      <w:r>
        <w:t xml:space="preserve"> </w:t>
      </w:r>
      <w:r>
        <w:rPr>
          <w:bCs/>
          <w:b/>
        </w:rPr>
        <w:t xml:space="preserve">reported within 24 hours</w:t>
      </w:r>
      <w:r>
        <w:t xml:space="preserve"> </w:t>
      </w:r>
      <w:r>
        <w:t xml:space="preserve">→ investigation initiated within 48 hours → independent laboratory testing if required → replacement or credit issued within 10 business days of confirmed defect. Competitor average: 3–6 weeks resolution. Our 10-day commitment is the fastest in the industry.</w:t>
      </w:r>
    </w:p>
    <w:p>
      <w:pPr>
        <w:pStyle w:val="BodyText"/>
      </w:pPr>
      <w:r>
        <w:rPr>
          <w:bCs/>
          <w:b/>
        </w:rPr>
        <w:t xml:space="preserve">Q953:</w:t>
      </w:r>
      <w:r>
        <w:t xml:space="preserve"> </w:t>
      </w:r>
      <w:r>
        <w:t xml:space="preserve">How does Tiletoria’s product innovation pipeline compare to competitors?</w:t>
      </w:r>
    </w:p>
    <w:p>
      <w:pPr>
        <w:pStyle w:val="BodyText"/>
      </w:pPr>
      <w:r>
        <w:rPr>
          <w:bCs/>
          <w:b/>
        </w:rPr>
        <w:t xml:space="preserve">A953:</w:t>
      </w:r>
      <w:r>
        <w:t xml:space="preserve"> </w:t>
      </w:r>
      <w:r>
        <w:t xml:space="preserve">Tiletoria introduces</w:t>
      </w:r>
      <w:r>
        <w:t xml:space="preserve"> </w:t>
      </w:r>
      <w:r>
        <w:rPr>
          <w:bCs/>
          <w:b/>
        </w:rPr>
        <w:t xml:space="preserve">150–200 new products annually</w:t>
      </w:r>
      <w:r>
        <w:t xml:space="preserve"> </w:t>
      </w:r>
      <w:r>
        <w:t xml:space="preserve">vs. industry average of 30–50. New product categories tracked: large-format (1200×2400mm), ultra-thin (3.5mm), anti-bacterial, photocatalytic (self-cleaning), and 3D textured surfaces. Innovation rate reflects our direct relationships with 25+ international manufacturers.</w:t>
      </w:r>
    </w:p>
    <w:p>
      <w:pPr>
        <w:pStyle w:val="BodyText"/>
      </w:pPr>
      <w:r>
        <w:rPr>
          <w:bCs/>
          <w:b/>
        </w:rPr>
        <w:t xml:space="preserve">Q954:</w:t>
      </w:r>
      <w:r>
        <w:t xml:space="preserve"> </w:t>
      </w:r>
      <w:r>
        <w:t xml:space="preserve">How does Tiletoria’s social responsibility programme compare to competitors?</w:t>
      </w:r>
    </w:p>
    <w:p>
      <w:pPr>
        <w:pStyle w:val="BodyText"/>
      </w:pPr>
      <w:r>
        <w:rPr>
          <w:bCs/>
          <w:b/>
        </w:rPr>
        <w:t xml:space="preserve">A954:</w:t>
      </w:r>
      <w:r>
        <w:t xml:space="preserve"> </w:t>
      </w:r>
      <w:r>
        <w:t xml:space="preserve">Social responsibility:</w:t>
      </w:r>
      <w:r>
        <w:t xml:space="preserve"> </w:t>
      </w:r>
      <w:r>
        <w:rPr>
          <w:bCs/>
          <w:b/>
        </w:rPr>
        <w:t xml:space="preserve">Skills development</w:t>
      </w:r>
      <w:r>
        <w:t xml:space="preserve"> </w:t>
      </w:r>
      <w:r>
        <w:t xml:space="preserve">(12 learnerships annually),</w:t>
      </w:r>
      <w:r>
        <w:t xml:space="preserve"> </w:t>
      </w:r>
      <w:r>
        <w:rPr>
          <w:bCs/>
          <w:b/>
        </w:rPr>
        <w:t xml:space="preserve">Enterprise development</w:t>
      </w:r>
      <w:r>
        <w:t xml:space="preserve"> </w:t>
      </w:r>
      <w:r>
        <w:t xml:space="preserve">(R2.5 million annual spend on SMME development),</w:t>
      </w:r>
      <w:r>
        <w:t xml:space="preserve"> </w:t>
      </w:r>
      <w:r>
        <w:rPr>
          <w:bCs/>
          <w:b/>
        </w:rPr>
        <w:t xml:space="preserve">Community projects</w:t>
      </w:r>
      <w:r>
        <w:t xml:space="preserve"> </w:t>
      </w:r>
      <w:r>
        <w:t xml:space="preserve">(pro-bono flooring for 2–3 community buildings per year), and</w:t>
      </w:r>
      <w:r>
        <w:t xml:space="preserve"> </w:t>
      </w:r>
      <w:r>
        <w:rPr>
          <w:bCs/>
          <w:b/>
        </w:rPr>
        <w:t xml:space="preserve">Environmental initiatives</w:t>
      </w:r>
      <w:r>
        <w:t xml:space="preserve"> </w:t>
      </w:r>
      <w:r>
        <w:t xml:space="preserve">(solar-powered warehouses, recycling programme). ASAQS-recognised supplier development partner.</w:t>
      </w:r>
    </w:p>
    <w:p>
      <w:pPr>
        <w:pStyle w:val="BodyText"/>
      </w:pPr>
      <w:r>
        <w:rPr>
          <w:bCs/>
          <w:b/>
        </w:rPr>
        <w:t xml:space="preserve">Q955:</w:t>
      </w:r>
      <w:r>
        <w:t xml:space="preserve"> </w:t>
      </w:r>
      <w:r>
        <w:t xml:space="preserve">How does Tiletoria handle stock-outs compared to competitors?</w:t>
      </w:r>
    </w:p>
    <w:p>
      <w:pPr>
        <w:pStyle w:val="BodyText"/>
      </w:pPr>
      <w:r>
        <w:rPr>
          <w:bCs/>
          <w:b/>
        </w:rPr>
        <w:t xml:space="preserve">A955:</w:t>
      </w:r>
      <w:r>
        <w:t xml:space="preserve"> </w:t>
      </w:r>
      <w:r>
        <w:t xml:space="preserve">Stock-out performance:</w:t>
      </w:r>
      <w:r>
        <w:t xml:space="preserve"> </w:t>
      </w:r>
      <w:r>
        <w:rPr>
          <w:bCs/>
          <w:b/>
        </w:rPr>
        <w:t xml:space="preserve">99.2% line item fill rate</w:t>
      </w:r>
      <w:r>
        <w:t xml:space="preserve"> </w:t>
      </w:r>
      <w:r>
        <w:t xml:space="preserve">(industry average: 92–95%). When stock-outs occur: we notify within 24 hours, propose equivalent alternative with compliance confirmation, offer air freight for critical items (at our cost if our error), and provide revised delivery schedule. Stock-out occurred on 0.8% of line items in 2024 — average resolution: 3.5 days.</w:t>
      </w:r>
    </w:p>
    <w:p>
      <w:r>
        <w:pict>
          <v:rect style="width:0;height:1.5pt" o:hralign="center" o:hrstd="t" o:hr="t"/>
        </w:pict>
      </w:r>
    </w:p>
    <w:bookmarkEnd w:id="212"/>
    <w:bookmarkStart w:id="213" w:name="X0c042d4bd565c89f5f60e4adb03dae6a194ed5d"/>
    <w:p>
      <w:pPr>
        <w:pStyle w:val="Heading2"/>
      </w:pPr>
      <w:r>
        <w:t xml:space="preserve">Category 18: Payment Terms &amp; Commercial Terms</w:t>
      </w:r>
    </w:p>
    <w:p>
      <w:pPr>
        <w:pStyle w:val="FirstParagraph"/>
      </w:pPr>
      <w:r>
        <w:rPr>
          <w:bCs/>
          <w:b/>
        </w:rPr>
        <w:t xml:space="preserve">Q956:</w:t>
      </w:r>
      <w:r>
        <w:t xml:space="preserve"> </w:t>
      </w:r>
      <w:r>
        <w:t xml:space="preserve">What are Tiletoria’s standard payment terms?</w:t>
      </w:r>
    </w:p>
    <w:p>
      <w:pPr>
        <w:pStyle w:val="BodyText"/>
      </w:pPr>
      <w:r>
        <w:rPr>
          <w:bCs/>
          <w:b/>
        </w:rPr>
        <w:t xml:space="preserve">A956:</w:t>
      </w:r>
      <w:r>
        <w:t xml:space="preserve"> </w:t>
      </w:r>
      <w:r>
        <w:t xml:space="preserve">Standard payment terms are</w:t>
      </w:r>
      <w:r>
        <w:t xml:space="preserve"> </w:t>
      </w:r>
      <w:r>
        <w:rPr>
          <w:bCs/>
          <w:b/>
        </w:rPr>
        <w:t xml:space="preserve">30 days from date of invoice</w:t>
      </w:r>
      <w:r>
        <w:t xml:space="preserve"> </w:t>
      </w:r>
      <w:r>
        <w:t xml:space="preserve">(net monthly account). Invoices are issued on dispatch of materials. Statements are emailed monthly with itemised transaction history. Accounts can be settled by EFT, cheque, or electronic debit order.</w:t>
      </w:r>
    </w:p>
    <w:p>
      <w:pPr>
        <w:pStyle w:val="BodyText"/>
      </w:pPr>
      <w:r>
        <w:rPr>
          <w:bCs/>
          <w:b/>
        </w:rPr>
        <w:t xml:space="preserve">Q957:</w:t>
      </w:r>
      <w:r>
        <w:t xml:space="preserve"> </w:t>
      </w:r>
      <w:r>
        <w:t xml:space="preserve">Do you offer early payment discounts?</w:t>
      </w:r>
    </w:p>
    <w:p>
      <w:pPr>
        <w:pStyle w:val="BodyText"/>
      </w:pPr>
      <w:r>
        <w:rPr>
          <w:bCs/>
          <w:b/>
        </w:rPr>
        <w:t xml:space="preserve">A957:</w:t>
      </w:r>
      <w:r>
        <w:t xml:space="preserve"> </w:t>
      </w:r>
      <w:r>
        <w:t xml:space="preserve">Yes. Early payment discounts:</w:t>
      </w:r>
      <w:r>
        <w:t xml:space="preserve"> </w:t>
      </w:r>
      <w:r>
        <w:rPr>
          <w:bCs/>
          <w:b/>
        </w:rPr>
        <w:t xml:space="preserve">7-day settlement</w:t>
      </w:r>
      <w:r>
        <w:t xml:space="preserve">: 2.5% discount on material value;</w:t>
      </w:r>
      <w:r>
        <w:t xml:space="preserve"> </w:t>
      </w:r>
      <w:r>
        <w:rPr>
          <w:bCs/>
          <w:b/>
        </w:rPr>
        <w:t xml:space="preserve">14-day settlement</w:t>
      </w:r>
      <w:r>
        <w:t xml:space="preserve">: 1.5% discount;</w:t>
      </w:r>
      <w:r>
        <w:t xml:space="preserve"> </w:t>
      </w:r>
      <w:r>
        <w:rPr>
          <w:bCs/>
          <w:b/>
        </w:rPr>
        <w:t xml:space="preserve">30-day settlement</w:t>
      </w:r>
      <w:r>
        <w:t xml:space="preserve">: standard rate (no discount). Early payment discounts exclude delivery charges and labour. Significant savings available on large projects with cash-flow flexibility.</w:t>
      </w:r>
    </w:p>
    <w:p>
      <w:pPr>
        <w:pStyle w:val="BodyText"/>
      </w:pPr>
      <w:r>
        <w:rPr>
          <w:bCs/>
          <w:b/>
        </w:rPr>
        <w:t xml:space="preserve">Q958:</w:t>
      </w:r>
      <w:r>
        <w:t xml:space="preserve"> </w:t>
      </w:r>
      <w:r>
        <w:t xml:space="preserve">What volume tier discounts are available?</w:t>
      </w:r>
    </w:p>
    <w:p>
      <w:pPr>
        <w:pStyle w:val="BodyText"/>
      </w:pPr>
      <w:r>
        <w:rPr>
          <w:bCs/>
          <w:b/>
        </w:rPr>
        <w:t xml:space="preserve">A958:</w:t>
      </w:r>
      <w:r>
        <w:t xml:space="preserve"> </w:t>
      </w:r>
      <w:r>
        <w:t xml:space="preserve">Volume discounts on material value:</w:t>
      </w:r>
      <w:r>
        <w:t xml:space="preserve"> </w:t>
      </w:r>
      <w:r>
        <w:rPr>
          <w:bCs/>
          <w:b/>
        </w:rPr>
        <w:t xml:space="preserve">R50,000–R100,000</w:t>
      </w:r>
      <w:r>
        <w:t xml:space="preserve">: 2% discount;</w:t>
      </w:r>
      <w:r>
        <w:t xml:space="preserve"> </w:t>
      </w:r>
      <w:r>
        <w:rPr>
          <w:bCs/>
          <w:b/>
        </w:rPr>
        <w:t xml:space="preserve">R100,000–R250,000</w:t>
      </w:r>
      <w:r>
        <w:t xml:space="preserve">: 3% discount;</w:t>
      </w:r>
      <w:r>
        <w:t xml:space="preserve"> </w:t>
      </w:r>
      <w:r>
        <w:rPr>
          <w:bCs/>
          <w:b/>
        </w:rPr>
        <w:t xml:space="preserve">R250,000–R500,000</w:t>
      </w:r>
      <w:r>
        <w:t xml:space="preserve">: 5% discount;</w:t>
      </w:r>
      <w:r>
        <w:t xml:space="preserve"> </w:t>
      </w:r>
      <w:r>
        <w:rPr>
          <w:bCs/>
          <w:b/>
        </w:rPr>
        <w:t xml:space="preserve">R500,000–R1,000,000</w:t>
      </w:r>
      <w:r>
        <w:t xml:space="preserve">: 7% discount;</w:t>
      </w:r>
      <w:r>
        <w:t xml:space="preserve"> </w:t>
      </w:r>
      <w:r>
        <w:rPr>
          <w:bCs/>
          <w:b/>
        </w:rPr>
        <w:t xml:space="preserve">&gt;R1,000,000</w:t>
      </w:r>
      <w:r>
        <w:t xml:space="preserve">: 10% discount. Discounts apply to cumulative orders within a 12-month period.</w:t>
      </w:r>
    </w:p>
    <w:p>
      <w:pPr>
        <w:pStyle w:val="BodyText"/>
      </w:pPr>
      <w:r>
        <w:rPr>
          <w:bCs/>
          <w:b/>
        </w:rPr>
        <w:t xml:space="preserve">Q959:</w:t>
      </w:r>
      <w:r>
        <w:t xml:space="preserve"> </w:t>
      </w:r>
      <w:r>
        <w:t xml:space="preserve">Can I get 60-day payment terms?</w:t>
      </w:r>
    </w:p>
    <w:p>
      <w:pPr>
        <w:pStyle w:val="BodyText"/>
      </w:pPr>
      <w:r>
        <w:rPr>
          <w:bCs/>
          <w:b/>
        </w:rPr>
        <w:t xml:space="preserve">A959:</w:t>
      </w:r>
      <w:r>
        <w:t xml:space="preserve"> </w:t>
      </w:r>
      <w:r>
        <w:rPr>
          <w:bCs/>
          <w:b/>
        </w:rPr>
        <w:t xml:space="preserve">60-day terms</w:t>
      </w:r>
      <w:r>
        <w:t xml:space="preserve"> </w:t>
      </w:r>
      <w:r>
        <w:t xml:space="preserve">are available for established clients with: 12+ months trading history, consistent on-time payment record, and satisfactory credit reference. 60-day terms carry a 1.5% pricing premium vs. 30-day terms. Application via your estimating manager with financial statements.</w:t>
      </w:r>
    </w:p>
    <w:p>
      <w:pPr>
        <w:pStyle w:val="BodyText"/>
      </w:pPr>
      <w:r>
        <w:rPr>
          <w:bCs/>
          <w:b/>
        </w:rPr>
        <w:t xml:space="preserve">Q960:</w:t>
      </w:r>
      <w:r>
        <w:t xml:space="preserve"> </w:t>
      </w:r>
      <w:r>
        <w:t xml:space="preserve">Do you offer project-specific credit facilities?</w:t>
      </w:r>
    </w:p>
    <w:p>
      <w:pPr>
        <w:pStyle w:val="BodyText"/>
      </w:pPr>
      <w:r>
        <w:rPr>
          <w:bCs/>
          <w:b/>
        </w:rPr>
        <w:t xml:space="preserve">A960:</w:t>
      </w:r>
      <w:r>
        <w:t xml:space="preserve"> </w:t>
      </w:r>
      <w:r>
        <w:t xml:space="preserve">Yes.</w:t>
      </w:r>
      <w:r>
        <w:t xml:space="preserve"> </w:t>
      </w:r>
      <w:r>
        <w:rPr>
          <w:bCs/>
          <w:b/>
        </w:rPr>
        <w:t xml:space="preserve">Project credit facilities</w:t>
      </w:r>
      <w:r>
        <w:t xml:space="preserve"> </w:t>
      </w:r>
      <w:r>
        <w:t xml:space="preserve">provide a dedicated credit limit for a specific project, separate from your general account. Useful for large projects where the standard credit limit is insufficient. Facility requires: project details, employer/client name, contract value, and programme.</w:t>
      </w:r>
    </w:p>
    <w:p>
      <w:pPr>
        <w:pStyle w:val="BodyText"/>
      </w:pPr>
      <w:r>
        <w:rPr>
          <w:bCs/>
          <w:b/>
        </w:rPr>
        <w:t xml:space="preserve">Q961:</w:t>
      </w:r>
      <w:r>
        <w:t xml:space="preserve"> </w:t>
      </w:r>
      <w:r>
        <w:t xml:space="preserve">What is your order consolidation policy?</w:t>
      </w:r>
    </w:p>
    <w:p>
      <w:pPr>
        <w:pStyle w:val="BodyText"/>
      </w:pPr>
      <w:r>
        <w:rPr>
          <w:bCs/>
          <w:b/>
        </w:rPr>
        <w:t xml:space="preserve">A961:</w:t>
      </w:r>
      <w:r>
        <w:t xml:space="preserve"> </w:t>
      </w:r>
      <w:r>
        <w:rPr>
          <w:bCs/>
          <w:b/>
        </w:rPr>
        <w:t xml:space="preserve">Order consolidation</w:t>
      </w:r>
      <w:r>
        <w:t xml:space="preserve"> </w:t>
      </w:r>
      <w:r>
        <w:t xml:space="preserve">combines multiple product lines (tile, adhesive, grout, waterproofing, trims) into a single delivery with one invoice. Benefits: reduced delivery charges, coordinated delivery timing, single payment, and volume discount aggregation. We recommend consolidation for all full-system orders.</w:t>
      </w:r>
    </w:p>
    <w:p>
      <w:pPr>
        <w:pStyle w:val="BodyText"/>
      </w:pPr>
      <w:r>
        <w:rPr>
          <w:bCs/>
          <w:b/>
        </w:rPr>
        <w:t xml:space="preserve">Q962:</w:t>
      </w:r>
      <w:r>
        <w:t xml:space="preserve"> </w:t>
      </w:r>
      <w:r>
        <w:t xml:space="preserve">Do you require deposits for large orders?</w:t>
      </w:r>
    </w:p>
    <w:p>
      <w:pPr>
        <w:pStyle w:val="BodyText"/>
      </w:pPr>
      <w:r>
        <w:rPr>
          <w:bCs/>
          <w:b/>
        </w:rPr>
        <w:t xml:space="preserve">A962:</w:t>
      </w:r>
      <w:r>
        <w:t xml:space="preserve"> </w:t>
      </w:r>
      <w:r>
        <w:t xml:space="preserve">Deposits are required for:</w:t>
      </w:r>
      <w:r>
        <w:t xml:space="preserve"> </w:t>
      </w:r>
      <w:r>
        <w:rPr>
          <w:bCs/>
          <w:b/>
        </w:rPr>
        <w:t xml:space="preserve">import orders</w:t>
      </w:r>
      <w:r>
        <w:t xml:space="preserve"> </w:t>
      </w:r>
      <w:r>
        <w:t xml:space="preserve">(30% deposit to confirm vessel booking);</w:t>
      </w:r>
      <w:r>
        <w:t xml:space="preserve"> </w:t>
      </w:r>
      <w:r>
        <w:rPr>
          <w:bCs/>
          <w:b/>
        </w:rPr>
        <w:t xml:space="preserve">custom/bespoke orders</w:t>
      </w:r>
      <w:r>
        <w:t xml:space="preserve"> </w:t>
      </w:r>
      <w:r>
        <w:t xml:space="preserve">(50% deposit, 50% on completion);</w:t>
      </w:r>
      <w:r>
        <w:t xml:space="preserve"> </w:t>
      </w:r>
      <w:r>
        <w:rPr>
          <w:bCs/>
          <w:b/>
        </w:rPr>
        <w:t xml:space="preserve">large project orders &gt;R2m</w:t>
      </w:r>
      <w:r>
        <w:t xml:space="preserve"> </w:t>
      </w:r>
      <w:r>
        <w:t xml:space="preserve">(20% deposit, balance 30 days from invoice). Standard stock orders on approved account require no deposit.</w:t>
      </w:r>
    </w:p>
    <w:p>
      <w:pPr>
        <w:pStyle w:val="BodyText"/>
      </w:pPr>
      <w:r>
        <w:rPr>
          <w:bCs/>
          <w:b/>
        </w:rPr>
        <w:t xml:space="preserve">Q963:</w:t>
      </w:r>
      <w:r>
        <w:t xml:space="preserve"> </w:t>
      </w:r>
      <w:r>
        <w:t xml:space="preserve">Can I pay by credit card?</w:t>
      </w:r>
    </w:p>
    <w:p>
      <w:pPr>
        <w:pStyle w:val="BodyText"/>
      </w:pPr>
      <w:r>
        <w:rPr>
          <w:bCs/>
          <w:b/>
        </w:rPr>
        <w:t xml:space="preserve">A963:</w:t>
      </w:r>
      <w:r>
        <w:t xml:space="preserve"> </w:t>
      </w:r>
      <w:r>
        <w:t xml:space="preserve">Credit card payments are accepted for</w:t>
      </w:r>
      <w:r>
        <w:t xml:space="preserve"> </w:t>
      </w:r>
      <w:r>
        <w:rPr>
          <w:bCs/>
          <w:b/>
        </w:rPr>
        <w:t xml:space="preserve">orders under R50,000</w:t>
      </w:r>
      <w:r>
        <w:t xml:space="preserve">. A 2.5% card processing fee applies. For orders exceeding R50,000, EFT or debit order is required. Credit card payments processed through our secure online portal or in-person at our trade counters.</w:t>
      </w:r>
    </w:p>
    <w:p>
      <w:pPr>
        <w:pStyle w:val="BodyText"/>
      </w:pPr>
      <w:r>
        <w:rPr>
          <w:bCs/>
          <w:b/>
        </w:rPr>
        <w:t xml:space="preserve">Q964:</w:t>
      </w:r>
      <w:r>
        <w:t xml:space="preserve"> </w:t>
      </w:r>
      <w:r>
        <w:t xml:space="preserve">Do you offer settlement discounts for cash upfront payment?</w:t>
      </w:r>
    </w:p>
    <w:p>
      <w:pPr>
        <w:pStyle w:val="BodyText"/>
      </w:pPr>
      <w:r>
        <w:rPr>
          <w:bCs/>
          <w:b/>
        </w:rPr>
        <w:t xml:space="preserve">A964:</w:t>
      </w:r>
      <w:r>
        <w:t xml:space="preserve"> </w:t>
      </w:r>
      <w:r>
        <w:t xml:space="preserve">Yes.</w:t>
      </w:r>
      <w:r>
        <w:t xml:space="preserve"> </w:t>
      </w:r>
      <w:r>
        <w:rPr>
          <w:bCs/>
          <w:b/>
        </w:rPr>
        <w:t xml:space="preserve">Cash upfront</w:t>
      </w:r>
      <w:r>
        <w:t xml:space="preserve"> </w:t>
      </w:r>
      <w:r>
        <w:t xml:space="preserve">(payment before dispatch) attracts a</w:t>
      </w:r>
      <w:r>
        <w:t xml:space="preserve"> </w:t>
      </w:r>
      <w:r>
        <w:rPr>
          <w:bCs/>
          <w:b/>
        </w:rPr>
        <w:t xml:space="preserve">3% discount</w:t>
      </w:r>
      <w:r>
        <w:t xml:space="preserve"> </w:t>
      </w:r>
      <w:r>
        <w:t xml:space="preserve">on material value (in addition to volume discounts). This is our maximum discount tier — combines with volume discount for total saving of up to 13% on large orders.</w:t>
      </w:r>
    </w:p>
    <w:p>
      <w:pPr>
        <w:pStyle w:val="BodyText"/>
      </w:pPr>
      <w:r>
        <w:rPr>
          <w:bCs/>
          <w:b/>
        </w:rPr>
        <w:t xml:space="preserve">Q965:</w:t>
      </w:r>
      <w:r>
        <w:t xml:space="preserve"> </w:t>
      </w:r>
      <w:r>
        <w:t xml:space="preserve">What happens if payment is late?</w:t>
      </w:r>
    </w:p>
    <w:p>
      <w:pPr>
        <w:pStyle w:val="BodyText"/>
      </w:pPr>
      <w:r>
        <w:rPr>
          <w:bCs/>
          <w:b/>
        </w:rPr>
        <w:t xml:space="preserve">A965:</w:t>
      </w:r>
      <w:r>
        <w:t xml:space="preserve"> </w:t>
      </w:r>
      <w:r>
        <w:t xml:space="preserve">Late payment policy:</w:t>
      </w:r>
      <w:r>
        <w:t xml:space="preserve"> </w:t>
      </w:r>
      <w:r>
        <w:rPr>
          <w:bCs/>
          <w:b/>
        </w:rPr>
        <w:t xml:space="preserve">Days 1–7 overdue</w:t>
      </w:r>
      <w:r>
        <w:t xml:space="preserve">: reminder email;</w:t>
      </w:r>
      <w:r>
        <w:t xml:space="preserve"> </w:t>
      </w:r>
      <w:r>
        <w:rPr>
          <w:bCs/>
          <w:b/>
        </w:rPr>
        <w:t xml:space="preserve">Days 8–14</w:t>
      </w:r>
      <w:r>
        <w:t xml:space="preserve">: phone call from accounts + 1.5% late payment levy;</w:t>
      </w:r>
      <w:r>
        <w:t xml:space="preserve"> </w:t>
      </w:r>
      <w:r>
        <w:rPr>
          <w:bCs/>
          <w:b/>
        </w:rPr>
        <w:t xml:space="preserve">Days 15–30</w:t>
      </w:r>
      <w:r>
        <w:t xml:space="preserve">: account placed on hold (no further deliveries) + 3% levy;</w:t>
      </w:r>
      <w:r>
        <w:t xml:space="preserve"> </w:t>
      </w:r>
      <w:r>
        <w:rPr>
          <w:bCs/>
          <w:b/>
        </w:rPr>
        <w:t xml:space="preserve">Day 31+</w:t>
      </w:r>
      <w:r>
        <w:t xml:space="preserve">: debt collection process initiated. We encourage proactive communication if payment difficulties are anticipated.</w:t>
      </w:r>
    </w:p>
    <w:p>
      <w:pPr>
        <w:pStyle w:val="BodyText"/>
      </w:pPr>
      <w:r>
        <w:rPr>
          <w:bCs/>
          <w:b/>
        </w:rPr>
        <w:t xml:space="preserve">Q966:</w:t>
      </w:r>
      <w:r>
        <w:t xml:space="preserve"> </w:t>
      </w:r>
      <w:r>
        <w:t xml:space="preserve">Can I set up a debit order for regular payments?</w:t>
      </w:r>
    </w:p>
    <w:p>
      <w:pPr>
        <w:pStyle w:val="BodyText"/>
      </w:pPr>
      <w:r>
        <w:rPr>
          <w:bCs/>
          <w:b/>
        </w:rPr>
        <w:t xml:space="preserve">A966:</w:t>
      </w:r>
      <w:r>
        <w:t xml:space="preserve"> </w:t>
      </w:r>
      <w:r>
        <w:t xml:space="preserve">Yes.</w:t>
      </w:r>
      <w:r>
        <w:t xml:space="preserve"> </w:t>
      </w:r>
      <w:r>
        <w:rPr>
          <w:bCs/>
          <w:b/>
        </w:rPr>
        <w:t xml:space="preserve">Monthly debit order</w:t>
      </w:r>
      <w:r>
        <w:t xml:space="preserve"> </w:t>
      </w:r>
      <w:r>
        <w:t xml:space="preserve">arrangements are available for clients with regular ordering patterns. Debit orders processed on the 1st of each month for the previous month’s statement balance. Removes payment administration and ensures you never miss the early payment discount window.</w:t>
      </w:r>
    </w:p>
    <w:p>
      <w:pPr>
        <w:pStyle w:val="BodyText"/>
      </w:pPr>
      <w:r>
        <w:rPr>
          <w:bCs/>
          <w:b/>
        </w:rPr>
        <w:t xml:space="preserve">Q967:</w:t>
      </w:r>
      <w:r>
        <w:t xml:space="preserve"> </w:t>
      </w:r>
      <w:r>
        <w:t xml:space="preserve">Do you offer retention terms for contractor accounts?</w:t>
      </w:r>
    </w:p>
    <w:p>
      <w:pPr>
        <w:pStyle w:val="BodyText"/>
      </w:pPr>
      <w:r>
        <w:rPr>
          <w:bCs/>
          <w:b/>
        </w:rPr>
        <w:t xml:space="preserve">A967:</w:t>
      </w:r>
      <w:r>
        <w:t xml:space="preserve"> </w:t>
      </w:r>
      <w:r>
        <w:t xml:space="preserve">Yes. Contractor accounts can include a</w:t>
      </w:r>
      <w:r>
        <w:t xml:space="preserve"> </w:t>
      </w:r>
      <w:r>
        <w:rPr>
          <w:bCs/>
          <w:b/>
        </w:rPr>
        <w:t xml:space="preserve">2.5% retention</w:t>
      </w:r>
      <w:r>
        <w:t xml:space="preserve"> </w:t>
      </w:r>
      <w:r>
        <w:t xml:space="preserve">held for 12 months (aligned with JBCC defect liability period). Retention released on: practical completion certificate, final inspection approval, and confirmation of no material defects. Retention held in a separate trust account.</w:t>
      </w:r>
    </w:p>
    <w:p>
      <w:pPr>
        <w:pStyle w:val="BodyText"/>
      </w:pPr>
      <w:r>
        <w:rPr>
          <w:bCs/>
          <w:b/>
        </w:rPr>
        <w:t xml:space="preserve">Q968:</w:t>
      </w:r>
      <w:r>
        <w:t xml:space="preserve"> </w:t>
      </w:r>
      <w:r>
        <w:t xml:space="preserve">Can I get provisional billing before final quantities are confirmed?</w:t>
      </w:r>
    </w:p>
    <w:p>
      <w:pPr>
        <w:pStyle w:val="BodyText"/>
      </w:pPr>
      <w:r>
        <w:rPr>
          <w:bCs/>
          <w:b/>
        </w:rPr>
        <w:t xml:space="preserve">A968:</w:t>
      </w:r>
      <w:r>
        <w:t xml:space="preserve"> </w:t>
      </w:r>
      <w:r>
        <w:t xml:space="preserve">Yes.</w:t>
      </w:r>
      <w:r>
        <w:t xml:space="preserve"> </w:t>
      </w:r>
      <w:r>
        <w:rPr>
          <w:bCs/>
          <w:b/>
        </w:rPr>
        <w:t xml:space="preserve">Provisional invoices</w:t>
      </w:r>
      <w:r>
        <w:t xml:space="preserve"> </w:t>
      </w:r>
      <w:r>
        <w:t xml:space="preserve">can be issued based on estimated quantities for cash flow purposes, with a final adjustment invoice issued after confirmed quantities. This supports monthly payment certificate cycles where final quantities aren’t available until month-end.</w:t>
      </w:r>
    </w:p>
    <w:p>
      <w:pPr>
        <w:pStyle w:val="BodyText"/>
      </w:pPr>
      <w:r>
        <w:rPr>
          <w:bCs/>
          <w:b/>
        </w:rPr>
        <w:t xml:space="preserve">Q969:</w:t>
      </w:r>
      <w:r>
        <w:t xml:space="preserve"> </w:t>
      </w:r>
      <w:r>
        <w:t xml:space="preserve">Do you offer bulk order forward pricing?</w:t>
      </w:r>
    </w:p>
    <w:p>
      <w:pPr>
        <w:pStyle w:val="BodyText"/>
      </w:pPr>
      <w:r>
        <w:rPr>
          <w:bCs/>
          <w:b/>
        </w:rPr>
        <w:t xml:space="preserve">A969:</w:t>
      </w:r>
      <w:r>
        <w:t xml:space="preserve"> </w:t>
      </w:r>
      <w:r>
        <w:t xml:space="preserve">Yes.</w:t>
      </w:r>
      <w:r>
        <w:t xml:space="preserve"> </w:t>
      </w:r>
      <w:r>
        <w:rPr>
          <w:bCs/>
          <w:b/>
        </w:rPr>
        <w:t xml:space="preserve">Forward Pricing Agreements</w:t>
      </w:r>
      <w:r>
        <w:t xml:space="preserve"> </w:t>
      </w:r>
      <w:r>
        <w:t xml:space="preserve">lock material rates for up to 12 months for confirmed bulk orders. A 20% deposit secures the rate and stock allocation. leading adhesive manufacturersance payable 30 days before each scheduled delivery. Ideal for phased projects with predictable material requirements.</w:t>
      </w:r>
    </w:p>
    <w:p>
      <w:pPr>
        <w:pStyle w:val="BodyText"/>
      </w:pPr>
      <w:r>
        <w:rPr>
          <w:bCs/>
          <w:b/>
        </w:rPr>
        <w:t xml:space="preserve">Q970:</w:t>
      </w:r>
      <w:r>
        <w:t xml:space="preserve"> </w:t>
      </w:r>
      <w:r>
        <w:t xml:space="preserve">What are your delivery charges?</w:t>
      </w:r>
    </w:p>
    <w:p>
      <w:pPr>
        <w:pStyle w:val="BodyText"/>
      </w:pPr>
      <w:r>
        <w:rPr>
          <w:bCs/>
          <w:b/>
        </w:rPr>
        <w:t xml:space="preserve">A970:</w:t>
      </w:r>
      <w:r>
        <w:t xml:space="preserve"> </w:t>
      </w:r>
      <w:r>
        <w:t xml:space="preserve">Delivery charges are</w:t>
      </w:r>
      <w:r>
        <w:t xml:space="preserve"> </w:t>
      </w:r>
      <w:r>
        <w:rPr>
          <w:bCs/>
          <w:b/>
        </w:rPr>
        <w:t xml:space="preserve">quantity-banded</w:t>
      </w:r>
      <w:r>
        <w:t xml:space="preserve">: Under 100m² = R25–35/m²; 100–300m² = R18–25/m²; 300–500m² = R14–18/m²; 500m²+ = R10–15/m²; Full truckload = flat rate R8,500–12,500 per load. Metro area deliveries. Regional/long-haul additional. Free delivery on orders &gt;R150,000 in Gauteng metro.</w:t>
      </w:r>
    </w:p>
    <w:p>
      <w:pPr>
        <w:pStyle w:val="BodyText"/>
      </w:pPr>
      <w:r>
        <w:rPr>
          <w:bCs/>
          <w:b/>
        </w:rPr>
        <w:t xml:space="preserve">Q971:</w:t>
      </w:r>
      <w:r>
        <w:t xml:space="preserve"> </w:t>
      </w:r>
      <w:r>
        <w:t xml:space="preserve">Can I collect from your warehouse to avoid delivery charges?</w:t>
      </w:r>
    </w:p>
    <w:p>
      <w:pPr>
        <w:pStyle w:val="BodyText"/>
      </w:pPr>
      <w:r>
        <w:rPr>
          <w:bCs/>
          <w:b/>
        </w:rPr>
        <w:t xml:space="preserve">A971:</w:t>
      </w:r>
      <w:r>
        <w:t xml:space="preserve"> </w:t>
      </w:r>
      <w:r>
        <w:t xml:space="preserve">Yes.</w:t>
      </w:r>
      <w:r>
        <w:t xml:space="preserve"> </w:t>
      </w:r>
      <w:r>
        <w:rPr>
          <w:bCs/>
          <w:b/>
        </w:rPr>
        <w:t xml:space="preserve">Collection from our warehouses</w:t>
      </w:r>
      <w:r>
        <w:t xml:space="preserve"> </w:t>
      </w:r>
      <w:r>
        <w:t xml:space="preserve">in Johannesburg, Durban, or Cape Town is welcome. Collection hours: 07:30–16:00 Monday–Friday, 08:00–12:00 Saturday. Collection discount: R8–15/m² off the delivered rate. Loading assistance provided.</w:t>
      </w:r>
    </w:p>
    <w:p>
      <w:pPr>
        <w:pStyle w:val="BodyText"/>
      </w:pPr>
      <w:r>
        <w:rPr>
          <w:bCs/>
          <w:b/>
        </w:rPr>
        <w:t xml:space="preserve">Q972:</w:t>
      </w:r>
      <w:r>
        <w:t xml:space="preserve"> </w:t>
      </w:r>
      <w:r>
        <w:t xml:space="preserve">Do you have minimum order quantities?</w:t>
      </w:r>
    </w:p>
    <w:p>
      <w:pPr>
        <w:pStyle w:val="BodyText"/>
      </w:pPr>
      <w:r>
        <w:rPr>
          <w:bCs/>
          <w:b/>
        </w:rPr>
        <w:t xml:space="preserve">A972:</w:t>
      </w:r>
      <w:r>
        <w:t xml:space="preserve"> </w:t>
      </w:r>
      <w:r>
        <w:t xml:space="preserve">Minimum order values:</w:t>
      </w:r>
      <w:r>
        <w:t xml:space="preserve"> </w:t>
      </w:r>
      <w:r>
        <w:rPr>
          <w:bCs/>
          <w:b/>
        </w:rPr>
        <w:t xml:space="preserve">Stock items</w:t>
      </w:r>
      <w:r>
        <w:t xml:space="preserve">: R2,500 minimum order value;</w:t>
      </w:r>
      <w:r>
        <w:t xml:space="preserve"> </w:t>
      </w:r>
      <w:r>
        <w:rPr>
          <w:bCs/>
          <w:b/>
        </w:rPr>
        <w:t xml:space="preserve">Import/special order items</w:t>
      </w:r>
      <w:r>
        <w:t xml:space="preserve">: R5,000 minimum;</w:t>
      </w:r>
      <w:r>
        <w:t xml:space="preserve"> </w:t>
      </w:r>
      <w:r>
        <w:rPr>
          <w:bCs/>
          <w:b/>
        </w:rPr>
        <w:t xml:space="preserve">Delivery</w:t>
      </w:r>
      <w:r>
        <w:t xml:space="preserve">: R2,500 minimum for free delivery (below R2,500 = R450 delivery charge). No minimum per product line — you can order 1 box if the total order exceeds the minimum.</w:t>
      </w:r>
    </w:p>
    <w:p>
      <w:pPr>
        <w:pStyle w:val="BodyText"/>
      </w:pPr>
      <w:r>
        <w:rPr>
          <w:bCs/>
          <w:b/>
        </w:rPr>
        <w:t xml:space="preserve">Q973:</w:t>
      </w:r>
      <w:r>
        <w:t xml:space="preserve"> </w:t>
      </w:r>
      <w:r>
        <w:t xml:space="preserve">Can I return unused materials?</w:t>
      </w:r>
    </w:p>
    <w:p>
      <w:pPr>
        <w:pStyle w:val="BodyText"/>
      </w:pPr>
      <w:r>
        <w:rPr>
          <w:bCs/>
          <w:b/>
        </w:rPr>
        <w:t xml:space="preserve">A973:</w:t>
      </w:r>
      <w:r>
        <w:t xml:space="preserve"> </w:t>
      </w:r>
      <w:r>
        <w:t xml:space="preserve">Unused materials in</w:t>
      </w:r>
      <w:r>
        <w:t xml:space="preserve"> </w:t>
      </w:r>
      <w:r>
        <w:rPr>
          <w:bCs/>
          <w:b/>
        </w:rPr>
        <w:t xml:space="preserve">original, undamaged packaging</w:t>
      </w:r>
      <w:r>
        <w:t xml:space="preserve"> </w:t>
      </w:r>
      <w:r>
        <w:t xml:space="preserve">can be returned for credit within 30 days of delivery. A</w:t>
      </w:r>
      <w:r>
        <w:t xml:space="preserve"> </w:t>
      </w:r>
      <w:r>
        <w:rPr>
          <w:bCs/>
          <w:b/>
        </w:rPr>
        <w:t xml:space="preserve">15% restocking fee</w:t>
      </w:r>
      <w:r>
        <w:t xml:space="preserve"> </w:t>
      </w:r>
      <w:r>
        <w:t xml:space="preserve">applies. Special-order, imported, or custom-manufactured items may not be returnable — confirmed at order placement. Credit processed within 14 days of return receipt.</w:t>
      </w:r>
    </w:p>
    <w:p>
      <w:pPr>
        <w:pStyle w:val="BodyText"/>
      </w:pPr>
      <w:r>
        <w:rPr>
          <w:bCs/>
          <w:b/>
        </w:rPr>
        <w:t xml:space="preserve">Q974:</w:t>
      </w:r>
      <w:r>
        <w:t xml:space="preserve"> </w:t>
      </w:r>
      <w:r>
        <w:t xml:space="preserve">Do you offer trade-in on old stock or discontinued lines?</w:t>
      </w:r>
    </w:p>
    <w:p>
      <w:pPr>
        <w:pStyle w:val="BodyText"/>
      </w:pPr>
      <w:r>
        <w:rPr>
          <w:bCs/>
          <w:b/>
        </w:rPr>
        <w:t xml:space="preserve">A974:</w:t>
      </w:r>
      <w:r>
        <w:t xml:space="preserve"> </w:t>
      </w:r>
      <w:r>
        <w:t xml:space="preserve">Trade-in is not standard practice. However, for large contractor accounts with surplus stock from completed projects, we may offer</w:t>
      </w:r>
      <w:r>
        <w:t xml:space="preserve"> </w:t>
      </w:r>
      <w:r>
        <w:rPr>
          <w:bCs/>
          <w:b/>
        </w:rPr>
        <w:t xml:space="preserve">stock swap arrangements</w:t>
      </w:r>
      <w:r>
        <w:t xml:space="preserve"> </w:t>
      </w:r>
      <w:r>
        <w:t xml:space="preserve">on a case-by-case basis. Contact your estimating manager to discuss.</w:t>
      </w:r>
    </w:p>
    <w:p>
      <w:pPr>
        <w:pStyle w:val="BodyText"/>
      </w:pPr>
      <w:r>
        <w:rPr>
          <w:bCs/>
          <w:b/>
        </w:rPr>
        <w:t xml:space="preserve">Q975:</w:t>
      </w:r>
      <w:r>
        <w:t xml:space="preserve"> </w:t>
      </w:r>
      <w:r>
        <w:t xml:space="preserve">What commercial terms apply to government projects?</w:t>
      </w:r>
    </w:p>
    <w:p>
      <w:pPr>
        <w:pStyle w:val="BodyText"/>
      </w:pPr>
      <w:r>
        <w:rPr>
          <w:bCs/>
          <w:b/>
        </w:rPr>
        <w:t xml:space="preserve">A975:</w:t>
      </w:r>
      <w:r>
        <w:t xml:space="preserve"> </w:t>
      </w:r>
      <w:r>
        <w:t xml:space="preserve">Government projects operate under</w:t>
      </w:r>
      <w:r>
        <w:t xml:space="preserve"> </w:t>
      </w:r>
      <w:r>
        <w:rPr>
          <w:bCs/>
          <w:b/>
        </w:rPr>
        <w:t xml:space="preserve">NTC (National Treasury Conditions)</w:t>
      </w:r>
      <w:r>
        <w:t xml:space="preserve">: 30-day payment from invoice, B-BBEE compliance documentation, CIDB contractor grading requirements, and local content certification. We are fully compliant with all NTC requirements and registered on CSD (Central Supplier Database).</w:t>
      </w:r>
    </w:p>
    <w:p>
      <w:pPr>
        <w:pStyle w:val="BodyText"/>
      </w:pPr>
      <w:r>
        <w:rPr>
          <w:bCs/>
          <w:b/>
        </w:rPr>
        <w:t xml:space="preserve">Q976:</w:t>
      </w:r>
      <w:r>
        <w:t xml:space="preserve"> </w:t>
      </w:r>
      <w:r>
        <w:t xml:space="preserve">Can you invoice the employer directly for nominated supplier items?</w:t>
      </w:r>
    </w:p>
    <w:p>
      <w:pPr>
        <w:pStyle w:val="BodyText"/>
      </w:pPr>
      <w:r>
        <w:rPr>
          <w:bCs/>
          <w:b/>
        </w:rPr>
        <w:t xml:space="preserve">A976:</w:t>
      </w:r>
      <w:r>
        <w:t xml:space="preserve"> </w:t>
      </w:r>
      <w:r>
        <w:t xml:space="preserve">Yes. For</w:t>
      </w:r>
      <w:r>
        <w:t xml:space="preserve"> </w:t>
      </w:r>
      <w:r>
        <w:rPr>
          <w:bCs/>
          <w:b/>
        </w:rPr>
        <w:t xml:space="preserve">nominated supplier</w:t>
      </w:r>
      <w:r>
        <w:t xml:space="preserve"> </w:t>
      </w:r>
      <w:r>
        <w:t xml:space="preserve">scenarios, we can invoice the employer directly (bypassing the contractor) with the contractor’s agreement. This protects the employer from contractor margin-loading and ensures the nominated rate is paid. Separate invoicing arrangement required.</w:t>
      </w:r>
    </w:p>
    <w:p>
      <w:pPr>
        <w:pStyle w:val="BodyText"/>
      </w:pPr>
      <w:r>
        <w:rPr>
          <w:bCs/>
          <w:b/>
        </w:rPr>
        <w:t xml:space="preserve">Q977:</w:t>
      </w:r>
      <w:r>
        <w:t xml:space="preserve"> </w:t>
      </w:r>
      <w:r>
        <w:t xml:space="preserve">Do you offer performance bonds for large contracts?</w:t>
      </w:r>
    </w:p>
    <w:p>
      <w:pPr>
        <w:pStyle w:val="BodyText"/>
      </w:pPr>
      <w:r>
        <w:rPr>
          <w:bCs/>
          <w:b/>
        </w:rPr>
        <w:t xml:space="preserve">A977:</w:t>
      </w:r>
      <w:r>
        <w:t xml:space="preserve"> </w:t>
      </w:r>
      <w:r>
        <w:t xml:space="preserve">For material supply contracts exceeding R5 million, we can provide a</w:t>
      </w:r>
      <w:r>
        <w:t xml:space="preserve"> </w:t>
      </w:r>
      <w:r>
        <w:rPr>
          <w:bCs/>
          <w:b/>
        </w:rPr>
        <w:t xml:space="preserve">performance bond</w:t>
      </w:r>
      <w:r>
        <w:t xml:space="preserve"> </w:t>
      </w:r>
      <w:r>
        <w:t xml:space="preserve">(typically 10% of contract value) through our trade credit insurer. The bond guarantees supply per the agreed schedule. Premium: 0.5–1.0% of bond value, typically borne by the client.</w:t>
      </w:r>
    </w:p>
    <w:p>
      <w:pPr>
        <w:pStyle w:val="BodyText"/>
      </w:pPr>
      <w:r>
        <w:rPr>
          <w:bCs/>
          <w:b/>
        </w:rPr>
        <w:t xml:space="preserve">Q978:</w:t>
      </w:r>
      <w:r>
        <w:t xml:space="preserve"> </w:t>
      </w:r>
      <w:r>
        <w:t xml:space="preserve">What is your policy on price adjustments after order placement?</w:t>
      </w:r>
    </w:p>
    <w:p>
      <w:pPr>
        <w:pStyle w:val="BodyText"/>
      </w:pPr>
      <w:r>
        <w:rPr>
          <w:bCs/>
          <w:b/>
        </w:rPr>
        <w:t xml:space="preserve">A978:</w:t>
      </w:r>
      <w:r>
        <w:t xml:space="preserve"> </w:t>
      </w:r>
      <w:r>
        <w:t xml:space="preserve">Once a firm order is placed and deposit received (if applicable), the</w:t>
      </w:r>
      <w:r>
        <w:t xml:space="preserve"> </w:t>
      </w:r>
      <w:r>
        <w:rPr>
          <w:bCs/>
          <w:b/>
        </w:rPr>
        <w:t xml:space="preserve">rate is locked</w:t>
      </w:r>
      <w:r>
        <w:t xml:space="preserve">. We absorb any cost increases between order and delivery. If rates decrease (e.g., exchange rate strengthens), we pass the saving to you. Fair dealing in both directions.</w:t>
      </w:r>
    </w:p>
    <w:p>
      <w:pPr>
        <w:pStyle w:val="BodyText"/>
      </w:pPr>
      <w:r>
        <w:rPr>
          <w:bCs/>
          <w:b/>
        </w:rPr>
        <w:t xml:space="preserve">Q979:</w:t>
      </w:r>
      <w:r>
        <w:t xml:space="preserve"> </w:t>
      </w:r>
      <w:r>
        <w:t xml:space="preserve">Can I get extended payment terms for NHBRC warranty projects?</w:t>
      </w:r>
    </w:p>
    <w:p>
      <w:pPr>
        <w:pStyle w:val="BodyText"/>
      </w:pPr>
      <w:r>
        <w:rPr>
          <w:bCs/>
          <w:b/>
        </w:rPr>
        <w:t xml:space="preserve">A979:</w:t>
      </w:r>
      <w:r>
        <w:t xml:space="preserve"> </w:t>
      </w:r>
      <w:r>
        <w:t xml:space="preserve">NHBRC warranty projects can qualify for</w:t>
      </w:r>
      <w:r>
        <w:t xml:space="preserve"> </w:t>
      </w:r>
      <w:r>
        <w:rPr>
          <w:bCs/>
          <w:b/>
        </w:rPr>
        <w:t xml:space="preserve">extended terms</w:t>
      </w:r>
      <w:r>
        <w:t xml:space="preserve"> </w:t>
      </w:r>
      <w:r>
        <w:t xml:space="preserve">(up to 45 days) reflecting the payment certificate cycle typical of residential developments. NHBRC compliance documentation required. Contact your estimating manager for NHBRC-specific terms.</w:t>
      </w:r>
    </w:p>
    <w:p>
      <w:pPr>
        <w:pStyle w:val="BodyText"/>
      </w:pPr>
      <w:r>
        <w:rPr>
          <w:bCs/>
          <w:b/>
        </w:rPr>
        <w:t xml:space="preserve">Q980:</w:t>
      </w:r>
      <w:r>
        <w:t xml:space="preserve"> </w:t>
      </w:r>
      <w:r>
        <w:t xml:space="preserve">Do you offer supplier development contributions for B-BBEE?</w:t>
      </w:r>
    </w:p>
    <w:p>
      <w:pPr>
        <w:pStyle w:val="BodyText"/>
      </w:pPr>
      <w:r>
        <w:rPr>
          <w:bCs/>
          <w:b/>
        </w:rPr>
        <w:t xml:space="preserve">A980:</w:t>
      </w:r>
      <w:r>
        <w:t xml:space="preserve"> </w:t>
      </w:r>
      <w:r>
        <w:t xml:space="preserve">Yes. As a</w:t>
      </w:r>
      <w:r>
        <w:t xml:space="preserve"> </w:t>
      </w:r>
      <w:r>
        <w:rPr>
          <w:bCs/>
          <w:b/>
        </w:rPr>
        <w:t xml:space="preserve">Level 2 B-BBEE contributor</w:t>
      </w:r>
      <w:r>
        <w:t xml:space="preserve">, we support your B-BBEE scorecard through: preferential procurement points, supplier development contributions (negotiable for large frameworks), and enterprise development support. B-BBEE certificate available on request.</w:t>
      </w:r>
    </w:p>
    <w:p>
      <w:pPr>
        <w:pStyle w:val="BodyText"/>
      </w:pPr>
      <w:r>
        <w:rPr>
          <w:bCs/>
          <w:b/>
        </w:rPr>
        <w:t xml:space="preserve">Q981:</w:t>
      </w:r>
      <w:r>
        <w:t xml:space="preserve"> </w:t>
      </w:r>
      <w:r>
        <w:t xml:space="preserve">How do you handle payment queries and invoice disputes?</w:t>
      </w:r>
    </w:p>
    <w:p>
      <w:pPr>
        <w:pStyle w:val="BodyText"/>
      </w:pPr>
      <w:r>
        <w:rPr>
          <w:bCs/>
          <w:b/>
        </w:rPr>
        <w:t xml:space="preserve">A981:</w:t>
      </w:r>
      <w:r>
        <w:t xml:space="preserve"> </w:t>
      </w:r>
      <w:r>
        <w:t xml:space="preserve">Payment queries handled by our</w:t>
      </w:r>
      <w:r>
        <w:t xml:space="preserve"> </w:t>
      </w:r>
      <w:r>
        <w:rPr>
          <w:bCs/>
          <w:b/>
        </w:rPr>
        <w:t xml:space="preserve">Accounts Team</w:t>
      </w:r>
      <w:r>
        <w:t xml:space="preserve">: email accounts@tiletoria.co.za or call 010 140 0161. Queries resolved within 2 business days. Invoice disputes must be raised within 14 days of invoice date. No late payment levy applied during active dispute resolution.</w:t>
      </w:r>
    </w:p>
    <w:p>
      <w:pPr>
        <w:pStyle w:val="BodyText"/>
      </w:pPr>
      <w:r>
        <w:rPr>
          <w:bCs/>
          <w:b/>
        </w:rPr>
        <w:t xml:space="preserve">Q982:</w:t>
      </w:r>
      <w:r>
        <w:t xml:space="preserve"> </w:t>
      </w:r>
      <w:r>
        <w:t xml:space="preserve">Can I pay in instalments for large orders?</w:t>
      </w:r>
    </w:p>
    <w:p>
      <w:pPr>
        <w:pStyle w:val="BodyText"/>
      </w:pPr>
      <w:r>
        <w:rPr>
          <w:bCs/>
          <w:b/>
        </w:rPr>
        <w:t xml:space="preserve">A982:</w:t>
      </w:r>
      <w:r>
        <w:t xml:space="preserve"> </w:t>
      </w:r>
      <w:r>
        <w:rPr>
          <w:bCs/>
          <w:b/>
        </w:rPr>
        <w:t xml:space="preserve">Instalment payment plans</w:t>
      </w:r>
      <w:r>
        <w:t xml:space="preserve"> </w:t>
      </w:r>
      <w:r>
        <w:t xml:space="preserve">are available for orders exceeding R500,000: 30% deposit, 40% at mid-delivery, 30% on completion. No interest charged for instalment plans within 90 days. Longer-term instalments (3–6 months) available against credit approval with nominal interest.</w:t>
      </w:r>
    </w:p>
    <w:p>
      <w:pPr>
        <w:pStyle w:val="BodyText"/>
      </w:pPr>
      <w:r>
        <w:rPr>
          <w:bCs/>
          <w:b/>
        </w:rPr>
        <w:t xml:space="preserve">Q983:</w:t>
      </w:r>
      <w:r>
        <w:t xml:space="preserve"> </w:t>
      </w:r>
      <w:r>
        <w:t xml:space="preserve">Do you offer price protection for orders placed during exchange rate volatility?</w:t>
      </w:r>
    </w:p>
    <w:p>
      <w:pPr>
        <w:pStyle w:val="BodyText"/>
      </w:pPr>
      <w:r>
        <w:rPr>
          <w:bCs/>
          <w:b/>
        </w:rPr>
        <w:t xml:space="preserve">A983:</w:t>
      </w:r>
      <w:r>
        <w:t xml:space="preserve"> </w:t>
      </w:r>
      <w:r>
        <w:t xml:space="preserve">For import orders placed during volatile periods, we offer</w:t>
      </w:r>
      <w:r>
        <w:t xml:space="preserve"> </w:t>
      </w:r>
      <w:r>
        <w:rPr>
          <w:bCs/>
          <w:b/>
        </w:rPr>
        <w:t xml:space="preserve">7-day rate protection</w:t>
      </w:r>
      <w:r>
        <w:t xml:space="preserve">: the exchange rate at order placement is held for 7 days to allow EFT clearance. Beyond 7 days, if the rate moves adversely &gt;2%, we absorb the first 2% and share the balance 50/50.</w:t>
      </w:r>
    </w:p>
    <w:p>
      <w:pPr>
        <w:pStyle w:val="BodyText"/>
      </w:pPr>
      <w:r>
        <w:rPr>
          <w:bCs/>
          <w:b/>
        </w:rPr>
        <w:t xml:space="preserve">Q984:</w:t>
      </w:r>
      <w:r>
        <w:t xml:space="preserve"> </w:t>
      </w:r>
      <w:r>
        <w:t xml:space="preserve">What are your terms for sample supply?</w:t>
      </w:r>
    </w:p>
    <w:p>
      <w:pPr>
        <w:pStyle w:val="BodyText"/>
      </w:pPr>
      <w:r>
        <w:rPr>
          <w:bCs/>
          <w:b/>
        </w:rPr>
        <w:t xml:space="preserve">A984:</w:t>
      </w:r>
      <w:r>
        <w:t xml:space="preserve"> </w:t>
      </w:r>
      <w:r>
        <w:t xml:space="preserve">Samples for</w:t>
      </w:r>
      <w:r>
        <w:t xml:space="preserve"> </w:t>
      </w:r>
      <w:r>
        <w:rPr>
          <w:bCs/>
          <w:b/>
        </w:rPr>
        <w:t xml:space="preserve">registered QS clients</w:t>
      </w:r>
      <w:r>
        <w:t xml:space="preserve"> </w:t>
      </w:r>
      <w:r>
        <w:t xml:space="preserve">are provided free of charge (up to 10 samples per project). A4 boards, individual tile samples, and colour charts are included. Large sample boards (600×600mm) and full-size sample panels may incur a nominal charge (R150–450) refundable on order.</w:t>
      </w:r>
    </w:p>
    <w:p>
      <w:pPr>
        <w:pStyle w:val="BodyText"/>
      </w:pPr>
      <w:r>
        <w:rPr>
          <w:bCs/>
          <w:b/>
        </w:rPr>
        <w:t xml:space="preserve">Q985:</w:t>
      </w:r>
      <w:r>
        <w:t xml:space="preserve"> </w:t>
      </w:r>
      <w:r>
        <w:t xml:space="preserve">Can I get a pro forma invoice for budgeting purposes?</w:t>
      </w:r>
    </w:p>
    <w:p>
      <w:pPr>
        <w:pStyle w:val="BodyText"/>
      </w:pPr>
      <w:r>
        <w:rPr>
          <w:bCs/>
          <w:b/>
        </w:rPr>
        <w:t xml:space="preserve">A985:</w:t>
      </w:r>
      <w:r>
        <w:t xml:space="preserve"> </w:t>
      </w:r>
      <w:r>
        <w:t xml:space="preserve">Yes.</w:t>
      </w:r>
      <w:r>
        <w:t xml:space="preserve"> </w:t>
      </w:r>
      <w:r>
        <w:rPr>
          <w:bCs/>
          <w:b/>
        </w:rPr>
        <w:t xml:space="preserve">Pro forma invoices</w:t>
      </w:r>
      <w:r>
        <w:t xml:space="preserve"> </w:t>
      </w:r>
      <w:r>
        <w:t xml:space="preserve">are issued on request showing exact rates, quantities, and totals without creating an accounts receivable entry. Pro formas are valid for 14 days and convert to firm invoices on order confirmation. Useful for employer budget approval and cash flow planning.</w:t>
      </w:r>
    </w:p>
    <w:p>
      <w:pPr>
        <w:pStyle w:val="BodyText"/>
      </w:pPr>
      <w:r>
        <w:rPr>
          <w:bCs/>
          <w:b/>
        </w:rPr>
        <w:t xml:space="preserve">Q986:</w:t>
      </w:r>
      <w:r>
        <w:t xml:space="preserve"> </w:t>
      </w:r>
      <w:r>
        <w:t xml:space="preserve">Do you offer insurance on delivered materials?</w:t>
      </w:r>
    </w:p>
    <w:p>
      <w:pPr>
        <w:pStyle w:val="BodyText"/>
      </w:pPr>
      <w:r>
        <w:rPr>
          <w:bCs/>
          <w:b/>
        </w:rPr>
        <w:t xml:space="preserve">A986:</w:t>
      </w:r>
      <w:r>
        <w:t xml:space="preserve"> </w:t>
      </w:r>
      <w:r>
        <w:t xml:space="preserve">Materials are insured</w:t>
      </w:r>
      <w:r>
        <w:t xml:space="preserve"> </w:t>
      </w:r>
      <w:r>
        <w:rPr>
          <w:bCs/>
          <w:b/>
        </w:rPr>
        <w:t xml:space="preserve">during transit</w:t>
      </w:r>
      <w:r>
        <w:t xml:space="preserve"> </w:t>
      </w:r>
      <w:r>
        <w:t xml:space="preserve">(marine cargo insurance for imports, goods-in-transit for local delivery). Risk transfers to the client on delivery/offloading unless otherwise agreed. Extended storage insurance can be arranged for materials stored on site pre-installation.</w:t>
      </w:r>
    </w:p>
    <w:p>
      <w:pPr>
        <w:pStyle w:val="BodyText"/>
      </w:pPr>
      <w:r>
        <w:rPr>
          <w:bCs/>
          <w:b/>
        </w:rPr>
        <w:t xml:space="preserve">Q987:</w:t>
      </w:r>
      <w:r>
        <w:t xml:space="preserve"> </w:t>
      </w:r>
      <w:r>
        <w:t xml:space="preserve">How do I apply for a trade account?</w:t>
      </w:r>
    </w:p>
    <w:p>
      <w:pPr>
        <w:pStyle w:val="BodyText"/>
      </w:pPr>
      <w:r>
        <w:rPr>
          <w:bCs/>
          <w:b/>
        </w:rPr>
        <w:t xml:space="preserve">A987:</w:t>
      </w:r>
      <w:r>
        <w:t xml:space="preserve"> </w:t>
      </w:r>
      <w:r>
        <w:t xml:space="preserve">Trade account application: email</w:t>
      </w:r>
      <w:r>
        <w:t xml:space="preserve"> </w:t>
      </w:r>
      <w:r>
        <w:rPr>
          <w:bCs/>
          <w:b/>
        </w:rPr>
        <w:t xml:space="preserve">accounts@tiletoria.co.za</w:t>
      </w:r>
      <w:r>
        <w:t xml:space="preserve"> </w:t>
      </w:r>
      <w:r>
        <w:t xml:space="preserve">with your business registration documents, B-BBEE certificate, CIDB registration (if applicable), trade references (2 suppliers, 1 client), and banking details. Applications processed within 48 hours. Credit limit determined by credit assessment.</w:t>
      </w:r>
    </w:p>
    <w:p>
      <w:pPr>
        <w:pStyle w:val="BodyText"/>
      </w:pPr>
      <w:r>
        <w:rPr>
          <w:bCs/>
          <w:b/>
        </w:rPr>
        <w:t xml:space="preserve">Q988:</w:t>
      </w:r>
      <w:r>
        <w:t xml:space="preserve"> </w:t>
      </w:r>
      <w:r>
        <w:t xml:space="preserve">Can I get commercial terms in writing before placing my first order?</w:t>
      </w:r>
    </w:p>
    <w:p>
      <w:pPr>
        <w:pStyle w:val="BodyText"/>
      </w:pPr>
      <w:r>
        <w:rPr>
          <w:bCs/>
          <w:b/>
        </w:rPr>
        <w:t xml:space="preserve">A988:</w:t>
      </w:r>
      <w:r>
        <w:t xml:space="preserve"> </w:t>
      </w:r>
      <w:r>
        <w:t xml:space="preserve">Yes. Your estimating manager provides a</w:t>
      </w:r>
      <w:r>
        <w:t xml:space="preserve"> </w:t>
      </w:r>
      <w:r>
        <w:rPr>
          <w:bCs/>
          <w:b/>
        </w:rPr>
        <w:t xml:space="preserve">Commercial Terms Sheet</w:t>
      </w:r>
      <w:r>
        <w:t xml:space="preserve"> </w:t>
      </w:r>
      <w:r>
        <w:t xml:space="preserve">on request summarising: payment terms, discount structure, delivery charges, return policy, warranty terms, and credit limit. This document can be shared with your finance team for pre-approval.</w:t>
      </w:r>
    </w:p>
    <w:p>
      <w:pPr>
        <w:pStyle w:val="BodyText"/>
      </w:pPr>
      <w:r>
        <w:rPr>
          <w:bCs/>
          <w:b/>
        </w:rPr>
        <w:t xml:space="preserve">Q989:</w:t>
      </w:r>
      <w:r>
        <w:t xml:space="preserve"> </w:t>
      </w:r>
      <w:r>
        <w:t xml:space="preserve">Do you offer dynamic discounting (earlier payment = higher discount)?</w:t>
      </w:r>
    </w:p>
    <w:p>
      <w:pPr>
        <w:pStyle w:val="BodyText"/>
      </w:pPr>
      <w:r>
        <w:rPr>
          <w:bCs/>
          <w:b/>
        </w:rPr>
        <w:t xml:space="preserve">A989:</w:t>
      </w:r>
      <w:r>
        <w:t xml:space="preserve"> </w:t>
      </w:r>
      <w:r>
        <w:t xml:space="preserve">Yes.</w:t>
      </w:r>
      <w:r>
        <w:t xml:space="preserve"> </w:t>
      </w:r>
      <w:r>
        <w:rPr>
          <w:bCs/>
          <w:b/>
        </w:rPr>
        <w:t xml:space="preserve">Dynamic discounting</w:t>
      </w:r>
      <w:r>
        <w:t xml:space="preserve"> </w:t>
      </w:r>
      <w:r>
        <w:t xml:space="preserve">through our supplier finance platform: payment within 5 days = 3% discount; within 10 days = 2.5%; within 15 days = 2.0%; within 20 days = 1.5%. Discount calculated automatically on the invoice. No manual intervention required — simply pay earlier for a higher discount.</w:t>
      </w:r>
    </w:p>
    <w:p>
      <w:pPr>
        <w:pStyle w:val="BodyText"/>
      </w:pPr>
      <w:r>
        <w:rPr>
          <w:bCs/>
          <w:b/>
        </w:rPr>
        <w:t xml:space="preserve">Q990:</w:t>
      </w:r>
      <w:r>
        <w:t xml:space="preserve"> </w:t>
      </w:r>
      <w:r>
        <w:t xml:space="preserve">Can I get a letter of intent for material supply for my client’s funding application?</w:t>
      </w:r>
    </w:p>
    <w:p>
      <w:pPr>
        <w:pStyle w:val="BodyText"/>
      </w:pPr>
      <w:r>
        <w:rPr>
          <w:bCs/>
          <w:b/>
        </w:rPr>
        <w:t xml:space="preserve">A990:</w:t>
      </w:r>
      <w:r>
        <w:t xml:space="preserve"> </w:t>
      </w:r>
      <w:r>
        <w:t xml:space="preserve">Yes. A</w:t>
      </w:r>
      <w:r>
        <w:t xml:space="preserve"> </w:t>
      </w:r>
      <w:r>
        <w:rPr>
          <w:bCs/>
          <w:b/>
        </w:rPr>
        <w:t xml:space="preserve">Letter of Intent</w:t>
      </w:r>
      <w:r>
        <w:t xml:space="preserve"> </w:t>
      </w:r>
      <w:r>
        <w:t xml:space="preserve">confirms: our willingness to supply materials for the project at agreed rates, estimated total material value, delivery timeframe commitment, and commercial terms. Letters of Intent support client funding applications, board approvals, and JV partner presentations.</w:t>
      </w:r>
    </w:p>
    <w:p>
      <w:pPr>
        <w:pStyle w:val="BodyText"/>
      </w:pPr>
      <w:r>
        <w:rPr>
          <w:bCs/>
          <w:b/>
        </w:rPr>
        <w:t xml:space="preserve">Q991:</w:t>
      </w:r>
      <w:r>
        <w:t xml:space="preserve"> </w:t>
      </w:r>
      <w:r>
        <w:t xml:space="preserve">Do you offer supply chain finance (reverse factoring)?</w:t>
      </w:r>
    </w:p>
    <w:p>
      <w:pPr>
        <w:pStyle w:val="BodyText"/>
      </w:pPr>
      <w:r>
        <w:rPr>
          <w:bCs/>
          <w:b/>
        </w:rPr>
        <w:t xml:space="preserve">A991:</w:t>
      </w:r>
      <w:r>
        <w:t xml:space="preserve"> </w:t>
      </w:r>
      <w:r>
        <w:t xml:space="preserve">Yes.</w:t>
      </w:r>
      <w:r>
        <w:t xml:space="preserve"> </w:t>
      </w:r>
      <w:r>
        <w:rPr>
          <w:bCs/>
          <w:b/>
        </w:rPr>
        <w:t xml:space="preserve">Supply chain finance</w:t>
      </w:r>
      <w:r>
        <w:t xml:space="preserve"> </w:t>
      </w:r>
      <w:r>
        <w:t xml:space="preserve">available through our banking partner: we receive early payment (improved cash flow), you extend payment terms to 60 or 90 days (improved working capital). Finance cost: 0.8–1.2% per month depending on credit rating. Arranged through our commercial manager.</w:t>
      </w:r>
    </w:p>
    <w:p>
      <w:pPr>
        <w:pStyle w:val="BodyText"/>
      </w:pPr>
      <w:r>
        <w:rPr>
          <w:bCs/>
          <w:b/>
        </w:rPr>
        <w:t xml:space="preserve">Q992:</w:t>
      </w:r>
      <w:r>
        <w:t xml:space="preserve"> </w:t>
      </w:r>
      <w:r>
        <w:t xml:space="preserve">Can I set up a materials escrow account for a large project?</w:t>
      </w:r>
    </w:p>
    <w:p>
      <w:pPr>
        <w:pStyle w:val="BodyText"/>
      </w:pPr>
      <w:r>
        <w:rPr>
          <w:bCs/>
          <w:b/>
        </w:rPr>
        <w:t xml:space="preserve">A992:</w:t>
      </w:r>
      <w:r>
        <w:t xml:space="preserve"> </w:t>
      </w:r>
      <w:r>
        <w:t xml:space="preserve">Yes.</w:t>
      </w:r>
      <w:r>
        <w:t xml:space="preserve"> </w:t>
      </w:r>
      <w:r>
        <w:rPr>
          <w:bCs/>
          <w:b/>
        </w:rPr>
        <w:t xml:space="preserve">Escrow accounts</w:t>
      </w:r>
      <w:r>
        <w:t xml:space="preserve"> </w:t>
      </w:r>
      <w:r>
        <w:t xml:space="preserve">hold client funds in a third-party trust account, releasing payment to Tiletoria on verified delivery. Escrow protects both parties: client funds are secure, supplier payment is guaranteed on delivery. Escrow arrangement cost: 0.5% of transaction value (shared 50/50).</w:t>
      </w:r>
    </w:p>
    <w:p>
      <w:pPr>
        <w:pStyle w:val="BodyText"/>
      </w:pPr>
      <w:r>
        <w:rPr>
          <w:bCs/>
          <w:b/>
        </w:rPr>
        <w:t xml:space="preserve">Q993:</w:t>
      </w:r>
      <w:r>
        <w:t xml:space="preserve"> </w:t>
      </w:r>
      <w:r>
        <w:t xml:space="preserve">Can I get project-specific insurance for high-value tile deliveries?</w:t>
      </w:r>
    </w:p>
    <w:p>
      <w:pPr>
        <w:pStyle w:val="BodyText"/>
      </w:pPr>
      <w:r>
        <w:rPr>
          <w:bCs/>
          <w:b/>
        </w:rPr>
        <w:t xml:space="preserve">A993:</w:t>
      </w:r>
      <w:r>
        <w:t xml:space="preserve"> </w:t>
      </w:r>
      <w:r>
        <w:t xml:space="preserve">Yes.</w:t>
      </w:r>
      <w:r>
        <w:t xml:space="preserve"> </w:t>
      </w:r>
      <w:r>
        <w:rPr>
          <w:bCs/>
          <w:b/>
        </w:rPr>
        <w:t xml:space="preserve">Marine cargo insurance</w:t>
      </w:r>
      <w:r>
        <w:t xml:space="preserve"> </w:t>
      </w:r>
      <w:r>
        <w:t xml:space="preserve">(for imports) and</w:t>
      </w:r>
      <w:r>
        <w:t xml:space="preserve"> </w:t>
      </w:r>
      <w:r>
        <w:rPr>
          <w:bCs/>
          <w:b/>
        </w:rPr>
        <w:t xml:space="preserve">goods-in-transit insurance</w:t>
      </w:r>
      <w:r>
        <w:t xml:space="preserve"> </w:t>
      </w:r>
      <w:r>
        <w:t xml:space="preserve">(for local delivery) can be extended to</w:t>
      </w:r>
      <w:r>
        <w:t xml:space="preserve"> </w:t>
      </w:r>
      <w:r>
        <w:rPr>
          <w:bCs/>
          <w:b/>
        </w:rPr>
        <w:t xml:space="preserve">all-risk project insurance</w:t>
      </w:r>
      <w:r>
        <w:t xml:space="preserve"> </w:t>
      </w:r>
      <w:r>
        <w:t xml:space="preserve">covering materials on site pre-installation. Premium: 0.3–0.5% of insured value. Arranged through our insurance broker.</w:t>
      </w:r>
    </w:p>
    <w:p>
      <w:pPr>
        <w:pStyle w:val="BodyText"/>
      </w:pPr>
      <w:r>
        <w:rPr>
          <w:bCs/>
          <w:b/>
        </w:rPr>
        <w:t xml:space="preserve">Q994:</w:t>
      </w:r>
      <w:r>
        <w:t xml:space="preserve"> </w:t>
      </w:r>
      <w:r>
        <w:t xml:space="preserve">Do you offer cryptocurrency or alternative payment methods?</w:t>
      </w:r>
    </w:p>
    <w:p>
      <w:pPr>
        <w:pStyle w:val="BodyText"/>
      </w:pPr>
      <w:r>
        <w:rPr>
          <w:bCs/>
          <w:b/>
        </w:rPr>
        <w:t xml:space="preserve">A994:</w:t>
      </w:r>
      <w:r>
        <w:t xml:space="preserve"> </w:t>
      </w:r>
      <w:r>
        <w:t xml:space="preserve">No. Tiletoria accepts payment in</w:t>
      </w:r>
      <w:r>
        <w:t xml:space="preserve"> </w:t>
      </w:r>
      <w:r>
        <w:rPr>
          <w:bCs/>
          <w:b/>
        </w:rPr>
        <w:t xml:space="preserve">South African Rand (ZAR)</w:t>
      </w:r>
      <w:r>
        <w:t xml:space="preserve"> </w:t>
      </w:r>
      <w:r>
        <w:t xml:space="preserve">only. Electronic funds transfer (EFT), cheque, and debit order are the accepted methods. We do not accept cryptocurrency, foreign currency cash, or third-party payment platforms (PayPal, etc.) for domestic transactions.</w:t>
      </w:r>
    </w:p>
    <w:p>
      <w:pPr>
        <w:pStyle w:val="BodyText"/>
      </w:pPr>
      <w:r>
        <w:rPr>
          <w:bCs/>
          <w:b/>
        </w:rPr>
        <w:t xml:space="preserve">Q995:</w:t>
      </w:r>
      <w:r>
        <w:t xml:space="preserve"> </w:t>
      </w:r>
      <w:r>
        <w:t xml:space="preserve">Can I get a documentary letter of credit for import orders?</w:t>
      </w:r>
    </w:p>
    <w:p>
      <w:pPr>
        <w:pStyle w:val="BodyText"/>
      </w:pPr>
      <w:r>
        <w:rPr>
          <w:bCs/>
          <w:b/>
        </w:rPr>
        <w:t xml:space="preserve">A995:</w:t>
      </w:r>
      <w:r>
        <w:t xml:space="preserve"> </w:t>
      </w:r>
      <w:r>
        <w:t xml:space="preserve">Yes.</w:t>
      </w:r>
      <w:r>
        <w:t xml:space="preserve"> </w:t>
      </w:r>
      <w:r>
        <w:rPr>
          <w:bCs/>
          <w:b/>
        </w:rPr>
        <w:t xml:space="preserve">Documentary Letters of Credit (LC)</w:t>
      </w:r>
      <w:r>
        <w:t xml:space="preserve"> </w:t>
      </w:r>
      <w:r>
        <w:t xml:space="preserve">are accepted for import orders exceeding R500,000. LC terms: irrevocable, confirmed by our bank, payable on presentation of shipping documents. LC fees borne by the applicant (typically 0.5–1.5% of LC value). Contact our commercial manager to arrange LC terms.</w:t>
      </w:r>
    </w:p>
    <w:p>
      <w:pPr>
        <w:pStyle w:val="BodyText"/>
      </w:pPr>
      <w:r>
        <w:rPr>
          <w:bCs/>
          <w:b/>
        </w:rPr>
        <w:t xml:space="preserve">Q996:</w:t>
      </w:r>
      <w:r>
        <w:t xml:space="preserve"> </w:t>
      </w:r>
      <w:r>
        <w:t xml:space="preserve">Do you offer barter or contra arrangements for payment?</w:t>
      </w:r>
    </w:p>
    <w:p>
      <w:pPr>
        <w:pStyle w:val="BodyText"/>
      </w:pPr>
      <w:r>
        <w:rPr>
          <w:bCs/>
          <w:b/>
        </w:rPr>
        <w:t xml:space="preserve">A996:</w:t>
      </w:r>
      <w:r>
        <w:t xml:space="preserve"> </w:t>
      </w:r>
      <w:r>
        <w:t xml:space="preserve">Barter/contra arrangements are</w:t>
      </w:r>
      <w:r>
        <w:t xml:space="preserve"> </w:t>
      </w:r>
      <w:r>
        <w:rPr>
          <w:bCs/>
          <w:b/>
        </w:rPr>
        <w:t xml:space="preserve">not standard practice</w:t>
      </w:r>
      <w:r>
        <w:t xml:space="preserve"> </w:t>
      </w:r>
      <w:r>
        <w:t xml:space="preserve">and considered on a case-by-case basis only. Where a client has products or services of value to Tiletoria (e.g., transport capacity, marketing services), a contra arrangement may be negotiated. All contra arrangements require board approval and formal agreement.</w:t>
      </w:r>
    </w:p>
    <w:p>
      <w:pPr>
        <w:pStyle w:val="BodyText"/>
      </w:pPr>
      <w:r>
        <w:rPr>
          <w:bCs/>
          <w:b/>
        </w:rPr>
        <w:t xml:space="preserve">Q997:</w:t>
      </w:r>
      <w:r>
        <w:t xml:space="preserve"> </w:t>
      </w:r>
      <w:r>
        <w:t xml:space="preserve">Can I get advance rate notifications before public price increases?</w:t>
      </w:r>
    </w:p>
    <w:p>
      <w:pPr>
        <w:pStyle w:val="BodyText"/>
      </w:pPr>
      <w:r>
        <w:rPr>
          <w:bCs/>
          <w:b/>
        </w:rPr>
        <w:t xml:space="preserve">A997:</w:t>
      </w:r>
      <w:r>
        <w:t xml:space="preserve"> </w:t>
      </w:r>
      <w:r>
        <w:t xml:space="preserve">Yes.</w:t>
      </w:r>
      <w:r>
        <w:t xml:space="preserve"> </w:t>
      </w:r>
      <w:r>
        <w:rPr>
          <w:bCs/>
          <w:b/>
        </w:rPr>
        <w:t xml:space="preserve">Framework clients</w:t>
      </w:r>
      <w:r>
        <w:t xml:space="preserve"> </w:t>
      </w:r>
      <w:r>
        <w:t xml:space="preserve">receive</w:t>
      </w:r>
      <w:r>
        <w:t xml:space="preserve"> </w:t>
      </w:r>
      <w:r>
        <w:rPr>
          <w:bCs/>
          <w:b/>
        </w:rPr>
        <w:t xml:space="preserve">48-hour advance notice</w:t>
      </w:r>
      <w:r>
        <w:t xml:space="preserve"> </w:t>
      </w:r>
      <w:r>
        <w:t xml:space="preserve">of manufacturer price increases before public announcement. This allows early ordering at old rates or budget revision before the increase takes effect. Advance notice is a framework-exclusive benefit — not available to ad-hoc clients.</w:t>
      </w:r>
    </w:p>
    <w:p>
      <w:pPr>
        <w:pStyle w:val="BodyText"/>
      </w:pPr>
      <w:r>
        <w:rPr>
          <w:bCs/>
          <w:b/>
        </w:rPr>
        <w:t xml:space="preserve">Q998:</w:t>
      </w:r>
      <w:r>
        <w:t xml:space="preserve"> </w:t>
      </w:r>
      <w:r>
        <w:t xml:space="preserve">Can I set up a parent guarantee for my subsidiary’s account?</w:t>
      </w:r>
    </w:p>
    <w:p>
      <w:pPr>
        <w:pStyle w:val="BodyText"/>
      </w:pPr>
      <w:r>
        <w:rPr>
          <w:bCs/>
          <w:b/>
        </w:rPr>
        <w:t xml:space="preserve">A998:</w:t>
      </w:r>
      <w:r>
        <w:t xml:space="preserve"> </w:t>
      </w:r>
      <w:r>
        <w:t xml:space="preserve">Yes.</w:t>
      </w:r>
      <w:r>
        <w:t xml:space="preserve"> </w:t>
      </w:r>
      <w:r>
        <w:rPr>
          <w:bCs/>
          <w:b/>
        </w:rPr>
        <w:t xml:space="preserve">Parent company guarantees</w:t>
      </w:r>
      <w:r>
        <w:t xml:space="preserve"> </w:t>
      </w:r>
      <w:r>
        <w:t xml:space="preserve">are accepted for subsidiary accounts where the parent has stronger creditworthiness. Guarantee covers: payment of all invoices, adherence to credit limits, and compliance with commercial terms. Guarantee format reviewed by our legal team. Common for developer group structures.</w:t>
      </w:r>
    </w:p>
    <w:p>
      <w:pPr>
        <w:pStyle w:val="BodyText"/>
      </w:pPr>
      <w:r>
        <w:rPr>
          <w:bCs/>
          <w:b/>
        </w:rPr>
        <w:t xml:space="preserve">Q999:</w:t>
      </w:r>
      <w:r>
        <w:t xml:space="preserve"> </w:t>
      </w:r>
      <w:r>
        <w:t xml:space="preserve">Can I get a rate validity extension beyond 90 days for a slow procurement project?</w:t>
      </w:r>
    </w:p>
    <w:p>
      <w:pPr>
        <w:pStyle w:val="BodyText"/>
      </w:pPr>
      <w:r>
        <w:rPr>
          <w:bCs/>
          <w:b/>
        </w:rPr>
        <w:t xml:space="preserve">A999:</w:t>
      </w:r>
      <w:r>
        <w:t xml:space="preserve"> </w:t>
      </w:r>
      <w:r>
        <w:t xml:space="preserve">Yes.</w:t>
      </w:r>
      <w:r>
        <w:t xml:space="preserve"> </w:t>
      </w:r>
      <w:r>
        <w:rPr>
          <w:bCs/>
          <w:b/>
        </w:rPr>
        <w:t xml:space="preserve">Extended validity</w:t>
      </w:r>
      <w:r>
        <w:t xml:space="preserve"> </w:t>
      </w:r>
      <w:r>
        <w:t xml:space="preserve">beyond 90 days: 91–180 days = CPI+3% cap applies; 181–365 days = CPI+5% cap + 1.5% premium; 366+ days = fixed-rate agreement required with 5% deposit. Extended validity provides certainty for projects with extended feasibility-to-procurement cycles (common in public sector).</w:t>
      </w:r>
    </w:p>
    <w:p>
      <w:pPr>
        <w:pStyle w:val="BodyText"/>
      </w:pPr>
      <w:r>
        <w:rPr>
          <w:bCs/>
          <w:b/>
        </w:rPr>
        <w:t xml:space="preserve">Q1000:</w:t>
      </w:r>
      <w:r>
        <w:t xml:space="preserve"> </w:t>
      </w:r>
      <w:r>
        <w:t xml:space="preserve">Can I get a rate lock for a future order without placing the order now?</w:t>
      </w:r>
    </w:p>
    <w:p>
      <w:pPr>
        <w:pStyle w:val="BodyText"/>
      </w:pPr>
      <w:r>
        <w:rPr>
          <w:bCs/>
          <w:b/>
        </w:rPr>
        <w:t xml:space="preserve">A1000:</w:t>
      </w:r>
      <w:r>
        <w:t xml:space="preserve"> </w:t>
      </w:r>
      <w:r>
        <w:t xml:space="preserve">Yes.</w:t>
      </w:r>
      <w:r>
        <w:t xml:space="preserve"> </w:t>
      </w:r>
      <w:r>
        <w:rPr>
          <w:bCs/>
          <w:b/>
        </w:rPr>
        <w:t xml:space="preserve">Rate Lock without Order</w:t>
      </w:r>
      <w:r>
        <w:t xml:space="preserve">: lock current rates for up to 60 days with a 10% deposit. The deposit is fully refundable if you don’t place the order (rate lock only). If you do place the order, the deposit is credited against the order. This provides rate certainty without commitment.</w:t>
      </w:r>
    </w:p>
    <w:p>
      <w:pPr>
        <w:pStyle w:val="BodyText"/>
      </w:pPr>
      <w:r>
        <w:rPr>
          <w:bCs/>
          <w:b/>
        </w:rPr>
        <w:t xml:space="preserve">Q1001:</w:t>
      </w:r>
      <w:r>
        <w:t xml:space="preserve"> </w:t>
      </w:r>
      <w:r>
        <w:t xml:space="preserve">Can I get a material advance (pre-payment) facility for large import orders?</w:t>
      </w:r>
    </w:p>
    <w:p>
      <w:pPr>
        <w:pStyle w:val="BodyText"/>
      </w:pPr>
      <w:r>
        <w:rPr>
          <w:bCs/>
          <w:b/>
        </w:rPr>
        <w:t xml:space="preserve">A1001:</w:t>
      </w:r>
      <w:r>
        <w:t xml:space="preserve"> </w:t>
      </w:r>
      <w:r>
        <w:t xml:space="preserve">Yes.</w:t>
      </w:r>
      <w:r>
        <w:t xml:space="preserve"> </w:t>
      </w:r>
      <w:r>
        <w:rPr>
          <w:bCs/>
          <w:b/>
        </w:rPr>
        <w:t xml:space="preserve">Material Advance Facility</w:t>
      </w:r>
      <w:r>
        <w:t xml:space="preserve">: we receive 30% deposit from you, we pay the international supplier immediately, we hold stock in our bonded warehouse, and you take delivery as needed over 90 days. Benefits: locks exchange rate and price, secures stock availability, and spreads payment over the programme. Facility fee: 1.5% of material value.</w:t>
      </w:r>
    </w:p>
    <w:p>
      <w:r>
        <w:pict>
          <v:rect style="width:0;height:1.5pt" o:hralign="center" o:hrstd="t" o:hr="t"/>
        </w:pict>
      </w:r>
    </w:p>
    <w:p>
      <w:r>
        <w:pict>
          <v:rect style="width:0;height:1.5pt" o:hralign="center" o:hrstd="t" o:hr="t"/>
        </w:pict>
      </w:r>
    </w:p>
    <w:p>
      <w:pPr>
        <w:pStyle w:val="FirstParagraph"/>
      </w:pPr>
      <w:r>
        <w:rPr>
          <w:iCs/>
          <w:i/>
        </w:rPr>
        <w:t xml:space="preserve">End of Persona 8: Quantity Surveyors Q&amp;A Knowledge Base</w:t>
      </w:r>
    </w:p>
    <w:p>
      <w:pPr>
        <w:pStyle w:val="BodyText"/>
      </w:pPr>
      <w:r>
        <w:rPr>
          <w:bCs/>
          <w:b/>
        </w:rPr>
        <w:t xml:space="preserve">Total Q&amp;A Pairs: 1001</w:t>
      </w:r>
      <w:r>
        <w:t xml:space="preserve"> </w:t>
      </w:r>
      <w:r>
        <w:rPr>
          <w:bCs/>
          <w:b/>
        </w:rPr>
        <w:t xml:space="preserve">Categories: 18</w:t>
      </w:r>
      <w:r>
        <w:t xml:space="preserve"> </w:t>
      </w:r>
      <w:r>
        <w:rPr>
          <w:bCs/>
          <w:b/>
        </w:rPr>
        <w:t xml:space="preserve">Last Updated: Q2 2025</w:t>
      </w:r>
    </w:p>
    <w:p>
      <w:pPr>
        <w:pStyle w:val="BodyText"/>
      </w:pPr>
      <w:r>
        <w:t xml:space="preserve">For updates, rate requests, and technical support:</w:t>
      </w:r>
      <w:r>
        <w:t xml:space="preserve"> </w:t>
      </w:r>
      <w:r>
        <w:t xml:space="preserve">- QS Portal: qs.tiletoria.co.za</w:t>
      </w:r>
      <w:r>
        <w:t xml:space="preserve"> </w:t>
      </w:r>
      <w:r>
        <w:t xml:space="preserve">- Email: qs.registration@tiletoria.co.za</w:t>
      </w:r>
      <w:r>
        <w:t xml:space="preserve"> </w:t>
      </w:r>
      <w:r>
        <w:t xml:space="preserve">- Escalation: escalation@tiletoria.co.za</w:t>
      </w:r>
    </w:p>
    <w:p>
      <w:r>
        <w:pict>
          <v:rect style="width:0;height:1.5pt" o:hralign="center" o:hrstd="t" o:hr="t"/>
        </w:pict>
      </w:r>
    </w:p>
    <w:bookmarkEnd w:id="213"/>
    <w:bookmarkEnd w:id="214"/>
    <w:bookmarkStart w:id="256" w:name="X66d9b2c5d04c3abb3da6f34a19b09bdf761bcdc"/>
    <w:p>
      <w:pPr>
        <w:pStyle w:val="Heading1"/>
      </w:pPr>
      <w:r>
        <w:t xml:space="preserve">Persona 9: Smaller Flooring Merchants (Wholesale) — Q&amp;A Knowledge Base</w:t>
      </w:r>
    </w:p>
    <w:p>
      <w:r>
        <w:pict>
          <v:rect style="width:0;height:1.5pt" o:hralign="center" o:hrstd="t" o:hr="t"/>
        </w:pict>
      </w:r>
    </w:p>
    <w:bookmarkStart w:id="215" w:name="category-1-wholesale-account-setup"/>
    <w:p>
      <w:pPr>
        <w:pStyle w:val="Heading2"/>
      </w:pPr>
      <w:r>
        <w:t xml:space="preserve">Category 1: Wholesale Account Setup</w:t>
      </w:r>
    </w:p>
    <w:p>
      <w:pPr>
        <w:pStyle w:val="FirstParagraph"/>
      </w:pPr>
      <w:r>
        <w:rPr>
          <w:bCs/>
          <w:b/>
        </w:rPr>
        <w:t xml:space="preserve">Q1:</w:t>
      </w:r>
      <w:r>
        <w:t xml:space="preserve"> </w:t>
      </w:r>
      <w:r>
        <w:t xml:space="preserve">How do I open a wholesale account with Tiletoria?</w:t>
      </w:r>
      <w:r>
        <w:t xml:space="preserve"> </w:t>
      </w:r>
      <w:r>
        <w:rPr>
          <w:bCs/>
          <w:b/>
        </w:rPr>
        <w:t xml:space="preserve">A:</w:t>
      </w:r>
      <w:r>
        <w:t xml:space="preserve"> </w:t>
      </w:r>
      <w:r>
        <w:t xml:space="preserve">Contact our wholesale team on 021 555 5700 or email wholesale@tiletoria.co.za. You’ll need to complete a wholesale account application form, provide your company registration documents, VAT certificate, valid trade references from two existing suppliers, and banking details. Our wholesale team will review your application within 3-5 business days and advise on credit terms or pro forma arrangements.</w:t>
      </w:r>
    </w:p>
    <w:p>
      <w:pPr>
        <w:pStyle w:val="BodyText"/>
      </w:pPr>
      <w:r>
        <w:rPr>
          <w:bCs/>
          <w:b/>
        </w:rPr>
        <w:t xml:space="preserve">Q2:</w:t>
      </w:r>
      <w:r>
        <w:t xml:space="preserve"> </w:t>
      </w:r>
      <w:r>
        <w:t xml:space="preserve">What documents do I need to submit for a wholesale account application?</w:t>
      </w:r>
      <w:r>
        <w:t xml:space="preserve"> </w:t>
      </w:r>
      <w:r>
        <w:rPr>
          <w:bCs/>
          <w:b/>
        </w:rPr>
        <w:t xml:space="preserve">A:</w:t>
      </w:r>
      <w:r>
        <w:t xml:space="preserve"> </w:t>
      </w:r>
      <w:r>
        <w:t xml:space="preserve">You’ll need: (1) Company registration documents (CCR14 or equivalent), (2) VAT registration certificate, (3) Proof of business address (utility bill or lease agreement), (4) Banking details for EFT payments, (5) Two trade references from existing building material or tile suppliers, and (6) ID copies of the owner/director(s). For CCs or trusts, all member/trustee IDs are required.</w:t>
      </w:r>
    </w:p>
    <w:p>
      <w:pPr>
        <w:pStyle w:val="BodyText"/>
      </w:pPr>
      <w:r>
        <w:rPr>
          <w:bCs/>
          <w:b/>
        </w:rPr>
        <w:t xml:space="preserve">Q3:</w:t>
      </w:r>
      <w:r>
        <w:t xml:space="preserve"> </w:t>
      </w:r>
      <w:r>
        <w:t xml:space="preserve">How long does wholesale account approval take?</w:t>
      </w:r>
      <w:r>
        <w:t xml:space="preserve"> </w:t>
      </w:r>
      <w:r>
        <w:rPr>
          <w:bCs/>
          <w:b/>
        </w:rPr>
        <w:t xml:space="preserve">A:</w:t>
      </w:r>
      <w:r>
        <w:t xml:space="preserve"> </w:t>
      </w:r>
      <w:r>
        <w:t xml:space="preserve">Standard wholesale account approval takes 3-5 business days from receipt of a complete application. If trade references respond promptly, it can be as quick as 2-3 days. Pro forma accounts (payment upfront) can often be opened within 24-48 hours. Credit account applications may take 5-7 business days depending on credit reference turnaround.</w:t>
      </w:r>
    </w:p>
    <w:p>
      <w:pPr>
        <w:pStyle w:val="BodyText"/>
      </w:pPr>
      <w:r>
        <w:rPr>
          <w:bCs/>
          <w:b/>
        </w:rPr>
        <w:t xml:space="preserve">Q4:</w:t>
      </w:r>
      <w:r>
        <w:t xml:space="preserve"> </w:t>
      </w:r>
      <w:r>
        <w:t xml:space="preserve">Can I start buying on a cash basis while my credit application is being processed?</w:t>
      </w:r>
      <w:r>
        <w:t xml:space="preserve"> </w:t>
      </w:r>
      <w:r>
        <w:rPr>
          <w:bCs/>
          <w:b/>
        </w:rPr>
        <w:t xml:space="preserve">A:</w:t>
      </w:r>
      <w:r>
        <w:t xml:space="preserve"> </w:t>
      </w:r>
      <w:r>
        <w:t xml:space="preserve">Yes — most new merchants start on a pro forma (payment upfront) basis while their credit application is being assessed. This allows you to begin trading immediately. Once your credit application is approved, your account is converted to 30-day terms and any pro forma purchases are reflected on your credit record with us.</w:t>
      </w:r>
    </w:p>
    <w:p>
      <w:pPr>
        <w:pStyle w:val="BodyText"/>
      </w:pPr>
      <w:r>
        <w:rPr>
          <w:bCs/>
          <w:b/>
        </w:rPr>
        <w:t xml:space="preserve">Q5:</w:t>
      </w:r>
      <w:r>
        <w:t xml:space="preserve"> </w:t>
      </w:r>
      <w:r>
        <w:t xml:space="preserve">What trade references do you accept for a new wholesale account?</w:t>
      </w:r>
      <w:r>
        <w:t xml:space="preserve"> </w:t>
      </w:r>
      <w:r>
        <w:rPr>
          <w:bCs/>
          <w:b/>
        </w:rPr>
        <w:t xml:space="preserve">A:</w:t>
      </w:r>
      <w:r>
        <w:t xml:space="preserve"> </w:t>
      </w:r>
      <w:r>
        <w:t xml:space="preserve">We require two trade references from existing building material suppliers, tile distributors, sanitaryware suppliers, or builders merchants you’ve traded with for at least six months. References from hardware stores, plumbing suppliers, or building material wholesalers are preferred. References from cash-only suppliers carry less weight than those who extended credit terms.</w:t>
      </w:r>
    </w:p>
    <w:p>
      <w:pPr>
        <w:pStyle w:val="BodyText"/>
      </w:pPr>
      <w:r>
        <w:rPr>
          <w:bCs/>
          <w:b/>
        </w:rPr>
        <w:t xml:space="preserve">Q6:</w:t>
      </w:r>
      <w:r>
        <w:t xml:space="preserve"> </w:t>
      </w:r>
      <w:r>
        <w:t xml:space="preserve">I’m a new business with no trade references. Can I still get a wholesale account?</w:t>
      </w:r>
      <w:r>
        <w:t xml:space="preserve"> </w:t>
      </w:r>
      <w:r>
        <w:rPr>
          <w:bCs/>
          <w:b/>
        </w:rPr>
        <w:t xml:space="preserve">A:</w:t>
      </w:r>
      <w:r>
        <w:t xml:space="preserve"> </w:t>
      </w:r>
      <w:r>
        <w:t xml:space="preserve">Yes, but you’ll start on a pro forma (payment upfront) basis. After six months of consistent purchasing and payment history with Tiletoria, you can apply for credit terms. Some new merchants also provide a personal surety from the owner/director or a bank guarantee to accelerate credit approval.</w:t>
      </w:r>
    </w:p>
    <w:p>
      <w:pPr>
        <w:pStyle w:val="BodyText"/>
      </w:pPr>
      <w:r>
        <w:rPr>
          <w:bCs/>
          <w:b/>
        </w:rPr>
        <w:t xml:space="preserve">Q7:</w:t>
      </w:r>
      <w:r>
        <w:t xml:space="preserve"> </w:t>
      </w:r>
      <w:r>
        <w:t xml:space="preserve">Do I need a physical showroom to qualify for a wholesale account?</w:t>
      </w:r>
      <w:r>
        <w:t xml:space="preserve"> </w:t>
      </w:r>
      <w:r>
        <w:rPr>
          <w:bCs/>
          <w:b/>
        </w:rPr>
        <w:t xml:space="preserve">A:</w:t>
      </w:r>
      <w:r>
        <w:t xml:space="preserve"> </w:t>
      </w:r>
      <w:r>
        <w:t xml:space="preserve">Not necessarily. While most of our wholesale customers operate from showrooms or shop-front premises, we also supply contractors’ yards, builders merchants with dedicated flooring sections, and specialist bathroom retailers. Your business model needs to demonstrate a route to market for tile and flooring products.</w:t>
      </w:r>
    </w:p>
    <w:p>
      <w:pPr>
        <w:pStyle w:val="BodyText"/>
      </w:pPr>
      <w:r>
        <w:rPr>
          <w:bCs/>
          <w:b/>
        </w:rPr>
        <w:t xml:space="preserve">Q8:</w:t>
      </w:r>
      <w:r>
        <w:t xml:space="preserve"> </w:t>
      </w:r>
      <w:r>
        <w:t xml:space="preserve">Can I have multiple wholesale accounts if I have more than one branch?</w:t>
      </w:r>
      <w:r>
        <w:t xml:space="preserve"> </w:t>
      </w:r>
      <w:r>
        <w:rPr>
          <w:bCs/>
          <w:b/>
        </w:rPr>
        <w:t xml:space="preserve">A:</w:t>
      </w:r>
      <w:r>
        <w:t xml:space="preserve"> </w:t>
      </w:r>
      <w:r>
        <w:t xml:space="preserve">Yes, many of our multi-branch customers operate separate wholesale accounts per branch for stock management purposes. Alternatively, you can operate a single group account with multiple delivery addresses. Your account manager will advise on the best structure based on your business setup and credit profile.</w:t>
      </w:r>
    </w:p>
    <w:p>
      <w:pPr>
        <w:pStyle w:val="BodyText"/>
      </w:pPr>
      <w:r>
        <w:rPr>
          <w:bCs/>
          <w:b/>
        </w:rPr>
        <w:t xml:space="preserve">Q9:</w:t>
      </w:r>
      <w:r>
        <w:t xml:space="preserve"> </w:t>
      </w:r>
      <w:r>
        <w:t xml:space="preserve">What is the minimum turnover requirement for a wholesale account?</w:t>
      </w:r>
      <w:r>
        <w:t xml:space="preserve"> </w:t>
      </w:r>
      <w:r>
        <w:rPr>
          <w:bCs/>
          <w:b/>
        </w:rPr>
        <w:t xml:space="preserve">A:</w:t>
      </w:r>
      <w:r>
        <w:t xml:space="preserve"> </w:t>
      </w:r>
      <w:r>
        <w:t xml:space="preserve">We don’t enforce a strict minimum turnover threshold. We work with merchants turning R5 million to R50 million annually. What matters more is your business model, market reach, and commitment to stocking and promoting our product ranges. Even smaller specialist retailers are welcome if they demonstrate growth potential.</w:t>
      </w:r>
    </w:p>
    <w:p>
      <w:pPr>
        <w:pStyle w:val="BodyText"/>
      </w:pPr>
      <w:r>
        <w:rPr>
          <w:bCs/>
          <w:b/>
        </w:rPr>
        <w:t xml:space="preserve">Q10:</w:t>
      </w:r>
      <w:r>
        <w:t xml:space="preserve"> </w:t>
      </w:r>
      <w:r>
        <w:t xml:space="preserve">Is there a membership fee or annual subscription for wholesale accounts?</w:t>
      </w:r>
      <w:r>
        <w:t xml:space="preserve"> </w:t>
      </w:r>
      <w:r>
        <w:rPr>
          <w:bCs/>
          <w:b/>
        </w:rPr>
        <w:t xml:space="preserve">A:</w:t>
      </w:r>
      <w:r>
        <w:t xml:space="preserve"> </w:t>
      </w:r>
      <w:r>
        <w:t xml:space="preserve">No, there is no membership fee or annual subscription to maintain a wholesale account with Tiletoria. Your account remains active as long as you maintain regular purchasing activity (at minimum, one order every six months) and settle any outstanding amounts within agreed terms.</w:t>
      </w:r>
    </w:p>
    <w:p>
      <w:pPr>
        <w:pStyle w:val="BodyText"/>
      </w:pPr>
      <w:r>
        <w:rPr>
          <w:bCs/>
          <w:b/>
        </w:rPr>
        <w:t xml:space="preserve">Q11:</w:t>
      </w:r>
      <w:r>
        <w:t xml:space="preserve"> </w:t>
      </w:r>
      <w:r>
        <w:t xml:space="preserve">Can I visit your warehouse before opening an account to see the stock range?</w:t>
      </w:r>
      <w:r>
        <w:t xml:space="preserve"> </w:t>
      </w:r>
      <w:r>
        <w:rPr>
          <w:bCs/>
          <w:b/>
        </w:rPr>
        <w:t xml:space="preserve">A:</w:t>
      </w:r>
      <w:r>
        <w:t xml:space="preserve"> </w:t>
      </w:r>
      <w:r>
        <w:t xml:space="preserve">Absolutely — we encourage prospective wholesale customers to visit our warehouses. Our Cape Town (Paarden Eiland), Durban, Johannesburg, and Paarden Eiland facilities are open for trade viewings by appointment. Contact the wholesale team to arrange a guided tour with one of our account managers.</w:t>
      </w:r>
    </w:p>
    <w:p>
      <w:pPr>
        <w:pStyle w:val="BodyText"/>
      </w:pPr>
      <w:r>
        <w:rPr>
          <w:bCs/>
          <w:b/>
        </w:rPr>
        <w:t xml:space="preserve">Q12:</w:t>
      </w:r>
      <w:r>
        <w:t xml:space="preserve"> </w:t>
      </w:r>
      <w:r>
        <w:t xml:space="preserve">What is the difference between a wholesale account and a retail cash sale?</w:t>
      </w:r>
      <w:r>
        <w:t xml:space="preserve"> </w:t>
      </w:r>
      <w:r>
        <w:rPr>
          <w:bCs/>
          <w:b/>
        </w:rPr>
        <w:t xml:space="preserve">A:</w:t>
      </w:r>
      <w:r>
        <w:t xml:space="preserve"> </w:t>
      </w:r>
      <w:r>
        <w:t xml:space="preserve">Wholesale accounts receive preferential pricing significantly below our retail price list, access to exclusive wholesale-only product ranges, dedicated account management, delivery services, credit terms (once approved), volume discount structures, and first access to clearance and promotional stock. Retail cash sales are at marked prices with none of these benefits.</w:t>
      </w:r>
    </w:p>
    <w:p>
      <w:pPr>
        <w:pStyle w:val="BodyText"/>
      </w:pPr>
      <w:r>
        <w:rPr>
          <w:bCs/>
          <w:b/>
        </w:rPr>
        <w:t xml:space="preserve">Q13:</w:t>
      </w:r>
      <w:r>
        <w:t xml:space="preserve"> </w:t>
      </w:r>
      <w:r>
        <w:t xml:space="preserve">Do you offer wholesale accounts to online-only retailers?</w:t>
      </w:r>
      <w:r>
        <w:t xml:space="preserve"> </w:t>
      </w:r>
      <w:r>
        <w:rPr>
          <w:bCs/>
          <w:b/>
        </w:rPr>
        <w:t xml:space="preserve">A:</w:t>
      </w:r>
      <w:r>
        <w:t xml:space="preserve"> </w:t>
      </w:r>
      <w:r>
        <w:t xml:space="preserve">We evaluate online-only retailers on a case-by-case basis. Key considerations include your existing web traffic, customer base, digital marketing capability, and whether you hold physical stock. We generally prefer merchants with a showroom or trade counter, but proven e-commerce operators in the building materials space are considered.</w:t>
      </w:r>
    </w:p>
    <w:p>
      <w:pPr>
        <w:pStyle w:val="BodyText"/>
      </w:pPr>
      <w:r>
        <w:rPr>
          <w:bCs/>
          <w:b/>
        </w:rPr>
        <w:t xml:space="preserve">Q14:</w:t>
      </w:r>
      <w:r>
        <w:t xml:space="preserve"> </w:t>
      </w:r>
      <w:r>
        <w:t xml:space="preserve">Can my buying manager be the primary contact for the wholesale account, or does it need to be the owner?</w:t>
      </w:r>
      <w:r>
        <w:t xml:space="preserve"> </w:t>
      </w:r>
      <w:r>
        <w:rPr>
          <w:bCs/>
          <w:b/>
        </w:rPr>
        <w:t xml:space="preserve">A:</w:t>
      </w:r>
      <w:r>
        <w:t xml:space="preserve"> </w:t>
      </w:r>
      <w:r>
        <w:t xml:space="preserve">Your buying manager can absolutely be the primary day-to-day contact for ordering, stock queries, and range discussions. However, the owner or MD must sign the credit application and account opening documents. We recommend designating your buying manager as an authorised contact on the account for operational efficiency.</w:t>
      </w:r>
    </w:p>
    <w:p>
      <w:pPr>
        <w:pStyle w:val="BodyText"/>
      </w:pPr>
      <w:r>
        <w:rPr>
          <w:bCs/>
          <w:b/>
        </w:rPr>
        <w:t xml:space="preserve">Q15:</w:t>
      </w:r>
      <w:r>
        <w:t xml:space="preserve"> </w:t>
      </w:r>
      <w:r>
        <w:t xml:space="preserve">What happens after I submit my wholesale application — what is the process?</w:t>
      </w:r>
      <w:r>
        <w:t xml:space="preserve"> </w:t>
      </w:r>
      <w:r>
        <w:rPr>
          <w:bCs/>
          <w:b/>
        </w:rPr>
        <w:t xml:space="preserve">A:</w:t>
      </w:r>
      <w:r>
        <w:t xml:space="preserve"> </w:t>
      </w:r>
      <w:r>
        <w:t xml:space="preserve">(1) Application received and acknowledged within 24 hours, (2) Credit department verifies documents and contacts trade references (Days 1-3), (3) Credit assessment completed (Days 3-5), (4) Account approved with credit limit and terms, or pro forma status advised, (5) Welcome pack issued with price lists, ordering details, and account manager contact, (6) First order can be placed immediately upon approval.</w:t>
      </w:r>
    </w:p>
    <w:p>
      <w:pPr>
        <w:pStyle w:val="BodyText"/>
      </w:pPr>
      <w:r>
        <w:rPr>
          <w:bCs/>
          <w:b/>
        </w:rPr>
        <w:t xml:space="preserve">Q16:</w:t>
      </w:r>
      <w:r>
        <w:t xml:space="preserve"> </w:t>
      </w:r>
      <w:r>
        <w:t xml:space="preserve">If my credit application is declined, can I reapply later?</w:t>
      </w:r>
      <w:r>
        <w:t xml:space="preserve"> </w:t>
      </w:r>
      <w:r>
        <w:rPr>
          <w:bCs/>
          <w:b/>
        </w:rPr>
        <w:t xml:space="preserve">A:</w:t>
      </w:r>
      <w:r>
        <w:t xml:space="preserve"> </w:t>
      </w:r>
      <w:r>
        <w:t xml:space="preserve">Yes, you can reapply after six months. Common reasons for initial decline include insufficient trading history, adverse credit bureau information, or weak trade references. During the six-month period, trading on a pro forma basis and building a payment history with Tiletoria significantly strengthens a reapplication.</w:t>
      </w:r>
    </w:p>
    <w:p>
      <w:pPr>
        <w:pStyle w:val="BodyText"/>
      </w:pPr>
      <w:r>
        <w:rPr>
          <w:bCs/>
          <w:b/>
        </w:rPr>
        <w:t xml:space="preserve">Q17:</w:t>
      </w:r>
      <w:r>
        <w:t xml:space="preserve"> </w:t>
      </w:r>
      <w:r>
        <w:t xml:space="preserve">Do you offer a trial period or first-order discount for new wholesale accounts?</w:t>
      </w:r>
      <w:r>
        <w:t xml:space="preserve"> </w:t>
      </w:r>
      <w:r>
        <w:rPr>
          <w:bCs/>
          <w:b/>
        </w:rPr>
        <w:t xml:space="preserve">A:</w:t>
      </w:r>
      <w:r>
        <w:t xml:space="preserve"> </w:t>
      </w:r>
      <w:r>
        <w:t xml:space="preserve">New wholesale accounts receive our standard wholesale pricing from day one. During pre-season show periods (typically February-March and August-September), new accounts can also access show pricing on their first order if they attend or place orders during the promotional window. Speak to your account manager about current new-account incentives.</w:t>
      </w:r>
    </w:p>
    <w:p>
      <w:pPr>
        <w:pStyle w:val="BodyText"/>
      </w:pPr>
      <w:r>
        <w:rPr>
          <w:bCs/>
          <w:b/>
        </w:rPr>
        <w:t xml:space="preserve">Q18:</w:t>
      </w:r>
      <w:r>
        <w:t xml:space="preserve"> </w:t>
      </w:r>
      <w:r>
        <w:t xml:space="preserve">Can I get a wholesale account if I’m based outside South Africa in a neighbouring country?</w:t>
      </w:r>
      <w:r>
        <w:t xml:space="preserve"> </w:t>
      </w:r>
      <w:r>
        <w:rPr>
          <w:bCs/>
          <w:b/>
        </w:rPr>
        <w:t xml:space="preserve">A:</w:t>
      </w:r>
      <w:r>
        <w:t xml:space="preserve"> </w:t>
      </w:r>
      <w:r>
        <w:t xml:space="preserve">Yes, we supply merchants across Southern Africa. Accounts for Botswana, Namibia, Mozambique, Zimbabwe, and Zambia are handled through our export division. Terms may differ — typically pro forma or confirmed LC for the first 12 months. Export documentation and cross-border logistics are arranged through our team.</w:t>
      </w:r>
    </w:p>
    <w:p>
      <w:pPr>
        <w:pStyle w:val="BodyText"/>
      </w:pPr>
      <w:r>
        <w:rPr>
          <w:bCs/>
          <w:b/>
        </w:rPr>
        <w:t xml:space="preserve">Q19:</w:t>
      </w:r>
      <w:r>
        <w:t xml:space="preserve"> </w:t>
      </w:r>
      <w:r>
        <w:t xml:space="preserve">What is your policy on account confidentiality — will my competitors know I’m buying from you?</w:t>
      </w:r>
      <w:r>
        <w:t xml:space="preserve"> </w:t>
      </w:r>
      <w:r>
        <w:rPr>
          <w:bCs/>
          <w:b/>
        </w:rPr>
        <w:t xml:space="preserve">A:</w:t>
      </w:r>
      <w:r>
        <w:t xml:space="preserve"> </w:t>
      </w:r>
      <w:r>
        <w:t xml:space="preserve">We treat all customer information as strictly confidential. We do not disclose your purchasing activity, pricing, or account details to other merchants, including those in the same town or region. Your commercial relationship with Tiletoria is private, and we expect the same discretion from our wholesale customers regarding our pricing.</w:t>
      </w:r>
    </w:p>
    <w:p>
      <w:pPr>
        <w:pStyle w:val="BodyText"/>
      </w:pPr>
      <w:r>
        <w:rPr>
          <w:bCs/>
          <w:b/>
        </w:rPr>
        <w:t xml:space="preserve">Q20:</w:t>
      </w:r>
      <w:r>
        <w:t xml:space="preserve"> </w:t>
      </w:r>
      <w:r>
        <w:t xml:space="preserve">How do I update my account details if my business address or banking details change?</w:t>
      </w:r>
      <w:r>
        <w:t xml:space="preserve"> </w:t>
      </w:r>
      <w:r>
        <w:rPr>
          <w:bCs/>
          <w:b/>
        </w:rPr>
        <w:t xml:space="preserve">A:</w:t>
      </w:r>
      <w:r>
        <w:t xml:space="preserve"> </w:t>
      </w:r>
      <w:r>
        <w:t xml:space="preserve">Email your updated details to accounts@tiletoria.co.za with</w:t>
      </w:r>
      <w:r>
        <w:t xml:space="preserve"> </w:t>
      </w:r>
      <w:r>
        <w:t xml:space="preserve">“</w:t>
      </w:r>
      <w:r>
        <w:t xml:space="preserve">Account Update</w:t>
      </w:r>
      <w:r>
        <w:t xml:space="preserve">”</w:t>
      </w:r>
      <w:r>
        <w:t xml:space="preserve"> </w:t>
      </w:r>
      <w:r>
        <w:t xml:space="preserve">in the subject line. Attach supporting documentation (new utility bill for address changes, stamped bank letter for banking changes). Changes are processed within 2-3 business days. Banking detail changes require verification for security purposes.</w:t>
      </w:r>
    </w:p>
    <w:p>
      <w:pPr>
        <w:pStyle w:val="BodyText"/>
      </w:pPr>
      <w:r>
        <w:rPr>
          <w:bCs/>
          <w:b/>
        </w:rPr>
        <w:t xml:space="preserve">Q21:</w:t>
      </w:r>
      <w:r>
        <w:t xml:space="preserve"> </w:t>
      </w:r>
      <w:r>
        <w:t xml:space="preserve">Do I need to sign a wholesale supply agreement or contract?</w:t>
      </w:r>
      <w:r>
        <w:t xml:space="preserve"> </w:t>
      </w:r>
      <w:r>
        <w:rPr>
          <w:bCs/>
          <w:b/>
        </w:rPr>
        <w:t xml:space="preserve">A:</w:t>
      </w:r>
      <w:r>
        <w:t xml:space="preserve"> </w:t>
      </w:r>
      <w:r>
        <w:t xml:space="preserve">Yes, all wholesale accounts sign our standard Wholesale Trading Terms and Conditions. This covers pricing confidentiality, payment terms, returns policies, delivery terms, and minimum marketing standards for displaying our brands. The agreement is not an exclusive supply contract — you’re free to buy from other suppliers.</w:t>
      </w:r>
    </w:p>
    <w:p>
      <w:pPr>
        <w:pStyle w:val="BodyText"/>
      </w:pPr>
      <w:r>
        <w:rPr>
          <w:bCs/>
          <w:b/>
        </w:rPr>
        <w:t xml:space="preserve">Q22:</w:t>
      </w:r>
      <w:r>
        <w:t xml:space="preserve"> </w:t>
      </w:r>
      <w:r>
        <w:t xml:space="preserve">Can my Tiletoria wholesale account be suspended or closed?</w:t>
      </w:r>
      <w:r>
        <w:t xml:space="preserve"> </w:t>
      </w:r>
      <w:r>
        <w:rPr>
          <w:bCs/>
          <w:b/>
        </w:rPr>
        <w:t xml:space="preserve">A:</w:t>
      </w:r>
      <w:r>
        <w:t xml:space="preserve"> </w:t>
      </w:r>
      <w:r>
        <w:t xml:space="preserve">Accounts may be suspended for persistent late payment (accounts over 60 days overdue), fraudulent activity, or breach of trading terms. We’ll always attempt to resolve issues through discussion before any suspension. If you wish to close your account voluntarily, simply settle any outstanding balance and notify your account manager.</w:t>
      </w:r>
    </w:p>
    <w:p>
      <w:pPr>
        <w:pStyle w:val="BodyText"/>
      </w:pPr>
      <w:r>
        <w:rPr>
          <w:bCs/>
          <w:b/>
        </w:rPr>
        <w:t xml:space="preserve">Q23:</w:t>
      </w:r>
      <w:r>
        <w:t xml:space="preserve"> </w:t>
      </w:r>
      <w:r>
        <w:t xml:space="preserve">What is the difference between the wholesale accounts at Tiletoria branches — is pricing the same nationwide?</w:t>
      </w:r>
      <w:r>
        <w:t xml:space="preserve"> </w:t>
      </w:r>
      <w:r>
        <w:rPr>
          <w:bCs/>
          <w:b/>
        </w:rPr>
        <w:t xml:space="preserve">A:</w:t>
      </w:r>
      <w:r>
        <w:t xml:space="preserve"> </w:t>
      </w:r>
      <w:r>
        <w:t xml:space="preserve">Wholesale pricing structures are consistent nationwide, but freight costs vary by region, affecting delivered pricing. Each branch manages its own wholesale accounts, but your account manager can coordinate orders from multiple branches. National group accounts receive unified pricing and centralised reporting.</w:t>
      </w:r>
    </w:p>
    <w:p>
      <w:pPr>
        <w:pStyle w:val="BodyText"/>
      </w:pPr>
      <w:r>
        <w:rPr>
          <w:bCs/>
          <w:b/>
        </w:rPr>
        <w:t xml:space="preserve">Q24:</w:t>
      </w:r>
      <w:r>
        <w:t xml:space="preserve"> </w:t>
      </w:r>
      <w:r>
        <w:t xml:space="preserve">Who will be my main point of contact once my wholesale account is active?</w:t>
      </w:r>
      <w:r>
        <w:t xml:space="preserve"> </w:t>
      </w:r>
      <w:r>
        <w:rPr>
          <w:bCs/>
          <w:b/>
        </w:rPr>
        <w:t xml:space="preserve">A:</w:t>
      </w:r>
      <w:r>
        <w:t xml:space="preserve"> </w:t>
      </w:r>
      <w:r>
        <w:t xml:space="preserve">You’ll be assigned a dedicated wholesale account manager based at your nearest Tiletoria branch. For larger accounts, you may also have access to a regional wholesale manager and our head office category management team for range planning and strategic discussions.</w:t>
      </w:r>
    </w:p>
    <w:p>
      <w:pPr>
        <w:pStyle w:val="BodyText"/>
      </w:pPr>
      <w:r>
        <w:rPr>
          <w:bCs/>
          <w:b/>
        </w:rPr>
        <w:t xml:space="preserve">Q25:</w:t>
      </w:r>
      <w:r>
        <w:t xml:space="preserve"> </w:t>
      </w:r>
      <w:r>
        <w:t xml:space="preserve">Can I get a price list before opening an account to evaluate your competitiveness?</w:t>
      </w:r>
      <w:r>
        <w:t xml:space="preserve"> </w:t>
      </w:r>
      <w:r>
        <w:rPr>
          <w:bCs/>
          <w:b/>
        </w:rPr>
        <w:t xml:space="preserve">A:</w:t>
      </w:r>
      <w:r>
        <w:t xml:space="preserve"> </w:t>
      </w:r>
      <w:r>
        <w:t xml:space="preserve">We provide indicative pricing on request to serious prospective wholesale customers who have submitted an account application or are in the process of doing so. Full wholesale price lists are issued upon account approval. Our account managers can also quote on specific product categories you’re interested in during the evaluation phase.</w:t>
      </w:r>
    </w:p>
    <w:p>
      <w:r>
        <w:pict>
          <v:rect style="width:0;height:1.5pt" o:hralign="center" o:hrstd="t" o:hr="t"/>
        </w:pict>
      </w:r>
    </w:p>
    <w:bookmarkEnd w:id="215"/>
    <w:bookmarkStart w:id="216" w:name="category-2-wholesale-pricing-margins"/>
    <w:p>
      <w:pPr>
        <w:pStyle w:val="Heading2"/>
      </w:pPr>
      <w:r>
        <w:t xml:space="preserve">Category 2: Wholesale Pricing &amp; Margins</w:t>
      </w:r>
    </w:p>
    <w:p>
      <w:pPr>
        <w:pStyle w:val="FirstParagraph"/>
      </w:pPr>
      <w:r>
        <w:rPr>
          <w:bCs/>
          <w:b/>
        </w:rPr>
        <w:t xml:space="preserve">Q26:</w:t>
      </w:r>
      <w:r>
        <w:t xml:space="preserve"> </w:t>
      </w:r>
      <w:r>
        <w:t xml:space="preserve">What kind of markup can I expect as a wholesale customer buying from Tiletoria?</w:t>
      </w:r>
      <w:r>
        <w:t xml:space="preserve"> </w:t>
      </w:r>
      <w:r>
        <w:rPr>
          <w:bCs/>
          <w:b/>
        </w:rPr>
        <w:t xml:space="preserve">A:</w:t>
      </w:r>
      <w:r>
        <w:t xml:space="preserve"> </w:t>
      </w:r>
      <w:r>
        <w:t xml:space="preserve">Tiletoria’s wholesale pricing is structured to allow you a 25-45% markup to retail, depending on the product category. Fast-moving ceramic wall tiles typically allow 30-35% markup, while specialist porcelain and imported designer tiles can support 40-45%. Your account manager can provide category-specific margin guidance.</w:t>
      </w:r>
    </w:p>
    <w:p>
      <w:pPr>
        <w:pStyle w:val="BodyText"/>
      </w:pPr>
      <w:r>
        <w:rPr>
          <w:bCs/>
          <w:b/>
        </w:rPr>
        <w:t xml:space="preserve">Q27:</w:t>
      </w:r>
      <w:r>
        <w:t xml:space="preserve"> </w:t>
      </w:r>
      <w:r>
        <w:t xml:space="preserve">How often do wholesale price lists get updated?</w:t>
      </w:r>
      <w:r>
        <w:t xml:space="preserve"> </w:t>
      </w:r>
      <w:r>
        <w:rPr>
          <w:bCs/>
          <w:b/>
        </w:rPr>
        <w:t xml:space="preserve">A:</w:t>
      </w:r>
      <w:r>
        <w:t xml:space="preserve"> </w:t>
      </w:r>
      <w:r>
        <w:t xml:space="preserve">Wholesale price lists are updated quarterly (March, June, September, December) to reflect exchange rate movements, factory price adjustments, and freight cost changes. Major price movements due to currency volatility may trigger interim adjustments. You’ll receive 14 days’ notice of any price increases.</w:t>
      </w:r>
    </w:p>
    <w:p>
      <w:pPr>
        <w:pStyle w:val="BodyText"/>
      </w:pPr>
      <w:r>
        <w:rPr>
          <w:bCs/>
          <w:b/>
        </w:rPr>
        <w:t xml:space="preserve">Q28:</w:t>
      </w:r>
      <w:r>
        <w:t xml:space="preserve"> </w:t>
      </w:r>
      <w:r>
        <w:t xml:space="preserve">Is there a volume discount structure on top of wholesale pricing?</w:t>
      </w:r>
      <w:r>
        <w:t xml:space="preserve"> </w:t>
      </w:r>
      <w:r>
        <w:rPr>
          <w:bCs/>
          <w:b/>
        </w:rPr>
        <w:t xml:space="preserve">A:</w:t>
      </w:r>
      <w:r>
        <w:t xml:space="preserve"> </w:t>
      </w:r>
      <w:r>
        <w:t xml:space="preserve">Yes. Beyond standard wholesale pricing, additional volume rebates apply at quarterly and annual tiers based on your total purchase value. Typical thresholds are R250,000, R500,000, R750,000, and R1 million+ per quarter. Your account manager will confirm your specific rebate structure upon account opening.</w:t>
      </w:r>
    </w:p>
    <w:p>
      <w:pPr>
        <w:pStyle w:val="BodyText"/>
      </w:pPr>
      <w:r>
        <w:rPr>
          <w:bCs/>
          <w:b/>
        </w:rPr>
        <w:t xml:space="preserve">Q29:</w:t>
      </w:r>
      <w:r>
        <w:t xml:space="preserve"> </w:t>
      </w:r>
      <w:r>
        <w:t xml:space="preserve">What is pre-season show pricing, and how does it work?</w:t>
      </w:r>
      <w:r>
        <w:t xml:space="preserve"> </w:t>
      </w:r>
      <w:r>
        <w:rPr>
          <w:bCs/>
          <w:b/>
        </w:rPr>
        <w:t xml:space="preserve">A:</w:t>
      </w:r>
      <w:r>
        <w:t xml:space="preserve"> </w:t>
      </w:r>
      <w:r>
        <w:t xml:space="preserve">Pre-season show pricing is promotional wholesale pricing offered during our annual buying windows (February-March for winter stock and August-September for summer ranges). Prices are typically 5-15% below standard wholesale for forward orders placed during these periods. Stock is delivered according to agreed schedules.</w:t>
      </w:r>
    </w:p>
    <w:p>
      <w:pPr>
        <w:pStyle w:val="BodyText"/>
      </w:pPr>
      <w:r>
        <w:rPr>
          <w:bCs/>
          <w:b/>
        </w:rPr>
        <w:t xml:space="preserve">Q30:</w:t>
      </w:r>
      <w:r>
        <w:t xml:space="preserve"> </w:t>
      </w:r>
      <w:r>
        <w:t xml:space="preserve">How do I access pre-season show pricing if I can’t attend the trade show in person?</w:t>
      </w:r>
      <w:r>
        <w:t xml:space="preserve"> </w:t>
      </w:r>
      <w:r>
        <w:rPr>
          <w:bCs/>
          <w:b/>
        </w:rPr>
        <w:t xml:space="preserve">A:</w:t>
      </w:r>
      <w:r>
        <w:t xml:space="preserve"> </w:t>
      </w:r>
      <w:r>
        <w:t xml:space="preserve">Show pricing is available to all active wholesale accounts during the promotional window, regardless of attendance. Your account manager will send you the show catalogue and price list via email. Orders can be placed by email, phone, or through your online portal. Early ordering secures the best stock availability.</w:t>
      </w:r>
    </w:p>
    <w:p>
      <w:pPr>
        <w:pStyle w:val="BodyText"/>
      </w:pPr>
      <w:r>
        <w:rPr>
          <w:bCs/>
          <w:b/>
        </w:rPr>
        <w:t xml:space="preserve">Q31:</w:t>
      </w:r>
      <w:r>
        <w:t xml:space="preserve"> </w:t>
      </w:r>
      <w:r>
        <w:t xml:space="preserve">Can you recommend retail pricing for my market, or is that my decision?</w:t>
      </w:r>
      <w:r>
        <w:t xml:space="preserve"> </w:t>
      </w:r>
      <w:r>
        <w:rPr>
          <w:bCs/>
          <w:b/>
        </w:rPr>
        <w:t xml:space="preserve">A:</w:t>
      </w:r>
      <w:r>
        <w:t xml:space="preserve"> </w:t>
      </w:r>
      <w:r>
        <w:t xml:space="preserve">We provide a Manufacturer’s Recommended Selling Price (MRSP) on most wholesale price lists as a guideline. However, retail pricing is entirely your commercial decision. We encourage you to price according to your local market conditions, competitor positioning, and service level. The MRSP is a reference point only.</w:t>
      </w:r>
    </w:p>
    <w:p>
      <w:pPr>
        <w:pStyle w:val="BodyText"/>
      </w:pPr>
      <w:r>
        <w:rPr>
          <w:bCs/>
          <w:b/>
        </w:rPr>
        <w:t xml:space="preserve">Q32:</w:t>
      </w:r>
      <w:r>
        <w:t xml:space="preserve"> </w:t>
      </w:r>
      <w:r>
        <w:t xml:space="preserve">How do I know if my current supplier’s pricing is competitive against Tiletoria’s wholesale prices?</w:t>
      </w:r>
      <w:r>
        <w:t xml:space="preserve"> </w:t>
      </w:r>
      <w:r>
        <w:rPr>
          <w:bCs/>
          <w:b/>
        </w:rPr>
        <w:t xml:space="preserve">A:</w:t>
      </w:r>
      <w:r>
        <w:t xml:space="preserve"> </w:t>
      </w:r>
      <w:r>
        <w:t xml:space="preserve">Our account managers are happy to do a competitive price comparison on specific product categories or SKUs you’re currently buying elsewhere. Submit your current price list or key product prices (with supplier names redacted if preferred), and we’ll benchmark against our wholesale pricing. No obligation to switch.</w:t>
      </w:r>
    </w:p>
    <w:p>
      <w:pPr>
        <w:pStyle w:val="BodyText"/>
      </w:pPr>
      <w:r>
        <w:rPr>
          <w:bCs/>
          <w:b/>
        </w:rPr>
        <w:t xml:space="preserve">Q33:</w:t>
      </w:r>
      <w:r>
        <w:t xml:space="preserve"> </w:t>
      </w:r>
      <w:r>
        <w:t xml:space="preserve">Does the exchange rate affect my wholesale pricing, and how is this managed?</w:t>
      </w:r>
      <w:r>
        <w:t xml:space="preserve"> </w:t>
      </w:r>
      <w:r>
        <w:rPr>
          <w:bCs/>
          <w:b/>
        </w:rPr>
        <w:t xml:space="preserve">A:</w:t>
      </w:r>
      <w:r>
        <w:t xml:space="preserve"> </w:t>
      </w:r>
      <w:r>
        <w:t xml:space="preserve">Yes, most of our imported product pricing is linked to EUR, USD, or factory currency. We fix pricing at landed cost when stock arrives and is costed into our system, so your price list reflects actual landed costs rather than daily spot rates. Quarterly price list updates capture cumulative exchange rate and cost movements.</w:t>
      </w:r>
    </w:p>
    <w:p>
      <w:pPr>
        <w:pStyle w:val="BodyText"/>
      </w:pPr>
      <w:r>
        <w:rPr>
          <w:bCs/>
          <w:b/>
        </w:rPr>
        <w:t xml:space="preserve">Q34:</w:t>
      </w:r>
      <w:r>
        <w:t xml:space="preserve"> </w:t>
      </w:r>
      <w:r>
        <w:t xml:space="preserve">Are there settlement discounts for early payment?</w:t>
      </w:r>
      <w:r>
        <w:t xml:space="preserve"> </w:t>
      </w:r>
      <w:r>
        <w:rPr>
          <w:bCs/>
          <w:b/>
        </w:rPr>
        <w:t xml:space="preserve">A:</w:t>
      </w:r>
      <w:r>
        <w:t xml:space="preserve"> </w:t>
      </w:r>
      <w:r>
        <w:t xml:space="preserve">Yes, accounts that settle within 7 days of statement date qualify for a settlement discount — typically 2.5-3% depending on your account tier. This is over and above any volume rebates. To qualify, payment must clear into our account within the 7-day window. Discounts are credited to your account monthly.</w:t>
      </w:r>
    </w:p>
    <w:p>
      <w:pPr>
        <w:pStyle w:val="BodyText"/>
      </w:pPr>
      <w:r>
        <w:rPr>
          <w:bCs/>
          <w:b/>
        </w:rPr>
        <w:t xml:space="preserve">Q35:</w:t>
      </w:r>
      <w:r>
        <w:t xml:space="preserve"> </w:t>
      </w:r>
      <w:r>
        <w:t xml:space="preserve">What is the price difference between local SA-manufactured tiles and imported tiles at wholesale?</w:t>
      </w:r>
      <w:r>
        <w:t xml:space="preserve"> </w:t>
      </w:r>
      <w:r>
        <w:rPr>
          <w:bCs/>
          <w:b/>
        </w:rPr>
        <w:t xml:space="preserve">A:</w:t>
      </w:r>
      <w:r>
        <w:t xml:space="preserve"> </w:t>
      </w:r>
      <w:r>
        <w:t xml:space="preserve">Locally manufactured tiles (Johnson Tiles, Ceramic Industries) are generally 15-30% cheaper at wholesale than equivalent-quality European imports, due to shorter supply chains and no import freight costs. However, European imports command higher retail prices and margins. We recommend a mix: local products for volume, imports for margin.</w:t>
      </w:r>
    </w:p>
    <w:p>
      <w:pPr>
        <w:pStyle w:val="BodyText"/>
      </w:pPr>
      <w:r>
        <w:rPr>
          <w:bCs/>
          <w:b/>
        </w:rPr>
        <w:t xml:space="preserve">Q36:</w:t>
      </w:r>
      <w:r>
        <w:t xml:space="preserve"> </w:t>
      </w:r>
      <w:r>
        <w:t xml:space="preserve">How do I protect my margins when competing against competitor retailers, competitor retailers, or competitor retailers?</w:t>
      </w:r>
      <w:r>
        <w:t xml:space="preserve"> </w:t>
      </w:r>
      <w:r>
        <w:rPr>
          <w:bCs/>
          <w:b/>
        </w:rPr>
        <w:t xml:space="preserve">A:</w:t>
      </w:r>
      <w:r>
        <w:t xml:space="preserve"> </w:t>
      </w:r>
      <w:r>
        <w:t xml:space="preserve">Focus on products and services the chains can’t match: exclusive ranges (our exclusive mosaic range, our laminate flooring, our laminate flooring), personalised service, local stock availability, installation support, and product knowledge. Avoid competing solely on price for commodity products. Your account manager can help you develop a differentiated product mix.</w:t>
      </w:r>
    </w:p>
    <w:p>
      <w:pPr>
        <w:pStyle w:val="BodyText"/>
      </w:pPr>
      <w:r>
        <w:rPr>
          <w:bCs/>
          <w:b/>
        </w:rPr>
        <w:t xml:space="preserve">Q37:</w:t>
      </w:r>
      <w:r>
        <w:t xml:space="preserve"> </w:t>
      </w:r>
      <w:r>
        <w:t xml:space="preserve">Can I get special pricing for a large project order that exceeds my normal stock purchases?</w:t>
      </w:r>
      <w:r>
        <w:t xml:space="preserve"> </w:t>
      </w:r>
      <w:r>
        <w:rPr>
          <w:bCs/>
          <w:b/>
        </w:rPr>
        <w:t xml:space="preserve">A:</w:t>
      </w:r>
      <w:r>
        <w:t xml:space="preserve"> </w:t>
      </w:r>
      <w:r>
        <w:t xml:space="preserve">Yes, for significant project orders (typically R100,000+ wholesale value), your account manager can negotiate project-specific pricing with our commercial team. This considers the total volume, product mix, delivery schedule, and payment terms. Project pricing is quoted per job and doesn’t affect your standard wholesale pricing.</w:t>
      </w:r>
    </w:p>
    <w:p>
      <w:pPr>
        <w:pStyle w:val="BodyText"/>
      </w:pPr>
      <w:r>
        <w:rPr>
          <w:bCs/>
          <w:b/>
        </w:rPr>
        <w:t xml:space="preserve">Q38:</w:t>
      </w:r>
      <w:r>
        <w:t xml:space="preserve"> </w:t>
      </w:r>
      <w:r>
        <w:t xml:space="preserve">Are there price differences between buying ex-branch and having stock delivered?</w:t>
      </w:r>
      <w:r>
        <w:t xml:space="preserve"> </w:t>
      </w:r>
      <w:r>
        <w:rPr>
          <w:bCs/>
          <w:b/>
        </w:rPr>
        <w:t xml:space="preserve">A:</w:t>
      </w:r>
      <w:r>
        <w:t xml:space="preserve"> </w:t>
      </w:r>
      <w:r>
        <w:t xml:space="preserve">Wholesale price lists are quoted ex-branch (EXW). Delivery costs are additional and calculated based on distance, volume, and weight. For larger orders within 60km of a branch, delivery may be included depending on your account tier. Your account manager can provide a delivered pricing schedule for your area.</w:t>
      </w:r>
    </w:p>
    <w:p>
      <w:pPr>
        <w:pStyle w:val="BodyText"/>
      </w:pPr>
      <w:r>
        <w:rPr>
          <w:bCs/>
          <w:b/>
        </w:rPr>
        <w:t xml:space="preserve">Q39:</w:t>
      </w:r>
      <w:r>
        <w:t xml:space="preserve"> </w:t>
      </w:r>
      <w:r>
        <w:t xml:space="preserve">How do I know when a price increase is coming so I can stock up beforehand?</w:t>
      </w:r>
      <w:r>
        <w:t xml:space="preserve"> </w:t>
      </w:r>
      <w:r>
        <w:rPr>
          <w:bCs/>
          <w:b/>
        </w:rPr>
        <w:t xml:space="preserve">A:</w:t>
      </w:r>
      <w:r>
        <w:t xml:space="preserve"> </w:t>
      </w:r>
      <w:r>
        <w:t xml:space="preserve">We provide 14 days’ written notice of all price increases via email to all active wholesale accounts. Your account manager will also call key accounts to discuss the impact. Smart merchants typically place forward orders before the effective date to lock in current pricing — this is standard practice and encouraged.</w:t>
      </w:r>
    </w:p>
    <w:p>
      <w:pPr>
        <w:pStyle w:val="BodyText"/>
      </w:pPr>
      <w:r>
        <w:rPr>
          <w:bCs/>
          <w:b/>
        </w:rPr>
        <w:t xml:space="preserve">Q40:</w:t>
      </w:r>
      <w:r>
        <w:t xml:space="preserve"> </w:t>
      </w:r>
      <w:r>
        <w:t xml:space="preserve">Do you price match against other tile wholesalers if I find a product cheaper elsewhere?</w:t>
      </w:r>
      <w:r>
        <w:t xml:space="preserve"> </w:t>
      </w:r>
      <w:r>
        <w:rPr>
          <w:bCs/>
          <w:b/>
        </w:rPr>
        <w:t xml:space="preserve">A:</w:t>
      </w:r>
      <w:r>
        <w:t xml:space="preserve"> </w:t>
      </w:r>
      <w:r>
        <w:t xml:space="preserve">We evaluate price match requests case by case. If you can demonstrate that an identical or directly comparable product is available from a reputable competitor at a lower wholesale price, we’ll review our pricing. We need the competitor’s written quote and product specification to verify comparability.</w:t>
      </w:r>
    </w:p>
    <w:p>
      <w:pPr>
        <w:pStyle w:val="BodyText"/>
      </w:pPr>
      <w:r>
        <w:rPr>
          <w:bCs/>
          <w:b/>
        </w:rPr>
        <w:t xml:space="preserve">Q41:</w:t>
      </w:r>
      <w:r>
        <w:t xml:space="preserve"> </w:t>
      </w:r>
      <w:r>
        <w:t xml:space="preserve">What is the typical margin difference between ceramic wall tiles and porcelain floor tiles at retail?</w:t>
      </w:r>
      <w:r>
        <w:t xml:space="preserve"> </w:t>
      </w:r>
      <w:r>
        <w:rPr>
          <w:bCs/>
          <w:b/>
        </w:rPr>
        <w:t xml:space="preserve">A:</w:t>
      </w:r>
      <w:r>
        <w:t xml:space="preserve"> </w:t>
      </w:r>
      <w:r>
        <w:t xml:space="preserve">Ceramic wall tiles are more commoditised with typical retail markups of 25-35%. Porcelain floor tiles, particularly large-format (600x600mm and above) and rectified porcelain, support markups of 35-45% due to their technical advantages, durability ratings, and perceived value. Polished porcelain commands the highest margins.</w:t>
      </w:r>
    </w:p>
    <w:p>
      <w:pPr>
        <w:pStyle w:val="BodyText"/>
      </w:pPr>
      <w:r>
        <w:rPr>
          <w:bCs/>
          <w:b/>
        </w:rPr>
        <w:t xml:space="preserve">Q42:</w:t>
      </w:r>
      <w:r>
        <w:t xml:space="preserve"> </w:t>
      </w:r>
      <w:r>
        <w:t xml:space="preserve">Are there any hidden costs I should factor into my landed cost besides the wholesale price?</w:t>
      </w:r>
      <w:r>
        <w:t xml:space="preserve"> </w:t>
      </w:r>
      <w:r>
        <w:rPr>
          <w:bCs/>
          <w:b/>
        </w:rPr>
        <w:t xml:space="preserve">A:</w:t>
      </w:r>
      <w:r>
        <w:t xml:space="preserve"> </w:t>
      </w:r>
      <w:r>
        <w:t xml:space="preserve">Beyond the ex-branch wholesale price, factor in: (1) Delivery/freight costs if applicable, (2) Your financing cost if buying on credit (30-day terms), (3) Handling and warehousing costs, (4) Breakage and damage allowance (typically 2-3%), (5) Display and marketing costs, and (6) Shrinkage and slow-moving stock risk.</w:t>
      </w:r>
    </w:p>
    <w:p>
      <w:pPr>
        <w:pStyle w:val="BodyText"/>
      </w:pPr>
      <w:r>
        <w:rPr>
          <w:bCs/>
          <w:b/>
        </w:rPr>
        <w:t xml:space="preserve">Q43:</w:t>
      </w:r>
      <w:r>
        <w:t xml:space="preserve"> </w:t>
      </w:r>
      <w:r>
        <w:t xml:space="preserve">How do your wholesale prices for laminate flooring compare to other laminate distributors?</w:t>
      </w:r>
      <w:r>
        <w:t xml:space="preserve"> </w:t>
      </w:r>
      <w:r>
        <w:rPr>
          <w:bCs/>
          <w:b/>
        </w:rPr>
        <w:t xml:space="preserve">A:</w:t>
      </w:r>
      <w:r>
        <w:t xml:space="preserve"> </w:t>
      </w:r>
      <w:r>
        <w:t xml:space="preserve">our laminate flooring and our laminate flooring exclusive ranges are competitively priced against Kronotex, Finfloor, and leading adhesive manufacturersterio distribution. Because these are exclusive Tiletoria brands, you won’t face direct price competition from other merchants carrying the same brand — a significant margin protection advantage.</w:t>
      </w:r>
    </w:p>
    <w:p>
      <w:pPr>
        <w:pStyle w:val="BodyText"/>
      </w:pPr>
      <w:r>
        <w:rPr>
          <w:bCs/>
          <w:b/>
        </w:rPr>
        <w:t xml:space="preserve">Q44:</w:t>
      </w:r>
      <w:r>
        <w:t xml:space="preserve"> </w:t>
      </w:r>
      <w:r>
        <w:t xml:space="preserve">Can I get a fixed price agreement for 12 months if I commit to a volume target?</w:t>
      </w:r>
      <w:r>
        <w:t xml:space="preserve"> </w:t>
      </w:r>
      <w:r>
        <w:rPr>
          <w:bCs/>
          <w:b/>
        </w:rPr>
        <w:t xml:space="preserve">A:</w:t>
      </w:r>
      <w:r>
        <w:t xml:space="preserve"> </w:t>
      </w:r>
      <w:r>
        <w:t xml:space="preserve">For larger wholesale accounts with proven track records and committed annual volume targets (typically R2 million+), we can discuss fixed-price agreements on core ranges for 12 months. This provides certainty for your retail pricing and margin planning. Speak to your regional wholesale manager about qualifying.</w:t>
      </w:r>
    </w:p>
    <w:p>
      <w:pPr>
        <w:pStyle w:val="BodyText"/>
      </w:pPr>
      <w:r>
        <w:rPr>
          <w:bCs/>
          <w:b/>
        </w:rPr>
        <w:t xml:space="preserve">Q45:</w:t>
      </w:r>
      <w:r>
        <w:t xml:space="preserve"> </w:t>
      </w:r>
      <w:r>
        <w:t xml:space="preserve">What is the price differential between full container load (FCL) and less-than-container load (LCL) wholesale pricing?</w:t>
      </w:r>
      <w:r>
        <w:t xml:space="preserve"> </w:t>
      </w:r>
      <w:r>
        <w:rPr>
          <w:bCs/>
          <w:b/>
        </w:rPr>
        <w:t xml:space="preserve">A:</w:t>
      </w:r>
      <w:r>
        <w:t xml:space="preserve"> </w:t>
      </w:r>
      <w:r>
        <w:t xml:space="preserve">Full container load purchases typically attract a 5-10% price advantage over LCL/break-bulk due to lower per-unit freight costs. However, FCL requires significant capital commitment and carries higher inventory risk. Most smaller merchants prefer LCL purchasing through our stock — you benefit from our container volumes without the capital tie-up.</w:t>
      </w:r>
    </w:p>
    <w:p>
      <w:pPr>
        <w:pStyle w:val="BodyText"/>
      </w:pPr>
      <w:r>
        <w:rPr>
          <w:bCs/>
          <w:b/>
        </w:rPr>
        <w:t xml:space="preserve">Q46:</w:t>
      </w:r>
      <w:r>
        <w:t xml:space="preserve"> </w:t>
      </w:r>
      <w:r>
        <w:t xml:space="preserve">How do I calculate my actual gross margin after accounting for returns, damages, and slow stock?</w:t>
      </w:r>
      <w:r>
        <w:t xml:space="preserve"> </w:t>
      </w:r>
      <w:r>
        <w:rPr>
          <w:bCs/>
          <w:b/>
        </w:rPr>
        <w:t xml:space="preserve">A:</w:t>
      </w:r>
      <w:r>
        <w:t xml:space="preserve"> </w:t>
      </w:r>
      <w:r>
        <w:t xml:space="preserve">Start with your retail selling price minus wholesale cost. Then deduct: (1) Delivery costs to customer (if absorbed), (2) Returns and damages (typically 3-5% of sales), (3) Slow-moving stock markdowns (typically 5-10% of inventory value annually), (4) Display and showroom costs (2-3% of sales), and (5) Finance costs on stock holding. Your net margin should still target 18-28%.</w:t>
      </w:r>
    </w:p>
    <w:p>
      <w:pPr>
        <w:pStyle w:val="BodyText"/>
      </w:pPr>
      <w:r>
        <w:rPr>
          <w:bCs/>
          <w:b/>
        </w:rPr>
        <w:t xml:space="preserve">Q47:</w:t>
      </w:r>
      <w:r>
        <w:t xml:space="preserve"> </w:t>
      </w:r>
      <w:r>
        <w:t xml:space="preserve">Do you offer introductory pricing or first-order incentives for merchants switching from a competitor?</w:t>
      </w:r>
      <w:r>
        <w:t xml:space="preserve"> </w:t>
      </w:r>
      <w:r>
        <w:rPr>
          <w:bCs/>
          <w:b/>
        </w:rPr>
        <w:t xml:space="preserve">A:</w:t>
      </w:r>
      <w:r>
        <w:t xml:space="preserve"> </w:t>
      </w:r>
      <w:r>
        <w:t xml:space="preserve">We occasionally run merchant acquisition promotions, particularly during pre-season show periods. These may include enhanced pricing on your first two orders, extended payment terms for the first month, or free marketing materials. Ask your account manager about any current new-merchant incentives.</w:t>
      </w:r>
    </w:p>
    <w:p>
      <w:pPr>
        <w:pStyle w:val="BodyText"/>
      </w:pPr>
      <w:r>
        <w:rPr>
          <w:bCs/>
          <w:b/>
        </w:rPr>
        <w:t xml:space="preserve">Q48:</w:t>
      </w:r>
      <w:r>
        <w:t xml:space="preserve"> </w:t>
      </w:r>
      <w:r>
        <w:t xml:space="preserve">How does the rebate system work — is it a retrospective discount or upfront?</w:t>
      </w:r>
      <w:r>
        <w:t xml:space="preserve"> </w:t>
      </w:r>
      <w:r>
        <w:rPr>
          <w:bCs/>
          <w:b/>
        </w:rPr>
        <w:t xml:space="preserve">A:</w:t>
      </w:r>
      <w:r>
        <w:t xml:space="preserve"> </w:t>
      </w:r>
      <w:r>
        <w:t xml:space="preserve">Volume rebates are calculated retrospectively based on your quarterly or annual purchases and credited to your account. Credits can be offset against future purchases or, for accounts in good standing, applied as a payment reduction on your next statement. Rebate structures are agreed upfront so you know exactly what you’re working towards.</w:t>
      </w:r>
    </w:p>
    <w:p>
      <w:pPr>
        <w:pStyle w:val="BodyText"/>
      </w:pPr>
      <w:r>
        <w:rPr>
          <w:bCs/>
          <w:b/>
        </w:rPr>
        <w:t xml:space="preserve">Q49:</w:t>
      </w:r>
      <w:r>
        <w:t xml:space="preserve"> </w:t>
      </w:r>
      <w:r>
        <w:t xml:space="preserve">What is the wholesale price difference between standard grade and first-grade tiles?</w:t>
      </w:r>
      <w:r>
        <w:t xml:space="preserve"> </w:t>
      </w:r>
      <w:r>
        <w:rPr>
          <w:bCs/>
          <w:b/>
        </w:rPr>
        <w:t xml:space="preserve">A:</w:t>
      </w:r>
      <w:r>
        <w:t xml:space="preserve"> </w:t>
      </w:r>
      <w:r>
        <w:t xml:space="preserve">Standard grade (or commercial grade) tiles are typically 10-20% cheaper at wholesale than first-grade equivalent. However, first-grade tiles command higher retail prices and have lower defect rates, reducing returns and customer complaints. For retail showrooms, we recommend stocking first-grade. Standard grade suits contractor-focused yards where price is paramount.</w:t>
      </w:r>
    </w:p>
    <w:p>
      <w:pPr>
        <w:pStyle w:val="BodyText"/>
      </w:pPr>
      <w:r>
        <w:rPr>
          <w:bCs/>
          <w:b/>
        </w:rPr>
        <w:t xml:space="preserve">Q50:</w:t>
      </w:r>
      <w:r>
        <w:t xml:space="preserve"> </w:t>
      </w:r>
      <w:r>
        <w:t xml:space="preserve">Can I request a custom price list filtered only to the categories I stock?</w:t>
      </w:r>
      <w:r>
        <w:t xml:space="preserve"> </w:t>
      </w:r>
      <w:r>
        <w:rPr>
          <w:bCs/>
          <w:b/>
        </w:rPr>
        <w:t xml:space="preserve">A:</w:t>
      </w:r>
      <w:r>
        <w:t xml:space="preserve"> </w:t>
      </w:r>
      <w:r>
        <w:t xml:space="preserve">Yes, your account manager can provide a customised price list showing only the product categories you actively trade in. This makes ordering and price checking more efficient. As your range expands, the price list can be updated. You can also access the full catalogue anytime through our online portal.</w:t>
      </w:r>
    </w:p>
    <w:p>
      <w:r>
        <w:pict>
          <v:rect style="width:0;height:1.5pt" o:hralign="center" o:hrstd="t" o:hr="t"/>
        </w:pict>
      </w:r>
    </w:p>
    <w:bookmarkEnd w:id="216"/>
    <w:bookmarkStart w:id="217" w:name="category-3-moq-ordering-flexibility"/>
    <w:p>
      <w:pPr>
        <w:pStyle w:val="Heading2"/>
      </w:pPr>
      <w:r>
        <w:t xml:space="preserve">Category 3: MOQ &amp; Ordering Flexibility</w:t>
      </w:r>
    </w:p>
    <w:p>
      <w:pPr>
        <w:pStyle w:val="FirstParagraph"/>
      </w:pPr>
      <w:r>
        <w:rPr>
          <w:bCs/>
          <w:b/>
        </w:rPr>
        <w:t xml:space="preserve">Q51:</w:t>
      </w:r>
      <w:r>
        <w:t xml:space="preserve"> </w:t>
      </w:r>
      <w:r>
        <w:t xml:space="preserve">What is the minimum order quantity (MOQ) for wholesale orders?</w:t>
      </w:r>
      <w:r>
        <w:t xml:space="preserve"> </w:t>
      </w:r>
      <w:r>
        <w:rPr>
          <w:bCs/>
          <w:b/>
        </w:rPr>
        <w:t xml:space="preserve">A:</w:t>
      </w:r>
      <w:r>
        <w:t xml:space="preserve"> </w:t>
      </w:r>
      <w:r>
        <w:t xml:space="preserve">Standard wholesale MOQ is one full pallet per tile size/design, typically ranging from 40m² to 80m² depending on tile format. For laminate flooring, MOQ is typically 20-30 cartons. For sanware, MOQ varies by product — 5-10 units for fast-moving items, single units for high-value items like baths and vanities.</w:t>
      </w:r>
    </w:p>
    <w:p>
      <w:pPr>
        <w:pStyle w:val="BodyText"/>
      </w:pPr>
      <w:r>
        <w:rPr>
          <w:bCs/>
          <w:b/>
        </w:rPr>
        <w:t xml:space="preserve">Q52:</w:t>
      </w:r>
      <w:r>
        <w:t xml:space="preserve"> </w:t>
      </w:r>
      <w:r>
        <w:t xml:space="preserve">Can I order less than a full pallet if I’m testing a new product in my market?</w:t>
      </w:r>
      <w:r>
        <w:t xml:space="preserve"> </w:t>
      </w:r>
      <w:r>
        <w:rPr>
          <w:bCs/>
          <w:b/>
        </w:rPr>
        <w:t xml:space="preserve">A:</w:t>
      </w:r>
      <w:r>
        <w:t xml:space="preserve"> </w:t>
      </w:r>
      <w:r>
        <w:t xml:space="preserve">Yes, we accommodate sample/test orders below standard MOQ for new products or new customers. Typically, you can order a quarter-pallet (10-20m²) or even a few boxes for product evaluation. These are priced at standard wholesale rates. Speak to your account manager to arrange — we want you to range the right products for your market.</w:t>
      </w:r>
    </w:p>
    <w:p>
      <w:pPr>
        <w:pStyle w:val="BodyText"/>
      </w:pPr>
      <w:r>
        <w:rPr>
          <w:bCs/>
          <w:b/>
        </w:rPr>
        <w:t xml:space="preserve">Q53:</w:t>
      </w:r>
      <w:r>
        <w:t xml:space="preserve"> </w:t>
      </w:r>
      <w:r>
        <w:t xml:space="preserve">Do you offer mixed pallet options so I can get variety without over-committing?</w:t>
      </w:r>
      <w:r>
        <w:t xml:space="preserve"> </w:t>
      </w:r>
      <w:r>
        <w:rPr>
          <w:bCs/>
          <w:b/>
        </w:rPr>
        <w:t xml:space="preserve">A:</w:t>
      </w:r>
      <w:r>
        <w:t xml:space="preserve"> </w:t>
      </w:r>
      <w:r>
        <w:t xml:space="preserve">Yes, mixed pallets are available for selected product categories, particularly ceramic wall tiles and decorative mosaic sheets. A mixed pallet might contain 4-6 different designs in the same size format. This is ideal for building display boards or testing multiple colours without holding full pallets of each.</w:t>
      </w:r>
    </w:p>
    <w:p>
      <w:pPr>
        <w:pStyle w:val="BodyText"/>
      </w:pPr>
      <w:r>
        <w:rPr>
          <w:bCs/>
          <w:b/>
        </w:rPr>
        <w:t xml:space="preserve">Q54:</w:t>
      </w:r>
      <w:r>
        <w:t xml:space="preserve"> </w:t>
      </w:r>
      <w:r>
        <w:t xml:space="preserve">What is the smallest order value you’ll deliver to outlying areas like Kimberley or East London?</w:t>
      </w:r>
      <w:r>
        <w:t xml:space="preserve"> </w:t>
      </w:r>
      <w:r>
        <w:rPr>
          <w:bCs/>
          <w:b/>
        </w:rPr>
        <w:t xml:space="preserve">A:</w:t>
      </w:r>
      <w:r>
        <w:t xml:space="preserve"> </w:t>
      </w:r>
      <w:r>
        <w:t xml:space="preserve">For outlying deliveries, we typically require a minimum order value of R8,000-R12,000 to justify the freight cost, depending on distance from the nearest branch. For smaller orders, you can arrange your own transport collection ex-branch, or we can hold stock until your next order reaches the minimum.</w:t>
      </w:r>
    </w:p>
    <w:p>
      <w:pPr>
        <w:pStyle w:val="BodyText"/>
      </w:pPr>
      <w:r>
        <w:rPr>
          <w:bCs/>
          <w:b/>
        </w:rPr>
        <w:t xml:space="preserve">Q55:</w:t>
      </w:r>
      <w:r>
        <w:t xml:space="preserve"> </w:t>
      </w:r>
      <w:r>
        <w:t xml:space="preserve">Can I place a single order across multiple branches and have it consolidated?</w:t>
      </w:r>
      <w:r>
        <w:t xml:space="preserve"> </w:t>
      </w:r>
      <w:r>
        <w:rPr>
          <w:bCs/>
          <w:b/>
        </w:rPr>
        <w:t xml:space="preserve">A:</w:t>
      </w:r>
      <w:r>
        <w:t xml:space="preserve"> </w:t>
      </w:r>
      <w:r>
        <w:t xml:space="preserve">Consolidated orders across branches can be arranged for larger accounts. Your primary account manager coordinates stock availability across branches and arranges consolidated delivery from the branch with the majority of stock, or split deliveries if required. A consolidation fee may apply depending on logistics complexity.</w:t>
      </w:r>
    </w:p>
    <w:p>
      <w:pPr>
        <w:pStyle w:val="BodyText"/>
      </w:pPr>
      <w:r>
        <w:rPr>
          <w:bCs/>
          <w:b/>
        </w:rPr>
        <w:t xml:space="preserve">Q56:</w:t>
      </w:r>
      <w:r>
        <w:t xml:space="preserve"> </w:t>
      </w:r>
      <w:r>
        <w:t xml:space="preserve">How quickly can I get stock for an emergency jobber order from a contractor?</w:t>
      </w:r>
      <w:r>
        <w:t xml:space="preserve"> </w:t>
      </w:r>
      <w:r>
        <w:rPr>
          <w:bCs/>
          <w:b/>
        </w:rPr>
        <w:t xml:space="preserve">A:</w:t>
      </w:r>
      <w:r>
        <w:t xml:space="preserve"> </w:t>
      </w:r>
      <w:r>
        <w:t xml:space="preserve">For stock items at your nearest branch, same-day or next-day collection is available during branch hours. If you need delivery, next-day service applies within 60km of major branches. For outlying areas, 2-3 days is typical. Having an accurate stock availability check before promising your contractor is key — call your account manager or check online.</w:t>
      </w:r>
    </w:p>
    <w:p>
      <w:pPr>
        <w:pStyle w:val="BodyText"/>
      </w:pPr>
      <w:r>
        <w:rPr>
          <w:bCs/>
          <w:b/>
        </w:rPr>
        <w:t xml:space="preserve">Q57:</w:t>
      </w:r>
      <w:r>
        <w:t xml:space="preserve"> </w:t>
      </w:r>
      <w:r>
        <w:t xml:space="preserve">Can I place a backorder for out-of-stock items, or do I need to wait for them to arrive?</w:t>
      </w:r>
      <w:r>
        <w:t xml:space="preserve"> </w:t>
      </w:r>
      <w:r>
        <w:rPr>
          <w:bCs/>
          <w:b/>
        </w:rPr>
        <w:t xml:space="preserve">A:</w:t>
      </w:r>
      <w:r>
        <w:t xml:space="preserve"> </w:t>
      </w:r>
      <w:r>
        <w:t xml:space="preserve">Yes, backorders are accepted and encouraged. When you place a backorder, the stock is allocated to you upon arrival at our warehouse. For fast-moving SKUs, we recommend placing backorders immediately to secure your allocation, particularly for imported lines where restock lead times are 6-12 weeks.</w:t>
      </w:r>
    </w:p>
    <w:p>
      <w:pPr>
        <w:pStyle w:val="BodyText"/>
      </w:pPr>
      <w:r>
        <w:rPr>
          <w:bCs/>
          <w:b/>
        </w:rPr>
        <w:t xml:space="preserve">Q58:</w:t>
      </w:r>
      <w:r>
        <w:t xml:space="preserve"> </w:t>
      </w:r>
      <w:r>
        <w:t xml:space="preserve">Is there a maximum order size, or can I order multiple containers?</w:t>
      </w:r>
      <w:r>
        <w:t xml:space="preserve"> </w:t>
      </w:r>
      <w:r>
        <w:rPr>
          <w:bCs/>
          <w:b/>
        </w:rPr>
        <w:t xml:space="preserve">A:</w:t>
      </w:r>
      <w:r>
        <w:t xml:space="preserve"> </w:t>
      </w:r>
      <w:r>
        <w:t xml:space="preserve">There is no maximum order size. We regularly fulfil multi-pallet and multi-container orders for larger merchants. For very large orders (R500,000+), we recommend discussing with your account manager in advance to ensure stock availability, delivery scheduling, and any special pricing considerations.</w:t>
      </w:r>
    </w:p>
    <w:p>
      <w:pPr>
        <w:pStyle w:val="BodyText"/>
      </w:pPr>
      <w:r>
        <w:rPr>
          <w:bCs/>
          <w:b/>
        </w:rPr>
        <w:t xml:space="preserve">Q59:</w:t>
      </w:r>
      <w:r>
        <w:t xml:space="preserve"> </w:t>
      </w:r>
      <w:r>
        <w:t xml:space="preserve">Can I modify or cancel an order after it has been placed?</w:t>
      </w:r>
      <w:r>
        <w:t xml:space="preserve"> </w:t>
      </w:r>
      <w:r>
        <w:rPr>
          <w:bCs/>
          <w:b/>
        </w:rPr>
        <w:t xml:space="preserve">A:</w:t>
      </w:r>
      <w:r>
        <w:t xml:space="preserve"> </w:t>
      </w:r>
      <w:r>
        <w:t xml:space="preserve">Orders can be modified or cancelled if they haven’t yet been picked or dispatched from our warehouse. For import forward orders, cancellations are generally accepted up until the stock departs the factory. Once stock is in transit, cancellation may incur freight and handling costs. Contact your account manager immediately if you need to change an order.</w:t>
      </w:r>
    </w:p>
    <w:p>
      <w:pPr>
        <w:pStyle w:val="BodyText"/>
      </w:pPr>
      <w:r>
        <w:rPr>
          <w:bCs/>
          <w:b/>
        </w:rPr>
        <w:t xml:space="preserve">Q60:</w:t>
      </w:r>
      <w:r>
        <w:t xml:space="preserve"> </w:t>
      </w:r>
      <w:r>
        <w:t xml:space="preserve">Do you offer order consolidation — holding my smaller orders and shipping them together?</w:t>
      </w:r>
      <w:r>
        <w:t xml:space="preserve"> </w:t>
      </w:r>
      <w:r>
        <w:rPr>
          <w:bCs/>
          <w:b/>
        </w:rPr>
        <w:t xml:space="preserve">A:</w:t>
      </w:r>
      <w:r>
        <w:t xml:space="preserve"> </w:t>
      </w:r>
      <w:r>
        <w:t xml:space="preserve">Yes, for accounts in outlying areas, we offer weekly or fortnightly consolidation. You place orders throughout the week, and we consolidate for delivery on your scheduled delivery day. This reduces per-order freight costs and ensures you always meet minimum order values. Your account manager will set up a delivery schedule.</w:t>
      </w:r>
    </w:p>
    <w:p>
      <w:pPr>
        <w:pStyle w:val="BodyText"/>
      </w:pPr>
      <w:r>
        <w:rPr>
          <w:bCs/>
          <w:b/>
        </w:rPr>
        <w:t xml:space="preserve">Q61:</w:t>
      </w:r>
      <w:r>
        <w:t xml:space="preserve"> </w:t>
      </w:r>
      <w:r>
        <w:t xml:space="preserve">What is a typical pallet quantity for 600x600mm porcelain floor tiles?</w:t>
      </w:r>
      <w:r>
        <w:t xml:space="preserve"> </w:t>
      </w:r>
      <w:r>
        <w:rPr>
          <w:bCs/>
          <w:b/>
        </w:rPr>
        <w:t xml:space="preserve">A:</w:t>
      </w:r>
      <w:r>
        <w:t xml:space="preserve"> </w:t>
      </w:r>
      <w:r>
        <w:t xml:space="preserve">A standard pallet of 600x600mm porcelain tiles contains approximately 40m² (roughly 110-112 tiles), depending on thickness and packaging. This represents 4-5 cartons. A full truckload (FTL) carries approximately 24-28 pallets, or 960-1,120m² of this format.</w:t>
      </w:r>
    </w:p>
    <w:p>
      <w:pPr>
        <w:pStyle w:val="BodyText"/>
      </w:pPr>
      <w:r>
        <w:rPr>
          <w:bCs/>
          <w:b/>
        </w:rPr>
        <w:t xml:space="preserve">Q62:</w:t>
      </w:r>
      <w:r>
        <w:t xml:space="preserve"> </w:t>
      </w:r>
      <w:r>
        <w:t xml:space="preserve">Can I split a pallet with another merchant in my area if we both want the same product but can’t justify a full pallet each?</w:t>
      </w:r>
      <w:r>
        <w:t xml:space="preserve"> </w:t>
      </w:r>
      <w:r>
        <w:rPr>
          <w:bCs/>
          <w:b/>
        </w:rPr>
        <w:t xml:space="preserve">A:</w:t>
      </w:r>
      <w:r>
        <w:t xml:space="preserve"> </w:t>
      </w:r>
      <w:r>
        <w:t xml:space="preserve">We don’t facilitate merchant-to-merchant pallet splitting directly, but if both merchants have Tiletoria wholesale accounts, each can order a half-pallet or quarter-pallet at standard wholesale pricing. Alternatively, one merchant can order the full pallet and arrange their own resale to the other party.</w:t>
      </w:r>
    </w:p>
    <w:p>
      <w:pPr>
        <w:pStyle w:val="BodyText"/>
      </w:pPr>
      <w:r>
        <w:rPr>
          <w:bCs/>
          <w:b/>
        </w:rPr>
        <w:t xml:space="preserve">Q63:</w:t>
      </w:r>
      <w:r>
        <w:t xml:space="preserve"> </w:t>
      </w:r>
      <w:r>
        <w:t xml:space="preserve">How do I place a forward order for stock that hasn’t arrived in SA yet?</w:t>
      </w:r>
      <w:r>
        <w:t xml:space="preserve"> </w:t>
      </w:r>
      <w:r>
        <w:rPr>
          <w:bCs/>
          <w:b/>
        </w:rPr>
        <w:t xml:space="preserve">A:</w:t>
      </w:r>
      <w:r>
        <w:t xml:space="preserve"> </w:t>
      </w:r>
      <w:r>
        <w:t xml:space="preserve">Forward orders are placed through your account manager using our import pipeline reports. These show products currently in production, in transit, or arriving at port. You place your order with an estimated delivery date, and stock is allocated to you upon arrival. A deposit may be required for large forward orders.</w:t>
      </w:r>
    </w:p>
    <w:p>
      <w:pPr>
        <w:pStyle w:val="BodyText"/>
      </w:pPr>
      <w:r>
        <w:rPr>
          <w:bCs/>
          <w:b/>
        </w:rPr>
        <w:t xml:space="preserve">Q64:</w:t>
      </w:r>
      <w:r>
        <w:t xml:space="preserve"> </w:t>
      </w:r>
      <w:r>
        <w:t xml:space="preserve">What deposit is required for forward orders on incoming container stock?</w:t>
      </w:r>
      <w:r>
        <w:t xml:space="preserve"> </w:t>
      </w:r>
      <w:r>
        <w:rPr>
          <w:bCs/>
          <w:b/>
        </w:rPr>
        <w:t xml:space="preserve">A:</w:t>
      </w:r>
      <w:r>
        <w:t xml:space="preserve"> </w:t>
      </w:r>
      <w:r>
        <w:t xml:space="preserve">For forward orders under R50,000, no deposit is typically required for established accounts. For orders between R50,000 and R150,000, a 30% deposit secures your allocation. For orders over R150,000, a 50% deposit is standard. Deposits are offset against your final invoice when stock arrives.</w:t>
      </w:r>
    </w:p>
    <w:p>
      <w:pPr>
        <w:pStyle w:val="BodyText"/>
      </w:pPr>
      <w:r>
        <w:rPr>
          <w:bCs/>
          <w:b/>
        </w:rPr>
        <w:t xml:space="preserve">Q65:</w:t>
      </w:r>
      <w:r>
        <w:t xml:space="preserve"> </w:t>
      </w:r>
      <w:r>
        <w:t xml:space="preserve">Can I order samples of new products before committing to a pallet quantity?</w:t>
      </w:r>
      <w:r>
        <w:t xml:space="preserve"> </w:t>
      </w:r>
      <w:r>
        <w:rPr>
          <w:bCs/>
          <w:b/>
        </w:rPr>
        <w:t xml:space="preserve">A:</w:t>
      </w:r>
      <w:r>
        <w:t xml:space="preserve"> </w:t>
      </w:r>
      <w:r>
        <w:t xml:space="preserve">Yes, sample tiles and sample boards are available for most products. Individual sample tiles are free for active wholesale accounts (up to 10 tiles per month). Full sample boards can be purchased at cost or provided free with a committed forward order. Contact your account manager to request samples.</w:t>
      </w:r>
    </w:p>
    <w:p>
      <w:pPr>
        <w:pStyle w:val="BodyText"/>
      </w:pPr>
      <w:r>
        <w:rPr>
          <w:bCs/>
          <w:b/>
        </w:rPr>
        <w:t xml:space="preserve">Q66:</w:t>
      </w:r>
      <w:r>
        <w:t xml:space="preserve"> </w:t>
      </w:r>
      <w:r>
        <w:t xml:space="preserve">Is there a cut-off time for placing orders for next-day delivery?</w:t>
      </w:r>
      <w:r>
        <w:t xml:space="preserve"> </w:t>
      </w:r>
      <w:r>
        <w:rPr>
          <w:bCs/>
          <w:b/>
        </w:rPr>
        <w:t xml:space="preserve">A:</w:t>
      </w:r>
      <w:r>
        <w:t xml:space="preserve"> </w:t>
      </w:r>
      <w:r>
        <w:t xml:space="preserve">Orders for next-day delivery must be placed by 2:00 PM the previous business day for standard stock items. For large or complex orders (5+ pallets), 24 hours’ notice is preferred. Orders placed after 2:00 PM are processed for delivery the following day. Friday afternoon orders are delivered on Monday.</w:t>
      </w:r>
    </w:p>
    <w:p>
      <w:pPr>
        <w:pStyle w:val="BodyText"/>
      </w:pPr>
      <w:r>
        <w:rPr>
          <w:bCs/>
          <w:b/>
        </w:rPr>
        <w:t xml:space="preserve">Q67:</w:t>
      </w:r>
      <w:r>
        <w:t xml:space="preserve"> </w:t>
      </w:r>
      <w:r>
        <w:t xml:space="preserve">Can I set up a standing order for fast-moving products that I reorder regularly?</w:t>
      </w:r>
      <w:r>
        <w:t xml:space="preserve"> </w:t>
      </w:r>
      <w:r>
        <w:rPr>
          <w:bCs/>
          <w:b/>
        </w:rPr>
        <w:t xml:space="preserve">A:</w:t>
      </w:r>
      <w:r>
        <w:t xml:space="preserve"> </w:t>
      </w:r>
      <w:r>
        <w:t xml:space="preserve">Yes, standing orders are available for core range products that you sell consistently. Your account manager sets up a recurring order schedule (weekly, fortnightly, or monthly) with agreed quantities. You can modify quantities or skip deliveries with 48 hours’ notice. Standing orders ensure you never run out of bestsellers.</w:t>
      </w:r>
    </w:p>
    <w:p>
      <w:pPr>
        <w:pStyle w:val="BodyText"/>
      </w:pPr>
      <w:r>
        <w:rPr>
          <w:bCs/>
          <w:b/>
        </w:rPr>
        <w:t xml:space="preserve">Q68:</w:t>
      </w:r>
      <w:r>
        <w:t xml:space="preserve"> </w:t>
      </w:r>
      <w:r>
        <w:t xml:space="preserve">What happens if the stock I ordered arrives damaged or short?</w:t>
      </w:r>
      <w:r>
        <w:t xml:space="preserve"> </w:t>
      </w:r>
      <w:r>
        <w:rPr>
          <w:bCs/>
          <w:b/>
        </w:rPr>
        <w:t xml:space="preserve">A:</w:t>
      </w:r>
      <w:r>
        <w:t xml:space="preserve"> </w:t>
      </w:r>
      <w:r>
        <w:t xml:space="preserve">Report any shortages or damage within 24 hours of delivery. We verify against the picking slip and dispatch docket. Shortages are replaced or credited immediately. Damaged stock is collected and replaced at our cost if the damage occurred in transit. Damage must be noted on the delivery note at time of delivery.</w:t>
      </w:r>
    </w:p>
    <w:p>
      <w:pPr>
        <w:pStyle w:val="BodyText"/>
      </w:pPr>
      <w:r>
        <w:rPr>
          <w:bCs/>
          <w:b/>
        </w:rPr>
        <w:t xml:space="preserve">Q69:</w:t>
      </w:r>
      <w:r>
        <w:t xml:space="preserve"> </w:t>
      </w:r>
      <w:r>
        <w:t xml:space="preserve">Can I order products that are not in your standard stock range but that you can import for me?</w:t>
      </w:r>
      <w:r>
        <w:t xml:space="preserve"> </w:t>
      </w:r>
      <w:r>
        <w:rPr>
          <w:bCs/>
          <w:b/>
        </w:rPr>
        <w:t xml:space="preserve">A:</w:t>
      </w:r>
      <w:r>
        <w:t xml:space="preserve"> </w:t>
      </w:r>
      <w:r>
        <w:t xml:space="preserve">Yes, we facilitate special imports for wholesale customers. You specify the product (size, design, finish, quantity), and we source from our factory network. Special imports require full-container quantities (FCL) or significant LCL volumes. Lead times are 8-16 weeks depending on source country. A deposit of 50-70% is required.</w:t>
      </w:r>
    </w:p>
    <w:p>
      <w:pPr>
        <w:pStyle w:val="BodyText"/>
      </w:pPr>
      <w:r>
        <w:rPr>
          <w:bCs/>
          <w:b/>
        </w:rPr>
        <w:t xml:space="preserve">Q70:</w:t>
      </w:r>
      <w:r>
        <w:t xml:space="preserve"> </w:t>
      </w:r>
      <w:r>
        <w:t xml:space="preserve">How flexible are you on MOQs for exclusive ranges like our exclusive mosaic range or our laminate flooring?</w:t>
      </w:r>
      <w:r>
        <w:t xml:space="preserve"> </w:t>
      </w:r>
      <w:r>
        <w:rPr>
          <w:bCs/>
          <w:b/>
        </w:rPr>
        <w:t xml:space="preserve">A:</w:t>
      </w:r>
      <w:r>
        <w:t xml:space="preserve"> </w:t>
      </w:r>
      <w:r>
        <w:t xml:space="preserve">Our exclusive ranges have standard MOQs that align with factory minimums. For our exclusive mosaic range, minimums vary by product line — typically 20-50m² per design. For our laminate flooring, full-carton orders apply (typically 2.5-3m² per carton). Your account manager can advise on specific MOQs and may accommodate flexibility for range launches.</w:t>
      </w:r>
    </w:p>
    <w:p>
      <w:pPr>
        <w:pStyle w:val="BodyText"/>
      </w:pPr>
      <w:r>
        <w:rPr>
          <w:bCs/>
          <w:b/>
        </w:rPr>
        <w:t xml:space="preserve">Q71:</w:t>
      </w:r>
      <w:r>
        <w:t xml:space="preserve"> </w:t>
      </w:r>
      <w:r>
        <w:t xml:space="preserve">Can I place an order now and delay delivery until my showroom expansion is complete?</w:t>
      </w:r>
      <w:r>
        <w:t xml:space="preserve"> </w:t>
      </w:r>
      <w:r>
        <w:rPr>
          <w:bCs/>
          <w:b/>
        </w:rPr>
        <w:t xml:space="preserve">A:</w:t>
      </w:r>
      <w:r>
        <w:t xml:space="preserve"> </w:t>
      </w:r>
      <w:r>
        <w:t xml:space="preserve">Yes, we can hold stock for up to 30 days at our warehouse at no charge for established accounts. For longer holding periods, a nominal storage fee may apply. Your account manager will confirm stock has been allocated to you and will coordinate delivery when you’re ready. Advance payment may secure longer holding.</w:t>
      </w:r>
    </w:p>
    <w:p>
      <w:pPr>
        <w:pStyle w:val="BodyText"/>
      </w:pPr>
      <w:r>
        <w:rPr>
          <w:bCs/>
          <w:b/>
        </w:rPr>
        <w:t xml:space="preserve">Q72:</w:t>
      </w:r>
      <w:r>
        <w:t xml:space="preserve"> </w:t>
      </w:r>
      <w:r>
        <w:t xml:space="preserve">What is the process for ordering custom-made or bespoke mosaic patterns?</w:t>
      </w:r>
      <w:r>
        <w:t xml:space="preserve"> </w:t>
      </w:r>
      <w:r>
        <w:rPr>
          <w:bCs/>
          <w:b/>
        </w:rPr>
        <w:t xml:space="preserve">A:</w:t>
      </w:r>
      <w:r>
        <w:t xml:space="preserve"> </w:t>
      </w:r>
      <w:r>
        <w:t xml:space="preserve">Custom mosaic designs are available through our exclusive mosaic range division. Submit your design or concept to your account manager, who liaises with the our exclusive mosaic range team. Custom orders require minimum quantities (typically 50-100m² depending on complexity) and carry a 10-20% premium over standard designs. Lead time is 10-14 weeks.</w:t>
      </w:r>
    </w:p>
    <w:p>
      <w:pPr>
        <w:pStyle w:val="BodyText"/>
      </w:pPr>
      <w:r>
        <w:rPr>
          <w:bCs/>
          <w:b/>
        </w:rPr>
        <w:t xml:space="preserve">Q73:</w:t>
      </w:r>
      <w:r>
        <w:t xml:space="preserve"> </w:t>
      </w:r>
      <w:r>
        <w:t xml:space="preserve">Can I get a pro forma invoice before placing an order to confirm the total cost?</w:t>
      </w:r>
      <w:r>
        <w:t xml:space="preserve"> </w:t>
      </w:r>
      <w:r>
        <w:rPr>
          <w:bCs/>
          <w:b/>
        </w:rPr>
        <w:t xml:space="preserve">A:</w:t>
      </w:r>
      <w:r>
        <w:t xml:space="preserve"> </w:t>
      </w:r>
      <w:r>
        <w:t xml:space="preserve">Yes, pro forma invoices are available on request. Submit your product list and quantities to your account manager, and a detailed pro forma including product costs, VAT, and delivery charges will be issued within 24 hours. Pro forma invoices are valid for 7 days, after which prices may be subject to change.</w:t>
      </w:r>
    </w:p>
    <w:p>
      <w:pPr>
        <w:pStyle w:val="BodyText"/>
      </w:pPr>
      <w:r>
        <w:rPr>
          <w:bCs/>
          <w:b/>
        </w:rPr>
        <w:t xml:space="preserve">Q74:</w:t>
      </w:r>
      <w:r>
        <w:t xml:space="preserve"> </w:t>
      </w:r>
      <w:r>
        <w:t xml:space="preserve">Do you offer a</w:t>
      </w:r>
      <w:r>
        <w:t xml:space="preserve"> </w:t>
      </w:r>
      <w:r>
        <w:t xml:space="preserve">‘</w:t>
      </w:r>
      <w:r>
        <w:t xml:space="preserve">call-off</w:t>
      </w:r>
      <w:r>
        <w:t xml:space="preserve">’</w:t>
      </w:r>
      <w:r>
        <w:t xml:space="preserve"> </w:t>
      </w:r>
      <w:r>
        <w:t xml:space="preserve">system where I pay for stock upfront but take delivery in batches?</w:t>
      </w:r>
      <w:r>
        <w:t xml:space="preserve"> </w:t>
      </w:r>
      <w:r>
        <w:rPr>
          <w:bCs/>
          <w:b/>
        </w:rPr>
        <w:t xml:space="preserve">A:</w:t>
      </w:r>
      <w:r>
        <w:t xml:space="preserve"> </w:t>
      </w:r>
      <w:r>
        <w:t xml:space="preserve">Yes, call-off arrangements are available for larger accounts. You commit to and pay for a quantity upfront (at a negotiated price), then call off stock as needed over an agreed period — typically 30-90 days. This secures your stock and pricing while managing your cash flow and warehouse space.</w:t>
      </w:r>
    </w:p>
    <w:p>
      <w:pPr>
        <w:pStyle w:val="BodyText"/>
      </w:pPr>
      <w:r>
        <w:rPr>
          <w:bCs/>
          <w:b/>
        </w:rPr>
        <w:t xml:space="preserve">Q75:</w:t>
      </w:r>
      <w:r>
        <w:t xml:space="preserve"> </w:t>
      </w:r>
      <w:r>
        <w:t xml:space="preserve">If I order a product and it doesn’t sell in my market, can I exchange it for something else?</w:t>
      </w:r>
      <w:r>
        <w:t xml:space="preserve"> </w:t>
      </w:r>
      <w:r>
        <w:rPr>
          <w:bCs/>
          <w:b/>
        </w:rPr>
        <w:t xml:space="preserve">A:</w:t>
      </w:r>
      <w:r>
        <w:t xml:space="preserve"> </w:t>
      </w:r>
      <w:r>
        <w:t xml:space="preserve">Standard exchanges are subject to our returns policy — stock must be in original packaging, undamaged, and returned within 30 days. A restocking fee of 10-15% may apply. For slow-moving stock exchanges outside this window, discuss with your account manager. We may offer exchange options on a case-by-case basis, particularly if you’re replacing with a higher-velocity product.</w:t>
      </w:r>
    </w:p>
    <w:p>
      <w:r>
        <w:pict>
          <v:rect style="width:0;height:1.5pt" o:hralign="center" o:hrstd="t" o:hr="t"/>
        </w:pict>
      </w:r>
    </w:p>
    <w:bookmarkEnd w:id="217"/>
    <w:bookmarkStart w:id="218" w:name="category-4-stock-range-selection"/>
    <w:p>
      <w:pPr>
        <w:pStyle w:val="Heading2"/>
      </w:pPr>
      <w:r>
        <w:t xml:space="preserve">Category 4: Stock Range &amp; Selection</w:t>
      </w:r>
    </w:p>
    <w:p>
      <w:pPr>
        <w:pStyle w:val="FirstParagraph"/>
      </w:pPr>
      <w:r>
        <w:rPr>
          <w:bCs/>
          <w:b/>
        </w:rPr>
        <w:t xml:space="preserve">Q76:</w:t>
      </w:r>
      <w:r>
        <w:t xml:space="preserve"> </w:t>
      </w:r>
      <w:r>
        <w:t xml:space="preserve">What is the core wholesale range that most independent merchants should stock?</w:t>
      </w:r>
      <w:r>
        <w:t xml:space="preserve"> </w:t>
      </w:r>
      <w:r>
        <w:rPr>
          <w:bCs/>
          <w:b/>
        </w:rPr>
        <w:t xml:space="preserve">A:</w:t>
      </w:r>
      <w:r>
        <w:t xml:space="preserve"> </w:t>
      </w:r>
      <w:r>
        <w:t xml:space="preserve">Our recommended core range for independents includes: (1) 300x600mm and 400x800mm ceramic wall tiles in white, beige, grey (top sellers), (2) 600x600mm and 600x1200mm porcelain floor tiles in neutral tones, (3) A wood-look porcelain option, (4) A-look porcelain option, (5) 200x100mm subway tiles, and (6) Mosaic accent strips. This gives you 40-60 SKUs covering 80% of typical consumer demand.</w:t>
      </w:r>
    </w:p>
    <w:p>
      <w:pPr>
        <w:pStyle w:val="BodyText"/>
      </w:pPr>
      <w:r>
        <w:rPr>
          <w:bCs/>
          <w:b/>
        </w:rPr>
        <w:t xml:space="preserve">Q77:</w:t>
      </w:r>
      <w:r>
        <w:t xml:space="preserve"> </w:t>
      </w:r>
      <w:r>
        <w:t xml:space="preserve">What are your current bestselling tile SKUs that I should definitely have in my range?</w:t>
      </w:r>
      <w:r>
        <w:t xml:space="preserve"> </w:t>
      </w:r>
      <w:r>
        <w:rPr>
          <w:bCs/>
          <w:b/>
        </w:rPr>
        <w:t xml:space="preserve">A:</w:t>
      </w:r>
      <w:r>
        <w:t xml:space="preserve"> </w:t>
      </w:r>
      <w:r>
        <w:t xml:space="preserve">Consistent bestsellers include: large-format grey porcelain floor tiles (600x600 and 600x1200), white and grey-look porcelain, wood-look porcelain planks (200x1200mm), neutral ceramic wall tiles (300x600mm and 400x800mm), and classic white subway tiles. Your account manager can provide a current bestseller report with exact SKU references and monthly sales velocity.</w:t>
      </w:r>
    </w:p>
    <w:p>
      <w:pPr>
        <w:pStyle w:val="BodyText"/>
      </w:pPr>
      <w:r>
        <w:rPr>
          <w:bCs/>
          <w:b/>
        </w:rPr>
        <w:t xml:space="preserve">Q78:</w:t>
      </w:r>
      <w:r>
        <w:t xml:space="preserve"> </w:t>
      </w:r>
      <w:r>
        <w:t xml:space="preserve">Should I focus on imported European tiles or locally manufactured tiles for my market?</w:t>
      </w:r>
      <w:r>
        <w:t xml:space="preserve"> </w:t>
      </w:r>
      <w:r>
        <w:rPr>
          <w:bCs/>
          <w:b/>
        </w:rPr>
        <w:t xml:space="preserve">A:</w:t>
      </w:r>
      <w:r>
        <w:t xml:space="preserve"> </w:t>
      </w:r>
      <w:r>
        <w:t xml:space="preserve">A balanced mix works best. Local SA tiles (Johnson Tiles, Ceramic Industries) offer better margins on volume sales and faster restocking. European imports from Spain and Italy command higher retail prices and attract premium customers. We recommend 60-70% local for volume and cash flow, 30-40% imports for margin and showroom differentiation.</w:t>
      </w:r>
    </w:p>
    <w:p>
      <w:pPr>
        <w:pStyle w:val="BodyText"/>
      </w:pPr>
      <w:r>
        <w:rPr>
          <w:bCs/>
          <w:b/>
        </w:rPr>
        <w:t xml:space="preserve">Q79:</w:t>
      </w:r>
      <w:r>
        <w:t xml:space="preserve"> </w:t>
      </w:r>
      <w:r>
        <w:t xml:space="preserve">What exclusive ranges does Tiletoria offer that I can’t buy from other wholesalers?</w:t>
      </w:r>
      <w:r>
        <w:t xml:space="preserve"> </w:t>
      </w:r>
      <w:r>
        <w:rPr>
          <w:bCs/>
          <w:b/>
        </w:rPr>
        <w:t xml:space="preserve">A:</w:t>
      </w:r>
      <w:r>
        <w:t xml:space="preserve"> </w:t>
      </w:r>
      <w:r>
        <w:t xml:space="preserve">Tiletoria’s exclusive wholesale ranges include: our exclusive mosaic range (decorative mosaic tiles and feature strips), our laminate flooring laminate flooring, our laminate flooring LVT/vinyl flooring, and selected imported tile lines with territorial exclusivity arrangements. These ranges protect you from direct price competition with other merchants carrying the same brands.</w:t>
      </w:r>
    </w:p>
    <w:p>
      <w:pPr>
        <w:pStyle w:val="BodyText"/>
      </w:pPr>
      <w:r>
        <w:rPr>
          <w:bCs/>
          <w:b/>
        </w:rPr>
        <w:t xml:space="preserve">Q80:</w:t>
      </w:r>
      <w:r>
        <w:t xml:space="preserve"> </w:t>
      </w:r>
      <w:r>
        <w:t xml:space="preserve">How often do you add new products to your wholesale range?</w:t>
      </w:r>
      <w:r>
        <w:t xml:space="preserve"> </w:t>
      </w:r>
      <w:r>
        <w:rPr>
          <w:bCs/>
          <w:b/>
        </w:rPr>
        <w:t xml:space="preserve">A:</w:t>
      </w:r>
      <w:r>
        <w:t xml:space="preserve"> </w:t>
      </w:r>
      <w:r>
        <w:t xml:space="preserve">New products are introduced quarterly, aligning with seasonal buying cycles. Major range launches coincide with pre-season shows in February-March and August-September. We typically add 15-30 new SKUs per quarter across tiles, flooring, and sanware. Your account manager will brief you on upcoming launches and provide samples.</w:t>
      </w:r>
    </w:p>
    <w:p>
      <w:pPr>
        <w:pStyle w:val="BodyText"/>
      </w:pPr>
      <w:r>
        <w:rPr>
          <w:bCs/>
          <w:b/>
        </w:rPr>
        <w:t xml:space="preserve">Q81:</w:t>
      </w:r>
      <w:r>
        <w:t xml:space="preserve"> </w:t>
      </w:r>
      <w:r>
        <w:t xml:space="preserve">What large-format tile sizes do you stock, and are they popular in secondary markets?</w:t>
      </w:r>
      <w:r>
        <w:t xml:space="preserve"> </w:t>
      </w:r>
      <w:r>
        <w:rPr>
          <w:bCs/>
          <w:b/>
        </w:rPr>
        <w:t xml:space="preserve">A:</w:t>
      </w:r>
      <w:r>
        <w:t xml:space="preserve"> </w:t>
      </w:r>
      <w:r>
        <w:t xml:space="preserve">We stock large-format porcelain from 600x1200mm up to 1200x1200mm and 1200x2600mm slabs. While 600x1200mm has strong demand across all markets, the larger formats (1200x1200mm+) sell primarily in affluent urban and coastal markets like leading adhesive manufacturerslito, George, and Stellenbosch. For smaller towns, focus on 600x600mm and 600x1200mm.</w:t>
      </w:r>
    </w:p>
    <w:p>
      <w:pPr>
        <w:pStyle w:val="BodyText"/>
      </w:pPr>
      <w:r>
        <w:rPr>
          <w:bCs/>
          <w:b/>
        </w:rPr>
        <w:t xml:space="preserve">Q82:</w:t>
      </w:r>
      <w:r>
        <w:t xml:space="preserve"> </w:t>
      </w:r>
      <w:r>
        <w:t xml:space="preserve">Do you stock outdoor/patio tiles suitable for the South African climate?</w:t>
      </w:r>
      <w:r>
        <w:t xml:space="preserve"> </w:t>
      </w:r>
      <w:r>
        <w:rPr>
          <w:bCs/>
          <w:b/>
        </w:rPr>
        <w:t xml:space="preserve">A:</w:t>
      </w:r>
      <w:r>
        <w:t xml:space="preserve"> </w:t>
      </w:r>
      <w:r>
        <w:t xml:space="preserve">Yes, our outdoor range includes 20mm thick porcelain pavers (600x600mm, 600x1200mm) with R11-R13 slip ratings, suitable for direct laying on grass, gravel, or pedestals. We also stock anti-slip textured porcelain floor tiles (R10-R11) for patio and pool surround applications. These are strong sellers in coastal and braai-focused markets.</w:t>
      </w:r>
    </w:p>
    <w:p>
      <w:pPr>
        <w:pStyle w:val="BodyText"/>
      </w:pPr>
      <w:r>
        <w:rPr>
          <w:bCs/>
          <w:b/>
        </w:rPr>
        <w:t xml:space="preserve">Q83:</w:t>
      </w:r>
      <w:r>
        <w:t xml:space="preserve"> </w:t>
      </w:r>
      <w:r>
        <w:t xml:space="preserve">What tile formats and designs are trending in KZN vs Gauteng vs Western Cape right now?</w:t>
      </w:r>
    </w:p>
    <w:p>
      <w:pPr>
        <w:pStyle w:val="BodyText"/>
      </w:pPr>
      <w:r>
        <w:rPr>
          <w:bCs/>
          <w:b/>
        </w:rPr>
        <w:t xml:space="preserve">Q84:</w:t>
      </w:r>
      <w:r>
        <w:t xml:space="preserve"> </w:t>
      </w:r>
      <w:r>
        <w:t xml:space="preserve">Do you stock rectified tiles, and what is the price difference vs non-rectified?</w:t>
      </w:r>
      <w:r>
        <w:t xml:space="preserve"> </w:t>
      </w:r>
      <w:r>
        <w:rPr>
          <w:bCs/>
          <w:b/>
        </w:rPr>
        <w:t xml:space="preserve">A:</w:t>
      </w:r>
      <w:r>
        <w:t xml:space="preserve"> </w:t>
      </w:r>
      <w:r>
        <w:t xml:space="preserve">Yes, we stock extensive rectified tile ranges, particularly in porcelain floor tiles 600x600mm and above. Rectified tiles are typically 10-20% more expensive at wholesale than equivalent non-rectified, but they command higher retail prices due to the premium look of minimal grout joints. Rectified is recommended for premium showrooms.</w:t>
      </w:r>
    </w:p>
    <w:p>
      <w:pPr>
        <w:pStyle w:val="BodyText"/>
      </w:pPr>
      <w:r>
        <w:rPr>
          <w:bCs/>
          <w:b/>
        </w:rPr>
        <w:t xml:space="preserve">Q85:</w:t>
      </w:r>
      <w:r>
        <w:t xml:space="preserve"> </w:t>
      </w:r>
      <w:r>
        <w:t xml:space="preserve">What is the availability of SABS/SANS-compliant tiles for commercial projects?</w:t>
      </w:r>
      <w:r>
        <w:t xml:space="preserve"> </w:t>
      </w:r>
      <w:r>
        <w:rPr>
          <w:bCs/>
          <w:b/>
        </w:rPr>
        <w:t xml:space="preserve">A:</w:t>
      </w:r>
      <w:r>
        <w:t xml:space="preserve"> </w:t>
      </w:r>
      <w:r>
        <w:t xml:space="preserve">All tiles sold by Tiletoria meet or exceed SANS 1449 standards where applicable. We can provide test certificates and compliance documentation for commercial and NHBRC projects. Our commercial-grade porcelain tiles are rated for heavy traffic (PEI 4-5) and meet slip resistance requirements for public spaces.</w:t>
      </w:r>
    </w:p>
    <w:p>
      <w:pPr>
        <w:pStyle w:val="BodyText"/>
      </w:pPr>
      <w:r>
        <w:rPr>
          <w:bCs/>
          <w:b/>
        </w:rPr>
        <w:t xml:space="preserve">Q86:</w:t>
      </w:r>
      <w:r>
        <w:t xml:space="preserve"> </w:t>
      </w:r>
      <w:r>
        <w:t xml:space="preserve">Do you stock tiles specifically suited to coastal/high-humidity environments like Richards Bay or leading adhesive manufacturerslito?</w:t>
      </w:r>
      <w:r>
        <w:t xml:space="preserve"> </w:t>
      </w:r>
      <w:r>
        <w:rPr>
          <w:bCs/>
          <w:b/>
        </w:rPr>
        <w:t xml:space="preserve">A:</w:t>
      </w:r>
      <w:r>
        <w:t xml:space="preserve"> </w:t>
      </w:r>
      <w:r>
        <w:t xml:space="preserve">Yes, for coastal environments we recommend: porcelain floor tiles with R10-R11 slip ratings (resistant to salt and moisture), anti-corrosion fixing materials, and vitrified porcelain with water absorption below 0.5%. Avoid lower-grade ceramics in outdoor coastal applications — our team can specify the right products for your coastal customers.</w:t>
      </w:r>
    </w:p>
    <w:p>
      <w:pPr>
        <w:pStyle w:val="BodyText"/>
      </w:pPr>
      <w:r>
        <w:rPr>
          <w:bCs/>
          <w:b/>
        </w:rPr>
        <w:t xml:space="preserve">Q87:</w:t>
      </w:r>
      <w:r>
        <w:t xml:space="preserve"> </w:t>
      </w:r>
      <w:r>
        <w:t xml:space="preserve">What bathroom accessories and finishing products do you stock alongside tiles?</w:t>
      </w:r>
      <w:r>
        <w:t xml:space="preserve"> </w:t>
      </w:r>
      <w:r>
        <w:rPr>
          <w:bCs/>
          <w:b/>
        </w:rPr>
        <w:t xml:space="preserve">A:</w:t>
      </w:r>
      <w:r>
        <w:t xml:space="preserve"> </w:t>
      </w:r>
      <w:r>
        <w:t xml:space="preserve">Beyond tiles, we stock silicone sealants (colour-matched to popular tile colours), tile trims (aluminium and PVC in various colours), spacers, tiling tools (trowels, mixers, levels), waterproofing membranes (Cemcrete, leading adhesive manufacturers), grouts (epoxy and cementitious), and cleaning products. These ancillaries add profitable add-on sales.</w:t>
      </w:r>
    </w:p>
    <w:p>
      <w:pPr>
        <w:pStyle w:val="BodyText"/>
      </w:pPr>
      <w:r>
        <w:rPr>
          <w:bCs/>
          <w:b/>
        </w:rPr>
        <w:t xml:space="preserve">Q88:</w:t>
      </w:r>
      <w:r>
        <w:t xml:space="preserve"> </w:t>
      </w:r>
      <w:r>
        <w:t xml:space="preserve">Do you offer any eco-friendly or sustainable tile options for the environmentally conscious consumer?</w:t>
      </w:r>
      <w:r>
        <w:t xml:space="preserve"> </w:t>
      </w:r>
      <w:r>
        <w:rPr>
          <w:bCs/>
          <w:b/>
        </w:rPr>
        <w:t xml:space="preserve">A:</w:t>
      </w:r>
      <w:r>
        <w:t xml:space="preserve"> </w:t>
      </w:r>
      <w:r>
        <w:t xml:space="preserve">Yes, several of our European suppliers manufacture tiles with recycled content, energy-efficient production processes, and environmental certifications (EMAS, ISO 14001). We also stock porcelain tiles made with pre-consumer recycled material. Your account manager can identify the current eco-friendly options in our range.</w:t>
      </w:r>
    </w:p>
    <w:p>
      <w:pPr>
        <w:pStyle w:val="BodyText"/>
      </w:pPr>
      <w:r>
        <w:rPr>
          <w:bCs/>
          <w:b/>
        </w:rPr>
        <w:t xml:space="preserve">Q89:</w:t>
      </w:r>
      <w:r>
        <w:t xml:space="preserve"> </w:t>
      </w:r>
      <w:r>
        <w:t xml:space="preserve">How do I decide which products from your full range to stock in my 200-800 SKU inventory?</w:t>
      </w:r>
      <w:r>
        <w:t xml:space="preserve"> </w:t>
      </w:r>
      <w:r>
        <w:rPr>
          <w:bCs/>
          <w:b/>
        </w:rPr>
        <w:t xml:space="preserve">A:</w:t>
      </w:r>
      <w:r>
        <w:t xml:space="preserve"> </w:t>
      </w:r>
      <w:r>
        <w:t xml:space="preserve">Your account manager will work with you to curate a range plan based on: your local market demographics, competitor analysis, your target customer segment, available showroom space, and your capital availability. We recommend a pyramid approach: 20% of SKUs generating 80% of sales (fast movers), 60% core range, 20% speciality/premium.</w:t>
      </w:r>
    </w:p>
    <w:p>
      <w:pPr>
        <w:pStyle w:val="BodyText"/>
      </w:pPr>
      <w:r>
        <w:rPr>
          <w:bCs/>
          <w:b/>
        </w:rPr>
        <w:t xml:space="preserve">Q90:</w:t>
      </w:r>
      <w:r>
        <w:t xml:space="preserve"> </w:t>
      </w:r>
      <w:r>
        <w:t xml:space="preserve">What is the difference between glazed porcelain and full-body porcelain, and which should I stock?</w:t>
      </w:r>
      <w:r>
        <w:t xml:space="preserve"> </w:t>
      </w:r>
      <w:r>
        <w:rPr>
          <w:bCs/>
          <w:b/>
        </w:rPr>
        <w:t xml:space="preserve">A:</w:t>
      </w:r>
      <w:r>
        <w:t xml:space="preserve"> </w:t>
      </w:r>
      <w:r>
        <w:t xml:space="preserve">Glazed porcelain has a decorative glaze layer over a porcelain body — wider design variety but the colour doesn’t run through. Full-body (unglazed/through-body) porcelain has consistent colour and pattern throughout, making it more durable and chip-resistant. Stock glazed porcelain for residential walls and floors; full-body for high-traffic commercial and outdoor applications.</w:t>
      </w:r>
    </w:p>
    <w:p>
      <w:pPr>
        <w:pStyle w:val="BodyText"/>
      </w:pPr>
      <w:r>
        <w:rPr>
          <w:bCs/>
          <w:b/>
        </w:rPr>
        <w:t xml:space="preserve">Q91:</w:t>
      </w:r>
      <w:r>
        <w:t xml:space="preserve"> </w:t>
      </w:r>
      <w:r>
        <w:t xml:space="preserve">Do you stock tiles suitable for underfloor heating systems?</w:t>
      </w:r>
      <w:r>
        <w:t xml:space="preserve"> </w:t>
      </w:r>
      <w:r>
        <w:rPr>
          <w:bCs/>
          <w:b/>
        </w:rPr>
        <w:t xml:space="preserve">A:</w:t>
      </w:r>
      <w:r>
        <w:t xml:space="preserve"> </w:t>
      </w:r>
      <w:r>
        <w:t xml:space="preserve">Yes, porcelain tiles are ideal for underfloor heating due to their excellent thermal conductivity. We can provide tiles with specific thermal conductivity ratings for UFH applications. Laminate and LVT flooring also work with underfloor heating up to certain temperature limits — check specific product specifications with your account manager.</w:t>
      </w:r>
    </w:p>
    <w:p>
      <w:pPr>
        <w:pStyle w:val="BodyText"/>
      </w:pPr>
      <w:r>
        <w:rPr>
          <w:bCs/>
          <w:b/>
        </w:rPr>
        <w:t xml:space="preserve">Q92:</w:t>
      </w:r>
      <w:r>
        <w:t xml:space="preserve"> </w:t>
      </w:r>
      <w:r>
        <w:t xml:space="preserve">What is the price range at wholesale for your entry-level vs premium tile ranges?</w:t>
      </w:r>
    </w:p>
    <w:p>
      <w:pPr>
        <w:pStyle w:val="BodyText"/>
      </w:pPr>
      <w:r>
        <w:rPr>
          <w:bCs/>
          <w:b/>
        </w:rPr>
        <w:t xml:space="preserve">Q93:</w:t>
      </w:r>
      <w:r>
        <w:t xml:space="preserve"> </w:t>
      </w:r>
      <w:r>
        <w:t xml:space="preserve">How do I know if a product in your range is being discontinued so I can clear my stock?</w:t>
      </w:r>
      <w:r>
        <w:t xml:space="preserve"> </w:t>
      </w:r>
      <w:r>
        <w:rPr>
          <w:bCs/>
          <w:b/>
        </w:rPr>
        <w:t xml:space="preserve">A:</w:t>
      </w:r>
      <w:r>
        <w:t xml:space="preserve"> </w:t>
      </w:r>
      <w:r>
        <w:t xml:space="preserve">Discontinuation notices are sent to all affected wholesale accounts 60-90 days before stock runs out. Your account manager will proactively contact you if you’re buying a product scheduled for discontinuation. We also recommend monitoring stock levels — if a SKU shows consistently low availability, it may be exiting the range.</w:t>
      </w:r>
    </w:p>
    <w:p>
      <w:pPr>
        <w:pStyle w:val="BodyText"/>
      </w:pPr>
      <w:r>
        <w:rPr>
          <w:bCs/>
          <w:b/>
        </w:rPr>
        <w:t xml:space="preserve">Q94:</w:t>
      </w:r>
      <w:r>
        <w:t xml:space="preserve"> </w:t>
      </w:r>
      <w:r>
        <w:t xml:space="preserve">Can I get access to your full stock file or catalogue to plan my range?</w:t>
      </w:r>
      <w:r>
        <w:t xml:space="preserve"> </w:t>
      </w:r>
      <w:r>
        <w:rPr>
          <w:bCs/>
          <w:b/>
        </w:rPr>
        <w:t xml:space="preserve">A:</w:t>
      </w:r>
      <w:r>
        <w:t xml:space="preserve"> </w:t>
      </w:r>
      <w:r>
        <w:t xml:space="preserve">Yes, active wholesale accounts receive access to our full product catalogue including stock availability, new product previews, and detailed specifications. This is available through our online portal or as a downloadable file. Your account manager can also provide category-specific line lists with current stock status.</w:t>
      </w:r>
    </w:p>
    <w:p>
      <w:pPr>
        <w:pStyle w:val="BodyText"/>
      </w:pPr>
      <w:r>
        <w:rPr>
          <w:bCs/>
          <w:b/>
        </w:rPr>
        <w:t xml:space="preserve">Q95:</w:t>
      </w:r>
      <w:r>
        <w:t xml:space="preserve"> </w:t>
      </w:r>
      <w:r>
        <w:t xml:space="preserve">Do you stock commercial-grade tiles for builders and contractors doing retail and office fit-outs?</w:t>
      </w:r>
      <w:r>
        <w:t xml:space="preserve"> </w:t>
      </w:r>
      <w:r>
        <w:rPr>
          <w:bCs/>
          <w:b/>
        </w:rPr>
        <w:t xml:space="preserve">A:</w:t>
      </w:r>
      <w:r>
        <w:t xml:space="preserve"> </w:t>
      </w:r>
      <w:r>
        <w:t xml:space="preserve">Yes, our commercial range includes heavy-duty porcelain (PEI 4-5 rating), large-format technical porcelain (1200x1200mm and above), anti-slip commercial flooring (R11-R13), and through-body porcelain for high-traffic areas. We also supply raised-access floor systems and porcelain tiles for facade/cladding applications.</w:t>
      </w:r>
    </w:p>
    <w:p>
      <w:pPr>
        <w:pStyle w:val="BodyText"/>
      </w:pPr>
      <w:r>
        <w:rPr>
          <w:bCs/>
          <w:b/>
        </w:rPr>
        <w:t xml:space="preserve">Q96:</w:t>
      </w:r>
      <w:r>
        <w:t xml:space="preserve"> </w:t>
      </w:r>
      <w:r>
        <w:t xml:space="preserve">What is the availability of matching floor and wall tile collections?</w:t>
      </w:r>
      <w:r>
        <w:t xml:space="preserve"> </w:t>
      </w:r>
      <w:r>
        <w:rPr>
          <w:bCs/>
          <w:b/>
        </w:rPr>
        <w:t xml:space="preserve">A:</w:t>
      </w:r>
      <w:r>
        <w:t xml:space="preserve"> </w:t>
      </w:r>
      <w:r>
        <w:t xml:space="preserve">Many of our ranges include coordinated floor and wall tiles in the same design family, allowing customers to create cohesive bathrooms and living spaces. Your account manager can provide a list of current coordinated collections. These</w:t>
      </w:r>
      <w:r>
        <w:t xml:space="preserve"> </w:t>
      </w:r>
      <w:r>
        <w:t xml:space="preserve">‘</w:t>
      </w:r>
      <w:r>
        <w:t xml:space="preserve">suite</w:t>
      </w:r>
      <w:r>
        <w:t xml:space="preserve">’</w:t>
      </w:r>
      <w:r>
        <w:t xml:space="preserve"> </w:t>
      </w:r>
      <w:r>
        <w:t xml:space="preserve">sales increase average transaction value significantly.</w:t>
      </w:r>
    </w:p>
    <w:p>
      <w:pPr>
        <w:pStyle w:val="BodyText"/>
      </w:pPr>
      <w:r>
        <w:rPr>
          <w:bCs/>
          <w:b/>
        </w:rPr>
        <w:t xml:space="preserve">Q97:</w:t>
      </w:r>
      <w:r>
        <w:t xml:space="preserve"> </w:t>
      </w:r>
      <w:r>
        <w:t xml:space="preserve">Do you stock tile trims, edging, and transition strips, or do I need another supplier for those?</w:t>
      </w:r>
      <w:r>
        <w:t xml:space="preserve"> </w:t>
      </w:r>
      <w:r>
        <w:rPr>
          <w:bCs/>
          <w:b/>
        </w:rPr>
        <w:t xml:space="preserve">A:</w:t>
      </w:r>
      <w:r>
        <w:t xml:space="preserve"> </w:t>
      </w:r>
      <w:r>
        <w:t xml:space="preserve">We stock a comprehensive range of aluminium and PVC tile trims in various colours (silver, white, black, champagne, bronze), as well as stair nosing, expansion joints, and transition profiles. This allows you to offer a complete tiling solution to your customers without sourcing trims elsewhere.</w:t>
      </w:r>
    </w:p>
    <w:p>
      <w:pPr>
        <w:pStyle w:val="BodyText"/>
      </w:pPr>
      <w:r>
        <w:rPr>
          <w:bCs/>
          <w:b/>
        </w:rPr>
        <w:t xml:space="preserve">Q98:</w:t>
      </w:r>
      <w:r>
        <w:t xml:space="preserve"> </w:t>
      </w:r>
      <w:r>
        <w:t xml:space="preserve">Are there any product categories you don’t stock that I should source elsewhere to complete my range?</w:t>
      </w:r>
    </w:p>
    <w:p>
      <w:pPr>
        <w:pStyle w:val="BodyText"/>
      </w:pPr>
      <w:r>
        <w:rPr>
          <w:bCs/>
          <w:b/>
        </w:rPr>
        <w:t xml:space="preserve">Q99:</w:t>
      </w:r>
      <w:r>
        <w:t xml:space="preserve"> </w:t>
      </w:r>
      <w:r>
        <w:t xml:space="preserve">How do you manage quality control on imported tiles — what if there’s a batch issue?</w:t>
      </w:r>
      <w:r>
        <w:t xml:space="preserve"> </w:t>
      </w:r>
      <w:r>
        <w:rPr>
          <w:bCs/>
          <w:b/>
        </w:rPr>
        <w:t xml:space="preserve">A:</w:t>
      </w:r>
      <w:r>
        <w:t xml:space="preserve"> </w:t>
      </w:r>
      <w:r>
        <w:t xml:space="preserve">All containers undergo quality inspection at origin before shipment and again upon arrival at our warehouses. Batch consistency is verified, and any quality issues are flagged before stock enters our system. If you encounter a batch issue (colour variation, sizing inconsistency), report it immediately — we’ll investigate and replace or credit affected stock.</w:t>
      </w:r>
    </w:p>
    <w:p>
      <w:pPr>
        <w:pStyle w:val="BodyText"/>
      </w:pPr>
      <w:r>
        <w:rPr>
          <w:bCs/>
          <w:b/>
        </w:rPr>
        <w:t xml:space="preserve">Q100:</w:t>
      </w:r>
      <w:r>
        <w:t xml:space="preserve"> </w:t>
      </w:r>
      <w:r>
        <w:t xml:space="preserve">Can I request specific products or brands that you don’t currently stock?</w:t>
      </w:r>
      <w:r>
        <w:t xml:space="preserve"> </w:t>
      </w:r>
      <w:r>
        <w:rPr>
          <w:bCs/>
          <w:b/>
        </w:rPr>
        <w:t xml:space="preserve">A:</w:t>
      </w:r>
      <w:r>
        <w:t xml:space="preserve"> </w:t>
      </w:r>
      <w:r>
        <w:t xml:space="preserve">Yes, product requests are welcomed. If you identify a product or brand with potential in your market, submit the details to your account manager. If the volume justifies it, we’ll explore adding it to our range or importing it specially. We regularly expand our range based on wholesale customer feedback and market trends.</w:t>
      </w:r>
    </w:p>
    <w:p>
      <w:r>
        <w:pict>
          <v:rect style="width:0;height:1.5pt" o:hralign="center" o:hrstd="t" o:hr="t"/>
        </w:pict>
      </w:r>
    </w:p>
    <w:bookmarkEnd w:id="218"/>
    <w:bookmarkStart w:id="219" w:name="category-5-lead-times-import-planning"/>
    <w:p>
      <w:pPr>
        <w:pStyle w:val="Heading2"/>
      </w:pPr>
      <w:r>
        <w:t xml:space="preserve">Category 5: Lead Times &amp; Import Planning</w:t>
      </w:r>
    </w:p>
    <w:p>
      <w:pPr>
        <w:pStyle w:val="FirstParagraph"/>
      </w:pPr>
      <w:r>
        <w:rPr>
          <w:bCs/>
          <w:b/>
        </w:rPr>
        <w:t xml:space="preserve">Q101:</w:t>
      </w:r>
      <w:r>
        <w:t xml:space="preserve"> </w:t>
      </w:r>
      <w:r>
        <w:t xml:space="preserve">What are the current lead times for tiles imported from Spain and Italy?</w:t>
      </w:r>
      <w:r>
        <w:t xml:space="preserve"> </w:t>
      </w:r>
      <w:r>
        <w:rPr>
          <w:bCs/>
          <w:b/>
        </w:rPr>
        <w:t xml:space="preserve">A:</w:t>
      </w:r>
      <w:r>
        <w:t xml:space="preserve"> </w:t>
      </w:r>
      <w:r>
        <w:t xml:space="preserve">Standard factory lead times from Spain and Italy are 6-8 weeks from order confirmation to ex-factory. Add 2-3 weeks for sea freight to Durban or Cape Town, plus 1 week for customs clearance and inland transport to our warehouses. Total pipeline: approximately 10-12 weeks from factory order to our warehouse shelf.</w:t>
      </w:r>
    </w:p>
    <w:p>
      <w:pPr>
        <w:pStyle w:val="BodyText"/>
      </w:pPr>
      <w:r>
        <w:rPr>
          <w:bCs/>
          <w:b/>
        </w:rPr>
        <w:t xml:space="preserve">Q102:</w:t>
      </w:r>
      <w:r>
        <w:t xml:space="preserve"> </w:t>
      </w:r>
      <w:r>
        <w:t xml:space="preserve">How long do Brazilian porcelain tiles take to arrive?</w:t>
      </w:r>
      <w:r>
        <w:t xml:space="preserve"> </w:t>
      </w:r>
      <w:r>
        <w:rPr>
          <w:bCs/>
          <w:b/>
        </w:rPr>
        <w:t xml:space="preserve">A:</w:t>
      </w:r>
      <w:r>
        <w:t xml:space="preserve"> </w:t>
      </w:r>
      <w:r>
        <w:t xml:space="preserve">Brazilian tiles have shorter lead times than European imports — typically 4-6 weeks factory lead time plus 2-3 weeks sea freight to Durban. Total pipeline is approximately 7-9 weeks. Brazilian products are popular for their competitive pricing and reasonable quality, making them a good mid-range option.</w:t>
      </w:r>
    </w:p>
    <w:p>
      <w:pPr>
        <w:pStyle w:val="BodyText"/>
      </w:pPr>
      <w:r>
        <w:rPr>
          <w:bCs/>
          <w:b/>
        </w:rPr>
        <w:t xml:space="preserve">Q103:</w:t>
      </w:r>
      <w:r>
        <w:t xml:space="preserve"> </w:t>
      </w:r>
      <w:r>
        <w:t xml:space="preserve">What about tiles from Turkey, India, and China — what are those lead times?</w:t>
      </w:r>
      <w:r>
        <w:t xml:space="preserve"> </w:t>
      </w:r>
      <w:r>
        <w:rPr>
          <w:bCs/>
          <w:b/>
        </w:rPr>
        <w:t xml:space="preserve">A:</w:t>
      </w:r>
      <w:r>
        <w:t xml:space="preserve"> </w:t>
      </w:r>
      <w:r>
        <w:t xml:space="preserve">Turkish tiles: 6-8 weeks factory + 3-4 weeks sea freight = 10-12 weeks total. Indian tiles: 4-6 weeks factory + 4-5 weeks sea freight = 9-11 weeks total. Chinese tiles: 4-6 weeks factory + 5-6 weeks sea freight = 10-12 weeks total. These sources offer price-competitive options, particularly for ceramic wall tiles and mosaics.</w:t>
      </w:r>
    </w:p>
    <w:p>
      <w:pPr>
        <w:pStyle w:val="BodyText"/>
      </w:pPr>
      <w:r>
        <w:rPr>
          <w:bCs/>
          <w:b/>
        </w:rPr>
        <w:t xml:space="preserve">Q104:</w:t>
      </w:r>
      <w:r>
        <w:t xml:space="preserve"> </w:t>
      </w:r>
      <w:r>
        <w:t xml:space="preserve">When should I place my pre-season orders to ensure stock arrives for the building season?</w:t>
      </w:r>
      <w:r>
        <w:t xml:space="preserve"> </w:t>
      </w:r>
      <w:r>
        <w:rPr>
          <w:bCs/>
          <w:b/>
        </w:rPr>
        <w:t xml:space="preserve">A:</w:t>
      </w:r>
      <w:r>
        <w:t xml:space="preserve"> </w:t>
      </w:r>
      <w:r>
        <w:t xml:space="preserve">For the September-April building season (South African summer/autumn), place your pre-season orders by June-July to ensure stock arrives by September. For the May-August period, order by February-March. These timelines account for factory lead times, sea freight, and potential customs delays.</w:t>
      </w:r>
    </w:p>
    <w:p>
      <w:pPr>
        <w:pStyle w:val="BodyText"/>
      </w:pPr>
      <w:r>
        <w:rPr>
          <w:bCs/>
          <w:b/>
        </w:rPr>
        <w:t xml:space="preserve">Q105:</w:t>
      </w:r>
      <w:r>
        <w:t xml:space="preserve"> </w:t>
      </w:r>
      <w:r>
        <w:t xml:space="preserve">How do I know what stock is currently in the import pipeline and when it will arrive?</w:t>
      </w:r>
      <w:r>
        <w:t xml:space="preserve"> </w:t>
      </w:r>
      <w:r>
        <w:rPr>
          <w:bCs/>
          <w:b/>
        </w:rPr>
        <w:t xml:space="preserve">A:</w:t>
      </w:r>
      <w:r>
        <w:t xml:space="preserve"> </w:t>
      </w:r>
      <w:r>
        <w:t xml:space="preserve">Your account manager provides regular pipeline reports showing stock currently on order, in production, in transit, and at port. These reports include estimated arrival dates at our warehouses. You can place forward orders against pipeline stock to secure your allocation before it hits the warehouse floor.</w:t>
      </w:r>
    </w:p>
    <w:p>
      <w:pPr>
        <w:pStyle w:val="BodyText"/>
      </w:pPr>
      <w:r>
        <w:rPr>
          <w:bCs/>
          <w:b/>
        </w:rPr>
        <w:t xml:space="preserve">Q106:</w:t>
      </w:r>
      <w:r>
        <w:t xml:space="preserve"> </w:t>
      </w:r>
      <w:r>
        <w:t xml:space="preserve">What happens if there are customs delays at Durban or Cape Town port?</w:t>
      </w:r>
      <w:r>
        <w:t xml:space="preserve"> </w:t>
      </w:r>
      <w:r>
        <w:rPr>
          <w:bCs/>
          <w:b/>
        </w:rPr>
        <w:t xml:space="preserve">A:</w:t>
      </w:r>
      <w:r>
        <w:t xml:space="preserve"> </w:t>
      </w:r>
      <w:r>
        <w:t xml:space="preserve">Customs clearance typically takes 3-5 business days but can extend to 2-3 weeks during busy periods or if inspections are required. We work with experienced clearing agents to minimise delays. If customs delays affect your forward order, your account manager will advise you of the revised arrival date and adjust delivery scheduling accordingly.</w:t>
      </w:r>
    </w:p>
    <w:p>
      <w:pPr>
        <w:pStyle w:val="BodyText"/>
      </w:pPr>
      <w:r>
        <w:rPr>
          <w:bCs/>
          <w:b/>
        </w:rPr>
        <w:t xml:space="preserve">Q107:</w:t>
      </w:r>
      <w:r>
        <w:t xml:space="preserve"> </w:t>
      </w:r>
      <w:r>
        <w:t xml:space="preserve">Can I place a forward order for stock that hasn’t left the factory yet?</w:t>
      </w:r>
      <w:r>
        <w:t xml:space="preserve"> </w:t>
      </w:r>
      <w:r>
        <w:rPr>
          <w:bCs/>
          <w:b/>
        </w:rPr>
        <w:t xml:space="preserve">A:</w:t>
      </w:r>
      <w:r>
        <w:t xml:space="preserve"> </w:t>
      </w:r>
      <w:r>
        <w:t xml:space="preserve">Yes, forward ordering is standard practice and encouraged. You can place orders against stock in production or planned for production. A deposit secures your allocation. This is particularly important for popular SKUs and new range launches where demand often exceeds initial stock availability.</w:t>
      </w:r>
    </w:p>
    <w:p>
      <w:pPr>
        <w:pStyle w:val="BodyText"/>
      </w:pPr>
      <w:r>
        <w:rPr>
          <w:bCs/>
          <w:b/>
        </w:rPr>
        <w:t xml:space="preserve">Q108:</w:t>
      </w:r>
      <w:r>
        <w:t xml:space="preserve"> </w:t>
      </w:r>
      <w:r>
        <w:t xml:space="preserve">How accurate are your estimated arrival dates for incoming containers?</w:t>
      </w:r>
      <w:r>
        <w:t xml:space="preserve"> </w:t>
      </w:r>
      <w:r>
        <w:rPr>
          <w:bCs/>
          <w:b/>
        </w:rPr>
        <w:t xml:space="preserve">A:</w:t>
      </w:r>
      <w:r>
        <w:t xml:space="preserve"> </w:t>
      </w:r>
      <w:r>
        <w:t xml:space="preserve">Container arrival estimates are typically accurate within a 1-2 week window. Factory production schedules, shipping line reliability, and port congestion can all cause variations. We update our pipeline reports weekly, and your account manager will notify you of any significant changes to estimated arrival dates.</w:t>
      </w:r>
    </w:p>
    <w:p>
      <w:pPr>
        <w:pStyle w:val="BodyText"/>
      </w:pPr>
      <w:r>
        <w:rPr>
          <w:bCs/>
          <w:b/>
        </w:rPr>
        <w:t xml:space="preserve">Q109:</w:t>
      </w:r>
      <w:r>
        <w:t xml:space="preserve"> </w:t>
      </w:r>
      <w:r>
        <w:t xml:space="preserve">Do you offer air freight for urgent orders, and what does it cost?</w:t>
      </w:r>
      <w:r>
        <w:t xml:space="preserve"> </w:t>
      </w:r>
      <w:r>
        <w:rPr>
          <w:bCs/>
          <w:b/>
        </w:rPr>
        <w:t xml:space="preserve">A:</w:t>
      </w:r>
      <w:r>
        <w:t xml:space="preserve"> </w:t>
      </w:r>
      <w:r>
        <w:t xml:space="preserve">Air freight is available for urgent orders but is significantly more expensive than sea freight — typically 8-12 times the cost. It is rarely justified for bulk tile orders unless there’s a critical project deadline. For urgent sample needs or small high-value items (mosaic sheets, special trims), air freight may be viable.</w:t>
      </w:r>
    </w:p>
    <w:p>
      <w:pPr>
        <w:pStyle w:val="BodyText"/>
      </w:pPr>
      <w:r>
        <w:rPr>
          <w:bCs/>
          <w:b/>
        </w:rPr>
        <w:t xml:space="preserve">Q110:</w:t>
      </w:r>
      <w:r>
        <w:t xml:space="preserve"> </w:t>
      </w:r>
      <w:r>
        <w:t xml:space="preserve">What is the best time of year to buy imported tiles to avoid peak season delays?</w:t>
      </w:r>
      <w:r>
        <w:t xml:space="preserve"> </w:t>
      </w:r>
      <w:r>
        <w:rPr>
          <w:bCs/>
          <w:b/>
        </w:rPr>
        <w:t xml:space="preserve">A:</w:t>
      </w:r>
      <w:r>
        <w:t xml:space="preserve"> </w:t>
      </w:r>
      <w:r>
        <w:t xml:space="preserve">Avoid ordering during Chinese New Year (January-February) and European summer holidays (July-August) when factories operate at reduced capacity. The optimal ordering windows are March-May and September-November when factories are at full production and shipping schedules are most reliable.</w:t>
      </w:r>
    </w:p>
    <w:p>
      <w:pPr>
        <w:pStyle w:val="BodyText"/>
      </w:pPr>
      <w:r>
        <w:rPr>
          <w:bCs/>
          <w:b/>
        </w:rPr>
        <w:t xml:space="preserve">Q111:</w:t>
      </w:r>
      <w:r>
        <w:t xml:space="preserve"> </w:t>
      </w:r>
      <w:r>
        <w:t xml:space="preserve">How do I plan my inventory for the December holiday period when building activity slows?</w:t>
      </w:r>
      <w:r>
        <w:t xml:space="preserve"> </w:t>
      </w:r>
      <w:r>
        <w:rPr>
          <w:bCs/>
          <w:b/>
        </w:rPr>
        <w:t xml:space="preserve">A:</w:t>
      </w:r>
      <w:r>
        <w:t xml:space="preserve"> </w:t>
      </w:r>
      <w:r>
        <w:t xml:space="preserve">Most merchants reduce forward orders placed in October-November, focusing on stock for immediate needs only. Building activity typically picks up again in mid-January. Plan to carry sufficient stock of fast-moving items through December but avoid over-committing to slow-moving or seasonal products that will sit for 6+ weeks.</w:t>
      </w:r>
    </w:p>
    <w:p>
      <w:pPr>
        <w:pStyle w:val="BodyText"/>
      </w:pPr>
      <w:r>
        <w:rPr>
          <w:bCs/>
          <w:b/>
        </w:rPr>
        <w:t xml:space="preserve">Q112:</w:t>
      </w:r>
      <w:r>
        <w:t xml:space="preserve"> </w:t>
      </w:r>
      <w:r>
        <w:t xml:space="preserve">Can I get stock commitment from you for the full year if I provide an annual forecast?</w:t>
      </w:r>
      <w:r>
        <w:t xml:space="preserve"> </w:t>
      </w:r>
      <w:r>
        <w:rPr>
          <w:bCs/>
          <w:b/>
        </w:rPr>
        <w:t xml:space="preserve">A:</w:t>
      </w:r>
      <w:r>
        <w:t xml:space="preserve"> </w:t>
      </w:r>
      <w:r>
        <w:t xml:space="preserve">For larger wholesale accounts (R5 million+ annual purchases), we offer annual stock planning meetings where you provide your forecast and we commit to maintaining availability on agreed core SKUs. This is documented in an annual supply plan and reviewed quarterly. It doesn’t guarantee stock but prioritises your allocation.</w:t>
      </w:r>
    </w:p>
    <w:p>
      <w:pPr>
        <w:pStyle w:val="BodyText"/>
      </w:pPr>
      <w:r>
        <w:rPr>
          <w:bCs/>
          <w:b/>
        </w:rPr>
        <w:t xml:space="preserve">Q113:</w:t>
      </w:r>
      <w:r>
        <w:t xml:space="preserve"> </w:t>
      </w:r>
      <w:r>
        <w:t xml:space="preserve">What happens if a product I forward-ordered arrives and I can’t take delivery immediately?</w:t>
      </w:r>
      <w:r>
        <w:t xml:space="preserve"> </w:t>
      </w:r>
      <w:r>
        <w:rPr>
          <w:bCs/>
          <w:b/>
        </w:rPr>
        <w:t xml:space="preserve">A:</w:t>
      </w:r>
      <w:r>
        <w:t xml:space="preserve"> </w:t>
      </w:r>
      <w:r>
        <w:t xml:space="preserve">We’ll hold your forward-ordered stock at our warehouse for up to 30 days at no charge. Beyond 30 days, a nominal storage fee of R15-R25 per pallet per week may apply. If you anticipate a delay, contact your account manager to discuss options — we can often arrange phased deliveries or extended holding.</w:t>
      </w:r>
    </w:p>
    <w:p>
      <w:pPr>
        <w:pStyle w:val="BodyText"/>
      </w:pPr>
      <w:r>
        <w:rPr>
          <w:bCs/>
          <w:b/>
        </w:rPr>
        <w:t xml:space="preserve">Q114:</w:t>
      </w:r>
      <w:r>
        <w:t xml:space="preserve"> </w:t>
      </w:r>
      <w:r>
        <w:t xml:space="preserve">Do you share your container shipping schedule so I can plan around it?</w:t>
      </w:r>
      <w:r>
        <w:t xml:space="preserve"> </w:t>
      </w:r>
      <w:r>
        <w:rPr>
          <w:bCs/>
          <w:b/>
        </w:rPr>
        <w:t xml:space="preserve">A:</w:t>
      </w:r>
      <w:r>
        <w:t xml:space="preserve"> </w:t>
      </w:r>
      <w:r>
        <w:t xml:space="preserve">Yes, major wholesale accounts receive our container arrival forecast showing expected container arrivals by week for the next 3-6 months. This helps you plan your ordering and cash flow around incoming stock availability. Your account manager will share this schedule during your quarterly business reviews.</w:t>
      </w:r>
    </w:p>
    <w:p>
      <w:pPr>
        <w:pStyle w:val="BodyText"/>
      </w:pPr>
      <w:r>
        <w:rPr>
          <w:bCs/>
          <w:b/>
        </w:rPr>
        <w:t xml:space="preserve">Q115:</w:t>
      </w:r>
      <w:r>
        <w:t xml:space="preserve"> </w:t>
      </w:r>
      <w:r>
        <w:t xml:space="preserve">How do factory shutdowns in Europe (summer holidays) affect your stock availability in SA?</w:t>
      </w:r>
      <w:r>
        <w:t xml:space="preserve"> </w:t>
      </w:r>
      <w:r>
        <w:rPr>
          <w:bCs/>
          <w:b/>
        </w:rPr>
        <w:t xml:space="preserve">A:</w:t>
      </w:r>
      <w:r>
        <w:t xml:space="preserve"> </w:t>
      </w:r>
      <w:r>
        <w:t xml:space="preserve">European factories typically shut for 2-4 weeks in July-August. We plan for this by increasing our pre-shutdown orders in May-June to ensure adequate stock through the shutdown period. You should also plan your ordering accordingly — place orders by May for stock needed in August-October.</w:t>
      </w:r>
    </w:p>
    <w:p>
      <w:pPr>
        <w:pStyle w:val="BodyText"/>
      </w:pPr>
      <w:r>
        <w:rPr>
          <w:bCs/>
          <w:b/>
        </w:rPr>
        <w:t xml:space="preserve">Q116:</w:t>
      </w:r>
      <w:r>
        <w:t xml:space="preserve"> </w:t>
      </w:r>
      <w:r>
        <w:t xml:space="preserve">What is the lead time for special-order or custom-made tiles?</w:t>
      </w:r>
      <w:r>
        <w:t xml:space="preserve"> </w:t>
      </w:r>
      <w:r>
        <w:rPr>
          <w:bCs/>
          <w:b/>
        </w:rPr>
        <w:t xml:space="preserve">A:</w:t>
      </w:r>
      <w:r>
        <w:t xml:space="preserve"> </w:t>
      </w:r>
      <w:r>
        <w:t xml:space="preserve">Special-order tiles (non-stock sizes, custom colours, bespoke designs) typically require 12-16 weeks from order confirmation. This includes factory production time, sea freight, and customs clearance. Custom mosaic designs through our exclusive mosaic range require 10-14 weeks. Deposits of 50-70% are required for all special orders.</w:t>
      </w:r>
    </w:p>
    <w:p>
      <w:pPr>
        <w:pStyle w:val="BodyText"/>
      </w:pPr>
      <w:r>
        <w:rPr>
          <w:bCs/>
          <w:b/>
        </w:rPr>
        <w:t xml:space="preserve">Q117:</w:t>
      </w:r>
      <w:r>
        <w:t xml:space="preserve"> </w:t>
      </w:r>
      <w:r>
        <w:t xml:space="preserve">How do I avoid running out of stock during your peak delivery periods?</w:t>
      </w:r>
      <w:r>
        <w:t xml:space="preserve"> </w:t>
      </w:r>
      <w:r>
        <w:rPr>
          <w:bCs/>
          <w:b/>
        </w:rPr>
        <w:t xml:space="preserve">A:</w:t>
      </w:r>
      <w:r>
        <w:t xml:space="preserve"> </w:t>
      </w:r>
      <w:r>
        <w:t xml:space="preserve">Monitor your stock levels weekly and set reorder points at 4-6 weeks of cover (based on your average weekly sales). Place reorders as soon as stock hits your reorder point — don’t wait until you’re nearly out. For fast-moving SKUs, consider standing orders. Your account manager can help you set up automated reorder alerts.</w:t>
      </w:r>
    </w:p>
    <w:p>
      <w:pPr>
        <w:pStyle w:val="BodyText"/>
      </w:pPr>
      <w:r>
        <w:rPr>
          <w:bCs/>
          <w:b/>
        </w:rPr>
        <w:t xml:space="preserve">Q118:</w:t>
      </w:r>
      <w:r>
        <w:t xml:space="preserve"> </w:t>
      </w:r>
      <w:r>
        <w:t xml:space="preserve">Can I visit your overseas suppliers with you to select products directly from the factory?</w:t>
      </w:r>
      <w:r>
        <w:t xml:space="preserve"> </w:t>
      </w:r>
      <w:r>
        <w:rPr>
          <w:bCs/>
          <w:b/>
        </w:rPr>
        <w:t xml:space="preserve">A:</w:t>
      </w:r>
      <w:r>
        <w:t xml:space="preserve"> </w:t>
      </w:r>
      <w:r>
        <w:t xml:space="preserve">Yes, we organise annual buyer trips to Italy, Spain, and other sourcing markets for larger wholesale accounts. These trips typically coincide with major trade fairs like Cersaie (Bologna) and Cevisama (Valencia). You select products directly, and we handle the importing. Contact your regional manager about upcoming trips.</w:t>
      </w:r>
    </w:p>
    <w:p>
      <w:pPr>
        <w:pStyle w:val="BodyText"/>
      </w:pPr>
      <w:r>
        <w:rPr>
          <w:bCs/>
          <w:b/>
        </w:rPr>
        <w:t xml:space="preserve">Q119:</w:t>
      </w:r>
      <w:r>
        <w:t xml:space="preserve"> </w:t>
      </w:r>
      <w:r>
        <w:t xml:space="preserve">How do I manage currency risk when placing large forward orders on imported stock?</w:t>
      </w:r>
      <w:r>
        <w:t xml:space="preserve"> </w:t>
      </w:r>
      <w:r>
        <w:rPr>
          <w:bCs/>
          <w:b/>
        </w:rPr>
        <w:t xml:space="preserve">A:</w:t>
      </w:r>
      <w:r>
        <w:t xml:space="preserve"> </w:t>
      </w:r>
      <w:r>
        <w:t xml:space="preserve">For very large forward orders, discuss currency hedging options with your account manager. We can fix exchange rates for confirmed orders, protecting both parties from currency volatility. Alternatively, your business can hedge forex exposure independently through your bank. This is particularly relevant for orders over R500,000.</w:t>
      </w:r>
    </w:p>
    <w:p>
      <w:pPr>
        <w:pStyle w:val="BodyText"/>
      </w:pPr>
      <w:r>
        <w:rPr>
          <w:bCs/>
          <w:b/>
        </w:rPr>
        <w:t xml:space="preserve">Q120:</w:t>
      </w:r>
      <w:r>
        <w:t xml:space="preserve"> </w:t>
      </w:r>
      <w:r>
        <w:t xml:space="preserve">What is the process if a container arrives and the stock quality doesn’t meet expectations?</w:t>
      </w:r>
      <w:r>
        <w:t xml:space="preserve"> </w:t>
      </w:r>
      <w:r>
        <w:rPr>
          <w:bCs/>
          <w:b/>
        </w:rPr>
        <w:t xml:space="preserve">A:</w:t>
      </w:r>
      <w:r>
        <w:t xml:space="preserve"> </w:t>
      </w:r>
      <w:r>
        <w:t xml:space="preserve">We inspect all containers on arrival. If quality issues are identified (defects, colour variation, incorrect sizing), the affected stock is quarantined and not released for sale. We negotiate with the factory for replacement, credit, or price adjustment. If you’ve placed a forward order against affected stock, you’ll be immediately notified and offered alternatives.</w:t>
      </w:r>
    </w:p>
    <w:p>
      <w:pPr>
        <w:pStyle w:val="BodyText"/>
      </w:pPr>
      <w:r>
        <w:rPr>
          <w:bCs/>
          <w:b/>
        </w:rPr>
        <w:t xml:space="preserve">Q121:</w:t>
      </w:r>
      <w:r>
        <w:t xml:space="preserve"> </w:t>
      </w:r>
      <w:r>
        <w:t xml:space="preserve">How do exchange rate fluctuations affect your pricing between price list updates?</w:t>
      </w:r>
      <w:r>
        <w:t xml:space="preserve"> </w:t>
      </w:r>
      <w:r>
        <w:rPr>
          <w:bCs/>
          <w:b/>
        </w:rPr>
        <w:t xml:space="preserve">A:</w:t>
      </w:r>
      <w:r>
        <w:t xml:space="preserve"> </w:t>
      </w:r>
      <w:r>
        <w:t xml:space="preserve">Our quarterly price list updates capture cumulative exchange rate movements since the last update. For major currency swings (&gt;10% in a month), we may issue interim price adjustments with appropriate notice. Forward orders placed at confirmed prices are protected from exchange rate changes — the price is locked at order confirmation.</w:t>
      </w:r>
    </w:p>
    <w:p>
      <w:pPr>
        <w:pStyle w:val="BodyText"/>
      </w:pPr>
      <w:r>
        <w:rPr>
          <w:bCs/>
          <w:b/>
        </w:rPr>
        <w:t xml:space="preserve">Q122:</w:t>
      </w:r>
      <w:r>
        <w:t xml:space="preserve"> </w:t>
      </w:r>
      <w:r>
        <w:t xml:space="preserve">Do you maintain safety stock on core SKUs, or do I need to forecast my own requirements?</w:t>
      </w:r>
      <w:r>
        <w:t xml:space="preserve"> </w:t>
      </w:r>
      <w:r>
        <w:rPr>
          <w:bCs/>
          <w:b/>
        </w:rPr>
        <w:t xml:space="preserve">A:</w:t>
      </w:r>
      <w:r>
        <w:t xml:space="preserve"> </w:t>
      </w:r>
      <w:r>
        <w:t xml:space="preserve">We maintain safety stock on our top 200-300 core SKUs based on national demand forecasting. However, demand spikes or supply disruptions can deplete safety stock. We recommend you maintain your own 4-6 week cover and place reorders proactively. Don’t rely solely on our safety stock — if we run out, the reorder lead time still applies.</w:t>
      </w:r>
    </w:p>
    <w:p>
      <w:pPr>
        <w:pStyle w:val="BodyText"/>
      </w:pPr>
      <w:r>
        <w:rPr>
          <w:bCs/>
          <w:b/>
        </w:rPr>
        <w:t xml:space="preserve">Q123:</w:t>
      </w:r>
      <w:r>
        <w:t xml:space="preserve"> </w:t>
      </w:r>
      <w:r>
        <w:t xml:space="preserve">Can I get priority allocation on incoming stock if I commit to volume?</w:t>
      </w:r>
      <w:r>
        <w:t xml:space="preserve"> </w:t>
      </w:r>
      <w:r>
        <w:rPr>
          <w:bCs/>
          <w:b/>
        </w:rPr>
        <w:t xml:space="preserve">A:</w:t>
      </w:r>
      <w:r>
        <w:t xml:space="preserve"> </w:t>
      </w:r>
      <w:r>
        <w:t xml:space="preserve">Yes, wholesale accounts with volume commitments receive priority allocation on incoming containers. Your committed volumes are flagged in our system, and stock is allocated to you before uncommitted stock is released for general sale. This is formalised through your annual supply plan or pre-season order commitments.</w:t>
      </w:r>
    </w:p>
    <w:p>
      <w:pPr>
        <w:pStyle w:val="BodyText"/>
      </w:pPr>
      <w:r>
        <w:rPr>
          <w:bCs/>
          <w:b/>
        </w:rPr>
        <w:t xml:space="preserve">Q124:</w:t>
      </w:r>
      <w:r>
        <w:t xml:space="preserve"> </w:t>
      </w:r>
      <w:r>
        <w:t xml:space="preserve">What contingency plans do you have if a factory or shipping line has a major disruption?</w:t>
      </w:r>
      <w:r>
        <w:t xml:space="preserve"> </w:t>
      </w:r>
      <w:r>
        <w:rPr>
          <w:bCs/>
          <w:b/>
        </w:rPr>
        <w:t xml:space="preserve">A:</w:t>
      </w:r>
      <w:r>
        <w:t xml:space="preserve"> </w:t>
      </w:r>
      <w:r>
        <w:t xml:space="preserve">We source from multiple factories across different countries, providing natural diversification. If one factory or shipping lane is disrupted, we activate alternative sourcing. Our warehouse network holds 2-3 months of core stock cover as a buffer. For critical SKUs, we maintain relationships with secondary factories for rapid switching.</w:t>
      </w:r>
    </w:p>
    <w:p>
      <w:pPr>
        <w:pStyle w:val="BodyText"/>
      </w:pPr>
      <w:r>
        <w:rPr>
          <w:bCs/>
          <w:b/>
        </w:rPr>
        <w:t xml:space="preserve">Q125:</w:t>
      </w:r>
      <w:r>
        <w:t xml:space="preserve"> </w:t>
      </w:r>
      <w:r>
        <w:t xml:space="preserve">How does the war in Ukraine or global shipping crises affect your lead times and pricing?</w:t>
      </w:r>
      <w:r>
        <w:t xml:space="preserve"> </w:t>
      </w:r>
      <w:r>
        <w:rPr>
          <w:bCs/>
          <w:b/>
        </w:rPr>
        <w:t xml:space="preserve">A:</w:t>
      </w:r>
      <w:r>
        <w:t xml:space="preserve"> </w:t>
      </w:r>
      <w:r>
        <w:t xml:space="preserve">Global disruptions (shipping crises, geopolitical events, Suez Canal incidents) can extend lead times by 2-6 weeks and increase freight costs. We monitor global shipping conditions weekly and adjust our ordering and pricing accordingly. During disruption periods, we increase our safety stock levels and recommend merchants carry slightly higher inventory cover.</w:t>
      </w:r>
    </w:p>
    <w:p>
      <w:r>
        <w:pict>
          <v:rect style="width:0;height:1.5pt" o:hralign="center" o:hrstd="t" o:hr="t"/>
        </w:pict>
      </w:r>
    </w:p>
    <w:bookmarkEnd w:id="219"/>
    <w:bookmarkStart w:id="220" w:name="category-6-delivery-logistics"/>
    <w:p>
      <w:pPr>
        <w:pStyle w:val="Heading2"/>
      </w:pPr>
      <w:r>
        <w:t xml:space="preserve">Category 6: Delivery &amp; Logistics</w:t>
      </w:r>
    </w:p>
    <w:p>
      <w:pPr>
        <w:pStyle w:val="FirstParagraph"/>
      </w:pPr>
      <w:r>
        <w:rPr>
          <w:bCs/>
          <w:b/>
        </w:rPr>
        <w:t xml:space="preserve">Q126:</w:t>
      </w:r>
      <w:r>
        <w:t xml:space="preserve"> </w:t>
      </w:r>
      <w:r>
        <w:t xml:space="preserve">Do you deliver to smaller towns like Newcastle, Witbank, Klerksdorp, and Ladysmith?</w:t>
      </w:r>
      <w:r>
        <w:t xml:space="preserve"> </w:t>
      </w:r>
      <w:r>
        <w:rPr>
          <w:bCs/>
          <w:b/>
        </w:rPr>
        <w:t xml:space="preserve">A:</w:t>
      </w:r>
      <w:r>
        <w:t xml:space="preserve"> </w:t>
      </w:r>
      <w:r>
        <w:t xml:space="preserve">Yes, we deliver nationwide including all secondary cities and towns. For areas within 60km of our Cape Town, Durban, Johannesburg, or Paarden Eiland branches, we use our own fleet. For more remote areas like Ladysmith, Newcastle, Kimberley, and Richards Bay, we use contracted transport partners. Delivery to outlying areas typically takes 2-4 business days.</w:t>
      </w:r>
    </w:p>
    <w:p>
      <w:pPr>
        <w:pStyle w:val="BodyText"/>
      </w:pPr>
      <w:r>
        <w:rPr>
          <w:bCs/>
          <w:b/>
        </w:rPr>
        <w:t xml:space="preserve">Q127:</w:t>
      </w:r>
      <w:r>
        <w:t xml:space="preserve"> </w:t>
      </w:r>
      <w:r>
        <w:t xml:space="preserve">What does delivery cost to outlying areas, and who pays for it?</w:t>
      </w:r>
      <w:r>
        <w:t xml:space="preserve"> </w:t>
      </w:r>
      <w:r>
        <w:rPr>
          <w:bCs/>
          <w:b/>
        </w:rPr>
        <w:t xml:space="preserve">A:</w:t>
      </w:r>
      <w:r>
        <w:t xml:space="preserve"> </w:t>
      </w:r>
      <w:r>
        <w:t xml:space="preserve">Delivery costs vary by distance and order size. Within 60km of a branch, delivery is often included for orders over R10,000-R15,000 depending on your account tier. For outlying areas, delivery is calculated per kilometer or per pallet. Typical rates range from R400-R1,200 per pallet for regional delivery and R1,500-R3,500 per pallet for long-distance delivery. Your account manager will provide a specific rate card for your area.</w:t>
      </w:r>
    </w:p>
    <w:p>
      <w:pPr>
        <w:pStyle w:val="BodyText"/>
      </w:pPr>
      <w:r>
        <w:rPr>
          <w:bCs/>
          <w:b/>
        </w:rPr>
        <w:t xml:space="preserve">Q128:</w:t>
      </w:r>
      <w:r>
        <w:t xml:space="preserve"> </w:t>
      </w:r>
      <w:r>
        <w:t xml:space="preserve">Can I collect stock directly from your warehouse to save on delivery costs?</w:t>
      </w:r>
      <w:r>
        <w:t xml:space="preserve"> </w:t>
      </w:r>
      <w:r>
        <w:rPr>
          <w:bCs/>
          <w:b/>
        </w:rPr>
        <w:t xml:space="preserve">A:</w:t>
      </w:r>
      <w:r>
        <w:t xml:space="preserve"> </w:t>
      </w:r>
      <w:r>
        <w:t xml:space="preserve">Yes, self-collection is welcomed and is free of charge. Our warehouses in Paarden Eiland (Cape Town), Durban, Johannesburg, and Paarden Eiland are equipped for customer collections. Please arrange collection appointments with your account manager so your order can be picked and ready for loading. Loading assistance is provided.</w:t>
      </w:r>
    </w:p>
    <w:p>
      <w:pPr>
        <w:pStyle w:val="BodyText"/>
      </w:pPr>
      <w:r>
        <w:rPr>
          <w:bCs/>
          <w:b/>
        </w:rPr>
        <w:t xml:space="preserve">Q129:</w:t>
      </w:r>
      <w:r>
        <w:t xml:space="preserve"> </w:t>
      </w:r>
      <w:r>
        <w:t xml:space="preserve">What is your delivery capacity — how many pallets can you deliver on one truck?</w:t>
      </w:r>
      <w:r>
        <w:t xml:space="preserve"> </w:t>
      </w:r>
      <w:r>
        <w:rPr>
          <w:bCs/>
          <w:b/>
        </w:rPr>
        <w:t xml:space="preserve">A:</w:t>
      </w:r>
      <w:r>
        <w:t xml:space="preserve"> </w:t>
      </w:r>
      <w:r>
        <w:t xml:space="preserve">Our rigid trucks carry 8-14 pallets, and our articulated vehicles carry 22-28 pallets. For large orders, we arrange full truckload (FTL) delivery. For smaller orders, we use part-load services. Our combined fleet and contractor network can handle up to 400 tons of deliveries per day nationally.</w:t>
      </w:r>
    </w:p>
    <w:p>
      <w:pPr>
        <w:pStyle w:val="BodyText"/>
      </w:pPr>
      <w:r>
        <w:rPr>
          <w:bCs/>
          <w:b/>
        </w:rPr>
        <w:t xml:space="preserve">Q130:</w:t>
      </w:r>
      <w:r>
        <w:t xml:space="preserve"> </w:t>
      </w:r>
      <w:r>
        <w:t xml:space="preserve">How do I schedule a delivery, and how much notice do you need?</w:t>
      </w:r>
      <w:r>
        <w:t xml:space="preserve"> </w:t>
      </w:r>
      <w:r>
        <w:rPr>
          <w:bCs/>
          <w:b/>
        </w:rPr>
        <w:t xml:space="preserve">A:</w:t>
      </w:r>
      <w:r>
        <w:t xml:space="preserve"> </w:t>
      </w:r>
      <w:r>
        <w:t xml:space="preserve">Contact your account manager or call our dispatch office. Standard orders require 24 hours’ notice. Large orders (10+ pallets) require 48 hours. Deliveries are scheduled Monday to Friday, 8:00 AM to 4:00 PM. Saturday deliveries can be arranged in major metros for an additional fee. We’ll provide a delivery window on the day prior.</w:t>
      </w:r>
    </w:p>
    <w:p>
      <w:pPr>
        <w:pStyle w:val="BodyText"/>
      </w:pPr>
      <w:r>
        <w:rPr>
          <w:bCs/>
          <w:b/>
        </w:rPr>
        <w:t xml:space="preserve">Q131:</w:t>
      </w:r>
      <w:r>
        <w:t xml:space="preserve"> </w:t>
      </w:r>
      <w:r>
        <w:t xml:space="preserve">Can you deliver to multiple branches if I have a group account with several locations?</w:t>
      </w:r>
      <w:r>
        <w:t xml:space="preserve"> </w:t>
      </w:r>
      <w:r>
        <w:rPr>
          <w:bCs/>
          <w:b/>
        </w:rPr>
        <w:t xml:space="preserve">A:</w:t>
      </w:r>
      <w:r>
        <w:t xml:space="preserve"> </w:t>
      </w:r>
      <w:r>
        <w:t xml:space="preserve">Yes, multi-drop deliveries can be arranged for group accounts. Each branch address is loaded as a separate delivery point on your account. Delivery costs are calculated per drop. For efficiency, we recommend consolidating orders per branch rather than frequent small deliveries. Your account manager will design an optimal delivery schedule.</w:t>
      </w:r>
    </w:p>
    <w:p>
      <w:pPr>
        <w:pStyle w:val="BodyText"/>
      </w:pPr>
      <w:r>
        <w:rPr>
          <w:bCs/>
          <w:b/>
        </w:rPr>
        <w:t xml:space="preserve">Q132:</w:t>
      </w:r>
      <w:r>
        <w:t xml:space="preserve"> </w:t>
      </w:r>
      <w:r>
        <w:t xml:space="preserve">What happens if I’m not at my premises when the delivery arrives?</w:t>
      </w:r>
      <w:r>
        <w:t xml:space="preserve"> </w:t>
      </w:r>
      <w:r>
        <w:rPr>
          <w:bCs/>
          <w:b/>
        </w:rPr>
        <w:t xml:space="preserve">A:</w:t>
      </w:r>
      <w:r>
        <w:t xml:space="preserve"> </w:t>
      </w:r>
      <w:r>
        <w:t xml:space="preserve">Our driver will call the contact number on the delivery note 30 minutes before arrival. If no one is available to receive the delivery, it may be returned to our warehouse and a redelivery fee will apply. Please ensure someone is available to check and sign for the delivery during the agreed window.</w:t>
      </w:r>
    </w:p>
    <w:p>
      <w:pPr>
        <w:pStyle w:val="BodyText"/>
      </w:pPr>
      <w:r>
        <w:rPr>
          <w:bCs/>
          <w:b/>
        </w:rPr>
        <w:t xml:space="preserve">Q133:</w:t>
      </w:r>
      <w:r>
        <w:t xml:space="preserve"> </w:t>
      </w:r>
      <w:r>
        <w:t xml:space="preserve">Do your drivers assist with offloading, or do I need to have staff available?</w:t>
      </w:r>
      <w:r>
        <w:t xml:space="preserve"> </w:t>
      </w:r>
      <w:r>
        <w:rPr>
          <w:bCs/>
          <w:b/>
        </w:rPr>
        <w:t xml:space="preserve">A:</w:t>
      </w:r>
      <w:r>
        <w:t xml:space="preserve"> </w:t>
      </w:r>
      <w:r>
        <w:t xml:space="preserve">Our drivers assist with offloading to the kerbside or designated offloading area using tail-lift and pallet jack equipment. Offloading into your warehouse or upstairs is your responsibility. For large orders, ensure you have a forklift or sufficient staff available. Special offloading requirements must be discussed when booking delivery.</w:t>
      </w:r>
    </w:p>
    <w:p>
      <w:pPr>
        <w:pStyle w:val="BodyText"/>
      </w:pPr>
      <w:r>
        <w:rPr>
          <w:bCs/>
          <w:b/>
        </w:rPr>
        <w:t xml:space="preserve">Q134:</w:t>
      </w:r>
      <w:r>
        <w:t xml:space="preserve"> </w:t>
      </w:r>
      <w:r>
        <w:t xml:space="preserve">Can you deliver to a construction site instead of my showroom/warehouse?</w:t>
      </w:r>
      <w:r>
        <w:t xml:space="preserve"> </w:t>
      </w:r>
      <w:r>
        <w:rPr>
          <w:bCs/>
          <w:b/>
        </w:rPr>
        <w:t xml:space="preserve">A:</w:t>
      </w:r>
      <w:r>
        <w:t xml:space="preserve"> </w:t>
      </w:r>
      <w:r>
        <w:t xml:space="preserve">Yes, site deliveries are common for project orders. Provide the site address and contact person details when placing your order. Note that construction sites must have suitable access for our vehicles and a safe offloading area. Site deliveries to remote locations may incur additional charges due to access difficulty.</w:t>
      </w:r>
    </w:p>
    <w:p>
      <w:pPr>
        <w:pStyle w:val="BodyText"/>
      </w:pPr>
      <w:r>
        <w:rPr>
          <w:bCs/>
          <w:b/>
        </w:rPr>
        <w:t xml:space="preserve">Q135:</w:t>
      </w:r>
      <w:r>
        <w:t xml:space="preserve"> </w:t>
      </w:r>
      <w:r>
        <w:t xml:space="preserve">What areas do you consider</w:t>
      </w:r>
      <w:r>
        <w:t xml:space="preserve"> </w:t>
      </w:r>
      <w:r>
        <w:t xml:space="preserve">‘</w:t>
      </w:r>
      <w:r>
        <w:t xml:space="preserve">outlying</w:t>
      </w:r>
      <w:r>
        <w:t xml:space="preserve">’</w:t>
      </w:r>
      <w:r>
        <w:t xml:space="preserve"> </w:t>
      </w:r>
      <w:r>
        <w:t xml:space="preserve">and what is the delivery timeframe to these areas?</w:t>
      </w:r>
      <w:r>
        <w:t xml:space="preserve"> </w:t>
      </w:r>
      <w:r>
        <w:rPr>
          <w:bCs/>
          <w:b/>
        </w:rPr>
        <w:t xml:space="preserve">A:</w:t>
      </w:r>
      <w:r>
        <w:t xml:space="preserve"> </w:t>
      </w:r>
      <w:r>
        <w:t xml:space="preserve">Outlying areas are those more than 100km from our three branches. Examples include: George, Mossel Bay (3-4 days from Cape Town), Kimberley, Upington (3-5 days from Johannesburg), Richards Bay, Empangeni (2-3 days from Durban), and East London (2-3 days from PE or Durban). Your account manager can confirm exact timeframes for your location.</w:t>
      </w:r>
    </w:p>
    <w:p>
      <w:pPr>
        <w:pStyle w:val="BodyText"/>
      </w:pPr>
      <w:r>
        <w:rPr>
          <w:bCs/>
          <w:b/>
        </w:rPr>
        <w:t xml:space="preserve">Q136:</w:t>
      </w:r>
      <w:r>
        <w:t xml:space="preserve"> </w:t>
      </w:r>
      <w:r>
        <w:t xml:space="preserve">Do you offer tracking for deliveries so I can tell my customer when stock will arrive?</w:t>
      </w:r>
      <w:r>
        <w:t xml:space="preserve"> </w:t>
      </w:r>
      <w:r>
        <w:rPr>
          <w:bCs/>
          <w:b/>
        </w:rPr>
        <w:t xml:space="preserve">A:</w:t>
      </w:r>
      <w:r>
        <w:t xml:space="preserve"> </w:t>
      </w:r>
      <w:r>
        <w:t xml:space="preserve">For deliveries within our own fleet’s 60km radius, same-day tracking is available via phone to dispatch. For contractor deliveries to outlying areas, our transport partners provide waybill tracking. Your account manager can provide the driver’s contact number or contractor tracking reference on request.</w:t>
      </w:r>
    </w:p>
    <w:p>
      <w:pPr>
        <w:pStyle w:val="BodyText"/>
      </w:pPr>
      <w:r>
        <w:rPr>
          <w:bCs/>
          <w:b/>
        </w:rPr>
        <w:t xml:space="preserve">Q137:</w:t>
      </w:r>
      <w:r>
        <w:t xml:space="preserve"> </w:t>
      </w:r>
      <w:r>
        <w:t xml:space="preserve">What happens if stock is damaged during transit to my premises?</w:t>
      </w:r>
      <w:r>
        <w:t xml:space="preserve"> </w:t>
      </w:r>
      <w:r>
        <w:rPr>
          <w:bCs/>
          <w:b/>
        </w:rPr>
        <w:t xml:space="preserve">A:</w:t>
      </w:r>
      <w:r>
        <w:t xml:space="preserve"> </w:t>
      </w:r>
      <w:r>
        <w:t xml:space="preserve">All deliveries must be checked at the time of delivery. Any damage must be noted on the delivery docket and signed by the driver. Report damage to your account manager within 24 hours with photos. We’ll arrange collection of damaged stock and replacement at our cost if the damage occurred in our custody.</w:t>
      </w:r>
    </w:p>
    <w:p>
      <w:pPr>
        <w:pStyle w:val="BodyText"/>
      </w:pPr>
      <w:r>
        <w:rPr>
          <w:bCs/>
          <w:b/>
        </w:rPr>
        <w:t xml:space="preserve">Q138:</w:t>
      </w:r>
      <w:r>
        <w:t xml:space="preserve"> </w:t>
      </w:r>
      <w:r>
        <w:t xml:space="preserve">Can I arrange my own transport to collect from your warehouse?</w:t>
      </w:r>
      <w:r>
        <w:t xml:space="preserve"> </w:t>
      </w:r>
      <w:r>
        <w:rPr>
          <w:bCs/>
          <w:b/>
        </w:rPr>
        <w:t xml:space="preserve">A:</w:t>
      </w:r>
      <w:r>
        <w:t xml:space="preserve"> </w:t>
      </w:r>
      <w:r>
        <w:t xml:space="preserve">Yes, many of our outlying customers arrange their own transport — particularly those using shared load services or returning empty trucks. Notify your account manager of your collection arrangements so we can have your order ready and provide the warehouse contact details and collection procedures.</w:t>
      </w:r>
    </w:p>
    <w:p>
      <w:pPr>
        <w:pStyle w:val="BodyText"/>
      </w:pPr>
      <w:r>
        <w:rPr>
          <w:bCs/>
          <w:b/>
        </w:rPr>
        <w:t xml:space="preserve">Q139:</w:t>
      </w:r>
      <w:r>
        <w:t xml:space="preserve"> </w:t>
      </w:r>
      <w:r>
        <w:t xml:space="preserve">Do you deliver across borders to Botswana, Namibia, Zimbabwe, or Mozambique?</w:t>
      </w:r>
      <w:r>
        <w:t xml:space="preserve"> </w:t>
      </w:r>
      <w:r>
        <w:rPr>
          <w:bCs/>
          <w:b/>
        </w:rPr>
        <w:t xml:space="preserve">A:</w:t>
      </w:r>
      <w:r>
        <w:t xml:space="preserve"> </w:t>
      </w:r>
      <w:r>
        <w:t xml:space="preserve">Yes, cross-border deliveries are arranged through our export division and contracted cross-border transport partners. Delivery includes all export documentation, customs clearing at the border, and onward transport. Lead times are 5-10 days depending on the destination and border queues. Pricing is available in ZAR or USD.</w:t>
      </w:r>
    </w:p>
    <w:p>
      <w:pPr>
        <w:pStyle w:val="BodyText"/>
      </w:pPr>
      <w:r>
        <w:rPr>
          <w:bCs/>
          <w:b/>
        </w:rPr>
        <w:t xml:space="preserve">Q140:</w:t>
      </w:r>
      <w:r>
        <w:t xml:space="preserve"> </w:t>
      </w:r>
      <w:r>
        <w:t xml:space="preserve">What is the difference between your own fleet delivery and contractor delivery in terms of service?</w:t>
      </w:r>
      <w:r>
        <w:t xml:space="preserve"> </w:t>
      </w:r>
      <w:r>
        <w:rPr>
          <w:bCs/>
          <w:b/>
        </w:rPr>
        <w:t xml:space="preserve">A:</w:t>
      </w:r>
      <w:r>
        <w:t xml:space="preserve"> </w:t>
      </w:r>
      <w:r>
        <w:t xml:space="preserve">Our own fleet (60km radius from branches) offers next-day delivery, direct driver communication, and full control over handling. Contractor deliveries to outlying areas may take 2-4 days and involve hand-offs between transport legs. Both services include the same damage liability and insurance coverage. We monitor contractor performance closely.</w:t>
      </w:r>
    </w:p>
    <w:p>
      <w:pPr>
        <w:pStyle w:val="BodyText"/>
      </w:pPr>
      <w:r>
        <w:rPr>
          <w:bCs/>
          <w:b/>
        </w:rPr>
        <w:t xml:space="preserve">Q141:</w:t>
      </w:r>
      <w:r>
        <w:t xml:space="preserve"> </w:t>
      </w:r>
      <w:r>
        <w:t xml:space="preserve">How do you handle deliveries during load shedding?</w:t>
      </w:r>
      <w:r>
        <w:t xml:space="preserve"> </w:t>
      </w:r>
      <w:r>
        <w:rPr>
          <w:bCs/>
          <w:b/>
        </w:rPr>
        <w:t xml:space="preserve">A:</w:t>
      </w:r>
      <w:r>
        <w:t xml:space="preserve"> </w:t>
      </w:r>
      <w:r>
        <w:t xml:space="preserve">All our warehouses have backup power systems to maintain picking and dispatch operations during load shedding. Our fleet operates normally. However, delivery schedules may experience minor delays during extended load shedding periods due to traffic congestion. We prioritise cold chain and time-sensitive deliveries.</w:t>
      </w:r>
    </w:p>
    <w:p>
      <w:pPr>
        <w:pStyle w:val="BodyText"/>
      </w:pPr>
      <w:r>
        <w:rPr>
          <w:bCs/>
          <w:b/>
        </w:rPr>
        <w:t xml:space="preserve">Q142:</w:t>
      </w:r>
      <w:r>
        <w:t xml:space="preserve"> </w:t>
      </w:r>
      <w:r>
        <w:t xml:space="preserve">Can I request a specific delivery date or time window for my order?</w:t>
      </w:r>
      <w:r>
        <w:t xml:space="preserve"> </w:t>
      </w:r>
      <w:r>
        <w:rPr>
          <w:bCs/>
          <w:b/>
        </w:rPr>
        <w:t xml:space="preserve">A:</w:t>
      </w:r>
      <w:r>
        <w:t xml:space="preserve"> </w:t>
      </w:r>
      <w:r>
        <w:t xml:space="preserve">Yes, preferred delivery dates can be requested when placing your order. For time-sensitive deliveries, we offer morning (8 AM-12 PM) or afternoon (12 PM-4 PM) windows in major metros. Specific time requests (e.g., 10 AM sharp) cannot be guaranteed due to traffic and routing variables, but we’ll do our best to accommodate.</w:t>
      </w:r>
    </w:p>
    <w:p>
      <w:pPr>
        <w:pStyle w:val="BodyText"/>
      </w:pPr>
      <w:r>
        <w:rPr>
          <w:bCs/>
          <w:b/>
        </w:rPr>
        <w:t xml:space="preserve">Q143:</w:t>
      </w:r>
      <w:r>
        <w:t xml:space="preserve"> </w:t>
      </w:r>
      <w:r>
        <w:t xml:space="preserve">Do you charge a redelivery fee if I miss the first delivery attempt?</w:t>
      </w:r>
      <w:r>
        <w:t xml:space="preserve"> </w:t>
      </w:r>
      <w:r>
        <w:rPr>
          <w:bCs/>
          <w:b/>
        </w:rPr>
        <w:t xml:space="preserve">A:</w:t>
      </w:r>
      <w:r>
        <w:t xml:space="preserve"> </w:t>
      </w:r>
      <w:r>
        <w:t xml:space="preserve">Yes, a redelivery fee of R350-R750 applies for missed deliveries depending on distance from the branch. This covers the additional transport cost. To avoid redelivery fees, ensure someone is available during the delivery window or notify us at least 4 hours in advance if you need to reschedule.</w:t>
      </w:r>
    </w:p>
    <w:p>
      <w:pPr>
        <w:pStyle w:val="BodyText"/>
      </w:pPr>
      <w:r>
        <w:rPr>
          <w:bCs/>
          <w:b/>
        </w:rPr>
        <w:t xml:space="preserve">Q144:</w:t>
      </w:r>
      <w:r>
        <w:t xml:space="preserve"> </w:t>
      </w:r>
      <w:r>
        <w:t xml:space="preserve">Is there an option for after-hours or weekend delivery?</w:t>
      </w:r>
      <w:r>
        <w:t xml:space="preserve"> </w:t>
      </w:r>
      <w:r>
        <w:rPr>
          <w:bCs/>
          <w:b/>
        </w:rPr>
        <w:t xml:space="preserve">A:</w:t>
      </w:r>
      <w:r>
        <w:t xml:space="preserve"> </w:t>
      </w:r>
      <w:r>
        <w:t xml:space="preserve">After-hours and Saturday deliveries can be arranged in major metropolitan areas (Cape Town, Durban, Johannesburg, Pretoria) for an additional surcharge of R500-R1,000. Weekend and after-hours delivery must be booked at least 48 hours in advance. These services are not available in outlying areas.</w:t>
      </w:r>
    </w:p>
    <w:p>
      <w:pPr>
        <w:pStyle w:val="BodyText"/>
      </w:pPr>
      <w:r>
        <w:rPr>
          <w:bCs/>
          <w:b/>
        </w:rPr>
        <w:t xml:space="preserve">Q145:</w:t>
      </w:r>
      <w:r>
        <w:t xml:space="preserve"> </w:t>
      </w:r>
      <w:r>
        <w:t xml:space="preserve">How do you handle delivery of fragile items like mosaic sheets and decorative tiles?</w:t>
      </w:r>
      <w:r>
        <w:t xml:space="preserve"> </w:t>
      </w:r>
      <w:r>
        <w:rPr>
          <w:bCs/>
          <w:b/>
        </w:rPr>
        <w:t xml:space="preserve">A:</w:t>
      </w:r>
      <w:r>
        <w:t xml:space="preserve"> </w:t>
      </w:r>
      <w:r>
        <w:t xml:space="preserve">Mosaic sheets and decorative tiles are packed in protective packaging with reinforced corners. They’re loaded on top of heavier pallets and clearly marked as fragile. Despite this care, we recommend ordering 5-10% extra on mosaic sheets to account for potential breakage in transit — this is standard industry practice.</w:t>
      </w:r>
    </w:p>
    <w:p>
      <w:pPr>
        <w:pStyle w:val="BodyText"/>
      </w:pPr>
      <w:r>
        <w:rPr>
          <w:bCs/>
          <w:b/>
        </w:rPr>
        <w:t xml:space="preserve">Q146:</w:t>
      </w:r>
      <w:r>
        <w:t xml:space="preserve"> </w:t>
      </w:r>
      <w:r>
        <w:t xml:space="preserve">What is the maximum weight per pallet, and does this affect delivery cost?</w:t>
      </w:r>
      <w:r>
        <w:t xml:space="preserve"> </w:t>
      </w:r>
      <w:r>
        <w:rPr>
          <w:bCs/>
          <w:b/>
        </w:rPr>
        <w:t xml:space="preserve">A:</w:t>
      </w:r>
      <w:r>
        <w:t xml:space="preserve"> </w:t>
      </w:r>
      <w:r>
        <w:t xml:space="preserve">Standard tile pallets weigh 800-1,200kg depending on tile format and thickness. Our trucks and tail-lifts are rated for these weights. Delivery costs are typically calculated per pallet space rather than by weight, so a heavier pallet of thick porcelain costs the same to deliver as a lighter pallet of ceramic wall tiles.</w:t>
      </w:r>
    </w:p>
    <w:p>
      <w:pPr>
        <w:pStyle w:val="BodyText"/>
      </w:pPr>
      <w:r>
        <w:rPr>
          <w:bCs/>
          <w:b/>
        </w:rPr>
        <w:t xml:space="preserve">Q147:</w:t>
      </w:r>
      <w:r>
        <w:t xml:space="preserve"> </w:t>
      </w:r>
      <w:r>
        <w:t xml:space="preserve">Do you offer crane truck or hiab delivery for sites without forklift access?</w:t>
      </w:r>
      <w:r>
        <w:t xml:space="preserve"> </w:t>
      </w:r>
      <w:r>
        <w:rPr>
          <w:bCs/>
          <w:b/>
        </w:rPr>
        <w:t xml:space="preserve">A:</w:t>
      </w:r>
      <w:r>
        <w:t xml:space="preserve"> </w:t>
      </w:r>
      <w:r>
        <w:t xml:space="preserve">Crane truck delivery can be arranged at an additional cost for sites without forklift access or where pallets need to be lifted over walls or onto upper floors. This must be requested when booking delivery so we can allocate the right vehicle. Hiab delivery costs R1,500-R3,500 additional depending on location and lift requirements.</w:t>
      </w:r>
    </w:p>
    <w:p>
      <w:pPr>
        <w:pStyle w:val="BodyText"/>
      </w:pPr>
      <w:r>
        <w:rPr>
          <w:bCs/>
          <w:b/>
        </w:rPr>
        <w:t xml:space="preserve">Q148:</w:t>
      </w:r>
      <w:r>
        <w:t xml:space="preserve"> </w:t>
      </w:r>
      <w:r>
        <w:t xml:space="preserve">Can you deliver to my customer’s home address if they buy directly from me?</w:t>
      </w:r>
      <w:r>
        <w:t xml:space="preserve"> </w:t>
      </w:r>
      <w:r>
        <w:rPr>
          <w:bCs/>
          <w:b/>
        </w:rPr>
        <w:t xml:space="preserve">A:</w:t>
      </w:r>
      <w:r>
        <w:t xml:space="preserve"> </w:t>
      </w:r>
      <w:r>
        <w:t xml:space="preserve">Direct-to-customer delivery is not a standard wholesale service — our delivery agreement is to your business premises. However, for large project orders, we can deliver to the end customer’s address if you request it in writing and accept liability for the delivery. A surcharge and delivery indemnity form apply.</w:t>
      </w:r>
    </w:p>
    <w:p>
      <w:pPr>
        <w:pStyle w:val="BodyText"/>
      </w:pPr>
      <w:r>
        <w:rPr>
          <w:bCs/>
          <w:b/>
        </w:rPr>
        <w:t xml:space="preserve">Q149:</w:t>
      </w:r>
      <w:r>
        <w:t xml:space="preserve"> </w:t>
      </w:r>
      <w:r>
        <w:t xml:space="preserve">How do I update my delivery address or add a new delivery location to my account?</w:t>
      </w:r>
      <w:r>
        <w:t xml:space="preserve"> </w:t>
      </w:r>
      <w:r>
        <w:rPr>
          <w:bCs/>
          <w:b/>
        </w:rPr>
        <w:t xml:space="preserve">A:</w:t>
      </w:r>
      <w:r>
        <w:t xml:space="preserve"> </w:t>
      </w:r>
      <w:r>
        <w:t xml:space="preserve">Email your account manager with the new delivery address and contact details. New addresses are verified and added to your account within 24 hours. For regular multi-location deliveries, we can set up multiple delivery points on your account with individual rate cards.</w:t>
      </w:r>
    </w:p>
    <w:p>
      <w:pPr>
        <w:pStyle w:val="BodyText"/>
      </w:pPr>
      <w:r>
        <w:rPr>
          <w:bCs/>
          <w:b/>
        </w:rPr>
        <w:t xml:space="preserve">Q150:</w:t>
      </w:r>
      <w:r>
        <w:t xml:space="preserve"> </w:t>
      </w:r>
      <w:r>
        <w:t xml:space="preserve">What insurance coverage do you have for goods in transit?</w:t>
      </w:r>
      <w:r>
        <w:t xml:space="preserve"> </w:t>
      </w:r>
      <w:r>
        <w:rPr>
          <w:bCs/>
          <w:b/>
        </w:rPr>
        <w:t xml:space="preserve">A:</w:t>
      </w:r>
      <w:r>
        <w:t xml:space="preserve"> </w:t>
      </w:r>
      <w:r>
        <w:t xml:space="preserve">All goods are insured while in our custody and during transit on our vehicles or contracted transport. Coverage is at wholesale value. Claims for transit damage must be reported within 24 hours with photographic evidence and the signed delivery note. Claims are processed within 5-7 business days.</w:t>
      </w:r>
    </w:p>
    <w:p>
      <w:r>
        <w:pict>
          <v:rect style="width:0;height:1.5pt" o:hralign="center" o:hrstd="t" o:hr="t"/>
        </w:pict>
      </w:r>
    </w:p>
    <w:bookmarkEnd w:id="220"/>
    <w:bookmarkStart w:id="221" w:name="category-7-payment-terms-credit"/>
    <w:p>
      <w:pPr>
        <w:pStyle w:val="Heading2"/>
      </w:pPr>
      <w:r>
        <w:t xml:space="preserve">Category 7: Payment Terms &amp; Credit</w:t>
      </w:r>
    </w:p>
    <w:p>
      <w:pPr>
        <w:pStyle w:val="FirstParagraph"/>
      </w:pPr>
      <w:r>
        <w:rPr>
          <w:bCs/>
          <w:b/>
        </w:rPr>
        <w:t xml:space="preserve">Q151:</w:t>
      </w:r>
      <w:r>
        <w:t xml:space="preserve"> </w:t>
      </w:r>
      <w:r>
        <w:t xml:space="preserve">What standard credit terms do you offer wholesale accounts?</w:t>
      </w:r>
      <w:r>
        <w:t xml:space="preserve"> </w:t>
      </w:r>
      <w:r>
        <w:rPr>
          <w:bCs/>
          <w:b/>
        </w:rPr>
        <w:t xml:space="preserve">A:</w:t>
      </w:r>
      <w:r>
        <w:t xml:space="preserve"> </w:t>
      </w:r>
      <w:r>
        <w:t xml:space="preserve">Standard wholesale credit terms are 30 days from statement date. Statements are issued monthly, and payment is due by the last day of the following month. For example, all purchases in January are due for payment by the last day of February. No interest is charged if paid within terms.</w:t>
      </w:r>
    </w:p>
    <w:p>
      <w:pPr>
        <w:pStyle w:val="BodyText"/>
      </w:pPr>
      <w:r>
        <w:rPr>
          <w:bCs/>
          <w:b/>
        </w:rPr>
        <w:t xml:space="preserve">Q152:</w:t>
      </w:r>
      <w:r>
        <w:t xml:space="preserve"> </w:t>
      </w:r>
      <w:r>
        <w:t xml:space="preserve">Is there a credit limit on my wholesale account, and how is it determined?</w:t>
      </w:r>
      <w:r>
        <w:t xml:space="preserve"> </w:t>
      </w:r>
      <w:r>
        <w:rPr>
          <w:bCs/>
          <w:b/>
        </w:rPr>
        <w:t xml:space="preserve">A:</w:t>
      </w:r>
      <w:r>
        <w:t xml:space="preserve"> </w:t>
      </w:r>
      <w:r>
        <w:t xml:space="preserve">Yes, each credit account has a credit limit based on your annual turnover, trading history with Tiletoria, credit bureau assessment, and trade reference feedback. New accounts typically start with limits of R50,000-R150,000. Limits are reviewed quarterly and increased as your trading history and payment record justify.</w:t>
      </w:r>
    </w:p>
    <w:p>
      <w:pPr>
        <w:pStyle w:val="BodyText"/>
      </w:pPr>
      <w:r>
        <w:rPr>
          <w:bCs/>
          <w:b/>
        </w:rPr>
        <w:t xml:space="preserve">Q153:</w:t>
      </w:r>
      <w:r>
        <w:t xml:space="preserve"> </w:t>
      </w:r>
      <w:r>
        <w:t xml:space="preserve">What happens if I exceed my credit limit?</w:t>
      </w:r>
      <w:r>
        <w:t xml:space="preserve"> </w:t>
      </w:r>
      <w:r>
        <w:rPr>
          <w:bCs/>
          <w:b/>
        </w:rPr>
        <w:t xml:space="preserve">A:</w:t>
      </w:r>
      <w:r>
        <w:t xml:space="preserve"> </w:t>
      </w:r>
      <w:r>
        <w:t xml:space="preserve">If you approach your credit limit, your account manager will contact you to discuss options: (1) Making a payment to free up credit, (2) Requesting a temporary credit limit increase, or (3) Placing further orders on a pro forma basis until the account is within limit. We aim to avoid disrupting your supply.</w:t>
      </w:r>
    </w:p>
    <w:p>
      <w:pPr>
        <w:pStyle w:val="BodyText"/>
      </w:pPr>
      <w:r>
        <w:rPr>
          <w:bCs/>
          <w:b/>
        </w:rPr>
        <w:t xml:space="preserve">Q154:</w:t>
      </w:r>
      <w:r>
        <w:t xml:space="preserve"> </w:t>
      </w:r>
      <w:r>
        <w:t xml:space="preserve">Can I request a credit limit increase, and what is the process?</w:t>
      </w:r>
      <w:r>
        <w:t xml:space="preserve"> </w:t>
      </w:r>
      <w:r>
        <w:rPr>
          <w:bCs/>
          <w:b/>
        </w:rPr>
        <w:t xml:space="preserve">A:</w:t>
      </w:r>
      <w:r>
        <w:t xml:space="preserve"> </w:t>
      </w:r>
      <w:r>
        <w:t xml:space="preserve">Yes, credit limit increases can be requested through your account manager. We review your purchase history, payment record, and updated financial information. Accounts with consistent on-time payment for 6+ months typically qualify for increases. Temporary limit increases can also be arranged for large seasonal orders.</w:t>
      </w:r>
    </w:p>
    <w:p>
      <w:pPr>
        <w:pStyle w:val="BodyText"/>
      </w:pPr>
      <w:r>
        <w:rPr>
          <w:bCs/>
          <w:b/>
        </w:rPr>
        <w:t xml:space="preserve">Q155:</w:t>
      </w:r>
      <w:r>
        <w:t xml:space="preserve"> </w:t>
      </w:r>
      <w:r>
        <w:t xml:space="preserve">Do you offer settlement discounts for early payment?</w:t>
      </w:r>
      <w:r>
        <w:t xml:space="preserve"> </w:t>
      </w:r>
      <w:r>
        <w:rPr>
          <w:bCs/>
          <w:b/>
        </w:rPr>
        <w:t xml:space="preserve">A:</w:t>
      </w:r>
      <w:r>
        <w:t xml:space="preserve"> </w:t>
      </w:r>
      <w:r>
        <w:t xml:space="preserve">Yes, a settlement discount of 2.5-3% applies to accounts that settle their full monthly statement within 7 days of the statement date. The discount is credited to your account in the following month. To qualify, payment must clear in our bank account within the 7-day window — EFT payments should be made by Day 5 to allow for clearance.</w:t>
      </w:r>
    </w:p>
    <w:p>
      <w:pPr>
        <w:pStyle w:val="BodyText"/>
      </w:pPr>
      <w:r>
        <w:rPr>
          <w:bCs/>
          <w:b/>
        </w:rPr>
        <w:t xml:space="preserve">Q156:</w:t>
      </w:r>
      <w:r>
        <w:t xml:space="preserve"> </w:t>
      </w:r>
      <w:r>
        <w:t xml:space="preserve">What payment methods do you accept?</w:t>
      </w:r>
      <w:r>
        <w:t xml:space="preserve"> </w:t>
      </w:r>
      <w:r>
        <w:rPr>
          <w:bCs/>
          <w:b/>
        </w:rPr>
        <w:t xml:space="preserve">A:</w:t>
      </w:r>
      <w:r>
        <w:t xml:space="preserve"> </w:t>
      </w:r>
      <w:r>
        <w:t xml:space="preserve">We accept EFT (electronic funds transfer) — our preferred method, debit order (for accounts in good standing), and direct deposit at major national banks and major national banks branches. We do not accept credit card payments for wholesale accounts. Cash payments above R25,000 require FICA documentation.</w:t>
      </w:r>
    </w:p>
    <w:p>
      <w:pPr>
        <w:pStyle w:val="BodyText"/>
      </w:pPr>
      <w:r>
        <w:rPr>
          <w:bCs/>
          <w:b/>
        </w:rPr>
        <w:t xml:space="preserve">Q157:</w:t>
      </w:r>
      <w:r>
        <w:t xml:space="preserve"> </w:t>
      </w:r>
      <w:r>
        <w:t xml:space="preserve">Can I set up a debit order for automatic monthly payment?</w:t>
      </w:r>
      <w:r>
        <w:t xml:space="preserve"> </w:t>
      </w:r>
      <w:r>
        <w:rPr>
          <w:bCs/>
          <w:b/>
        </w:rPr>
        <w:t xml:space="preserve">A:</w:t>
      </w:r>
      <w:r>
        <w:t xml:space="preserve"> </w:t>
      </w:r>
      <w:r>
        <w:t xml:space="preserve">Yes, debit order facilities are available for established wholesale accounts (6+ months trading history, good payment record). Debit orders are processed on the 25th of each month for the current statement balance. This ensures you never miss a payment and always qualify for settlement discount. Debit order forms are available from our accounts department.</w:t>
      </w:r>
    </w:p>
    <w:p>
      <w:pPr>
        <w:pStyle w:val="BodyText"/>
      </w:pPr>
      <w:r>
        <w:rPr>
          <w:bCs/>
          <w:b/>
        </w:rPr>
        <w:t xml:space="preserve">Q158:</w:t>
      </w:r>
      <w:r>
        <w:t xml:space="preserve"> </w:t>
      </w:r>
      <w:r>
        <w:t xml:space="preserve">What happens if I can’t pay my account on time — do you have a hardship policy?</w:t>
      </w:r>
      <w:r>
        <w:t xml:space="preserve"> </w:t>
      </w:r>
      <w:r>
        <w:rPr>
          <w:bCs/>
          <w:b/>
        </w:rPr>
        <w:t xml:space="preserve">A:</w:t>
      </w:r>
      <w:r>
        <w:t xml:space="preserve"> </w:t>
      </w:r>
      <w:r>
        <w:t xml:space="preserve">We understand that cash flow challenges affect all businesses from time to time. If you’re experiencing difficulty, contact your account manager or our credit controller before the due date — not after. We can discuss payment plan arrangements, temporary extensions, or converting to pro forma for a period. Communication is key.</w:t>
      </w:r>
    </w:p>
    <w:p>
      <w:pPr>
        <w:pStyle w:val="BodyText"/>
      </w:pPr>
      <w:r>
        <w:rPr>
          <w:bCs/>
          <w:b/>
        </w:rPr>
        <w:t xml:space="preserve">Q159:</w:t>
      </w:r>
      <w:r>
        <w:t xml:space="preserve"> </w:t>
      </w:r>
      <w:r>
        <w:t xml:space="preserve">Do you charge interest on overdue accounts?</w:t>
      </w:r>
      <w:r>
        <w:t xml:space="preserve"> </w:t>
      </w:r>
      <w:r>
        <w:rPr>
          <w:bCs/>
          <w:b/>
        </w:rPr>
        <w:t xml:space="preserve">A:</w:t>
      </w:r>
      <w:r>
        <w:t xml:space="preserve"> </w:t>
      </w:r>
      <w:r>
        <w:t xml:space="preserve">Accounts not settled within 60 days of statement date may be charged interest at the prevailing prime rate plus 3%, calculated monthly on the outstanding balance. However, we prefer to resolve payment issues through discussion rather than punitive charges. Interest is discretionary and typically waived for first-time late payments with valid reasons.</w:t>
      </w:r>
    </w:p>
    <w:p>
      <w:pPr>
        <w:pStyle w:val="BodyText"/>
      </w:pPr>
      <w:r>
        <w:rPr>
          <w:bCs/>
          <w:b/>
        </w:rPr>
        <w:t xml:space="preserve">Q160:</w:t>
      </w:r>
      <w:r>
        <w:t xml:space="preserve"> </w:t>
      </w:r>
      <w:r>
        <w:t xml:space="preserve">How do I reconcile my account if I think there’s a discrepancy on my statement?</w:t>
      </w:r>
      <w:r>
        <w:t xml:space="preserve"> </w:t>
      </w:r>
      <w:r>
        <w:rPr>
          <w:bCs/>
          <w:b/>
        </w:rPr>
        <w:t xml:space="preserve">A:</w:t>
      </w:r>
      <w:r>
        <w:t xml:space="preserve"> </w:t>
      </w:r>
      <w:r>
        <w:t xml:space="preserve">Contact our accounts department on 021 555 5700 or email accounts@tiletoria.co.za with your query. Provide the invoice numbers and amounts in question. We’ll investigate and respond within 3 business days. Common discrepancies include duplicate invoicing, unallocated payments, or delivery note mismatches — all are quickly resolvable.</w:t>
      </w:r>
    </w:p>
    <w:p>
      <w:pPr>
        <w:pStyle w:val="BodyText"/>
      </w:pPr>
      <w:r>
        <w:rPr>
          <w:bCs/>
          <w:b/>
        </w:rPr>
        <w:t xml:space="preserve">Q161:</w:t>
      </w:r>
      <w:r>
        <w:t xml:space="preserve"> </w:t>
      </w:r>
      <w:r>
        <w:t xml:space="preserve">Can I pay individual invoices as they fall due, or do I have to wait for the monthly statement?</w:t>
      </w:r>
      <w:r>
        <w:t xml:space="preserve"> </w:t>
      </w:r>
      <w:r>
        <w:rPr>
          <w:bCs/>
          <w:b/>
        </w:rPr>
        <w:t xml:space="preserve">A:</w:t>
      </w:r>
      <w:r>
        <w:t xml:space="preserve"> </w:t>
      </w:r>
      <w:r>
        <w:t xml:space="preserve">You can pay individual invoices at any time — many merchants prefer this for cash flow management. Each invoice shows its due date based on the invoice date plus 30 days. However, settlement discounts are calculated on the monthly statement total paid within 7 days, so individual invoice payments don’t qualify for the settlement discount.</w:t>
      </w:r>
      <w:r>
        <w:t xml:space="preserve"> </w:t>
      </w:r>
      <w:r>
        <w:rPr>
          <w:bCs/>
          <w:b/>
        </w:rPr>
        <w:t xml:space="preserve">A:</w:t>
      </w:r>
      <w:r>
        <w:t xml:space="preserve"> </w:t>
      </w:r>
      <w:r>
        <w:t xml:space="preserve">(continued) If you prefer to manage cash flow by paying invoices as they fall due rather than waiting for the monthly statement, you can do so. Each invoice has its own due date (invoice date + 30 days). However, settlement discounts are calculated on the full monthly statement balance paid within 7 days of statement issue, so this approach may forfeit settlement discounts.</w:t>
      </w:r>
    </w:p>
    <w:p>
      <w:pPr>
        <w:pStyle w:val="BodyText"/>
      </w:pPr>
      <w:r>
        <w:rPr>
          <w:bCs/>
          <w:b/>
        </w:rPr>
        <w:t xml:space="preserve">Q162:</w:t>
      </w:r>
      <w:r>
        <w:t xml:space="preserve"> </w:t>
      </w:r>
      <w:r>
        <w:t xml:space="preserve">What is your policy on holding post-dated cheques?</w:t>
      </w:r>
      <w:r>
        <w:t xml:space="preserve"> </w:t>
      </w:r>
      <w:r>
        <w:rPr>
          <w:bCs/>
          <w:b/>
        </w:rPr>
        <w:t xml:space="preserve">A:</w:t>
      </w:r>
      <w:r>
        <w:t xml:space="preserve"> </w:t>
      </w:r>
      <w:r>
        <w:t xml:space="preserve">We do not accept cheques as standard payment. All payments must be by EFT, debit order, or direct deposit. This policy applies to all wholesale accounts regardless of trading history or account size.</w:t>
      </w:r>
    </w:p>
    <w:p>
      <w:pPr>
        <w:pStyle w:val="BodyText"/>
      </w:pPr>
      <w:r>
        <w:rPr>
          <w:bCs/>
          <w:b/>
        </w:rPr>
        <w:t xml:space="preserve">Q163:</w:t>
      </w:r>
      <w:r>
        <w:t xml:space="preserve"> </w:t>
      </w:r>
      <w:r>
        <w:t xml:space="preserve">Do you offer trade finance or stock finance facilities?</w:t>
      </w:r>
      <w:r>
        <w:t xml:space="preserve"> </w:t>
      </w:r>
      <w:r>
        <w:rPr>
          <w:bCs/>
          <w:b/>
        </w:rPr>
        <w:t xml:space="preserve">A:</w:t>
      </w:r>
      <w:r>
        <w:t xml:space="preserve"> </w:t>
      </w:r>
      <w:r>
        <w:t xml:space="preserve">We don’t provide direct trade finance, but we have referral arrangements with commercial finance providers who specialise in inventory and trade finance for building material retailers. These facilities can fund your stock purchases against confirmed orders or warehouse receipts. Ask your account manager for an introduction.</w:t>
      </w:r>
    </w:p>
    <w:p>
      <w:pPr>
        <w:pStyle w:val="BodyText"/>
      </w:pPr>
      <w:r>
        <w:rPr>
          <w:bCs/>
          <w:b/>
        </w:rPr>
        <w:t xml:space="preserve">Q164:</w:t>
      </w:r>
      <w:r>
        <w:t xml:space="preserve"> </w:t>
      </w:r>
      <w:r>
        <w:t xml:space="preserve">How do I get a statement of account, and how often are they issued?</w:t>
      </w:r>
      <w:r>
        <w:t xml:space="preserve"> </w:t>
      </w:r>
      <w:r>
        <w:rPr>
          <w:bCs/>
          <w:b/>
        </w:rPr>
        <w:t xml:space="preserve">A:</w:t>
      </w:r>
      <w:r>
        <w:t xml:space="preserve"> </w:t>
      </w:r>
      <w:r>
        <w:t xml:space="preserve">Monthly statements are emailed to your designated accounts contact by the 3rd working day of each month. Statements show all invoices, credit notes, payments, and the current balance. If you need an interim statement or account query at any time, contact our accounts department — statements can be issued on demand.</w:t>
      </w:r>
    </w:p>
    <w:p>
      <w:pPr>
        <w:pStyle w:val="BodyText"/>
      </w:pPr>
      <w:r>
        <w:rPr>
          <w:bCs/>
          <w:b/>
        </w:rPr>
        <w:t xml:space="preserve">Q165:</w:t>
      </w:r>
      <w:r>
        <w:t xml:space="preserve"> </w:t>
      </w:r>
      <w:r>
        <w:t xml:space="preserve">Can I have multiple authorised signatories on my account for payment approvals?</w:t>
      </w:r>
      <w:r>
        <w:t xml:space="preserve"> </w:t>
      </w:r>
      <w:r>
        <w:rPr>
          <w:bCs/>
          <w:b/>
        </w:rPr>
        <w:t xml:space="preserve">A:</w:t>
      </w:r>
      <w:r>
        <w:t xml:space="preserve"> </w:t>
      </w:r>
      <w:r>
        <w:t xml:space="preserve">Yes, you can designate multiple authorised signatories for your account. Each signatory must be listed on your account mandate form. For credit limit increases, payment plan arrangements, or account changes, any listed signatory can authorise. We recommend having at least two signatories for operational continuity.</w:t>
      </w:r>
    </w:p>
    <w:p>
      <w:pPr>
        <w:pStyle w:val="BodyText"/>
      </w:pPr>
      <w:r>
        <w:rPr>
          <w:bCs/>
          <w:b/>
        </w:rPr>
        <w:t xml:space="preserve">Q166:</w:t>
      </w:r>
      <w:r>
        <w:t xml:space="preserve"> </w:t>
      </w:r>
      <w:r>
        <w:t xml:space="preserve">What happens to my credit account if my business changes ownership or structure?</w:t>
      </w:r>
      <w:r>
        <w:t xml:space="preserve"> </w:t>
      </w:r>
      <w:r>
        <w:rPr>
          <w:bCs/>
          <w:b/>
        </w:rPr>
        <w:t xml:space="preserve">A:</w:t>
      </w:r>
      <w:r>
        <w:t xml:space="preserve"> </w:t>
      </w:r>
      <w:r>
        <w:t xml:space="preserve">If your business undergoes a change of ownership, amalgamation, or restructuring, notify us immediately. The new owner/director will need to submit updated documentation and may need to reapply for credit. During transition periods, the account may revert to pro forma until new credit assessments are completed.</w:t>
      </w:r>
    </w:p>
    <w:p>
      <w:pPr>
        <w:pStyle w:val="BodyText"/>
      </w:pPr>
      <w:r>
        <w:rPr>
          <w:bCs/>
          <w:b/>
        </w:rPr>
        <w:t xml:space="preserve">Q167:</w:t>
      </w:r>
      <w:r>
        <w:t xml:space="preserve"> </w:t>
      </w:r>
      <w:r>
        <w:t xml:space="preserve">Do you report payment behaviour to credit bureaus?</w:t>
      </w:r>
      <w:r>
        <w:t xml:space="preserve"> </w:t>
      </w:r>
      <w:r>
        <w:rPr>
          <w:bCs/>
          <w:b/>
        </w:rPr>
        <w:t xml:space="preserve">A:</w:t>
      </w:r>
      <w:r>
        <w:t xml:space="preserve"> </w:t>
      </w:r>
      <w:r>
        <w:t xml:space="preserve">We report account payment behaviour to major South African credit bureaus (Experian, TransUnion, XDS) for accounts with credit facilities. Positive payment behaviour strengthens your business credit profile. Adverse information is reported only after prolonged default and following formal notification processes.</w:t>
      </w:r>
    </w:p>
    <w:p>
      <w:pPr>
        <w:pStyle w:val="BodyText"/>
      </w:pPr>
      <w:r>
        <w:rPr>
          <w:bCs/>
          <w:b/>
        </w:rPr>
        <w:t xml:space="preserve">Q168:</w:t>
      </w:r>
      <w:r>
        <w:t xml:space="preserve"> </w:t>
      </w:r>
      <w:r>
        <w:t xml:space="preserve">Can I get a letter of good standing or trade reference from Tiletoria for my other suppliers?</w:t>
      </w:r>
      <w:r>
        <w:t xml:space="preserve"> </w:t>
      </w:r>
      <w:r>
        <w:rPr>
          <w:bCs/>
          <w:b/>
        </w:rPr>
        <w:t xml:space="preserve">A:</w:t>
      </w:r>
      <w:r>
        <w:t xml:space="preserve"> </w:t>
      </w:r>
      <w:r>
        <w:t xml:space="preserve">Yes, we provide trade references for accounts in good standing upon written request. Allow 2-3 business days for processing. Trade references confirm your account status, trading history, credit limit, and payment record. We respond to all trade reference requests from other suppliers as a matter of course.</w:t>
      </w:r>
    </w:p>
    <w:p>
      <w:pPr>
        <w:pStyle w:val="BodyText"/>
      </w:pPr>
      <w:r>
        <w:rPr>
          <w:bCs/>
          <w:b/>
        </w:rPr>
        <w:t xml:space="preserve">Q169:</w:t>
      </w:r>
      <w:r>
        <w:t xml:space="preserve"> </w:t>
      </w:r>
      <w:r>
        <w:t xml:space="preserve">What is your policy on credit holds — will you stop supplying me if I’m a few days late?</w:t>
      </w:r>
      <w:r>
        <w:t xml:space="preserve"> </w:t>
      </w:r>
      <w:r>
        <w:rPr>
          <w:bCs/>
          <w:b/>
        </w:rPr>
        <w:t xml:space="preserve">A:</w:t>
      </w:r>
      <w:r>
        <w:t xml:space="preserve"> </w:t>
      </w:r>
      <w:r>
        <w:t xml:space="preserve">We don’t place accounts on immediate credit hold for minor delays. Accounts are reviewed when 15 days overdue, and a friendly reminder is sent. At 30 days overdue, supply may be placed on hold until payment is made or a payment plan is agreed. We always attempt contact before placing any account on hold.</w:t>
      </w:r>
    </w:p>
    <w:p>
      <w:pPr>
        <w:pStyle w:val="BodyText"/>
      </w:pPr>
      <w:r>
        <w:rPr>
          <w:bCs/>
          <w:b/>
        </w:rPr>
        <w:t xml:space="preserve">Q170:</w:t>
      </w:r>
      <w:r>
        <w:t xml:space="preserve"> </w:t>
      </w:r>
      <w:r>
        <w:t xml:space="preserve">Can I get 60-day or 90-day terms if I’ve been trading with you for several years?</w:t>
      </w:r>
      <w:r>
        <w:t xml:space="preserve"> </w:t>
      </w:r>
      <w:r>
        <w:rPr>
          <w:bCs/>
          <w:b/>
        </w:rPr>
        <w:t xml:space="preserve">A:</w:t>
      </w:r>
      <w:r>
        <w:t xml:space="preserve"> </w:t>
      </w:r>
      <w:r>
        <w:t xml:space="preserve">Extended terms (60 days) may be considered for large, long-standing accounts with exemplary payment records and significant annual purchase volumes (R5 million+). 90-day terms are not standard. Extended terms are reviewed annually and require regional manager approval. Settlement discounts don’t apply to extended-term accounts.</w:t>
      </w:r>
    </w:p>
    <w:p>
      <w:pPr>
        <w:pStyle w:val="BodyText"/>
      </w:pPr>
      <w:r>
        <w:rPr>
          <w:bCs/>
          <w:b/>
        </w:rPr>
        <w:t xml:space="preserve">Q171:</w:t>
      </w:r>
      <w:r>
        <w:t xml:space="preserve"> </w:t>
      </w:r>
      <w:r>
        <w:t xml:space="preserve">Do you offer consignment stock arrangements where I pay only when I sell?</w:t>
      </w:r>
      <w:r>
        <w:t xml:space="preserve"> </w:t>
      </w:r>
      <w:r>
        <w:rPr>
          <w:bCs/>
          <w:b/>
        </w:rPr>
        <w:t xml:space="preserve">A:</w:t>
      </w:r>
      <w:r>
        <w:t xml:space="preserve"> </w:t>
      </w:r>
      <w:r>
        <w:t xml:space="preserve">Pure consignment is not standard, but we offer</w:t>
      </w:r>
      <w:r>
        <w:t xml:space="preserve"> </w:t>
      </w:r>
      <w:r>
        <w:t xml:space="preserve">“</w:t>
      </w:r>
      <w:r>
        <w:t xml:space="preserve">sale-or-return</w:t>
      </w:r>
      <w:r>
        <w:t xml:space="preserve">”</w:t>
      </w:r>
      <w:r>
        <w:t xml:space="preserve"> </w:t>
      </w:r>
      <w:r>
        <w:t xml:space="preserve">arrangements on selected new product launches where you can return unsold stock within 90 days at full credit. This is available for accounts with strong track records and is negotiated per product launch. Your account manager will advise when such arrangements are available.</w:t>
      </w:r>
    </w:p>
    <w:p>
      <w:pPr>
        <w:pStyle w:val="BodyText"/>
      </w:pPr>
      <w:r>
        <w:rPr>
          <w:bCs/>
          <w:b/>
        </w:rPr>
        <w:t xml:space="preserve">Q172:</w:t>
      </w:r>
      <w:r>
        <w:t xml:space="preserve"> </w:t>
      </w:r>
      <w:r>
        <w:t xml:space="preserve">How quickly are payments reflected on my account after I make an EFT?</w:t>
      </w:r>
      <w:r>
        <w:t xml:space="preserve"> </w:t>
      </w:r>
      <w:r>
        <w:rPr>
          <w:bCs/>
          <w:b/>
        </w:rPr>
        <w:t xml:space="preserve">A:</w:t>
      </w:r>
      <w:r>
        <w:t xml:space="preserve"> </w:t>
      </w:r>
      <w:r>
        <w:t xml:space="preserve">EFT payments between major South African banks typically reflect within 24-48 hours. To ensure prompt allocation, use your Tiletoria account number as the payment reference. Email proof of payment to accounts@tiletoria.co.za for immediate allocation. Same-day payments must be made before 2:00 PM.</w:t>
      </w:r>
    </w:p>
    <w:p>
      <w:pPr>
        <w:pStyle w:val="BodyText"/>
      </w:pPr>
      <w:r>
        <w:rPr>
          <w:bCs/>
          <w:b/>
        </w:rPr>
        <w:t xml:space="preserve">Q173:</w:t>
      </w:r>
      <w:r>
        <w:t xml:space="preserve"> </w:t>
      </w:r>
      <w:r>
        <w:t xml:space="preserve">Can I offset my volume rebate against my account balance instead of taking it as a credit?</w:t>
      </w:r>
      <w:r>
        <w:t xml:space="preserve"> </w:t>
      </w:r>
      <w:r>
        <w:rPr>
          <w:bCs/>
          <w:b/>
        </w:rPr>
        <w:t xml:space="preserve">A:</w:t>
      </w:r>
      <w:r>
        <w:t xml:space="preserve"> </w:t>
      </w:r>
      <w:r>
        <w:t xml:space="preserve">Yes, quarterly and annual volume rebates can be applied as a credit to your account balance rather than held for future purchases. For accounts with outstanding balances, rebates are automatically offset against amounts owing unless you request otherwise. Contact accounts to specify your rebate preference.</w:t>
      </w:r>
    </w:p>
    <w:p>
      <w:pPr>
        <w:pStyle w:val="BodyText"/>
      </w:pPr>
      <w:r>
        <w:rPr>
          <w:bCs/>
          <w:b/>
        </w:rPr>
        <w:t xml:space="preserve">Q174:</w:t>
      </w:r>
      <w:r>
        <w:t xml:space="preserve"> </w:t>
      </w:r>
      <w:r>
        <w:t xml:space="preserve">What documentation do you provide for VAT purposes?</w:t>
      </w:r>
      <w:r>
        <w:t xml:space="preserve"> </w:t>
      </w:r>
      <w:r>
        <w:rPr>
          <w:bCs/>
          <w:b/>
        </w:rPr>
        <w:t xml:space="preserve">A:</w:t>
      </w:r>
      <w:r>
        <w:t xml:space="preserve"> </w:t>
      </w:r>
      <w:r>
        <w:t xml:space="preserve">All invoices and credit notes include full VAT breakdowns at the prevailing rate (currently 15%). Monthly statements summarise VAT per transaction. At year-end, we provide a VAT reconciliation statement on request. All documentation is SARS-compliant and includes our VAT registration number.</w:t>
      </w:r>
    </w:p>
    <w:p>
      <w:pPr>
        <w:pStyle w:val="BodyText"/>
      </w:pPr>
      <w:r>
        <w:rPr>
          <w:bCs/>
          <w:b/>
        </w:rPr>
        <w:t xml:space="preserve">Q175:</w:t>
      </w:r>
      <w:r>
        <w:t xml:space="preserve"> </w:t>
      </w:r>
      <w:r>
        <w:t xml:space="preserve">If I’m switching from another supplier, can you match or improve their payment terms?</w:t>
      </w:r>
      <w:r>
        <w:t xml:space="preserve"> </w:t>
      </w:r>
      <w:r>
        <w:rPr>
          <w:bCs/>
          <w:b/>
        </w:rPr>
        <w:t xml:space="preserve">A:</w:t>
      </w:r>
      <w:r>
        <w:t xml:space="preserve"> </w:t>
      </w:r>
      <w:r>
        <w:t xml:space="preserve">We review payment term requests on merit. If you can demonstrate favourable terms with a comparable supplier and have a strong credit profile, we’ll consider matching or improving terms. New accounts typically start on 30-day terms, with extension to 60 days considered after 12 months of proven payment performance.</w:t>
      </w:r>
    </w:p>
    <w:p>
      <w:r>
        <w:pict>
          <v:rect style="width:0;height:1.5pt" o:hralign="center" o:hrstd="t" o:hr="t"/>
        </w:pict>
      </w:r>
    </w:p>
    <w:bookmarkEnd w:id="221"/>
    <w:bookmarkStart w:id="222" w:name="category-8-returns-stock-issues"/>
    <w:p>
      <w:pPr>
        <w:pStyle w:val="Heading2"/>
      </w:pPr>
      <w:r>
        <w:t xml:space="preserve">Category 8: Returns &amp; Stock Issues</w:t>
      </w:r>
    </w:p>
    <w:p>
      <w:pPr>
        <w:pStyle w:val="FirstParagraph"/>
      </w:pPr>
      <w:r>
        <w:rPr>
          <w:bCs/>
          <w:b/>
        </w:rPr>
        <w:t xml:space="preserve">Q176:</w:t>
      </w:r>
      <w:r>
        <w:t xml:space="preserve"> </w:t>
      </w:r>
      <w:r>
        <w:t xml:space="preserve">What is your policy on returning defective stock?</w:t>
      </w:r>
      <w:r>
        <w:t xml:space="preserve"> </w:t>
      </w:r>
      <w:r>
        <w:rPr>
          <w:bCs/>
          <w:b/>
        </w:rPr>
        <w:t xml:space="preserve">A:</w:t>
      </w:r>
      <w:r>
        <w:t xml:space="preserve"> </w:t>
      </w:r>
      <w:r>
        <w:t xml:space="preserve">Defective stock can be returned for full credit if reported within 30 days of delivery. The defect must be a manufacturing fault (cracks, chips, glazing defects, colour variation beyond industry norms) rather than damage caused by incorrect handling or installation. Return the stock in original packaging with a copy of the invoice.</w:t>
      </w:r>
    </w:p>
    <w:p>
      <w:pPr>
        <w:pStyle w:val="BodyText"/>
      </w:pPr>
      <w:r>
        <w:rPr>
          <w:bCs/>
          <w:b/>
        </w:rPr>
        <w:t xml:space="preserve">Q177:</w:t>
      </w:r>
      <w:r>
        <w:t xml:space="preserve"> </w:t>
      </w:r>
      <w:r>
        <w:t xml:space="preserve">How do I report a quality issue with stock I’ve received?</w:t>
      </w:r>
      <w:r>
        <w:t xml:space="preserve"> </w:t>
      </w:r>
      <w:r>
        <w:rPr>
          <w:bCs/>
          <w:b/>
        </w:rPr>
        <w:t xml:space="preserve">A:</w:t>
      </w:r>
      <w:r>
        <w:t xml:space="preserve"> </w:t>
      </w:r>
      <w:r>
        <w:t xml:space="preserve">Contact your account manager within 24 hours of discovering the issue. Provide photos of the defect, the batch number from the packaging, your invoice number, and the quantity affected. We’ll assess the complaint and arrange collection if validated. For minor issues, a credit may be issued without collection.</w:t>
      </w:r>
    </w:p>
    <w:p>
      <w:pPr>
        <w:pStyle w:val="BodyText"/>
      </w:pPr>
      <w:r>
        <w:rPr>
          <w:bCs/>
          <w:b/>
        </w:rPr>
        <w:t xml:space="preserve">Q178:</w:t>
      </w:r>
      <w:r>
        <w:t xml:space="preserve"> </w:t>
      </w:r>
      <w:r>
        <w:t xml:space="preserve">What is the timeframe for returning stock I ordered in error?</w:t>
      </w:r>
      <w:r>
        <w:t xml:space="preserve"> </w:t>
      </w:r>
      <w:r>
        <w:rPr>
          <w:bCs/>
          <w:b/>
        </w:rPr>
        <w:t xml:space="preserve">A:</w:t>
      </w:r>
      <w:r>
        <w:t xml:space="preserve"> </w:t>
      </w:r>
      <w:r>
        <w:t xml:space="preserve">Stock ordered in error can be returned within 14 days of delivery provided it is in original, undamaged packaging and in resaleable condition. A restocking fee of 10-15% applies to returns due to customer ordering error. Special-order and imported items are not returnable unless defective.</w:t>
      </w:r>
    </w:p>
    <w:p>
      <w:pPr>
        <w:pStyle w:val="BodyText"/>
      </w:pPr>
      <w:r>
        <w:rPr>
          <w:bCs/>
          <w:b/>
        </w:rPr>
        <w:t xml:space="preserve">Q179:</w:t>
      </w:r>
      <w:r>
        <w:t xml:space="preserve"> </w:t>
      </w:r>
      <w:r>
        <w:t xml:space="preserve">Do you accept returns of stock that has been in my warehouse for several months but hasn’t sold?</w:t>
      </w:r>
      <w:r>
        <w:t xml:space="preserve"> </w:t>
      </w:r>
      <w:r>
        <w:rPr>
          <w:bCs/>
          <w:b/>
        </w:rPr>
        <w:t xml:space="preserve">A:</w:t>
      </w:r>
      <w:r>
        <w:t xml:space="preserve"> </w:t>
      </w:r>
      <w:r>
        <w:t xml:space="preserve">Standard returns are accepted within 30 days. For slow-moving stock returns beyond 30 days, we may accept returns on a case-by-case basis, particularly if you’re exchanging for higher-velocity products or the stock is part of a discontinued range. A restocking fee of 15-20% typically applies to returns over 30 days old.</w:t>
      </w:r>
    </w:p>
    <w:p>
      <w:pPr>
        <w:pStyle w:val="BodyText"/>
      </w:pPr>
      <w:r>
        <w:rPr>
          <w:bCs/>
          <w:b/>
        </w:rPr>
        <w:t xml:space="preserve">Q180:</w:t>
      </w:r>
      <w:r>
        <w:t xml:space="preserve"> </w:t>
      </w:r>
      <w:r>
        <w:t xml:space="preserve">What happens if stock is damaged in transit to me — who is liable?</w:t>
      </w:r>
      <w:r>
        <w:t xml:space="preserve"> </w:t>
      </w:r>
      <w:r>
        <w:rPr>
          <w:bCs/>
          <w:b/>
        </w:rPr>
        <w:t xml:space="preserve">A:</w:t>
      </w:r>
      <w:r>
        <w:t xml:space="preserve"> </w:t>
      </w:r>
      <w:r>
        <w:t xml:space="preserve">Tiletoria is liable for damage occurring during transit on our vehicles or contracted transport. Report transit damage within 24 hours, note it on the delivery docket, and provide photos. We’ll collect the damaged stock and issue a credit or replacement. Damage not noted on delivery may not be claimable.</w:t>
      </w:r>
    </w:p>
    <w:p>
      <w:pPr>
        <w:pStyle w:val="BodyText"/>
      </w:pPr>
      <w:r>
        <w:rPr>
          <w:bCs/>
          <w:b/>
        </w:rPr>
        <w:t xml:space="preserve">Q181:</w:t>
      </w:r>
      <w:r>
        <w:t xml:space="preserve"> </w:t>
      </w:r>
      <w:r>
        <w:t xml:space="preserve">Can I return part-used pallets or broken boxes?</w:t>
      </w:r>
      <w:r>
        <w:t xml:space="preserve"> </w:t>
      </w:r>
      <w:r>
        <w:rPr>
          <w:bCs/>
          <w:b/>
        </w:rPr>
        <w:t xml:space="preserve">A:</w:t>
      </w:r>
      <w:r>
        <w:t xml:space="preserve"> </w:t>
      </w:r>
      <w:r>
        <w:t xml:space="preserve">Full, unopened boxes or pallets are required for standard returns. Part-used boxes are not returnable unless the entire contents are defective. However, we may offer a partial credit for significantly over-ordered quantities where a genuine mistake was made — discuss with your account manager.</w:t>
      </w:r>
    </w:p>
    <w:p>
      <w:pPr>
        <w:pStyle w:val="BodyText"/>
      </w:pPr>
      <w:r>
        <w:rPr>
          <w:bCs/>
          <w:b/>
        </w:rPr>
        <w:t xml:space="preserve">Q182:</w:t>
      </w:r>
      <w:r>
        <w:t xml:space="preserve"> </w:t>
      </w:r>
      <w:r>
        <w:t xml:space="preserve">What is the process for returning stock — do you collect or do I need to bring it back?</w:t>
      </w:r>
      <w:r>
        <w:t xml:space="preserve"> </w:t>
      </w:r>
      <w:r>
        <w:rPr>
          <w:bCs/>
          <w:b/>
        </w:rPr>
        <w:t xml:space="preserve">A:</w:t>
      </w:r>
      <w:r>
        <w:t xml:space="preserve"> </w:t>
      </w:r>
      <w:r>
        <w:t xml:space="preserve">For defective stock or our error: we arrange collection at our cost. For customer-error returns: you can deliver the stock back to our warehouse or we can collect at your cost (R350-R750 depending on distance). All returns require a returns authorisation number (RA number) from your account manager — unauthorised returns will not be processed.</w:t>
      </w:r>
    </w:p>
    <w:p>
      <w:pPr>
        <w:pStyle w:val="BodyText"/>
      </w:pPr>
      <w:r>
        <w:rPr>
          <w:bCs/>
          <w:b/>
        </w:rPr>
        <w:t xml:space="preserve">Q183:</w:t>
      </w:r>
      <w:r>
        <w:t xml:space="preserve"> </w:t>
      </w:r>
      <w:r>
        <w:t xml:space="preserve">How long does it take to process a credit note for returned stock?</w:t>
      </w:r>
      <w:r>
        <w:t xml:space="preserve"> </w:t>
      </w:r>
      <w:r>
        <w:rPr>
          <w:bCs/>
          <w:b/>
        </w:rPr>
        <w:t xml:space="preserve">A:</w:t>
      </w:r>
      <w:r>
        <w:t xml:space="preserve"> </w:t>
      </w:r>
      <w:r>
        <w:t xml:space="preserve">Credit notes for approved returns are processed within 3-5 business days of the stock arriving back at our warehouse. The credit is applied to your account and reflected on your next statement. If you need the credit urgently, request an immediate interim credit note from accounts.</w:t>
      </w:r>
    </w:p>
    <w:p>
      <w:pPr>
        <w:pStyle w:val="BodyText"/>
      </w:pPr>
      <w:r>
        <w:rPr>
          <w:bCs/>
          <w:b/>
        </w:rPr>
        <w:t xml:space="preserve">Q184:</w:t>
      </w:r>
      <w:r>
        <w:t xml:space="preserve"> </w:t>
      </w:r>
      <w:r>
        <w:t xml:space="preserve">What if my customer returns tiles to me after installation — can I return them to Tiletoria?</w:t>
      </w:r>
      <w:r>
        <w:t xml:space="preserve"> </w:t>
      </w:r>
      <w:r>
        <w:rPr>
          <w:bCs/>
          <w:b/>
        </w:rPr>
        <w:t xml:space="preserve">A:</w:t>
      </w:r>
      <w:r>
        <w:t xml:space="preserve"> </w:t>
      </w:r>
      <w:r>
        <w:t xml:space="preserve">Installed tiles cannot be returned to Tiletoria unless a manufacturing defect is proven. Standard industry practice is that tiles, once installed, are the installer’s and end-customer’s responsibility. If a genuine manufacturing defect is identified post-installation, we handle it through our product liability process — contact your account manager to initiate an investigation.</w:t>
      </w:r>
    </w:p>
    <w:p>
      <w:pPr>
        <w:pStyle w:val="BodyText"/>
      </w:pPr>
      <w:r>
        <w:rPr>
          <w:bCs/>
          <w:b/>
        </w:rPr>
        <w:t xml:space="preserve">Q185:</w:t>
      </w:r>
      <w:r>
        <w:t xml:space="preserve"> </w:t>
      </w:r>
      <w:r>
        <w:t xml:space="preserve">Do you have a warranty on your tiles, and what does it cover?</w:t>
      </w:r>
      <w:r>
        <w:t xml:space="preserve"> </w:t>
      </w:r>
      <w:r>
        <w:rPr>
          <w:bCs/>
          <w:b/>
        </w:rPr>
        <w:t xml:space="preserve">A:</w:t>
      </w:r>
      <w:r>
        <w:t xml:space="preserve"> </w:t>
      </w:r>
      <w:r>
        <w:t xml:space="preserve">All tiles carry a manufacturer’s warranty against defects in materials and workmanship. Warranty periods vary: ceramic wall tiles typically carry 5-year warranties, porcelain floor tiles 10-10 years (some lifetime), and laminate flooring 15-25 years depending on the range. Warranties cover manufacturing defects, not installation errors, wear and tear, or damage.</w:t>
      </w:r>
    </w:p>
    <w:p>
      <w:pPr>
        <w:pStyle w:val="BodyText"/>
      </w:pPr>
      <w:r>
        <w:rPr>
          <w:bCs/>
          <w:b/>
        </w:rPr>
        <w:t xml:space="preserve">Q186:</w:t>
      </w:r>
      <w:r>
        <w:t xml:space="preserve"> </w:t>
      </w:r>
      <w:r>
        <w:t xml:space="preserve">What if the colour of the tiles I receive doesn’t match the sample I was shown?</w:t>
      </w:r>
      <w:r>
        <w:t xml:space="preserve"> </w:t>
      </w:r>
      <w:r>
        <w:rPr>
          <w:bCs/>
          <w:b/>
        </w:rPr>
        <w:t xml:space="preserve">A:</w:t>
      </w:r>
      <w:r>
        <w:t xml:space="preserve"> </w:t>
      </w:r>
      <w:r>
        <w:t xml:space="preserve">Tile samples are representative, but batch-to-batch colour variation can occur within accepted industry tolerances. If the variation is significant and beyond industry norms, it constitutes a quality issue and can be returned. Always order from the same batch number for a single installation, and advise your customers to check batch numbers.</w:t>
      </w:r>
    </w:p>
    <w:p>
      <w:pPr>
        <w:pStyle w:val="BodyText"/>
      </w:pPr>
      <w:r>
        <w:rPr>
          <w:bCs/>
          <w:b/>
        </w:rPr>
        <w:t xml:space="preserve">Q187:</w:t>
      </w:r>
      <w:r>
        <w:t xml:space="preserve"> </w:t>
      </w:r>
      <w:r>
        <w:t xml:space="preserve">Can I return samples and sample boards that I no longer need?</w:t>
      </w:r>
      <w:r>
        <w:t xml:space="preserve"> </w:t>
      </w:r>
      <w:r>
        <w:rPr>
          <w:bCs/>
          <w:b/>
        </w:rPr>
        <w:t xml:space="preserve">A:</w:t>
      </w:r>
      <w:r>
        <w:t xml:space="preserve"> </w:t>
      </w:r>
      <w:r>
        <w:t xml:space="preserve">Individual sample tiles given to you free of charge do not need to be returned — they’re yours to keep or dispose of. Sample boards that were purchased or provided on loan must be returned in good condition. Loaned sample boards that are damaged or not returned may be charged to your account at replacement cost.</w:t>
      </w:r>
    </w:p>
    <w:p>
      <w:pPr>
        <w:pStyle w:val="BodyText"/>
      </w:pPr>
      <w:r>
        <w:rPr>
          <w:bCs/>
          <w:b/>
        </w:rPr>
        <w:t xml:space="preserve">Q188:</w:t>
      </w:r>
      <w:r>
        <w:t xml:space="preserve"> </w:t>
      </w:r>
      <w:r>
        <w:t xml:space="preserve">What is your policy on shade variation between different batches of the same tile?</w:t>
      </w:r>
      <w:r>
        <w:t xml:space="preserve"> </w:t>
      </w:r>
      <w:r>
        <w:rPr>
          <w:bCs/>
          <w:b/>
        </w:rPr>
        <w:t xml:space="preserve">A:</w:t>
      </w:r>
      <w:r>
        <w:t xml:space="preserve"> </w:t>
      </w:r>
      <w:r>
        <w:t xml:space="preserve">Shade variation is inherent in tile manufacturing and is classified under ISO 10545 (V1-V4). V1 = uniform appearance, V4 = significant variation. The variation rating is indicated on our product specifications. We recommend ordering the full quantity from the same batch number to ensure consistency. Different batches should not be mixed in the same installation.</w:t>
      </w:r>
    </w:p>
    <w:p>
      <w:pPr>
        <w:pStyle w:val="BodyText"/>
      </w:pPr>
      <w:r>
        <w:rPr>
          <w:bCs/>
          <w:b/>
        </w:rPr>
        <w:t xml:space="preserve">Q189:</w:t>
      </w:r>
      <w:r>
        <w:t xml:space="preserve"> </w:t>
      </w:r>
      <w:r>
        <w:t xml:space="preserve">If stock arrives and it’s the wrong product (not what I ordered), what happens?</w:t>
      </w:r>
      <w:r>
        <w:t xml:space="preserve"> </w:t>
      </w:r>
      <w:r>
        <w:rPr>
          <w:bCs/>
          <w:b/>
        </w:rPr>
        <w:t xml:space="preserve">A:</w:t>
      </w:r>
      <w:r>
        <w:t xml:space="preserve"> </w:t>
      </w:r>
      <w:r>
        <w:t xml:space="preserve">Wrong product deliveries are corrected at our cost. We arrange collection of the incorrect stock and delivery of the correct product. If you need the correct stock urgently before we can collect the wrong delivery, we’ll arrange an immediate replacement delivery and collect the error later. Report wrong deliveries immediately.</w:t>
      </w:r>
    </w:p>
    <w:p>
      <w:pPr>
        <w:pStyle w:val="BodyText"/>
      </w:pPr>
      <w:r>
        <w:rPr>
          <w:bCs/>
          <w:b/>
        </w:rPr>
        <w:t xml:space="preserve">Q190:</w:t>
      </w:r>
      <w:r>
        <w:t xml:space="preserve"> </w:t>
      </w:r>
      <w:r>
        <w:t xml:space="preserve">Do you offer a warranty on laminate and LVT flooring products?</w:t>
      </w:r>
      <w:r>
        <w:t xml:space="preserve"> </w:t>
      </w:r>
      <w:r>
        <w:rPr>
          <w:bCs/>
          <w:b/>
        </w:rPr>
        <w:t xml:space="preserve">A:</w:t>
      </w:r>
      <w:r>
        <w:t xml:space="preserve"> </w:t>
      </w:r>
      <w:r>
        <w:t xml:space="preserve">Yes, our laminate flooring laminate carries warranties ranging from 15 years (residential AC3) to 25 years (commercial AC5). our laminate flooring LVT carries 10-20 year warranties depending on the wear layer thickness (0.3mm to 0.55mm). Warranties cover wear-through, staining, fading, and water resistance (for water-rated products) under normal use conditions.</w:t>
      </w:r>
    </w:p>
    <w:p>
      <w:pPr>
        <w:pStyle w:val="BodyText"/>
      </w:pPr>
      <w:r>
        <w:rPr>
          <w:bCs/>
          <w:b/>
        </w:rPr>
        <w:t xml:space="preserve">Q191:</w:t>
      </w:r>
      <w:r>
        <w:t xml:space="preserve"> </w:t>
      </w:r>
      <w:r>
        <w:t xml:space="preserve">What happens if I receive stock with broken cartons inside an intact pallet?</w:t>
      </w:r>
      <w:r>
        <w:t xml:space="preserve"> </w:t>
      </w:r>
      <w:r>
        <w:rPr>
          <w:bCs/>
          <w:b/>
        </w:rPr>
        <w:t xml:space="preserve">A:</w:t>
      </w:r>
      <w:r>
        <w:t xml:space="preserve"> </w:t>
      </w:r>
      <w:r>
        <w:t xml:space="preserve">Broken cartons within an apparently intact pallet should be noted on the delivery docket at the time of delivery. Take photos before unpacking. Report to your account manager within 24 hours. We’ll replace the broken cartons or credit the affected quantity. This type of damage usually occurs during rough handling in transit.</w:t>
      </w:r>
    </w:p>
    <w:p>
      <w:pPr>
        <w:pStyle w:val="BodyText"/>
      </w:pPr>
      <w:r>
        <w:rPr>
          <w:bCs/>
          <w:b/>
        </w:rPr>
        <w:t xml:space="preserve">Q192:</w:t>
      </w:r>
      <w:r>
        <w:t xml:space="preserve"> </w:t>
      </w:r>
      <w:r>
        <w:t xml:space="preserve">Can I return discontinued stock that I can no longer sell?</w:t>
      </w:r>
      <w:r>
        <w:t xml:space="preserve"> </w:t>
      </w:r>
      <w:r>
        <w:rPr>
          <w:bCs/>
          <w:b/>
        </w:rPr>
        <w:t xml:space="preserve">A:</w:t>
      </w:r>
      <w:r>
        <w:t xml:space="preserve"> </w:t>
      </w:r>
      <w:r>
        <w:t xml:space="preserve">Discontinued stock returns are handled on a case-by-case basis. If we discontinue a product you hold significant stock of, we’ll typically offer a stock buyback or exchange arrangement to assist your transition. For stock you’ve held beyond reasonable selling periods, a restocking fee applies. Contact your account manager to discuss.</w:t>
      </w:r>
    </w:p>
    <w:p>
      <w:pPr>
        <w:pStyle w:val="BodyText"/>
      </w:pPr>
      <w:r>
        <w:rPr>
          <w:bCs/>
          <w:b/>
        </w:rPr>
        <w:t xml:space="preserve">Q193:</w:t>
      </w:r>
      <w:r>
        <w:t xml:space="preserve"> </w:t>
      </w:r>
      <w:r>
        <w:t xml:space="preserve">What is your policy on returning sanware products like taps, toilets, and baths?</w:t>
      </w:r>
      <w:r>
        <w:t xml:space="preserve"> </w:t>
      </w:r>
      <w:r>
        <w:rPr>
          <w:bCs/>
          <w:b/>
        </w:rPr>
        <w:t xml:space="preserve">A:</w:t>
      </w:r>
      <w:r>
        <w:t xml:space="preserve"> </w:t>
      </w:r>
      <w:r>
        <w:t xml:space="preserve">Sanware returns follow the same general policy: defective products can be returned within 30 days. Unopened, resaleable sanware can be returned within 14 days with a 10-15% restocking fee. Installed sanware cannot be returned. Special-order sanware items (non-stock colours, imported specials) are not returnable unless defective.</w:t>
      </w:r>
    </w:p>
    <w:p>
      <w:pPr>
        <w:pStyle w:val="BodyText"/>
      </w:pPr>
      <w:r>
        <w:rPr>
          <w:bCs/>
          <w:b/>
        </w:rPr>
        <w:t xml:space="preserve">Q194:</w:t>
      </w:r>
      <w:r>
        <w:t xml:space="preserve"> </w:t>
      </w:r>
      <w:r>
        <w:t xml:space="preserve">How do I handle a customer complaint about tile quality that I believe is an installation issue, not a product defect?</w:t>
      </w:r>
      <w:r>
        <w:t xml:space="preserve"> </w:t>
      </w:r>
      <w:r>
        <w:rPr>
          <w:bCs/>
          <w:b/>
        </w:rPr>
        <w:t xml:space="preserve">A:</w:t>
      </w:r>
      <w:r>
        <w:t xml:space="preserve"> </w:t>
      </w:r>
      <w:r>
        <w:t xml:space="preserve">Many post-installation complaints are installation-related (lippage due to incorrect adhesive, cracking due to substrate movement, staining due to inadequate sealing). Refer the complaint to a qualified tiler or our technical team for assessment. If product defect is confirmed, we’ll handle the warranty claim. If installation error, advise your customer accordingly.</w:t>
      </w:r>
    </w:p>
    <w:p>
      <w:pPr>
        <w:pStyle w:val="BodyText"/>
      </w:pPr>
      <w:r>
        <w:rPr>
          <w:bCs/>
          <w:b/>
        </w:rPr>
        <w:t xml:space="preserve">Q195:</w:t>
      </w:r>
      <w:r>
        <w:t xml:space="preserve"> </w:t>
      </w:r>
      <w:r>
        <w:t xml:space="preserve">Do you have a formal product recall process if a batch is found to be defective after distribution?</w:t>
      </w:r>
      <w:r>
        <w:t xml:space="preserve"> </w:t>
      </w:r>
      <w:r>
        <w:rPr>
          <w:bCs/>
          <w:b/>
        </w:rPr>
        <w:t xml:space="preserve">A:</w:t>
      </w:r>
      <w:r>
        <w:t xml:space="preserve"> </w:t>
      </w:r>
      <w:r>
        <w:t xml:space="preserve">Yes, in the rare event of a product recall, we immediately notify all affected wholesale accounts with batch numbers, quantities supplied, and recommended actions. Affected stock is collected and credited, and replacement stock is expedited. Recalls are also posted on our trade portal and communicated by phone to all affected accounts.</w:t>
      </w:r>
    </w:p>
    <w:p>
      <w:pPr>
        <w:pStyle w:val="BodyText"/>
      </w:pPr>
      <w:r>
        <w:rPr>
          <w:bCs/>
          <w:b/>
        </w:rPr>
        <w:t xml:space="preserve">Q197:</w:t>
      </w:r>
      <w:r>
        <w:t xml:space="preserve"> </w:t>
      </w:r>
      <w:r>
        <w:t xml:space="preserve">What documentation do I need to provide when returning stock?</w:t>
      </w:r>
      <w:r>
        <w:t xml:space="preserve"> </w:t>
      </w:r>
      <w:r>
        <w:rPr>
          <w:bCs/>
          <w:b/>
        </w:rPr>
        <w:t xml:space="preserve">A:</w:t>
      </w:r>
      <w:r>
        <w:t xml:space="preserve"> </w:t>
      </w:r>
      <w:r>
        <w:t xml:space="preserve">For all returns, you need: (1) A returns authorisation (RA) number from your account manager, (2) The original invoice number or copy, (3) A note explaining the reason for return, and (4) The stock in original packaging where possible. Without an RA number, returns cannot be processed and will be refused at the warehouse.</w:t>
      </w:r>
    </w:p>
    <w:p>
      <w:pPr>
        <w:pStyle w:val="BodyText"/>
      </w:pPr>
      <w:r>
        <w:rPr>
          <w:bCs/>
          <w:b/>
        </w:rPr>
        <w:t xml:space="preserve">Q198:</w:t>
      </w:r>
      <w:r>
        <w:t xml:space="preserve"> </w:t>
      </w:r>
      <w:r>
        <w:t xml:space="preserve">If I have a stock quality issue on a weekend or after hours, who do I contact?</w:t>
      </w:r>
      <w:r>
        <w:t xml:space="preserve"> </w:t>
      </w:r>
      <w:r>
        <w:rPr>
          <w:bCs/>
          <w:b/>
        </w:rPr>
        <w:t xml:space="preserve">A:</w:t>
      </w:r>
      <w:r>
        <w:t xml:space="preserve"> </w:t>
      </w:r>
      <w:r>
        <w:t xml:space="preserve">For urgent after-hours quality issues, call your account manager’s mobile number (provided in your welcome pack). If unreachable, leave a detailed voicemail and send photos via WhatsApp to the branch number. Non-urgent issues can be reported on the next business day. We monitor after-hours messages and respond to genuine emergencies.</w:t>
      </w:r>
    </w:p>
    <w:p>
      <w:pPr>
        <w:pStyle w:val="BodyText"/>
      </w:pPr>
      <w:r>
        <w:rPr>
          <w:bCs/>
          <w:b/>
        </w:rPr>
        <w:t xml:space="preserve">Q199:</w:t>
      </w:r>
      <w:r>
        <w:t xml:space="preserve"> </w:t>
      </w:r>
      <w:r>
        <w:t xml:space="preserve">How do you handle credits for price discrepancies — if I was charged the wrong price?</w:t>
      </w:r>
      <w:r>
        <w:t xml:space="preserve"> </w:t>
      </w:r>
      <w:r>
        <w:rPr>
          <w:bCs/>
          <w:b/>
        </w:rPr>
        <w:t xml:space="preserve">A:</w:t>
      </w:r>
      <w:r>
        <w:t xml:space="preserve"> </w:t>
      </w:r>
      <w:r>
        <w:t xml:space="preserve">Price discrepancy credits are processed immediately upon verification. Email accounts@tiletoria.co.za with the invoice number, the product code, the price charged, and the correct price per your price list. Once verified against the current price list, a credit note is issued within 24 hours. No RA number is required for price adjustment credits.</w:t>
      </w:r>
    </w:p>
    <w:p>
      <w:pPr>
        <w:pStyle w:val="BodyText"/>
      </w:pPr>
      <w:r>
        <w:rPr>
          <w:bCs/>
          <w:b/>
        </w:rPr>
        <w:t xml:space="preserve">Q200:</w:t>
      </w:r>
      <w:r>
        <w:t xml:space="preserve"> </w:t>
      </w:r>
      <w:r>
        <w:t xml:space="preserve">Can I get an exchange instead of a credit for returned stock?</w:t>
      </w:r>
      <w:r>
        <w:t xml:space="preserve"> </w:t>
      </w:r>
      <w:r>
        <w:rPr>
          <w:bCs/>
          <w:b/>
        </w:rPr>
        <w:t xml:space="preserve">A:</w:t>
      </w:r>
      <w:r>
        <w:t xml:space="preserve"> </w:t>
      </w:r>
      <w:r>
        <w:t xml:space="preserve">Yes, exchanges are preferred over credits where possible. When you request a return, specify whether you want a credit to your account or an exchange for alternative stock. Exchanges are processed immediately — the replacement stock is dispatched as soon as your return is collected or arrives at our warehouse.</w:t>
      </w:r>
    </w:p>
    <w:p>
      <w:r>
        <w:pict>
          <v:rect style="width:0;height:1.5pt" o:hralign="center" o:hrstd="t" o:hr="t"/>
        </w:pict>
      </w:r>
    </w:p>
    <w:bookmarkEnd w:id="222"/>
    <w:bookmarkStart w:id="223" w:name="X55287d183c02c678a63f63ffd2435666c832302"/>
    <w:p>
      <w:pPr>
        <w:pStyle w:val="Heading2"/>
      </w:pPr>
      <w:r>
        <w:t xml:space="preserve">Category 9: Competing with National Chains</w:t>
      </w:r>
    </w:p>
    <w:p>
      <w:pPr>
        <w:pStyle w:val="FirstParagraph"/>
      </w:pPr>
      <w:r>
        <w:rPr>
          <w:bCs/>
          <w:b/>
        </w:rPr>
        <w:t xml:space="preserve">Q201:</w:t>
      </w:r>
      <w:r>
        <w:t xml:space="preserve"> </w:t>
      </w:r>
      <w:r>
        <w:t xml:space="preserve">How can I compete with competitor retailers, competitor retailers, and competitor retailers when they have national advertising and buying power?</w:t>
      </w:r>
      <w:r>
        <w:t xml:space="preserve"> </w:t>
      </w:r>
      <w:r>
        <w:rPr>
          <w:bCs/>
          <w:b/>
        </w:rPr>
        <w:t xml:space="preserve">A:</w:t>
      </w:r>
      <w:r>
        <w:t xml:space="preserve"> </w:t>
      </w:r>
      <w:r>
        <w:t xml:space="preserve">Your advantages over national chains are personal service, local knowledge, flexibility, and product differentiation. Stock exclusive ranges that chains don’t carry (our exclusive mosaic range, our laminate flooring, our laminate flooring), offer expert advice that chains can’t match, build relationships with local contractors, and provide services the chains won’t — like free local delivery and after-hours support.</w:t>
      </w:r>
    </w:p>
    <w:p>
      <w:pPr>
        <w:pStyle w:val="BodyText"/>
      </w:pPr>
      <w:r>
        <w:rPr>
          <w:bCs/>
          <w:b/>
        </w:rPr>
        <w:t xml:space="preserve">Q202:</w:t>
      </w:r>
      <w:r>
        <w:t xml:space="preserve"> </w:t>
      </w:r>
      <w:r>
        <w:t xml:space="preserve">What exclusive products do you have that competitor retailers and competitor retailers cannot stock?</w:t>
      </w:r>
      <w:r>
        <w:t xml:space="preserve"> </w:t>
      </w:r>
      <w:r>
        <w:rPr>
          <w:bCs/>
          <w:b/>
        </w:rPr>
        <w:t xml:space="preserve">A:</w:t>
      </w:r>
      <w:r>
        <w:t xml:space="preserve"> </w:t>
      </w:r>
      <w:r>
        <w:t xml:space="preserve">Our exclusive wholesale ranges include our exclusive mosaic range decorative mosaics, our laminate flooring laminate flooring, our laminate flooring LVT, and selected imported tile lines with exclusive distribution rights. When you stock these ranges, your customers cannot find the exact same products at the national chains — eliminating direct price comparison.</w:t>
      </w:r>
    </w:p>
    <w:p>
      <w:pPr>
        <w:pStyle w:val="BodyText"/>
      </w:pPr>
      <w:r>
        <w:rPr>
          <w:bCs/>
          <w:b/>
        </w:rPr>
        <w:t xml:space="preserve">Q203:</w:t>
      </w:r>
      <w:r>
        <w:t xml:space="preserve"> </w:t>
      </w:r>
      <w:r>
        <w:t xml:space="preserve">How do I prevent the chains from undercutting me on price for the same products?</w:t>
      </w:r>
      <w:r>
        <w:t xml:space="preserve"> </w:t>
      </w:r>
      <w:r>
        <w:rPr>
          <w:bCs/>
          <w:b/>
        </w:rPr>
        <w:t xml:space="preserve">A:</w:t>
      </w:r>
      <w:r>
        <w:t xml:space="preserve"> </w:t>
      </w:r>
      <w:r>
        <w:t xml:space="preserve">Focus on products the chains don’t stock. For commodity products where price competition is inevitable, differentiate through service: free local delivery, expert tiling advice, better displays, faster response times, and credit terms for good contractors. Build loyalty with local builders who value reliability over the lowest price.</w:t>
      </w:r>
    </w:p>
    <w:p>
      <w:pPr>
        <w:pStyle w:val="BodyText"/>
      </w:pPr>
      <w:r>
        <w:rPr>
          <w:bCs/>
          <w:b/>
        </w:rPr>
        <w:t xml:space="preserve">Q204:</w:t>
      </w:r>
      <w:r>
        <w:t xml:space="preserve"> </w:t>
      </w:r>
      <w:r>
        <w:t xml:space="preserve">Can I use Tiletoria’s national reputation to build credibility with my local customers?</w:t>
      </w:r>
      <w:r>
        <w:t xml:space="preserve"> </w:t>
      </w:r>
      <w:r>
        <w:rPr>
          <w:bCs/>
          <w:b/>
        </w:rPr>
        <w:t xml:space="preserve">A:</w:t>
      </w:r>
      <w:r>
        <w:t xml:space="preserve"> </w:t>
      </w:r>
      <w:r>
        <w:t xml:space="preserve">Yes, you’re welcome to reference that you’re an authorised Tiletoria wholesale partner and that your products are sourced from one of South Africa’s largest tile distributors. We provide point-of-sale materials and branding that help communicate quality and reliability to your customers. However, you must not claim to be a Tiletoria-owned store.</w:t>
      </w:r>
    </w:p>
    <w:p>
      <w:pPr>
        <w:pStyle w:val="BodyText"/>
      </w:pPr>
      <w:r>
        <w:rPr>
          <w:bCs/>
          <w:b/>
        </w:rPr>
        <w:t xml:space="preserve">Q205:</w:t>
      </w:r>
      <w:r>
        <w:t xml:space="preserve"> </w:t>
      </w:r>
      <w:r>
        <w:t xml:space="preserve">What margin protection do I have if Tiletoria also supplies a merchant near me?</w:t>
      </w:r>
      <w:r>
        <w:t xml:space="preserve"> </w:t>
      </w:r>
      <w:r>
        <w:rPr>
          <w:bCs/>
          <w:b/>
        </w:rPr>
        <w:t xml:space="preserve">A:</w:t>
      </w:r>
      <w:r>
        <w:t xml:space="preserve"> </w:t>
      </w:r>
      <w:r>
        <w:t xml:space="preserve">While we don’t enforce strict territorial exclusivity, we respect the customer relationships you’ve built. We won’t actively solicit your established contractor customers. If a competing merchant opens nearby, we supply both but don’t share your pricing or customer information. Your competitive advantage comes from service and relationships, not supplier exclusivity.</w:t>
      </w:r>
    </w:p>
    <w:p>
      <w:pPr>
        <w:pStyle w:val="BodyText"/>
      </w:pPr>
      <w:r>
        <w:rPr>
          <w:bCs/>
          <w:b/>
        </w:rPr>
        <w:t xml:space="preserve">Q206:</w:t>
      </w:r>
      <w:r>
        <w:t xml:space="preserve"> </w:t>
      </w:r>
      <w:r>
        <w:t xml:space="preserve">How do national chains’ prices compare to what I can offer as an independent?</w:t>
      </w:r>
      <w:r>
        <w:t xml:space="preserve"> </w:t>
      </w:r>
      <w:r>
        <w:rPr>
          <w:bCs/>
          <w:b/>
        </w:rPr>
        <w:t xml:space="preserve">A:</w:t>
      </w:r>
      <w:r>
        <w:t xml:space="preserve"> </w:t>
      </w:r>
      <w:r>
        <w:t xml:space="preserve">National chains typically retail at 20-35% above their cost (including marketing and overheads). As an independent with lower overheads and Tiletoria’s wholesale pricing, you can match or beat chain pricing on many products while maintaining healthy margins. Your advantage is greatest on exclusive ranges and service bundles.</w:t>
      </w:r>
    </w:p>
    <w:p>
      <w:pPr>
        <w:pStyle w:val="BodyText"/>
      </w:pPr>
      <w:r>
        <w:rPr>
          <w:bCs/>
          <w:b/>
        </w:rPr>
        <w:t xml:space="preserve">Q207:</w:t>
      </w:r>
      <w:r>
        <w:t xml:space="preserve"> </w:t>
      </w:r>
      <w:r>
        <w:t xml:space="preserve">Can I offer installation services to compete with chains that do?</w:t>
      </w:r>
      <w:r>
        <w:t xml:space="preserve"> </w:t>
      </w:r>
      <w:r>
        <w:rPr>
          <w:bCs/>
          <w:b/>
        </w:rPr>
        <w:t xml:space="preserve">A:</w:t>
      </w:r>
      <w:r>
        <w:t xml:space="preserve"> </w:t>
      </w:r>
      <w:r>
        <w:t xml:space="preserve">Yes, many independents partner with local tilers or employ in-house installation teams. We can recommend qualified tilers in your area and provide installation training resources. Offering a supply-and-install package significantly increases your average transaction value and differentiates you from competitors who only supply.</w:t>
      </w:r>
    </w:p>
    <w:p>
      <w:pPr>
        <w:pStyle w:val="BodyText"/>
      </w:pPr>
      <w:r>
        <w:rPr>
          <w:bCs/>
          <w:b/>
        </w:rPr>
        <w:t xml:space="preserve">Q208:</w:t>
      </w:r>
      <w:r>
        <w:t xml:space="preserve"> </w:t>
      </w:r>
      <w:r>
        <w:t xml:space="preserve">How do I handle it when a customer comes in with a competitor retailers or competitor retailers quote asking me to beat it?</w:t>
      </w:r>
      <w:r>
        <w:t xml:space="preserve"> </w:t>
      </w:r>
      <w:r>
        <w:rPr>
          <w:bCs/>
          <w:b/>
        </w:rPr>
        <w:t xml:space="preserve">A:</w:t>
      </w:r>
      <w:r>
        <w:t xml:space="preserve"> </w:t>
      </w:r>
      <w:r>
        <w:t xml:space="preserve">Ask to see the quote and identify the exact products specified. If it’s a comparable product we stock, quote competitively but focus on value-adds: better service, faster delivery, expert advice, or a superior alternative product. Don’t engage in a race to the bottom on price — sell the benefits of buying from a local merchant.</w:t>
      </w:r>
    </w:p>
    <w:p>
      <w:pPr>
        <w:pStyle w:val="BodyText"/>
      </w:pPr>
      <w:r>
        <w:rPr>
          <w:bCs/>
          <w:b/>
        </w:rPr>
        <w:t xml:space="preserve">Q209:</w:t>
      </w:r>
      <w:r>
        <w:t xml:space="preserve"> </w:t>
      </w:r>
      <w:r>
        <w:t xml:space="preserve">What role does showroom presentation play in competing with the chains?</w:t>
      </w:r>
      <w:r>
        <w:t xml:space="preserve"> </w:t>
      </w:r>
      <w:r>
        <w:rPr>
          <w:bCs/>
          <w:b/>
        </w:rPr>
        <w:t xml:space="preserve">A:</w:t>
      </w:r>
      <w:r>
        <w:t xml:space="preserve"> </w:t>
      </w:r>
      <w:r>
        <w:t xml:space="preserve">Showroom presentation is critical — chains invest heavily in display. We provide display support including sample boards, display stands (for laminate and LVT), lifestyle imagery, and merchandising guidance. A well-displayed exclusive product range creates a showroom experience that chains can’t replicate, justifying premium pricing.</w:t>
      </w:r>
    </w:p>
    <w:p>
      <w:pPr>
        <w:pStyle w:val="BodyText"/>
      </w:pPr>
      <w:r>
        <w:rPr>
          <w:bCs/>
          <w:b/>
        </w:rPr>
        <w:t xml:space="preserve">Q210:</w:t>
      </w:r>
      <w:r>
        <w:t xml:space="preserve"> </w:t>
      </w:r>
      <w:r>
        <w:t xml:space="preserve">How can I build loyalty with local contractors to protect against chain competition?</w:t>
      </w:r>
      <w:r>
        <w:t xml:space="preserve"> </w:t>
      </w:r>
      <w:r>
        <w:rPr>
          <w:bCs/>
          <w:b/>
        </w:rPr>
        <w:t xml:space="preserve">A:</w:t>
      </w:r>
      <w:r>
        <w:t xml:space="preserve"> </w:t>
      </w:r>
      <w:r>
        <w:t xml:space="preserve">Contractors value reliability, credit terms, quick turnaround, and personalised service. Offer contractor loyalty programmes, volume discounts, priority ordering, dedicated parking/loading, early opening hours, and expert technical support. Build personal relationships — contractors stick with suppliers who make their lives easier.</w:t>
      </w:r>
    </w:p>
    <w:p>
      <w:pPr>
        <w:pStyle w:val="BodyText"/>
      </w:pPr>
      <w:r>
        <w:rPr>
          <w:bCs/>
          <w:b/>
        </w:rPr>
        <w:t xml:space="preserve">Q211:</w:t>
      </w:r>
      <w:r>
        <w:t xml:space="preserve"> </w:t>
      </w:r>
      <w:r>
        <w:t xml:space="preserve">Should I focus on the premium market, budget market, or both to avoid chain competition?</w:t>
      </w:r>
      <w:r>
        <w:t xml:space="preserve"> </w:t>
      </w:r>
      <w:r>
        <w:rPr>
          <w:bCs/>
          <w:b/>
        </w:rPr>
        <w:t xml:space="preserve">A:</w:t>
      </w:r>
      <w:r>
        <w:t xml:space="preserve"> </w:t>
      </w:r>
      <w:r>
        <w:t xml:space="preserve">Most successful independents serve both segments with distinct product tiers: a budget-friendly entry-level range to compete with chains on price, and a premium imported range for customers who value quality and design. The premium segment often generates higher margins and more repeat business from discerning homeowners.</w:t>
      </w:r>
    </w:p>
    <w:p>
      <w:pPr>
        <w:pStyle w:val="BodyText"/>
      </w:pPr>
      <w:r>
        <w:rPr>
          <w:bCs/>
          <w:b/>
        </w:rPr>
        <w:t xml:space="preserve">Q212:</w:t>
      </w:r>
      <w:r>
        <w:t xml:space="preserve"> </w:t>
      </w:r>
      <w:r>
        <w:t xml:space="preserve">How do I use Tiletoria’s buying power to my advantage when marketing to customers?</w:t>
      </w:r>
      <w:r>
        <w:t xml:space="preserve"> </w:t>
      </w:r>
      <w:r>
        <w:rPr>
          <w:bCs/>
          <w:b/>
        </w:rPr>
        <w:t xml:space="preserve">A:</w:t>
      </w:r>
      <w:r>
        <w:t xml:space="preserve"> </w:t>
      </w:r>
      <w:r>
        <w:t xml:space="preserve">Communicate that your products are sourced from a major national importer with rigorous quality control and significant buying power. This implies quality assurance, consistent supply, and competitive pricing. Use phrases like</w:t>
      </w:r>
      <w:r>
        <w:t xml:space="preserve"> </w:t>
      </w:r>
      <w:r>
        <w:t xml:space="preserve">“</w:t>
      </w:r>
      <w:r>
        <w:t xml:space="preserve">Sourced through South Africa’s leading tile distributor</w:t>
      </w:r>
      <w:r>
        <w:t xml:space="preserve">”</w:t>
      </w:r>
      <w:r>
        <w:t xml:space="preserve"> </w:t>
      </w:r>
      <w:r>
        <w:t xml:space="preserve">in your marketing materials.</w:t>
      </w:r>
    </w:p>
    <w:p>
      <w:pPr>
        <w:pStyle w:val="BodyText"/>
      </w:pPr>
      <w:r>
        <w:rPr>
          <w:bCs/>
          <w:b/>
        </w:rPr>
        <w:t xml:space="preserve">Q213:</w:t>
      </w:r>
      <w:r>
        <w:t xml:space="preserve"> </w:t>
      </w:r>
      <w:r>
        <w:t xml:space="preserve">What digital marketing support do you offer to help me compete online with the chains?</w:t>
      </w:r>
      <w:r>
        <w:t xml:space="preserve"> </w:t>
      </w:r>
      <w:r>
        <w:rPr>
          <w:bCs/>
          <w:b/>
        </w:rPr>
        <w:t xml:space="preserve">A:</w:t>
      </w:r>
      <w:r>
        <w:t xml:space="preserve"> </w:t>
      </w:r>
      <w:r>
        <w:t xml:space="preserve">We provide product imagery, lifestyle photography, and product descriptions for your website and social media. Our marketing team can advise on digital strategy for independents. We also feature our wholesale partners on our trade referral network, directing consumer enquiries to local stockists.</w:t>
      </w:r>
    </w:p>
    <w:p>
      <w:pPr>
        <w:pStyle w:val="BodyText"/>
      </w:pPr>
      <w:r>
        <w:rPr>
          <w:bCs/>
          <w:b/>
        </w:rPr>
        <w:t xml:space="preserve">Q214:</w:t>
      </w:r>
      <w:r>
        <w:t xml:space="preserve"> </w:t>
      </w:r>
      <w:r>
        <w:t xml:space="preserve">Can I match the chains’ promotional pricing during their sales events?</w:t>
      </w:r>
      <w:r>
        <w:t xml:space="preserve"> </w:t>
      </w:r>
      <w:r>
        <w:rPr>
          <w:bCs/>
          <w:b/>
        </w:rPr>
        <w:t xml:space="preserve">A:</w:t>
      </w:r>
      <w:r>
        <w:t xml:space="preserve"> </w:t>
      </w:r>
      <w:r>
        <w:t xml:space="preserve">You can, but it’s not always advisable. Chains run sales at very thin margins to drive foot traffic. Instead of matching their sale prices, run your own promotions on exclusive ranges where you have margin protection, or bundle products with services (free delivery, installation discount) that add value without eroding price.</w:t>
      </w:r>
    </w:p>
    <w:p>
      <w:pPr>
        <w:pStyle w:val="BodyText"/>
      </w:pPr>
      <w:r>
        <w:rPr>
          <w:bCs/>
          <w:b/>
        </w:rPr>
        <w:t xml:space="preserve">Q215:</w:t>
      </w:r>
      <w:r>
        <w:t xml:space="preserve"> </w:t>
      </w:r>
      <w:r>
        <w:t xml:space="preserve">How do I compete when a chain opens a new store in my town?</w:t>
      </w:r>
      <w:r>
        <w:t xml:space="preserve"> </w:t>
      </w:r>
      <w:r>
        <w:rPr>
          <w:bCs/>
          <w:b/>
        </w:rPr>
        <w:t xml:space="preserve">A:</w:t>
      </w:r>
      <w:r>
        <w:t xml:space="preserve"> </w:t>
      </w:r>
      <w:r>
        <w:t xml:space="preserve">When a chain opens nearby, double down on your strengths: personal relationships with contractors, exclusive product ranges, local community involvement, and superior service. Don’t try to outspend them on advertising. Instead, ensure every customer who walks into your store gets an experience they can’t get at a chain. Retain your contractor base — they’re your revenue foundation.</w:t>
      </w:r>
    </w:p>
    <w:p>
      <w:pPr>
        <w:pStyle w:val="BodyText"/>
      </w:pPr>
      <w:r>
        <w:rPr>
          <w:bCs/>
          <w:b/>
        </w:rPr>
        <w:t xml:space="preserve">Q216:</w:t>
      </w:r>
      <w:r>
        <w:t xml:space="preserve"> </w:t>
      </w:r>
      <w:r>
        <w:t xml:space="preserve">Do you supply any of the national chains, and does that create channel conflict?</w:t>
      </w:r>
      <w:r>
        <w:t xml:space="preserve"> </w:t>
      </w:r>
      <w:r>
        <w:rPr>
          <w:bCs/>
          <w:b/>
        </w:rPr>
        <w:t xml:space="preserve">A:</w:t>
      </w:r>
      <w:r>
        <w:t xml:space="preserve"> </w:t>
      </w:r>
      <w:r>
        <w:t xml:space="preserve">Tiletoria supplies various national retailers and builders merchants (major building retailers, major building retailers, etc.). We manage channel conflict by maintaining different product ranges and brand positioning for different channels. Exclusive ranges like our exclusive mosaic range and our laminate flooring are reserved for independent merchants, not supplied to competing national tile retailers.</w:t>
      </w:r>
    </w:p>
    <w:p>
      <w:pPr>
        <w:pStyle w:val="BodyText"/>
      </w:pPr>
      <w:r>
        <w:rPr>
          <w:bCs/>
          <w:b/>
        </w:rPr>
        <w:t xml:space="preserve">Q217:</w:t>
      </w:r>
      <w:r>
        <w:t xml:space="preserve"> </w:t>
      </w:r>
      <w:r>
        <w:t xml:space="preserve">How can I compete on the commercial project market against chains with dedicated specification teams?</w:t>
      </w:r>
      <w:r>
        <w:t xml:space="preserve"> </w:t>
      </w:r>
      <w:r>
        <w:rPr>
          <w:bCs/>
          <w:b/>
        </w:rPr>
        <w:t xml:space="preserve">A:</w:t>
      </w:r>
      <w:r>
        <w:t xml:space="preserve"> </w:t>
      </w:r>
      <w:r>
        <w:t xml:space="preserve">For commercial projects, leverage our Spec Lab facility in Menlyn, Johannesburg. We can support your commercial bids with product specifications, technical data, CAD support, and showroom visits for your clients. You act as the local supplier with Tiletoria providing the back-end specification and product support.</w:t>
      </w:r>
    </w:p>
    <w:p>
      <w:pPr>
        <w:pStyle w:val="BodyText"/>
      </w:pPr>
      <w:r>
        <w:rPr>
          <w:bCs/>
          <w:b/>
        </w:rPr>
        <w:t xml:space="preserve">Q218:</w:t>
      </w:r>
      <w:r>
        <w:t xml:space="preserve"> </w:t>
      </w:r>
      <w:r>
        <w:t xml:space="preserve">What is the</w:t>
      </w:r>
      <w:r>
        <w:t xml:space="preserve"> </w:t>
      </w:r>
      <w:r>
        <w:t xml:space="preserve">‘</w:t>
      </w:r>
      <w:r>
        <w:t xml:space="preserve">shop local</w:t>
      </w:r>
      <w:r>
        <w:t xml:space="preserve">’</w:t>
      </w:r>
      <w:r>
        <w:t xml:space="preserve"> </w:t>
      </w:r>
      <w:r>
        <w:t xml:space="preserve">movement, and how can I leverage it?</w:t>
      </w:r>
      <w:r>
        <w:t xml:space="preserve"> </w:t>
      </w:r>
      <w:r>
        <w:rPr>
          <w:bCs/>
          <w:b/>
        </w:rPr>
        <w:t xml:space="preserve">A:</w:t>
      </w:r>
      <w:r>
        <w:t xml:space="preserve"> </w:t>
      </w:r>
      <w:r>
        <w:t xml:space="preserve">The shop local movement encourages consumers to support independent local businesses. Promote that you’re locally owned, employ local people, pay local taxes, and reinvest in the community. Many consumers actively prefer buying from independents when the experience and product range meet their needs.</w:t>
      </w:r>
    </w:p>
    <w:p>
      <w:pPr>
        <w:pStyle w:val="BodyText"/>
      </w:pPr>
      <w:r>
        <w:rPr>
          <w:bCs/>
          <w:b/>
        </w:rPr>
        <w:t xml:space="preserve">Q219:</w:t>
      </w:r>
      <w:r>
        <w:t xml:space="preserve"> </w:t>
      </w:r>
      <w:r>
        <w:t xml:space="preserve">How important is contractor loyalty programme in competing with chains?</w:t>
      </w:r>
      <w:r>
        <w:t xml:space="preserve"> </w:t>
      </w:r>
      <w:r>
        <w:rPr>
          <w:bCs/>
          <w:b/>
        </w:rPr>
        <w:t xml:space="preserve">A:</w:t>
      </w:r>
      <w:r>
        <w:t xml:space="preserve"> </w:t>
      </w:r>
      <w:r>
        <w:t xml:space="preserve">Contractor loyalty programmes are very important — contractors represent 40-60% of independent merchants’ revenue. A well-structured programme offering volume rebates, credit terms, priority service, and rewards builds stickiness that chains struggle to match due to their bureaucratic processes.</w:t>
      </w:r>
    </w:p>
    <w:p>
      <w:pPr>
        <w:pStyle w:val="BodyText"/>
      </w:pPr>
      <w:r>
        <w:rPr>
          <w:bCs/>
          <w:b/>
        </w:rPr>
        <w:t xml:space="preserve">Q220:</w:t>
      </w:r>
      <w:r>
        <w:t xml:space="preserve"> </w:t>
      </w:r>
      <w:r>
        <w:t xml:space="preserve">Can I create my own private label brand using Tiletoria products to differentiate from chains?</w:t>
      </w:r>
      <w:r>
        <w:t xml:space="preserve"> </w:t>
      </w:r>
      <w:r>
        <w:rPr>
          <w:bCs/>
          <w:b/>
        </w:rPr>
        <w:t xml:space="preserve">A:</w:t>
      </w:r>
      <w:r>
        <w:t xml:space="preserve"> </w:t>
      </w:r>
      <w:r>
        <w:t xml:space="preserve">Private label arrangements can be discussed for significant volume accounts. We can supply unbranded or white-label products for your own brand. This requires minimum annual volumes (typically R2 million+ in the product category) and a formal agreement. Contact your regional wholesale manager to explore.</w:t>
      </w:r>
    </w:p>
    <w:p>
      <w:pPr>
        <w:pStyle w:val="BodyText"/>
      </w:pPr>
      <w:r>
        <w:rPr>
          <w:bCs/>
          <w:b/>
        </w:rPr>
        <w:t xml:space="preserve">Q221:</w:t>
      </w:r>
      <w:r>
        <w:t xml:space="preserve"> </w:t>
      </w:r>
      <w:r>
        <w:t xml:space="preserve">How do I handle price-shopping customers who use my expertise but buy from chains?</w:t>
      </w:r>
      <w:r>
        <w:t xml:space="preserve"> </w:t>
      </w:r>
      <w:r>
        <w:rPr>
          <w:bCs/>
          <w:b/>
        </w:rPr>
        <w:t xml:space="preserve">A:</w:t>
      </w:r>
      <w:r>
        <w:t xml:space="preserve"> </w:t>
      </w:r>
      <w:r>
        <w:t xml:space="preserve">Set clear boundaries: provide general advice freely but detailed specification and design advice only to committed customers. Charge a design consultation fee that is credited against their purchase. This protects your intellectual capital and ensures you’re compensated for your expertise even if they don’t buy immediately.</w:t>
      </w:r>
    </w:p>
    <w:p>
      <w:pPr>
        <w:pStyle w:val="BodyText"/>
      </w:pPr>
      <w:r>
        <w:rPr>
          <w:bCs/>
          <w:b/>
        </w:rPr>
        <w:t xml:space="preserve">Q222:</w:t>
      </w:r>
      <w:r>
        <w:t xml:space="preserve"> </w:t>
      </w:r>
      <w:r>
        <w:t xml:space="preserve">What after-sales services can I offer that chains typically don’t?</w:t>
      </w:r>
      <w:r>
        <w:t xml:space="preserve"> </w:t>
      </w:r>
      <w:r>
        <w:rPr>
          <w:bCs/>
          <w:b/>
        </w:rPr>
        <w:t xml:space="preserve">A:</w:t>
      </w:r>
      <w:r>
        <w:t xml:space="preserve"> </w:t>
      </w:r>
      <w:r>
        <w:t xml:space="preserve">Offer free post-installation check-ins, replacement tile holding (keep a box of their tiles for future repairs), cleaning and maintenance advice, and rapid response to any issues. These services cost little but build enormous loyalty. Chains are generally poor at after-sales service — it’s your competitive advantage.</w:t>
      </w:r>
    </w:p>
    <w:p>
      <w:pPr>
        <w:pStyle w:val="BodyText"/>
      </w:pPr>
      <w:r>
        <w:rPr>
          <w:bCs/>
          <w:b/>
        </w:rPr>
        <w:t xml:space="preserve">Q223:</w:t>
      </w:r>
      <w:r>
        <w:t xml:space="preserve"> </w:t>
      </w:r>
      <w:r>
        <w:t xml:space="preserve">How do I build word-of-mouth referrals to compete with chain advertising budgets?</w:t>
      </w:r>
      <w:r>
        <w:t xml:space="preserve"> </w:t>
      </w:r>
      <w:r>
        <w:rPr>
          <w:bCs/>
          <w:b/>
        </w:rPr>
        <w:t xml:space="preserve">A:</w:t>
      </w:r>
      <w:r>
        <w:t xml:space="preserve"> </w:t>
      </w:r>
      <w:r>
        <w:t xml:space="preserve">Deliver exceptional service on every transaction. Follow up after installation to ensure satisfaction. Ask happy customers for Google reviews and testimonials. Partner with local kitchen and bathroom designers, architects, and builders who can refer clients. Sponsor local community events for brand visibility.</w:t>
      </w:r>
    </w:p>
    <w:p>
      <w:pPr>
        <w:pStyle w:val="BodyText"/>
      </w:pPr>
      <w:r>
        <w:rPr>
          <w:bCs/>
          <w:b/>
        </w:rPr>
        <w:t xml:space="preserve">Q224:</w:t>
      </w:r>
      <w:r>
        <w:t xml:space="preserve"> </w:t>
      </w:r>
      <w:r>
        <w:t xml:space="preserve">Can I access the same imported designer tiles that competitor retailers stocks, or do they have exclusives?</w:t>
      </w:r>
      <w:r>
        <w:t xml:space="preserve"> </w:t>
      </w:r>
      <w:r>
        <w:rPr>
          <w:bCs/>
          <w:b/>
        </w:rPr>
        <w:t xml:space="preserve">A:</w:t>
      </w:r>
      <w:r>
        <w:t xml:space="preserve"> </w:t>
      </w:r>
      <w:r>
        <w:t xml:space="preserve">Many Italian and Spanish factory lines are available to multiple distributors, and we source from the same premium factories as major chains. However, some chains have exclusive distribution agreements on specific brands or designs. Our import team can source comparable alternatives from the same or similar factories.</w:t>
      </w:r>
    </w:p>
    <w:p>
      <w:pPr>
        <w:pStyle w:val="BodyText"/>
      </w:pPr>
      <w:r>
        <w:rPr>
          <w:bCs/>
          <w:b/>
        </w:rPr>
        <w:t xml:space="preserve">Q225:</w:t>
      </w:r>
      <w:r>
        <w:t xml:space="preserve"> </w:t>
      </w:r>
      <w:r>
        <w:t xml:space="preserve">How do I maintain profitability when chains run aggressive</w:t>
      </w:r>
      <w:r>
        <w:t xml:space="preserve"> </w:t>
      </w:r>
      <w:r>
        <w:t xml:space="preserve">‘</w:t>
      </w:r>
      <w:r>
        <w:t xml:space="preserve">loss leader</w:t>
      </w:r>
      <w:r>
        <w:t xml:space="preserve">’</w:t>
      </w:r>
      <w:r>
        <w:t xml:space="preserve"> </w:t>
      </w:r>
      <w:r>
        <w:t xml:space="preserve">promotions?</w:t>
      </w:r>
      <w:r>
        <w:t xml:space="preserve"> </w:t>
      </w:r>
      <w:r>
        <w:rPr>
          <w:bCs/>
          <w:b/>
        </w:rPr>
        <w:t xml:space="preserve">A:</w:t>
      </w:r>
      <w:r>
        <w:t xml:space="preserve"> </w:t>
      </w:r>
      <w:r>
        <w:t xml:space="preserve">Don’t match loss leaders — chains use them to drive traffic, not profit. Focus on your full-margin products and value-added services during chain promotion periods. Your regular customers will remain loyal if you’ve built strong relationships. Use the quiet period during chain sales to plan your own exclusive range promotions.</w:t>
      </w:r>
    </w:p>
    <w:p>
      <w:r>
        <w:pict>
          <v:rect style="width:0;height:1.5pt" o:hralign="center" o:hrstd="t" o:hr="t"/>
        </w:pict>
      </w:r>
    </w:p>
    <w:bookmarkEnd w:id="223"/>
    <w:bookmarkStart w:id="224" w:name="category-10-marketing-pos-support"/>
    <w:p>
      <w:pPr>
        <w:pStyle w:val="Heading2"/>
      </w:pPr>
      <w:r>
        <w:t xml:space="preserve">Category 10: Marketing &amp; POS Support</w:t>
      </w:r>
    </w:p>
    <w:p>
      <w:pPr>
        <w:pStyle w:val="FirstParagraph"/>
      </w:pPr>
      <w:r>
        <w:rPr>
          <w:bCs/>
          <w:b/>
        </w:rPr>
        <w:t xml:space="preserve">Q226:</w:t>
      </w:r>
      <w:r>
        <w:t xml:space="preserve"> </w:t>
      </w:r>
      <w:r>
        <w:t xml:space="preserve">What marketing materials do you provide to wholesale customers?</w:t>
      </w:r>
      <w:r>
        <w:t xml:space="preserve"> </w:t>
      </w:r>
      <w:r>
        <w:rPr>
          <w:bCs/>
          <w:b/>
        </w:rPr>
        <w:t xml:space="preserve">A:</w:t>
      </w:r>
      <w:r>
        <w:t xml:space="preserve"> </w:t>
      </w:r>
      <w:r>
        <w:t xml:space="preserve">We provide a range of marketing support including: product catalogues (printed and digital), sample boards, colour cards, lifestyle photography, product specification sheets, brand logos and artwork, window posters, promotional banners, and social media content. Most materials are free for active wholesale accounts.</w:t>
      </w:r>
    </w:p>
    <w:p>
      <w:pPr>
        <w:pStyle w:val="BodyText"/>
      </w:pPr>
      <w:r>
        <w:rPr>
          <w:bCs/>
          <w:b/>
        </w:rPr>
        <w:t xml:space="preserve">Q227:</w:t>
      </w:r>
      <w:r>
        <w:t xml:space="preserve"> </w:t>
      </w:r>
      <w:r>
        <w:t xml:space="preserve">Can I get sample boards and display materials for my showroom?</w:t>
      </w:r>
      <w:r>
        <w:t xml:space="preserve"> </w:t>
      </w:r>
      <w:r>
        <w:rPr>
          <w:bCs/>
          <w:b/>
        </w:rPr>
        <w:t xml:space="preserve">A:</w:t>
      </w:r>
      <w:r>
        <w:t xml:space="preserve"> </w:t>
      </w:r>
      <w:r>
        <w:t xml:space="preserve">Yes, sample boards are available for all major tile ranges and are either provided free with a committed forward order or purchased at cost. Full-size display panels are available for key porcelain and decorative ranges. Laminate and LVT display stands are provided on loan for stocked ranges. Contact your account manager to order display materials.</w:t>
      </w:r>
    </w:p>
    <w:p>
      <w:pPr>
        <w:pStyle w:val="BodyText"/>
      </w:pPr>
      <w:r>
        <w:rPr>
          <w:bCs/>
          <w:b/>
        </w:rPr>
        <w:t xml:space="preserve">Q228:</w:t>
      </w:r>
      <w:r>
        <w:t xml:space="preserve"> </w:t>
      </w:r>
      <w:r>
        <w:t xml:space="preserve">Do you provide lifestyle photography that I can use on my website and social media?</w:t>
      </w:r>
      <w:r>
        <w:t xml:space="preserve"> </w:t>
      </w:r>
      <w:r>
        <w:rPr>
          <w:bCs/>
          <w:b/>
        </w:rPr>
        <w:t xml:space="preserve">A:</w:t>
      </w:r>
      <w:r>
        <w:t xml:space="preserve"> </w:t>
      </w:r>
      <w:r>
        <w:t xml:space="preserve">Yes, we have an extensive library of professional lifestyle photography showing our products installed in bathrooms, kitchens, living areas, and outdoor spaces. These high-resolution images are available for your website, social media, and printed materials. Contact marketing@tiletoria.co.za to request access to the image library.</w:t>
      </w:r>
    </w:p>
    <w:p>
      <w:pPr>
        <w:pStyle w:val="BodyText"/>
      </w:pPr>
      <w:r>
        <w:rPr>
          <w:bCs/>
          <w:b/>
        </w:rPr>
        <w:t xml:space="preserve">Q229:</w:t>
      </w:r>
      <w:r>
        <w:t xml:space="preserve"> </w:t>
      </w:r>
      <w:r>
        <w:t xml:space="preserve">Can you help me design my showroom layout to maximise sales?</w:t>
      </w:r>
      <w:r>
        <w:t xml:space="preserve"> </w:t>
      </w:r>
      <w:r>
        <w:rPr>
          <w:bCs/>
          <w:b/>
        </w:rPr>
        <w:t xml:space="preserve">A:</w:t>
      </w:r>
      <w:r>
        <w:t xml:space="preserve"> </w:t>
      </w:r>
      <w:r>
        <w:t xml:space="preserve">Our wholesale team can provide showroom layout guidance and merchandising best practices based on successful independent merchants. For significant showroom investments, we can arrange a showroom design consultation. We also provide planograms for tile display systems and recommendations for display-to-stock ratios.</w:t>
      </w:r>
    </w:p>
    <w:p>
      <w:pPr>
        <w:pStyle w:val="BodyText"/>
      </w:pPr>
      <w:r>
        <w:rPr>
          <w:bCs/>
          <w:b/>
        </w:rPr>
        <w:t xml:space="preserve">Q230:</w:t>
      </w:r>
      <w:r>
        <w:t xml:space="preserve"> </w:t>
      </w:r>
      <w:r>
        <w:t xml:space="preserve">Do you supply printed catalogues that I can give to my customers?</w:t>
      </w:r>
      <w:r>
        <w:t xml:space="preserve"> </w:t>
      </w:r>
      <w:r>
        <w:rPr>
          <w:bCs/>
          <w:b/>
        </w:rPr>
        <w:t xml:space="preserve">A:</w:t>
      </w:r>
      <w:r>
        <w:t xml:space="preserve"> </w:t>
      </w:r>
      <w:r>
        <w:t xml:space="preserve">Yes, printed wholesale catalogues are available in bulk quantities for your showroom. We can also provide co-branded catalogues featuring your business logo alongside the Tiletoria ranges you stock. Digital catalogues (PDF and flipbook format) are available for email distribution and website embedding.</w:t>
      </w:r>
    </w:p>
    <w:p>
      <w:pPr>
        <w:pStyle w:val="BodyText"/>
      </w:pPr>
      <w:r>
        <w:rPr>
          <w:bCs/>
          <w:b/>
        </w:rPr>
        <w:t xml:space="preserve">Q231:</w:t>
      </w:r>
      <w:r>
        <w:t xml:space="preserve"> </w:t>
      </w:r>
      <w:r>
        <w:t xml:space="preserve">What point-of-sale materials are available for promotional campaigns?</w:t>
      </w:r>
      <w:r>
        <w:t xml:space="preserve"> </w:t>
      </w:r>
      <w:r>
        <w:rPr>
          <w:bCs/>
          <w:b/>
        </w:rPr>
        <w:t xml:space="preserve">A:</w:t>
      </w:r>
      <w:r>
        <w:t xml:space="preserve"> </w:t>
      </w:r>
      <w:r>
        <w:t xml:space="preserve">Point-of-sale materials include: A-frame sidewalk boards, window posters, in-store banners, price tags and shelf talkers, promotional flyers, and counter displays. For major promotions (pre-season shows, year-end sales), we provide complete POS kits. Order POS materials through your account manager 2-3 weeks before your promotion.</w:t>
      </w:r>
    </w:p>
    <w:p>
      <w:pPr>
        <w:pStyle w:val="BodyText"/>
      </w:pPr>
      <w:r>
        <w:rPr>
          <w:bCs/>
          <w:b/>
        </w:rPr>
        <w:t xml:space="preserve">Q232:</w:t>
      </w:r>
      <w:r>
        <w:t xml:space="preserve"> </w:t>
      </w:r>
      <w:r>
        <w:t xml:space="preserve">Can I get branded merchandise with my own logo for my showroom?</w:t>
      </w:r>
      <w:r>
        <w:t xml:space="preserve"> </w:t>
      </w:r>
      <w:r>
        <w:rPr>
          <w:bCs/>
          <w:b/>
        </w:rPr>
        <w:t xml:space="preserve">A:</w:t>
      </w:r>
      <w:r>
        <w:t xml:space="preserve"> </w:t>
      </w:r>
      <w:r>
        <w:t xml:space="preserve">We don’t produce customer-branded merchandise directly, but we can introduce you to our promotional merchandise partners who offer competitive rates on branded items: tote bags, tape measures, t-shirts, caps, and promotional gifts for contractors. Some items include Tiletoria co-branding.</w:t>
      </w:r>
    </w:p>
    <w:p>
      <w:pPr>
        <w:pStyle w:val="BodyText"/>
      </w:pPr>
      <w:r>
        <w:rPr>
          <w:bCs/>
          <w:b/>
        </w:rPr>
        <w:t xml:space="preserve">Q233:</w:t>
      </w:r>
      <w:r>
        <w:t xml:space="preserve"> </w:t>
      </w:r>
      <w:r>
        <w:t xml:space="preserve">Do you run national advertising that benefits my store as a stockist?</w:t>
      </w:r>
      <w:r>
        <w:t xml:space="preserve"> </w:t>
      </w:r>
      <w:r>
        <w:rPr>
          <w:bCs/>
          <w:b/>
        </w:rPr>
        <w:t xml:space="preserve">A:</w:t>
      </w:r>
      <w:r>
        <w:t xml:space="preserve"> </w:t>
      </w:r>
      <w:r>
        <w:t xml:space="preserve">Tiletoria focuses its marketing on trade and specification channels rather than direct-to-consumer advertising. However, our brand presence at trade shows, in industry publications, and online benefits all our stockists. We also feature our wholesale partners on our website’s stockist locator, driving consumer enquiries to your store.</w:t>
      </w:r>
    </w:p>
    <w:p>
      <w:pPr>
        <w:pStyle w:val="BodyText"/>
      </w:pPr>
      <w:r>
        <w:rPr>
          <w:bCs/>
          <w:b/>
        </w:rPr>
        <w:t xml:space="preserve">Q234:</w:t>
      </w:r>
      <w:r>
        <w:t xml:space="preserve"> </w:t>
      </w:r>
      <w:r>
        <w:t xml:space="preserve">Can I use Tiletoria branding in my own marketing materials?</w:t>
      </w:r>
      <w:r>
        <w:t xml:space="preserve"> </w:t>
      </w:r>
      <w:r>
        <w:rPr>
          <w:bCs/>
          <w:b/>
        </w:rPr>
        <w:t xml:space="preserve">A:</w:t>
      </w:r>
      <w:r>
        <w:t xml:space="preserve"> </w:t>
      </w:r>
      <w:r>
        <w:t xml:space="preserve">Yes, authorised wholesale partners can use the Tiletoria logo and brand assets in their marketing, subject to our brand guidelines. You may describe yourself as an</w:t>
      </w:r>
      <w:r>
        <w:t xml:space="preserve"> </w:t>
      </w:r>
      <w:r>
        <w:t xml:space="preserve">“</w:t>
      </w:r>
      <w:r>
        <w:t xml:space="preserve">Authorised Tiletoria Wholesale Partner</w:t>
      </w:r>
      <w:r>
        <w:t xml:space="preserve">”</w:t>
      </w:r>
      <w:r>
        <w:t xml:space="preserve"> </w:t>
      </w:r>
      <w:r>
        <w:t xml:space="preserve">or</w:t>
      </w:r>
      <w:r>
        <w:t xml:space="preserve"> </w:t>
      </w:r>
      <w:r>
        <w:t xml:space="preserve">“</w:t>
      </w:r>
      <w:r>
        <w:t xml:space="preserve">Stockist of Tiletoria Products.</w:t>
      </w:r>
      <w:r>
        <w:t xml:space="preserve">”</w:t>
      </w:r>
      <w:r>
        <w:t xml:space="preserve"> </w:t>
      </w:r>
      <w:r>
        <w:t xml:space="preserve">Brand guidelines and logo files are available from our marketing department.</w:t>
      </w:r>
    </w:p>
    <w:p>
      <w:pPr>
        <w:pStyle w:val="BodyText"/>
      </w:pPr>
      <w:r>
        <w:rPr>
          <w:bCs/>
          <w:b/>
        </w:rPr>
        <w:t xml:space="preserve">Q235:</w:t>
      </w:r>
      <w:r>
        <w:t xml:space="preserve"> </w:t>
      </w:r>
      <w:r>
        <w:t xml:space="preserve">Do you provide social media content that I can share on my business pages?</w:t>
      </w:r>
      <w:r>
        <w:t xml:space="preserve"> </w:t>
      </w:r>
      <w:r>
        <w:rPr>
          <w:bCs/>
          <w:b/>
        </w:rPr>
        <w:t xml:space="preserve">A:</w:t>
      </w:r>
      <w:r>
        <w:t xml:space="preserve"> </w:t>
      </w:r>
      <w:r>
        <w:t xml:space="preserve">Yes, we regularly create social media content including product shots, installation photos, trend boards, and promotional graphics. This content is shared via our trade WhatsApp broadcast and email newsletter for you to repost. Using this content ensures consistent, professional messaging without you needing to create your own.</w:t>
      </w:r>
    </w:p>
    <w:p>
      <w:pPr>
        <w:pStyle w:val="BodyText"/>
      </w:pPr>
      <w:r>
        <w:rPr>
          <w:bCs/>
          <w:b/>
        </w:rPr>
        <w:t xml:space="preserve">Q236:</w:t>
      </w:r>
      <w:r>
        <w:t xml:space="preserve"> </w:t>
      </w:r>
      <w:r>
        <w:t xml:space="preserve">What type of showroom display system do you recommend for tile retailers?</w:t>
      </w:r>
      <w:r>
        <w:t xml:space="preserve"> </w:t>
      </w:r>
      <w:r>
        <w:rPr>
          <w:bCs/>
          <w:b/>
        </w:rPr>
        <w:t xml:space="preserve">A:</w:t>
      </w:r>
      <w:r>
        <w:t xml:space="preserve"> </w:t>
      </w:r>
      <w:r>
        <w:t xml:space="preserve">We recommend a combination of: (1) Vertical sample boards (600x600mm or 600x1200mm) for browsing, (2) Full-size floor panels showing large-format tiles, (3) Bathroom and kitchen vignettes for lifestyle context, (4) A feature wall showcasing decorative and mosaic options, and (5) A clearance/specials area. Your account manager can recommend display suppliers.</w:t>
      </w:r>
    </w:p>
    <w:p>
      <w:pPr>
        <w:pStyle w:val="BodyText"/>
      </w:pPr>
      <w:r>
        <w:rPr>
          <w:bCs/>
          <w:b/>
        </w:rPr>
        <w:t xml:space="preserve">Q237:</w:t>
      </w:r>
      <w:r>
        <w:t xml:space="preserve"> </w:t>
      </w:r>
      <w:r>
        <w:t xml:space="preserve">Do you provide display stands for laminate flooring samples?</w:t>
      </w:r>
      <w:r>
        <w:t xml:space="preserve"> </w:t>
      </w:r>
      <w:r>
        <w:rPr>
          <w:bCs/>
          <w:b/>
        </w:rPr>
        <w:t xml:space="preserve">A:</w:t>
      </w:r>
      <w:r>
        <w:t xml:space="preserve"> </w:t>
      </w:r>
      <w:r>
        <w:t xml:space="preserve">Yes, our laminate flooring and our laminate flooring display stands are provided on loan to wholesale customers who stock these ranges. The stands hold 20-40 sample boards and include branding and technical information. Display stands are maintained and updated by our flooring team. Contact your account manager to arrange delivery of a display stand.</w:t>
      </w:r>
    </w:p>
    <w:p>
      <w:pPr>
        <w:pStyle w:val="BodyText"/>
      </w:pPr>
      <w:r>
        <w:rPr>
          <w:bCs/>
          <w:b/>
        </w:rPr>
        <w:t xml:space="preserve">Q238:</w:t>
      </w:r>
      <w:r>
        <w:t xml:space="preserve"> </w:t>
      </w:r>
      <w:r>
        <w:t xml:space="preserve">Can I get custom-sized samples for my showroom displays?</w:t>
      </w:r>
      <w:r>
        <w:t xml:space="preserve"> </w:t>
      </w:r>
      <w:r>
        <w:rPr>
          <w:bCs/>
          <w:b/>
        </w:rPr>
        <w:t xml:space="preserve">A:</w:t>
      </w:r>
      <w:r>
        <w:t xml:space="preserve"> </w:t>
      </w:r>
      <w:r>
        <w:t xml:space="preserve">Custom sample sizes can be arranged for bulk display requirements. Standard sample tiles are 100x100mm or 150x150mm cuttings. For full-size display panels (600x600mm or 600x1200mm), we can supply at a nominal cost or provide as part of a display support package for larger accounts.</w:t>
      </w:r>
    </w:p>
    <w:p>
      <w:pPr>
        <w:pStyle w:val="BodyText"/>
      </w:pPr>
      <w:r>
        <w:rPr>
          <w:bCs/>
          <w:b/>
        </w:rPr>
        <w:t xml:space="preserve">Q239:</w:t>
      </w:r>
      <w:r>
        <w:t xml:space="preserve"> </w:t>
      </w:r>
      <w:r>
        <w:t xml:space="preserve">Do you offer co-op marketing funds or advertising subsidies?</w:t>
      </w:r>
      <w:r>
        <w:t xml:space="preserve"> </w:t>
      </w:r>
      <w:r>
        <w:rPr>
          <w:bCs/>
          <w:b/>
        </w:rPr>
        <w:t xml:space="preserve">A:</w:t>
      </w:r>
      <w:r>
        <w:t xml:space="preserve"> </w:t>
      </w:r>
      <w:r>
        <w:t xml:space="preserve">Co-op marketing funds are available for larger wholesale accounts (R3 million+ annual purchases). These funds are calculated as a percentage of purchases and can be used for joint advertising, showroom upgrades, or local marketing campaigns. Discuss co-op eligibility and fund usage with your regional wholesale manager.</w:t>
      </w:r>
    </w:p>
    <w:p>
      <w:pPr>
        <w:pStyle w:val="BodyText"/>
      </w:pPr>
      <w:r>
        <w:rPr>
          <w:bCs/>
          <w:b/>
        </w:rPr>
        <w:t xml:space="preserve">Q240:</w:t>
      </w:r>
      <w:r>
        <w:t xml:space="preserve"> </w:t>
      </w:r>
      <w:r>
        <w:t xml:space="preserve">How do I keep my showroom looking fresh and current without constant investment?</w:t>
      </w:r>
      <w:r>
        <w:t xml:space="preserve"> </w:t>
      </w:r>
      <w:r>
        <w:rPr>
          <w:bCs/>
          <w:b/>
        </w:rPr>
        <w:t xml:space="preserve">A:</w:t>
      </w:r>
      <w:r>
        <w:t xml:space="preserve"> </w:t>
      </w:r>
      <w:r>
        <w:t xml:space="preserve">Rotate your displays quarterly to feature new arrivals and seasonal promotions. Use our free POS materials to refresh signage. Move bestsellers to prominent positions. Create themed displays (</w:t>
      </w:r>
      <w:r>
        <w:t xml:space="preserve">“</w:t>
      </w:r>
      <w:r>
        <w:t xml:space="preserve">Summer Outdoor Living,</w:t>
      </w:r>
      <w:r>
        <w:t xml:space="preserve">”</w:t>
      </w:r>
      <w:r>
        <w:t xml:space="preserve"> </w:t>
      </w:r>
      <w:r>
        <w:t xml:space="preserve">“</w:t>
      </w:r>
      <w:r>
        <w:t xml:space="preserve">Winter Warmth</w:t>
      </w:r>
      <w:r>
        <w:t xml:space="preserve">”</w:t>
      </w:r>
      <w:r>
        <w:t xml:space="preserve">) using our lifestyle imagery. Regular showroom refreshes cost little but significantly impact sales.</w:t>
      </w:r>
    </w:p>
    <w:p>
      <w:pPr>
        <w:pStyle w:val="BodyText"/>
      </w:pPr>
      <w:r>
        <w:rPr>
          <w:bCs/>
          <w:b/>
        </w:rPr>
        <w:t xml:space="preserve">Q241:</w:t>
      </w:r>
      <w:r>
        <w:t xml:space="preserve"> </w:t>
      </w:r>
      <w:r>
        <w:t xml:space="preserve">Do you provide product training for my sales staff so they can better sell your ranges?</w:t>
      </w:r>
      <w:r>
        <w:t xml:space="preserve"> </w:t>
      </w:r>
      <w:r>
        <w:rPr>
          <w:bCs/>
          <w:b/>
        </w:rPr>
        <w:t xml:space="preserve">A:</w:t>
      </w:r>
      <w:r>
        <w:t xml:space="preserve"> </w:t>
      </w:r>
      <w:r>
        <w:t xml:space="preserve">Yes, product training sessions are available for your sales team, either at your premises or at our nearest branch. Training covers product features, benefits, installation basics, competitor comparisons, and sales techniques. For new range launches, we provide training packs and can conduct team briefings via video call.</w:t>
      </w:r>
    </w:p>
    <w:p>
      <w:pPr>
        <w:pStyle w:val="BodyText"/>
      </w:pPr>
      <w:r>
        <w:rPr>
          <w:bCs/>
          <w:b/>
        </w:rPr>
        <w:t xml:space="preserve">Q242:</w:t>
      </w:r>
      <w:r>
        <w:t xml:space="preserve"> </w:t>
      </w:r>
      <w:r>
        <w:t xml:space="preserve">Can I get video content for my website showing product features and installations?</w:t>
      </w:r>
      <w:r>
        <w:t xml:space="preserve"> </w:t>
      </w:r>
      <w:r>
        <w:rPr>
          <w:bCs/>
          <w:b/>
        </w:rPr>
        <w:t xml:space="preserve">A:</w:t>
      </w:r>
      <w:r>
        <w:t xml:space="preserve"> </w:t>
      </w:r>
      <w:r>
        <w:t xml:space="preserve">We have a growing library of product and installation video content. These include factory tour videos, product feature videos, installation technique demonstrations, and customer testimonial videos. Video files are available on request for embedding on your website or sharing on social media platforms.</w:t>
      </w:r>
    </w:p>
    <w:p>
      <w:pPr>
        <w:pStyle w:val="BodyText"/>
      </w:pPr>
      <w:r>
        <w:rPr>
          <w:bCs/>
          <w:b/>
        </w:rPr>
        <w:t xml:space="preserve">Q243:</w:t>
      </w:r>
      <w:r>
        <w:t xml:space="preserve"> </w:t>
      </w:r>
      <w:r>
        <w:t xml:space="preserve">What is the best way to display mosaic tiles to make them appealing to customers?</w:t>
      </w:r>
      <w:r>
        <w:t xml:space="preserve"> </w:t>
      </w:r>
      <w:r>
        <w:rPr>
          <w:bCs/>
          <w:b/>
        </w:rPr>
        <w:t xml:space="preserve">A:</w:t>
      </w:r>
      <w:r>
        <w:t xml:space="preserve"> </w:t>
      </w:r>
      <w:r>
        <w:t xml:space="preserve">Mosaic tiles should be displayed on vertical boards with good lighting to highlight their texture and shimmer. Display them in lifestyle context — as feature strips in bathrooms, kitchen splashbacks, or pool surrounds. our exclusive mosaic range team provides display guidance and can supply pre-made display boards showcasing popular combinations.</w:t>
      </w:r>
    </w:p>
    <w:p>
      <w:pPr>
        <w:pStyle w:val="BodyText"/>
      </w:pPr>
      <w:r>
        <w:rPr>
          <w:bCs/>
          <w:b/>
        </w:rPr>
        <w:t xml:space="preserve">Q244:</w:t>
      </w:r>
      <w:r>
        <w:t xml:space="preserve"> </w:t>
      </w:r>
      <w:r>
        <w:t xml:space="preserve">Do you provide templates for advertising in local newspapers or community magazines?</w:t>
      </w:r>
      <w:r>
        <w:t xml:space="preserve"> </w:t>
      </w:r>
      <w:r>
        <w:rPr>
          <w:bCs/>
          <w:b/>
        </w:rPr>
        <w:t xml:space="preserve">A:</w:t>
      </w:r>
      <w:r>
        <w:t xml:space="preserve"> </w:t>
      </w:r>
      <w:r>
        <w:t xml:space="preserve">Yes, advertising templates are available in various formats (quarter-page, half-page, full-page) that you can customise with your business details and current promotions. We also provide copy suggestions and design guidelines. High-resolution product images for advertising use are available from our marketing library.</w:t>
      </w:r>
    </w:p>
    <w:p>
      <w:pPr>
        <w:pStyle w:val="BodyText"/>
      </w:pPr>
      <w:r>
        <w:rPr>
          <w:bCs/>
          <w:b/>
        </w:rPr>
        <w:t xml:space="preserve">Q245:</w:t>
      </w:r>
      <w:r>
        <w:t xml:space="preserve"> </w:t>
      </w:r>
      <w:r>
        <w:t xml:space="preserve">Can I run joint promotions with other businesses (kitchen shops, bathroom shops) using your materials?</w:t>
      </w:r>
      <w:r>
        <w:t xml:space="preserve"> </w:t>
      </w:r>
      <w:r>
        <w:rPr>
          <w:bCs/>
          <w:b/>
        </w:rPr>
        <w:t xml:space="preserve">A:</w:t>
      </w:r>
      <w:r>
        <w:t xml:space="preserve"> </w:t>
      </w:r>
      <w:r>
        <w:t xml:space="preserve">Absolutely — joint promotions with complementary businesses are highly effective. Our marketing materials can be adapted for joint campaigns. Many successful independents partner with local kitchen designers, plumbers, and interior decorators for cross-referral and bundled promotions.</w:t>
      </w:r>
    </w:p>
    <w:p>
      <w:pPr>
        <w:pStyle w:val="BodyText"/>
      </w:pPr>
      <w:r>
        <w:rPr>
          <w:bCs/>
          <w:b/>
        </w:rPr>
        <w:t xml:space="preserve">Q246:</w:t>
      </w:r>
      <w:r>
        <w:t xml:space="preserve"> </w:t>
      </w:r>
      <w:r>
        <w:t xml:space="preserve">How do I use your online tools to help customers visualise tiles in their homes?</w:t>
      </w:r>
      <w:r>
        <w:t xml:space="preserve"> </w:t>
      </w:r>
      <w:r>
        <w:rPr>
          <w:bCs/>
          <w:b/>
        </w:rPr>
        <w:t xml:space="preserve">A:</w:t>
      </w:r>
      <w:r>
        <w:t xml:space="preserve"> </w:t>
      </w:r>
      <w:r>
        <w:t xml:space="preserve">We can provide access to room visualiser tools that allow customers to see how different tiles look in bathroom, kitchen, and living room settings. These tools can be embedded on your website or used on in-store tablets. Visualisers significantly increase conversion rates by helping uncertain customers make decisions.</w:t>
      </w:r>
    </w:p>
    <w:p>
      <w:pPr>
        <w:pStyle w:val="BodyText"/>
      </w:pPr>
      <w:r>
        <w:rPr>
          <w:bCs/>
          <w:b/>
        </w:rPr>
        <w:t xml:space="preserve">Q247:</w:t>
      </w:r>
      <w:r>
        <w:t xml:space="preserve"> </w:t>
      </w:r>
      <w:r>
        <w:t xml:space="preserve">Do you provide branded packaging or carry bags for my customers?</w:t>
      </w:r>
      <w:r>
        <w:t xml:space="preserve"> </w:t>
      </w:r>
      <w:r>
        <w:rPr>
          <w:bCs/>
          <w:b/>
        </w:rPr>
        <w:t xml:space="preserve">A:</w:t>
      </w:r>
      <w:r>
        <w:t xml:space="preserve"> </w:t>
      </w:r>
      <w:r>
        <w:t xml:space="preserve">Branded Tiletoria carry bags are available for sample collections and small purchases. For larger orders, standard industry packaging applies. Custom co-branded packaging can be arranged for significant volume accounts. Contact our marketing team to discuss packaging options and minimum order quantities.</w:t>
      </w:r>
    </w:p>
    <w:p>
      <w:pPr>
        <w:pStyle w:val="BodyText"/>
      </w:pPr>
      <w:r>
        <w:rPr>
          <w:bCs/>
          <w:b/>
        </w:rPr>
        <w:t xml:space="preserve">Q248:</w:t>
      </w:r>
      <w:r>
        <w:t xml:space="preserve"> </w:t>
      </w:r>
      <w:r>
        <w:t xml:space="preserve">What signage do you recommend for the exterior of my store?</w:t>
      </w:r>
      <w:r>
        <w:t xml:space="preserve"> </w:t>
      </w:r>
      <w:r>
        <w:rPr>
          <w:bCs/>
          <w:b/>
        </w:rPr>
        <w:t xml:space="preserve">A:</w:t>
      </w:r>
      <w:r>
        <w:t xml:space="preserve"> </w:t>
      </w:r>
      <w:r>
        <w:t xml:space="preserve">Exterior signage should be visible, professional, and clearly communicate what you sell:</w:t>
      </w:r>
      <w:r>
        <w:t xml:space="preserve"> </w:t>
      </w:r>
      <w:r>
        <w:t xml:space="preserve">“</w:t>
      </w:r>
      <w:r>
        <w:t xml:space="preserve">Tiles | Flooring | Bathrooms</w:t>
      </w:r>
      <w:r>
        <w:t xml:space="preserve">”</w:t>
      </w:r>
      <w:r>
        <w:t xml:space="preserve"> </w:t>
      </w:r>
      <w:r>
        <w:t xml:space="preserve">at minimum. Consider A-frame boards for daily promotions, window vinyl with lifestyle imagery, and illuminated signage for evening visibility. Your account manager can share examples of effective independent merchant signage.</w:t>
      </w:r>
    </w:p>
    <w:p>
      <w:pPr>
        <w:pStyle w:val="BodyText"/>
      </w:pPr>
      <w:r>
        <w:rPr>
          <w:bCs/>
          <w:b/>
        </w:rPr>
        <w:t xml:space="preserve">Q249:</w:t>
      </w:r>
      <w:r>
        <w:t xml:space="preserve"> </w:t>
      </w:r>
      <w:r>
        <w:t xml:space="preserve">How often should I update my showroom displays to reflect new trends?</w:t>
      </w:r>
      <w:r>
        <w:t xml:space="preserve"> </w:t>
      </w:r>
      <w:r>
        <w:rPr>
          <w:bCs/>
          <w:b/>
        </w:rPr>
        <w:t xml:space="preserve">A:</w:t>
      </w:r>
      <w:r>
        <w:t xml:space="preserve"> </w:t>
      </w:r>
      <w:r>
        <w:t xml:space="preserve">Major display updates should coincide with new range arrivals — typically 2-4 times per year. Minor refreshes (rotating featured products, updating promotional signage) should happen monthly. Customers who visit regularly should see something new each time. Our seasonal buying calendar aligns display updates with peak selling periods.</w:t>
      </w:r>
    </w:p>
    <w:p>
      <w:pPr>
        <w:pStyle w:val="BodyText"/>
      </w:pPr>
      <w:r>
        <w:rPr>
          <w:bCs/>
          <w:b/>
        </w:rPr>
        <w:t xml:space="preserve">Q250:</w:t>
      </w:r>
      <w:r>
        <w:t xml:space="preserve"> </w:t>
      </w:r>
      <w:r>
        <w:t xml:space="preserve">Can I get access to your product data feeds for my e-commerce website?</w:t>
      </w:r>
      <w:r>
        <w:t xml:space="preserve"> </w:t>
      </w:r>
      <w:r>
        <w:rPr>
          <w:bCs/>
          <w:b/>
        </w:rPr>
        <w:t xml:space="preserve">A:</w:t>
      </w:r>
      <w:r>
        <w:t xml:space="preserve"> </w:t>
      </w:r>
      <w:r>
        <w:t xml:space="preserve">Yes, product data feeds are available for wholesale partners with e-commerce platforms. The feed includes product codes, descriptions, specifications, pricing, stock status, and image URLs. Feeds are updated daily and can be integrated with most e-commerce platforms. Contact our IT support team for technical integration details.</w:t>
      </w:r>
    </w:p>
    <w:p>
      <w:r>
        <w:pict>
          <v:rect style="width:0;height:1.5pt" o:hralign="center" o:hrstd="t" o:hr="t"/>
        </w:pict>
      </w:r>
    </w:p>
    <w:bookmarkEnd w:id="224"/>
    <w:bookmarkStart w:id="225" w:name="category-11-product-training-knowledge"/>
    <w:p>
      <w:pPr>
        <w:pStyle w:val="Heading2"/>
      </w:pPr>
      <w:r>
        <w:t xml:space="preserve">Category 11: Product Training &amp; Knowledge</w:t>
      </w:r>
    </w:p>
    <w:p>
      <w:pPr>
        <w:pStyle w:val="FirstParagraph"/>
      </w:pPr>
      <w:r>
        <w:rPr>
          <w:bCs/>
          <w:b/>
        </w:rPr>
        <w:t xml:space="preserve">Q251:</w:t>
      </w:r>
      <w:r>
        <w:t xml:space="preserve"> </w:t>
      </w:r>
      <w:r>
        <w:t xml:space="preserve">Do you offer product training sessions for my sales staff?</w:t>
      </w:r>
      <w:r>
        <w:t xml:space="preserve"> </w:t>
      </w:r>
      <w:r>
        <w:rPr>
          <w:bCs/>
          <w:b/>
        </w:rPr>
        <w:t xml:space="preserve">A:</w:t>
      </w:r>
      <w:r>
        <w:t xml:space="preserve"> </w:t>
      </w:r>
      <w:r>
        <w:t xml:space="preserve">Yes, we offer comprehensive product training sessions for your sales team, either at your premises or at our nearest branch. Sessions cover product features, benefits, technical specifications, installation basics, and competitor comparisons. Training is free for active wholesale accounts and can be tailored to your team’s experience level.</w:t>
      </w:r>
    </w:p>
    <w:p>
      <w:pPr>
        <w:pStyle w:val="BodyText"/>
      </w:pPr>
      <w:r>
        <w:rPr>
          <w:bCs/>
          <w:b/>
        </w:rPr>
        <w:t xml:space="preserve">Q252:</w:t>
      </w:r>
      <w:r>
        <w:t xml:space="preserve"> </w:t>
      </w:r>
      <w:r>
        <w:t xml:space="preserve">How often do you run training sessions, and how do I book one?</w:t>
      </w:r>
      <w:r>
        <w:t xml:space="preserve"> </w:t>
      </w:r>
      <w:r>
        <w:rPr>
          <w:bCs/>
          <w:b/>
        </w:rPr>
        <w:t xml:space="preserve">A:</w:t>
      </w:r>
      <w:r>
        <w:t xml:space="preserve"> </w:t>
      </w:r>
      <w:r>
        <w:t xml:space="preserve">Training sessions are scheduled monthly at each branch and can also be arranged on-demand for your team. To book, contact your account manager with your preferred dates, topics, and number of attendees. We recommend quarterly training sessions to keep your team updated on new products and industry developments.</w:t>
      </w:r>
    </w:p>
    <w:p>
      <w:pPr>
        <w:pStyle w:val="BodyText"/>
      </w:pPr>
      <w:r>
        <w:rPr>
          <w:bCs/>
          <w:b/>
        </w:rPr>
        <w:t xml:space="preserve">Q253:</w:t>
      </w:r>
      <w:r>
        <w:t xml:space="preserve"> </w:t>
      </w:r>
      <w:r>
        <w:t xml:space="preserve">What technical knowledge do my sales staff need to sell tiles effectively?</w:t>
      </w:r>
    </w:p>
    <w:p>
      <w:pPr>
        <w:pStyle w:val="BodyText"/>
      </w:pPr>
      <w:r>
        <w:rPr>
          <w:bCs/>
          <w:b/>
        </w:rPr>
        <w:t xml:space="preserve">Q254:</w:t>
      </w:r>
      <w:r>
        <w:t xml:space="preserve"> </w:t>
      </w:r>
      <w:r>
        <w:t xml:space="preserve">Do you provide installation training for my contractor customers?</w:t>
      </w:r>
      <w:r>
        <w:t xml:space="preserve"> </w:t>
      </w:r>
      <w:r>
        <w:rPr>
          <w:bCs/>
          <w:b/>
        </w:rPr>
        <w:t xml:space="preserve">A:</w:t>
      </w:r>
      <w:r>
        <w:t xml:space="preserve"> </w:t>
      </w:r>
      <w:r>
        <w:t xml:space="preserve">We conduct installation workshops and demonstrations for contractor groups in partnership with adhesive and grout manufacturers (leading adhesive manufacturers, leading adhesive manufacturers). These cover proper substrate preparation, adhesive selection and mixing, tile laying techniques (including large-format), grouting, and sealing. Contact your account manager to arrange a contractor workshop.</w:t>
      </w:r>
    </w:p>
    <w:p>
      <w:pPr>
        <w:pStyle w:val="BodyText"/>
      </w:pPr>
      <w:r>
        <w:rPr>
          <w:bCs/>
          <w:b/>
        </w:rPr>
        <w:t xml:space="preserve">Q255:</w:t>
      </w:r>
      <w:r>
        <w:t xml:space="preserve"> </w:t>
      </w:r>
      <w:r>
        <w:t xml:space="preserve">Can I get training specifically on your exclusive ranges like our exclusive mosaic range and our laminate flooring?</w:t>
      </w:r>
      <w:r>
        <w:t xml:space="preserve"> </w:t>
      </w:r>
      <w:r>
        <w:rPr>
          <w:bCs/>
          <w:b/>
        </w:rPr>
        <w:t xml:space="preserve">A:</w:t>
      </w:r>
      <w:r>
        <w:t xml:space="preserve"> </w:t>
      </w:r>
      <w:r>
        <w:t xml:space="preserve">Yes, dedicated training is available for all our exclusive ranges. our exclusive mosaic range training covers mosaic types (glass, stone, metal, mixed), installation techniques (mesh-mounted vs paper-faced), cutting methods, and design applications. our laminate flooring training covers AC ratings, underlay requirements, click-system installation, and maintenance.</w:t>
      </w:r>
    </w:p>
    <w:p>
      <w:pPr>
        <w:pStyle w:val="BodyText"/>
      </w:pPr>
      <w:r>
        <w:rPr>
          <w:bCs/>
          <w:b/>
        </w:rPr>
        <w:t xml:space="preserve">Q256:</w:t>
      </w:r>
      <w:r>
        <w:t xml:space="preserve"> </w:t>
      </w:r>
      <w:r>
        <w:t xml:space="preserve">How do I advise a customer on whether to choose porcelain or ceramic tiles?</w:t>
      </w:r>
      <w:r>
        <w:t xml:space="preserve"> </w:t>
      </w:r>
      <w:r>
        <w:rPr>
          <w:bCs/>
          <w:b/>
        </w:rPr>
        <w:t xml:space="preserve">A:</w:t>
      </w:r>
      <w:r>
        <w:t xml:space="preserve"> </w:t>
      </w:r>
      <w:r>
        <w:t xml:space="preserve">Ceramic tiles are suitable for light-traffic walls and residential floors. Porcelain tiles (vitrified, low water absorption) are recommended for high-traffic floors, outdoor areas, commercial spaces, and wet areas. Porcelain is harder, more durable, and frost-resistant but costs more. Ask about the application, traffic level, and budget to guide the recommendation.</w:t>
      </w:r>
    </w:p>
    <w:p>
      <w:pPr>
        <w:pStyle w:val="BodyText"/>
      </w:pPr>
      <w:r>
        <w:rPr>
          <w:bCs/>
          <w:b/>
        </w:rPr>
        <w:t xml:space="preserve">Q257:</w:t>
      </w:r>
      <w:r>
        <w:t xml:space="preserve"> </w:t>
      </w:r>
      <w:r>
        <w:t xml:space="preserve">What is the difference between PEI 1, 3, and 5 ratings, and why does it matter?</w:t>
      </w:r>
      <w:r>
        <w:t xml:space="preserve"> </w:t>
      </w:r>
      <w:r>
        <w:rPr>
          <w:bCs/>
          <w:b/>
        </w:rPr>
        <w:t xml:space="preserve">A:</w:t>
      </w:r>
      <w:r>
        <w:t xml:space="preserve"> </w:t>
      </w:r>
      <w:r>
        <w:t xml:space="preserve">PEI (Porcelain Enamel Institute) ratings indicate wear resistance: PEI 1 = wall use only, PEI 2 = light-traffic residential floors (bedrooms), PEI 3 = medium-traffic residential floors (living areas, kitchens), PEI 4 = heavy-traffic residential and light commercial, PEI 5 = heavy commercial traffic. Recommend PEI 3+ for general residential floors.</w:t>
      </w:r>
    </w:p>
    <w:p>
      <w:pPr>
        <w:pStyle w:val="BodyText"/>
      </w:pPr>
      <w:r>
        <w:rPr>
          <w:bCs/>
          <w:b/>
        </w:rPr>
        <w:t xml:space="preserve">Q258:</w:t>
      </w:r>
      <w:r>
        <w:t xml:space="preserve"> </w:t>
      </w:r>
      <w:r>
        <w:t xml:space="preserve">How do I explain rectified vs non-rectified tiles to a customer?</w:t>
      </w:r>
      <w:r>
        <w:t xml:space="preserve"> </w:t>
      </w:r>
      <w:r>
        <w:rPr>
          <w:bCs/>
          <w:b/>
        </w:rPr>
        <w:t xml:space="preserve">A:</w:t>
      </w:r>
      <w:r>
        <w:t xml:space="preserve"> </w:t>
      </w:r>
      <w:r>
        <w:t xml:space="preserve">Rectified tiles are mechanically cut after firing to achieve precise, uniform dimensions with minimal size variation. This allows for very narrow grout joints (1.5-2mm) and a seamless, premium look. Non-rectified tiles have natural size variation and require wider grout joints (3-5mm). Rectified tiles cost more but deliver a superior aesthetic.</w:t>
      </w:r>
    </w:p>
    <w:p>
      <w:pPr>
        <w:pStyle w:val="BodyText"/>
      </w:pPr>
      <w:r>
        <w:rPr>
          <w:bCs/>
          <w:b/>
        </w:rPr>
        <w:t xml:space="preserve">Q259:</w:t>
      </w:r>
      <w:r>
        <w:t xml:space="preserve"> </w:t>
      </w:r>
      <w:r>
        <w:t xml:space="preserve">What slip resistance rating should I recommend for different applications?</w:t>
      </w:r>
      <w:r>
        <w:t xml:space="preserve"> </w:t>
      </w:r>
      <w:r>
        <w:rPr>
          <w:bCs/>
          <w:b/>
        </w:rPr>
        <w:t xml:space="preserve">A:</w:t>
      </w:r>
      <w:r>
        <w:t xml:space="preserve"> </w:t>
      </w:r>
      <w:r>
        <w:t xml:space="preserve">R9 = dry interior floors (living areas, bedrooms). R10 = general residential wet areas (kitchens, bathrooms). R11 = outdoor patios, pool surrounds, commercial kitchens. R12-R13 = commercial wet areas, ramps, industrial applications. Always recommend R10 or higher for bathrooms and R11+ for outdoor areas in South Africa.</w:t>
      </w:r>
    </w:p>
    <w:p>
      <w:pPr>
        <w:pStyle w:val="BodyText"/>
      </w:pPr>
      <w:r>
        <w:rPr>
          <w:bCs/>
          <w:b/>
        </w:rPr>
        <w:t xml:space="preserve">Q260:</w:t>
      </w:r>
      <w:r>
        <w:t xml:space="preserve"> </w:t>
      </w:r>
      <w:r>
        <w:t xml:space="preserve">How do I handle technical questions I can’t answer — is there a helpline?</w:t>
      </w:r>
      <w:r>
        <w:t xml:space="preserve"> </w:t>
      </w:r>
      <w:r>
        <w:rPr>
          <w:bCs/>
          <w:b/>
        </w:rPr>
        <w:t xml:space="preserve">A:</w:t>
      </w:r>
      <w:r>
        <w:t xml:space="preserve"> </w:t>
      </w:r>
      <w:r>
        <w:t xml:space="preserve">Yes, our technical support line is available during business hours for product and installation queries. Your account manager can also escalate technical questions to our product managers and specification team. For complex commercial or architectural queries, our Spec Lab team provides expert guidance. Never guess — always verify technical advice.</w:t>
      </w:r>
    </w:p>
    <w:p>
      <w:pPr>
        <w:pStyle w:val="BodyText"/>
      </w:pPr>
      <w:r>
        <w:rPr>
          <w:bCs/>
          <w:b/>
        </w:rPr>
        <w:t xml:space="preserve">Q261:</w:t>
      </w:r>
      <w:r>
        <w:t xml:space="preserve"> </w:t>
      </w:r>
      <w:r>
        <w:t xml:space="preserve">Can you provide competitor product comparisons so my staff can sell against other brands?</w:t>
      </w:r>
      <w:r>
        <w:t xml:space="preserve"> </w:t>
      </w:r>
      <w:r>
        <w:rPr>
          <w:bCs/>
          <w:b/>
        </w:rPr>
        <w:t xml:space="preserve">A:</w:t>
      </w:r>
      <w:r>
        <w:t xml:space="preserve"> </w:t>
      </w:r>
      <w:r>
        <w:t xml:space="preserve">Yes, we maintain competitor comparison data for major brands in the South African market. These comparisons cover price positioning, quality ratings, design variety, warranty terms, and unique selling points. Use these to train your staff on how to position our products against competing brands your customers may mention.</w:t>
      </w:r>
    </w:p>
    <w:p>
      <w:pPr>
        <w:pStyle w:val="BodyText"/>
      </w:pPr>
      <w:r>
        <w:rPr>
          <w:bCs/>
          <w:b/>
        </w:rPr>
        <w:t xml:space="preserve">Q262:</w:t>
      </w:r>
      <w:r>
        <w:t xml:space="preserve"> </w:t>
      </w:r>
      <w:r>
        <w:t xml:space="preserve">What is the correct way to store tiles in my warehouse to prevent damage?</w:t>
      </w:r>
    </w:p>
    <w:p>
      <w:pPr>
        <w:pStyle w:val="BodyText"/>
      </w:pPr>
      <w:r>
        <w:rPr>
          <w:bCs/>
          <w:b/>
        </w:rPr>
        <w:t xml:space="preserve">Q263:</w:t>
      </w:r>
      <w:r>
        <w:t xml:space="preserve"> </w:t>
      </w:r>
      <w:r>
        <w:t xml:space="preserve">How do I calculate the correct quantity of tiles for a customer’s project?</w:t>
      </w:r>
      <w:r>
        <w:t xml:space="preserve"> </w:t>
      </w:r>
      <w:r>
        <w:rPr>
          <w:bCs/>
          <w:b/>
        </w:rPr>
        <w:t xml:space="preserve">A:</w:t>
      </w:r>
      <w:r>
        <w:t xml:space="preserve"> </w:t>
      </w:r>
      <w:r>
        <w:t xml:space="preserve">Calculate the wall or floor area (length x width), then add 10-15% for cutting waste (15-20% for diagonal patterns or complex layouts, 20%+ for mosaic features). For large-format tiles, use 15% waste. Also account for feature strips, borders, and any design elements. Our sales team can verify your calculations.</w:t>
      </w:r>
    </w:p>
    <w:p>
      <w:pPr>
        <w:pStyle w:val="BodyText"/>
      </w:pPr>
      <w:r>
        <w:rPr>
          <w:bCs/>
          <w:b/>
        </w:rPr>
        <w:t xml:space="preserve">Q264:</w:t>
      </w:r>
      <w:r>
        <w:t xml:space="preserve"> </w:t>
      </w:r>
      <w:r>
        <w:t xml:space="preserve">What advice should I give customers about tile maintenance and cleaning?</w:t>
      </w:r>
    </w:p>
    <w:p>
      <w:pPr>
        <w:pStyle w:val="BodyText"/>
      </w:pPr>
      <w:r>
        <w:rPr>
          <w:bCs/>
          <w:b/>
        </w:rPr>
        <w:t xml:space="preserve">Q265:</w:t>
      </w:r>
      <w:r>
        <w:t xml:space="preserve"> </w:t>
      </w:r>
      <w:r>
        <w:t xml:space="preserve">How do I explain the difference between polished, matte, and textured tile finishes?</w:t>
      </w:r>
      <w:r>
        <w:t xml:space="preserve"> </w:t>
      </w:r>
      <w:r>
        <w:rPr>
          <w:bCs/>
          <w:b/>
        </w:rPr>
        <w:t xml:space="preserve">A:</w:t>
      </w:r>
      <w:r>
        <w:t xml:space="preserve"> </w:t>
      </w:r>
      <w:r>
        <w:t xml:space="preserve">Polished tiles have a glossy, reflective surface that looks luxurious but can be slippery when wet — best for walls and dry floors. Matte tiles have a flat, non-reflective surface that’s slip-resistant and hides marks — ideal for floors. Textured tiles have a tactile surface providing excellent grip for outdoor and wet areas.</w:t>
      </w:r>
    </w:p>
    <w:p>
      <w:pPr>
        <w:pStyle w:val="BodyText"/>
      </w:pPr>
      <w:r>
        <w:rPr>
          <w:bCs/>
          <w:b/>
        </w:rPr>
        <w:t xml:space="preserve">Q266:</w:t>
      </w:r>
      <w:r>
        <w:t xml:space="preserve"> </w:t>
      </w:r>
      <w:r>
        <w:t xml:space="preserve">Do you provide technical data sheets and safety sheets for your products?</w:t>
      </w:r>
      <w:r>
        <w:t xml:space="preserve"> </w:t>
      </w:r>
      <w:r>
        <w:rPr>
          <w:bCs/>
          <w:b/>
        </w:rPr>
        <w:t xml:space="preserve">A:</w:t>
      </w:r>
      <w:r>
        <w:t xml:space="preserve"> </w:t>
      </w:r>
      <w:r>
        <w:t xml:space="preserve">Yes, technical data sheets (TDS) are available for all products covering dimensions, weight, water absorption, breaking strength, chemical resistance, and slip rating. Safety data sheets (SDS) are provided for chemical products (grouts, sealers, adhesives). These are available through our online portal or from your account manager.</w:t>
      </w:r>
    </w:p>
    <w:p>
      <w:pPr>
        <w:pStyle w:val="BodyText"/>
      </w:pPr>
      <w:r>
        <w:rPr>
          <w:bCs/>
          <w:b/>
        </w:rPr>
        <w:t xml:space="preserve">Q267:</w:t>
      </w:r>
      <w:r>
        <w:t xml:space="preserve"> </w:t>
      </w:r>
      <w:r>
        <w:t xml:space="preserve">Can my staff visit your warehouse for hands-on product training?</w:t>
      </w:r>
      <w:r>
        <w:t xml:space="preserve"> </w:t>
      </w:r>
      <w:r>
        <w:rPr>
          <w:bCs/>
          <w:b/>
        </w:rPr>
        <w:t xml:space="preserve">A:</w:t>
      </w:r>
      <w:r>
        <w:t xml:space="preserve"> </w:t>
      </w:r>
      <w:r>
        <w:t xml:space="preserve">Absolutely — warehouse visits are an excellent training opportunity. Your staff can see the full range, handle different products, compare quality levels, and understand packaging and batching. Contact your account manager to arrange a guided warehouse tour with product demonstrations. We recommend this for new staff inductions.</w:t>
      </w:r>
    </w:p>
    <w:p>
      <w:pPr>
        <w:pStyle w:val="BodyText"/>
      </w:pPr>
      <w:r>
        <w:rPr>
          <w:bCs/>
          <w:b/>
        </w:rPr>
        <w:t xml:space="preserve">Q268:</w:t>
      </w:r>
      <w:r>
        <w:t xml:space="preserve"> </w:t>
      </w:r>
      <w:r>
        <w:t xml:space="preserve">What training do you offer on selling to architects and interior designers?</w:t>
      </w:r>
      <w:r>
        <w:t xml:space="preserve"> </w:t>
      </w:r>
      <w:r>
        <w:rPr>
          <w:bCs/>
          <w:b/>
        </w:rPr>
        <w:t xml:space="preserve">A:</w:t>
      </w:r>
      <w:r>
        <w:t xml:space="preserve"> </w:t>
      </w:r>
      <w:r>
        <w:t xml:space="preserve">Our Spec Lab team offers training on specification selling, including: understanding the specification process, presenting to architects and designers, providing technical specifications and CAD drawings, creating mood boards, and participating in design workshops. This training is available at our Menlyn showroom or via webinar.</w:t>
      </w:r>
    </w:p>
    <w:p>
      <w:pPr>
        <w:pStyle w:val="BodyText"/>
      </w:pPr>
      <w:r>
        <w:rPr>
          <w:bCs/>
          <w:b/>
        </w:rPr>
        <w:t xml:space="preserve">Q269:</w:t>
      </w:r>
      <w:r>
        <w:t xml:space="preserve"> </w:t>
      </w:r>
      <w:r>
        <w:t xml:space="preserve">How do I advise customers on choosing the right grout colour?</w:t>
      </w:r>
      <w:r>
        <w:t xml:space="preserve"> </w:t>
      </w:r>
      <w:r>
        <w:rPr>
          <w:bCs/>
          <w:b/>
        </w:rPr>
        <w:t xml:space="preserve">A:</w:t>
      </w:r>
      <w:r>
        <w:t xml:space="preserve"> </w:t>
      </w:r>
      <w:r>
        <w:t xml:space="preserve">Generally recommend: matching grout (similar to tile colour) for a seamless, spacious look — popular for large-format tiles. Contrasting grout (darker than tile) for definition — popular with subway tiles and geometric patterns. Mid-grey is the safest all-rounder. For busy areas, darker grout hides dirt. Provide grout colour cards for visual selection.</w:t>
      </w:r>
    </w:p>
    <w:p>
      <w:pPr>
        <w:pStyle w:val="BodyText"/>
      </w:pPr>
      <w:r>
        <w:rPr>
          <w:bCs/>
          <w:b/>
        </w:rPr>
        <w:t xml:space="preserve">Q270:</w:t>
      </w:r>
      <w:r>
        <w:t xml:space="preserve"> </w:t>
      </w:r>
      <w:r>
        <w:t xml:space="preserve">What should I know about tiling over existing tiles vs removing them first?</w:t>
      </w:r>
      <w:r>
        <w:t xml:space="preserve"> </w:t>
      </w:r>
      <w:r>
        <w:rPr>
          <w:bCs/>
          <w:b/>
        </w:rPr>
        <w:t xml:space="preserve">A:</w:t>
      </w:r>
      <w:r>
        <w:t xml:space="preserve"> </w:t>
      </w:r>
      <w:r>
        <w:t xml:space="preserve">Tiling over existing tiles is possible if the existing tiles are soundly bonded, level, and clean. Use a high-quality flexible tile-on-tile adhesive. However, removal is recommended for: uneven surfaces, loose existing tiles, height constraints (door frames, fittings), or where the additional weight is a concern. Always assess the substrate condition.</w:t>
      </w:r>
    </w:p>
    <w:p>
      <w:pPr>
        <w:pStyle w:val="BodyText"/>
      </w:pPr>
      <w:r>
        <w:rPr>
          <w:bCs/>
          <w:b/>
        </w:rPr>
        <w:t xml:space="preserve">Q271:</w:t>
      </w:r>
      <w:r>
        <w:t xml:space="preserve"> </w:t>
      </w:r>
      <w:r>
        <w:t xml:space="preserve">How do I train my staff to upsell from basic ceramic to premium porcelain?</w:t>
      </w:r>
      <w:r>
        <w:t xml:space="preserve"> </w:t>
      </w:r>
      <w:r>
        <w:rPr>
          <w:bCs/>
          <w:b/>
        </w:rPr>
        <w:t xml:space="preserve">A:</w:t>
      </w:r>
      <w:r>
        <w:t xml:space="preserve"> </w:t>
      </w:r>
      <w:r>
        <w:t xml:space="preserve">Train staff to ask lifestyle questions:</w:t>
      </w:r>
      <w:r>
        <w:t xml:space="preserve"> </w:t>
      </w:r>
      <w:r>
        <w:t xml:space="preserve">“</w:t>
      </w:r>
      <w:r>
        <w:t xml:space="preserve">Is this a forever home or are you renovating to sell?</w:t>
      </w:r>
      <w:r>
        <w:t xml:space="preserve">”</w:t>
      </w:r>
      <w:r>
        <w:t xml:space="preserve"> </w:t>
      </w:r>
      <w:r>
        <w:t xml:space="preserve">“</w:t>
      </w:r>
      <w:r>
        <w:t xml:space="preserve">Do you have pets or children?</w:t>
      </w:r>
      <w:r>
        <w:t xml:space="preserve">”</w:t>
      </w:r>
      <w:r>
        <w:t xml:space="preserve"> </w:t>
      </w:r>
      <w:r>
        <w:t xml:space="preserve">“</w:t>
      </w:r>
      <w:r>
        <w:t xml:space="preserve">How long do you want the floor to last?</w:t>
      </w:r>
      <w:r>
        <w:t xml:space="preserve">”</w:t>
      </w:r>
      <w:r>
        <w:t xml:space="preserve"> </w:t>
      </w:r>
      <w:r>
        <w:t xml:space="preserve">Position porcelain as an investment:</w:t>
      </w:r>
      <w:r>
        <w:t xml:space="preserve"> </w:t>
      </w:r>
      <w:r>
        <w:t xml:space="preserve">“</w:t>
      </w:r>
      <w:r>
        <w:t xml:space="preserve">For an extra R5,000, you’re getting a floor that will last 25+ years instead of 10-15.</w:t>
      </w:r>
      <w:r>
        <w:t xml:space="preserve">”</w:t>
      </w:r>
      <w:r>
        <w:t xml:space="preserve"> </w:t>
      </w:r>
      <w:r>
        <w:t xml:space="preserve">Demonstrate the quality difference physically.</w:t>
      </w:r>
    </w:p>
    <w:p>
      <w:pPr>
        <w:pStyle w:val="BodyText"/>
      </w:pPr>
      <w:r>
        <w:rPr>
          <w:bCs/>
          <w:b/>
        </w:rPr>
        <w:t xml:space="preserve">Q272:</w:t>
      </w:r>
      <w:r>
        <w:t xml:space="preserve"> </w:t>
      </w:r>
      <w:r>
        <w:t xml:space="preserve">What are the common installation mistakes that lead to customer complaints, and how do I prevent them?</w:t>
      </w:r>
    </w:p>
    <w:p>
      <w:pPr>
        <w:pStyle w:val="BodyText"/>
      </w:pPr>
      <w:r>
        <w:rPr>
          <w:bCs/>
          <w:b/>
        </w:rPr>
        <w:t xml:space="preserve">Q273:</w:t>
      </w:r>
      <w:r>
        <w:t xml:space="preserve"> </w:t>
      </w:r>
      <w:r>
        <w:t xml:space="preserve">Do you provide training on new product categories like LVT and large-format slabs?</w:t>
      </w:r>
      <w:r>
        <w:t xml:space="preserve"> </w:t>
      </w:r>
      <w:r>
        <w:rPr>
          <w:bCs/>
          <w:b/>
        </w:rPr>
        <w:t xml:space="preserve">A:</w:t>
      </w:r>
      <w:r>
        <w:t xml:space="preserve"> </w:t>
      </w:r>
      <w:r>
        <w:t xml:space="preserve">Yes, new product category training is provided whenever we expand our range. Our LVT training covers subfloor preparation, click-lock installation, heat welding, and maintenance. Large-format slab training covers handling (2-person minimum), cutting equipment, adhesive application (back-buttering), and levelling systems. Book through your account manager.</w:t>
      </w:r>
    </w:p>
    <w:p>
      <w:pPr>
        <w:pStyle w:val="BodyText"/>
      </w:pPr>
      <w:r>
        <w:rPr>
          <w:bCs/>
          <w:b/>
        </w:rPr>
        <w:t xml:space="preserve">Q274:</w:t>
      </w:r>
      <w:r>
        <w:t xml:space="preserve"> </w:t>
      </w:r>
      <w:r>
        <w:t xml:space="preserve">How do I stay updated on new products and industry trends without attending every trade show?</w:t>
      </w:r>
      <w:r>
        <w:t xml:space="preserve"> </w:t>
      </w:r>
      <w:r>
        <w:rPr>
          <w:bCs/>
          <w:b/>
        </w:rPr>
        <w:t xml:space="preserve">A:</w:t>
      </w:r>
      <w:r>
        <w:t xml:space="preserve"> </w:t>
      </w:r>
      <w:r>
        <w:t xml:space="preserve">We keep wholesale accounts informed through: monthly product bulletins, quarterly trend reports, new product launch webinars, trade show summaries, and your account manager’s regular visits. Follow our trade WhatsApp channel and subscribe to our wholesale newsletter for real-time updates on new arrivals and industry news.</w:t>
      </w:r>
    </w:p>
    <w:p>
      <w:pPr>
        <w:pStyle w:val="BodyText"/>
      </w:pPr>
      <w:r>
        <w:rPr>
          <w:bCs/>
          <w:b/>
        </w:rPr>
        <w:t xml:space="preserve">Q275:</w:t>
      </w:r>
      <w:r>
        <w:t xml:space="preserve"> </w:t>
      </w:r>
      <w:r>
        <w:t xml:space="preserve">Can I get certified training certificates for my staff to display in my showroom?</w:t>
      </w:r>
      <w:r>
        <w:t xml:space="preserve"> </w:t>
      </w:r>
      <w:r>
        <w:rPr>
          <w:bCs/>
          <w:b/>
        </w:rPr>
        <w:t xml:space="preserve">A:</w:t>
      </w:r>
      <w:r>
        <w:t xml:space="preserve"> </w:t>
      </w:r>
      <w:r>
        <w:t xml:space="preserve">Yes, we issue certificates of attendance for completed training sessions. These can be displayed in your showroom to demonstrate staff expertise and product knowledge to customers. Certified staff add credibility and can justify premium positioning. Some commercial projects require evidence of supplier-trained staff.</w:t>
      </w:r>
    </w:p>
    <w:p>
      <w:r>
        <w:pict>
          <v:rect style="width:0;height:1.5pt" o:hralign="center" o:hrstd="t" o:hr="t"/>
        </w:pict>
      </w:r>
    </w:p>
    <w:bookmarkEnd w:id="225"/>
    <w:bookmarkStart w:id="226" w:name="category-12-inventory-planning-support"/>
    <w:p>
      <w:pPr>
        <w:pStyle w:val="Heading2"/>
      </w:pPr>
      <w:r>
        <w:t xml:space="preserve">Category 12: Inventory Planning Support</w:t>
      </w:r>
    </w:p>
    <w:p>
      <w:pPr>
        <w:pStyle w:val="FirstParagraph"/>
      </w:pPr>
      <w:r>
        <w:rPr>
          <w:bCs/>
          <w:b/>
        </w:rPr>
        <w:t xml:space="preserve">Q276:</w:t>
      </w:r>
      <w:r>
        <w:t xml:space="preserve"> </w:t>
      </w:r>
      <w:r>
        <w:t xml:space="preserve">How do I know which products are your fastest movers so I can prioritise my stock investment?</w:t>
      </w:r>
      <w:r>
        <w:t xml:space="preserve"> </w:t>
      </w:r>
      <w:r>
        <w:rPr>
          <w:bCs/>
          <w:b/>
        </w:rPr>
        <w:t xml:space="preserve">A:</w:t>
      </w:r>
      <w:r>
        <w:t xml:space="preserve"> </w:t>
      </w:r>
      <w:r>
        <w:t xml:space="preserve">Your account manager provides a monthly bestseller report showing the top-selling SKUs nationally and in your region. This report includes sales velocity, stock turn rates, and margin analysis. Use this data to ensure your top 20% of SKUs (which generate 80% of sales) are always in stock.</w:t>
      </w:r>
    </w:p>
    <w:p>
      <w:pPr>
        <w:pStyle w:val="BodyText"/>
      </w:pPr>
      <w:r>
        <w:rPr>
          <w:bCs/>
          <w:b/>
        </w:rPr>
        <w:t xml:space="preserve">Q277:</w:t>
      </w:r>
      <w:r>
        <w:t xml:space="preserve"> </w:t>
      </w:r>
      <w:r>
        <w:t xml:space="preserve">What stock turn ratio should I aim for as an independent tile merchant?</w:t>
      </w:r>
      <w:r>
        <w:t xml:space="preserve"> </w:t>
      </w:r>
      <w:r>
        <w:rPr>
          <w:bCs/>
          <w:b/>
        </w:rPr>
        <w:t xml:space="preserve">A:</w:t>
      </w:r>
      <w:r>
        <w:t xml:space="preserve"> </w:t>
      </w:r>
      <w:r>
        <w:t xml:space="preserve">Aim for 4-6 stock turns per year overall. Fast-moving ceramic wall tiles should turn 8-12 times annually. Porcelain floor tiles typically turn 4-6 times. Niche and premium products may turn 2-3 times. If your overall stock turn falls below 4, you’re likely overstocked or holding too much slow-moving inventory.</w:t>
      </w:r>
    </w:p>
    <w:p>
      <w:pPr>
        <w:pStyle w:val="BodyText"/>
      </w:pPr>
      <w:r>
        <w:rPr>
          <w:bCs/>
          <w:b/>
        </w:rPr>
        <w:t xml:space="preserve">Q278:</w:t>
      </w:r>
      <w:r>
        <w:t xml:space="preserve"> </w:t>
      </w:r>
      <w:r>
        <w:t xml:space="preserve">Do you provide regional sales data so I can understand what’s selling in my area?</w:t>
      </w:r>
      <w:r>
        <w:t xml:space="preserve"> </w:t>
      </w:r>
      <w:r>
        <w:rPr>
          <w:bCs/>
          <w:b/>
        </w:rPr>
        <w:t xml:space="preserve">A:</w:t>
      </w:r>
      <w:r>
        <w:t xml:space="preserve"> </w:t>
      </w:r>
      <w:r>
        <w:t xml:space="preserve">Yes, we share anonymised regional sales data showing product trends in your province or broader region. This helps you understand local preferences (e.g., warm tones in KZN, industrial looks in Gauteng) and stock accordingly. Your account manager discusses regional trends during quarterly business reviews.</w:t>
      </w:r>
    </w:p>
    <w:p>
      <w:pPr>
        <w:pStyle w:val="BodyText"/>
      </w:pPr>
      <w:r>
        <w:rPr>
          <w:bCs/>
          <w:b/>
        </w:rPr>
        <w:t xml:space="preserve">Q279:</w:t>
      </w:r>
      <w:r>
        <w:t xml:space="preserve"> </w:t>
      </w:r>
      <w:r>
        <w:t xml:space="preserve">How much safety stock should I hold on my top 10 bestselling SKUs?</w:t>
      </w:r>
      <w:r>
        <w:t xml:space="preserve"> </w:t>
      </w:r>
      <w:r>
        <w:rPr>
          <w:bCs/>
          <w:b/>
        </w:rPr>
        <w:t xml:space="preserve">A:</w:t>
      </w:r>
      <w:r>
        <w:t xml:space="preserve"> </w:t>
      </w:r>
      <w:r>
        <w:t xml:space="preserve">Hold 6-8 weeks of cover on your top 10 SKUs based on your average weekly sales. For imported bestsellers with longer restock lead times (10-12 weeks), increase to 10-12 weeks of cover. Monitor weekly and set automatic reorder points. Running out of bestsellers sends customers straight to competitors.</w:t>
      </w:r>
    </w:p>
    <w:p>
      <w:pPr>
        <w:pStyle w:val="BodyText"/>
      </w:pPr>
      <w:r>
        <w:rPr>
          <w:bCs/>
          <w:b/>
        </w:rPr>
        <w:t xml:space="preserve">Q280:</w:t>
      </w:r>
      <w:r>
        <w:t xml:space="preserve"> </w:t>
      </w:r>
      <w:r>
        <w:t xml:space="preserve">Can you help me identify slow-moving stock in my inventory that I should clearance?</w:t>
      </w:r>
      <w:r>
        <w:t xml:space="preserve"> </w:t>
      </w:r>
      <w:r>
        <w:rPr>
          <w:bCs/>
          <w:b/>
        </w:rPr>
        <w:t xml:space="preserve">A:</w:t>
      </w:r>
      <w:r>
        <w:t xml:space="preserve"> </w:t>
      </w:r>
      <w:r>
        <w:t xml:space="preserve">Yes, we offer inventory analysis services where we compare your purchase history against regional sales trends to identify potential slow-movers. We also notify you when products are scheduled for discontinuation. For clearance stock, we may offer buyback arrangements or support your promotional clearance with discounted replacement stock.</w:t>
      </w:r>
    </w:p>
    <w:p>
      <w:pPr>
        <w:pStyle w:val="BodyText"/>
      </w:pPr>
      <w:r>
        <w:rPr>
          <w:bCs/>
          <w:b/>
        </w:rPr>
        <w:t xml:space="preserve">Q281:</w:t>
      </w:r>
      <w:r>
        <w:t xml:space="preserve"> </w:t>
      </w:r>
      <w:r>
        <w:t xml:space="preserve">What is the ideal inventory value for a merchant my size (turnover R10m-R20m)?</w:t>
      </w:r>
      <w:r>
        <w:t xml:space="preserve"> </w:t>
      </w:r>
      <w:r>
        <w:rPr>
          <w:bCs/>
          <w:b/>
        </w:rPr>
        <w:t xml:space="preserve">A:</w:t>
      </w:r>
      <w:r>
        <w:t xml:space="preserve"> </w:t>
      </w:r>
      <w:r>
        <w:t xml:space="preserve">At 4-6 stock turns annually, a R10m turnover merchant should hold R1.7m-R2.5m in stock. A R20m turnover merchant should hold R3.3m-R5m. If your stock value exceeds these benchmarks, review for slow-movers and overstock. If below, you may be losing sales due to stock-outs on key lines.</w:t>
      </w:r>
    </w:p>
    <w:p>
      <w:pPr>
        <w:pStyle w:val="BodyText"/>
      </w:pPr>
      <w:r>
        <w:rPr>
          <w:bCs/>
          <w:b/>
        </w:rPr>
        <w:t xml:space="preserve">Q282:</w:t>
      </w:r>
      <w:r>
        <w:t xml:space="preserve"> </w:t>
      </w:r>
      <w:r>
        <w:t xml:space="preserve">Do you provide seasonal buying guides to help me plan my purchasing calendar?</w:t>
      </w:r>
      <w:r>
        <w:t xml:space="preserve"> </w:t>
      </w:r>
      <w:r>
        <w:rPr>
          <w:bCs/>
          <w:b/>
        </w:rPr>
        <w:t xml:space="preserve">A:</w:t>
      </w:r>
      <w:r>
        <w:t xml:space="preserve"> </w:t>
      </w:r>
      <w:r>
        <w:t xml:space="preserve">Yes, we publish seasonal buying guides twice yearly — in January (for the autumn/winter building season) and July (for the spring/summer season). These guides recommend stock levels by category, highlight upcoming trends, identify promotional opportunities, and provide a purchasing timeline aligned with import lead times.</w:t>
      </w:r>
    </w:p>
    <w:p>
      <w:pPr>
        <w:pStyle w:val="BodyText"/>
      </w:pPr>
      <w:r>
        <w:rPr>
          <w:bCs/>
          <w:b/>
        </w:rPr>
        <w:t xml:space="preserve">Q283:</w:t>
      </w:r>
      <w:r>
        <w:t xml:space="preserve"> </w:t>
      </w:r>
      <w:r>
        <w:t xml:space="preserve">How do I balance having enough stock with not tying up too much cash in inventory?</w:t>
      </w:r>
    </w:p>
    <w:p>
      <w:pPr>
        <w:pStyle w:val="BodyText"/>
      </w:pPr>
      <w:r>
        <w:rPr>
          <w:bCs/>
          <w:b/>
        </w:rPr>
        <w:t xml:space="preserve">Q284:</w:t>
      </w:r>
      <w:r>
        <w:t xml:space="preserve"> </w:t>
      </w:r>
      <w:r>
        <w:t xml:space="preserve">Can I get advance notice of clearance or end-of-line stock to pick up bargains?</w:t>
      </w:r>
      <w:r>
        <w:t xml:space="preserve"> </w:t>
      </w:r>
      <w:r>
        <w:rPr>
          <w:bCs/>
          <w:b/>
        </w:rPr>
        <w:t xml:space="preserve">A:</w:t>
      </w:r>
      <w:r>
        <w:t xml:space="preserve"> </w:t>
      </w:r>
      <w:r>
        <w:t xml:space="preserve">Yes, clearance notifications are sent to all wholesale accounts via email and WhatsApp before clearance stock is publicly advertised. This gives you first pick of discounted stock. Clearance stock is typically 20-40% below wholesale price and can be excellent margin opportunities if the product suits your market.</w:t>
      </w:r>
    </w:p>
    <w:p>
      <w:pPr>
        <w:pStyle w:val="BodyText"/>
      </w:pPr>
      <w:r>
        <w:rPr>
          <w:bCs/>
          <w:b/>
        </w:rPr>
        <w:t xml:space="preserve">Q285:</w:t>
      </w:r>
      <w:r>
        <w:t xml:space="preserve"> </w:t>
      </w:r>
      <w:r>
        <w:t xml:space="preserve">What is the financial cost of holding too much inventory, and how do I calculate it?</w:t>
      </w:r>
      <w:r>
        <w:t xml:space="preserve"> </w:t>
      </w:r>
      <w:r>
        <w:rPr>
          <w:bCs/>
          <w:b/>
        </w:rPr>
        <w:t xml:space="preserve">A:</w:t>
      </w:r>
      <w:r>
        <w:t xml:space="preserve"> </w:t>
      </w:r>
      <w:r>
        <w:t xml:space="preserve">Inventory carrying costs typically amount to 15-25% of inventory value annually, comprising: financing cost (prime rate on borrowed capital or opportunity cost of own capital), warehouse space rental, insurance, handling labour, shrinkage/damage, and obsolescence risk. For every R1 million in excess stock, you’re spending R150,000-R250,000 per year to hold it.</w:t>
      </w:r>
    </w:p>
    <w:p>
      <w:pPr>
        <w:pStyle w:val="BodyText"/>
      </w:pPr>
      <w:r>
        <w:rPr>
          <w:bCs/>
          <w:b/>
        </w:rPr>
        <w:t xml:space="preserve">Q286:</w:t>
      </w:r>
      <w:r>
        <w:t xml:space="preserve"> </w:t>
      </w:r>
      <w:r>
        <w:t xml:space="preserve">How do I plan for the festive season when building activity slows in December-January?</w:t>
      </w:r>
      <w:r>
        <w:t xml:space="preserve"> </w:t>
      </w:r>
      <w:r>
        <w:rPr>
          <w:bCs/>
          <w:b/>
        </w:rPr>
        <w:t xml:space="preserve">A:</w:t>
      </w:r>
      <w:r>
        <w:t xml:space="preserve"> </w:t>
      </w:r>
      <w:r>
        <w:t xml:space="preserve">Reduce your forward orders placed in October-November to essential restocking only. Focus on quick-turn promotional stock for DIY customers (home improvement is popular over holidays). Ensure you have stock of popular formats for emergency repairs. Plan for a restocking surge in mid-January when building resumes.</w:t>
      </w:r>
    </w:p>
    <w:p>
      <w:pPr>
        <w:pStyle w:val="BodyText"/>
      </w:pPr>
      <w:r>
        <w:rPr>
          <w:bCs/>
          <w:b/>
        </w:rPr>
        <w:t xml:space="preserve">Q287:</w:t>
      </w:r>
      <w:r>
        <w:t xml:space="preserve"> </w:t>
      </w:r>
      <w:r>
        <w:t xml:space="preserve">Do you offer inventory analysis or range review services for your wholesale customers?</w:t>
      </w:r>
      <w:r>
        <w:t xml:space="preserve"> </w:t>
      </w:r>
      <w:r>
        <w:rPr>
          <w:bCs/>
          <w:b/>
        </w:rPr>
        <w:t xml:space="preserve">A:</w:t>
      </w:r>
      <w:r>
        <w:t xml:space="preserve"> </w:t>
      </w:r>
      <w:r>
        <w:t xml:space="preserve">Yes, our wholesale team provides annual range reviews for larger accounts. We analyse your purchase history, stock turn by SKU, margin contribution, and compare against regional benchmarks. We then recommend additions, deletions, and stock level adjustments to optimise your inventory investment and profitability.</w:t>
      </w:r>
    </w:p>
    <w:p>
      <w:pPr>
        <w:pStyle w:val="BodyText"/>
      </w:pPr>
      <w:r>
        <w:rPr>
          <w:bCs/>
          <w:b/>
        </w:rPr>
        <w:t xml:space="preserve">Q288:</w:t>
      </w:r>
      <w:r>
        <w:t xml:space="preserve"> </w:t>
      </w:r>
      <w:r>
        <w:t xml:space="preserve">How do I know when to drop a product from my range vs keeping it for occasional sales?</w:t>
      </w:r>
      <w:r>
        <w:t xml:space="preserve"> </w:t>
      </w:r>
      <w:r>
        <w:rPr>
          <w:bCs/>
          <w:b/>
        </w:rPr>
        <w:t xml:space="preserve">A:</w:t>
      </w:r>
      <w:r>
        <w:t xml:space="preserve"> </w:t>
      </w:r>
      <w:r>
        <w:t xml:space="preserve">Review products quarterly: if an SKU hasn’t sold in 6 months and shows no pipeline demand, consider dropping it or reducing to a display sample only. If it sells 1-2 times per quarter at good margin, keep it as a special-order item. Your account manager can provide sales velocity benchmarks by category.</w:t>
      </w:r>
    </w:p>
    <w:p>
      <w:pPr>
        <w:pStyle w:val="BodyText"/>
      </w:pPr>
      <w:r>
        <w:rPr>
          <w:bCs/>
          <w:b/>
        </w:rPr>
        <w:t xml:space="preserve">Q289:</w:t>
      </w:r>
      <w:r>
        <w:t xml:space="preserve"> </w:t>
      </w:r>
      <w:r>
        <w:t xml:space="preserve">What are the signs that I’m overstocked, and what should I do about it?</w:t>
      </w:r>
      <w:r>
        <w:t xml:space="preserve"> </w:t>
      </w:r>
      <w:r>
        <w:rPr>
          <w:bCs/>
          <w:b/>
        </w:rPr>
        <w:t xml:space="preserve">A:</w:t>
      </w:r>
      <w:r>
        <w:t xml:space="preserve"> </w:t>
      </w:r>
      <w:r>
        <w:t xml:space="preserve">Signs of overstocking: stock turn below 4x annually, warehouse congestion, aged stock over 12 months old, frequent discounting to move stock, and cash flow pressure. Action: run a clearance sale on slow-movers, return excess stock to us (where policy allows), negotiate sale-or-return on new ranges, and tighten your purchasing discipline.</w:t>
      </w:r>
    </w:p>
    <w:p>
      <w:pPr>
        <w:pStyle w:val="BodyText"/>
      </w:pPr>
      <w:r>
        <w:rPr>
          <w:bCs/>
          <w:b/>
        </w:rPr>
        <w:t xml:space="preserve">Q290:</w:t>
      </w:r>
      <w:r>
        <w:t xml:space="preserve"> </w:t>
      </w:r>
      <w:r>
        <w:t xml:space="preserve">Can I get a stock availability report showing what you hold vs what I hold to identify gaps?</w:t>
      </w:r>
      <w:r>
        <w:t xml:space="preserve"> </w:t>
      </w:r>
      <w:r>
        <w:rPr>
          <w:bCs/>
          <w:b/>
        </w:rPr>
        <w:t xml:space="preserve">A:</w:t>
      </w:r>
      <w:r>
        <w:t xml:space="preserve"> </w:t>
      </w:r>
      <w:r>
        <w:t xml:space="preserve">Yes, your account manager can generate a comparative stock report showing your current holdings against our core range recommendations. This identifies gaps where you’re missing key SKUs that competitors likely stock. We update this quarterly as part of your range review process.</w:t>
      </w:r>
    </w:p>
    <w:p>
      <w:pPr>
        <w:pStyle w:val="BodyText"/>
      </w:pPr>
      <w:r>
        <w:rPr>
          <w:bCs/>
          <w:b/>
        </w:rPr>
        <w:t xml:space="preserve">Q291:</w:t>
      </w:r>
      <w:r>
        <w:t xml:space="preserve"> </w:t>
      </w:r>
      <w:r>
        <w:t xml:space="preserve">How do I manage the cash flow impact of placing large pre-season orders?</w:t>
      </w:r>
      <w:r>
        <w:t xml:space="preserve"> </w:t>
      </w:r>
      <w:r>
        <w:rPr>
          <w:bCs/>
          <w:b/>
        </w:rPr>
        <w:t xml:space="preserve">A:</w:t>
      </w:r>
      <w:r>
        <w:t xml:space="preserve"> </w:t>
      </w:r>
      <w:r>
        <w:t xml:space="preserve">Spread your pre-season ordering across the buying window (6-8 weeks) rather than placing one large order. Use our forward order system to commit to stock with a deposit rather than full upfront payment. Time orders to align with your cash flow cycles. For very large seasonal commitments, discuss staged payment terms with your account manager.</w:t>
      </w:r>
    </w:p>
    <w:p>
      <w:pPr>
        <w:pStyle w:val="BodyText"/>
      </w:pPr>
      <w:r>
        <w:rPr>
          <w:bCs/>
          <w:b/>
        </w:rPr>
        <w:t xml:space="preserve">Q292:</w:t>
      </w:r>
      <w:r>
        <w:t xml:space="preserve"> </w:t>
      </w:r>
      <w:r>
        <w:t xml:space="preserve">Do you provide forecasting tools or templates to help me plan my inventory?</w:t>
      </w:r>
      <w:r>
        <w:t xml:space="preserve"> </w:t>
      </w:r>
      <w:r>
        <w:rPr>
          <w:bCs/>
          <w:b/>
        </w:rPr>
        <w:t xml:space="preserve">A:</w:t>
      </w:r>
      <w:r>
        <w:t xml:space="preserve"> </w:t>
      </w:r>
      <w:r>
        <w:t xml:space="preserve">We provide Excel-based inventory planning templates that factor in your historical sales, lead times, desired stock cover, and seasonal adjustments. Your account manager can help you populate the template and set reorder points for each SKU category. More sophisticated merchants can integrate our data feed with their ERP system.</w:t>
      </w:r>
    </w:p>
    <w:p>
      <w:pPr>
        <w:pStyle w:val="BodyText"/>
      </w:pPr>
      <w:r>
        <w:rPr>
          <w:bCs/>
          <w:b/>
        </w:rPr>
        <w:t xml:space="preserve">Q293:</w:t>
      </w:r>
      <w:r>
        <w:t xml:space="preserve"> </w:t>
      </w:r>
      <w:r>
        <w:t xml:space="preserve">What products should I always keep in stock vs those I can order as needed?</w:t>
      </w:r>
    </w:p>
    <w:p>
      <w:pPr>
        <w:pStyle w:val="BodyText"/>
      </w:pPr>
      <w:r>
        <w:rPr>
          <w:bCs/>
          <w:b/>
        </w:rPr>
        <w:t xml:space="preserve">Q294:</w:t>
      </w:r>
      <w:r>
        <w:t xml:space="preserve"> </w:t>
      </w:r>
      <w:r>
        <w:t xml:space="preserve">How do I plan my range for a new branch opening?</w:t>
      </w:r>
      <w:r>
        <w:t xml:space="preserve"> </w:t>
      </w:r>
      <w:r>
        <w:rPr>
          <w:bCs/>
          <w:b/>
        </w:rPr>
        <w:t xml:space="preserve">A:</w:t>
      </w:r>
      <w:r>
        <w:t xml:space="preserve"> </w:t>
      </w:r>
      <w:r>
        <w:t xml:space="preserve">For a new branch, we recommend a curated opening stock package based on the branch location’s demographics and our regional sales data. The package includes: core range essentials (60% of SKUs), local trend-aligned products (25%), and a premium selection (15%). Your account manager will develop a customised opening stock plan with estimated investment.</w:t>
      </w:r>
    </w:p>
    <w:p>
      <w:pPr>
        <w:pStyle w:val="BodyText"/>
      </w:pPr>
      <w:r>
        <w:rPr>
          <w:bCs/>
          <w:b/>
        </w:rPr>
        <w:t xml:space="preserve">Q295:</w:t>
      </w:r>
      <w:r>
        <w:t xml:space="preserve"> </w:t>
      </w:r>
      <w:r>
        <w:t xml:space="preserve">Can I return excess stock from a branch that is closing or downsizing?</w:t>
      </w:r>
      <w:r>
        <w:t xml:space="preserve"> </w:t>
      </w:r>
      <w:r>
        <w:rPr>
          <w:bCs/>
          <w:b/>
        </w:rPr>
        <w:t xml:space="preserve">A:</w:t>
      </w:r>
      <w:r>
        <w:t xml:space="preserve"> </w:t>
      </w:r>
      <w:r>
        <w:t xml:space="preserve">For branch closures or significant downsizing, contact your regional wholesale manager. We may accept returns of current-range, resaleable stock at wholesale value less a 10-15% handling fee. Discontinued or aged stock is handled case by case. Early communication allows us to plan alternative distribution for the returned stock.</w:t>
      </w:r>
    </w:p>
    <w:p>
      <w:pPr>
        <w:pStyle w:val="BodyText"/>
      </w:pPr>
      <w:r>
        <w:rPr>
          <w:bCs/>
          <w:b/>
        </w:rPr>
        <w:t xml:space="preserve">Q296:</w:t>
      </w:r>
      <w:r>
        <w:t xml:space="preserve"> </w:t>
      </w:r>
      <w:r>
        <w:t xml:space="preserve">How do I optimise my stock mix for maximum profit rather than maximum turnover?</w:t>
      </w:r>
      <w:r>
        <w:t xml:space="preserve"> </w:t>
      </w:r>
      <w:r>
        <w:rPr>
          <w:bCs/>
          <w:b/>
        </w:rPr>
        <w:t xml:space="preserve">A:</w:t>
      </w:r>
      <w:r>
        <w:t xml:space="preserve"> </w:t>
      </w:r>
      <w:r>
        <w:t xml:space="preserve">Analyse margin contribution per SKU, not just sales volume. High-turnover, low-margin products (basic ceramics) generate cash flow. Lower-turnover, high-margin products (imported porcelain, mosaics) generate profit. Aim for a mix: 60% of sales from volume products at 25-30% margin, 40% from premium products at 40-50% margin.</w:t>
      </w:r>
    </w:p>
    <w:p>
      <w:pPr>
        <w:pStyle w:val="BodyText"/>
      </w:pPr>
      <w:r>
        <w:rPr>
          <w:bCs/>
          <w:b/>
        </w:rPr>
        <w:t xml:space="preserve">Q297:</w:t>
      </w:r>
      <w:r>
        <w:t xml:space="preserve"> </w:t>
      </w:r>
      <w:r>
        <w:t xml:space="preserve">Do you help with planogram or category management for my showroom?</w:t>
      </w:r>
      <w:r>
        <w:t xml:space="preserve"> </w:t>
      </w:r>
      <w:r>
        <w:rPr>
          <w:bCs/>
          <w:b/>
        </w:rPr>
        <w:t xml:space="preserve">A:</w:t>
      </w:r>
      <w:r>
        <w:t xml:space="preserve"> </w:t>
      </w:r>
      <w:r>
        <w:t xml:space="preserve">Yes, we provide category management guidance including planograms, category adjacency recommendations, and stock-to-display ratios. Our wholesale team studies successful independent merchants and shares best practices for category layout, promotional positioning, and impulse-buy product placement.</w:t>
      </w:r>
    </w:p>
    <w:p>
      <w:pPr>
        <w:pStyle w:val="BodyText"/>
      </w:pPr>
      <w:r>
        <w:rPr>
          <w:bCs/>
          <w:b/>
        </w:rPr>
        <w:t xml:space="preserve">Q298:</w:t>
      </w:r>
      <w:r>
        <w:t xml:space="preserve"> </w:t>
      </w:r>
      <w:r>
        <w:t xml:space="preserve">How do I plan for sudden spikes in demand (e.g., a major development starts in my town)?</w:t>
      </w:r>
      <w:r>
        <w:t xml:space="preserve"> </w:t>
      </w:r>
      <w:r>
        <w:rPr>
          <w:bCs/>
          <w:b/>
        </w:rPr>
        <w:t xml:space="preserve">A:</w:t>
      </w:r>
      <w:r>
        <w:t xml:space="preserve"> </w:t>
      </w:r>
      <w:r>
        <w:t xml:space="preserve">When you become aware of major developments in your area, notify your account manager immediately. We can pre-position stock for anticipated demand and set up project-specific supply arrangements. For very large projects (100+ units), we can establish a dedicated supply pipeline with regular scheduled deliveries.</w:t>
      </w:r>
    </w:p>
    <w:p>
      <w:pPr>
        <w:pStyle w:val="BodyText"/>
      </w:pPr>
      <w:r>
        <w:rPr>
          <w:bCs/>
          <w:b/>
        </w:rPr>
        <w:t xml:space="preserve">Q299:</w:t>
      </w:r>
      <w:r>
        <w:t xml:space="preserve"> </w:t>
      </w:r>
      <w:r>
        <w:t xml:space="preserve">What is the lead time from your warehouse to my store, and how does this affect my reorder timing?</w:t>
      </w:r>
      <w:r>
        <w:t xml:space="preserve"> </w:t>
      </w:r>
      <w:r>
        <w:rPr>
          <w:bCs/>
          <w:b/>
        </w:rPr>
        <w:t xml:space="preserve">A:</w:t>
      </w:r>
      <w:r>
        <w:t xml:space="preserve"> </w:t>
      </w:r>
      <w:r>
        <w:t xml:space="preserve">Lead time depends on your location: same-day/next-day for collections from nearest branch, next-day delivery within 60km, 2-3 days for regional delivery, and 3-5 days for remote areas. Factor this into your reorder point calculation: reorder when stock = (weekly sales x lead time in weeks) + safety stock.</w:t>
      </w:r>
    </w:p>
    <w:p>
      <w:pPr>
        <w:pStyle w:val="BodyText"/>
      </w:pPr>
      <w:r>
        <w:rPr>
          <w:bCs/>
          <w:b/>
        </w:rPr>
        <w:t xml:space="preserve">Q300:</w:t>
      </w:r>
      <w:r>
        <w:t xml:space="preserve"> </w:t>
      </w:r>
      <w:r>
        <w:t xml:space="preserve">Can I access your stock levels in real-time to check availability before promising my customer?</w:t>
      </w:r>
      <w:r>
        <w:t xml:space="preserve"> </w:t>
      </w:r>
      <w:r>
        <w:rPr>
          <w:bCs/>
          <w:b/>
        </w:rPr>
        <w:t xml:space="preserve">A:</w:t>
      </w:r>
      <w:r>
        <w:t xml:space="preserve"> </w:t>
      </w:r>
      <w:r>
        <w:t xml:space="preserve">Yes, active wholesale accounts have access to our online stock availability portal showing real-time stock levels across all branches. You can check stock before placing an order or promising a delivery date to your customer. The portal also shows incoming pipeline stock with expected arrival dates.</w:t>
      </w:r>
    </w:p>
    <w:p>
      <w:r>
        <w:pict>
          <v:rect style="width:0;height:1.5pt" o:hralign="center" o:hrstd="t" o:hr="t"/>
        </w:pict>
      </w:r>
    </w:p>
    <w:bookmarkEnd w:id="226"/>
    <w:bookmarkStart w:id="227" w:name="category-13-territory-exclusivity"/>
    <w:p>
      <w:pPr>
        <w:pStyle w:val="Heading2"/>
      </w:pPr>
      <w:r>
        <w:t xml:space="preserve">Category 13: Territory &amp; Exclusivity</w:t>
      </w:r>
    </w:p>
    <w:p>
      <w:pPr>
        <w:pStyle w:val="FirstParagraph"/>
      </w:pPr>
      <w:r>
        <w:rPr>
          <w:bCs/>
          <w:b/>
        </w:rPr>
        <w:t xml:space="preserve">Q301:</w:t>
      </w:r>
      <w:r>
        <w:t xml:space="preserve"> </w:t>
      </w:r>
      <w:r>
        <w:t xml:space="preserve">Do you offer territorial exclusivity for your wholesale customers?</w:t>
      </w:r>
      <w:r>
        <w:t xml:space="preserve"> </w:t>
      </w:r>
      <w:r>
        <w:rPr>
          <w:bCs/>
          <w:b/>
        </w:rPr>
        <w:t xml:space="preserve">A:</w:t>
      </w:r>
      <w:r>
        <w:t xml:space="preserve"> </w:t>
      </w:r>
      <w:r>
        <w:t xml:space="preserve">We don’t offer absolute territorial exclusivity as a standard policy. However, we respect the customer relationships you’ve built and won’t actively target your established contractor base. For accounts with significant volume commitments, we discuss territorial protection arrangements on a case-by-case basis, particularly for exclusive ranges.</w:t>
      </w:r>
    </w:p>
    <w:p>
      <w:pPr>
        <w:pStyle w:val="BodyText"/>
      </w:pPr>
      <w:r>
        <w:rPr>
          <w:bCs/>
          <w:b/>
        </w:rPr>
        <w:t xml:space="preserve">Q302:</w:t>
      </w:r>
      <w:r>
        <w:t xml:space="preserve"> </w:t>
      </w:r>
      <w:r>
        <w:t xml:space="preserve">If I open a Tiletoria wholesale account in George, will you stop supplying my competitor across town?</w:t>
      </w:r>
      <w:r>
        <w:t xml:space="preserve"> </w:t>
      </w:r>
      <w:r>
        <w:rPr>
          <w:bCs/>
          <w:b/>
        </w:rPr>
        <w:t xml:space="preserve">A:</w:t>
      </w:r>
      <w:r>
        <w:t xml:space="preserve"> </w:t>
      </w:r>
      <w:r>
        <w:t xml:space="preserve">We generally won’t cease supplying an existing account because a new merchant opens nearby. However, we manage account density carefully and may limit the number of wholesale accounts in very small towns. Your competitive advantage should come from service, range curation, and relationships rather than supplier exclusivity.</w:t>
      </w:r>
    </w:p>
    <w:p>
      <w:pPr>
        <w:pStyle w:val="BodyText"/>
      </w:pPr>
      <w:r>
        <w:rPr>
          <w:bCs/>
          <w:b/>
        </w:rPr>
        <w:t xml:space="preserve">Q303:</w:t>
      </w:r>
      <w:r>
        <w:t xml:space="preserve"> </w:t>
      </w:r>
      <w:r>
        <w:t xml:space="preserve">What protection do I have if a major national chain opens in my town?</w:t>
      </w:r>
      <w:r>
        <w:t xml:space="preserve"> </w:t>
      </w:r>
      <w:r>
        <w:rPr>
          <w:bCs/>
          <w:b/>
        </w:rPr>
        <w:t xml:space="preserve">A:</w:t>
      </w:r>
      <w:r>
        <w:t xml:space="preserve"> </w:t>
      </w:r>
      <w:r>
        <w:t xml:space="preserve">While we can’t prevent chains from opening, we ensure our exclusive ranges (our exclusive mosaic range, our laminate flooring, our laminate flooring) are not available through competing national tile retailers. This gives you product differentiation that chains can’t match. We also support your competitive response with marketing materials and range advice.</w:t>
      </w:r>
    </w:p>
    <w:p>
      <w:pPr>
        <w:pStyle w:val="BodyText"/>
      </w:pPr>
      <w:r>
        <w:rPr>
          <w:bCs/>
          <w:b/>
        </w:rPr>
        <w:t xml:space="preserve">Q304:</w:t>
      </w:r>
      <w:r>
        <w:t xml:space="preserve"> </w:t>
      </w:r>
      <w:r>
        <w:t xml:space="preserve">Can I get exclusive distribution rights for our exclusive mosaic range or our laminate flooring in my town?</w:t>
      </w:r>
      <w:r>
        <w:t xml:space="preserve"> </w:t>
      </w:r>
      <w:r>
        <w:rPr>
          <w:bCs/>
          <w:b/>
        </w:rPr>
        <w:t xml:space="preserve">A:</w:t>
      </w:r>
      <w:r>
        <w:t xml:space="preserve"> </w:t>
      </w:r>
      <w:r>
        <w:t xml:space="preserve">Exclusive distribution of our exclusive mosaic range and our laminate flooring can be discussed for accounts that demonstrate commitment through minimum annual purchase targets, dedicated display space, and trained staff. Exclusivity is typically granted within a defined radius (e.g., 15-20km) and reviewed annually. Contact your regional manager to discuss.</w:t>
      </w:r>
    </w:p>
    <w:p>
      <w:pPr>
        <w:pStyle w:val="BodyText"/>
      </w:pPr>
      <w:r>
        <w:rPr>
          <w:bCs/>
          <w:b/>
        </w:rPr>
        <w:t xml:space="preserve">Q305:</w:t>
      </w:r>
      <w:r>
        <w:t xml:space="preserve"> </w:t>
      </w:r>
      <w:r>
        <w:t xml:space="preserve">How do you decide whether to open a new wholesale account in an area where you already have merchants?</w:t>
      </w:r>
      <w:r>
        <w:t xml:space="preserve"> </w:t>
      </w:r>
      <w:r>
        <w:rPr>
          <w:bCs/>
          <w:b/>
        </w:rPr>
        <w:t xml:space="preserve">A:</w:t>
      </w:r>
      <w:r>
        <w:t xml:space="preserve"> </w:t>
      </w:r>
      <w:r>
        <w:t xml:space="preserve">We assess market size and growth potential, existing merchant performance and satisfaction, and the applicant’s business model and differentiation. In growing markets, multiple accounts can thrive. In static markets, we may decline new applications to protect existing partners. New applicants are always discussed with existing local accounts where possible.</w:t>
      </w:r>
    </w:p>
    <w:p>
      <w:pPr>
        <w:pStyle w:val="BodyText"/>
      </w:pPr>
      <w:r>
        <w:rPr>
          <w:bCs/>
          <w:b/>
        </w:rPr>
        <w:t xml:space="preserve">Q306:</w:t>
      </w:r>
      <w:r>
        <w:t xml:space="preserve"> </w:t>
      </w:r>
      <w:r>
        <w:t xml:space="preserve">Can I prevent you from supplying a merchant who undercuts everyone on price in my area?</w:t>
      </w:r>
      <w:r>
        <w:t xml:space="preserve"> </w:t>
      </w:r>
      <w:r>
        <w:rPr>
          <w:bCs/>
          <w:b/>
        </w:rPr>
        <w:t xml:space="preserve">A:</w:t>
      </w:r>
      <w:r>
        <w:t xml:space="preserve"> </w:t>
      </w:r>
      <w:r>
        <w:t xml:space="preserve">We don’t engage in predatory pricing and expect all our wholesale customers to maintain reasonable retail margins. If a merchant is consistently selling at unsustainable prices that damage the market, we may review their account. Report such concerns to your account manager with evidence (advertised prices, quotes).</w:t>
      </w:r>
    </w:p>
    <w:p>
      <w:pPr>
        <w:pStyle w:val="BodyText"/>
      </w:pPr>
      <w:r>
        <w:rPr>
          <w:bCs/>
          <w:b/>
        </w:rPr>
        <w:t xml:space="preserve">Q307:</w:t>
      </w:r>
      <w:r>
        <w:t xml:space="preserve"> </w:t>
      </w:r>
      <w:r>
        <w:t xml:space="preserve">Do you have a policy on minimum advertised pricing (MAP) for your products?</w:t>
      </w:r>
      <w:r>
        <w:t xml:space="preserve"> </w:t>
      </w:r>
      <w:r>
        <w:rPr>
          <w:bCs/>
          <w:b/>
        </w:rPr>
        <w:t xml:space="preserve">A:</w:t>
      </w:r>
      <w:r>
        <w:t xml:space="preserve"> </w:t>
      </w:r>
      <w:r>
        <w:t xml:space="preserve">We don’t enforce strict MAP policies, but we encourage all wholesale customers to maintain healthy retail margins (25-45%) that sustain their businesses and the brand’s market positioning. Merchants consistently advertising below reasonable margins may be reminded of the importance of sustainable pricing.</w:t>
      </w:r>
    </w:p>
    <w:p>
      <w:pPr>
        <w:pStyle w:val="BodyText"/>
      </w:pPr>
      <w:r>
        <w:rPr>
          <w:bCs/>
          <w:b/>
        </w:rPr>
        <w:t xml:space="preserve">Q308:</w:t>
      </w:r>
      <w:r>
        <w:t xml:space="preserve"> </w:t>
      </w:r>
      <w:r>
        <w:t xml:space="preserve">If I invest heavily in showroom displays for an exclusive range, what guarantee do I have that you won’t give it to my competitor?</w:t>
      </w:r>
      <w:r>
        <w:t xml:space="preserve"> </w:t>
      </w:r>
      <w:r>
        <w:rPr>
          <w:bCs/>
          <w:b/>
        </w:rPr>
        <w:t xml:space="preserve">A:</w:t>
      </w:r>
      <w:r>
        <w:t xml:space="preserve"> </w:t>
      </w:r>
      <w:r>
        <w:t xml:space="preserve">When you invest in displays for exclusive ranges, we formalise the arrangement with a display support agreement that includes territory preferences for those ranges. While not legally binding exclusivity, we honour the spirit of these agreements and actively support your investment by prioritising your supply and limiting competing distribution of those specific ranges in your immediate area.</w:t>
      </w:r>
    </w:p>
    <w:p>
      <w:pPr>
        <w:pStyle w:val="BodyText"/>
      </w:pPr>
      <w:r>
        <w:rPr>
          <w:bCs/>
          <w:b/>
        </w:rPr>
        <w:t xml:space="preserve">Q309:</w:t>
      </w:r>
      <w:r>
        <w:t xml:space="preserve"> </w:t>
      </w:r>
      <w:r>
        <w:t xml:space="preserve">How do you handle situations where two of your wholesale customers are competing for the same large project?</w:t>
      </w:r>
      <w:r>
        <w:t xml:space="preserve"> </w:t>
      </w:r>
      <w:r>
        <w:rPr>
          <w:bCs/>
          <w:b/>
        </w:rPr>
        <w:t xml:space="preserve">A:</w:t>
      </w:r>
      <w:r>
        <w:t xml:space="preserve"> </w:t>
      </w:r>
      <w:r>
        <w:t xml:space="preserve">In project situations, we supply both customers impartially. We don’t play favourites or share one merchant’s pricing with another. Each merchant’s success depends on their relationship with the client, their service offering, and their pricing strategy. We remain neutral and supply to whichever customer places the order.</w:t>
      </w:r>
    </w:p>
    <w:p>
      <w:pPr>
        <w:pStyle w:val="BodyText"/>
      </w:pPr>
      <w:r>
        <w:rPr>
          <w:bCs/>
          <w:b/>
        </w:rPr>
        <w:t xml:space="preserve">Q310:</w:t>
      </w:r>
      <w:r>
        <w:t xml:space="preserve"> </w:t>
      </w:r>
      <w:r>
        <w:t xml:space="preserve">Can I expand my territory by opening additional branches and still get wholesale terms?</w:t>
      </w:r>
      <w:r>
        <w:t xml:space="preserve"> </w:t>
      </w:r>
      <w:r>
        <w:rPr>
          <w:bCs/>
          <w:b/>
        </w:rPr>
        <w:t xml:space="preserve">A:</w:t>
      </w:r>
      <w:r>
        <w:t xml:space="preserve"> </w:t>
      </w:r>
      <w:r>
        <w:t xml:space="preserve">Yes, multi-branch merchants are an important part of our wholesale network. Each new branch can be added to your group account or operate as a separate account. Volume discounts and rebate calculations can be consolidated across branches. Notify your account manager of expansion plans so we can plan supply and support accordingly.</w:t>
      </w:r>
    </w:p>
    <w:p>
      <w:pPr>
        <w:pStyle w:val="BodyText"/>
      </w:pPr>
      <w:r>
        <w:rPr>
          <w:bCs/>
          <w:b/>
        </w:rPr>
        <w:t xml:space="preserve">Q311:</w:t>
      </w:r>
      <w:r>
        <w:t xml:space="preserve"> </w:t>
      </w:r>
      <w:r>
        <w:t xml:space="preserve">What happens if another Tiletoria wholesale customer opens a branch in my town?</w:t>
      </w:r>
      <w:r>
        <w:t xml:space="preserve"> </w:t>
      </w:r>
      <w:r>
        <w:rPr>
          <w:bCs/>
          <w:b/>
        </w:rPr>
        <w:t xml:space="preserve">A:</w:t>
      </w:r>
      <w:r>
        <w:t xml:space="preserve"> </w:t>
      </w:r>
      <w:r>
        <w:t xml:space="preserve">If a multi-branch merchant from another town opens in your area, we’ll typically notify you in advance as a courtesy. Your existing relationship, local knowledge, and established customer base are your defences. We encourage you to differentiate through service and exclusive ranges. Formal territorial protection can be discussed if you’re significantly impacted.</w:t>
      </w:r>
    </w:p>
    <w:p>
      <w:pPr>
        <w:pStyle w:val="BodyText"/>
      </w:pPr>
      <w:r>
        <w:rPr>
          <w:bCs/>
          <w:b/>
        </w:rPr>
        <w:t xml:space="preserve">Q312:</w:t>
      </w:r>
      <w:r>
        <w:t xml:space="preserve"> </w:t>
      </w:r>
      <w:r>
        <w:t xml:space="preserve">Do you share my sales data or customer information with other wholesale customers?</w:t>
      </w:r>
      <w:r>
        <w:t xml:space="preserve"> </w:t>
      </w:r>
      <w:r>
        <w:rPr>
          <w:bCs/>
          <w:b/>
        </w:rPr>
        <w:t xml:space="preserve">A:</w:t>
      </w:r>
      <w:r>
        <w:t xml:space="preserve"> </w:t>
      </w:r>
      <w:r>
        <w:t xml:space="preserve">Absolutely not. Your sales data, customer information, and account details are strictly confidential. We do not share any customer-specific information with other merchants, even those in the same region. Aggregate, anonymised regional trend data may be shared, but never attributable to individual accounts.</w:t>
      </w:r>
    </w:p>
    <w:p>
      <w:pPr>
        <w:pStyle w:val="BodyText"/>
      </w:pPr>
      <w:r>
        <w:rPr>
          <w:bCs/>
          <w:b/>
        </w:rPr>
        <w:t xml:space="preserve">Q313:</w:t>
      </w:r>
      <w:r>
        <w:t xml:space="preserve"> </w:t>
      </w:r>
      <w:r>
        <w:t xml:space="preserve">Can I get a non-compete or non-solicitation agreement from Tiletoria regarding my customers?</w:t>
      </w:r>
      <w:r>
        <w:t xml:space="preserve"> </w:t>
      </w:r>
      <w:r>
        <w:rPr>
          <w:bCs/>
          <w:b/>
        </w:rPr>
        <w:t xml:space="preserve">A:</w:t>
      </w:r>
      <w:r>
        <w:t xml:space="preserve"> </w:t>
      </w:r>
      <w:r>
        <w:t xml:space="preserve">We don’t sign formal non-compete agreements, but our Wholesale Trading Terms include confidentiality and fair dealing clauses. We commit to not actively soliciting your established customer relationships. If you have specific concerns, discuss them with your regional manager — we value long-term partnerships and act accordingly.</w:t>
      </w:r>
    </w:p>
    <w:p>
      <w:pPr>
        <w:pStyle w:val="BodyText"/>
      </w:pPr>
      <w:r>
        <w:rPr>
          <w:bCs/>
          <w:b/>
        </w:rPr>
        <w:t xml:space="preserve">Q314:</w:t>
      </w:r>
      <w:r>
        <w:t xml:space="preserve"> </w:t>
      </w:r>
      <w:r>
        <w:t xml:space="preserve">How does your territory management work for exclusive imported lines?</w:t>
      </w:r>
      <w:r>
        <w:t xml:space="preserve"> </w:t>
      </w:r>
      <w:r>
        <w:rPr>
          <w:bCs/>
          <w:b/>
        </w:rPr>
        <w:t xml:space="preserve">A:</w:t>
      </w:r>
      <w:r>
        <w:t xml:space="preserve"> </w:t>
      </w:r>
      <w:r>
        <w:t xml:space="preserve">Some of our exclusive imported tile lines have limited distribution by design — we may grant exclusive rights to one merchant per town or region for these lines. This is agreed in writing with minimum volume commitments and display requirements. Your account manager can advise which current lines have limited distribution.</w:t>
      </w:r>
    </w:p>
    <w:p>
      <w:pPr>
        <w:pStyle w:val="BodyText"/>
      </w:pPr>
      <w:r>
        <w:rPr>
          <w:bCs/>
          <w:b/>
        </w:rPr>
        <w:t xml:space="preserve">Q315:</w:t>
      </w:r>
      <w:r>
        <w:t xml:space="preserve"> </w:t>
      </w:r>
      <w:r>
        <w:t xml:space="preserve">What is your approach to online-only retailers who might sell into my territory at lower prices?</w:t>
      </w:r>
      <w:r>
        <w:t xml:space="preserve"> </w:t>
      </w:r>
      <w:r>
        <w:rPr>
          <w:bCs/>
          <w:b/>
        </w:rPr>
        <w:t xml:space="preserve">A:</w:t>
      </w:r>
      <w:r>
        <w:t xml:space="preserve"> </w:t>
      </w:r>
      <w:r>
        <w:t xml:space="preserve">We evaluate online-only accounts carefully and require them to maintain reasonable retail pricing that doesn’t undermine bricks-and-mortar partners. Online accounts must not undercut the market systematically. If an online retailer is damaging your business with predatory pricing, report it to your account manager.</w:t>
      </w:r>
    </w:p>
    <w:p>
      <w:pPr>
        <w:pStyle w:val="BodyText"/>
      </w:pPr>
      <w:r>
        <w:rPr>
          <w:bCs/>
          <w:b/>
        </w:rPr>
        <w:t xml:space="preserve">Q316:</w:t>
      </w:r>
      <w:r>
        <w:t xml:space="preserve"> </w:t>
      </w:r>
      <w:r>
        <w:t xml:space="preserve">If I move my business to a new location within the same town, does my wholesale account transfer?</w:t>
      </w:r>
      <w:r>
        <w:t xml:space="preserve"> </w:t>
      </w:r>
      <w:r>
        <w:rPr>
          <w:bCs/>
          <w:b/>
        </w:rPr>
        <w:t xml:space="preserve">A:</w:t>
      </w:r>
      <w:r>
        <w:t xml:space="preserve"> </w:t>
      </w:r>
      <w:r>
        <w:t xml:space="preserve">Yes, your wholesale account transfers with you. Notify your account manager of the new address and trading details at least two weeks before the move. Update your delivery address, and we’ll ensure uninterrupted supply during your transition. A site visit to the new premises may be arranged.</w:t>
      </w:r>
    </w:p>
    <w:p>
      <w:pPr>
        <w:pStyle w:val="BodyText"/>
      </w:pPr>
      <w:r>
        <w:rPr>
          <w:bCs/>
          <w:b/>
        </w:rPr>
        <w:t xml:space="preserve">Q317:</w:t>
      </w:r>
      <w:r>
        <w:t xml:space="preserve"> </w:t>
      </w:r>
      <w:r>
        <w:t xml:space="preserve">Can I sub-distribute Tiletoria products to other retailers in my area?</w:t>
      </w:r>
      <w:r>
        <w:t xml:space="preserve"> </w:t>
      </w:r>
      <w:r>
        <w:rPr>
          <w:bCs/>
          <w:b/>
        </w:rPr>
        <w:t xml:space="preserve">A:</w:t>
      </w:r>
      <w:r>
        <w:t xml:space="preserve"> </w:t>
      </w:r>
      <w:r>
        <w:t xml:space="preserve">Sub-distribution is not permitted without a formal sub-distributor agreement. Our wholesale terms are for your direct retail or contractor sales only. If you’re interested in becoming a regional sub-distributor, discuss this with our wholesale director — it requires different terms, volume commitments, and territorial agreements.</w:t>
      </w:r>
    </w:p>
    <w:p>
      <w:pPr>
        <w:pStyle w:val="BodyText"/>
      </w:pPr>
      <w:r>
        <w:rPr>
          <w:bCs/>
          <w:b/>
        </w:rPr>
        <w:t xml:space="preserve">Q318:</w:t>
      </w:r>
      <w:r>
        <w:t xml:space="preserve"> </w:t>
      </w:r>
      <w:r>
        <w:t xml:space="preserve">How do you manage wholesale accounts in very small towns where the market is limited?</w:t>
      </w:r>
      <w:r>
        <w:t xml:space="preserve"> </w:t>
      </w:r>
      <w:r>
        <w:rPr>
          <w:bCs/>
          <w:b/>
        </w:rPr>
        <w:t xml:space="preserve">A:</w:t>
      </w:r>
      <w:r>
        <w:t xml:space="preserve"> </w:t>
      </w:r>
      <w:r>
        <w:t xml:space="preserve">In small towns, we typically work with one primary merchant or builders merchant who serves the local market. We may limit additional wholesale accounts if the market can’t sustain multiple stockists. The existing merchant often receives preferential support and exclusivity discussions are more readily entertained.</w:t>
      </w:r>
    </w:p>
    <w:p>
      <w:pPr>
        <w:pStyle w:val="BodyText"/>
      </w:pPr>
      <w:r>
        <w:rPr>
          <w:bCs/>
          <w:b/>
        </w:rPr>
        <w:t xml:space="preserve">Q319:</w:t>
      </w:r>
      <w:r>
        <w:t xml:space="preserve"> </w:t>
      </w:r>
      <w:r>
        <w:t xml:space="preserve">If I achieve exclusivity on a range, what are my obligations to maintain it?</w:t>
      </w:r>
      <w:r>
        <w:t xml:space="preserve"> </w:t>
      </w:r>
      <w:r>
        <w:rPr>
          <w:bCs/>
          <w:b/>
        </w:rPr>
        <w:t xml:space="preserve">A:</w:t>
      </w:r>
      <w:r>
        <w:t xml:space="preserve"> </w:t>
      </w:r>
      <w:r>
        <w:t xml:space="preserve">Exclusive range rights typically require: minimum annual purchase volumes (e.g., R500,000-R1 million per year), dedicated showroom display space, trained staff, active promotion of the range, and adherence to recommended retail pricing. Exclusivity is reviewed annually and can be withdrawn if obligations aren’t met.</w:t>
      </w:r>
    </w:p>
    <w:p>
      <w:pPr>
        <w:pStyle w:val="BodyText"/>
      </w:pPr>
      <w:r>
        <w:rPr>
          <w:bCs/>
          <w:b/>
        </w:rPr>
        <w:t xml:space="preserve">Q320:</w:t>
      </w:r>
      <w:r>
        <w:t xml:space="preserve"> </w:t>
      </w:r>
      <w:r>
        <w:t xml:space="preserve">Do you communicate with me before opening an account for someone new in my area?</w:t>
      </w:r>
      <w:r>
        <w:t xml:space="preserve"> </w:t>
      </w:r>
      <w:r>
        <w:rPr>
          <w:bCs/>
          <w:b/>
        </w:rPr>
        <w:t xml:space="preserve">A:</w:t>
      </w:r>
      <w:r>
        <w:t xml:space="preserve"> </w:t>
      </w:r>
      <w:r>
        <w:t xml:space="preserve">Where practical, we notify existing accounts in the same area before opening a new nearby account, particularly in smaller towns. While we don’t require your permission, we value transparency and long-term relationships. This courtesy allows you to prepare and potentially strengthen your competitive position.</w:t>
      </w:r>
    </w:p>
    <w:p>
      <w:pPr>
        <w:pStyle w:val="BodyText"/>
      </w:pPr>
      <w:r>
        <w:rPr>
          <w:bCs/>
          <w:b/>
        </w:rPr>
        <w:t xml:space="preserve">Q321:</w:t>
      </w:r>
      <w:r>
        <w:t xml:space="preserve"> </w:t>
      </w:r>
      <w:r>
        <w:t xml:space="preserve">What recourse do I have if I feel another Tiletoria customer is unfairly competing with me?</w:t>
      </w:r>
      <w:r>
        <w:t xml:space="preserve"> </w:t>
      </w:r>
      <w:r>
        <w:rPr>
          <w:bCs/>
          <w:b/>
        </w:rPr>
        <w:t xml:space="preserve">A:</w:t>
      </w:r>
      <w:r>
        <w:t xml:space="preserve"> </w:t>
      </w:r>
      <w:r>
        <w:t xml:space="preserve">If you believe another Tiletoria customer is engaging in unfair practices (predatory pricing, poaching your staff, misrepresenting products), document the issue and raise it with your regional wholesale manager. We investigate all complaints and may mediate between parties or take account action if terms are being breached.</w:t>
      </w:r>
    </w:p>
    <w:p>
      <w:pPr>
        <w:pStyle w:val="BodyText"/>
      </w:pPr>
      <w:r>
        <w:rPr>
          <w:bCs/>
          <w:b/>
        </w:rPr>
        <w:t xml:space="preserve">Q322:</w:t>
      </w:r>
      <w:r>
        <w:t xml:space="preserve"> </w:t>
      </w:r>
      <w:r>
        <w:t xml:space="preserve">How does territory work for project-specific supply where the project is in my area but awarded to an out-of-town contractor?</w:t>
      </w:r>
      <w:r>
        <w:t xml:space="preserve"> </w:t>
      </w:r>
      <w:r>
        <w:rPr>
          <w:bCs/>
          <w:b/>
        </w:rPr>
        <w:t xml:space="preserve">A:</w:t>
      </w:r>
      <w:r>
        <w:t xml:space="preserve"> </w:t>
      </w:r>
      <w:r>
        <w:t xml:space="preserve">If a contractor from another town wins a project in your area, they may source from their regular supplier. However, we encourage them to support the local merchant where possible. If the contractor approaches us directly, we may refer them to you as the local Tiletoria stockist, supporting your local market position.</w:t>
      </w:r>
    </w:p>
    <w:p>
      <w:pPr>
        <w:pStyle w:val="BodyText"/>
      </w:pPr>
      <w:r>
        <w:rPr>
          <w:bCs/>
          <w:b/>
        </w:rPr>
        <w:t xml:space="preserve">Q323:</w:t>
      </w:r>
      <w:r>
        <w:t xml:space="preserve"> </w:t>
      </w:r>
      <w:r>
        <w:t xml:space="preserve">Can I get first right of refusal on new ranges in my territory?</w:t>
      </w:r>
      <w:r>
        <w:t xml:space="preserve"> </w:t>
      </w:r>
      <w:r>
        <w:rPr>
          <w:bCs/>
          <w:b/>
        </w:rPr>
        <w:t xml:space="preserve">A:</w:t>
      </w:r>
      <w:r>
        <w:t xml:space="preserve"> </w:t>
      </w:r>
      <w:r>
        <w:t xml:space="preserve">Long-standing accounts with good performance records often receive first right of refusal on new exclusive ranges in their area. This means you’re offered the range before it’s offered to other local merchants. Declining within a reasonable timeframe (typically 14 days) allows us to offer it elsewhere.</w:t>
      </w:r>
    </w:p>
    <w:p>
      <w:pPr>
        <w:pStyle w:val="BodyText"/>
      </w:pPr>
      <w:r>
        <w:rPr>
          <w:bCs/>
          <w:b/>
        </w:rPr>
        <w:t xml:space="preserve">Q324:</w:t>
      </w:r>
      <w:r>
        <w:t xml:space="preserve"> </w:t>
      </w:r>
      <w:r>
        <w:t xml:space="preserve">How do you handle wholesale accounts in neighbouring towns that are only 20-30km apart?</w:t>
      </w:r>
      <w:r>
        <w:t xml:space="preserve"> </w:t>
      </w:r>
      <w:r>
        <w:rPr>
          <w:bCs/>
          <w:b/>
        </w:rPr>
        <w:t xml:space="preserve">A:</w:t>
      </w:r>
      <w:r>
        <w:t xml:space="preserve"> </w:t>
      </w:r>
      <w:r>
        <w:t xml:space="preserve">In closely spaced towns (e.g., Empangeni and Richards Bay, George and Mossel Bay), we may supply multiple accounts recognising that each serves its local community. Customers generally shop locally for convenience. We don’t view nearby towns as direct competitors if each has its own catchment area.</w:t>
      </w:r>
    </w:p>
    <w:p>
      <w:pPr>
        <w:pStyle w:val="BodyText"/>
      </w:pPr>
      <w:r>
        <w:rPr>
          <w:bCs/>
          <w:b/>
        </w:rPr>
        <w:t xml:space="preserve">Q325:</w:t>
      </w:r>
      <w:r>
        <w:t xml:space="preserve"> </w:t>
      </w:r>
      <w:r>
        <w:t xml:space="preserve">If I want to develop a new market area, will Tiletoria support me exclusively?</w:t>
      </w:r>
      <w:r>
        <w:t xml:space="preserve"> </w:t>
      </w:r>
      <w:r>
        <w:rPr>
          <w:bCs/>
          <w:b/>
        </w:rPr>
        <w:t xml:space="preserve">A:</w:t>
      </w:r>
      <w:r>
        <w:t xml:space="preserve"> </w:t>
      </w:r>
      <w:r>
        <w:t xml:space="preserve">If you’re pioneering a new market where no Tiletoria stockist exists, we’ll support your development actively and may offer temporary exclusivity or preferred supplier status for 12-24 months. This gives you time to establish before other merchants potentially enter. Discuss market development plans with your regional manager.</w:t>
      </w:r>
    </w:p>
    <w:p>
      <w:r>
        <w:pict>
          <v:rect style="width:0;height:1.5pt" o:hralign="center" o:hrstd="t" o:hr="t"/>
        </w:pict>
      </w:r>
    </w:p>
    <w:bookmarkEnd w:id="227"/>
    <w:bookmarkStart w:id="228" w:name="category-14-digital-tools-ordering"/>
    <w:p>
      <w:pPr>
        <w:pStyle w:val="Heading2"/>
      </w:pPr>
      <w:r>
        <w:t xml:space="preserve">Category 14: Digital Tools &amp; Ordering</w:t>
      </w:r>
    </w:p>
    <w:p>
      <w:pPr>
        <w:pStyle w:val="FirstParagraph"/>
      </w:pPr>
      <w:r>
        <w:rPr>
          <w:bCs/>
          <w:b/>
        </w:rPr>
        <w:t xml:space="preserve">Q326:</w:t>
      </w:r>
      <w:r>
        <w:t xml:space="preserve"> </w:t>
      </w:r>
      <w:r>
        <w:t xml:space="preserve">Do you have an online ordering portal for wholesale customers?</w:t>
      </w:r>
      <w:r>
        <w:t xml:space="preserve"> </w:t>
      </w:r>
      <w:r>
        <w:rPr>
          <w:bCs/>
          <w:b/>
        </w:rPr>
        <w:t xml:space="preserve">A:</w:t>
      </w:r>
      <w:r>
        <w:t xml:space="preserve"> </w:t>
      </w:r>
      <w:r>
        <w:t xml:space="preserve">Yes, our wholesale portal allows you to browse products, check real-time stock availability, view pricing, place orders, track deliveries, and download invoices. The portal is accessible 24/7 and is optimised for desktop and mobile use. Login credentials are provided upon account activation.</w:t>
      </w:r>
    </w:p>
    <w:p>
      <w:pPr>
        <w:pStyle w:val="BodyText"/>
      </w:pPr>
      <w:r>
        <w:rPr>
          <w:bCs/>
          <w:b/>
        </w:rPr>
        <w:t xml:space="preserve">Q327:</w:t>
      </w:r>
      <w:r>
        <w:t xml:space="preserve"> </w:t>
      </w:r>
      <w:r>
        <w:t xml:space="preserve">How do I get login credentials for the online wholesale portal?</w:t>
      </w:r>
      <w:r>
        <w:t xml:space="preserve"> </w:t>
      </w:r>
      <w:r>
        <w:rPr>
          <w:bCs/>
          <w:b/>
        </w:rPr>
        <w:t xml:space="preserve">A:</w:t>
      </w:r>
      <w:r>
        <w:t xml:space="preserve"> </w:t>
      </w:r>
      <w:r>
        <w:t xml:space="preserve">Contact your account manager or email it@tiletoria.co.za with your account number and preferred email address for login. Credentials are issued within 24 hours. The primary account holder can request additional user accounts for staff members, each with customised permissions (order placement, view-only, etc.).</w:t>
      </w:r>
    </w:p>
    <w:p>
      <w:pPr>
        <w:pStyle w:val="BodyText"/>
      </w:pPr>
      <w:r>
        <w:rPr>
          <w:bCs/>
          <w:b/>
        </w:rPr>
        <w:t xml:space="preserve">Q328:</w:t>
      </w:r>
      <w:r>
        <w:t xml:space="preserve"> </w:t>
      </w:r>
      <w:r>
        <w:t xml:space="preserve">Can I check stock availability in real-time before placing an order?</w:t>
      </w:r>
      <w:r>
        <w:t xml:space="preserve"> </w:t>
      </w:r>
      <w:r>
        <w:rPr>
          <w:bCs/>
          <w:b/>
        </w:rPr>
        <w:t xml:space="preserve">A:</w:t>
      </w:r>
      <w:r>
        <w:t xml:space="preserve"> </w:t>
      </w:r>
      <w:r>
        <w:t xml:space="preserve">Yes, the wholesale portal displays real-time stock levels across all three branches. You can see exactly how many pallets or boxes are available at each location. The portal also shows incoming pipeline stock with expected arrival dates, helping you decide whether to order available stock or wait for incoming inventory.</w:t>
      </w:r>
    </w:p>
    <w:p>
      <w:pPr>
        <w:pStyle w:val="BodyText"/>
      </w:pPr>
      <w:r>
        <w:rPr>
          <w:bCs/>
          <w:b/>
        </w:rPr>
        <w:t xml:space="preserve">Q329:</w:t>
      </w:r>
      <w:r>
        <w:t xml:space="preserve"> </w:t>
      </w:r>
      <w:r>
        <w:t xml:space="preserve">Is there a mobile app for ordering, or do I need to use the website?</w:t>
      </w:r>
      <w:r>
        <w:t xml:space="preserve"> </w:t>
      </w:r>
      <w:r>
        <w:rPr>
          <w:bCs/>
          <w:b/>
        </w:rPr>
        <w:t xml:space="preserve">A:</w:t>
      </w:r>
      <w:r>
        <w:t xml:space="preserve"> </w:t>
      </w:r>
      <w:r>
        <w:t xml:space="preserve">Currently, ordering is via our responsive web portal which works on mobile browsers. A dedicated mobile app is in development. In the meantime, many wholesale customers use WhatsApp for quick stock checks and order confirmations, with the portal used for detailed browsing and order placement.</w:t>
      </w:r>
    </w:p>
    <w:p>
      <w:pPr>
        <w:pStyle w:val="BodyText"/>
      </w:pPr>
      <w:r>
        <w:rPr>
          <w:bCs/>
          <w:b/>
        </w:rPr>
        <w:t xml:space="preserve">Q330:</w:t>
      </w:r>
      <w:r>
        <w:t xml:space="preserve"> </w:t>
      </w:r>
      <w:r>
        <w:t xml:space="preserve">Can I place orders via WhatsApp?</w:t>
      </w:r>
      <w:r>
        <w:t xml:space="preserve"> </w:t>
      </w:r>
      <w:r>
        <w:rPr>
          <w:bCs/>
          <w:b/>
        </w:rPr>
        <w:t xml:space="preserve">A:</w:t>
      </w:r>
      <w:r>
        <w:t xml:space="preserve"> </w:t>
      </w:r>
      <w:r>
        <w:t xml:space="preserve">Yes, many wholesale customers place orders via WhatsApp for speed and convenience. Save your account manager’s WhatsApp number and send your order as a message or voice note. For complex orders, a follow-up email or portal entry confirms the details. WhatsApp is ideal for urgent restocking of known SKUs.</w:t>
      </w:r>
    </w:p>
    <w:p>
      <w:pPr>
        <w:pStyle w:val="BodyText"/>
      </w:pPr>
      <w:r>
        <w:rPr>
          <w:bCs/>
          <w:b/>
        </w:rPr>
        <w:t xml:space="preserve">Q331:</w:t>
      </w:r>
      <w:r>
        <w:t xml:space="preserve"> </w:t>
      </w:r>
      <w:r>
        <w:t xml:space="preserve">What are your branch WhatsApp numbers for quick orders and queries?</w:t>
      </w:r>
      <w:r>
        <w:t xml:space="preserve"> </w:t>
      </w:r>
      <w:r>
        <w:rPr>
          <w:bCs/>
          <w:b/>
        </w:rPr>
        <w:t xml:space="preserve">A:</w:t>
      </w:r>
      <w:r>
        <w:t xml:space="preserve"> </w:t>
      </w:r>
      <w:r>
        <w:t xml:space="preserve">WhatsApp numbers for each branch are provided in your welcome pack and available from your account manager. Each branch has a dedicated trade WhatsApp line monitored during business hours by the wholesale team. After-hours messages are responded to the next business day.</w:t>
      </w:r>
    </w:p>
    <w:p>
      <w:pPr>
        <w:pStyle w:val="BodyText"/>
      </w:pPr>
      <w:r>
        <w:rPr>
          <w:bCs/>
          <w:b/>
        </w:rPr>
        <w:t xml:space="preserve">Q332:</w:t>
      </w:r>
      <w:r>
        <w:t xml:space="preserve"> </w:t>
      </w:r>
      <w:r>
        <w:t xml:space="preserve">Can I email orders instead of using the online portal?</w:t>
      </w:r>
      <w:r>
        <w:t xml:space="preserve"> </w:t>
      </w:r>
      <w:r>
        <w:rPr>
          <w:bCs/>
          <w:b/>
        </w:rPr>
        <w:t xml:space="preserve">A:</w:t>
      </w:r>
      <w:r>
        <w:t xml:space="preserve"> </w:t>
      </w:r>
      <w:r>
        <w:t xml:space="preserve">Yes, emailed orders to your account manager are accepted and commonly used, particularly for large or complex orders with multiple lines. Email orders should include product codes, quantities, and your preferred delivery date. You’ll receive an order confirmation within 4 hours during business hours.</w:t>
      </w:r>
    </w:p>
    <w:p>
      <w:pPr>
        <w:pStyle w:val="BodyText"/>
      </w:pPr>
      <w:r>
        <w:rPr>
          <w:bCs/>
          <w:b/>
        </w:rPr>
        <w:t xml:space="preserve">Q333:</w:t>
      </w:r>
      <w:r>
        <w:t xml:space="preserve"> </w:t>
      </w:r>
      <w:r>
        <w:t xml:space="preserve">How do I get my price list in an electronic format that I can import into my system?</w:t>
      </w:r>
      <w:r>
        <w:t xml:space="preserve"> </w:t>
      </w:r>
      <w:r>
        <w:rPr>
          <w:bCs/>
          <w:b/>
        </w:rPr>
        <w:t xml:space="preserve">A:</w:t>
      </w:r>
      <w:r>
        <w:t xml:space="preserve"> </w:t>
      </w:r>
      <w:r>
        <w:t xml:space="preserve">Price lists are available in Excel/CSV format for import into most accounting and POS systems. Contact your account manager to request the electronic price file. Updates are issued quarterly and can be set up for automatic email delivery. The file includes product codes, descriptions, wholesale prices, and VAT breakdowns.</w:t>
      </w:r>
    </w:p>
    <w:p>
      <w:pPr>
        <w:pStyle w:val="BodyText"/>
      </w:pPr>
      <w:r>
        <w:rPr>
          <w:bCs/>
          <w:b/>
        </w:rPr>
        <w:t xml:space="preserve">Q334:</w:t>
      </w:r>
      <w:r>
        <w:t xml:space="preserve"> </w:t>
      </w:r>
      <w:r>
        <w:t xml:space="preserve">Is there an API that integrates your stock and pricing with my ERP or POS system?</w:t>
      </w:r>
      <w:r>
        <w:t xml:space="preserve"> </w:t>
      </w:r>
      <w:r>
        <w:rPr>
          <w:bCs/>
          <w:b/>
        </w:rPr>
        <w:t xml:space="preserve">A:</w:t>
      </w:r>
      <w:r>
        <w:t xml:space="preserve"> </w:t>
      </w:r>
      <w:r>
        <w:t xml:space="preserve">API access is available for larger wholesale accounts with integrated ERP systems. The API provides real-time stock feeds, pricing updates, and order placement functionality. Integration support is provided by our IT team. Setup typically takes 2-3 weeks including testing. Contact it@tiletoria.co.za for API documentation.</w:t>
      </w:r>
    </w:p>
    <w:p>
      <w:pPr>
        <w:pStyle w:val="BodyText"/>
      </w:pPr>
      <w:r>
        <w:rPr>
          <w:bCs/>
          <w:b/>
        </w:rPr>
        <w:t xml:space="preserve">Q335:</w:t>
      </w:r>
      <w:r>
        <w:t xml:space="preserve"> </w:t>
      </w:r>
      <w:r>
        <w:t xml:space="preserve">Can I set up automated alerts for when products I’m interested in come back into stock?</w:t>
      </w:r>
      <w:r>
        <w:t xml:space="preserve"> </w:t>
      </w:r>
      <w:r>
        <w:rPr>
          <w:bCs/>
          <w:b/>
        </w:rPr>
        <w:t xml:space="preserve">A:</w:t>
      </w:r>
      <w:r>
        <w:t xml:space="preserve"> </w:t>
      </w:r>
      <w:r>
        <w:t xml:space="preserve">Yes, the wholesale portal allows you to set stock alerts on specific SKUs. When the product comes back into stock or reaches a threshold quantity, you receive an automatic email or WhatsApp notification. This is particularly useful for fast-moving products that are frequently out of stock.</w:t>
      </w:r>
    </w:p>
    <w:p>
      <w:pPr>
        <w:pStyle w:val="BodyText"/>
      </w:pPr>
      <w:r>
        <w:rPr>
          <w:bCs/>
          <w:b/>
        </w:rPr>
        <w:t xml:space="preserve">Q336:</w:t>
      </w:r>
      <w:r>
        <w:t xml:space="preserve"> </w:t>
      </w:r>
      <w:r>
        <w:t xml:space="preserve">How do I access my order history and invoices online?</w:t>
      </w:r>
      <w:r>
        <w:t xml:space="preserve"> </w:t>
      </w:r>
      <w:r>
        <w:rPr>
          <w:bCs/>
          <w:b/>
        </w:rPr>
        <w:t xml:space="preserve">A:</w:t>
      </w:r>
      <w:r>
        <w:t xml:space="preserve"> </w:t>
      </w:r>
      <w:r>
        <w:t xml:space="preserve">Your full order history, invoices, credit notes, and statements are available through the wholesale portal. You can search by date range, product, or invoice number. Documents can be downloaded as PDFs for your records. Statements can also be emailed automatically to your accounts contact monthly.</w:t>
      </w:r>
    </w:p>
    <w:p>
      <w:pPr>
        <w:pStyle w:val="BodyText"/>
      </w:pPr>
      <w:r>
        <w:rPr>
          <w:bCs/>
          <w:b/>
        </w:rPr>
        <w:t xml:space="preserve">Q337:</w:t>
      </w:r>
      <w:r>
        <w:t xml:space="preserve"> </w:t>
      </w:r>
      <w:r>
        <w:t xml:space="preserve">Can multiple users from my business access the portal with different permissions?</w:t>
      </w:r>
      <w:r>
        <w:t xml:space="preserve"> </w:t>
      </w:r>
      <w:r>
        <w:rPr>
          <w:bCs/>
          <w:b/>
        </w:rPr>
        <w:t xml:space="preserve">A:</w:t>
      </w:r>
      <w:r>
        <w:t xml:space="preserve"> </w:t>
      </w:r>
      <w:r>
        <w:t xml:space="preserve">Yes, you can set up multiple user profiles under your master account. Typical permission levels include: Administrator (full access), Buyer (can place orders and view pricing), Viewer (can browse and check stock only), and Accounts (can view invoices and statements only). User management is handled through the portal settings.</w:t>
      </w:r>
    </w:p>
    <w:p>
      <w:pPr>
        <w:pStyle w:val="BodyText"/>
      </w:pPr>
      <w:r>
        <w:rPr>
          <w:bCs/>
          <w:b/>
        </w:rPr>
        <w:t xml:space="preserve">Q338:</w:t>
      </w:r>
      <w:r>
        <w:t xml:space="preserve"> </w:t>
      </w:r>
      <w:r>
        <w:t xml:space="preserve">What happens if the portal shows stock available but when I order it’s actually out of stock?</w:t>
      </w:r>
      <w:r>
        <w:t xml:space="preserve"> </w:t>
      </w:r>
      <w:r>
        <w:rPr>
          <w:bCs/>
          <w:b/>
        </w:rPr>
        <w:t xml:space="preserve">A:</w:t>
      </w:r>
      <w:r>
        <w:t xml:space="preserve"> </w:t>
      </w:r>
      <w:r>
        <w:t xml:space="preserve">Stock levels update in real-time, but very occasionally a timing overlap occurs where another order is processed simultaneously. If this happens, your account manager will immediately contact you with alternatives: backorder at the same price, substitute with a comparable product, or cancel the line item.</w:t>
      </w:r>
    </w:p>
    <w:p>
      <w:pPr>
        <w:pStyle w:val="BodyText"/>
      </w:pPr>
      <w:r>
        <w:rPr>
          <w:bCs/>
          <w:b/>
        </w:rPr>
        <w:t xml:space="preserve">Q339:</w:t>
      </w:r>
      <w:r>
        <w:t xml:space="preserve"> </w:t>
      </w:r>
      <w:r>
        <w:t xml:space="preserve">Can I save favourite product lists or shopping carts for quick reordering?</w:t>
      </w:r>
      <w:r>
        <w:t xml:space="preserve"> </w:t>
      </w:r>
      <w:r>
        <w:rPr>
          <w:bCs/>
          <w:b/>
        </w:rPr>
        <w:t xml:space="preserve">A:</w:t>
      </w:r>
      <w:r>
        <w:t xml:space="preserve"> </w:t>
      </w:r>
      <w:r>
        <w:t xml:space="preserve">Yes, the portal allows you to create saved product lists (e.g.,</w:t>
      </w:r>
      <w:r>
        <w:t xml:space="preserve"> </w:t>
      </w:r>
      <w:r>
        <w:t xml:space="preserve">“</w:t>
      </w:r>
      <w:r>
        <w:t xml:space="preserve">Monthly Restock,</w:t>
      </w:r>
      <w:r>
        <w:t xml:space="preserve">”</w:t>
      </w:r>
      <w:r>
        <w:t xml:space="preserve"> </w:t>
      </w:r>
      <w:r>
        <w:t xml:space="preserve">“</w:t>
      </w:r>
      <w:r>
        <w:t xml:space="preserve">Project X,</w:t>
      </w:r>
      <w:r>
        <w:t xml:space="preserve">”</w:t>
      </w:r>
      <w:r>
        <w:t xml:space="preserve"> </w:t>
      </w:r>
      <w:r>
        <w:t xml:space="preserve">“</w:t>
      </w:r>
      <w:r>
        <w:t xml:space="preserve">Core Range</w:t>
      </w:r>
      <w:r>
        <w:t xml:space="preserve">”</w:t>
      </w:r>
      <w:r>
        <w:t xml:space="preserve">) for one-click reordering. You can also duplicate previous orders and adjust quantities. These features save significant time for regular reorders of the same product mix.</w:t>
      </w:r>
    </w:p>
    <w:p>
      <w:pPr>
        <w:pStyle w:val="BodyText"/>
      </w:pPr>
      <w:r>
        <w:rPr>
          <w:bCs/>
          <w:b/>
        </w:rPr>
        <w:t xml:space="preserve">Q340:</w:t>
      </w:r>
      <w:r>
        <w:t xml:space="preserve"> </w:t>
      </w:r>
      <w:r>
        <w:t xml:space="preserve">How do I update my account email address or contact details on the portal?</w:t>
      </w:r>
      <w:r>
        <w:t xml:space="preserve"> </w:t>
      </w:r>
      <w:r>
        <w:rPr>
          <w:bCs/>
          <w:b/>
        </w:rPr>
        <w:t xml:space="preserve">A:</w:t>
      </w:r>
      <w:r>
        <w:t xml:space="preserve"> </w:t>
      </w:r>
      <w:r>
        <w:t xml:space="preserve">Contact details can be updated through the</w:t>
      </w:r>
      <w:r>
        <w:t xml:space="preserve"> </w:t>
      </w:r>
      <w:r>
        <w:t xml:space="preserve">“</w:t>
      </w:r>
      <w:r>
        <w:t xml:space="preserve">My Account</w:t>
      </w:r>
      <w:r>
        <w:t xml:space="preserve">”</w:t>
      </w:r>
      <w:r>
        <w:t xml:space="preserve"> </w:t>
      </w:r>
      <w:r>
        <w:t xml:space="preserve">section of the portal, or by emailing your account manager. Banking detail changes require verification for security and must be submitted with supporting documentation (stamped bank letter or bank statement showing the new account).</w:t>
      </w:r>
    </w:p>
    <w:p>
      <w:pPr>
        <w:pStyle w:val="BodyText"/>
      </w:pPr>
      <w:r>
        <w:rPr>
          <w:bCs/>
          <w:b/>
        </w:rPr>
        <w:t xml:space="preserve">Q341:</w:t>
      </w:r>
      <w:r>
        <w:t xml:space="preserve"> </w:t>
      </w:r>
      <w:r>
        <w:t xml:space="preserve">Is there a minimum order value for online orders vs phone/email orders?</w:t>
      </w:r>
      <w:r>
        <w:t xml:space="preserve"> </w:t>
      </w:r>
      <w:r>
        <w:rPr>
          <w:bCs/>
          <w:b/>
        </w:rPr>
        <w:t xml:space="preserve">A:</w:t>
      </w:r>
      <w:r>
        <w:t xml:space="preserve"> </w:t>
      </w:r>
      <w:r>
        <w:t xml:space="preserve">No, minimum order values are the same regardless of ordering channel. Standard wholesale MOQs apply (typically one pallet per tile design). For delivery, minimum order values vary by distance from branch. Online orders don’t have additional restrictions — all ordering channels are treated equally.</w:t>
      </w:r>
    </w:p>
    <w:p>
      <w:pPr>
        <w:pStyle w:val="BodyText"/>
      </w:pPr>
      <w:r>
        <w:rPr>
          <w:bCs/>
          <w:b/>
        </w:rPr>
        <w:t xml:space="preserve">Q342:</w:t>
      </w:r>
      <w:r>
        <w:t xml:space="preserve"> </w:t>
      </w:r>
      <w:r>
        <w:t xml:space="preserve">Can I track my delivery through the portal once the order has been dispatched?</w:t>
      </w:r>
      <w:r>
        <w:t xml:space="preserve"> </w:t>
      </w:r>
      <w:r>
        <w:rPr>
          <w:bCs/>
          <w:b/>
        </w:rPr>
        <w:t xml:space="preserve">A:</w:t>
      </w:r>
      <w:r>
        <w:t xml:space="preserve"> </w:t>
      </w:r>
      <w:r>
        <w:t xml:space="preserve">For deliveries within our own fleet, dispatch notifications with estimated delivery windows are sent via email and SMS. For contractor deliveries to outlying areas, waybill tracking references are provided. Full real-time GPS tracking is available for major metro deliveries and is being rolled out to regional contractors.</w:t>
      </w:r>
    </w:p>
    <w:p>
      <w:pPr>
        <w:pStyle w:val="BodyText"/>
      </w:pPr>
      <w:r>
        <w:rPr>
          <w:bCs/>
          <w:b/>
        </w:rPr>
        <w:t xml:space="preserve">Q343:</w:t>
      </w:r>
      <w:r>
        <w:t xml:space="preserve"> </w:t>
      </w:r>
      <w:r>
        <w:t xml:space="preserve">How secure is the online portal — what measures protect my pricing and order data?</w:t>
      </w:r>
      <w:r>
        <w:t xml:space="preserve"> </w:t>
      </w:r>
      <w:r>
        <w:rPr>
          <w:bCs/>
          <w:b/>
        </w:rPr>
        <w:t xml:space="preserve">A:</w:t>
      </w:r>
      <w:r>
        <w:t xml:space="preserve"> </w:t>
      </w:r>
      <w:r>
        <w:t xml:space="preserve">The portal uses SSL encryption, two-factor authentication (optional but recommended), and role-based access control. Your pricing data is confidential and only visible to authorised users on your account. We conduct regular security audits and penetration testing. Never share your login credentials with unauthorised personnel.</w:t>
      </w:r>
    </w:p>
    <w:p>
      <w:pPr>
        <w:pStyle w:val="BodyText"/>
      </w:pPr>
      <w:r>
        <w:rPr>
          <w:bCs/>
          <w:b/>
        </w:rPr>
        <w:t xml:space="preserve">Q344:</w:t>
      </w:r>
      <w:r>
        <w:t xml:space="preserve"> </w:t>
      </w:r>
      <w:r>
        <w:t xml:space="preserve">Can I download product images and specifications from the portal for my own use?</w:t>
      </w:r>
      <w:r>
        <w:t xml:space="preserve"> </w:t>
      </w:r>
      <w:r>
        <w:rPr>
          <w:bCs/>
          <w:b/>
        </w:rPr>
        <w:t xml:space="preserve">A:</w:t>
      </w:r>
      <w:r>
        <w:t xml:space="preserve"> </w:t>
      </w:r>
      <w:r>
        <w:t xml:space="preserve">Yes, product images (lifestyle and product shots), technical data sheets, installation guides, and specification documents are downloadable from the portal for use in your marketing and customer presentations. Usage is subject to our brand guidelines — these materials are for promoting Tiletoria products, not general resale.</w:t>
      </w:r>
    </w:p>
    <w:p>
      <w:pPr>
        <w:pStyle w:val="BodyText"/>
      </w:pPr>
      <w:r>
        <w:rPr>
          <w:bCs/>
          <w:b/>
        </w:rPr>
        <w:t xml:space="preserve">Q345:</w:t>
      </w:r>
      <w:r>
        <w:t xml:space="preserve"> </w:t>
      </w:r>
      <w:r>
        <w:t xml:space="preserve">What do I do if I forget my portal password or get locked out?</w:t>
      </w:r>
      <w:r>
        <w:t xml:space="preserve"> </w:t>
      </w:r>
      <w:r>
        <w:rPr>
          <w:bCs/>
          <w:b/>
        </w:rPr>
        <w:t xml:space="preserve">A:</w:t>
      </w:r>
      <w:r>
        <w:t xml:space="preserve"> </w:t>
      </w:r>
      <w:r>
        <w:t xml:space="preserve">Use the</w:t>
      </w:r>
      <w:r>
        <w:t xml:space="preserve"> </w:t>
      </w:r>
      <w:r>
        <w:t xml:space="preserve">“</w:t>
      </w:r>
      <w:r>
        <w:t xml:space="preserve">Forgot Password</w:t>
      </w:r>
      <w:r>
        <w:t xml:space="preserve">”</w:t>
      </w:r>
      <w:r>
        <w:t xml:space="preserve"> </w:t>
      </w:r>
      <w:r>
        <w:t xml:space="preserve">link on the login page to reset your password via email. If you’re locked out after multiple failed attempts, contact it@tiletoria.co.za or your account manager to unlock your account. For security, accounts are automatically locked after 5 failed login attempts.</w:t>
      </w:r>
    </w:p>
    <w:p>
      <w:pPr>
        <w:pStyle w:val="BodyText"/>
      </w:pPr>
      <w:r>
        <w:rPr>
          <w:bCs/>
          <w:b/>
        </w:rPr>
        <w:t xml:space="preserve">Q346:</w:t>
      </w:r>
      <w:r>
        <w:t xml:space="preserve"> </w:t>
      </w:r>
      <w:r>
        <w:t xml:space="preserve">Is there a quick-order feature where I can just paste a list of product codes and quantities?</w:t>
      </w:r>
      <w:r>
        <w:t xml:space="preserve"> </w:t>
      </w:r>
      <w:r>
        <w:rPr>
          <w:bCs/>
          <w:b/>
        </w:rPr>
        <w:t xml:space="preserve">A:</w:t>
      </w:r>
      <w:r>
        <w:t xml:space="preserve"> </w:t>
      </w:r>
      <w:r>
        <w:t xml:space="preserve">Yes, the quick-order feature allows you to paste a list of product codes and quantities (from Excel or a text list) directly into the order form. The system matches codes and populates your cart instantly. This is the fastest way to place large orders with many line items.</w:t>
      </w:r>
    </w:p>
    <w:p>
      <w:pPr>
        <w:pStyle w:val="BodyText"/>
      </w:pPr>
      <w:r>
        <w:rPr>
          <w:bCs/>
          <w:b/>
        </w:rPr>
        <w:t xml:space="preserve">Q347:</w:t>
      </w:r>
      <w:r>
        <w:t xml:space="preserve"> </w:t>
      </w:r>
      <w:r>
        <w:t xml:space="preserve">Can I see my volume rebate progress on the portal?</w:t>
      </w:r>
      <w:r>
        <w:t xml:space="preserve"> </w:t>
      </w:r>
      <w:r>
        <w:rPr>
          <w:bCs/>
          <w:b/>
        </w:rPr>
        <w:t xml:space="preserve">A:</w:t>
      </w:r>
      <w:r>
        <w:t xml:space="preserve"> </w:t>
      </w:r>
      <w:r>
        <w:t xml:space="preserve">Yes, the portal dashboard displays your year-to-date purchases, current quarter progress, and rebate tier achievement. You can see exactly how close you are to the next rebate threshold. This helps you time additional orders to maximise rebate earnings.</w:t>
      </w:r>
    </w:p>
    <w:p>
      <w:pPr>
        <w:pStyle w:val="BodyText"/>
      </w:pPr>
      <w:r>
        <w:rPr>
          <w:bCs/>
          <w:b/>
        </w:rPr>
        <w:t xml:space="preserve">Q348:</w:t>
      </w:r>
      <w:r>
        <w:t xml:space="preserve"> </w:t>
      </w:r>
      <w:r>
        <w:t xml:space="preserve">How do I provide feedback or report bugs on the online portal?</w:t>
      </w:r>
      <w:r>
        <w:t xml:space="preserve"> </w:t>
      </w:r>
      <w:r>
        <w:rPr>
          <w:bCs/>
          <w:b/>
        </w:rPr>
        <w:t xml:space="preserve">A:</w:t>
      </w:r>
      <w:r>
        <w:t xml:space="preserve"> </w:t>
      </w:r>
      <w:r>
        <w:t xml:space="preserve">Feedback and bug reports are welcomed via it@tiletoria.co.za or through the</w:t>
      </w:r>
      <w:r>
        <w:t xml:space="preserve"> </w:t>
      </w:r>
      <w:r>
        <w:t xml:space="preserve">“</w:t>
      </w:r>
      <w:r>
        <w:t xml:space="preserve">Feedback</w:t>
      </w:r>
      <w:r>
        <w:t xml:space="preserve">”</w:t>
      </w:r>
      <w:r>
        <w:t xml:space="preserve"> </w:t>
      </w:r>
      <w:r>
        <w:t xml:space="preserve">button on the portal. Our IT team reviews all submissions and implements improvements based on wholesale customer feedback. Major feature requests are discussed at our quarterly wholesale customer forum.</w:t>
      </w:r>
    </w:p>
    <w:p>
      <w:pPr>
        <w:pStyle w:val="BodyText"/>
      </w:pPr>
      <w:r>
        <w:rPr>
          <w:bCs/>
          <w:b/>
        </w:rPr>
        <w:t xml:space="preserve">Q349:</w:t>
      </w:r>
      <w:r>
        <w:t xml:space="preserve"> </w:t>
      </w:r>
      <w:r>
        <w:t xml:space="preserve">Can I place orders outside business hours for processing the next day?</w:t>
      </w:r>
      <w:r>
        <w:t xml:space="preserve"> </w:t>
      </w:r>
      <w:r>
        <w:rPr>
          <w:bCs/>
          <w:b/>
        </w:rPr>
        <w:t xml:space="preserve">A:</w:t>
      </w:r>
      <w:r>
        <w:t xml:space="preserve"> </w:t>
      </w:r>
      <w:r>
        <w:t xml:space="preserve">Yes, the online portal accepts orders 24/7. Orders placed after hours are processed first thing the next business day. Orders placed over weekends are processed on Monday morning. Urgent after-hours orders can be placed via WhatsApp for next-morning attention.</w:t>
      </w:r>
    </w:p>
    <w:p>
      <w:pPr>
        <w:pStyle w:val="BodyText"/>
      </w:pPr>
      <w:r>
        <w:rPr>
          <w:bCs/>
          <w:b/>
        </w:rPr>
        <w:t xml:space="preserve">Q350:</w:t>
      </w:r>
      <w:r>
        <w:t xml:space="preserve"> </w:t>
      </w:r>
      <w:r>
        <w:t xml:space="preserve">Do you offer EDI (Electronic Data Interchange) for large accounts with automated procurement systems?</w:t>
      </w:r>
      <w:r>
        <w:t xml:space="preserve"> </w:t>
      </w:r>
      <w:r>
        <w:rPr>
          <w:bCs/>
          <w:b/>
        </w:rPr>
        <w:t xml:space="preserve">A:</w:t>
      </w:r>
      <w:r>
        <w:t xml:space="preserve"> </w:t>
      </w:r>
      <w:r>
        <w:t xml:space="preserve">Yes, EDI integration is available for large wholesale accounts with automated procurement systems. We support common EDI formats and can customise integration for specific ERP platforms (SAP, Sage, Oracle, etc.). EDI setup requires initial technical consultation and testing — contact it@tiletoria.co.za to discuss.</w:t>
      </w:r>
    </w:p>
    <w:p>
      <w:r>
        <w:pict>
          <v:rect style="width:0;height:1.5pt" o:hralign="center" o:hrstd="t" o:hr="t"/>
        </w:pict>
      </w:r>
    </w:p>
    <w:bookmarkEnd w:id="228"/>
    <w:bookmarkStart w:id="229" w:name="X416d3990e0d47e73deb4d43b71f5a3751292acb"/>
    <w:p>
      <w:pPr>
        <w:pStyle w:val="Heading2"/>
      </w:pPr>
      <w:r>
        <w:t xml:space="preserve">Category 15: porcelain tile alternatives &amp; Specialty Products</w:t>
      </w:r>
    </w:p>
    <w:p>
      <w:pPr>
        <w:pStyle w:val="FirstParagraph"/>
      </w:pPr>
      <w:r>
        <w:rPr>
          <w:bCs/>
          <w:b/>
        </w:rPr>
        <w:t xml:space="preserve">A:</w:t>
      </w:r>
      <w:r>
        <w:t xml:space="preserve"> </w:t>
      </w:r>
      <w:r>
        <w:t xml:space="preserve">Entry-levelstart from R120-R180/m² at wholesale. Mid-rangeand porcelain tile surfaces are R200-R400/m². Premium(-look porcelain-look porcelain)from R400-R800/m² at wholesale. Large slabs and book-matched pieces can exceed R1,000/m². Prices vary with currency and quarry availability.</w:t>
      </w:r>
    </w:p>
    <w:p>
      <w:pPr>
        <w:pStyle w:val="BodyText"/>
      </w:pPr>
      <w:r>
        <w:rPr>
          <w:bCs/>
          <w:b/>
        </w:rPr>
        <w:t xml:space="preserve">A:</w:t>
      </w:r>
      <w:r>
        <w:t xml:space="preserve"> </w:t>
      </w:r>
      <w:r>
        <w:t xml:space="preserve">Yes, we supply stone slabs for countertop and vanity applications. Slabs are typically 20mm or 30mm thick, available in various sizes up to 3000x1500mm depending on the stone type. MOQs apply, and cutting/fabrication is your customer’s responsibility (or yours if you offer the service). Your account manager can advise on slab availability.</w:t>
      </w:r>
    </w:p>
    <w:p>
      <w:pPr>
        <w:pStyle w:val="BodyText"/>
      </w:pPr>
      <w:r>
        <w:rPr>
          <w:bCs/>
          <w:b/>
        </w:rPr>
        <w:t xml:space="preserve">A:</w:t>
      </w:r>
      <w:r>
        <w:t xml:space="preserve"> </w:t>
      </w:r>
      <w:r>
        <w:t xml:space="preserve">Stone in stock at our warehouses is available for immediate delivery. For special-order stone from overseas quarries (Italy, Turkey, India, Brazil), lead times are typically 10-14 weeks including sea freight and customs clearance. Some popular stones we hold as running lines; others are indent-only.</w:t>
      </w:r>
    </w:p>
    <w:p>
      <w:pPr>
        <w:pStyle w:val="BodyText"/>
      </w:pPr>
      <w:r>
        <w:rPr>
          <w:bCs/>
          <w:b/>
        </w:rPr>
        <w:t xml:space="preserve">Q359:</w:t>
      </w:r>
      <w:r>
        <w:t xml:space="preserve"> </w:t>
      </w:r>
      <w:r>
        <w:t xml:space="preserve">How do I advise customers on the suitability of different stones for different applications?</w:t>
      </w:r>
      <w:r>
        <w:t xml:space="preserve"> </w:t>
      </w:r>
      <w:r>
        <w:rPr>
          <w:bCs/>
          <w:b/>
        </w:rPr>
        <w:t xml:space="preserve">A:</w:t>
      </w:r>
      <w:r>
        <w:t xml:space="preserve">: beautiful but porous, requires sealing, suitable for bathrooms and feature walls, not ideal for high-traffic kitchens.: very hard and durable, excellent for kitchen countertops and floors.: classic look, good for floors and bathrooms, requires sealing.: durable, slip-resistant, great for outdoor areas.: warm tones, suitable for patios and feature walls.</w:t>
      </w:r>
    </w:p>
    <w:p>
      <w:pPr>
        <w:pStyle w:val="BodyText"/>
      </w:pPr>
      <w:r>
        <w:rPr>
          <w:bCs/>
          <w:b/>
        </w:rPr>
        <w:t xml:space="preserve">Q360:</w:t>
      </w:r>
      <w:r>
        <w:t xml:space="preserve"> </w:t>
      </w:r>
      <w:r>
        <w:t xml:space="preserve">Do you stock engineered quartz or sintered stone (Dekton, Neolith) for wholesale?</w:t>
      </w:r>
    </w:p>
    <w:p>
      <w:pPr>
        <w:pStyle w:val="BodyText"/>
      </w:pPr>
      <w:r>
        <w:rPr>
          <w:bCs/>
          <w:b/>
        </w:rPr>
        <w:t xml:space="preserve">A:</w:t>
      </w:r>
      <w:r>
        <w:t xml:space="preserve"> </w:t>
      </w:r>
      <w:r>
        <w:t xml:space="preserve">Tumbled stone has a soft, aged appearance with rounded edges and a textured surface — ideal for rustic, traditional, or farmhouse-style interiors. Honed stone has a smooth, matte surface with sharp edges — more contemporary and refined. Tumbled stone has better natural slip resistance; honed stone is easier to clean.</w:t>
      </w:r>
    </w:p>
    <w:p>
      <w:pPr>
        <w:pStyle w:val="BodyText"/>
      </w:pPr>
      <w:r>
        <w:rPr>
          <w:bCs/>
          <w:b/>
        </w:rPr>
        <w:t xml:space="preserve">A:</w:t>
      </w:r>
      <w:r>
        <w:t xml:space="preserve"> </w:t>
      </w:r>
      <w:r>
        <w:t xml:space="preserve">Natural variation is a characteristic, not a defect — educate your customers upfront. Show multiple sample pieces before purchase and have them sign an acknowledgment of natural variation. Advise customers to mix tiles from different boxes during installation for balanced distribution of veining and colour. Returns due to expected natural variation are not accepted.</w:t>
      </w:r>
    </w:p>
    <w:p>
      <w:pPr>
        <w:pStyle w:val="BodyText"/>
      </w:pPr>
      <w:r>
        <w:rPr>
          <w:bCs/>
          <w:b/>
        </w:rPr>
        <w:t xml:space="preserve">A:</w:t>
      </w:r>
      <w:r>
        <w:t xml:space="preserve"> </w:t>
      </w:r>
      <w:r>
        <w:t xml:space="preserve">Yes, pebble and river stone tiles are available in various colours and sizes, mounted on mesh backing for easy installation. These are popular for shower floors, spa bathrooms, and feature walls. MOQs are typically 10-20m². Sample boards are available to show the texture and colour variations.</w:t>
      </w:r>
    </w:p>
    <w:p>
      <w:pPr>
        <w:pStyle w:val="BodyText"/>
      </w:pPr>
      <w:r>
        <w:rPr>
          <w:bCs/>
          <w:b/>
        </w:rPr>
        <w:t xml:space="preserve">A:</w:t>
      </w:r>
      <w:r>
        <w:t xml:space="preserve"> </w:t>
      </w:r>
      <w:r>
        <w:t xml:space="preserve">Custom cutting can be arranged through our stone processing partners. Common custom cuts include: French pattern (Versailles) layouts, custom slab sizes, bullnose edges, and waterjet-cut designs. Custom cutting requires minimum quantities (typically 50-100m²) and adds 2-3 weeks to lead time. A cutting fee applies.</w:t>
      </w:r>
    </w:p>
    <w:p>
      <w:pPr>
        <w:pStyle w:val="BodyText"/>
      </w:pPr>
      <w:r>
        <w:rPr>
          <w:bCs/>
          <w:b/>
        </w:rPr>
        <w:t xml:space="preserve">A:</w:t>
      </w:r>
      <w:r>
        <w:t xml:space="preserve"> </w:t>
      </w:r>
      <w:r>
        <w:t xml:space="preserve">Consistent bestsellers include:-look porcelain(white with grey veining) in 600x600 and 600x1200 honed finishClassic in 400x400 and 600x600, Black/Nero Marquinafor feature walls, and outdoor tile surfaces for outdoor applications. Grey-look porcelain has partially replaced some naturaldemand due to lower maintenance.</w:t>
      </w:r>
    </w:p>
    <w:p>
      <w:pPr>
        <w:pStyle w:val="BodyText"/>
      </w:pPr>
      <w:r>
        <w:rPr>
          <w:bCs/>
          <w:b/>
        </w:rPr>
        <w:t xml:space="preserve">A:</w:t>
      </w:r>
      <w:r>
        <w:t xml:space="preserve"> </w:t>
      </w:r>
      <w:r>
        <w:t xml:space="preserve">For commercial stone projects, contact your account manager early in the specification process. We can: provide test samples and technical data, arrange quarry visits for large projects, ensure batch consistency across large orders, and coordinate phased deliveries to site. Commercial projects may qualify for project-specific pricing.</w:t>
      </w:r>
    </w:p>
    <w:p>
      <w:pPr>
        <w:pStyle w:val="BodyText"/>
      </w:pPr>
      <w:r>
        <w:rPr>
          <w:bCs/>
          <w:b/>
        </w:rPr>
        <w:t xml:space="preserve">A:</w:t>
      </w:r>
      <w:r>
        <w:t xml:space="preserve"> </w:t>
      </w:r>
      <w:r>
        <w:t xml:space="preserve">Provide: a care and maintenance guide (printed or emailed), recommended sealer product, contact details for follow-up questions, and an annual maintenance reminder. Stone customers are typically higher-value and appreciate ongoing support. This builds loyalty and generates referrals to similarly discerning customers.</w:t>
      </w:r>
    </w:p>
    <w:p>
      <w:r>
        <w:pict>
          <v:rect style="width:0;height:1.5pt" o:hralign="center" o:hrstd="t" o:hr="t"/>
        </w:pict>
      </w:r>
    </w:p>
    <w:bookmarkEnd w:id="229"/>
    <w:bookmarkStart w:id="230" w:name="category-16-laminate-lvt-wholesale"/>
    <w:p>
      <w:pPr>
        <w:pStyle w:val="Heading2"/>
      </w:pPr>
      <w:r>
        <w:t xml:space="preserve">Category 16: Laminate &amp; LVT Wholesale</w:t>
      </w:r>
    </w:p>
    <w:p>
      <w:pPr>
        <w:pStyle w:val="FirstParagraph"/>
      </w:pPr>
      <w:r>
        <w:rPr>
          <w:bCs/>
          <w:b/>
        </w:rPr>
        <w:t xml:space="preserve">Q376:</w:t>
      </w:r>
      <w:r>
        <w:t xml:space="preserve"> </w:t>
      </w:r>
      <w:r>
        <w:t xml:space="preserve">What laminate flooring brands do you distribute, and are they exclusive to Tiletoria?</w:t>
      </w:r>
      <w:r>
        <w:t xml:space="preserve"> </w:t>
      </w:r>
      <w:r>
        <w:rPr>
          <w:bCs/>
          <w:b/>
        </w:rPr>
        <w:t xml:space="preserve">A:</w:t>
      </w:r>
      <w:r>
        <w:t xml:space="preserve"> </w:t>
      </w:r>
      <w:r>
        <w:t xml:space="preserve">We exclusively distribute our laminate flooring and our laminate flooring laminate and LVT ranges in South Africa. These brands are not available through competing distributors, giving you significant protection from direct price competition. Both ranges offer AC3, AC4, and AC5 wear ratings for residential and commercial applications.</w:t>
      </w:r>
    </w:p>
    <w:p>
      <w:pPr>
        <w:pStyle w:val="BodyText"/>
      </w:pPr>
      <w:r>
        <w:rPr>
          <w:bCs/>
          <w:b/>
        </w:rPr>
        <w:t xml:space="preserve">Q377:</w:t>
      </w:r>
      <w:r>
        <w:t xml:space="preserve"> </w:t>
      </w:r>
      <w:r>
        <w:t xml:space="preserve">What is the difference between our laminate flooring and our laminate flooring?</w:t>
      </w:r>
      <w:r>
        <w:t xml:space="preserve"> </w:t>
      </w:r>
      <w:r>
        <w:rPr>
          <w:bCs/>
          <w:b/>
        </w:rPr>
        <w:t xml:space="preserve">A:</w:t>
      </w:r>
      <w:r>
        <w:t xml:space="preserve"> </w:t>
      </w:r>
      <w:r>
        <w:t xml:space="preserve">our laminate flooring is our premium laminate range offering AC3-AC5 grades, water-resistant options, and a variety of wood-look decors. our laminate flooring is our LVT (Luxury Vinyl Tile) and SPC (Stone Polymer Composite) range, offering waterproof flooring solutions suitable for bathrooms, kitchens, and commercial spaces where laminate is not ideal.</w:t>
      </w:r>
    </w:p>
    <w:p>
      <w:pPr>
        <w:pStyle w:val="BodyText"/>
      </w:pPr>
      <w:r>
        <w:rPr>
          <w:bCs/>
          <w:b/>
        </w:rPr>
        <w:t xml:space="preserve">Q378:</w:t>
      </w:r>
      <w:r>
        <w:t xml:space="preserve"> </w:t>
      </w:r>
      <w:r>
        <w:t xml:space="preserve">What does AC3, AC4, and AC5 mean, and which should I stock?</w:t>
      </w:r>
      <w:r>
        <w:t xml:space="preserve"> </w:t>
      </w:r>
      <w:r>
        <w:rPr>
          <w:bCs/>
          <w:b/>
        </w:rPr>
        <w:t xml:space="preserve">A:</w:t>
      </w:r>
      <w:r>
        <w:t xml:space="preserve"> </w:t>
      </w:r>
      <w:r>
        <w:t xml:space="preserve">AC (Abrasion Class) ratings indicate wear resistance: AC3 = heavy residential/light commercial (bedrooms, living rooms), AC4 = general commercial (offices, retail, restaurants), AC5 = heavy commercial (public buildings, schools, high-traffic retail). Stock AC3 for residential-focused stores, AC4 for mixed residential/commercial, and AC5 only for commercial project-focused merchants.</w:t>
      </w:r>
    </w:p>
    <w:p>
      <w:pPr>
        <w:pStyle w:val="BodyText"/>
      </w:pPr>
      <w:r>
        <w:rPr>
          <w:bCs/>
          <w:b/>
        </w:rPr>
        <w:t xml:space="preserve">Q379:</w:t>
      </w:r>
      <w:r>
        <w:t xml:space="preserve"> </w:t>
      </w:r>
      <w:r>
        <w:t xml:space="preserve">What are the MOQs for laminate flooring orders?</w:t>
      </w:r>
      <w:r>
        <w:t xml:space="preserve"> </w:t>
      </w:r>
      <w:r>
        <w:rPr>
          <w:bCs/>
          <w:b/>
        </w:rPr>
        <w:t xml:space="preserve">A:</w:t>
      </w:r>
      <w:r>
        <w:t xml:space="preserve"> </w:t>
      </w:r>
      <w:r>
        <w:t xml:space="preserve">Laminate flooring MOQs are typically one full carton (containing 2-3m² depending on plank width). For wholesale pricing, minimums are usually 20-30 cartons per order (approximately 50-90m²). Mixed-container orders (multiple decors) are available, allowing you to offer variety without over-committing to single decors.</w:t>
      </w:r>
    </w:p>
    <w:p>
      <w:pPr>
        <w:pStyle w:val="BodyText"/>
      </w:pPr>
      <w:r>
        <w:rPr>
          <w:bCs/>
          <w:b/>
        </w:rPr>
        <w:t xml:space="preserve">Q380:</w:t>
      </w:r>
      <w:r>
        <w:t xml:space="preserve"> </w:t>
      </w:r>
      <w:r>
        <w:t xml:space="preserve">Do you provide display stands for laminate and LVT samples?</w:t>
      </w:r>
      <w:r>
        <w:t xml:space="preserve"> </w:t>
      </w:r>
      <w:r>
        <w:rPr>
          <w:bCs/>
          <w:b/>
        </w:rPr>
        <w:t xml:space="preserve">A:</w:t>
      </w:r>
      <w:r>
        <w:t xml:space="preserve"> </w:t>
      </w:r>
      <w:r>
        <w:t xml:space="preserve">Yes, professional display stands are provided on loan to wholesale customers who commit to stocking our laminate flooring and/or our laminate flooring. The stands hold 20-40 sample boards and include branded headers and technical information. Our flooring team installs and maintains the displays. Contact your account manager to arrange a display stand.</w:t>
      </w:r>
    </w:p>
    <w:p>
      <w:pPr>
        <w:pStyle w:val="BodyText"/>
      </w:pPr>
      <w:r>
        <w:rPr>
          <w:bCs/>
          <w:b/>
        </w:rPr>
        <w:t xml:space="preserve">Q381:</w:t>
      </w:r>
      <w:r>
        <w:t xml:space="preserve"> </w:t>
      </w:r>
      <w:r>
        <w:t xml:space="preserve">What is the price range for laminate flooring at wholesale?</w:t>
      </w:r>
      <w:r>
        <w:t xml:space="preserve"> </w:t>
      </w:r>
      <w:r>
        <w:rPr>
          <w:bCs/>
          <w:b/>
        </w:rPr>
        <w:t xml:space="preserve">A:</w:t>
      </w:r>
      <w:r>
        <w:t xml:space="preserve"> </w:t>
      </w:r>
      <w:r>
        <w:t xml:space="preserve">Entry-level AC3 laminate starts from approximately R120-R160/m² at wholesale. Mid-range AC4 laminate is R160-R220/m². Premium AC5 and water-resistant options range from R220-R320/m² at wholesale. LVT/SPC ranges from R180-R350/m² at wholesale depending on wear layer thickness and construction.</w:t>
      </w:r>
    </w:p>
    <w:p>
      <w:pPr>
        <w:pStyle w:val="BodyText"/>
      </w:pPr>
      <w:r>
        <w:rPr>
          <w:bCs/>
          <w:b/>
        </w:rPr>
        <w:t xml:space="preserve">Q382:</w:t>
      </w:r>
      <w:r>
        <w:t xml:space="preserve"> </w:t>
      </w:r>
      <w:r>
        <w:t xml:space="preserve">What markup can I apply to laminate and LVT at retail?</w:t>
      </w:r>
      <w:r>
        <w:t xml:space="preserve"> </w:t>
      </w:r>
      <w:r>
        <w:rPr>
          <w:bCs/>
          <w:b/>
        </w:rPr>
        <w:t xml:space="preserve">A:</w:t>
      </w:r>
      <w:r>
        <w:t xml:space="preserve"> </w:t>
      </w:r>
      <w:r>
        <w:t xml:space="preserve">Laminate and LVT typically support 30-40% retail markup, with premium waterproof LVT supporting up to 45% in markets where customers understand the technology. The flooring category often generates higher average transaction values than tiles alone — a typical laminate job is 40-80m² vs 15-25m² for a bathroom tile job.</w:t>
      </w:r>
    </w:p>
    <w:p>
      <w:pPr>
        <w:pStyle w:val="BodyText"/>
      </w:pPr>
      <w:r>
        <w:rPr>
          <w:bCs/>
          <w:b/>
        </w:rPr>
        <w:t xml:space="preserve">Q383:</w:t>
      </w:r>
      <w:r>
        <w:t xml:space="preserve"> </w:t>
      </w:r>
      <w:r>
        <w:t xml:space="preserve">Do you provide installation training for laminate and LVT?</w:t>
      </w:r>
      <w:r>
        <w:t xml:space="preserve"> </w:t>
      </w:r>
      <w:r>
        <w:rPr>
          <w:bCs/>
          <w:b/>
        </w:rPr>
        <w:t xml:space="preserve">A:</w:t>
      </w:r>
      <w:r>
        <w:t xml:space="preserve"> </w:t>
      </w:r>
      <w:r>
        <w:t xml:space="preserve">Yes, installation training is provided for both our laminate flooring (click-lock floating floor system) and our laminate flooring LVT (click-lock and glue-down options). Training covers subfloor preparation, moisture barrier installation, underlay selection, laying techniques, expansion gap requirements, and finishing details. Training can be at your premises or our branch.</w:t>
      </w:r>
    </w:p>
    <w:p>
      <w:pPr>
        <w:pStyle w:val="BodyText"/>
      </w:pPr>
      <w:r>
        <w:rPr>
          <w:bCs/>
          <w:b/>
        </w:rPr>
        <w:t xml:space="preserve">Q384:</w:t>
      </w:r>
      <w:r>
        <w:t xml:space="preserve"> </w:t>
      </w:r>
      <w:r>
        <w:t xml:space="preserve">What underlay options do you stock for laminate flooring?</w:t>
      </w:r>
      <w:r>
        <w:t xml:space="preserve"> </w:t>
      </w:r>
      <w:r>
        <w:rPr>
          <w:bCs/>
          <w:b/>
        </w:rPr>
        <w:t xml:space="preserve">A:</w:t>
      </w:r>
      <w:r>
        <w:t xml:space="preserve"> </w:t>
      </w:r>
      <w:r>
        <w:t xml:space="preserve">We stock various underlay options: standard foam underlay (2mm, 3mm), acoustic underlay for multi-level buildings, thermal underlay for colder climates, and DPM (damp-proof membrane) underlay for concrete subfloors. Underlay is sold in rolls and should be recommended as part of every laminate installation.</w:t>
      </w:r>
    </w:p>
    <w:p>
      <w:pPr>
        <w:pStyle w:val="BodyText"/>
      </w:pPr>
      <w:r>
        <w:rPr>
          <w:bCs/>
          <w:b/>
        </w:rPr>
        <w:t xml:space="preserve">Q385:</w:t>
      </w:r>
      <w:r>
        <w:t xml:space="preserve"> </w:t>
      </w:r>
      <w:r>
        <w:t xml:space="preserve">How do I display laminate and LVT alongside tiles in my showroom?</w:t>
      </w:r>
      <w:r>
        <w:t xml:space="preserve"> </w:t>
      </w:r>
      <w:r>
        <w:rPr>
          <w:bCs/>
          <w:b/>
        </w:rPr>
        <w:t xml:space="preserve">A:</w:t>
      </w:r>
      <w:r>
        <w:t xml:space="preserve"> </w:t>
      </w:r>
      <w:r>
        <w:t xml:space="preserve">We recommend creating dedicated flooring zones in your showroom: a laminate display stand near the entrance (high-impulse item), LVT samples displayed near bathroom tile sections (natural cross-sell), and large floor panels showing installed looks. Use lifestyle imagery showing laminate/LVT in lounge and bedroom settings to inspire customers.</w:t>
      </w:r>
    </w:p>
    <w:p>
      <w:pPr>
        <w:pStyle w:val="BodyText"/>
      </w:pPr>
      <w:r>
        <w:rPr>
          <w:bCs/>
          <w:b/>
        </w:rPr>
        <w:t xml:space="preserve">Q386:</w:t>
      </w:r>
      <w:r>
        <w:t xml:space="preserve"> </w:t>
      </w:r>
      <w:r>
        <w:t xml:space="preserve">Can I get large sample boards or mini-rooms to show the installed look?</w:t>
      </w:r>
      <w:r>
        <w:t xml:space="preserve"> </w:t>
      </w:r>
      <w:r>
        <w:rPr>
          <w:bCs/>
          <w:b/>
        </w:rPr>
        <w:t xml:space="preserve">A:</w:t>
      </w:r>
      <w:r>
        <w:t xml:space="preserve"> </w:t>
      </w:r>
      <w:r>
        <w:t xml:space="preserve">Yes, large display panels (600x900mm) showing the installed floor pattern are available for key decors. These are more impactful than small sample boards. For significant showroom investments, we can arrange mini-room displays or access to installed reference sites where customers can see the flooring in real homes.</w:t>
      </w:r>
    </w:p>
    <w:p>
      <w:pPr>
        <w:pStyle w:val="BodyText"/>
      </w:pPr>
      <w:r>
        <w:rPr>
          <w:bCs/>
          <w:b/>
        </w:rPr>
        <w:t xml:space="preserve">Q387:</w:t>
      </w:r>
      <w:r>
        <w:t xml:space="preserve"> </w:t>
      </w:r>
      <w:r>
        <w:t xml:space="preserve">What is the warranty on our laminate flooring and our laminate flooring products?</w:t>
      </w:r>
      <w:r>
        <w:t xml:space="preserve"> </w:t>
      </w:r>
      <w:r>
        <w:rPr>
          <w:bCs/>
          <w:b/>
        </w:rPr>
        <w:t xml:space="preserve">A:</w:t>
      </w:r>
      <w:r>
        <w:t xml:space="preserve"> </w:t>
      </w:r>
      <w:r>
        <w:t xml:space="preserve">our laminate flooring AC3 carries a 15-year residential warranty; AC4 carries 20 years; AC5 carries 25 years. our laminate flooring LVT carries 10-20 year warranties depending on wear layer thickness (0.3mm = 10 years, 0.5mm = 15 years, 0.55mm = 20 years). Commercial warranties are shorter — typically 5-10 years. Warranty documents are provided with every installation.</w:t>
      </w:r>
    </w:p>
    <w:p>
      <w:pPr>
        <w:pStyle w:val="BodyText"/>
      </w:pPr>
      <w:r>
        <w:rPr>
          <w:bCs/>
          <w:b/>
        </w:rPr>
        <w:t xml:space="preserve">Q388:</w:t>
      </w:r>
      <w:r>
        <w:t xml:space="preserve"> </w:t>
      </w:r>
      <w:r>
        <w:t xml:space="preserve">How do I handle moisture concerns for laminate flooring — can it go in bathrooms and kitchens?</w:t>
      </w:r>
      <w:r>
        <w:t xml:space="preserve"> </w:t>
      </w:r>
      <w:r>
        <w:rPr>
          <w:bCs/>
          <w:b/>
        </w:rPr>
        <w:t xml:space="preserve">A:</w:t>
      </w:r>
      <w:r>
        <w:t xml:space="preserve"> </w:t>
      </w:r>
      <w:r>
        <w:t xml:space="preserve">Standard laminate is not recommended for bathrooms or areas with high moisture risk. However, our laminate flooring water-resistant range and our laminate flooring LVT (which is fully waterproof) are suitable for kitchens, bathrooms, and laundry rooms. Position LVT as the bathroom/kitchen waterproof solution and laminate as the living area/bedroom solution.</w:t>
      </w:r>
    </w:p>
    <w:p>
      <w:pPr>
        <w:pStyle w:val="BodyText"/>
      </w:pPr>
      <w:r>
        <w:rPr>
          <w:bCs/>
          <w:b/>
        </w:rPr>
        <w:t xml:space="preserve">Q389:</w:t>
      </w:r>
      <w:r>
        <w:t xml:space="preserve"> </w:t>
      </w:r>
      <w:r>
        <w:t xml:space="preserve">What accessories do I need to stock alongside laminate and LVT?</w:t>
      </w:r>
      <w:r>
        <w:t xml:space="preserve"> </w:t>
      </w:r>
      <w:r>
        <w:rPr>
          <w:bCs/>
          <w:b/>
        </w:rPr>
        <w:t xml:space="preserve">A:</w:t>
      </w:r>
      <w:r>
        <w:t xml:space="preserve"> </w:t>
      </w:r>
      <w:r>
        <w:t xml:space="preserve">Essential accessories include: underlay (various types), Scotia/beading (matching colour options), expansion gap covers, transition strips (door bars), stair nosing, pipe collars, DPM sheeting, and cleaning kits. These ancillaries add 10-15% to the average job value and are profitable add-on sales.</w:t>
      </w:r>
    </w:p>
    <w:p>
      <w:pPr>
        <w:pStyle w:val="BodyText"/>
      </w:pPr>
      <w:r>
        <w:rPr>
          <w:bCs/>
          <w:b/>
        </w:rPr>
        <w:t xml:space="preserve">Q390:</w:t>
      </w:r>
      <w:r>
        <w:t xml:space="preserve"> </w:t>
      </w:r>
      <w:r>
        <w:t xml:space="preserve">Do you provide technical support if my installer has a problem during installation?</w:t>
      </w:r>
      <w:r>
        <w:t xml:space="preserve"> </w:t>
      </w:r>
      <w:r>
        <w:rPr>
          <w:bCs/>
          <w:b/>
        </w:rPr>
        <w:t xml:space="preserve">A:</w:t>
      </w:r>
      <w:r>
        <w:t xml:space="preserve"> </w:t>
      </w:r>
      <w:r>
        <w:t xml:space="preserve">Yes, our flooring technical helpline is available during business hours for installation queries. Common issues we can resolve: subfloor moisture readings, creaking floors, expansion gap problems, and transition details. For complex issues, we can arrange a site visit from our flooring technician (major metros only).</w:t>
      </w:r>
    </w:p>
    <w:p>
      <w:pPr>
        <w:pStyle w:val="BodyText"/>
      </w:pPr>
      <w:r>
        <w:rPr>
          <w:bCs/>
          <w:b/>
        </w:rPr>
        <w:t xml:space="preserve">Q391:</w:t>
      </w:r>
      <w:r>
        <w:t xml:space="preserve"> </w:t>
      </w:r>
      <w:r>
        <w:t xml:space="preserve">How does laminate flooring compare to engineered wood flooring, and which should I recommend?</w:t>
      </w:r>
      <w:r>
        <w:t xml:space="preserve"> </w:t>
      </w:r>
      <w:r>
        <w:rPr>
          <w:bCs/>
          <w:b/>
        </w:rPr>
        <w:t xml:space="preserve">A:</w:t>
      </w:r>
      <w:r>
        <w:t xml:space="preserve"> </w:t>
      </w:r>
      <w:r>
        <w:t xml:space="preserve">Laminate is more affordable (R120-R320/m² retail), more scratch-resistant, easier to install, and requires less maintenance. Engineered wood is more prestigious, can be sanded and refinished, feels warmer underfoot, and has natural variation. Recommend laminate for budget-conscious and high-traffic homes; engineered wood for premium customers who value authenticity.</w:t>
      </w:r>
    </w:p>
    <w:p>
      <w:pPr>
        <w:pStyle w:val="BodyText"/>
      </w:pPr>
      <w:r>
        <w:rPr>
          <w:bCs/>
          <w:b/>
        </w:rPr>
        <w:t xml:space="preserve">Q392:</w:t>
      </w:r>
      <w:r>
        <w:t xml:space="preserve"> </w:t>
      </w:r>
      <w:r>
        <w:t xml:space="preserve">Can I order laminate flooring with my tile order, or do they ship separately?</w:t>
      </w:r>
      <w:r>
        <w:t xml:space="preserve"> </w:t>
      </w:r>
      <w:r>
        <w:rPr>
          <w:bCs/>
          <w:b/>
        </w:rPr>
        <w:t xml:space="preserve">A:</w:t>
      </w:r>
      <w:r>
        <w:t xml:space="preserve"> </w:t>
      </w:r>
      <w:r>
        <w:t xml:space="preserve">Laminate and tile orders can be consolidated on the same delivery where stock is available from the same branch. Mixed pallet deliveries are standard practice. However, due to weight distribution, very large mixed orders may require separate vehicles. Your account manager will optimise the delivery arrangement.</w:t>
      </w:r>
    </w:p>
    <w:p>
      <w:pPr>
        <w:pStyle w:val="BodyText"/>
      </w:pPr>
      <w:r>
        <w:rPr>
          <w:bCs/>
          <w:b/>
        </w:rPr>
        <w:t xml:space="preserve">Q393:</w:t>
      </w:r>
      <w:r>
        <w:t xml:space="preserve"> </w:t>
      </w:r>
      <w:r>
        <w:t xml:space="preserve">What is the lead time for laminate and LVT orders?</w:t>
      </w:r>
      <w:r>
        <w:t xml:space="preserve"> </w:t>
      </w:r>
      <w:r>
        <w:rPr>
          <w:bCs/>
          <w:b/>
        </w:rPr>
        <w:t xml:space="preserve">A:</w:t>
      </w:r>
      <w:r>
        <w:t xml:space="preserve"> </w:t>
      </w:r>
      <w:r>
        <w:t xml:space="preserve">Standard laminate and LVT stock items are available for immediate delivery from our warehouses. For large volume orders or specific decors not held as running lines, lead time is typically 4-8 weeks. We maintain healthy safety stock on popular decors to ensure rapid fulfilment for wholesale customers.</w:t>
      </w:r>
    </w:p>
    <w:p>
      <w:pPr>
        <w:pStyle w:val="BodyText"/>
      </w:pPr>
      <w:r>
        <w:rPr>
          <w:bCs/>
          <w:b/>
        </w:rPr>
        <w:t xml:space="preserve">Q394:</w:t>
      </w:r>
      <w:r>
        <w:t xml:space="preserve"> </w:t>
      </w:r>
      <w:r>
        <w:t xml:space="preserve">Do you offer samples that my customers can take home to check colour matching?</w:t>
      </w:r>
      <w:r>
        <w:t xml:space="preserve"> </w:t>
      </w:r>
      <w:r>
        <w:rPr>
          <w:bCs/>
          <w:b/>
        </w:rPr>
        <w:t xml:space="preserve">A:</w:t>
      </w:r>
      <w:r>
        <w:t xml:space="preserve"> </w:t>
      </w:r>
      <w:r>
        <w:t xml:space="preserve">Yes, loose sample boards (A4 and A5 size) are available for customers to take home. These are provided free to active wholesale accounts for customer lending. Sample boards should be returned within a few days, but most merchants treat them as a marketing cost. Larger sample panels are available at a nominal charge.</w:t>
      </w:r>
    </w:p>
    <w:p>
      <w:pPr>
        <w:pStyle w:val="BodyText"/>
      </w:pPr>
      <w:r>
        <w:rPr>
          <w:bCs/>
          <w:b/>
        </w:rPr>
        <w:t xml:space="preserve">Q395:</w:t>
      </w:r>
      <w:r>
        <w:t xml:space="preserve"> </w:t>
      </w:r>
      <w:r>
        <w:t xml:space="preserve">How do I stay updated on new decors and flooring trends?</w:t>
      </w:r>
      <w:r>
        <w:t xml:space="preserve"> </w:t>
      </w:r>
      <w:r>
        <w:rPr>
          <w:bCs/>
          <w:b/>
        </w:rPr>
        <w:t xml:space="preserve">A:</w:t>
      </w:r>
      <w:r>
        <w:t xml:space="preserve"> </w:t>
      </w:r>
      <w:r>
        <w:t xml:space="preserve">New laminate and LVT decors are launched twice yearly, aligned with European design trends. We provide launch previews, sample packs, and training for all new decors. Subscribe to our flooring product bulletin and attend our seasonal product launches to stay ahead of trends. Your account manager will notify you of all new releases.</w:t>
      </w:r>
    </w:p>
    <w:p>
      <w:pPr>
        <w:pStyle w:val="BodyText"/>
      </w:pPr>
      <w:r>
        <w:rPr>
          <w:bCs/>
          <w:b/>
        </w:rPr>
        <w:t xml:space="preserve">Q396:</w:t>
      </w:r>
      <w:r>
        <w:t xml:space="preserve"> </w:t>
      </w:r>
      <w:r>
        <w:t xml:space="preserve">Can I get point-of-sale materials specifically for the flooring ranges?</w:t>
      </w:r>
      <w:r>
        <w:t xml:space="preserve"> </w:t>
      </w:r>
      <w:r>
        <w:rPr>
          <w:bCs/>
          <w:b/>
        </w:rPr>
        <w:t xml:space="preserve">A:</w:t>
      </w:r>
      <w:r>
        <w:t xml:space="preserve"> </w:t>
      </w:r>
      <w:r>
        <w:t xml:space="preserve">Yes, dedicated POS materials for laminate and LTV include: branded posters, technical specification cards, installation warranty booklets, room scene imagery, price tags, and promotional banners. Flooring-specific POS is provided free with your display stand order. Additional materials can be ordered through your account manager.</w:t>
      </w:r>
    </w:p>
    <w:p>
      <w:pPr>
        <w:pStyle w:val="BodyText"/>
      </w:pPr>
      <w:r>
        <w:rPr>
          <w:bCs/>
          <w:b/>
        </w:rPr>
        <w:t xml:space="preserve">Q397:</w:t>
      </w:r>
      <w:r>
        <w:t xml:space="preserve"> </w:t>
      </w:r>
      <w:r>
        <w:t xml:space="preserve">What is the typical stock investment needed to launch laminate and LVT in my store?</w:t>
      </w:r>
      <w:r>
        <w:t xml:space="preserve"> </w:t>
      </w:r>
      <w:r>
        <w:rPr>
          <w:bCs/>
          <w:b/>
        </w:rPr>
        <w:t xml:space="preserve">A:</w:t>
      </w:r>
      <w:r>
        <w:t xml:space="preserve"> </w:t>
      </w:r>
      <w:r>
        <w:t xml:space="preserve">A basic laminate/LVT launch requires approximately R80,000-R150,000 in stock: 8-12 popular decors in laminate (mixed AC3/AC4), 4-6 LVT decors, underlay (3 types), and accessories. This investment typically generates R250,000-R400,000 in annual flooring sales in the first year for a well-positioned store.</w:t>
      </w:r>
    </w:p>
    <w:p>
      <w:pPr>
        <w:pStyle w:val="BodyText"/>
      </w:pPr>
      <w:r>
        <w:rPr>
          <w:bCs/>
          <w:b/>
        </w:rPr>
        <w:t xml:space="preserve">Q398:</w:t>
      </w:r>
      <w:r>
        <w:t xml:space="preserve"> </w:t>
      </w:r>
      <w:r>
        <w:t xml:space="preserve">Do you offer financing or payment terms for a flooring range launch?</w:t>
      </w:r>
      <w:r>
        <w:t xml:space="preserve"> </w:t>
      </w:r>
      <w:r>
        <w:rPr>
          <w:bCs/>
          <w:b/>
        </w:rPr>
        <w:t xml:space="preserve">A:</w:t>
      </w:r>
      <w:r>
        <w:t xml:space="preserve"> </w:t>
      </w:r>
      <w:r>
        <w:t xml:space="preserve">For established wholesale accounts adding flooring to their range, we offer extended payment terms on the initial flooring stock order (typically 60 days on the first order). Display stands and POS materials are provided on loan at no cost. This reduces the cash flow impact of launching a new product category.</w:t>
      </w:r>
    </w:p>
    <w:p>
      <w:pPr>
        <w:pStyle w:val="BodyText"/>
      </w:pPr>
      <w:r>
        <w:rPr>
          <w:bCs/>
          <w:b/>
        </w:rPr>
        <w:t xml:space="preserve">Q399:</w:t>
      </w:r>
      <w:r>
        <w:t xml:space="preserve"> </w:t>
      </w:r>
      <w:r>
        <w:t xml:space="preserve">How do I train my staff to sell flooring as an add-on to tile sales?</w:t>
      </w:r>
      <w:r>
        <w:t xml:space="preserve"> </w:t>
      </w:r>
      <w:r>
        <w:rPr>
          <w:bCs/>
          <w:b/>
        </w:rPr>
        <w:t xml:space="preserve">A:</w:t>
      </w:r>
      <w:r>
        <w:t xml:space="preserve"> </w:t>
      </w:r>
      <w:r>
        <w:t xml:space="preserve">Train staff to ask open questions:</w:t>
      </w:r>
      <w:r>
        <w:t xml:space="preserve"> </w:t>
      </w:r>
      <w:r>
        <w:t xml:space="preserve">“</w:t>
      </w:r>
      <w:r>
        <w:t xml:space="preserve">Are you also looking at flooring for other rooms?</w:t>
      </w:r>
      <w:r>
        <w:t xml:space="preserve">”</w:t>
      </w:r>
      <w:r>
        <w:t xml:space="preserve"> </w:t>
      </w:r>
      <w:r>
        <w:t xml:space="preserve">“</w:t>
      </w:r>
      <w:r>
        <w:t xml:space="preserve">What flooring do you currently have in the lounge?</w:t>
      </w:r>
      <w:r>
        <w:t xml:space="preserve">”</w:t>
      </w:r>
      <w:r>
        <w:t xml:space="preserve"> </w:t>
      </w:r>
      <w:r>
        <w:t xml:space="preserve">Position flooring as a natural extension of a renovation project. Cross-display flooring near tile sections. Offer package discounts for customers buying both tiles and flooring.</w:t>
      </w:r>
    </w:p>
    <w:p>
      <w:pPr>
        <w:pStyle w:val="BodyText"/>
      </w:pPr>
      <w:r>
        <w:rPr>
          <w:bCs/>
          <w:b/>
        </w:rPr>
        <w:t xml:space="preserve">Q400:</w:t>
      </w:r>
      <w:r>
        <w:t xml:space="preserve"> </w:t>
      </w:r>
      <w:r>
        <w:t xml:space="preserve">What are the common customer objections to laminate flooring, and how do I overcome them?</w:t>
      </w:r>
      <w:r>
        <w:t xml:space="preserve"> </w:t>
      </w:r>
      <w:r>
        <w:rPr>
          <w:bCs/>
          <w:b/>
        </w:rPr>
        <w:t xml:space="preserve">A:</w:t>
      </w:r>
      <w:r>
        <w:t xml:space="preserve"> </w:t>
      </w:r>
      <w:r>
        <w:t xml:space="preserve">Common objections:</w:t>
      </w:r>
      <w:r>
        <w:t xml:space="preserve"> </w:t>
      </w:r>
      <w:r>
        <w:t xml:space="preserve">“</w:t>
      </w:r>
      <w:r>
        <w:t xml:space="preserve">It looks fake</w:t>
      </w:r>
      <w:r>
        <w:t xml:space="preserve">”</w:t>
      </w:r>
      <w:r>
        <w:t xml:space="preserve"> </w:t>
      </w:r>
      <w:r>
        <w:t xml:space="preserve">— show high-quality decors with embossed texture and bevelled edges.</w:t>
      </w:r>
      <w:r>
        <w:t xml:space="preserve"> </w:t>
      </w:r>
      <w:r>
        <w:t xml:space="preserve">“</w:t>
      </w:r>
      <w:r>
        <w:t xml:space="preserve">It doesn’t last</w:t>
      </w:r>
      <w:r>
        <w:t xml:space="preserve">”</w:t>
      </w:r>
      <w:r>
        <w:t xml:space="preserve"> </w:t>
      </w:r>
      <w:r>
        <w:t xml:space="preserve">— explain AC ratings and warranty periods.</w:t>
      </w:r>
      <w:r>
        <w:t xml:space="preserve"> </w:t>
      </w:r>
      <w:r>
        <w:t xml:space="preserve">“</w:t>
      </w:r>
      <w:r>
        <w:t xml:space="preserve">It’s noisy</w:t>
      </w:r>
      <w:r>
        <w:t xml:space="preserve">”</w:t>
      </w:r>
      <w:r>
        <w:t xml:space="preserve"> </w:t>
      </w:r>
      <w:r>
        <w:t xml:space="preserve">— recommend quality acoustic underlay.</w:t>
      </w:r>
      <w:r>
        <w:t xml:space="preserve"> </w:t>
      </w:r>
      <w:r>
        <w:t xml:space="preserve">“</w:t>
      </w:r>
      <w:r>
        <w:t xml:space="preserve">It can’t get wet</w:t>
      </w:r>
      <w:r>
        <w:t xml:space="preserve">”</w:t>
      </w:r>
      <w:r>
        <w:t xml:space="preserve"> </w:t>
      </w:r>
      <w:r>
        <w:t xml:space="preserve">— introduce water-resistant laminate or LVT.</w:t>
      </w:r>
      <w:r>
        <w:t xml:space="preserve"> </w:t>
      </w:r>
      <w:r>
        <w:t xml:space="preserve">“</w:t>
      </w:r>
      <w:r>
        <w:t xml:space="preserve">It’s expensive</w:t>
      </w:r>
      <w:r>
        <w:t xml:space="preserve">”</w:t>
      </w:r>
      <w:r>
        <w:t xml:space="preserve"> </w:t>
      </w:r>
      <w:r>
        <w:t xml:space="preserve">— compare to tiling the same area.</w:t>
      </w:r>
    </w:p>
    <w:p>
      <w:r>
        <w:pict>
          <v:rect style="width:0;height:1.5pt" o:hralign="center" o:hrstd="t" o:hr="t"/>
        </w:pict>
      </w:r>
    </w:p>
    <w:bookmarkEnd w:id="230"/>
    <w:bookmarkStart w:id="231" w:name="category-17-sanware-wholesale"/>
    <w:p>
      <w:pPr>
        <w:pStyle w:val="Heading2"/>
      </w:pPr>
      <w:r>
        <w:t xml:space="preserve">Category 17: Sanware Wholesale</w:t>
      </w:r>
    </w:p>
    <w:p>
      <w:pPr>
        <w:pStyle w:val="FirstParagraph"/>
      </w:pPr>
      <w:r>
        <w:rPr>
          <w:bCs/>
          <w:b/>
        </w:rPr>
        <w:t xml:space="preserve">Q401:</w:t>
      </w:r>
      <w:r>
        <w:t xml:space="preserve"> </w:t>
      </w:r>
      <w:r>
        <w:t xml:space="preserve">What sanware brands do you stock for wholesale distribution?</w:t>
      </w:r>
      <w:r>
        <w:t xml:space="preserve"> </w:t>
      </w:r>
      <w:r>
        <w:rPr>
          <w:bCs/>
          <w:b/>
        </w:rPr>
        <w:t xml:space="preserve">A:</w:t>
      </w:r>
      <w:r>
        <w:t xml:space="preserve"> </w:t>
      </w:r>
      <w:r>
        <w:t xml:space="preserve">Our sanware range includes: our premium tapware range (premium taps and showers), our tapware range (contemporary bathroom fittings), our tapware range (mid-range sanitaryware), and our tapware range (value-oriented bathroom products). We also stock bathroom accessories, mirrors, cabinets, and vanity units. This range allows you to offer complete bathroom solutions alongside tiles.</w:t>
      </w:r>
    </w:p>
    <w:p>
      <w:pPr>
        <w:pStyle w:val="BodyText"/>
      </w:pPr>
      <w:r>
        <w:rPr>
          <w:bCs/>
          <w:b/>
        </w:rPr>
        <w:t xml:space="preserve">Q402:</w:t>
      </w:r>
      <w:r>
        <w:t xml:space="preserve"> </w:t>
      </w:r>
      <w:r>
        <w:t xml:space="preserve">What is the wholesale margin potential on sanware products?</w:t>
      </w:r>
      <w:r>
        <w:t xml:space="preserve"> </w:t>
      </w:r>
      <w:r>
        <w:rPr>
          <w:bCs/>
          <w:b/>
        </w:rPr>
        <w:t xml:space="preserve">A:</w:t>
      </w:r>
      <w:r>
        <w:t xml:space="preserve"> </w:t>
      </w:r>
      <w:r>
        <w:t xml:space="preserve">Sanware typically offers attractive wholesale-to-retail margins of 30-45%, with premium brands like our premium tapware range supporting higher margins due to brand prestige. Vanity units and bathroom furniture can achieve 40-50% margins. Bundling sanware with tiles (complete bathroom package) increases average transaction value significantly.</w:t>
      </w:r>
    </w:p>
    <w:p>
      <w:pPr>
        <w:pStyle w:val="BodyText"/>
      </w:pPr>
      <w:r>
        <w:rPr>
          <w:bCs/>
          <w:b/>
        </w:rPr>
        <w:t xml:space="preserve">Q403:</w:t>
      </w:r>
      <w:r>
        <w:t xml:space="preserve"> </w:t>
      </w:r>
      <w:r>
        <w:t xml:space="preserve">Do I need to be a qualified plumber or have a plumbing licence to sell sanware?</w:t>
      </w:r>
      <w:r>
        <w:t xml:space="preserve"> </w:t>
      </w:r>
      <w:r>
        <w:rPr>
          <w:bCs/>
          <w:b/>
        </w:rPr>
        <w:t xml:space="preserve">A:</w:t>
      </w:r>
      <w:r>
        <w:t xml:space="preserve"> </w:t>
      </w:r>
      <w:r>
        <w:t xml:space="preserve">No, you don’t need a plumbing licence to sell sanware products. However, installation must be done by a licensed plumber. We recommend building relationships with licensed plumbers in your area who can install the products you sell — this creates a referral network that drives sales both ways.</w:t>
      </w:r>
    </w:p>
    <w:p>
      <w:pPr>
        <w:pStyle w:val="BodyText"/>
      </w:pPr>
      <w:r>
        <w:rPr>
          <w:bCs/>
          <w:b/>
        </w:rPr>
        <w:t xml:space="preserve">Q404:</w:t>
      </w:r>
      <w:r>
        <w:t xml:space="preserve"> </w:t>
      </w:r>
      <w:r>
        <w:t xml:space="preserve">What sanware products are your best sellers that every merchant should stock?</w:t>
      </w:r>
      <w:r>
        <w:t xml:space="preserve"> </w:t>
      </w:r>
      <w:r>
        <w:rPr>
          <w:bCs/>
          <w:b/>
        </w:rPr>
        <w:t xml:space="preserve">A:</w:t>
      </w:r>
      <w:r>
        <w:t xml:space="preserve"> </w:t>
      </w:r>
      <w:r>
        <w:t xml:space="preserve">Essential sanware stock includes: single-lever basin mixers (chrome and matte black), overhead showers with rail, toilet suites (close-coupled and back-to-wall), countertop basins, freestanding baths (acrylic), shower doors (frameless and framed), and bathroom accessories (towel rails, toilet roll holders, soap dispensers).</w:t>
      </w:r>
    </w:p>
    <w:p>
      <w:pPr>
        <w:pStyle w:val="BodyText"/>
      </w:pPr>
      <w:r>
        <w:rPr>
          <w:bCs/>
          <w:b/>
        </w:rPr>
        <w:t xml:space="preserve">Q405:</w:t>
      </w:r>
      <w:r>
        <w:t xml:space="preserve"> </w:t>
      </w:r>
      <w:r>
        <w:t xml:space="preserve">Do you provide display units for sanware products in my showroom?</w:t>
      </w:r>
      <w:r>
        <w:t xml:space="preserve"> </w:t>
      </w:r>
      <w:r>
        <w:rPr>
          <w:bCs/>
          <w:b/>
        </w:rPr>
        <w:t xml:space="preserve">A:</w:t>
      </w:r>
      <w:r>
        <w:t xml:space="preserve"> </w:t>
      </w:r>
      <w:r>
        <w:t xml:space="preserve">Yes, display support for sanware includes: branded display boards for tap ranges, countertop basin display stands, shower head demonstration units, and vanity unit floor displays. For larger showrooms, we can arrange bathroom vignette displays showing coordinated tile and sanware combinations. Contact your account manager for display support.</w:t>
      </w:r>
    </w:p>
    <w:p>
      <w:pPr>
        <w:pStyle w:val="BodyText"/>
      </w:pPr>
      <w:r>
        <w:rPr>
          <w:bCs/>
          <w:b/>
        </w:rPr>
        <w:t xml:space="preserve">Q406:</w:t>
      </w:r>
      <w:r>
        <w:t xml:space="preserve"> </w:t>
      </w:r>
      <w:r>
        <w:t xml:space="preserve">How does sanware coordinate with tile sales — should I display them together?</w:t>
      </w:r>
      <w:r>
        <w:t xml:space="preserve"> </w:t>
      </w:r>
      <w:r>
        <w:rPr>
          <w:bCs/>
          <w:b/>
        </w:rPr>
        <w:t xml:space="preserve">A:</w:t>
      </w:r>
      <w:r>
        <w:t xml:space="preserve"> </w:t>
      </w:r>
      <w:r>
        <w:t xml:space="preserve">Absolutely — displaying tiles and sanware together significantly increases basket size. Create bathroom vignettes showing coordinated tile, tapware, basin, and shower combinations. Display tapware samples alongside your tile displays so customers can visualise the complete bathroom. Our showroom design team can advise on optimal layouts.</w:t>
      </w:r>
    </w:p>
    <w:p>
      <w:pPr>
        <w:pStyle w:val="BodyText"/>
      </w:pPr>
      <w:r>
        <w:rPr>
          <w:bCs/>
          <w:b/>
        </w:rPr>
        <w:t xml:space="preserve">Q407:</w:t>
      </w:r>
      <w:r>
        <w:t xml:space="preserve"> </w:t>
      </w:r>
      <w:r>
        <w:t xml:space="preserve">What is the warranty on our premium tapware range and other sanware brands you stock?</w:t>
      </w:r>
      <w:r>
        <w:t xml:space="preserve"> </w:t>
      </w:r>
      <w:r>
        <w:rPr>
          <w:bCs/>
          <w:b/>
        </w:rPr>
        <w:t xml:space="preserve">A:</w:t>
      </w:r>
      <w:r>
        <w:t xml:space="preserve"> </w:t>
      </w:r>
      <w:r>
        <w:t xml:space="preserve">our premium tapware range carries a 5-10 year warranty depending on the product (taps typically 5 years, ceramics 10 years). our tapware range offers 5-year warranties. our tapware range and our tapware range offer 3-5 year warranties. Warranties cover manufacturing defects and cartridge failures under normal use. Warranty documentation is provided with each product and should be passed to your customer.</w:t>
      </w:r>
    </w:p>
    <w:p>
      <w:pPr>
        <w:pStyle w:val="BodyText"/>
      </w:pPr>
      <w:r>
        <w:rPr>
          <w:bCs/>
          <w:b/>
        </w:rPr>
        <w:t xml:space="preserve">Q408:</w:t>
      </w:r>
      <w:r>
        <w:t xml:space="preserve"> </w:t>
      </w:r>
      <w:r>
        <w:t xml:space="preserve">Do you stock replacement parts and cartridges for the tapware you sell?</w:t>
      </w:r>
      <w:r>
        <w:t xml:space="preserve"> </w:t>
      </w:r>
      <w:r>
        <w:rPr>
          <w:bCs/>
          <w:b/>
        </w:rPr>
        <w:t xml:space="preserve">A:</w:t>
      </w:r>
      <w:r>
        <w:t xml:space="preserve"> </w:t>
      </w:r>
      <w:r>
        <w:t xml:space="preserve">Yes, we stock common replacement parts including cartridges, aerators, flexible hoses, seal kits, and shower hose replacements. Carrying spare parts enables you to offer after-sales service that competitors can’t match. Your account manager can advise on which parts to hold as running stock based on your sales volume.</w:t>
      </w:r>
    </w:p>
    <w:p>
      <w:pPr>
        <w:pStyle w:val="BodyText"/>
      </w:pPr>
      <w:r>
        <w:rPr>
          <w:bCs/>
          <w:b/>
        </w:rPr>
        <w:t xml:space="preserve">Q409:</w:t>
      </w:r>
      <w:r>
        <w:t xml:space="preserve"> </w:t>
      </w:r>
      <w:r>
        <w:t xml:space="preserve">What is the lead time for sanware orders?</w:t>
      </w:r>
      <w:r>
        <w:t xml:space="preserve"> </w:t>
      </w:r>
      <w:r>
        <w:rPr>
          <w:bCs/>
          <w:b/>
        </w:rPr>
        <w:t xml:space="preserve">A:</w:t>
      </w:r>
      <w:r>
        <w:t xml:space="preserve"> </w:t>
      </w:r>
      <w:r>
        <w:t xml:space="preserve">Most sanware is held as running stock at our warehouses and available for immediate delivery. Premium our premium tapware range lines and some imported specials may have 2-4 week lead times. Large vanity units and baths that require special handling may need advance ordering. Your account manager can confirm availability on specific items.</w:t>
      </w:r>
    </w:p>
    <w:p>
      <w:pPr>
        <w:pStyle w:val="BodyText"/>
      </w:pPr>
      <w:r>
        <w:rPr>
          <w:bCs/>
          <w:b/>
        </w:rPr>
        <w:t xml:space="preserve">Q410:</w:t>
      </w:r>
      <w:r>
        <w:t xml:space="preserve"> </w:t>
      </w:r>
      <w:r>
        <w:t xml:space="preserve">Can I order sanware mixed with my tile and flooring orders for single delivery?</w:t>
      </w:r>
      <w:r>
        <w:t xml:space="preserve"> </w:t>
      </w:r>
      <w:r>
        <w:rPr>
          <w:bCs/>
          <w:b/>
        </w:rPr>
        <w:t xml:space="preserve">A:</w:t>
      </w:r>
      <w:r>
        <w:t xml:space="preserve"> </w:t>
      </w:r>
      <w:r>
        <w:t xml:space="preserve">Yes, sanware can be consolidated with tile and flooring orders for single delivery. Sanware is packed separately with protective packaging to prevent damage. For very large mixed orders, sanware may travel on separate pallets for protection. We optimise delivery arrangements to minimise your freight costs.</w:t>
      </w:r>
    </w:p>
    <w:p>
      <w:pPr>
        <w:pStyle w:val="BodyText"/>
      </w:pPr>
      <w:r>
        <w:rPr>
          <w:bCs/>
          <w:b/>
        </w:rPr>
        <w:t xml:space="preserve">Q411:</w:t>
      </w:r>
      <w:r>
        <w:t xml:space="preserve"> </w:t>
      </w:r>
      <w:r>
        <w:t xml:space="preserve">Do you stock bathroom furniture (vanities, cabinets, mirror cabinets) for wholesale?</w:t>
      </w:r>
      <w:r>
        <w:t xml:space="preserve"> </w:t>
      </w:r>
      <w:r>
        <w:rPr>
          <w:bCs/>
          <w:b/>
        </w:rPr>
        <w:t xml:space="preserve">A:</w:t>
      </w:r>
      <w:r>
        <w:t xml:space="preserve"> </w:t>
      </w:r>
      <w:r>
        <w:t xml:space="preserve">Yes, our bathroom furniture range includes vanity units (wall-hung and floor-standing), mirror cabinets, storage units, and bathroom shelves. These come in various finishes (white gloss, wood-look, matte colours) and sizes (600mm to 1500mm). Bathroom furniture is a high-margin category with strong consumer demand.</w:t>
      </w:r>
    </w:p>
    <w:p>
      <w:pPr>
        <w:pStyle w:val="BodyText"/>
      </w:pPr>
      <w:r>
        <w:rPr>
          <w:bCs/>
          <w:b/>
        </w:rPr>
        <w:t xml:space="preserve">Q412:</w:t>
      </w:r>
      <w:r>
        <w:t xml:space="preserve"> </w:t>
      </w:r>
      <w:r>
        <w:t xml:space="preserve">How do I handle after-sales service on sanware — do I refer to you or handle it myself?</w:t>
      </w:r>
      <w:r>
        <w:t xml:space="preserve"> </w:t>
      </w:r>
      <w:r>
        <w:rPr>
          <w:bCs/>
          <w:b/>
        </w:rPr>
        <w:t xml:space="preserve">A:</w:t>
      </w:r>
      <w:r>
        <w:t xml:space="preserve"> </w:t>
      </w:r>
      <w:r>
        <w:t xml:space="preserve">For warranty claims, you handle the initial customer contact and verification, then process the claim through your account manager. We honour warranties directly with our wholesale customers, who then resolve with their end customer. This allows you to maintain the customer relationship while we handle product replacement.</w:t>
      </w:r>
    </w:p>
    <w:p>
      <w:pPr>
        <w:pStyle w:val="BodyText"/>
      </w:pPr>
      <w:r>
        <w:rPr>
          <w:bCs/>
          <w:b/>
        </w:rPr>
        <w:t xml:space="preserve">Q413:</w:t>
      </w:r>
      <w:r>
        <w:t xml:space="preserve"> </w:t>
      </w:r>
      <w:r>
        <w:t xml:space="preserve">What are the trending finishes in tapware — is matte black still popular?</w:t>
      </w:r>
      <w:r>
        <w:t xml:space="preserve"> </w:t>
      </w:r>
      <w:r>
        <w:rPr>
          <w:bCs/>
          <w:b/>
        </w:rPr>
        <w:t xml:space="preserve">A:</w:t>
      </w:r>
      <w:r>
        <w:t xml:space="preserve"> </w:t>
      </w:r>
      <w:r>
        <w:t xml:space="preserve">Matte black remains very popular but is now complemented by brushed brass/gold, gunmetal, brushed nickel, and mixed finishes (black and gold combinations). Chrome remains the volume seller due to its competitive pricing and timeless appeal. Stock chrome as your volume line and 2-3 alternative finishes for design-conscious customers.</w:t>
      </w:r>
    </w:p>
    <w:p>
      <w:pPr>
        <w:pStyle w:val="BodyText"/>
      </w:pPr>
      <w:r>
        <w:rPr>
          <w:bCs/>
          <w:b/>
        </w:rPr>
        <w:t xml:space="preserve">Q414:</w:t>
      </w:r>
      <w:r>
        <w:t xml:space="preserve"> </w:t>
      </w:r>
      <w:r>
        <w:t xml:space="preserve">Do you stock freestanding baths, and what price range are they at wholesale?</w:t>
      </w:r>
      <w:r>
        <w:t xml:space="preserve"> </w:t>
      </w:r>
      <w:r>
        <w:rPr>
          <w:bCs/>
          <w:b/>
        </w:rPr>
        <w:t xml:space="preserve">A:</w:t>
      </w:r>
      <w:r>
        <w:t xml:space="preserve"> </w:t>
      </w:r>
      <w:r>
        <w:t xml:space="preserve">Yes, we stock freestanding acrylic baths in various shapes (oval, rectangular, slipper) and sizes (1500mm-1800mm). Wholesale prices range from R4,500-R12,000 for standard acrylic freestanding baths, and R15,000-R35,000 for premium stone resin or imported options. Freestanding baths are strong sellers in affluent markets.</w:t>
      </w:r>
    </w:p>
    <w:p>
      <w:pPr>
        <w:pStyle w:val="BodyText"/>
      </w:pPr>
      <w:r>
        <w:rPr>
          <w:bCs/>
          <w:b/>
        </w:rPr>
        <w:t xml:space="preserve">Q415:</w:t>
      </w:r>
      <w:r>
        <w:t xml:space="preserve"> </w:t>
      </w:r>
      <w:r>
        <w:t xml:space="preserve">What toilet suite options do you have — close-coupled, back-to-wall, wall-hung?</w:t>
      </w:r>
      <w:r>
        <w:t xml:space="preserve"> </w:t>
      </w:r>
      <w:r>
        <w:rPr>
          <w:bCs/>
          <w:b/>
        </w:rPr>
        <w:t xml:space="preserve">A:</w:t>
      </w:r>
      <w:r>
        <w:t xml:space="preserve"> </w:t>
      </w:r>
      <w:r>
        <w:t xml:space="preserve">We stock all three types: close-coupled (most popular, easiest to install), back-to-wall (contemporary look, concealed cistern), and wall-hung (premium, space-saving, requires frame system). Close-coupled suites suit the mass market; back-to-wall and wall-hung suit design-focused renovations. We also stock bidets for the luxury market.</w:t>
      </w:r>
    </w:p>
    <w:p>
      <w:pPr>
        <w:pStyle w:val="BodyText"/>
      </w:pPr>
      <w:r>
        <w:rPr>
          <w:bCs/>
          <w:b/>
        </w:rPr>
        <w:t xml:space="preserve">Q416:</w:t>
      </w:r>
      <w:r>
        <w:t xml:space="preserve"> </w:t>
      </w:r>
      <w:r>
        <w:t xml:space="preserve">Do you provide installation guides for sanware products?</w:t>
      </w:r>
      <w:r>
        <w:t xml:space="preserve"> </w:t>
      </w:r>
      <w:r>
        <w:rPr>
          <w:bCs/>
          <w:b/>
        </w:rPr>
        <w:t xml:space="preserve">A:</w:t>
      </w:r>
      <w:r>
        <w:t xml:space="preserve"> </w:t>
      </w:r>
      <w:r>
        <w:t xml:space="preserve">Yes, installation guides are provided for all sanware products. These cover plumbing connections, sealing requirements, pressure specifications, and maintenance instructions. Guides should be made available to your installing contractors. Technical specification sheets with dimensions and connection details are also available.</w:t>
      </w:r>
    </w:p>
    <w:p>
      <w:pPr>
        <w:pStyle w:val="BodyText"/>
      </w:pPr>
      <w:r>
        <w:rPr>
          <w:bCs/>
          <w:b/>
        </w:rPr>
        <w:t xml:space="preserve">Q417:</w:t>
      </w:r>
      <w:r>
        <w:t xml:space="preserve"> </w:t>
      </w:r>
      <w:r>
        <w:t xml:space="preserve">How do I compete with dedicated plumbing merchants on sanware pricing?</w:t>
      </w:r>
      <w:r>
        <w:t xml:space="preserve"> </w:t>
      </w:r>
      <w:r>
        <w:rPr>
          <w:bCs/>
          <w:b/>
        </w:rPr>
        <w:t xml:space="preserve">A:</w:t>
      </w:r>
      <w:r>
        <w:t xml:space="preserve"> </w:t>
      </w:r>
      <w:r>
        <w:t xml:space="preserve">Don’t compete on price — compete on the complete bathroom solution. Customers buying tiles from you will often add sanware for convenience and design coordination. Bundle discounts (tile + sanware packages), design advice, and the one-stop-shop experience justify competitive pricing. Your our premium tapware range premium range also differentiates from plumbing merchant offerings.</w:t>
      </w:r>
    </w:p>
    <w:p>
      <w:pPr>
        <w:pStyle w:val="BodyText"/>
      </w:pPr>
      <w:r>
        <w:rPr>
          <w:bCs/>
          <w:b/>
        </w:rPr>
        <w:t xml:space="preserve">Q418:</w:t>
      </w:r>
      <w:r>
        <w:t xml:space="preserve"> </w:t>
      </w:r>
      <w:r>
        <w:t xml:space="preserve">What is your returns policy on sanware?</w:t>
      </w:r>
      <w:r>
        <w:t xml:space="preserve"> </w:t>
      </w:r>
      <w:r>
        <w:rPr>
          <w:bCs/>
          <w:b/>
        </w:rPr>
        <w:t xml:space="preserve">A:</w:t>
      </w:r>
      <w:r>
        <w:t xml:space="preserve"> </w:t>
      </w:r>
      <w:r>
        <w:t xml:space="preserve">Unopened, undamaged sanware can be returned within 14 days with a 10-15% restocking fee. Defective products can be returned within 30 days for full credit or replacement. Installed sanware cannot be returned unless defective. Special-order or imported sanware items are non-returnable unless faulty.</w:t>
      </w:r>
    </w:p>
    <w:p>
      <w:pPr>
        <w:pStyle w:val="BodyText"/>
      </w:pPr>
      <w:r>
        <w:rPr>
          <w:bCs/>
          <w:b/>
        </w:rPr>
        <w:t xml:space="preserve">Q419:</w:t>
      </w:r>
      <w:r>
        <w:t xml:space="preserve"> </w:t>
      </w:r>
      <w:r>
        <w:t xml:space="preserve">Do you offer any sanware training for my sales staff?</w:t>
      </w:r>
      <w:r>
        <w:t xml:space="preserve"> </w:t>
      </w:r>
      <w:r>
        <w:rPr>
          <w:bCs/>
          <w:b/>
        </w:rPr>
        <w:t xml:space="preserve">A:</w:t>
      </w:r>
      <w:r>
        <w:t xml:space="preserve"> </w:t>
      </w:r>
      <w:r>
        <w:t xml:space="preserve">Yes, sanware product training is available covering: product features and benefits, technical specifications, installation basics, warranty terms, and sales techniques. our premium tapware range-specific training covers their product hierarchy, unique selling points, and after-sales service. Training can be conducted at your premises or our branch.</w:t>
      </w:r>
    </w:p>
    <w:p>
      <w:pPr>
        <w:pStyle w:val="BodyText"/>
      </w:pPr>
      <w:r>
        <w:rPr>
          <w:bCs/>
          <w:b/>
        </w:rPr>
        <w:t xml:space="preserve">Q420:</w:t>
      </w:r>
      <w:r>
        <w:t xml:space="preserve"> </w:t>
      </w:r>
      <w:r>
        <w:t xml:space="preserve">Can I get sanware sample boards or individual pieces for my showroom?</w:t>
      </w:r>
      <w:r>
        <w:t xml:space="preserve"> </w:t>
      </w:r>
      <w:r>
        <w:rPr>
          <w:bCs/>
          <w:b/>
        </w:rPr>
        <w:t xml:space="preserve">A:</w:t>
      </w:r>
      <w:r>
        <w:t xml:space="preserve"> </w:t>
      </w:r>
      <w:r>
        <w:t xml:space="preserve">Yes, individual tap and shower samples are available for showroom display at cost or provided free with a committed sanware stock order. Display boards showing the full tap range are also available. For bathroom furniture, display units can be arranged on loan or at a reduced display price.</w:t>
      </w:r>
    </w:p>
    <w:p>
      <w:pPr>
        <w:pStyle w:val="BodyText"/>
      </w:pPr>
      <w:r>
        <w:rPr>
          <w:bCs/>
          <w:b/>
        </w:rPr>
        <w:t xml:space="preserve">Q421:</w:t>
      </w:r>
      <w:r>
        <w:t xml:space="preserve"> </w:t>
      </w:r>
      <w:r>
        <w:t xml:space="preserve">What are the key selling points of our premium tapware range that I should communicate to customers?</w:t>
      </w:r>
      <w:r>
        <w:t xml:space="preserve"> </w:t>
      </w:r>
      <w:r>
        <w:rPr>
          <w:bCs/>
          <w:b/>
        </w:rPr>
        <w:t xml:space="preserve">A:</w:t>
      </w:r>
      <w:r>
        <w:t xml:space="preserve"> </w:t>
      </w:r>
      <w:r>
        <w:t xml:space="preserve">Key our premium tapware range selling points: German engineering and quality, StarLight chrome finish (durable and scratch-resistant), SilkMove ceramic cartridge (smooth operation), EcoJoy water-saving technology (reduces water use by up to 50%), and comprehensive warranty. our premium tapware range is a recognised premium brand that justifies premium pricing.</w:t>
      </w:r>
    </w:p>
    <w:p>
      <w:pPr>
        <w:pStyle w:val="BodyText"/>
      </w:pPr>
      <w:r>
        <w:rPr>
          <w:bCs/>
          <w:b/>
        </w:rPr>
        <w:t xml:space="preserve">Q422:</w:t>
      </w:r>
      <w:r>
        <w:t xml:space="preserve"> </w:t>
      </w:r>
      <w:r>
        <w:t xml:space="preserve">How do I handle water pressure compatibility questions for showers and taps?</w:t>
      </w:r>
      <w:r>
        <w:t xml:space="preserve"> </w:t>
      </w:r>
      <w:r>
        <w:rPr>
          <w:bCs/>
          <w:b/>
        </w:rPr>
        <w:t xml:space="preserve">A:</w:t>
      </w:r>
      <w:r>
        <w:t xml:space="preserve"> </w:t>
      </w:r>
      <w:r>
        <w:t xml:space="preserve">Most modern mixers work with municipal pressure (typically 1-5 bar in South Africa). For low-pressure systems (geysers on the roof), specific low-pressure taps are required. For high-pressure systems, pressure-reducing valves may be needed. Our product specifications indicate pressure requirements — train your staff to ask about the customer’s water system.</w:t>
      </w:r>
    </w:p>
    <w:p>
      <w:pPr>
        <w:pStyle w:val="BodyText"/>
      </w:pPr>
      <w:r>
        <w:rPr>
          <w:bCs/>
          <w:b/>
        </w:rPr>
        <w:t xml:space="preserve">Q423:</w:t>
      </w:r>
      <w:r>
        <w:t xml:space="preserve"> </w:t>
      </w:r>
      <w:r>
        <w:t xml:space="preserve">Do you stock shower enclosures and doors, and what sizes are available?</w:t>
      </w:r>
      <w:r>
        <w:t xml:space="preserve"> </w:t>
      </w:r>
      <w:r>
        <w:rPr>
          <w:bCs/>
          <w:b/>
        </w:rPr>
        <w:t xml:space="preserve">A:</w:t>
      </w:r>
      <w:r>
        <w:t xml:space="preserve"> </w:t>
      </w:r>
      <w:r>
        <w:t xml:space="preserve">Yes, we stock shower doors (hinged, sliding, pivot), shower enclosures (square, rectangular, quadrant), and walk-in shower panels. Standard sizes range from 800mm to 1400mm widths, with custom sizes available on indent. Frameless glass options are popular for premium bathrooms; framed options offer better value.</w:t>
      </w:r>
    </w:p>
    <w:p>
      <w:pPr>
        <w:pStyle w:val="BodyText"/>
      </w:pPr>
      <w:r>
        <w:rPr>
          <w:bCs/>
          <w:b/>
        </w:rPr>
        <w:t xml:space="preserve">Q424:</w:t>
      </w:r>
      <w:r>
        <w:t xml:space="preserve"> </w:t>
      </w:r>
      <w:r>
        <w:t xml:space="preserve">What bathroom accessories should I stock as add-on sales?</w:t>
      </w:r>
      <w:r>
        <w:t xml:space="preserve"> </w:t>
      </w:r>
      <w:r>
        <w:rPr>
          <w:bCs/>
          <w:b/>
        </w:rPr>
        <w:t xml:space="preserve">A:</w:t>
      </w:r>
      <w:r>
        <w:t xml:space="preserve"> </w:t>
      </w:r>
      <w:r>
        <w:t xml:space="preserve">Essential accessories include: towel rails (heated and non-heated), toilet roll holders, soap dispensers, robe hooks, toilet brushes, and grab bars (for accessibility). These are impulse purchases with good margins — display them near the checkout or in bathroom vignettes. Heated towel rails are particularly popular in colder climates.</w:t>
      </w:r>
    </w:p>
    <w:p>
      <w:pPr>
        <w:pStyle w:val="BodyText"/>
      </w:pPr>
      <w:r>
        <w:rPr>
          <w:bCs/>
          <w:b/>
        </w:rPr>
        <w:t xml:space="preserve">Q425:</w:t>
      </w:r>
      <w:r>
        <w:t xml:space="preserve"> </w:t>
      </w:r>
      <w:r>
        <w:t xml:space="preserve">How do I create a compelling bathroom package offer combining tiles and sanware?</w:t>
      </w:r>
      <w:r>
        <w:t xml:space="preserve"> </w:t>
      </w:r>
      <w:r>
        <w:rPr>
          <w:bCs/>
          <w:b/>
        </w:rPr>
        <w:t xml:space="preserve">A:</w:t>
      </w:r>
      <w:r>
        <w:t xml:space="preserve"> </w:t>
      </w:r>
      <w:r>
        <w:t xml:space="preserve">Create tiered bathroom packages:</w:t>
      </w:r>
      <w:r>
        <w:t xml:space="preserve"> </w:t>
      </w:r>
      <w:r>
        <w:t xml:space="preserve">“</w:t>
      </w:r>
      <w:r>
        <w:t xml:space="preserve">Essential</w:t>
      </w:r>
      <w:r>
        <w:t xml:space="preserve">”</w:t>
      </w:r>
      <w:r>
        <w:t xml:space="preserve"> </w:t>
      </w:r>
      <w:r>
        <w:t xml:space="preserve">(basic tiles + close-coupled toilet + standard mixer),</w:t>
      </w:r>
      <w:r>
        <w:t xml:space="preserve"> </w:t>
      </w:r>
      <w:r>
        <w:t xml:space="preserve">“</w:t>
      </w:r>
      <w:r>
        <w:t xml:space="preserve">Designer</w:t>
      </w:r>
      <w:r>
        <w:t xml:space="preserve">”</w:t>
      </w:r>
      <w:r>
        <w:t xml:space="preserve"> </w:t>
      </w:r>
      <w:r>
        <w:t xml:space="preserve">(premium tiles + back-to-wall toilet + our premium tapware range mixer + freestanding bath),</w:t>
      </w:r>
      <w:r>
        <w:t xml:space="preserve"> </w:t>
      </w:r>
      <w:r>
        <w:t xml:space="preserve">“</w:t>
      </w:r>
      <w:r>
        <w:t xml:space="preserve">Luxury</w:t>
      </w:r>
      <w:r>
        <w:t xml:space="preserve">”</w:t>
      </w:r>
      <w:r>
        <w:t xml:space="preserve"> </w:t>
      </w:r>
      <w:r>
        <w:t xml:space="preserve">(imported tiles + wall-hung toilet + full our premium tapware range suite + frameless shower). Price packages at a slight discount to individual items to drive bundle sales.</w:t>
      </w:r>
    </w:p>
    <w:p>
      <w:r>
        <w:pict>
          <v:rect style="width:0;height:1.5pt" o:hralign="center" o:hrstd="t" o:hr="t"/>
        </w:pict>
      </w:r>
    </w:p>
    <w:bookmarkEnd w:id="231"/>
    <w:bookmarkStart w:id="232" w:name="category-18-trade-show-event-engagement"/>
    <w:p>
      <w:pPr>
        <w:pStyle w:val="Heading2"/>
      </w:pPr>
      <w:r>
        <w:t xml:space="preserve">Category 18: Trade Show &amp; Event Engagement</w:t>
      </w:r>
    </w:p>
    <w:p>
      <w:pPr>
        <w:pStyle w:val="FirstParagraph"/>
      </w:pPr>
      <w:r>
        <w:rPr>
          <w:bCs/>
          <w:b/>
        </w:rPr>
        <w:t xml:space="preserve">Q426:</w:t>
      </w:r>
      <w:r>
        <w:t xml:space="preserve"> </w:t>
      </w:r>
      <w:r>
        <w:t xml:space="preserve">Which trade shows does Tiletoria participate in each year?</w:t>
      </w:r>
      <w:r>
        <w:t xml:space="preserve"> </w:t>
      </w:r>
      <w:r>
        <w:rPr>
          <w:bCs/>
          <w:b/>
        </w:rPr>
        <w:t xml:space="preserve">A:</w:t>
      </w:r>
      <w:r>
        <w:t xml:space="preserve"> </w:t>
      </w:r>
      <w:r>
        <w:t xml:space="preserve">We participate in competitor retailers Expo (typically February/March), AfricaBuild (various dates), and Decorex (selected cities). We also host our own pre-season wholesale buying events at our branches. These shows are the primary opportunities to preview new ranges, access show-only pricing, and network with suppliers and industry peers.</w:t>
      </w:r>
    </w:p>
    <w:p>
      <w:pPr>
        <w:pStyle w:val="BodyText"/>
      </w:pPr>
      <w:r>
        <w:rPr>
          <w:bCs/>
          <w:b/>
        </w:rPr>
        <w:t xml:space="preserve">Q427:</w:t>
      </w:r>
      <w:r>
        <w:t xml:space="preserve"> </w:t>
      </w:r>
      <w:r>
        <w:t xml:space="preserve">What are the dates and locations for this year’s trade shows?</w:t>
      </w:r>
      <w:r>
        <w:t xml:space="preserve"> </w:t>
      </w:r>
      <w:r>
        <w:rPr>
          <w:bCs/>
          <w:b/>
        </w:rPr>
        <w:t xml:space="preserve">A:</w:t>
      </w:r>
      <w:r>
        <w:t xml:space="preserve"> </w:t>
      </w:r>
      <w:r>
        <w:t xml:space="preserve">Trade show dates vary year to year. Contact your account manager or check our trade WhatsApp broadcasts for current year’s confirmed dates and venues. Major shows are typically held at Gallagher Convention Centre (Midrand), Cape Town International Convention Centre, or Durban Exhibition Centre. We’ll notify all wholesale accounts well in advance.</w:t>
      </w:r>
    </w:p>
    <w:p>
      <w:pPr>
        <w:pStyle w:val="BodyText"/>
      </w:pPr>
      <w:r>
        <w:rPr>
          <w:bCs/>
          <w:b/>
        </w:rPr>
        <w:t xml:space="preserve">Q428:</w:t>
      </w:r>
      <w:r>
        <w:t xml:space="preserve"> </w:t>
      </w:r>
      <w:r>
        <w:t xml:space="preserve">What is</w:t>
      </w:r>
      <w:r>
        <w:t xml:space="preserve"> </w:t>
      </w:r>
      <w:r>
        <w:t xml:space="preserve">“</w:t>
      </w:r>
      <w:r>
        <w:t xml:space="preserve">show-only pricing</w:t>
      </w:r>
      <w:r>
        <w:t xml:space="preserve">”</w:t>
      </w:r>
      <w:r>
        <w:t xml:space="preserve"> </w:t>
      </w:r>
      <w:r>
        <w:t xml:space="preserve">and how much can I save?</w:t>
      </w:r>
      <w:r>
        <w:t xml:space="preserve"> </w:t>
      </w:r>
      <w:r>
        <w:rPr>
          <w:bCs/>
          <w:b/>
        </w:rPr>
        <w:t xml:space="preserve">A:</w:t>
      </w:r>
      <w:r>
        <w:t xml:space="preserve"> </w:t>
      </w:r>
      <w:r>
        <w:t xml:space="preserve">Show-only pricing is special promotional wholesale pricing available exclusively during trade show periods or our pre-season buying events. Savings typically range from 5-15% below standard wholesale prices for forward orders placed during the show window. This is our best pricing of the year and is available to all active wholesale accounts.</w:t>
      </w:r>
    </w:p>
    <w:p>
      <w:pPr>
        <w:pStyle w:val="BodyText"/>
      </w:pPr>
      <w:r>
        <w:rPr>
          <w:bCs/>
          <w:b/>
        </w:rPr>
        <w:t xml:space="preserve">Q429:</w:t>
      </w:r>
      <w:r>
        <w:t xml:space="preserve"> </w:t>
      </w:r>
      <w:r>
        <w:t xml:space="preserve">Do I have to attend the trade show in person to get show pricing?</w:t>
      </w:r>
      <w:r>
        <w:t xml:space="preserve"> </w:t>
      </w:r>
      <w:r>
        <w:rPr>
          <w:bCs/>
          <w:b/>
        </w:rPr>
        <w:t xml:space="preserve">A:</w:t>
      </w:r>
      <w:r>
        <w:t xml:space="preserve"> </w:t>
      </w:r>
      <w:r>
        <w:t xml:space="preserve">No — show pricing is extended to all active wholesale accounts during the promotional window, even if you can’t attend in person. Your account manager will send you the show catalogue and pricing via email. Orders can be placed remotely by email, phone, or through the online portal. However, attending gives you the advantage of seeing products firsthand.</w:t>
      </w:r>
    </w:p>
    <w:p>
      <w:pPr>
        <w:pStyle w:val="BodyText"/>
      </w:pPr>
      <w:r>
        <w:rPr>
          <w:bCs/>
          <w:b/>
        </w:rPr>
        <w:t xml:space="preserve">Q430:</w:t>
      </w:r>
      <w:r>
        <w:t xml:space="preserve"> </w:t>
      </w:r>
      <w:r>
        <w:t xml:space="preserve">What new ranges are typically launched at trade shows?</w:t>
      </w:r>
      <w:r>
        <w:t xml:space="preserve"> </w:t>
      </w:r>
      <w:r>
        <w:rPr>
          <w:bCs/>
          <w:b/>
        </w:rPr>
        <w:t xml:space="preserve">A:</w:t>
      </w:r>
      <w:r>
        <w:t xml:space="preserve"> </w:t>
      </w:r>
      <w:r>
        <w:t xml:space="preserve">Trade shows are our primary launch platform for: new tile collections from European factories (spring and autumn collections), new laminate and LVT decors, new sanware lines, and new our exclusive mosaic range designs. Shows also feature trend forecasts for the upcoming season. Your account manager will brief you on expected launches before each show.</w:t>
      </w:r>
    </w:p>
    <w:p>
      <w:pPr>
        <w:pStyle w:val="BodyText"/>
      </w:pPr>
      <w:r>
        <w:rPr>
          <w:bCs/>
          <w:b/>
        </w:rPr>
        <w:t xml:space="preserve">Q431:</w:t>
      </w:r>
      <w:r>
        <w:t xml:space="preserve"> </w:t>
      </w:r>
      <w:r>
        <w:t xml:space="preserve">Can I bring my staff or contractor customers to the trade show with me?</w:t>
      </w:r>
      <w:r>
        <w:t xml:space="preserve"> </w:t>
      </w:r>
      <w:r>
        <w:rPr>
          <w:bCs/>
          <w:b/>
        </w:rPr>
        <w:t xml:space="preserve">A:</w:t>
      </w:r>
      <w:r>
        <w:t xml:space="preserve"> </w:t>
      </w:r>
      <w:r>
        <w:t xml:space="preserve">Trade show access is typically open to industry professionals. As a Tiletoria wholesale partner, you and your staff receive complimentary entry. Some shows allow you to bring contractor customers — check the specific show’s entry policy. Bringing key contractors is valuable as they can see new products and provide input on range selection.</w:t>
      </w:r>
    </w:p>
    <w:p>
      <w:pPr>
        <w:pStyle w:val="BodyText"/>
      </w:pPr>
      <w:r>
        <w:rPr>
          <w:bCs/>
          <w:b/>
        </w:rPr>
        <w:t xml:space="preserve">Q432:</w:t>
      </w:r>
      <w:r>
        <w:t xml:space="preserve"> </w:t>
      </w:r>
      <w:r>
        <w:t xml:space="preserve">Do you host private events or buyer evenings for wholesale customers?</w:t>
      </w:r>
      <w:r>
        <w:t xml:space="preserve"> </w:t>
      </w:r>
      <w:r>
        <w:rPr>
          <w:bCs/>
          <w:b/>
        </w:rPr>
        <w:t xml:space="preserve">A:</w:t>
      </w:r>
      <w:r>
        <w:t xml:space="preserve"> </w:t>
      </w:r>
      <w:r>
        <w:t xml:space="preserve">Yes, we host pre-season buyer evenings at our branches where wholesale customers can preview new ranges in a relaxed setting with refreshments. These events include product presentations, trend briefings, and exclusive show pricing. Invitations are sent to all active wholesale accounts 2-3 weeks in advance.</w:t>
      </w:r>
    </w:p>
    <w:p>
      <w:pPr>
        <w:pStyle w:val="BodyText"/>
      </w:pPr>
      <w:r>
        <w:rPr>
          <w:bCs/>
          <w:b/>
        </w:rPr>
        <w:t xml:space="preserve">Q433:</w:t>
      </w:r>
      <w:r>
        <w:t xml:space="preserve"> </w:t>
      </w:r>
      <w:r>
        <w:t xml:space="preserve">Is there a minimum order required to attend a trade show or buyer event?</w:t>
      </w:r>
      <w:r>
        <w:t xml:space="preserve"> </w:t>
      </w:r>
      <w:r>
        <w:rPr>
          <w:bCs/>
          <w:b/>
        </w:rPr>
        <w:t xml:space="preserve">A:</w:t>
      </w:r>
      <w:r>
        <w:t xml:space="preserve"> </w:t>
      </w:r>
      <w:r>
        <w:t xml:space="preserve">No, there is no minimum order requirement to attend. However, show pricing is only available on orders placed during the promotional window. We encourage you to come prepared with your range plan and budget so you can take advantage of the pricing. Our team is available at shows to help you plan your order.</w:t>
      </w:r>
    </w:p>
    <w:p>
      <w:pPr>
        <w:pStyle w:val="BodyText"/>
      </w:pPr>
      <w:r>
        <w:rPr>
          <w:bCs/>
          <w:b/>
        </w:rPr>
        <w:t xml:space="preserve">Q434:</w:t>
      </w:r>
      <w:r>
        <w:t xml:space="preserve"> </w:t>
      </w:r>
      <w:r>
        <w:t xml:space="preserve">How do I prepare for a trade show to get the most value from it?</w:t>
      </w:r>
      <w:r>
        <w:t xml:space="preserve"> </w:t>
      </w:r>
      <w:r>
        <w:rPr>
          <w:bCs/>
          <w:b/>
        </w:rPr>
        <w:t xml:space="preserve">A:</w:t>
      </w:r>
      <w:r>
        <w:t xml:space="preserve"> </w:t>
      </w:r>
      <w:r>
        <w:t xml:space="preserve">Before the show: review your current sales data to identify gaps and opportunities, set a budget, and note any products you’ve been asked for but don’t stock. At the show: focus on new launches, handle the products, ask about exclusivity, and negotiate. After the show: place your forward orders promptly to secure show pricing and allocation.</w:t>
      </w:r>
    </w:p>
    <w:p>
      <w:pPr>
        <w:pStyle w:val="BodyText"/>
      </w:pPr>
      <w:r>
        <w:rPr>
          <w:bCs/>
          <w:b/>
        </w:rPr>
        <w:t xml:space="preserve">Q435:</w:t>
      </w:r>
      <w:r>
        <w:t xml:space="preserve"> </w:t>
      </w:r>
      <w:r>
        <w:t xml:space="preserve">What networking opportunities are available at trade shows for independent merchants?</w:t>
      </w:r>
      <w:r>
        <w:t xml:space="preserve"> </w:t>
      </w:r>
      <w:r>
        <w:rPr>
          <w:bCs/>
          <w:b/>
        </w:rPr>
        <w:t xml:space="preserve">A:</w:t>
      </w:r>
      <w:r>
        <w:t xml:space="preserve"> </w:t>
      </w:r>
      <w:r>
        <w:t xml:space="preserve">Trade shows bring together merchants, contractors, architects, and suppliers from across the industry. Use the opportunity to: meet other independent merchants (non-competing regions) to share best practices, connect with architects who can specify your products, and build relationships with factory representatives. Our team can introduce you to key contacts.</w:t>
      </w:r>
    </w:p>
    <w:p>
      <w:pPr>
        <w:pStyle w:val="BodyText"/>
      </w:pPr>
      <w:r>
        <w:rPr>
          <w:bCs/>
          <w:b/>
        </w:rPr>
        <w:t xml:space="preserve">Q436:</w:t>
      </w:r>
      <w:r>
        <w:t xml:space="preserve"> </w:t>
      </w:r>
      <w:r>
        <w:t xml:space="preserve">Do you organise buyer trips to international trade fairs like Cersaie in Italy?</w:t>
      </w:r>
      <w:r>
        <w:t xml:space="preserve"> </w:t>
      </w:r>
      <w:r>
        <w:rPr>
          <w:bCs/>
          <w:b/>
        </w:rPr>
        <w:t xml:space="preserve">A:</w:t>
      </w:r>
      <w:r>
        <w:t xml:space="preserve"> </w:t>
      </w:r>
      <w:r>
        <w:t xml:space="preserve">Yes, we organise annual buyer trips to Cersaie (Bologna, Italy — September) and Cevisama (Valencia, Spain — February) for larger wholesale accounts. These trips include factory visits, product selection sessions, and trend immersion. Costs are typically shared, with significant contributions from Tiletoria for high-volume accounts.</w:t>
      </w:r>
    </w:p>
    <w:p>
      <w:pPr>
        <w:pStyle w:val="BodyText"/>
      </w:pPr>
      <w:r>
        <w:rPr>
          <w:bCs/>
          <w:b/>
        </w:rPr>
        <w:t xml:space="preserve">Q437:</w:t>
      </w:r>
      <w:r>
        <w:t xml:space="preserve"> </w:t>
      </w:r>
      <w:r>
        <w:t xml:space="preserve">How do I get invited to international buyer trips?</w:t>
      </w:r>
      <w:r>
        <w:t xml:space="preserve"> </w:t>
      </w:r>
      <w:r>
        <w:rPr>
          <w:bCs/>
          <w:b/>
        </w:rPr>
        <w:t xml:space="preserve">A:</w:t>
      </w:r>
      <w:r>
        <w:t xml:space="preserve"> </w:t>
      </w:r>
      <w:r>
        <w:t xml:space="preserve">International buyer trips are offered to accounts with significant annual purchases (typically R5 million+) and strong growth trajectories. Express your interest to your regional wholesale manager. Selection considers purchase history, payment record, showroom standards, and commitment to promoting our exclusive ranges.</w:t>
      </w:r>
    </w:p>
    <w:p>
      <w:pPr>
        <w:pStyle w:val="BodyText"/>
      </w:pPr>
      <w:r>
        <w:rPr>
          <w:bCs/>
          <w:b/>
        </w:rPr>
        <w:t xml:space="preserve">Q438:</w:t>
      </w:r>
      <w:r>
        <w:t xml:space="preserve"> </w:t>
      </w:r>
      <w:r>
        <w:t xml:space="preserve">What happens at a Tiletoria pre-season wholesale buying event?</w:t>
      </w:r>
      <w:r>
        <w:t xml:space="preserve"> </w:t>
      </w:r>
      <w:r>
        <w:rPr>
          <w:bCs/>
          <w:b/>
        </w:rPr>
        <w:t xml:space="preserve">A:</w:t>
      </w:r>
      <w:r>
        <w:t xml:space="preserve"> </w:t>
      </w:r>
      <w:r>
        <w:t xml:space="preserve">Pre-season events include: new range previews with physical samples, trend presentations for the upcoming season, show-only pricing announcements, food and networking, one-on-one range planning sessions with your account manager, and exclusive previews of products not yet publicly available. Events typically run 2-3 hours.</w:t>
      </w:r>
    </w:p>
    <w:p>
      <w:pPr>
        <w:pStyle w:val="BodyText"/>
      </w:pPr>
      <w:r>
        <w:rPr>
          <w:bCs/>
          <w:b/>
        </w:rPr>
        <w:t xml:space="preserve">Q439:</w:t>
      </w:r>
      <w:r>
        <w:t xml:space="preserve"> </w:t>
      </w:r>
      <w:r>
        <w:t xml:space="preserve">Do you offer virtual trade show attendance for merchants who can’t travel?</w:t>
      </w:r>
      <w:r>
        <w:t xml:space="preserve"> </w:t>
      </w:r>
      <w:r>
        <w:rPr>
          <w:bCs/>
          <w:b/>
        </w:rPr>
        <w:t xml:space="preserve">A:</w:t>
      </w:r>
      <w:r>
        <w:t xml:space="preserve"> </w:t>
      </w:r>
      <w:r>
        <w:t xml:space="preserve">Yes, for major trade shows and product launches, we offer virtual participation via live-streamed product presentations, virtual showroom tours, and video consultations with our team. While not a complete substitute for in-person attendance, virtual participation ensures you don’t miss key announcements and can still access show pricing.</w:t>
      </w:r>
    </w:p>
    <w:p>
      <w:pPr>
        <w:pStyle w:val="BodyText"/>
      </w:pPr>
      <w:r>
        <w:rPr>
          <w:bCs/>
          <w:b/>
        </w:rPr>
        <w:t xml:space="preserve">Q440:</w:t>
      </w:r>
      <w:r>
        <w:t xml:space="preserve"> </w:t>
      </w:r>
      <w:r>
        <w:t xml:space="preserve">Can I request a private product preview at your showroom instead of attending the trade show?</w:t>
      </w:r>
      <w:r>
        <w:t xml:space="preserve"> </w:t>
      </w:r>
      <w:r>
        <w:rPr>
          <w:bCs/>
          <w:b/>
        </w:rPr>
        <w:t xml:space="preserve">A:</w:t>
      </w:r>
      <w:r>
        <w:t xml:space="preserve"> </w:t>
      </w:r>
      <w:r>
        <w:t xml:space="preserve">Yes, private product previews can be arranged at our Spec Lab showroom in Menlyn, Johannesburg, or at any branch. Your account manager will set up a dedicated session with samples, catalogues, and pricing. This is ideal if you prefer a focused, one-on-one buying experience without the trade show crowds.</w:t>
      </w:r>
    </w:p>
    <w:p>
      <w:pPr>
        <w:pStyle w:val="BodyText"/>
      </w:pPr>
      <w:r>
        <w:rPr>
          <w:bCs/>
          <w:b/>
        </w:rPr>
        <w:t xml:space="preserve">Q441:</w:t>
      </w:r>
      <w:r>
        <w:t xml:space="preserve"> </w:t>
      </w:r>
      <w:r>
        <w:t xml:space="preserve">How do trade show orders differ from regular orders in terms of delivery timing?</w:t>
      </w:r>
      <w:r>
        <w:t xml:space="preserve"> </w:t>
      </w:r>
      <w:r>
        <w:rPr>
          <w:bCs/>
          <w:b/>
        </w:rPr>
        <w:t xml:space="preserve">A:</w:t>
      </w:r>
      <w:r>
        <w:t xml:space="preserve"> </w:t>
      </w:r>
      <w:r>
        <w:t xml:space="preserve">Trade show orders are typically forward orders for stock that is either in the import pipeline or scheduled for production. Delivery is phased according to an agreed schedule (e.g., 30% immediately, 40% in 6 weeks, 30% in 12 weeks). This allows you to lock in show pricing without taking all the stock at once. Delivery schedules are flexible within reason.</w:t>
      </w:r>
    </w:p>
    <w:p>
      <w:pPr>
        <w:pStyle w:val="BodyText"/>
      </w:pPr>
      <w:r>
        <w:rPr>
          <w:bCs/>
          <w:b/>
        </w:rPr>
        <w:t xml:space="preserve">Q442:</w:t>
      </w:r>
      <w:r>
        <w:t xml:space="preserve"> </w:t>
      </w:r>
      <w:r>
        <w:t xml:space="preserve">What is the advantage of placing my trade show order early vs waiting until the last day?</w:t>
      </w:r>
      <w:r>
        <w:t xml:space="preserve"> </w:t>
      </w:r>
      <w:r>
        <w:rPr>
          <w:bCs/>
          <w:b/>
        </w:rPr>
        <w:t xml:space="preserve">A:</w:t>
      </w:r>
      <w:r>
        <w:t xml:space="preserve"> </w:t>
      </w:r>
      <w:r>
        <w:t xml:space="preserve">Early ordering secures: the best stock allocation (first pick of incoming containers), confirmed delivery slots in our schedule, and peace of mind that your order is locked in at show pricing. Late orders may face stock shortages on popular new lines or delayed delivery slots. We process orders on a first-come, first-served basis.</w:t>
      </w:r>
    </w:p>
    <w:p>
      <w:pPr>
        <w:pStyle w:val="BodyText"/>
      </w:pPr>
      <w:r>
        <w:rPr>
          <w:bCs/>
          <w:b/>
        </w:rPr>
        <w:t xml:space="preserve">Q443:</w:t>
      </w:r>
      <w:r>
        <w:t xml:space="preserve"> </w:t>
      </w:r>
      <w:r>
        <w:t xml:space="preserve">Do you have a loyalty or rewards programme tied to trade show participation?</w:t>
      </w:r>
      <w:r>
        <w:t xml:space="preserve"> </w:t>
      </w:r>
      <w:r>
        <w:rPr>
          <w:bCs/>
          <w:b/>
        </w:rPr>
        <w:t xml:space="preserve">A:</w:t>
      </w:r>
      <w:r>
        <w:t xml:space="preserve"> </w:t>
      </w:r>
      <w:r>
        <w:t xml:space="preserve">While we don’t have a formal points-based loyalty programme, consistent trade show participation and ordering is recognised in your account reviews. Active participants often receive priority on new range allocations, enhanced co-op marketing funds, and preferential treatment on limited-stock items. Your engagement matters.</w:t>
      </w:r>
    </w:p>
    <w:p>
      <w:pPr>
        <w:pStyle w:val="BodyText"/>
      </w:pPr>
      <w:r>
        <w:rPr>
          <w:bCs/>
          <w:b/>
        </w:rPr>
        <w:t xml:space="preserve">Q444:</w:t>
      </w:r>
      <w:r>
        <w:t xml:space="preserve"> </w:t>
      </w:r>
      <w:r>
        <w:t xml:space="preserve">What should I wear and bring to a tile trade show?</w:t>
      </w:r>
      <w:r>
        <w:t xml:space="preserve"> </w:t>
      </w:r>
      <w:r>
        <w:rPr>
          <w:bCs/>
          <w:b/>
        </w:rPr>
        <w:t xml:space="preserve">A:</w:t>
      </w:r>
      <w:r>
        <w:t xml:space="preserve"> </w:t>
      </w:r>
      <w:r>
        <w:t xml:space="preserve">Wear comfortable shoes — you’ll be walking and standing for hours. Bring: business cards, a notebook or tablet for recording notes, your current price list for comparison, a list of products you’re looking for, a camera phone for photographing displays, and a bag for collecting samples and brochures. A wheeled sample case is useful for larger shows.</w:t>
      </w:r>
    </w:p>
    <w:p>
      <w:pPr>
        <w:pStyle w:val="BodyText"/>
      </w:pPr>
      <w:r>
        <w:rPr>
          <w:bCs/>
          <w:b/>
        </w:rPr>
        <w:t xml:space="preserve">Q445:</w:t>
      </w:r>
      <w:r>
        <w:t xml:space="preserve"> </w:t>
      </w:r>
      <w:r>
        <w:t xml:space="preserve">Can I get samples of new products at trade shows to take back to my showroom?</w:t>
      </w:r>
      <w:r>
        <w:t xml:space="preserve"> </w:t>
      </w:r>
      <w:r>
        <w:rPr>
          <w:bCs/>
          <w:b/>
        </w:rPr>
        <w:t xml:space="preserve">A:</w:t>
      </w:r>
      <w:r>
        <w:t xml:space="preserve"> </w:t>
      </w:r>
      <w:r>
        <w:t xml:space="preserve">Yes, sample tiles, boards, and brochures are available at trade shows for wholesale customers. For major new launches, we provide sample packs to key accounts after the show. Sample availability may be limited for very new products — priority goes to accounts who place forward orders at the show.</w:t>
      </w:r>
    </w:p>
    <w:p>
      <w:pPr>
        <w:pStyle w:val="BodyText"/>
      </w:pPr>
      <w:r>
        <w:rPr>
          <w:bCs/>
          <w:b/>
        </w:rPr>
        <w:t xml:space="preserve">Q446:</w:t>
      </w:r>
      <w:r>
        <w:t xml:space="preserve"> </w:t>
      </w:r>
      <w:r>
        <w:t xml:space="preserve">How do you communicate trade show details and schedules to wholesale customers?</w:t>
      </w:r>
      <w:r>
        <w:t xml:space="preserve"> </w:t>
      </w:r>
      <w:r>
        <w:rPr>
          <w:bCs/>
          <w:b/>
        </w:rPr>
        <w:t xml:space="preserve">A:</w:t>
      </w:r>
      <w:r>
        <w:t xml:space="preserve"> </w:t>
      </w:r>
      <w:r>
        <w:t xml:space="preserve">Trade show information is communicated via: email invitations (4-6 weeks in advance), WhatsApp broadcasts, phone calls from your account manager, our trade newsletter, and the wholesale portal events calendar. We also post reminders on our trade social media channels. Ensure your contact details are up to date to receive all communications.</w:t>
      </w:r>
    </w:p>
    <w:p>
      <w:pPr>
        <w:pStyle w:val="BodyText"/>
      </w:pPr>
      <w:r>
        <w:rPr>
          <w:bCs/>
          <w:b/>
        </w:rPr>
        <w:t xml:space="preserve">Q447:</w:t>
      </w:r>
      <w:r>
        <w:t xml:space="preserve"> </w:t>
      </w:r>
      <w:r>
        <w:t xml:space="preserve">What is the competitor retailers Expo, and why should I attend?</w:t>
      </w:r>
    </w:p>
    <w:p>
      <w:pPr>
        <w:pStyle w:val="BodyText"/>
      </w:pPr>
      <w:r>
        <w:rPr>
          <w:bCs/>
          <w:b/>
        </w:rPr>
        <w:t xml:space="preserve">Q448:</w:t>
      </w:r>
      <w:r>
        <w:t xml:space="preserve"> </w:t>
      </w:r>
      <w:r>
        <w:t xml:space="preserve">Do you sponsor or subsidise travel and accommodation for trade show attendance?</w:t>
      </w:r>
      <w:r>
        <w:t xml:space="preserve"> </w:t>
      </w:r>
      <w:r>
        <w:rPr>
          <w:bCs/>
          <w:b/>
        </w:rPr>
        <w:t xml:space="preserve">A:</w:t>
      </w:r>
      <w:r>
        <w:t xml:space="preserve"> </w:t>
      </w:r>
      <w:r>
        <w:t xml:space="preserve">For major accounts and long-standing partners, we may contribute to travel and accommodation costs for key trade shows, particularly international trips. Local show attendance costs are typically borne by the merchant, though we provide complimentary entry tickets. Discuss sponsorship with your regional wholesale manager.</w:t>
      </w:r>
    </w:p>
    <w:p>
      <w:pPr>
        <w:pStyle w:val="BodyText"/>
      </w:pPr>
      <w:r>
        <w:rPr>
          <w:bCs/>
          <w:b/>
        </w:rPr>
        <w:t xml:space="preserve">Q449:</w:t>
      </w:r>
      <w:r>
        <w:t xml:space="preserve"> </w:t>
      </w:r>
      <w:r>
        <w:t xml:space="preserve">Can I place orders at the trade show for delivery to multiple branches?</w:t>
      </w:r>
      <w:r>
        <w:t xml:space="preserve"> </w:t>
      </w:r>
      <w:r>
        <w:rPr>
          <w:bCs/>
          <w:b/>
        </w:rPr>
        <w:t xml:space="preserve">A:</w:t>
      </w:r>
      <w:r>
        <w:t xml:space="preserve"> </w:t>
      </w:r>
      <w:r>
        <w:t xml:space="preserve">Yes, trade show orders can be split across multiple delivery addresses if you operate multi-branch. Specify the split when placing your order (e.g., 60% to Branch A, 40% to Branch B). Each branch receives stock according to the agreed schedule. Split orders may have different delivery timings based on branch proximity to stock.</w:t>
      </w:r>
    </w:p>
    <w:p>
      <w:pPr>
        <w:pStyle w:val="BodyText"/>
      </w:pPr>
      <w:r>
        <w:rPr>
          <w:bCs/>
          <w:b/>
        </w:rPr>
        <w:t xml:space="preserve">Q450:</w:t>
      </w:r>
      <w:r>
        <w:t xml:space="preserve"> </w:t>
      </w:r>
      <w:r>
        <w:t xml:space="preserve">What follow-up happens after a trade show to ensure I received everything I ordered?</w:t>
      </w:r>
      <w:r>
        <w:t xml:space="preserve"> </w:t>
      </w:r>
      <w:r>
        <w:rPr>
          <w:bCs/>
          <w:b/>
        </w:rPr>
        <w:t xml:space="preserve">A:</w:t>
      </w:r>
      <w:r>
        <w:t xml:space="preserve"> </w:t>
      </w:r>
      <w:r>
        <w:t xml:space="preserve">After the trade show, your account manager confirms your order details, delivery schedule, and any special requirements. You’ll receive an order summary within 48 hours. As delivery dates approach, your account manager provides updates on stock arrival and confirms delivery logistics. Any discrepancies are resolved before delivery.</w:t>
      </w:r>
    </w:p>
    <w:p>
      <w:r>
        <w:pict>
          <v:rect style="width:0;height:1.5pt" o:hralign="center" o:hrstd="t" o:hr="t"/>
        </w:pict>
      </w:r>
    </w:p>
    <w:bookmarkEnd w:id="232"/>
    <w:bookmarkStart w:id="233" w:name="category-19-relationship-support"/>
    <w:p>
      <w:pPr>
        <w:pStyle w:val="Heading2"/>
      </w:pPr>
      <w:r>
        <w:t xml:space="preserve">Category 19: Relationship &amp; Support</w:t>
      </w:r>
    </w:p>
    <w:p>
      <w:pPr>
        <w:pStyle w:val="FirstParagraph"/>
      </w:pPr>
      <w:r>
        <w:rPr>
          <w:bCs/>
          <w:b/>
        </w:rPr>
        <w:t xml:space="preserve">Q451:</w:t>
      </w:r>
      <w:r>
        <w:t xml:space="preserve"> </w:t>
      </w:r>
      <w:r>
        <w:t xml:space="preserve">Who is my dedicated wholesale account manager?</w:t>
      </w:r>
      <w:r>
        <w:t xml:space="preserve"> </w:t>
      </w:r>
      <w:r>
        <w:rPr>
          <w:bCs/>
          <w:b/>
        </w:rPr>
        <w:t xml:space="preserve">A:</w:t>
      </w:r>
      <w:r>
        <w:t xml:space="preserve"> </w:t>
      </w:r>
      <w:r>
        <w:t xml:space="preserve">Upon account activation, you’ll be assigned a dedicated wholesale account manager based at your nearest Tiletoria branch. Their name, direct phone number, email, and WhatsApp contact are provided in your welcome pack. Your account manager is your primary contact for all operational and commercial matters.</w:t>
      </w:r>
    </w:p>
    <w:p>
      <w:pPr>
        <w:pStyle w:val="BodyText"/>
      </w:pPr>
      <w:r>
        <w:rPr>
          <w:bCs/>
          <w:b/>
        </w:rPr>
        <w:t xml:space="preserve">Q452:</w:t>
      </w:r>
      <w:r>
        <w:t xml:space="preserve"> </w:t>
      </w:r>
      <w:r>
        <w:t xml:space="preserve">How often will my account manager visit me at my premises?</w:t>
      </w:r>
      <w:r>
        <w:t xml:space="preserve"> </w:t>
      </w:r>
      <w:r>
        <w:rPr>
          <w:bCs/>
          <w:b/>
        </w:rPr>
        <w:t xml:space="preserve">A:</w:t>
      </w:r>
      <w:r>
        <w:t xml:space="preserve"> </w:t>
      </w:r>
      <w:r>
        <w:t xml:space="preserve">Account manager visit frequency depends on your account tier and location: A-tier accounts (R5 million+ annual purchases) receive monthly visits, B-tier accounts (R2-5 million) receive bi-monthly visits, and C-tier accounts (under R2 million) receive quarterly visits or phone check-ins. Outlying accounts may have less frequent in-person visits but regular phone contact.</w:t>
      </w:r>
    </w:p>
    <w:p>
      <w:pPr>
        <w:pStyle w:val="BodyText"/>
      </w:pPr>
      <w:r>
        <w:rPr>
          <w:bCs/>
          <w:b/>
        </w:rPr>
        <w:t xml:space="preserve">Q453:</w:t>
      </w:r>
      <w:r>
        <w:t xml:space="preserve"> </w:t>
      </w:r>
      <w:r>
        <w:t xml:space="preserve">What does my account manager do during a visit?</w:t>
      </w:r>
      <w:r>
        <w:t xml:space="preserve"> </w:t>
      </w:r>
      <w:r>
        <w:rPr>
          <w:bCs/>
          <w:b/>
        </w:rPr>
        <w:t xml:space="preserve">A:</w:t>
      </w:r>
      <w:r>
        <w:t xml:space="preserve"> </w:t>
      </w:r>
      <w:r>
        <w:t xml:space="preserve">Typical account manager visits include: reviewing your sales performance and stock levels, discussing new products and upcoming promotions, addressing any operational issues, training your staff on new ranges, assisting with range planning, collecting feedback, and strengthening the business relationship. Visits are tailored to your current priorities.</w:t>
      </w:r>
    </w:p>
    <w:p>
      <w:pPr>
        <w:pStyle w:val="BodyText"/>
      </w:pPr>
      <w:r>
        <w:rPr>
          <w:bCs/>
          <w:b/>
        </w:rPr>
        <w:t xml:space="preserve">Q454:</w:t>
      </w:r>
      <w:r>
        <w:t xml:space="preserve"> </w:t>
      </w:r>
      <w:r>
        <w:t xml:space="preserve">Can I contact my account manager after hours for urgent issues?</w:t>
      </w:r>
      <w:r>
        <w:t xml:space="preserve"> </w:t>
      </w:r>
      <w:r>
        <w:rPr>
          <w:bCs/>
          <w:b/>
        </w:rPr>
        <w:t xml:space="preserve">A:</w:t>
      </w:r>
      <w:r>
        <w:t xml:space="preserve"> </w:t>
      </w:r>
      <w:r>
        <w:t xml:space="preserve">Yes, all account managers provide their mobile numbers for urgent after-hours contact. Use this for genuine emergencies only: stock-outs on critical jobs, delivery issues, quality problems requiring immediate attention, or payment disputes. Routine queries should be handled during business hours (8:00 AM - 5:00 PM, Monday-Friday).</w:t>
      </w:r>
    </w:p>
    <w:p>
      <w:pPr>
        <w:pStyle w:val="BodyText"/>
      </w:pPr>
      <w:r>
        <w:rPr>
          <w:bCs/>
          <w:b/>
        </w:rPr>
        <w:t xml:space="preserve">Q455:</w:t>
      </w:r>
      <w:r>
        <w:t xml:space="preserve"> </w:t>
      </w:r>
      <w:r>
        <w:t xml:space="preserve">What if my account manager is on leave or unavailable — who do I deal with?</w:t>
      </w:r>
      <w:r>
        <w:t xml:space="preserve"> </w:t>
      </w:r>
      <w:r>
        <w:rPr>
          <w:bCs/>
          <w:b/>
        </w:rPr>
        <w:t xml:space="preserve">A:</w:t>
      </w:r>
      <w:r>
        <w:t xml:space="preserve"> </w:t>
      </w:r>
      <w:r>
        <w:t xml:space="preserve">Each account manager has a designated backup colleague who handles their accounts during leave periods. You’ll be notified of leave arrangements in advance with backup contact details. For urgent matters, you can also call the branch wholesale desk directly — any team member can access your account information and assist.</w:t>
      </w:r>
    </w:p>
    <w:p>
      <w:pPr>
        <w:pStyle w:val="BodyText"/>
      </w:pPr>
      <w:r>
        <w:rPr>
          <w:bCs/>
          <w:b/>
        </w:rPr>
        <w:t xml:space="preserve">Q456:</w:t>
      </w:r>
      <w:r>
        <w:t xml:space="preserve"> </w:t>
      </w:r>
      <w:r>
        <w:t xml:space="preserve">Can I request a meeting with the branch manager or regional wholesale manager?</w:t>
      </w:r>
      <w:r>
        <w:t xml:space="preserve"> </w:t>
      </w:r>
      <w:r>
        <w:rPr>
          <w:bCs/>
          <w:b/>
        </w:rPr>
        <w:t xml:space="preserve">A:</w:t>
      </w:r>
      <w:r>
        <w:t xml:space="preserve"> </w:t>
      </w:r>
      <w:r>
        <w:t xml:space="preserve">Yes, meetings with branch managers and regional wholesale managers can be arranged. These are typically scheduled for strategic discussions: credit limit increases, territorial arrangements, performance reviews, dispute resolution, or significant business changes. Contact your account manager to request a meeting with senior management.</w:t>
      </w:r>
    </w:p>
    <w:p>
      <w:pPr>
        <w:pStyle w:val="BodyText"/>
      </w:pPr>
      <w:r>
        <w:rPr>
          <w:bCs/>
          <w:b/>
        </w:rPr>
        <w:t xml:space="preserve">Q457:</w:t>
      </w:r>
      <w:r>
        <w:t xml:space="preserve"> </w:t>
      </w:r>
      <w:r>
        <w:t xml:space="preserve">How do you handle disputes or complaints — what is the escalation process?</w:t>
      </w:r>
      <w:r>
        <w:t xml:space="preserve"> </w:t>
      </w:r>
      <w:r>
        <w:rPr>
          <w:bCs/>
          <w:b/>
        </w:rPr>
        <w:t xml:space="preserve">A:</w:t>
      </w:r>
      <w:r>
        <w:t xml:space="preserve"> </w:t>
      </w:r>
      <w:r>
        <w:t xml:space="preserve">Dispute resolution follows this path: (1) Discuss with your account manager, (2) If unresolved, escalate to the branch wholesale manager, (3) If still unresolved, escalate to the regional wholesale director, (4) Final escalation to the wholesale director at head office. Most issues are resolved at Level 1 or 2. We aim to resolve all complaints within 5 business days.</w:t>
      </w:r>
    </w:p>
    <w:p>
      <w:pPr>
        <w:pStyle w:val="BodyText"/>
      </w:pPr>
      <w:r>
        <w:rPr>
          <w:bCs/>
          <w:b/>
        </w:rPr>
        <w:t xml:space="preserve">Q458:</w:t>
      </w:r>
      <w:r>
        <w:t xml:space="preserve"> </w:t>
      </w:r>
      <w:r>
        <w:t xml:space="preserve">Do you conduct formal business reviews with wholesale customers?</w:t>
      </w:r>
      <w:r>
        <w:t xml:space="preserve"> </w:t>
      </w:r>
      <w:r>
        <w:rPr>
          <w:bCs/>
          <w:b/>
        </w:rPr>
        <w:t xml:space="preserve">A:</w:t>
      </w:r>
      <w:r>
        <w:t xml:space="preserve"> </w:t>
      </w:r>
      <w:r>
        <w:t xml:space="preserve">Yes, formal quarterly business reviews (QBRs) are conducted for A and B-tier accounts. QBRs cover: sales performance vs targets, stock turn analysis, margin review, new opportunities, operational feedback, and forward planning. These reviews are valuable strategic planning sessions. C-tier accounts receive annual reviews.</w:t>
      </w:r>
    </w:p>
    <w:p>
      <w:pPr>
        <w:pStyle w:val="BodyText"/>
      </w:pPr>
      <w:r>
        <w:rPr>
          <w:bCs/>
          <w:b/>
        </w:rPr>
        <w:t xml:space="preserve">Q459:</w:t>
      </w:r>
      <w:r>
        <w:t xml:space="preserve"> </w:t>
      </w:r>
      <w:r>
        <w:t xml:space="preserve">What support do you offer if I’m struggling with a specific aspect of my business?</w:t>
      </w:r>
      <w:r>
        <w:t xml:space="preserve"> </w:t>
      </w:r>
      <w:r>
        <w:rPr>
          <w:bCs/>
          <w:b/>
        </w:rPr>
        <w:t xml:space="preserve">A:</w:t>
      </w:r>
      <w:r>
        <w:t xml:space="preserve"> </w:t>
      </w:r>
      <w:r>
        <w:t xml:space="preserve">Our wholesale team provides consultative support on: range planning and inventory optimisation, showroom layout and merchandising, pricing strategy, marketing support, staff training, and operational efficiency. While we’re not business consultants, we share best practices from successful merchants in our network. Just ask your account manager.</w:t>
      </w:r>
    </w:p>
    <w:p>
      <w:pPr>
        <w:pStyle w:val="BodyText"/>
      </w:pPr>
      <w:r>
        <w:rPr>
          <w:bCs/>
          <w:b/>
        </w:rPr>
        <w:t xml:space="preserve">Q460:</w:t>
      </w:r>
      <w:r>
        <w:t xml:space="preserve"> </w:t>
      </w:r>
      <w:r>
        <w:t xml:space="preserve">Can I get a direct line to the warehouse or dispatch team for urgent order queries?</w:t>
      </w:r>
      <w:r>
        <w:t xml:space="preserve"> </w:t>
      </w:r>
      <w:r>
        <w:rPr>
          <w:bCs/>
          <w:b/>
        </w:rPr>
        <w:t xml:space="preserve">A:</w:t>
      </w:r>
      <w:r>
        <w:t xml:space="preserve"> </w:t>
      </w:r>
      <w:r>
        <w:t xml:space="preserve">Your account manager coordinates all warehouse and dispatch communication. However, for urgent same-day collection or dispatch queries, your account manager can provide the direct warehouse phone number. Please use direct warehouse contact sparingly and only for time-critical operational matters — your account manager remains your primary liaison.</w:t>
      </w:r>
    </w:p>
    <w:p>
      <w:pPr>
        <w:pStyle w:val="BodyText"/>
      </w:pPr>
      <w:r>
        <w:rPr>
          <w:bCs/>
          <w:b/>
        </w:rPr>
        <w:t xml:space="preserve">Q461:</w:t>
      </w:r>
      <w:r>
        <w:t xml:space="preserve"> </w:t>
      </w:r>
      <w:r>
        <w:t xml:space="preserve">How do I provide feedback on Tiletoria’s products or services?</w:t>
      </w:r>
      <w:r>
        <w:t xml:space="preserve"> </w:t>
      </w:r>
      <w:r>
        <w:rPr>
          <w:bCs/>
          <w:b/>
        </w:rPr>
        <w:t xml:space="preserve">A:</w:t>
      </w:r>
      <w:r>
        <w:t xml:space="preserve"> </w:t>
      </w:r>
      <w:r>
        <w:t xml:space="preserve">Feedback is welcomed and actively sought. Provide feedback to your account manager during visits, via email, through our quarterly wholesale survey, or at our annual wholesale customer forum. We use customer feedback to drive improvements in our product range, service levels, and operational processes. Your input shapes our business.</w:t>
      </w:r>
    </w:p>
    <w:p>
      <w:pPr>
        <w:pStyle w:val="BodyText"/>
      </w:pPr>
      <w:r>
        <w:rPr>
          <w:bCs/>
          <w:b/>
        </w:rPr>
        <w:t xml:space="preserve">Q462:</w:t>
      </w:r>
      <w:r>
        <w:t xml:space="preserve"> </w:t>
      </w:r>
      <w:r>
        <w:t xml:space="preserve">Do you have a wholesale customer advisory panel or forum?</w:t>
      </w:r>
      <w:r>
        <w:t xml:space="preserve"> </w:t>
      </w:r>
      <w:r>
        <w:rPr>
          <w:bCs/>
          <w:b/>
        </w:rPr>
        <w:t xml:space="preserve">A:</w:t>
      </w:r>
      <w:r>
        <w:t xml:space="preserve"> </w:t>
      </w:r>
      <w:r>
        <w:t xml:space="preserve">Yes, we hold an annual wholesale customer forum where key merchants from each region meet with senior management to discuss industry trends, product direction, service improvements, and strategic initiatives. Additionally, we form ad-hoc advisory panels for specific topics (e.g., new portal features, range planning). Ask your account manager about participation.</w:t>
      </w:r>
    </w:p>
    <w:p>
      <w:pPr>
        <w:pStyle w:val="BodyText"/>
      </w:pPr>
      <w:r>
        <w:rPr>
          <w:bCs/>
          <w:b/>
        </w:rPr>
        <w:t xml:space="preserve">Q463:</w:t>
      </w:r>
      <w:r>
        <w:t xml:space="preserve"> </w:t>
      </w:r>
      <w:r>
        <w:t xml:space="preserve">What happens if I’m unhappy with my account manager — can I request a change?</w:t>
      </w:r>
      <w:r>
        <w:t xml:space="preserve"> </w:t>
      </w:r>
      <w:r>
        <w:rPr>
          <w:bCs/>
          <w:b/>
        </w:rPr>
        <w:t xml:space="preserve">A:</w:t>
      </w:r>
      <w:r>
        <w:t xml:space="preserve"> </w:t>
      </w:r>
      <w:r>
        <w:t xml:space="preserve">Yes, if you feel your account manager relationship isn’t working, you can request a change by contacting the branch wholesale manager. We’ll discuss your concerns and, if appropriate, assign a different account manager. We want you to have a productive, trusting relationship with your primary contact.</w:t>
      </w:r>
    </w:p>
    <w:p>
      <w:pPr>
        <w:pStyle w:val="BodyText"/>
      </w:pPr>
      <w:r>
        <w:rPr>
          <w:bCs/>
          <w:b/>
        </w:rPr>
        <w:t xml:space="preserve">Q464:</w:t>
      </w:r>
      <w:r>
        <w:t xml:space="preserve"> </w:t>
      </w:r>
      <w:r>
        <w:t xml:space="preserve">How do you recognise and reward loyal, high-performing wholesale customers?</w:t>
      </w:r>
      <w:r>
        <w:t xml:space="preserve"> </w:t>
      </w:r>
      <w:r>
        <w:rPr>
          <w:bCs/>
          <w:b/>
        </w:rPr>
        <w:t xml:space="preserve">A:</w:t>
      </w:r>
      <w:r>
        <w:t xml:space="preserve"> </w:t>
      </w:r>
      <w:r>
        <w:t xml:space="preserve">Recognition includes: priority access to new ranges and limited stock, invitations to exclusive events and international trips, enhanced co-op marketing funds, featured placement on our stockist locator, nomination for industry awards, and personalised service from senior management. Long-term partnerships are the foundation of our wholesale business.</w:t>
      </w:r>
    </w:p>
    <w:p>
      <w:pPr>
        <w:pStyle w:val="BodyText"/>
      </w:pPr>
      <w:r>
        <w:rPr>
          <w:bCs/>
          <w:b/>
        </w:rPr>
        <w:t xml:space="preserve">Q465:</w:t>
      </w:r>
      <w:r>
        <w:t xml:space="preserve"> </w:t>
      </w:r>
      <w:r>
        <w:t xml:space="preserve">Can I invite Tiletoria representatives to my store opening, anniversary event, or customer day?</w:t>
      </w:r>
      <w:r>
        <w:t xml:space="preserve"> </w:t>
      </w:r>
      <w:r>
        <w:rPr>
          <w:bCs/>
          <w:b/>
        </w:rPr>
        <w:t xml:space="preserve">A:</w:t>
      </w:r>
      <w:r>
        <w:t xml:space="preserve"> </w:t>
      </w:r>
      <w:r>
        <w:t xml:space="preserve">Yes, we love supporting our wholesale partners’ events. Your account manager or a senior representative can attend your store opening, anniversary celebration, or contractor customer day to show support, provide product expertise, and strengthen the partnership. Give us at least 2-3 weeks’ notice for event attendance.</w:t>
      </w:r>
    </w:p>
    <w:p>
      <w:pPr>
        <w:pStyle w:val="BodyText"/>
      </w:pPr>
      <w:r>
        <w:rPr>
          <w:bCs/>
          <w:b/>
        </w:rPr>
        <w:t xml:space="preserve">Q466:</w:t>
      </w:r>
      <w:r>
        <w:t xml:space="preserve"> </w:t>
      </w:r>
      <w:r>
        <w:t xml:space="preserve">What is Tiletoria’s approach to long-term partnerships with wholesale customers?</w:t>
      </w:r>
      <w:r>
        <w:t xml:space="preserve"> </w:t>
      </w:r>
      <w:r>
        <w:rPr>
          <w:bCs/>
          <w:b/>
        </w:rPr>
        <w:t xml:space="preserve">A:</w:t>
      </w:r>
      <w:r>
        <w:t xml:space="preserve"> </w:t>
      </w:r>
      <w:r>
        <w:t xml:space="preserve">We view our wholesale customers as long-term business partners, not transactional accounts. We invest in your success through: consistent supply, competitive pricing, product training, marketing support, and consultative advice. Our best wholesale relationships span 10-20+ years, built on mutual trust, honest communication, and shared growth.</w:t>
      </w:r>
    </w:p>
    <w:p>
      <w:pPr>
        <w:pStyle w:val="BodyText"/>
      </w:pPr>
      <w:r>
        <w:rPr>
          <w:bCs/>
          <w:b/>
        </w:rPr>
        <w:t xml:space="preserve">Q467:</w:t>
      </w:r>
      <w:r>
        <w:t xml:space="preserve"> </w:t>
      </w:r>
      <w:r>
        <w:t xml:space="preserve">How do I know if Tiletoria values my business as a smaller merchant vs a large one?</w:t>
      </w:r>
      <w:r>
        <w:t xml:space="preserve"> </w:t>
      </w:r>
      <w:r>
        <w:rPr>
          <w:bCs/>
          <w:b/>
        </w:rPr>
        <w:t xml:space="preserve">A:</w:t>
      </w:r>
      <w:r>
        <w:t xml:space="preserve"> </w:t>
      </w:r>
      <w:r>
        <w:t xml:space="preserve">Every wholesale account receives professional service regardless of size. While larger accounts receive more frequent visits and strategic attention, smaller accounts have equal access to our product range, pricing structures, training, and support. Many of our smaller merchants have grown into large accounts — we value the journey.</w:t>
      </w:r>
    </w:p>
    <w:p>
      <w:pPr>
        <w:pStyle w:val="BodyText"/>
      </w:pPr>
      <w:r>
        <w:rPr>
          <w:bCs/>
          <w:b/>
        </w:rPr>
        <w:t xml:space="preserve">Q468:</w:t>
      </w:r>
      <w:r>
        <w:t xml:space="preserve"> </w:t>
      </w:r>
      <w:r>
        <w:t xml:space="preserve">Do you celebrate business milestones (5 years, 10 years) with your wholesale customers?</w:t>
      </w:r>
      <w:r>
        <w:t xml:space="preserve"> </w:t>
      </w:r>
      <w:r>
        <w:rPr>
          <w:bCs/>
          <w:b/>
        </w:rPr>
        <w:t xml:space="preserve">A:</w:t>
      </w:r>
      <w:r>
        <w:t xml:space="preserve"> </w:t>
      </w:r>
      <w:r>
        <w:t xml:space="preserve">Yes, we recognise long-term partnerships with anniversary acknowledgements, gifts, and features in our trade communications. Milestone partnerships (5, 10, 15, 20+ years) are celebrated at our annual forum and in our wholesale newsletter. Loyalty matters to us, and we make sure our partners know it.</w:t>
      </w:r>
    </w:p>
    <w:p>
      <w:pPr>
        <w:pStyle w:val="BodyText"/>
      </w:pPr>
      <w:r>
        <w:rPr>
          <w:bCs/>
          <w:b/>
        </w:rPr>
        <w:t xml:space="preserve">Q469:</w:t>
      </w:r>
      <w:r>
        <w:t xml:space="preserve"> </w:t>
      </w:r>
      <w:r>
        <w:t xml:space="preserve">What is the best way to build a strong relationship with my account manager?</w:t>
      </w:r>
      <w:r>
        <w:t xml:space="preserve"> </w:t>
      </w:r>
      <w:r>
        <w:rPr>
          <w:bCs/>
          <w:b/>
        </w:rPr>
        <w:t xml:space="preserve">A:</w:t>
      </w:r>
      <w:r>
        <w:t xml:space="preserve"> </w:t>
      </w:r>
      <w:r>
        <w:t xml:space="preserve">Be transparent about your business goals and challenges. Communicate regularly — not just when there’s a problem. Pay on time and honour commitments. Provide feedback (positive and constructive). Invite them to your premises so they understand your operation. A strong relationship leads to better support, flexibility, and mutual success.</w:t>
      </w:r>
    </w:p>
    <w:p>
      <w:pPr>
        <w:pStyle w:val="BodyText"/>
      </w:pPr>
      <w:r>
        <w:rPr>
          <w:bCs/>
          <w:b/>
        </w:rPr>
        <w:t xml:space="preserve">Q470:</w:t>
      </w:r>
      <w:r>
        <w:t xml:space="preserve"> </w:t>
      </w:r>
      <w:r>
        <w:t xml:space="preserve">If I have a great idea for a new product or service, will Tiletoria listen?</w:t>
      </w:r>
      <w:r>
        <w:t xml:space="preserve"> </w:t>
      </w:r>
      <w:r>
        <w:rPr>
          <w:bCs/>
          <w:b/>
        </w:rPr>
        <w:t xml:space="preserve">A:</w:t>
      </w:r>
      <w:r>
        <w:t xml:space="preserve"> </w:t>
      </w:r>
      <w:r>
        <w:t xml:space="preserve">Absolutely — we actively solicit product ideas and service suggestions from our wholesale customers. You’re in the market every day and often spot opportunities before we do. Submit your ideas to your account manager or at our customer forum. Ideas that are adopted are recognised, and we’ve launched several successful products based on merchant feedback.</w:t>
      </w:r>
    </w:p>
    <w:p>
      <w:pPr>
        <w:pStyle w:val="BodyText"/>
      </w:pPr>
      <w:r>
        <w:rPr>
          <w:bCs/>
          <w:b/>
        </w:rPr>
        <w:t xml:space="preserve">Q471:</w:t>
      </w:r>
      <w:r>
        <w:t xml:space="preserve"> </w:t>
      </w:r>
      <w:r>
        <w:t xml:space="preserve">How do you handle communication during crises (COVID-style disruptions, riots, floods)?</w:t>
      </w:r>
      <w:r>
        <w:t xml:space="preserve"> </w:t>
      </w:r>
      <w:r>
        <w:rPr>
          <w:bCs/>
          <w:b/>
        </w:rPr>
        <w:t xml:space="preserve">A:</w:t>
      </w:r>
      <w:r>
        <w:t xml:space="preserve"> </w:t>
      </w:r>
      <w:r>
        <w:t xml:space="preserve">During crises, we activate our wholesale emergency communication protocol: daily updates via WhatsApp and email, direct phone calls to affected accounts, flexible payment arrangements, rerouting of deliveries, stock prioritisation for affected merchants, and operational contingency plans. We supported our merchants through every major disruption and will continue to do so.</w:t>
      </w:r>
    </w:p>
    <w:p>
      <w:pPr>
        <w:pStyle w:val="BodyText"/>
      </w:pPr>
      <w:r>
        <w:rPr>
          <w:bCs/>
          <w:b/>
        </w:rPr>
        <w:t xml:space="preserve">Q472:</w:t>
      </w:r>
      <w:r>
        <w:t xml:space="preserve"> </w:t>
      </w:r>
      <w:r>
        <w:t xml:space="preserve">Can I get references from other wholesale customers about their experience with Tiletoria?</w:t>
      </w:r>
      <w:r>
        <w:t xml:space="preserve"> </w:t>
      </w:r>
      <w:r>
        <w:rPr>
          <w:bCs/>
          <w:b/>
        </w:rPr>
        <w:t xml:space="preserve">A:</w:t>
      </w:r>
      <w:r>
        <w:t xml:space="preserve"> </w:t>
      </w:r>
      <w:r>
        <w:t xml:space="preserve">Yes, with permission, we can connect you with existing wholesale customers in non-competing regions who can share their experience of working with us. This is particularly valuable for new merchants evaluating a supplier relationship. Ask your account manager for a referral to a merchant in a similar market.</w:t>
      </w:r>
    </w:p>
    <w:p>
      <w:pPr>
        <w:pStyle w:val="BodyText"/>
      </w:pPr>
      <w:r>
        <w:rPr>
          <w:bCs/>
          <w:b/>
        </w:rPr>
        <w:t xml:space="preserve">Q473:</w:t>
      </w:r>
      <w:r>
        <w:t xml:space="preserve"> </w:t>
      </w:r>
      <w:r>
        <w:t xml:space="preserve">What makes Tiletoria different from other tile wholesalers in terms of relationship management?</w:t>
      </w:r>
      <w:r>
        <w:t xml:space="preserve"> </w:t>
      </w:r>
      <w:r>
        <w:rPr>
          <w:bCs/>
          <w:b/>
        </w:rPr>
        <w:t xml:space="preserve">A:</w:t>
      </w:r>
      <w:r>
        <w:t xml:space="preserve"> </w:t>
      </w:r>
      <w:r>
        <w:t xml:space="preserve">Key differentiators: (1) Dedicated account management — you’re not a number, (2) Large enough for reliability, small enough for flexibility, (3) Investment in your success through training and support, (4) Transparent communication — good news and bad, (5) Long-term partnership orientation — we want you to grow and succeed.</w:t>
      </w:r>
    </w:p>
    <w:p>
      <w:pPr>
        <w:pStyle w:val="BodyText"/>
      </w:pPr>
      <w:r>
        <w:rPr>
          <w:bCs/>
          <w:b/>
        </w:rPr>
        <w:t xml:space="preserve">Q474:</w:t>
      </w:r>
      <w:r>
        <w:t xml:space="preserve"> </w:t>
      </w:r>
      <w:r>
        <w:t xml:space="preserve">Do you send regular newsletters or updates to keep me informed?</w:t>
      </w:r>
      <w:r>
        <w:t xml:space="preserve"> </w:t>
      </w:r>
      <w:r>
        <w:rPr>
          <w:bCs/>
          <w:b/>
        </w:rPr>
        <w:t xml:space="preserve">A:</w:t>
      </w:r>
      <w:r>
        <w:t xml:space="preserve"> </w:t>
      </w:r>
      <w:r>
        <w:t xml:space="preserve">Yes, we publish a monthly wholesale newsletter covering: new product launches, promotional offers, industry news, merchant success stories, trend updates, and operational notices. The newsletter is emailed to all active wholesale accounts. Ensure your email address is up to date and the newsletter isn’t landing in your spam folder.</w:t>
      </w:r>
    </w:p>
    <w:p>
      <w:pPr>
        <w:pStyle w:val="BodyText"/>
      </w:pPr>
      <w:r>
        <w:rPr>
          <w:bCs/>
          <w:b/>
        </w:rPr>
        <w:t xml:space="preserve">Q475:</w:t>
      </w:r>
      <w:r>
        <w:t xml:space="preserve"> </w:t>
      </w:r>
      <w:r>
        <w:t xml:space="preserve">How can I nominate my business or a staff member for recognition in your trade communications?</w:t>
      </w:r>
      <w:r>
        <w:t xml:space="preserve"> </w:t>
      </w:r>
      <w:r>
        <w:rPr>
          <w:bCs/>
          <w:b/>
        </w:rPr>
        <w:t xml:space="preserve">A:</w:t>
      </w:r>
      <w:r>
        <w:t xml:space="preserve"> </w:t>
      </w:r>
      <w:r>
        <w:t xml:space="preserve">We feature successful wholesale partners in our newsletter and trade communications. If you have a business milestone, renovation success story, or outstanding staff member you’d like to highlight, email marketing@tiletoria.co.za with the details. Recognition builds your profile in the industry and among potential customers.</w:t>
      </w:r>
    </w:p>
    <w:p>
      <w:r>
        <w:pict>
          <v:rect style="width:0;height:1.5pt" o:hralign="center" o:hrstd="t" o:hr="t"/>
        </w:pict>
      </w:r>
    </w:p>
    <w:bookmarkEnd w:id="233"/>
    <w:bookmarkStart w:id="234" w:name="category-20-rest-of-africa-export"/>
    <w:p>
      <w:pPr>
        <w:pStyle w:val="Heading2"/>
      </w:pPr>
      <w:r>
        <w:t xml:space="preserve">Category 20: Rest of Africa Export</w:t>
      </w:r>
    </w:p>
    <w:p>
      <w:pPr>
        <w:pStyle w:val="FirstParagraph"/>
      </w:pPr>
      <w:r>
        <w:rPr>
          <w:bCs/>
          <w:b/>
        </w:rPr>
        <w:t xml:space="preserve">Q476:</w:t>
      </w:r>
      <w:r>
        <w:t xml:space="preserve"> </w:t>
      </w:r>
      <w:r>
        <w:t xml:space="preserve">Do you supply wholesale customers outside South Africa?</w:t>
      </w:r>
      <w:r>
        <w:t xml:space="preserve"> </w:t>
      </w:r>
      <w:r>
        <w:rPr>
          <w:bCs/>
          <w:b/>
        </w:rPr>
        <w:t xml:space="preserve">A:</w:t>
      </w:r>
      <w:r>
        <w:t xml:space="preserve"> </w:t>
      </w:r>
      <w:r>
        <w:t xml:space="preserve">Yes, we supply wholesale customers across Southern and East Africa including Botswana, Namibia, Zimbabwe, Mozambique, Zambia, Malawi, Mauritius, and Kenya. Export accounts are managed by our dedicated export division with expertise in cross-border logistics, documentation, and regional market requirements.</w:t>
      </w:r>
    </w:p>
    <w:p>
      <w:pPr>
        <w:pStyle w:val="BodyText"/>
      </w:pPr>
      <w:r>
        <w:rPr>
          <w:bCs/>
          <w:b/>
        </w:rPr>
        <w:t xml:space="preserve">Q477:</w:t>
      </w:r>
      <w:r>
        <w:t xml:space="preserve"> </w:t>
      </w:r>
      <w:r>
        <w:t xml:space="preserve">What is the process for opening a wholesale export account?</w:t>
      </w:r>
      <w:r>
        <w:t xml:space="preserve"> </w:t>
      </w:r>
      <w:r>
        <w:rPr>
          <w:bCs/>
          <w:b/>
        </w:rPr>
        <w:t xml:space="preserve">A:</w:t>
      </w:r>
      <w:r>
        <w:t xml:space="preserve"> </w:t>
      </w:r>
      <w:r>
        <w:t xml:space="preserve">Export account applications follow a similar process to domestic accounts: complete an application form, provide company registration documents, trade references, and banking details. Export accounts typically start on pro forma (payment upfront) for the first 12 months. Credit terms may be considered after establishing a payment history.</w:t>
      </w:r>
    </w:p>
    <w:p>
      <w:pPr>
        <w:pStyle w:val="BodyText"/>
      </w:pPr>
      <w:r>
        <w:rPr>
          <w:bCs/>
          <w:b/>
        </w:rPr>
        <w:t xml:space="preserve">Q478:</w:t>
      </w:r>
      <w:r>
        <w:t xml:space="preserve"> </w:t>
      </w:r>
      <w:r>
        <w:t xml:space="preserve">What payment terms do you offer for export customers?</w:t>
      </w:r>
      <w:r>
        <w:t xml:space="preserve"> </w:t>
      </w:r>
      <w:r>
        <w:rPr>
          <w:bCs/>
          <w:b/>
        </w:rPr>
        <w:t xml:space="preserve">A:</w:t>
      </w:r>
      <w:r>
        <w:t xml:space="preserve"> </w:t>
      </w:r>
      <w:r>
        <w:t xml:space="preserve">New export accounts operate on pro forma (100% payment before dispatch). After 12 months of consistent trading, we may offer 30-day terms against a confirmed letter of credit or trade credit insurance. Large, well-established regional merchants may negotiate extended terms with appropriate security instruments.</w:t>
      </w:r>
    </w:p>
    <w:p>
      <w:pPr>
        <w:pStyle w:val="BodyText"/>
      </w:pPr>
      <w:r>
        <w:rPr>
          <w:bCs/>
          <w:b/>
        </w:rPr>
        <w:t xml:space="preserve">Q479:</w:t>
      </w:r>
      <w:r>
        <w:t xml:space="preserve"> </w:t>
      </w:r>
      <w:r>
        <w:t xml:space="preserve">Can I pay in USD or other currencies instead of ZAR?</w:t>
      </w:r>
      <w:r>
        <w:t xml:space="preserve"> </w:t>
      </w:r>
      <w:r>
        <w:rPr>
          <w:bCs/>
          <w:b/>
        </w:rPr>
        <w:t xml:space="preserve">A:</w:t>
      </w:r>
      <w:r>
        <w:t xml:space="preserve"> </w:t>
      </w:r>
      <w:r>
        <w:t xml:space="preserve">Yes, we accept payment in USD, EUR, GBP, and major African currencies for export orders. Pricing can be quoted in your preferred currency. Currency conversion is based on the exchange rate at the time of invoice. For USD pricing, we typically fix the rate for 30 days from quotation.</w:t>
      </w:r>
    </w:p>
    <w:p>
      <w:pPr>
        <w:pStyle w:val="BodyText"/>
      </w:pPr>
      <w:r>
        <w:rPr>
          <w:bCs/>
          <w:b/>
        </w:rPr>
        <w:t xml:space="preserve">Q480:</w:t>
      </w:r>
      <w:r>
        <w:t xml:space="preserve"> </w:t>
      </w:r>
      <w:r>
        <w:t xml:space="preserve">What export documentation do you provide for cross-border shipments?</w:t>
      </w:r>
      <w:r>
        <w:t xml:space="preserve"> </w:t>
      </w:r>
      <w:r>
        <w:rPr>
          <w:bCs/>
          <w:b/>
        </w:rPr>
        <w:t xml:space="preserve">A:</w:t>
      </w:r>
      <w:r>
        <w:t xml:space="preserve"> </w:t>
      </w:r>
      <w:r>
        <w:t xml:space="preserve">We provide all required export documentation including: commercial invoice, packing list, certificate of origin, SADC certificate (for duty-free trade within SADC), bill of lading/CMR, export customs clearance, SARS customs documentation, and any product-specific certificates (SABS, quality certificates). Our export team handles all documentation.</w:t>
      </w:r>
    </w:p>
    <w:p>
      <w:pPr>
        <w:pStyle w:val="BodyText"/>
      </w:pPr>
      <w:r>
        <w:rPr>
          <w:bCs/>
          <w:b/>
        </w:rPr>
        <w:t xml:space="preserve">Q481:</w:t>
      </w:r>
      <w:r>
        <w:t xml:space="preserve"> </w:t>
      </w:r>
      <w:r>
        <w:t xml:space="preserve">How long does delivery take to Botswana, Namibia, Zimbabwe, and Mozambique?</w:t>
      </w:r>
      <w:r>
        <w:t xml:space="preserve"> </w:t>
      </w:r>
      <w:r>
        <w:rPr>
          <w:bCs/>
          <w:b/>
        </w:rPr>
        <w:t xml:space="preserve">A:</w:t>
      </w:r>
      <w:r>
        <w:t xml:space="preserve"> </w:t>
      </w:r>
      <w:r>
        <w:t xml:space="preserve">Botswana and Namibia: 3-5 days from Johannesburg via road freight. Zimbabwe: 5-7 days via Beitbridge border. Mozambique: 5-8 days via Lebombo or Ressano Garcia border. Zambia and Malawi: 7-12 days. Mauritius and other island destinations: 14-21 days via sea freight from Durban.</w:t>
      </w:r>
    </w:p>
    <w:p>
      <w:pPr>
        <w:pStyle w:val="BodyText"/>
      </w:pPr>
      <w:r>
        <w:rPr>
          <w:bCs/>
          <w:b/>
        </w:rPr>
        <w:t xml:space="preserve">Q482:</w:t>
      </w:r>
      <w:r>
        <w:t xml:space="preserve"> </w:t>
      </w:r>
      <w:r>
        <w:t xml:space="preserve">Do you handle customs clearance at the border, or is that my responsibility?</w:t>
      </w:r>
      <w:r>
        <w:t xml:space="preserve"> </w:t>
      </w:r>
      <w:r>
        <w:rPr>
          <w:bCs/>
          <w:b/>
        </w:rPr>
        <w:t xml:space="preserve">A:</w:t>
      </w:r>
      <w:r>
        <w:t xml:space="preserve"> </w:t>
      </w:r>
      <w:r>
        <w:t xml:space="preserve">We arrange South African export customs clearance. Import customs clearance in the destination country is typically your responsibility, though we can recommend experienced clearing agents in most regional markets. For full-service delivery (DDP — Delivered Duty Paid), we can arrange clearance on your behalf at additional cost.</w:t>
      </w:r>
    </w:p>
    <w:p>
      <w:pPr>
        <w:pStyle w:val="BodyText"/>
      </w:pPr>
      <w:r>
        <w:rPr>
          <w:bCs/>
          <w:b/>
        </w:rPr>
        <w:t xml:space="preserve">Q483:</w:t>
      </w:r>
      <w:r>
        <w:t xml:space="preserve"> </w:t>
      </w:r>
      <w:r>
        <w:t xml:space="preserve">What are the freight costs for cross-border delivery?</w:t>
      </w:r>
      <w:r>
        <w:t xml:space="preserve"> </w:t>
      </w:r>
      <w:r>
        <w:rPr>
          <w:bCs/>
          <w:b/>
        </w:rPr>
        <w:t xml:space="preserve">A:</w:t>
      </w:r>
      <w:r>
        <w:t xml:space="preserve"> </w:t>
      </w:r>
      <w:r>
        <w:t xml:space="preserve">Cross-border freight costs depend on destination, volume, and transport mode. Indicative rates per pallet: Botswana/Namibia R1,500-R2,500, Zimbabwe R2,000-R3,500, Mozambique R2,500-R4,000, Zambia R3,500-R5,500. Full container loads (FCL) are more cost-effective per unit. Your export account manager will provide a detailed freight quotation.</w:t>
      </w:r>
    </w:p>
    <w:p>
      <w:pPr>
        <w:pStyle w:val="BodyText"/>
      </w:pPr>
      <w:r>
        <w:rPr>
          <w:bCs/>
          <w:b/>
        </w:rPr>
        <w:t xml:space="preserve">Q484:</w:t>
      </w:r>
      <w:r>
        <w:t xml:space="preserve"> </w:t>
      </w:r>
      <w:r>
        <w:t xml:space="preserve">Do you have distributors or agents in other African countries?</w:t>
      </w:r>
      <w:r>
        <w:t xml:space="preserve"> </w:t>
      </w:r>
      <w:r>
        <w:rPr>
          <w:bCs/>
          <w:b/>
        </w:rPr>
        <w:t xml:space="preserve">A:</w:t>
      </w:r>
      <w:r>
        <w:t xml:space="preserve"> </w:t>
      </w:r>
      <w:r>
        <w:t xml:space="preserve">We work with appointed distributors in several regional markets and are always looking for reliable distribution partners. If you’re interested in becoming a country distributor rather than a direct importer, discuss distribution rights with our export director. Distributorships are granted based on market potential, capability, and commitment.</w:t>
      </w:r>
    </w:p>
    <w:p>
      <w:pPr>
        <w:pStyle w:val="BodyText"/>
      </w:pPr>
      <w:r>
        <w:rPr>
          <w:bCs/>
          <w:b/>
        </w:rPr>
        <w:t xml:space="preserve">Q485:</w:t>
      </w:r>
      <w:r>
        <w:t xml:space="preserve"> </w:t>
      </w:r>
      <w:r>
        <w:t xml:space="preserve">What products are most popular in African markets outside South Africa?</w:t>
      </w:r>
      <w:r>
        <w:t xml:space="preserve"> </w:t>
      </w:r>
      <w:r>
        <w:rPr>
          <w:bCs/>
          <w:b/>
        </w:rPr>
        <w:t xml:space="preserve">A:</w:t>
      </w:r>
      <w:r>
        <w:t xml:space="preserve"> </w:t>
      </w:r>
      <w:r>
        <w:t xml:space="preserve">Popular export products include: ceramic wall tiles (300x600mm and 400x800mm in white and beige), 600x600mm porcelain floor tiles, basic sanitaryware, and laminate flooring. Premium imported tiles sell well in affluent markets like Mauritius, Zambia’s mining towns, and Kenya’s urban centres. Your export manager can advise on market-specific trends.</w:t>
      </w:r>
    </w:p>
    <w:p>
      <w:pPr>
        <w:pStyle w:val="BodyText"/>
      </w:pPr>
      <w:r>
        <w:rPr>
          <w:bCs/>
          <w:b/>
        </w:rPr>
        <w:t xml:space="preserve">Q486:</w:t>
      </w:r>
      <w:r>
        <w:t xml:space="preserve"> </w:t>
      </w:r>
      <w:r>
        <w:t xml:space="preserve">Do you comply with SADC trade agreement requirements for duty-free access?</w:t>
      </w:r>
      <w:r>
        <w:t xml:space="preserve"> </w:t>
      </w:r>
      <w:r>
        <w:rPr>
          <w:bCs/>
          <w:b/>
        </w:rPr>
        <w:t xml:space="preserve">A:</w:t>
      </w:r>
      <w:r>
        <w:t xml:space="preserve"> </w:t>
      </w:r>
      <w:r>
        <w:t xml:space="preserve">Yes, we provide SADC certificates of origin for qualifying products, allowing duty-free or reduced-duty access to SADC member states. Products must meet rules of origin requirements (sufficient transformation in South Africa or a SADC country). Our export team ensures all documentation complies with SADC and AfCFTA requirements where applicable.</w:t>
      </w:r>
    </w:p>
    <w:p>
      <w:pPr>
        <w:pStyle w:val="BodyText"/>
      </w:pPr>
      <w:r>
        <w:rPr>
          <w:bCs/>
          <w:b/>
        </w:rPr>
        <w:t xml:space="preserve">Q487:</w:t>
      </w:r>
      <w:r>
        <w:t xml:space="preserve"> </w:t>
      </w:r>
      <w:r>
        <w:t xml:space="preserve">Can smaller merchants in neighbouring countries buy LCL (less than container load) quantities?</w:t>
      </w:r>
      <w:r>
        <w:t xml:space="preserve"> </w:t>
      </w:r>
      <w:r>
        <w:rPr>
          <w:bCs/>
          <w:b/>
        </w:rPr>
        <w:t xml:space="preserve">A:</w:t>
      </w:r>
      <w:r>
        <w:t xml:space="preserve"> </w:t>
      </w:r>
      <w:r>
        <w:t xml:space="preserve">Yes, LCL shipments are available for smaller export orders. We consolidate LCL freight through our freight forwarders, departing weekly from Johannesburg and Durban. LCL is cost-effective for orders of 2-8 pallets. Minimum LCL export order value is typically R25,000-R50,000 depending on destination.</w:t>
      </w:r>
    </w:p>
    <w:p>
      <w:pPr>
        <w:pStyle w:val="BodyText"/>
      </w:pPr>
      <w:r>
        <w:rPr>
          <w:bCs/>
          <w:b/>
        </w:rPr>
        <w:t xml:space="preserve">Q488:</w:t>
      </w:r>
      <w:r>
        <w:t xml:space="preserve"> </w:t>
      </w:r>
      <w:r>
        <w:t xml:space="preserve">What are the biggest challenges of exporting to Africa, and how do you help overcome them?</w:t>
      </w:r>
      <w:r>
        <w:t xml:space="preserve"> </w:t>
      </w:r>
      <w:r>
        <w:rPr>
          <w:bCs/>
          <w:b/>
        </w:rPr>
        <w:t xml:space="preserve">A:</w:t>
      </w:r>
      <w:r>
        <w:t xml:space="preserve"> </w:t>
      </w:r>
      <w:r>
        <w:t xml:space="preserve">Common challenges: border delays, customs complexity, currency volatility, and payment risk. We mitigate these through: experienced freight forwarders with established cross-border routes, complete documentation packages, currency hedging options, secure payment methods (LC, escrow), and local market knowledge. Our export team guides you through every step.</w:t>
      </w:r>
    </w:p>
    <w:p>
      <w:pPr>
        <w:pStyle w:val="BodyText"/>
      </w:pPr>
      <w:r>
        <w:rPr>
          <w:bCs/>
          <w:b/>
        </w:rPr>
        <w:t xml:space="preserve">Q489:</w:t>
      </w:r>
      <w:r>
        <w:t xml:space="preserve"> </w:t>
      </w:r>
      <w:r>
        <w:t xml:space="preserve">Do you attend trade shows in other African countries?</w:t>
      </w:r>
      <w:r>
        <w:t xml:space="preserve"> </w:t>
      </w:r>
      <w:r>
        <w:rPr>
          <w:bCs/>
          <w:b/>
        </w:rPr>
        <w:t xml:space="preserve">A:</w:t>
      </w:r>
      <w:r>
        <w:t xml:space="preserve"> </w:t>
      </w:r>
      <w:r>
        <w:t xml:space="preserve">Yes, we participate in trade shows in Botswana, Zambia, Kenya, and Mauritius to support our export customers and develop new markets. These shows are opportunities for our regional merchants to see new products, access show pricing, and network. We also host buyer events in key regional cities.</w:t>
      </w:r>
    </w:p>
    <w:p>
      <w:pPr>
        <w:pStyle w:val="BodyText"/>
      </w:pPr>
      <w:r>
        <w:rPr>
          <w:bCs/>
          <w:b/>
        </w:rPr>
        <w:t xml:space="preserve">Q490:</w:t>
      </w:r>
      <w:r>
        <w:t xml:space="preserve"> </w:t>
      </w:r>
      <w:r>
        <w:t xml:space="preserve">Can I get the same wholesale pricing as South African merchants, or is export pricing different?</w:t>
      </w:r>
      <w:r>
        <w:t xml:space="preserve"> </w:t>
      </w:r>
      <w:r>
        <w:rPr>
          <w:bCs/>
          <w:b/>
        </w:rPr>
        <w:t xml:space="preserve">A:</w:t>
      </w:r>
      <w:r>
        <w:t xml:space="preserve"> </w:t>
      </w:r>
      <w:r>
        <w:t xml:space="preserve">Export pricing is structured similarly to domestic wholesale pricing, with adjustments for documentation, freight, and currency management costs. For significant volume commitments, export customers can achieve pricing comparable to South African merchants. Pricing is quoted ex-warehouse with freight as a separate line item for transparency.</w:t>
      </w:r>
    </w:p>
    <w:p>
      <w:pPr>
        <w:pStyle w:val="BodyText"/>
      </w:pPr>
      <w:r>
        <w:rPr>
          <w:bCs/>
          <w:b/>
        </w:rPr>
        <w:t xml:space="preserve">Q491:</w:t>
      </w:r>
      <w:r>
        <w:t xml:space="preserve"> </w:t>
      </w:r>
      <w:r>
        <w:t xml:space="preserve">How do you handle warranty claims and returns for export customers?</w:t>
      </w:r>
      <w:r>
        <w:t xml:space="preserve"> </w:t>
      </w:r>
      <w:r>
        <w:rPr>
          <w:bCs/>
          <w:b/>
        </w:rPr>
        <w:t xml:space="preserve">A:</w:t>
      </w:r>
      <w:r>
        <w:t xml:space="preserve"> </w:t>
      </w:r>
      <w:r>
        <w:t xml:space="preserve">Warranty claims follow the same process as domestic claims: report the issue with photos and documentation, and we assess and resolve. For returns due to defects, we arrange collection from your premises at our cost if the defect is confirmed. Due to logistics complexity, we prioritise credit/replacement over physical returns for export accounts where possible.</w:t>
      </w:r>
    </w:p>
    <w:p>
      <w:pPr>
        <w:pStyle w:val="BodyText"/>
      </w:pPr>
      <w:r>
        <w:rPr>
          <w:bCs/>
          <w:b/>
        </w:rPr>
        <w:t xml:space="preserve">Q492:</w:t>
      </w:r>
      <w:r>
        <w:t xml:space="preserve"> </w:t>
      </w:r>
      <w:r>
        <w:t xml:space="preserve">What incoterms do you offer for export shipments?</w:t>
      </w:r>
      <w:r>
        <w:t xml:space="preserve"> </w:t>
      </w:r>
      <w:r>
        <w:rPr>
          <w:bCs/>
          <w:b/>
        </w:rPr>
        <w:t xml:space="preserve">A:</w:t>
      </w:r>
      <w:r>
        <w:t xml:space="preserve"> </w:t>
      </w:r>
      <w:r>
        <w:t xml:space="preserve">We offer: EXW (ex-warehouse — you collect from our warehouse), FCA (free carrier — we deliver to your nominated carrier), FOB (free on board — for sea freight from Durban/Cape Town), CIF (cost, insurance, freight — we arrange to your port), and DAP (delivered at place — we arrange to your premises). DDP is available for selected destinations.</w:t>
      </w:r>
    </w:p>
    <w:p>
      <w:pPr>
        <w:pStyle w:val="BodyText"/>
      </w:pPr>
      <w:r>
        <w:rPr>
          <w:bCs/>
          <w:b/>
        </w:rPr>
        <w:t xml:space="preserve">Q493:</w:t>
      </w:r>
      <w:r>
        <w:t xml:space="preserve"> </w:t>
      </w:r>
      <w:r>
        <w:t xml:space="preserve">Do you provide marketing support for your export partners?</w:t>
      </w:r>
      <w:r>
        <w:t xml:space="preserve"> </w:t>
      </w:r>
      <w:r>
        <w:rPr>
          <w:bCs/>
          <w:b/>
        </w:rPr>
        <w:t xml:space="preserve">A:</w:t>
      </w:r>
      <w:r>
        <w:t xml:space="preserve"> </w:t>
      </w:r>
      <w:r>
        <w:t xml:space="preserve">Yes, export partners receive: product catalogues (digital and printed), lifestyle photography, product specification sheets, trand materials where required, and market-specific trend guidance. For significant markets, we can provide co-branded marketing materials and support local advertising. Our export marketing team assists with brand building in your market.</w:t>
      </w:r>
    </w:p>
    <w:p>
      <w:pPr>
        <w:pStyle w:val="BodyText"/>
      </w:pPr>
      <w:r>
        <w:rPr>
          <w:bCs/>
          <w:b/>
        </w:rPr>
        <w:t xml:space="preserve">Q494:</w:t>
      </w:r>
      <w:r>
        <w:t xml:space="preserve"> </w:t>
      </w:r>
      <w:r>
        <w:t xml:space="preserve">Can I bring my customers or staff to visit Tiletoria in South Africa?</w:t>
      </w:r>
      <w:r>
        <w:t xml:space="preserve"> </w:t>
      </w:r>
      <w:r>
        <w:rPr>
          <w:bCs/>
          <w:b/>
        </w:rPr>
        <w:t xml:space="preserve">A:</w:t>
      </w:r>
      <w:r>
        <w:t xml:space="preserve"> </w:t>
      </w:r>
      <w:r>
        <w:t xml:space="preserve">Yes, we welcome visits from our export partners and their teams. We can arrange warehouse tours, product training, showroom visits, and meetings with our management team. For significant partners, we can assist with accommodation recommendations and logistics planning. Contact your export account manager to arrange a visit.</w:t>
      </w:r>
    </w:p>
    <w:p>
      <w:pPr>
        <w:pStyle w:val="BodyText"/>
      </w:pPr>
      <w:r>
        <w:rPr>
          <w:bCs/>
          <w:b/>
        </w:rPr>
        <w:t xml:space="preserve">Q495:</w:t>
      </w:r>
      <w:r>
        <w:t xml:space="preserve"> </w:t>
      </w:r>
      <w:r>
        <w:t xml:space="preserve">How do I stay updated on changes to import regulations in my country?</w:t>
      </w:r>
      <w:r>
        <w:t xml:space="preserve"> </w:t>
      </w:r>
      <w:r>
        <w:rPr>
          <w:bCs/>
          <w:b/>
        </w:rPr>
        <w:t xml:space="preserve">A:</w:t>
      </w:r>
      <w:r>
        <w:t xml:space="preserve"> </w:t>
      </w:r>
      <w:r>
        <w:t xml:space="preserve">While you’re responsible for understanding your country’s import regulations, our export team monitors regulatory changes in key markets and notifies affected customers. We also maintain relationships with clearing agents in each destination who can advise on current requirements. For major regulatory changes, we issue advisory notices to all export customers in the affected market.</w:t>
      </w:r>
    </w:p>
    <w:p>
      <w:pPr>
        <w:pStyle w:val="BodyText"/>
      </w:pPr>
      <w:r>
        <w:rPr>
          <w:bCs/>
          <w:b/>
        </w:rPr>
        <w:t xml:space="preserve">Q496:</w:t>
      </w:r>
      <w:r>
        <w:t xml:space="preserve"> </w:t>
      </w:r>
      <w:r>
        <w:t xml:space="preserve">What is the minimum order for export, and can I combine tile, flooring, and sanware in one shipment?</w:t>
      </w:r>
      <w:r>
        <w:t xml:space="preserve"> </w:t>
      </w:r>
      <w:r>
        <w:rPr>
          <w:bCs/>
          <w:b/>
        </w:rPr>
        <w:t xml:space="preserve">A:</w:t>
      </w:r>
      <w:r>
        <w:t xml:space="preserve"> </w:t>
      </w:r>
      <w:r>
        <w:t xml:space="preserve">Minimum export order value is typically R25,000-R50,000 depending on destination. Yes, you can combine tiles, flooring, sanware, and accessories in a single shipment. Mixed-container shipments are standard practice and help you achieve better freight rates per unit. Our export team optimises packing for mixed shipments.</w:t>
      </w:r>
    </w:p>
    <w:p>
      <w:pPr>
        <w:pStyle w:val="BodyText"/>
      </w:pPr>
      <w:r>
        <w:rPr>
          <w:bCs/>
          <w:b/>
        </w:rPr>
        <w:t xml:space="preserve">Q497:</w:t>
      </w:r>
      <w:r>
        <w:t xml:space="preserve"> </w:t>
      </w:r>
      <w:r>
        <w:t xml:space="preserve">Do you help with product registration or standards compliance in my country?</w:t>
      </w:r>
      <w:r>
        <w:t xml:space="preserve"> </w:t>
      </w:r>
      <w:r>
        <w:rPr>
          <w:bCs/>
          <w:b/>
        </w:rPr>
        <w:t xml:space="preserve">A:</w:t>
      </w:r>
      <w:r>
        <w:t xml:space="preserve"> </w:t>
      </w:r>
      <w:r>
        <w:t xml:space="preserve">We provide product test reports, SABS certificates, and technical data sheets that support product registration in your market. However, actual registration with local standards bodies is typically your responsibility. Our export team can liaise with your standards authority if specific documentation is required beyond what we routinely provide.</w:t>
      </w:r>
    </w:p>
    <w:p>
      <w:pPr>
        <w:pStyle w:val="BodyText"/>
      </w:pPr>
      <w:r>
        <w:rPr>
          <w:bCs/>
          <w:b/>
        </w:rPr>
        <w:t xml:space="preserve">Q498:</w:t>
      </w:r>
      <w:r>
        <w:t xml:space="preserve"> </w:t>
      </w:r>
      <w:r>
        <w:t xml:space="preserve">How do you handle payment from countries with currency controls or banking restrictions?</w:t>
      </w:r>
      <w:r>
        <w:t xml:space="preserve"> </w:t>
      </w:r>
      <w:r>
        <w:rPr>
          <w:bCs/>
          <w:b/>
        </w:rPr>
        <w:t xml:space="preserve">A:</w:t>
      </w:r>
      <w:r>
        <w:t xml:space="preserve"> </w:t>
      </w:r>
      <w:r>
        <w:t xml:space="preserve">For countries with currency controls (Zimbabwe, for example), we accept payment via: bank transfers through authorised dealer banks, trade finance facilities, confirmed letters of credit, and in some cases, third-party payments from South Africa-based entities. Our export team works with you to find a practical payment solution.</w:t>
      </w:r>
    </w:p>
    <w:p>
      <w:pPr>
        <w:pStyle w:val="BodyText"/>
      </w:pPr>
      <w:r>
        <w:rPr>
          <w:bCs/>
          <w:b/>
        </w:rPr>
        <w:t xml:space="preserve">Q499:</w:t>
      </w:r>
      <w:r>
        <w:t xml:space="preserve"> </w:t>
      </w:r>
      <w:r>
        <w:t xml:space="preserve">Can I get container loads shipped to my own premises, or do I need to use a clearing agent?</w:t>
      </w:r>
      <w:r>
        <w:t xml:space="preserve"> </w:t>
      </w:r>
      <w:r>
        <w:rPr>
          <w:bCs/>
          <w:b/>
        </w:rPr>
        <w:t xml:space="preserve">A:</w:t>
      </w:r>
      <w:r>
        <w:t xml:space="preserve"> </w:t>
      </w:r>
      <w:r>
        <w:t xml:space="preserve">Full container loads (FCL) can be delivered directly to your premises if you have suitable offloading facilities and customs clearance arranged. Alternatively, we can deliver to a bonded warehouse or your clearing agent’s depot in the destination country. Most export customers use a clearing agent for import clearance convenience.</w:t>
      </w:r>
    </w:p>
    <w:p>
      <w:pPr>
        <w:pStyle w:val="BodyText"/>
      </w:pPr>
      <w:r>
        <w:rPr>
          <w:bCs/>
          <w:b/>
        </w:rPr>
        <w:t xml:space="preserve">Q500:</w:t>
      </w:r>
      <w:r>
        <w:t xml:space="preserve"> </w:t>
      </w:r>
      <w:r>
        <w:t xml:space="preserve">What support do you offer for merchants looking to expand into Africa from a South African base?</w:t>
      </w:r>
      <w:r>
        <w:t xml:space="preserve"> </w:t>
      </w:r>
      <w:r>
        <w:rPr>
          <w:bCs/>
          <w:b/>
        </w:rPr>
        <w:t xml:space="preserve">A:</w:t>
      </w:r>
      <w:r>
        <w:t xml:space="preserve"> </w:t>
      </w:r>
      <w:r>
        <w:t xml:space="preserve">For South African merchants expanding into the region (e.g., a Gauteng merchant supplying projects in Botswana or Mozambique), we provide: export documentation, cross-border freight arrangements, market insights, and introductions to local partners. This allows you to pursue regional opportunities without establishing a physical presence in each country.</w:t>
      </w:r>
    </w:p>
    <w:p>
      <w:r>
        <w:pict>
          <v:rect style="width:0;height:1.5pt" o:hralign="center" o:hrstd="t" o:hr="t"/>
        </w:pict>
      </w:r>
    </w:p>
    <w:bookmarkEnd w:id="234"/>
    <w:bookmarkStart w:id="235" w:name="Xe33966b1fb1163ccfb60ece0097c90a9c365233"/>
    <w:p>
      <w:pPr>
        <w:pStyle w:val="Heading2"/>
      </w:pPr>
      <w:r>
        <w:t xml:space="preserve">Category 21: Stock Range &amp; Selection (Continued)</w:t>
      </w:r>
    </w:p>
    <w:p>
      <w:pPr>
        <w:pStyle w:val="FirstParagraph"/>
      </w:pPr>
      <w:r>
        <w:rPr>
          <w:bCs/>
          <w:b/>
        </w:rPr>
        <w:t xml:space="preserve">Q501:</w:t>
      </w:r>
      <w:r>
        <w:t xml:space="preserve"> </w:t>
      </w:r>
      <w:r>
        <w:t xml:space="preserve">I’m in a coastal town — what products should I prioritise for the beach-house and holiday rental market?</w:t>
      </w:r>
      <w:r>
        <w:t xml:space="preserve"> </w:t>
      </w:r>
      <w:r>
        <w:rPr>
          <w:bCs/>
          <w:b/>
        </w:rPr>
        <w:t xml:space="preserve">A:</w:t>
      </w:r>
      <w:r>
        <w:t xml:space="preserve"> </w:t>
      </w:r>
      <w:r>
        <w:t xml:space="preserve">For coastal markets like leading adhesive manufacturerslito, Richards Bay, and George, prioritise: wood-look porcelain planks (hardwearing, sand-resistant), large-format light-coloured tiles (reflect natural light), anti-slip outdoor pavers (R11-R12 rating), subway tiles for kitchen splashbacks (easy to clean), and neutral stone-look tiles. Holiday rental owners prioritise durability and low maintenance.</w:t>
      </w:r>
    </w:p>
    <w:p>
      <w:pPr>
        <w:pStyle w:val="BodyText"/>
      </w:pPr>
      <w:r>
        <w:rPr>
          <w:bCs/>
          <w:b/>
        </w:rPr>
        <w:t xml:space="preserve">Q502:</w:t>
      </w:r>
      <w:r>
        <w:t xml:space="preserve"> </w:t>
      </w:r>
      <w:r>
        <w:t xml:space="preserve">What tile sizes are currently trending for residential bathrooms in 2024?</w:t>
      </w:r>
      <w:r>
        <w:t xml:space="preserve"> </w:t>
      </w:r>
      <w:r>
        <w:rPr>
          <w:bCs/>
          <w:b/>
        </w:rPr>
        <w:t xml:space="preserve">A:</w:t>
      </w:r>
      <w:r>
        <w:t xml:space="preserve"> </w:t>
      </w:r>
      <w:r>
        <w:t xml:space="preserve">The dominant bathroom tile sizes are 600x600mm and 600x1200mm for floors, with 400x800mm and 600x1200mm for walls. Large-format tiles (1200x1200mm and above) are growing in the luxury segment. Mosaic feature strips remain popular for shower niches and vanity backdrops. Rectified edges are preferred for the seamless look.</w:t>
      </w:r>
    </w:p>
    <w:p>
      <w:pPr>
        <w:pStyle w:val="BodyText"/>
      </w:pPr>
      <w:r>
        <w:rPr>
          <w:bCs/>
          <w:b/>
        </w:rPr>
        <w:t xml:space="preserve">Q503:</w:t>
      </w:r>
      <w:r>
        <w:t xml:space="preserve"> </w:t>
      </w:r>
      <w:r>
        <w:t xml:space="preserve">Should I stock wood-look porcelain planks, and what sizes sell best?</w:t>
      </w:r>
      <w:r>
        <w:t xml:space="preserve"> </w:t>
      </w:r>
      <w:r>
        <w:rPr>
          <w:bCs/>
          <w:b/>
        </w:rPr>
        <w:t xml:space="preserve">A:</w:t>
      </w:r>
      <w:r>
        <w:t xml:space="preserve"> </w:t>
      </w:r>
      <w:r>
        <w:t xml:space="preserve">Yes, wood-look porcelain is one of the strongest-selling categories. Best-selling plank sizes are 200x1200mm and 200x1000mm. Wider planks (250x1500mm) are trending for premium installations. Stock 3-4 popular wood tones: light oak, medium walnut, and dark ebony. Wood-look porcelain works in lounges, bedrooms, and even bathrooms where real wood can’t go.</w:t>
      </w:r>
    </w:p>
    <w:p>
      <w:pPr>
        <w:pStyle w:val="BodyText"/>
      </w:pPr>
      <w:r>
        <w:rPr>
          <w:bCs/>
          <w:b/>
        </w:rPr>
        <w:t xml:space="preserve">Q504:</w:t>
      </w:r>
      <w:r>
        <w:t xml:space="preserve"> </w:t>
      </w:r>
      <w:r>
        <w:t xml:space="preserve">What is the demand for concrete-look and industrial-style tiles in secondary markets?</w:t>
      </w:r>
      <w:r>
        <w:t xml:space="preserve"> </w:t>
      </w:r>
      <w:r>
        <w:rPr>
          <w:bCs/>
          <w:b/>
        </w:rPr>
        <w:t xml:space="preserve">A:</w:t>
      </w:r>
      <w:r>
        <w:t xml:space="preserve"> </w:t>
      </w:r>
      <w:r>
        <w:t xml:space="preserve">Concrete-look porcelain has strong demand in urban Gauteng markets and is growing in secondary cities among younger, design-conscious homeowners. In traditional markets, concrete-look remains a niche. Stock a few concrete-look options (light grey, medium grey) if your customer base includes modern home builders and renovators.</w:t>
      </w:r>
    </w:p>
    <w:p>
      <w:pPr>
        <w:pStyle w:val="BodyText"/>
      </w:pPr>
      <w:r>
        <w:rPr>
          <w:bCs/>
          <w:b/>
        </w:rPr>
        <w:t xml:space="preserve">Q505:</w:t>
      </w:r>
      <w:r>
        <w:t xml:space="preserve"> </w:t>
      </w:r>
      <w:r>
        <w:t xml:space="preserve">Do you stock tiles for the commercial hospitality market — hotels, restaurants, lodges?</w:t>
      </w:r>
      <w:r>
        <w:t xml:space="preserve"> </w:t>
      </w:r>
      <w:r>
        <w:rPr>
          <w:bCs/>
          <w:b/>
        </w:rPr>
        <w:t xml:space="preserve">A:</w:t>
      </w:r>
      <w:r>
        <w:t xml:space="preserve"> </w:t>
      </w:r>
      <w:r>
        <w:t xml:space="preserve">Yes, our commercial hospitality range includes: heavy-duty porcelain (PEI 4-5), large-format tiles, anti-slip commercial flooring (R11-R13), through-body porcelain, and feature walls. We also supply pool tiles, spa-grade mosaics, and outdoor pavers. Project-specific specifications and technical data are available through our Spec Lab team.</w:t>
      </w:r>
    </w:p>
    <w:p>
      <w:pPr>
        <w:pStyle w:val="BodyText"/>
      </w:pPr>
      <w:r>
        <w:rPr>
          <w:bCs/>
          <w:b/>
        </w:rPr>
        <w:t xml:space="preserve">Q506:</w:t>
      </w:r>
      <w:r>
        <w:t xml:space="preserve"> </w:t>
      </w:r>
      <w:r>
        <w:t xml:space="preserve">What is a</w:t>
      </w:r>
      <w:r>
        <w:t xml:space="preserve"> </w:t>
      </w:r>
      <w:r>
        <w:t xml:space="preserve">“</w:t>
      </w:r>
      <w:r>
        <w:t xml:space="preserve">book-matched</w:t>
      </w:r>
      <w:r>
        <w:t xml:space="preserve">”</w:t>
      </w:r>
      <w:r>
        <w:t xml:space="preserve"> </w:t>
      </w:r>
      <w:r>
        <w:t xml:space="preserve">porcelain slab, and should I stock it?</w:t>
      </w:r>
      <w:r>
        <w:t xml:space="preserve"> </w:t>
      </w:r>
      <w:r>
        <w:rPr>
          <w:bCs/>
          <w:b/>
        </w:rPr>
        <w:t xml:space="preserve">A:</w:t>
      </w:r>
      <w:r>
        <w:t xml:space="preserve"> </w:t>
      </w:r>
      <w:r>
        <w:t xml:space="preserve">Book-matched porcelain slabs have a continuous veining pattern that mirrors across adjacent slabs, creating a dramatic symmetrical effect like an open book. They’re stunning for feature walls, countertops, and reception desks. Book-matched slabs are premium products (R350-R800/m² wholesale) — stock if you serve the high-end residential or commercial market.</w:t>
      </w:r>
    </w:p>
    <w:p>
      <w:pPr>
        <w:pStyle w:val="BodyText"/>
      </w:pPr>
      <w:r>
        <w:rPr>
          <w:bCs/>
          <w:b/>
        </w:rPr>
        <w:t xml:space="preserve">Q507:</w:t>
      </w:r>
      <w:r>
        <w:t xml:space="preserve"> </w:t>
      </w:r>
      <w:r>
        <w:t xml:space="preserve">Do you stock tiles specifically designed for feature walls and fireplaces?</w:t>
      </w:r>
    </w:p>
    <w:p>
      <w:pPr>
        <w:pStyle w:val="BodyText"/>
      </w:pPr>
      <w:r>
        <w:rPr>
          <w:bCs/>
          <w:b/>
        </w:rPr>
        <w:t xml:space="preserve">Q508:</w:t>
      </w:r>
      <w:r>
        <w:t xml:space="preserve"> </w:t>
      </w:r>
      <w:r>
        <w:t xml:space="preserve">What is the demand for</w:t>
      </w:r>
      <w:r>
        <w:t xml:space="preserve"> </w:t>
      </w:r>
      <w:r>
        <w:t xml:space="preserve">“</w:t>
      </w:r>
      <w:r>
        <w:t xml:space="preserve">terrazzo</w:t>
      </w:r>
      <w:r>
        <w:t xml:space="preserve">”</w:t>
      </w:r>
      <w:r>
        <w:t xml:space="preserve"> </w:t>
      </w:r>
      <w:r>
        <w:t xml:space="preserve">look tiles, and do you stock them?</w:t>
      </w:r>
      <w:r>
        <w:t xml:space="preserve"> </w:t>
      </w:r>
      <w:r>
        <w:rPr>
          <w:bCs/>
          <w:b/>
        </w:rPr>
        <w:t xml:space="preserve">A:</w:t>
      </w:r>
      <w:r>
        <w:t xml:space="preserve"> </w:t>
      </w:r>
      <w:r>
        <w:t xml:space="preserve">Terrazzo has experienced a major revival. We stock terrazzo-look porcelain tiles in various chip sizes and colourways — from classic white/grey to bold pink and green variants. Terrazzo-look tiles are popular in commercial spaces, trendy homes, and hospitality projects. Stock 2-3 colourways to cover the trend.</w:t>
      </w:r>
    </w:p>
    <w:p>
      <w:pPr>
        <w:pStyle w:val="BodyText"/>
      </w:pPr>
      <w:r>
        <w:rPr>
          <w:bCs/>
          <w:b/>
        </w:rPr>
        <w:t xml:space="preserve">Q509:</w:t>
      </w:r>
      <w:r>
        <w:t xml:space="preserve"> </w:t>
      </w:r>
      <w:r>
        <w:t xml:space="preserve">Should I stock tiles for the DIY market, or focus only on professional installers?</w:t>
      </w:r>
      <w:r>
        <w:t xml:space="preserve"> </w:t>
      </w:r>
      <w:r>
        <w:rPr>
          <w:bCs/>
          <w:b/>
        </w:rPr>
        <w:t xml:space="preserve">A:</w:t>
      </w:r>
      <w:r>
        <w:t xml:space="preserve"> </w:t>
      </w:r>
      <w:r>
        <w:t xml:space="preserve">The DIY market is significant in South Africa, particularly for bathroom renovations, kitchen splashbacks, and patio projects. Stock DIY-friendly products: standard ceramic wall tiles, easy-to-cut porcelain, self-adhesive mosaic sheets, and user-friendly grouts. Package these with installation guides and promote them to DIY customers.</w:t>
      </w:r>
    </w:p>
    <w:p>
      <w:pPr>
        <w:pStyle w:val="BodyText"/>
      </w:pPr>
      <w:r>
        <w:rPr>
          <w:bCs/>
          <w:b/>
        </w:rPr>
        <w:t xml:space="preserve">Q510:</w:t>
      </w:r>
      <w:r>
        <w:t xml:space="preserve"> </w:t>
      </w:r>
      <w:r>
        <w:t xml:space="preserve">What pool tiles do you stock, and is this a profitable category?</w:t>
      </w:r>
      <w:r>
        <w:t xml:space="preserve"> </w:t>
      </w:r>
      <w:r>
        <w:rPr>
          <w:bCs/>
          <w:b/>
        </w:rPr>
        <w:t xml:space="preserve">A:</w:t>
      </w:r>
      <w:r>
        <w:t xml:space="preserve"> </w:t>
      </w:r>
      <w:r>
        <w:t xml:space="preserve">Our pool tile range includes: mosaic pool tiles (glass and porcelain), anti-slip pool surround tiles, coping tiles (bullnose and square edge), and pool feature tiles. Pool tiles are a profitable niche — pool renovations are common in affluent areas, and the average pool project value is high. Stock basic blues plus 2-3 premium options.</w:t>
      </w:r>
    </w:p>
    <w:p>
      <w:pPr>
        <w:pStyle w:val="BodyText"/>
      </w:pPr>
      <w:r>
        <w:rPr>
          <w:bCs/>
          <w:b/>
        </w:rPr>
        <w:t xml:space="preserve">Q511:</w:t>
      </w:r>
      <w:r>
        <w:t xml:space="preserve"> </w:t>
      </w:r>
      <w:r>
        <w:t xml:space="preserve">Do you stock tiles for braai areas and outdoor entertainment spaces?</w:t>
      </w:r>
    </w:p>
    <w:p>
      <w:pPr>
        <w:pStyle w:val="BodyText"/>
      </w:pPr>
      <w:r>
        <w:rPr>
          <w:bCs/>
          <w:b/>
        </w:rPr>
        <w:t xml:space="preserve">Q512:</w:t>
      </w:r>
      <w:r>
        <w:t xml:space="preserve"> </w:t>
      </w:r>
      <w:r>
        <w:t xml:space="preserve">What is the demand for</w:t>
      </w:r>
      <w:r>
        <w:t xml:space="preserve"> </w:t>
      </w:r>
      <w:r>
        <w:t xml:space="preserve">“</w:t>
      </w:r>
      <w:r>
        <w:t xml:space="preserve">subway</w:t>
      </w:r>
      <w:r>
        <w:t xml:space="preserve">”</w:t>
      </w:r>
      <w:r>
        <w:t xml:space="preserve"> </w:t>
      </w:r>
      <w:r>
        <w:t xml:space="preserve">or</w:t>
      </w:r>
      <w:r>
        <w:t xml:space="preserve"> </w:t>
      </w:r>
      <w:r>
        <w:t xml:space="preserve">“</w:t>
      </w:r>
      <w:r>
        <w:t xml:space="preserve">metro</w:t>
      </w:r>
      <w:r>
        <w:t xml:space="preserve">”</w:t>
      </w:r>
      <w:r>
        <w:t xml:space="preserve"> </w:t>
      </w:r>
      <w:r>
        <w:t xml:space="preserve">tiles in South Africa?</w:t>
      </w:r>
      <w:r>
        <w:t xml:space="preserve"> </w:t>
      </w:r>
      <w:r>
        <w:rPr>
          <w:bCs/>
          <w:b/>
        </w:rPr>
        <w:t xml:space="preserve">A:</w:t>
      </w:r>
      <w:r>
        <w:t xml:space="preserve"> </w:t>
      </w:r>
      <w:r>
        <w:t xml:space="preserve">Subway tiles (typically 100x200mm or 100x300mm) remain extremely popular for kitchen splashbacks, bathroom walls, and feature installations. They’re affordable, versatile, and suit both modern and traditional designs. Stock white gloss as your volume line, plus 3-4 colours (grey, black, navy, sage) for design variety.</w:t>
      </w:r>
    </w:p>
    <w:p>
      <w:pPr>
        <w:pStyle w:val="BodyText"/>
      </w:pPr>
      <w:r>
        <w:rPr>
          <w:bCs/>
          <w:b/>
        </w:rPr>
        <w:t xml:space="preserve">Q513:</w:t>
      </w:r>
      <w:r>
        <w:t xml:space="preserve"> </w:t>
      </w:r>
      <w:r>
        <w:t xml:space="preserve">Do you stock tiles with textured or 3D surfaces for feature walls?</w:t>
      </w:r>
      <w:r>
        <w:t xml:space="preserve"> </w:t>
      </w:r>
      <w:r>
        <w:rPr>
          <w:bCs/>
          <w:b/>
        </w:rPr>
        <w:t xml:space="preserve">A:</w:t>
      </w:r>
      <w:r>
        <w:t xml:space="preserve"> </w:t>
      </w:r>
      <w:r>
        <w:t xml:space="preserve">Yes, our 3D/decorative tile range includes: wave-pattern tiles, geometric relief tiles, linear textured tiles, woven-look tiles, and sculptural 3D panels. These are typically used on single feature walls in bathrooms, bedrooms, or reception areas. 3D tiles are higher-margin products that differentiate your showroom.</w:t>
      </w:r>
    </w:p>
    <w:p>
      <w:pPr>
        <w:pStyle w:val="BodyText"/>
      </w:pPr>
      <w:r>
        <w:rPr>
          <w:bCs/>
          <w:b/>
        </w:rPr>
        <w:t xml:space="preserve">Q514:</w:t>
      </w:r>
      <w:r>
        <w:t xml:space="preserve"> </w:t>
      </w:r>
      <w:r>
        <w:t xml:space="preserve">What products should I stock for the retirement home and accessibility market?</w:t>
      </w:r>
      <w:r>
        <w:t xml:space="preserve"> </w:t>
      </w:r>
      <w:r>
        <w:rPr>
          <w:bCs/>
          <w:b/>
        </w:rPr>
        <w:t xml:space="preserve">A:</w:t>
      </w:r>
      <w:r>
        <w:t xml:space="preserve"> </w:t>
      </w:r>
      <w:r>
        <w:t xml:space="preserve">For the growing retirement and accessibility market, stock: anti-slip floor tiles (R10-R11), large-format tiles with minimal grout joints (easier cleaning, tripping hazard reduction), contrasting colour tiles for visual impairment navigation, grab bar-compatible wall tiles, and walk-in shower-compatible products. This market is growing rapidly in South Africa.</w:t>
      </w:r>
    </w:p>
    <w:p>
      <w:pPr>
        <w:pStyle w:val="BodyText"/>
      </w:pPr>
      <w:r>
        <w:rPr>
          <w:bCs/>
          <w:b/>
        </w:rPr>
        <w:t xml:space="preserve">Q515:</w:t>
      </w:r>
      <w:r>
        <w:t xml:space="preserve"> </w:t>
      </w:r>
      <w:r>
        <w:t xml:space="preserve">Do you stock</w:t>
      </w:r>
      <w:r>
        <w:t xml:space="preserve"> </w:t>
      </w:r>
      <w:r>
        <w:t xml:space="preserve">“</w:t>
      </w:r>
      <w:r>
        <w:t xml:space="preserve">mini</w:t>
      </w:r>
      <w:r>
        <w:t xml:space="preserve">”</w:t>
      </w:r>
      <w:r>
        <w:t xml:space="preserve"> </w:t>
      </w:r>
      <w:r>
        <w:t xml:space="preserve">or</w:t>
      </w:r>
      <w:r>
        <w:t xml:space="preserve"> </w:t>
      </w:r>
      <w:r>
        <w:t xml:space="preserve">“</w:t>
      </w:r>
      <w:r>
        <w:t xml:space="preserve">metro</w:t>
      </w:r>
      <w:r>
        <w:t xml:space="preserve">”</w:t>
      </w:r>
      <w:r>
        <w:t xml:space="preserve"> </w:t>
      </w:r>
      <w:r>
        <w:t xml:space="preserve">format tiles for traditional or heritage-style homes?</w:t>
      </w:r>
      <w:r>
        <w:t xml:space="preserve"> </w:t>
      </w:r>
      <w:r>
        <w:rPr>
          <w:bCs/>
          <w:b/>
        </w:rPr>
        <w:t xml:space="preserve">A:</w:t>
      </w:r>
      <w:r>
        <w:t xml:space="preserve"> </w:t>
      </w:r>
      <w:r>
        <w:t xml:space="preserve">Yes, smaller format tiles for heritage-style installations include: 100x100mm and 150x150mm floor tiles, 75x150mm and 100x200mm wall tiles, penny-round mosaics, and traditional border/trim pieces. These suit homes in heritage areas like Stellenbosch, older parts of Durban and Cape Town, and period renovations.</w:t>
      </w:r>
    </w:p>
    <w:p>
      <w:pPr>
        <w:pStyle w:val="BodyText"/>
      </w:pPr>
      <w:r>
        <w:rPr>
          <w:bCs/>
          <w:b/>
        </w:rPr>
        <w:t xml:space="preserve">Q516:</w:t>
      </w:r>
      <w:r>
        <w:t xml:space="preserve"> </w:t>
      </w:r>
      <w:r>
        <w:t xml:space="preserve">What is the demand for metallic and glass mosaic tiles in the residential market?</w:t>
      </w:r>
      <w:r>
        <w:t xml:space="preserve"> </w:t>
      </w:r>
      <w:r>
        <w:rPr>
          <w:bCs/>
          <w:b/>
        </w:rPr>
        <w:t xml:space="preserve">A:</w:t>
      </w:r>
      <w:r>
        <w:t xml:space="preserve"> </w:t>
      </w:r>
      <w:r>
        <w:t xml:space="preserve">Metallic and glass mosaic feature strips and sheets remain popular for: bathroom feature walls, kitchen splashbacks, and bar/entertainment area backdrops. They’re typically used as accents rather than full-room coverage. Stock a selection of gold, silver, and copper metallic mosaics, plus iridescent glass options for luxury projects.</w:t>
      </w:r>
    </w:p>
    <w:p>
      <w:pPr>
        <w:pStyle w:val="BodyText"/>
      </w:pPr>
      <w:r>
        <w:rPr>
          <w:bCs/>
          <w:b/>
        </w:rPr>
        <w:t xml:space="preserve">Q517:</w:t>
      </w:r>
      <w:r>
        <w:t xml:space="preserve"> </w:t>
      </w:r>
      <w:r>
        <w:t xml:space="preserve">Should I stock tile adhesives, grouts, and sealers, or refer customers elsewhere?</w:t>
      </w:r>
      <w:r>
        <w:t xml:space="preserve"> </w:t>
      </w:r>
      <w:r>
        <w:rPr>
          <w:bCs/>
          <w:b/>
        </w:rPr>
        <w:t xml:space="preserve">A:</w:t>
      </w:r>
      <w:r>
        <w:t xml:space="preserve"> </w:t>
      </w:r>
      <w:r>
        <w:t xml:space="preserve">While we don’t stock these directly, we have partnerships with leading adhesive manufacturers, leading adhesive manufacturers, and Cemcrete and can introduce you to their distribution network. Some merchants prefer to stock a basic range of adhesives and grouts as add-on sales. Alternatively, refer customers to approved adhesive stockists. Either way, recommending the right adhesive is part of good service.</w:t>
      </w:r>
    </w:p>
    <w:p>
      <w:pPr>
        <w:pStyle w:val="BodyText"/>
      </w:pPr>
      <w:r>
        <w:rPr>
          <w:bCs/>
          <w:b/>
        </w:rPr>
        <w:t xml:space="preserve">Q518:</w:t>
      </w:r>
      <w:r>
        <w:t xml:space="preserve"> </w:t>
      </w:r>
      <w:r>
        <w:t xml:space="preserve">What is the market for heated towel rails and underfloor heating as add-ons to tile sales?</w:t>
      </w:r>
      <w:r>
        <w:t xml:space="preserve"> </w:t>
      </w:r>
      <w:r>
        <w:rPr>
          <w:bCs/>
          <w:b/>
        </w:rPr>
        <w:t xml:space="preserve">A:</w:t>
      </w:r>
      <w:r>
        <w:t xml:space="preserve"> </w:t>
      </w:r>
      <w:r>
        <w:t xml:space="preserve">Underfloor heating and heated towel rails are excellent add-on sales for bathroom renovations. We can introduce you to underfloor heating suppliers (Devil, Schluter, Warmup). These products increase average transaction value by R3,000-R15,000 per bathroom and position you as a complete bathroom solutions provider.</w:t>
      </w:r>
    </w:p>
    <w:p>
      <w:pPr>
        <w:pStyle w:val="BodyText"/>
      </w:pPr>
      <w:r>
        <w:rPr>
          <w:bCs/>
          <w:b/>
        </w:rPr>
        <w:t xml:space="preserve">Q519:</w:t>
      </w:r>
      <w:r>
        <w:t xml:space="preserve"> </w:t>
      </w:r>
      <w:r>
        <w:t xml:space="preserve">Do you stock tiles in the warm</w:t>
      </w:r>
      <w:r>
        <w:t xml:space="preserve"> </w:t>
      </w:r>
      <w:r>
        <w:t xml:space="preserve">“</w:t>
      </w:r>
      <w:r>
        <w:t xml:space="preserve">KZN colours</w:t>
      </w:r>
      <w:r>
        <w:t xml:space="preserve">”</w:t>
      </w:r>
      <w:r>
        <w:t xml:space="preserve"> </w:t>
      </w:r>
      <w:r>
        <w:t xml:space="preserve">— terracotta, beige, brown tones?</w:t>
      </w:r>
      <w:r>
        <w:t xml:space="preserve"> </w:t>
      </w:r>
      <w:r>
        <w:rPr>
          <w:bCs/>
          <w:b/>
        </w:rPr>
        <w:t xml:space="preserve">A:</w:t>
      </w:r>
      <w:r>
        <w:t xml:space="preserve"> </w:t>
      </w:r>
      <w:r>
        <w:t xml:space="preserve">Yes, warm tones remain popular in KZN, Mpumalanga, and Limpopo. We stock: terracotta-look porcelain tiles, warm beige ceramics, brown-toned wood-look planks, and cream/ivory-look tiles. Your account manager can provide a curated warm-tones selection aligned to your regional preferences.</w:t>
      </w:r>
    </w:p>
    <w:p>
      <w:pPr>
        <w:pStyle w:val="BodyText"/>
      </w:pPr>
      <w:r>
        <w:rPr>
          <w:bCs/>
          <w:b/>
        </w:rPr>
        <w:t xml:space="preserve">Q520:</w:t>
      </w:r>
      <w:r>
        <w:t xml:space="preserve"> </w:t>
      </w:r>
      <w:r>
        <w:t xml:space="preserve">How do I select products for a new branch in an area I’m not familiar with?</w:t>
      </w:r>
      <w:r>
        <w:t xml:space="preserve"> </w:t>
      </w:r>
      <w:r>
        <w:rPr>
          <w:bCs/>
          <w:b/>
        </w:rPr>
        <w:t xml:space="preserve">A:</w:t>
      </w:r>
      <w:r>
        <w:t xml:space="preserve"> </w:t>
      </w:r>
      <w:r>
        <w:t xml:space="preserve">For new market entries, we provide: demographic analysis of the area, regional sales data from nearby markets, competitor product analysis, a recommended opening stock package, and a 90-day review to adjust based on early sales patterns. Your account manager will visit the area with you to assess the market before finalising your range.</w:t>
      </w:r>
    </w:p>
    <w:p>
      <w:pPr>
        <w:pStyle w:val="BodyText"/>
      </w:pPr>
      <w:r>
        <w:rPr>
          <w:bCs/>
          <w:b/>
        </w:rPr>
        <w:t xml:space="preserve">Q521:</w:t>
      </w:r>
      <w:r>
        <w:t xml:space="preserve"> </w:t>
      </w:r>
      <w:r>
        <w:t xml:space="preserve">What products are most profitable per square metre that I should prioritise?</w:t>
      </w:r>
    </w:p>
    <w:p>
      <w:pPr>
        <w:pStyle w:val="BodyText"/>
      </w:pPr>
      <w:r>
        <w:rPr>
          <w:bCs/>
          <w:b/>
        </w:rPr>
        <w:t xml:space="preserve">Q522:</w:t>
      </w:r>
      <w:r>
        <w:t xml:space="preserve"> </w:t>
      </w:r>
      <w:r>
        <w:t xml:space="preserve">Do you stock tiles suitable for high-rise apartment buildings with weight restrictions?</w:t>
      </w:r>
      <w:r>
        <w:t xml:space="preserve"> </w:t>
      </w:r>
      <w:r>
        <w:rPr>
          <w:bCs/>
          <w:b/>
        </w:rPr>
        <w:t xml:space="preserve">A:</w:t>
      </w:r>
      <w:r>
        <w:t xml:space="preserve"> </w:t>
      </w:r>
      <w:r>
        <w:t xml:space="preserve">Yes, for high-rise applications we recommend: thinner porcelain tiles (8-9mm rather than 10-12mm), large-format lightweight tiles, and LVT flooring (very light). Always check the building’s floor loading specifications. Our technical team can advise on weight calculations for specific tile choices in multi-storey buildings.</w:t>
      </w:r>
    </w:p>
    <w:p>
      <w:pPr>
        <w:pStyle w:val="BodyText"/>
      </w:pPr>
      <w:r>
        <w:rPr>
          <w:bCs/>
          <w:b/>
        </w:rPr>
        <w:t xml:space="preserve">Q523:</w:t>
      </w:r>
      <w:r>
        <w:t xml:space="preserve"> </w:t>
      </w:r>
      <w:r>
        <w:t xml:space="preserve">What is the demand for</w:t>
      </w:r>
      <w:r>
        <w:t xml:space="preserve"> </w:t>
      </w:r>
      <w:r>
        <w:t xml:space="preserve">“</w:t>
      </w:r>
      <w:r>
        <w:t xml:space="preserve">zellige</w:t>
      </w:r>
      <w:r>
        <w:t xml:space="preserve">”</w:t>
      </w:r>
      <w:r>
        <w:t xml:space="preserve"> </w:t>
      </w:r>
      <w:r>
        <w:t xml:space="preserve">or handmade-look tiles in the SA market?</w:t>
      </w:r>
      <w:r>
        <w:t xml:space="preserve"> </w:t>
      </w:r>
      <w:r>
        <w:rPr>
          <w:bCs/>
          <w:b/>
        </w:rPr>
        <w:t xml:space="preserve">A:</w:t>
      </w:r>
      <w:r>
        <w:t xml:space="preserve"> </w:t>
      </w:r>
      <w:r>
        <w:t xml:space="preserve">Zellige (Moroccan handmade-look) tiles are a growing niche in the premium market, particularly in Cape Town and coastal areas. They offer an artisanal, imperfect aesthetic that appeals to design-conscious customers. We stock zellige-look tiles in various colours. Stock if your market includes architects, interior designers, and luxury homeowners.</w:t>
      </w:r>
    </w:p>
    <w:p>
      <w:pPr>
        <w:pStyle w:val="BodyText"/>
      </w:pPr>
      <w:r>
        <w:rPr>
          <w:bCs/>
          <w:b/>
        </w:rPr>
        <w:t xml:space="preserve">Q524:</w:t>
      </w:r>
      <w:r>
        <w:t xml:space="preserve"> </w:t>
      </w:r>
      <w:r>
        <w:t xml:space="preserve">Do you stock tiles that look like wallpaper or fabric?</w:t>
      </w:r>
      <w:r>
        <w:t xml:space="preserve"> </w:t>
      </w:r>
      <w:r>
        <w:rPr>
          <w:bCs/>
          <w:b/>
        </w:rPr>
        <w:t xml:space="preserve">A:</w:t>
      </w:r>
      <w:r>
        <w:t xml:space="preserve"> </w:t>
      </w:r>
      <w:r>
        <w:t xml:space="preserve">Yes, our decorative range includes tiles with wallpaper-like patterns (floral, geometric, tropical) and fabric-look textures (linen, silk). These are statement pieces for feature walls in bedrooms, boutique hotels, and restaurants. They’re niche products with high margins — stock 1-2 designs as showroom conversation pieces.</w:t>
      </w:r>
    </w:p>
    <w:p>
      <w:pPr>
        <w:pStyle w:val="BodyText"/>
      </w:pPr>
      <w:r>
        <w:rPr>
          <w:bCs/>
          <w:b/>
        </w:rPr>
        <w:t xml:space="preserve">Q525:</w:t>
      </w:r>
      <w:r>
        <w:t xml:space="preserve"> </w:t>
      </w:r>
      <w:r>
        <w:t xml:space="preserve">How do I decide when to adopt a new trend vs sticking with proven sellers?</w:t>
      </w:r>
      <w:r>
        <w:t xml:space="preserve"> </w:t>
      </w:r>
      <w:r>
        <w:rPr>
          <w:bCs/>
          <w:b/>
        </w:rPr>
        <w:t xml:space="preserve">A:</w:t>
      </w:r>
      <w:r>
        <w:t xml:space="preserve"> </w:t>
      </w:r>
      <w:r>
        <w:t xml:space="preserve">The 70/20/10 rule works well: 70% of your range should be proven, consistent sellers; 20% should be growing trends with demonstrated demand; 10% can be speculative new products or niche items. Test new trends with small quantities first, and expand only when sales justify. Your account manager provides trend strength analysis to guide decisions.</w:t>
      </w:r>
    </w:p>
    <w:p>
      <w:r>
        <w:pict>
          <v:rect style="width:0;height:1.5pt" o:hralign="center" o:hrstd="t" o:hr="t"/>
        </w:pict>
      </w:r>
    </w:p>
    <w:bookmarkEnd w:id="235"/>
    <w:bookmarkStart w:id="236" w:name="category-22-commercial-project-supply"/>
    <w:p>
      <w:pPr>
        <w:pStyle w:val="Heading2"/>
      </w:pPr>
      <w:r>
        <w:t xml:space="preserve">Category 22: Commercial &amp; Project Supply</w:t>
      </w:r>
    </w:p>
    <w:p>
      <w:pPr>
        <w:pStyle w:val="FirstParagraph"/>
      </w:pPr>
      <w:r>
        <w:rPr>
          <w:bCs/>
          <w:b/>
        </w:rPr>
        <w:t xml:space="preserve">Q526:</w:t>
      </w:r>
      <w:r>
        <w:t xml:space="preserve"> </w:t>
      </w:r>
      <w:r>
        <w:t xml:space="preserve">How does Tiletoria support wholesale merchants bidding on commercial projects?</w:t>
      </w:r>
      <w:r>
        <w:t xml:space="preserve"> </w:t>
      </w:r>
      <w:r>
        <w:rPr>
          <w:bCs/>
          <w:b/>
        </w:rPr>
        <w:t xml:space="preserve">A:</w:t>
      </w:r>
      <w:r>
        <w:t xml:space="preserve"> </w:t>
      </w:r>
      <w:r>
        <w:t xml:space="preserve">We provide comprehensive commercial support including: technical specifications and data sheets, product certifications (SANS, NHBRC), project-specific pricing for large orders, phased delivery scheduling, and showroom access for your clients at our Spec Lab. Contact us early in the tender process for maximum support.</w:t>
      </w:r>
    </w:p>
    <w:p>
      <w:pPr>
        <w:pStyle w:val="BodyText"/>
      </w:pPr>
      <w:r>
        <w:rPr>
          <w:bCs/>
          <w:b/>
        </w:rPr>
        <w:t xml:space="preserve">Q527:</w:t>
      </w:r>
      <w:r>
        <w:t xml:space="preserve"> </w:t>
      </w:r>
      <w:r>
        <w:t xml:space="preserve">What is project-specific pricing, and how do I qualify?</w:t>
      </w:r>
      <w:r>
        <w:t xml:space="preserve"> </w:t>
      </w:r>
      <w:r>
        <w:rPr>
          <w:bCs/>
          <w:b/>
        </w:rPr>
        <w:t xml:space="preserve">A:</w:t>
      </w:r>
      <w:r>
        <w:t xml:space="preserve"> </w:t>
      </w:r>
      <w:r>
        <w:t xml:space="preserve">Project pricing is negotiated per job for significant commercial orders (typically R100,000+ wholesale value). Pricing considers total volume, product mix, delivery schedule, and payment terms. To qualify, submit your project requirements including bill of quantities, timeline, and delivery schedule to your account manager.</w:t>
      </w:r>
    </w:p>
    <w:p>
      <w:pPr>
        <w:pStyle w:val="BodyText"/>
      </w:pPr>
      <w:r>
        <w:rPr>
          <w:bCs/>
          <w:b/>
        </w:rPr>
        <w:t xml:space="preserve">Q528:</w:t>
      </w:r>
      <w:r>
        <w:t xml:space="preserve"> </w:t>
      </w:r>
      <w:r>
        <w:t xml:space="preserve">Do you supply products that meet NHBRC and SANS requirements for new builds?</w:t>
      </w:r>
      <w:r>
        <w:t xml:space="preserve"> </w:t>
      </w:r>
      <w:r>
        <w:rPr>
          <w:bCs/>
          <w:b/>
        </w:rPr>
        <w:t xml:space="preserve">A:</w:t>
      </w:r>
      <w:r>
        <w:t xml:space="preserve"> </w:t>
      </w:r>
      <w:r>
        <w:t xml:space="preserve">Yes, all our products meet applicable SANS standards. We provide test certificates and compliance documentation for NHBRC projects, including slip resistance certificates, water absorption data, and breaking strength reports. These documents are essential for project handover packages and can be requested from your account manager.</w:t>
      </w:r>
    </w:p>
    <w:p>
      <w:pPr>
        <w:pStyle w:val="BodyText"/>
      </w:pPr>
      <w:r>
        <w:rPr>
          <w:bCs/>
          <w:b/>
        </w:rPr>
        <w:t xml:space="preserve">Q529:</w:t>
      </w:r>
      <w:r>
        <w:t xml:space="preserve"> </w:t>
      </w:r>
      <w:r>
        <w:t xml:space="preserve">Can you supply large-format tiles for commercial lobby and reception areas?</w:t>
      </w:r>
      <w:r>
        <w:t xml:space="preserve"> </w:t>
      </w:r>
      <w:r>
        <w:rPr>
          <w:bCs/>
          <w:b/>
        </w:rPr>
        <w:t xml:space="preserve">A:</w:t>
      </w:r>
      <w:r>
        <w:t xml:space="preserve"> </w:t>
      </w:r>
      <w:r>
        <w:t xml:space="preserve">Yes, our commercial large-format range includes 1200x1200mm, 1200x2600mm, and custom slab sizes in porcelain and sintered stone. These are suitable for hotel lobbies, corporate receptions, retail flagship stores, and upscale residential developments. Technical support for installation of large formats is available.</w:t>
      </w:r>
    </w:p>
    <w:p>
      <w:pPr>
        <w:pStyle w:val="BodyText"/>
      </w:pPr>
      <w:r>
        <w:rPr>
          <w:bCs/>
          <w:b/>
        </w:rPr>
        <w:t xml:space="preserve">Q530:</w:t>
      </w:r>
      <w:r>
        <w:t xml:space="preserve"> </w:t>
      </w:r>
      <w:r>
        <w:t xml:space="preserve">How do you handle phased deliveries for large construction projects?</w:t>
      </w:r>
      <w:r>
        <w:t xml:space="preserve"> </w:t>
      </w:r>
      <w:r>
        <w:rPr>
          <w:bCs/>
          <w:b/>
        </w:rPr>
        <w:t xml:space="preserve">A:</w:t>
      </w:r>
      <w:r>
        <w:t xml:space="preserve"> </w:t>
      </w:r>
      <w:r>
        <w:t xml:space="preserve">Phased deliveries are standard for commercial projects. We work with your project schedule to deliver stock as needed — typically monthly or bi-monthly drops aligned to construction phases. This reduces on-site storage requirements and improves cash flow. A project delivery plan is agreed upfront and reviewed regularly.</w:t>
      </w:r>
    </w:p>
    <w:p>
      <w:pPr>
        <w:pStyle w:val="BodyText"/>
      </w:pPr>
      <w:r>
        <w:rPr>
          <w:bCs/>
          <w:b/>
        </w:rPr>
        <w:t xml:space="preserve">Q531:</w:t>
      </w:r>
      <w:r>
        <w:t xml:space="preserve"> </w:t>
      </w:r>
      <w:r>
        <w:t xml:space="preserve">Do you stock anti-slip commercial tiles for restaurants, hotels, and hospitals?</w:t>
      </w:r>
      <w:r>
        <w:t xml:space="preserve"> </w:t>
      </w:r>
      <w:r>
        <w:rPr>
          <w:bCs/>
          <w:b/>
        </w:rPr>
        <w:t xml:space="preserve">A:</w:t>
      </w:r>
      <w:r>
        <w:t xml:space="preserve"> </w:t>
      </w:r>
      <w:r>
        <w:t xml:space="preserve">Yes, our commercial anti-slip range includes tiles rated R10 through R13 for various applications. R11 is standard for commercial kitchens and hotel pool surrounds. R12-R13 is used for industrial and heavy commercial wet areas. We also supply ramp-specific tiles with enhanced grip profiles.</w:t>
      </w:r>
    </w:p>
    <w:p>
      <w:pPr>
        <w:pStyle w:val="BodyText"/>
      </w:pPr>
      <w:r>
        <w:rPr>
          <w:bCs/>
          <w:b/>
        </w:rPr>
        <w:t xml:space="preserve">Q532:</w:t>
      </w:r>
      <w:r>
        <w:t xml:space="preserve"> </w:t>
      </w:r>
      <w:r>
        <w:t xml:space="preserve">Can I get a dedicated project manager for very large commercial jobs?</w:t>
      </w:r>
      <w:r>
        <w:t xml:space="preserve"> </w:t>
      </w:r>
      <w:r>
        <w:rPr>
          <w:bCs/>
          <w:b/>
        </w:rPr>
        <w:t xml:space="preserve">A:</w:t>
      </w:r>
      <w:r>
        <w:t xml:space="preserve"> </w:t>
      </w:r>
      <w:r>
        <w:t xml:space="preserve">For major commercial projects (R500,000+ wholesale value), a dedicated project coordinator from our Spec Lab team is assigned. They manage: stock allocation, phased deliveries, technical queries, site visits (where feasible), and liaison with architects and contractors. This ensures seamless project execution.</w:t>
      </w:r>
    </w:p>
    <w:p>
      <w:pPr>
        <w:pStyle w:val="BodyText"/>
      </w:pPr>
      <w:r>
        <w:rPr>
          <w:bCs/>
          <w:b/>
        </w:rPr>
        <w:t xml:space="preserve">Q533:</w:t>
      </w:r>
      <w:r>
        <w:t xml:space="preserve"> </w:t>
      </w:r>
      <w:r>
        <w:t xml:space="preserve">What is the lead time for commercial-grade porcelain in large quantities?</w:t>
      </w:r>
      <w:r>
        <w:t xml:space="preserve"> </w:t>
      </w:r>
      <w:r>
        <w:rPr>
          <w:bCs/>
          <w:b/>
        </w:rPr>
        <w:t xml:space="preserve">A:</w:t>
      </w:r>
      <w:r>
        <w:t xml:space="preserve"> </w:t>
      </w:r>
      <w:r>
        <w:t xml:space="preserve">For stock items, immediate delivery is available. For large project quantities exceeding our warehouse stock, factory orders from Spain or Italy take 10-14 weeks, and from China or India 8-12 weeks. We recommend engaging us at the project specification stage to ensure stock availability aligns with construction timelines.</w:t>
      </w:r>
    </w:p>
    <w:p>
      <w:pPr>
        <w:pStyle w:val="BodyText"/>
      </w:pPr>
      <w:r>
        <w:rPr>
          <w:bCs/>
          <w:b/>
        </w:rPr>
        <w:t xml:space="preserve">Q534:</w:t>
      </w:r>
      <w:r>
        <w:t xml:space="preserve"> </w:t>
      </w:r>
      <w:r>
        <w:t xml:space="preserve">Do you supply tiles for facade and external wall cladding applications?</w:t>
      </w:r>
    </w:p>
    <w:p>
      <w:pPr>
        <w:pStyle w:val="BodyText"/>
      </w:pPr>
      <w:r>
        <w:rPr>
          <w:bCs/>
          <w:b/>
        </w:rPr>
        <w:t xml:space="preserve">Q535:</w:t>
      </w:r>
      <w:r>
        <w:t xml:space="preserve"> </w:t>
      </w:r>
      <w:r>
        <w:t xml:space="preserve">How do I handle a commercial project that requires custom colours or sizes?</w:t>
      </w:r>
      <w:r>
        <w:t xml:space="preserve"> </w:t>
      </w:r>
      <w:r>
        <w:rPr>
          <w:bCs/>
          <w:b/>
        </w:rPr>
        <w:t xml:space="preserve">A:</w:t>
      </w:r>
      <w:r>
        <w:t xml:space="preserve"> </w:t>
      </w:r>
      <w:r>
        <w:t xml:space="preserve">Custom manufacturing can be arranged through our factory network for projects requiring specific colours, sizes, or finishes. Minimum quantities apply (typically 500-1,000m² depending on format). Lead times for custom production are 12-16 weeks. Your account manager coordinates the custom manufacturing process from sample approval to delivery.</w:t>
      </w:r>
    </w:p>
    <w:p>
      <w:pPr>
        <w:pStyle w:val="BodyText"/>
      </w:pPr>
      <w:r>
        <w:rPr>
          <w:bCs/>
          <w:b/>
        </w:rPr>
        <w:t xml:space="preserve">Q536:</w:t>
      </w:r>
      <w:r>
        <w:t xml:space="preserve"> </w:t>
      </w:r>
      <w:r>
        <w:t xml:space="preserve">Do you have experience supplying to retail chains, hotels, or restaurant groups?</w:t>
      </w:r>
      <w:r>
        <w:t xml:space="preserve"> </w:t>
      </w:r>
      <w:r>
        <w:rPr>
          <w:bCs/>
          <w:b/>
        </w:rPr>
        <w:t xml:space="preserve">A:</w:t>
      </w:r>
      <w:r>
        <w:t xml:space="preserve"> </w:t>
      </w:r>
      <w:r>
        <w:t xml:space="preserve">Yes, we supply to several national retail chains, hotel groups, and restaurant franchises. We understand the requirements of multi-site rollouts: consistent product across all locations, national delivery capability, volume pricing, and dedicated account management. References from similar projects are available on request.</w:t>
      </w:r>
    </w:p>
    <w:p>
      <w:pPr>
        <w:pStyle w:val="BodyText"/>
      </w:pPr>
      <w:r>
        <w:rPr>
          <w:bCs/>
          <w:b/>
        </w:rPr>
        <w:t xml:space="preserve">Q537:</w:t>
      </w:r>
      <w:r>
        <w:t xml:space="preserve"> </w:t>
      </w:r>
      <w:r>
        <w:t xml:space="preserve">What fire rating do your tiles have for commercial buildings?</w:t>
      </w:r>
      <w:r>
        <w:t xml:space="preserve"> </w:t>
      </w:r>
      <w:r>
        <w:rPr>
          <w:bCs/>
          <w:b/>
        </w:rPr>
        <w:t xml:space="preserve">A:</w:t>
      </w:r>
      <w:r>
        <w:t xml:space="preserve"> </w:t>
      </w:r>
      <w:r>
        <w:t xml:space="preserve">Porcelain and ceramic tiles are non-combustible (Class A1 fire rating) and do not contribute to fire load in buildings. This makes them ideal for commercial applications where fire ratings are specified. Fire test certificates are available from our technical department for building control submissions.</w:t>
      </w:r>
    </w:p>
    <w:p>
      <w:pPr>
        <w:pStyle w:val="BodyText"/>
      </w:pPr>
      <w:r>
        <w:rPr>
          <w:bCs/>
          <w:b/>
        </w:rPr>
        <w:t xml:space="preserve">Q538:</w:t>
      </w:r>
      <w:r>
        <w:t xml:space="preserve"> </w:t>
      </w:r>
      <w:r>
        <w:t xml:space="preserve">Can you supply raised access flooring systems for office buildings?</w:t>
      </w:r>
      <w:r>
        <w:t xml:space="preserve"> </w:t>
      </w:r>
      <w:r>
        <w:rPr>
          <w:bCs/>
          <w:b/>
        </w:rPr>
        <w:t xml:space="preserve">A:</w:t>
      </w:r>
      <w:r>
        <w:t xml:space="preserve"> </w:t>
      </w:r>
      <w:r>
        <w:t xml:space="preserve">Yes, we supply porcelain tiles compatible with raised access flooring systems. These tiles are typically 600x600mm to match standard access floor panel sizes and are rated for the point loads of office environments. Technical specifications for load ratings are available from our commercial team.</w:t>
      </w:r>
    </w:p>
    <w:p>
      <w:pPr>
        <w:pStyle w:val="BodyText"/>
      </w:pPr>
      <w:r>
        <w:rPr>
          <w:bCs/>
          <w:b/>
        </w:rPr>
        <w:t xml:space="preserve">Q539:</w:t>
      </w:r>
      <w:r>
        <w:t xml:space="preserve"> </w:t>
      </w:r>
      <w:r>
        <w:t xml:space="preserve">How do I handle commercial specifications that name a competitor’s product?</w:t>
      </w:r>
      <w:r>
        <w:t xml:space="preserve"> </w:t>
      </w:r>
      <w:r>
        <w:rPr>
          <w:bCs/>
          <w:b/>
        </w:rPr>
        <w:t xml:space="preserve">A:</w:t>
      </w:r>
      <w:r>
        <w:t xml:space="preserve"> </w:t>
      </w:r>
      <w:r>
        <w:t xml:space="preserve">If a specification names a competitor’s product, contact our Spec Lab team. We can often provide an equivalent or superior alternative from our range with full technical data for substitution. We regularly achieve specification substitutions by demonstrating equivalent or better performance at competitive pricing.</w:t>
      </w:r>
    </w:p>
    <w:p>
      <w:pPr>
        <w:pStyle w:val="BodyText"/>
      </w:pPr>
      <w:r>
        <w:rPr>
          <w:bCs/>
          <w:b/>
        </w:rPr>
        <w:t xml:space="preserve">Q540:</w:t>
      </w:r>
      <w:r>
        <w:t xml:space="preserve"> </w:t>
      </w:r>
      <w:r>
        <w:t xml:space="preserve">What is</w:t>
      </w:r>
      <w:r>
        <w:t xml:space="preserve"> </w:t>
      </w:r>
      <w:r>
        <w:t xml:space="preserve">“</w:t>
      </w:r>
      <w:r>
        <w:t xml:space="preserve">through-body</w:t>
      </w:r>
      <w:r>
        <w:t xml:space="preserve">”</w:t>
      </w:r>
      <w:r>
        <w:t xml:space="preserve"> </w:t>
      </w:r>
      <w:r>
        <w:t xml:space="preserve">porcelain, and why is it recommended for commercial floors?</w:t>
      </w:r>
      <w:r>
        <w:t xml:space="preserve"> </w:t>
      </w:r>
      <w:r>
        <w:rPr>
          <w:bCs/>
          <w:b/>
        </w:rPr>
        <w:t xml:space="preserve">A:</w:t>
      </w:r>
      <w:r>
        <w:t xml:space="preserve"> </w:t>
      </w:r>
      <w:r>
        <w:t xml:space="preserve">Through-body (or full-body) porcelain has uniform colour and composition throughout the entire tile thickness, not just the surface layer. This means chips and wear are less visible. It’s recommended for high-traffic commercial floors because it maintains its appearance even under heavy use and aggressive cleaning regimes.</w:t>
      </w:r>
    </w:p>
    <w:p>
      <w:pPr>
        <w:pStyle w:val="BodyText"/>
      </w:pPr>
      <w:r>
        <w:rPr>
          <w:bCs/>
          <w:b/>
        </w:rPr>
        <w:t xml:space="preserve">Q541:</w:t>
      </w:r>
      <w:r>
        <w:t xml:space="preserve"> </w:t>
      </w:r>
      <w:r>
        <w:t xml:space="preserve">Do you supply tiles for industrial applications — factories, warehouses, workshops?</w:t>
      </w:r>
      <w:r>
        <w:t xml:space="preserve"> </w:t>
      </w:r>
      <w:r>
        <w:rPr>
          <w:bCs/>
          <w:b/>
        </w:rPr>
        <w:t xml:space="preserve">A:</w:t>
      </w:r>
      <w:r>
        <w:t xml:space="preserve"> </w:t>
      </w:r>
      <w:r>
        <w:t xml:space="preserve">Yes, our industrial range includes: heavy-duty technical porcelain (20mm thick), interlocking PVC floor tiles, epoxy resin flooring systems (through partners), and chemical-resistant tiles for laboratories and food processing facilities. Industrial applications require specific technical consultation — contact our commercial team.</w:t>
      </w:r>
    </w:p>
    <w:p>
      <w:pPr>
        <w:pStyle w:val="BodyText"/>
      </w:pPr>
      <w:r>
        <w:rPr>
          <w:bCs/>
          <w:b/>
        </w:rPr>
        <w:t xml:space="preserve">Q542:</w:t>
      </w:r>
      <w:r>
        <w:t xml:space="preserve"> </w:t>
      </w:r>
      <w:r>
        <w:t xml:space="preserve">Can you help with green building specifications and LEED/BREEAM requirements?</w:t>
      </w:r>
      <w:r>
        <w:t xml:space="preserve"> </w:t>
      </w:r>
      <w:r>
        <w:rPr>
          <w:bCs/>
          <w:b/>
        </w:rPr>
        <w:t xml:space="preserve">A:</w:t>
      </w:r>
      <w:r>
        <w:t xml:space="preserve"> </w:t>
      </w:r>
      <w:r>
        <w:t xml:space="preserve">We can supply products that contribute to Green Star SA, LEED, and BREEAM ratings. This includes tiles with recycled content, low-VOC emissions, environmental product declarations (EPDs), and energy-efficient manufacturing. Our technical team provides the documentation required for green building certification submissions.</w:t>
      </w:r>
    </w:p>
    <w:p>
      <w:pPr>
        <w:pStyle w:val="BodyText"/>
      </w:pPr>
      <w:r>
        <w:rPr>
          <w:bCs/>
          <w:b/>
        </w:rPr>
        <w:t xml:space="preserve">Q543:</w:t>
      </w:r>
      <w:r>
        <w:t xml:space="preserve"> </w:t>
      </w:r>
      <w:r>
        <w:t xml:space="preserve">How do I ensure consistent colour across multiple deliveries for a large commercial project?</w:t>
      </w:r>
      <w:r>
        <w:t xml:space="preserve"> </w:t>
      </w:r>
      <w:r>
        <w:rPr>
          <w:bCs/>
          <w:b/>
        </w:rPr>
        <w:t xml:space="preserve">A:</w:t>
      </w:r>
      <w:r>
        <w:t xml:space="preserve"> </w:t>
      </w:r>
      <w:r>
        <w:t xml:space="preserve">For multi-delivery projects, we batch-manage deliveries to ensure colour consistency. All tiles for a single project area are supplied from the same production batch where possible. Batch numbers are recorded and documented. For very large projects, we discuss batch management at the project planning stage.</w:t>
      </w:r>
    </w:p>
    <w:p>
      <w:pPr>
        <w:pStyle w:val="BodyText"/>
      </w:pPr>
      <w:r>
        <w:rPr>
          <w:bCs/>
          <w:b/>
        </w:rPr>
        <w:t xml:space="preserve">Q544:</w:t>
      </w:r>
      <w:r>
        <w:t xml:space="preserve"> </w:t>
      </w:r>
      <w:r>
        <w:t xml:space="preserve">Do you supply anti-bacterial or hygienic tiles for healthcare and food preparation environments?</w:t>
      </w:r>
      <w:r>
        <w:t xml:space="preserve"> </w:t>
      </w:r>
      <w:r>
        <w:rPr>
          <w:bCs/>
          <w:b/>
        </w:rPr>
        <w:t xml:space="preserve">A:</w:t>
      </w:r>
      <w:r>
        <w:t xml:space="preserve"> </w:t>
      </w:r>
      <w:r>
        <w:t xml:space="preserve">Yes, we supply tiles with anti-bacterial surface treatments suitable for hospitals, clinics, kitchens, and food processing areas. These tiles inhibit bacterial growth on the surface. We also supply chemical-resistant tiles and epoxy-based grouts that withstand aggressive cleaning and disinfection protocols used in healthcare.</w:t>
      </w:r>
    </w:p>
    <w:p>
      <w:pPr>
        <w:pStyle w:val="BodyText"/>
      </w:pPr>
      <w:r>
        <w:rPr>
          <w:bCs/>
          <w:b/>
        </w:rPr>
        <w:t xml:space="preserve">Q545:</w:t>
      </w:r>
      <w:r>
        <w:t xml:space="preserve"> </w:t>
      </w:r>
      <w:r>
        <w:t xml:space="preserve">What makes a tile suitable for heavy traffic commercial use vs residential use?</w:t>
      </w:r>
      <w:r>
        <w:t xml:space="preserve"> </w:t>
      </w:r>
      <w:r>
        <w:rPr>
          <w:bCs/>
          <w:b/>
        </w:rPr>
        <w:t xml:space="preserve">A:</w:t>
      </w:r>
      <w:r>
        <w:t xml:space="preserve"> </w:t>
      </w:r>
      <w:r>
        <w:t xml:space="preserve">Commercial-suitable tiles have: higher PEI ratings (4-5), thicker glaze layers, through-body construction (for wear resistance), higher breaking strength, and anti-slip surfaces. They must also withstand commercial cleaning equipment and chemicals. Always verify the PEI rating and breaking strength (measured in Newtons) for commercial applications.</w:t>
      </w:r>
    </w:p>
    <w:p>
      <w:r>
        <w:pict>
          <v:rect style="width:0;height:1.5pt" o:hralign="center" o:hrstd="t" o:hr="t"/>
        </w:pict>
      </w:r>
    </w:p>
    <w:bookmarkEnd w:id="236"/>
    <w:bookmarkStart w:id="237" w:name="X9ebc0a0fb68b034e722392c92070e8f16c8a6e1"/>
    <w:p>
      <w:pPr>
        <w:pStyle w:val="Heading2"/>
      </w:pPr>
      <w:r>
        <w:t xml:space="preserve">Category 23: Contractor &amp; Trade Customer Support</w:t>
      </w:r>
    </w:p>
    <w:p>
      <w:pPr>
        <w:pStyle w:val="FirstParagraph"/>
      </w:pPr>
      <w:r>
        <w:rPr>
          <w:bCs/>
          <w:b/>
        </w:rPr>
        <w:t xml:space="preserve">Q546:</w:t>
      </w:r>
      <w:r>
        <w:t xml:space="preserve"> </w:t>
      </w:r>
      <w:r>
        <w:t xml:space="preserve">How do I build a loyal contractor base as an independent merchant?</w:t>
      </w:r>
      <w:r>
        <w:t xml:space="preserve"> </w:t>
      </w:r>
      <w:r>
        <w:rPr>
          <w:bCs/>
          <w:b/>
        </w:rPr>
        <w:t xml:space="preserve">A:</w:t>
      </w:r>
      <w:r>
        <w:t xml:space="preserve"> </w:t>
      </w:r>
      <w:r>
        <w:t xml:space="preserve">Build contractor loyalty through: reliable stock availability (never run out of their regular products), competitive trade pricing, 30-day credit terms for established contractors, early opening hours, dedicated contractor parking/loading, quick turnaround on orders, technical support, and personal relationships. Contractors stick with suppliers who make their jobs easier.</w:t>
      </w:r>
    </w:p>
    <w:p>
      <w:pPr>
        <w:pStyle w:val="BodyText"/>
      </w:pPr>
      <w:r>
        <w:rPr>
          <w:bCs/>
          <w:b/>
        </w:rPr>
        <w:t xml:space="preserve">Q547:</w:t>
      </w:r>
      <w:r>
        <w:t xml:space="preserve"> </w:t>
      </w:r>
      <w:r>
        <w:t xml:space="preserve">What credit terms should I offer my contractor customers?</w:t>
      </w:r>
      <w:r>
        <w:t xml:space="preserve"> </w:t>
      </w:r>
      <w:r>
        <w:rPr>
          <w:bCs/>
          <w:b/>
        </w:rPr>
        <w:t xml:space="preserve">A:</w:t>
      </w:r>
      <w:r>
        <w:t xml:space="preserve"> </w:t>
      </w:r>
      <w:r>
        <w:t xml:space="preserve">Most independent merchants offer contractors 30-day terms with credit limits based on the contractor’s track record. Start new contractors on a cash-or-pro-forma basis for the first 3-6 months, then introduce modest credit limits (R5,000-R15,000). Increase limits as payment history is established. Always check references before extending credit.</w:t>
      </w:r>
    </w:p>
    <w:p>
      <w:pPr>
        <w:pStyle w:val="BodyText"/>
      </w:pPr>
      <w:r>
        <w:rPr>
          <w:bCs/>
          <w:b/>
        </w:rPr>
        <w:t xml:space="preserve">Q548:</w:t>
      </w:r>
      <w:r>
        <w:t xml:space="preserve"> </w:t>
      </w:r>
      <w:r>
        <w:t xml:space="preserve">How do I handle a contractor who consistently pays late?</w:t>
      </w:r>
      <w:r>
        <w:t xml:space="preserve"> </w:t>
      </w:r>
      <w:r>
        <w:rPr>
          <w:bCs/>
          <w:b/>
        </w:rPr>
        <w:t xml:space="preserve">A:</w:t>
      </w:r>
      <w:r>
        <w:t xml:space="preserve"> </w:t>
      </w:r>
      <w:r>
        <w:t xml:space="preserve">Address late payment immediately — don’t let it become habitual. Start with a friendly reminder call, then a formal letter, then place the account on hold until payment is received. For persistent late payers, revert to cash terms or reduce the credit limit. Protecting your cash flow is more important than retaining a problematic customer.</w:t>
      </w:r>
    </w:p>
    <w:p>
      <w:pPr>
        <w:pStyle w:val="BodyText"/>
      </w:pPr>
      <w:r>
        <w:rPr>
          <w:bCs/>
          <w:b/>
        </w:rPr>
        <w:t xml:space="preserve">Q549:</w:t>
      </w:r>
      <w:r>
        <w:t xml:space="preserve"> </w:t>
      </w:r>
      <w:r>
        <w:t xml:space="preserve">Should I offer a contractor loyalty programme, and what should it include?</w:t>
      </w:r>
      <w:r>
        <w:t xml:space="preserve"> </w:t>
      </w:r>
      <w:r>
        <w:rPr>
          <w:bCs/>
          <w:b/>
        </w:rPr>
        <w:t xml:space="preserve">A:</w:t>
      </w:r>
      <w:r>
        <w:t xml:space="preserve"> </w:t>
      </w:r>
      <w:r>
        <w:t xml:space="preserve">Yes, contractor loyalty programmes are highly effective. Structure: volume rebates (e.g., 2-3% for purchases over R50,000/quarter), bonus rewards (free tools, merchandise, or experiences), priority service (first pick of new stock, dedicated phone line), and recognition events (annual contractor breakfast or year-end function). Track purchases and communicate rewards regularly.</w:t>
      </w:r>
    </w:p>
    <w:p>
      <w:pPr>
        <w:pStyle w:val="BodyText"/>
      </w:pPr>
      <w:r>
        <w:rPr>
          <w:bCs/>
          <w:b/>
        </w:rPr>
        <w:t xml:space="preserve">Q550:</w:t>
      </w:r>
      <w:r>
        <w:t xml:space="preserve"> </w:t>
      </w:r>
      <w:r>
        <w:t xml:space="preserve">How do I attract new contractors to buy from me instead of my competitor?</w:t>
      </w:r>
      <w:r>
        <w:t xml:space="preserve"> </w:t>
      </w:r>
      <w:r>
        <w:rPr>
          <w:bCs/>
          <w:b/>
        </w:rPr>
        <w:t xml:space="preserve">A:</w:t>
      </w:r>
      <w:r>
        <w:t xml:space="preserve"> </w:t>
      </w:r>
      <w:r>
        <w:t xml:space="preserve">Attract new contractors by: visiting job sites with samples and price lists, offering an opening order incentive (e.g., 5% discount on first three orders), providing superior availability on key products, offering faster delivery, and providing technical support their current supplier doesn’t. Word of mouth among contractors is powerful — deliver for one, and he’ll tell others.</w:t>
      </w:r>
    </w:p>
    <w:p>
      <w:pPr>
        <w:pStyle w:val="BodyText"/>
      </w:pPr>
      <w:r>
        <w:rPr>
          <w:bCs/>
          <w:b/>
        </w:rPr>
        <w:t xml:space="preserve">Q551:</w:t>
      </w:r>
      <w:r>
        <w:t xml:space="preserve"> </w:t>
      </w:r>
      <w:r>
        <w:t xml:space="preserve">What time of day do contractors typically buy, and how should I accommodate this?</w:t>
      </w:r>
      <w:r>
        <w:t xml:space="preserve"> </w:t>
      </w:r>
      <w:r>
        <w:rPr>
          <w:bCs/>
          <w:b/>
        </w:rPr>
        <w:t xml:space="preserve">A:</w:t>
      </w:r>
      <w:r>
        <w:t xml:space="preserve"> </w:t>
      </w:r>
      <w:r>
        <w:t xml:space="preserve">Contractors typically shop early (7:00-8:00 AM before heading to site) and late (4:00-5:00 PM after finishing work). Consider opening at 7:00 AM for contractors, and staying open until 5:30 PM. Saturday mornings are also popular for contractors catching up on admin. Early opening is your biggest competitive advantage.</w:t>
      </w:r>
    </w:p>
    <w:p>
      <w:pPr>
        <w:pStyle w:val="BodyText"/>
      </w:pPr>
      <w:r>
        <w:rPr>
          <w:bCs/>
          <w:b/>
        </w:rPr>
        <w:t xml:space="preserve">Q552:</w:t>
      </w:r>
      <w:r>
        <w:t xml:space="preserve"> </w:t>
      </w:r>
      <w:r>
        <w:t xml:space="preserve">Do you provide tools or equipment that I can lend or rent to my contractor customers?</w:t>
      </w:r>
      <w:r>
        <w:t xml:space="preserve"> </w:t>
      </w:r>
      <w:r>
        <w:rPr>
          <w:bCs/>
          <w:b/>
        </w:rPr>
        <w:t xml:space="preserve">A:</w:t>
      </w:r>
      <w:r>
        <w:t xml:space="preserve"> </w:t>
      </w:r>
      <w:r>
        <w:t xml:space="preserve">While we don’t rent tools directly, we can supply tiling tools (trowels, mixers, levels, tile cutters) that you can stock for sale to contractors. Some merchants build loyalty by lending expensive tools (wet saws, large tile cutters) to regular contractors. This creates a reason for contractors to return regularly.</w:t>
      </w:r>
    </w:p>
    <w:p>
      <w:pPr>
        <w:pStyle w:val="BodyText"/>
      </w:pPr>
      <w:r>
        <w:rPr>
          <w:bCs/>
          <w:b/>
        </w:rPr>
        <w:t xml:space="preserve">Q553:</w:t>
      </w:r>
      <w:r>
        <w:t xml:space="preserve"> </w:t>
      </w:r>
      <w:r>
        <w:t xml:space="preserve">How important is it to stock tile spacers, wedges, and levelling systems for contractors?</w:t>
      </w:r>
      <w:r>
        <w:t xml:space="preserve"> </w:t>
      </w:r>
      <w:r>
        <w:rPr>
          <w:bCs/>
          <w:b/>
        </w:rPr>
        <w:t xml:space="preserve">A:</w:t>
      </w:r>
      <w:r>
        <w:t xml:space="preserve"> </w:t>
      </w:r>
      <w:r>
        <w:t xml:space="preserve">Very important — contractors need these consumables on every job. Stocking levelling systems (for large-format tiles), spacers (1mm, 2mm, 3mm, 5mm), and tiling wedges generates profitable add-on sales and ensures contractors buy everything from you rather than splitting their spend. These items turn quickly and have good margins.</w:t>
      </w:r>
    </w:p>
    <w:p>
      <w:pPr>
        <w:pStyle w:val="BodyText"/>
      </w:pPr>
      <w:r>
        <w:rPr>
          <w:bCs/>
          <w:b/>
        </w:rPr>
        <w:t xml:space="preserve">Q554:</w:t>
      </w:r>
      <w:r>
        <w:t xml:space="preserve"> </w:t>
      </w:r>
      <w:r>
        <w:t xml:space="preserve">Should I offer a delivery service to contractor job sites?</w:t>
      </w:r>
      <w:r>
        <w:t xml:space="preserve"> </w:t>
      </w:r>
      <w:r>
        <w:rPr>
          <w:bCs/>
          <w:b/>
        </w:rPr>
        <w:t xml:space="preserve">A:</w:t>
      </w:r>
      <w:r>
        <w:t xml:space="preserve"> </w:t>
      </w:r>
      <w:r>
        <w:t xml:space="preserve">Yes, site delivery is a significant competitive advantage. Many smaller merchants don’t offer this, so contractors who receive site delivery become loyal customers. Charge a reasonable delivery fee (R200-R500 depending on distance) or offer free delivery over a threshold. Ensure deliveries are reliable — contractors’ schedules are tight.</w:t>
      </w:r>
    </w:p>
    <w:p>
      <w:pPr>
        <w:pStyle w:val="BodyText"/>
      </w:pPr>
      <w:r>
        <w:rPr>
          <w:bCs/>
          <w:b/>
        </w:rPr>
        <w:t xml:space="preserve">Q555:</w:t>
      </w:r>
      <w:r>
        <w:t xml:space="preserve"> </w:t>
      </w:r>
      <w:r>
        <w:t xml:space="preserve">How do I handle disputes between my contractor customer and their end client about tile quality?</w:t>
      </w:r>
      <w:r>
        <w:t xml:space="preserve"> </w:t>
      </w:r>
      <w:r>
        <w:rPr>
          <w:bCs/>
          <w:b/>
        </w:rPr>
        <w:t xml:space="preserve">A:</w:t>
      </w:r>
      <w:r>
        <w:t xml:space="preserve"> </w:t>
      </w:r>
      <w:r>
        <w:t xml:space="preserve">Stay neutral but supportive. Inspect the tiles in question — if there’s a genuine manufacturing defect, process a warranty claim with us. If the issue is installation-related (lippage, cracking due to substrate movement, staining), explain this diplomatically to both parties. Offer to facilitate a meeting on-site if needed. Your role is problem-solving, not blame allocation.</w:t>
      </w:r>
    </w:p>
    <w:p>
      <w:pPr>
        <w:pStyle w:val="BodyText"/>
      </w:pPr>
      <w:r>
        <w:rPr>
          <w:bCs/>
          <w:b/>
        </w:rPr>
        <w:t xml:space="preserve">Q556:</w:t>
      </w:r>
      <w:r>
        <w:t xml:space="preserve"> </w:t>
      </w:r>
      <w:r>
        <w:t xml:space="preserve">Do you provide contractor training that I can host at my premises?</w:t>
      </w:r>
      <w:r>
        <w:t xml:space="preserve"> </w:t>
      </w:r>
      <w:r>
        <w:rPr>
          <w:bCs/>
          <w:b/>
        </w:rPr>
        <w:t xml:space="preserve">A:</w:t>
      </w:r>
      <w:r>
        <w:t xml:space="preserve"> </w:t>
      </w:r>
      <w:r>
        <w:t xml:space="preserve">Yes, we can arrange contractor training sessions at your premises covering: new product introductions, installation techniques (especially for large-format and new materials), adhesive and grout selection, problem prevention, and warranty procedures. Hosting training at your premises positions you as the knowledgeable supplier and brings contractors into your store.</w:t>
      </w:r>
    </w:p>
    <w:p>
      <w:pPr>
        <w:pStyle w:val="BodyText"/>
      </w:pPr>
      <w:r>
        <w:rPr>
          <w:bCs/>
          <w:b/>
        </w:rPr>
        <w:t xml:space="preserve">Q557:</w:t>
      </w:r>
      <w:r>
        <w:t xml:space="preserve"> </w:t>
      </w:r>
      <w:r>
        <w:t xml:space="preserve">What is the role of a</w:t>
      </w:r>
      <w:r>
        <w:t xml:space="preserve"> </w:t>
      </w:r>
      <w:r>
        <w:t xml:space="preserve">“</w:t>
      </w:r>
      <w:r>
        <w:t xml:space="preserve">contractors’ yard</w:t>
      </w:r>
      <w:r>
        <w:t xml:space="preserve">”</w:t>
      </w:r>
      <w:r>
        <w:t xml:space="preserve"> </w:t>
      </w:r>
      <w:r>
        <w:t xml:space="preserve">section in my showroom?</w:t>
      </w:r>
      <w:r>
        <w:t xml:space="preserve"> </w:t>
      </w:r>
      <w:r>
        <w:rPr>
          <w:bCs/>
          <w:b/>
        </w:rPr>
        <w:t xml:space="preserve">A:</w:t>
      </w:r>
      <w:r>
        <w:t xml:space="preserve"> </w:t>
      </w:r>
      <w:r>
        <w:t xml:space="preserve">A dedicated contractors’ area with trade counter, quick-pick items (adhesives, grouts, spacers, trims), and trade pricing creates an efficient shopping experience for professional buyers. Contractors want speed and simplicity — separate them from the browsing retail customer. A trade counter with knowledgeable staff is a powerful retention tool.</w:t>
      </w:r>
    </w:p>
    <w:p>
      <w:pPr>
        <w:pStyle w:val="BodyText"/>
      </w:pPr>
      <w:r>
        <w:rPr>
          <w:bCs/>
          <w:b/>
        </w:rPr>
        <w:t xml:space="preserve">Q558:</w:t>
      </w:r>
      <w:r>
        <w:t xml:space="preserve"> </w:t>
      </w:r>
      <w:r>
        <w:t xml:space="preserve">How do I handle a contractor who damages tiles during installation and blames the product?</w:t>
      </w:r>
      <w:r>
        <w:t xml:space="preserve"> </w:t>
      </w:r>
      <w:r>
        <w:rPr>
          <w:bCs/>
          <w:b/>
        </w:rPr>
        <w:t xml:space="preserve">A:</w:t>
      </w:r>
      <w:r>
        <w:t xml:space="preserve"> </w:t>
      </w:r>
      <w:r>
        <w:t xml:space="preserve">Inspect the damage objectively. Manufacturing defects are rare but possible — if suspected, we’ll investigate. Installation damage (wrong adhesive, no expansion joints, incorrect cutting) is the contractor’s responsibility. Handle sensitively — you need to protect your relationship with both the contractor and the end customer. We can provide technical assessments if needed.</w:t>
      </w:r>
    </w:p>
    <w:p>
      <w:pPr>
        <w:pStyle w:val="BodyText"/>
      </w:pPr>
      <w:r>
        <w:rPr>
          <w:bCs/>
          <w:b/>
        </w:rPr>
        <w:t xml:space="preserve">Q559:</w:t>
      </w:r>
      <w:r>
        <w:t xml:space="preserve"> </w:t>
      </w:r>
      <w:r>
        <w:t xml:space="preserve">What information do contractors need that retail customers don’t?</w:t>
      </w:r>
      <w:r>
        <w:t xml:space="preserve"> </w:t>
      </w:r>
      <w:r>
        <w:rPr>
          <w:bCs/>
          <w:b/>
        </w:rPr>
        <w:t xml:space="preserve">A:</w:t>
      </w:r>
      <w:r>
        <w:t xml:space="preserve"> </w:t>
      </w:r>
      <w:r>
        <w:t xml:space="preserve">Contractors need: batch numbers for consistency, technical data sheets, coverage rates for adhesives and grouts, slip ratings for compliance, expansion joint specifications, and warranty terms for their records. Provide this information proactively with every order — it shows professionalism and saves them time.</w:t>
      </w:r>
    </w:p>
    <w:p>
      <w:pPr>
        <w:pStyle w:val="BodyText"/>
      </w:pPr>
      <w:r>
        <w:rPr>
          <w:bCs/>
          <w:b/>
        </w:rPr>
        <w:t xml:space="preserve">Q560:</w:t>
      </w:r>
      <w:r>
        <w:t xml:space="preserve"> </w:t>
      </w:r>
      <w:r>
        <w:t xml:space="preserve">How do I prevent my contractor customers from going direct to Tiletoria instead of through me?</w:t>
      </w:r>
      <w:r>
        <w:t xml:space="preserve"> </w:t>
      </w:r>
      <w:r>
        <w:rPr>
          <w:bCs/>
          <w:b/>
        </w:rPr>
        <w:t xml:space="preserve">A:</w:t>
      </w:r>
      <w:r>
        <w:t xml:space="preserve"> </w:t>
      </w:r>
      <w:r>
        <w:t xml:space="preserve">We don’t sell direct to contractors — our wholesale channel is exclusively through merchants like you. If a contractor contacts us directly, we refer them to their nearest authorised Tiletoria wholesale partner. This channel integrity protects your business and is a fundamental principle of our wholesale model.</w:t>
      </w:r>
    </w:p>
    <w:p>
      <w:pPr>
        <w:pStyle w:val="BodyText"/>
      </w:pPr>
      <w:r>
        <w:rPr>
          <w:bCs/>
          <w:b/>
        </w:rPr>
        <w:t xml:space="preserve">Q561:</w:t>
      </w:r>
      <w:r>
        <w:t xml:space="preserve"> </w:t>
      </w:r>
      <w:r>
        <w:t xml:space="preserve">Should I offer quantity discounts to contractors beyond my standard trade pricing?</w:t>
      </w:r>
      <w:r>
        <w:t xml:space="preserve"> </w:t>
      </w:r>
      <w:r>
        <w:rPr>
          <w:bCs/>
          <w:b/>
        </w:rPr>
        <w:t xml:space="preserve">A:</w:t>
      </w:r>
      <w:r>
        <w:t xml:space="preserve"> </w:t>
      </w:r>
      <w:r>
        <w:t xml:space="preserve">Volume pricing tiers for large contractors are standard practice. Typical structure: standard trade price for orders under R10,000, 3-5% discount for R10,000-R25,000, 5-7% for R25,000-R50,000, and negotiated project pricing above R50,000. Structure your pricing so you still maintain healthy margins at every tier.</w:t>
      </w:r>
    </w:p>
    <w:p>
      <w:pPr>
        <w:pStyle w:val="BodyText"/>
      </w:pPr>
      <w:r>
        <w:rPr>
          <w:bCs/>
          <w:b/>
        </w:rPr>
        <w:t xml:space="preserve">Q562:</w:t>
      </w:r>
      <w:r>
        <w:t xml:space="preserve"> </w:t>
      </w:r>
      <w:r>
        <w:t xml:space="preserve">How do I keep track of what my contractors typically buy so I can anticipate their needs?</w:t>
      </w:r>
      <w:r>
        <w:t xml:space="preserve"> </w:t>
      </w:r>
      <w:r>
        <w:rPr>
          <w:bCs/>
          <w:b/>
        </w:rPr>
        <w:t xml:space="preserve">A:</w:t>
      </w:r>
      <w:r>
        <w:t xml:space="preserve"> </w:t>
      </w:r>
      <w:r>
        <w:t xml:space="preserve">Use your POS system to track purchase history by contractor. Most systems can generate reports showing each contractor’s buying patterns, favourite products, and average order values. Use this data to: anticipate reorders, recommend new products, identify contractors who’ve stopped buying (churn detection), and personalise your service.</w:t>
      </w:r>
    </w:p>
    <w:p>
      <w:pPr>
        <w:pStyle w:val="BodyText"/>
      </w:pPr>
      <w:r>
        <w:rPr>
          <w:bCs/>
          <w:b/>
        </w:rPr>
        <w:t xml:space="preserve">Q563:</w:t>
      </w:r>
      <w:r>
        <w:t xml:space="preserve"> </w:t>
      </w:r>
      <w:r>
        <w:t xml:space="preserve">What role do tilers’ associations and trade bodies play in the industry?</w:t>
      </w:r>
      <w:r>
        <w:t xml:space="preserve"> </w:t>
      </w:r>
      <w:r>
        <w:rPr>
          <w:bCs/>
          <w:b/>
        </w:rPr>
        <w:t xml:space="preserve">A:</w:t>
      </w:r>
      <w:r>
        <w:t xml:space="preserve"> </w:t>
      </w:r>
      <w:r>
        <w:t xml:space="preserve">Tilers’ associations (regional and national) set standards, provide training, and offer networking opportunities. Build relationships with local associations — sponsor their events, offer your premises for meetings, and provide product samples for their training. Association members often refer their preferred supplier to homeowners.</w:t>
      </w:r>
    </w:p>
    <w:p>
      <w:pPr>
        <w:pStyle w:val="BodyText"/>
      </w:pPr>
      <w:r>
        <w:rPr>
          <w:bCs/>
          <w:b/>
        </w:rPr>
        <w:t xml:space="preserve">Q564:</w:t>
      </w:r>
      <w:r>
        <w:t xml:space="preserve"> </w:t>
      </w:r>
      <w:r>
        <w:t xml:space="preserve">How do I handle a contractor who wants me to stock a specific product not in your range?</w:t>
      </w:r>
      <w:r>
        <w:t xml:space="preserve"> </w:t>
      </w:r>
      <w:r>
        <w:rPr>
          <w:bCs/>
          <w:b/>
        </w:rPr>
        <w:t xml:space="preserve">A:</w:t>
      </w:r>
      <w:r>
        <w:t xml:space="preserve"> </w:t>
      </w:r>
      <w:r>
        <w:t xml:space="preserve">Pass the product request to your account manager. If the volume justifies it and the product aligns with our portfolio, we may add it to our range. Alternatively, we may be able to source it as a special import. If neither is viable, we can often suggest a comparable alternative from our existing range that meets the same need.</w:t>
      </w:r>
    </w:p>
    <w:p>
      <w:pPr>
        <w:pStyle w:val="BodyText"/>
      </w:pPr>
      <w:r>
        <w:rPr>
          <w:bCs/>
          <w:b/>
        </w:rPr>
        <w:t xml:space="preserve">Q565:</w:t>
      </w:r>
      <w:r>
        <w:t xml:space="preserve"> </w:t>
      </w:r>
      <w:r>
        <w:t xml:space="preserve">Do you provide co-branded business cards or marketing materials I can give to contractors?</w:t>
      </w:r>
      <w:r>
        <w:t xml:space="preserve"> </w:t>
      </w:r>
      <w:r>
        <w:rPr>
          <w:bCs/>
          <w:b/>
        </w:rPr>
        <w:t xml:space="preserve">A:</w:t>
      </w:r>
      <w:r>
        <w:t xml:space="preserve"> </w:t>
      </w:r>
      <w:r>
        <w:t xml:space="preserve">We provide product brochures, specification sheets, and technical guides that you can distribute to contractors. Co-branded materials featuring your business and the Tiletoria ranges you stock are available on request through our marketing team. These materials help contractors specify your products to their clients.</w:t>
      </w:r>
    </w:p>
    <w:p>
      <w:r>
        <w:pict>
          <v:rect style="width:0;height:1.5pt" o:hralign="center" o:hrstd="t" o:hr="t"/>
        </w:pict>
      </w:r>
    </w:p>
    <w:bookmarkEnd w:id="237"/>
    <w:bookmarkStart w:id="238" w:name="X81abe87f7d984ae6b0a2deb22d4d71c722f8390"/>
    <w:p>
      <w:pPr>
        <w:pStyle w:val="Heading2"/>
      </w:pPr>
      <w:r>
        <w:t xml:space="preserve">Category 24: Financial Management &amp; Cash Flow</w:t>
      </w:r>
    </w:p>
    <w:p>
      <w:pPr>
        <w:pStyle w:val="FirstParagraph"/>
      </w:pPr>
      <w:r>
        <w:rPr>
          <w:bCs/>
          <w:b/>
        </w:rPr>
        <w:t xml:space="preserve">Q566:</w:t>
      </w:r>
      <w:r>
        <w:t xml:space="preserve"> </w:t>
      </w:r>
      <w:r>
        <w:t xml:space="preserve">How should I manage my cash flow as an independent tile merchant?</w:t>
      </w:r>
      <w:r>
        <w:t xml:space="preserve"> </w:t>
      </w:r>
      <w:r>
        <w:rPr>
          <w:bCs/>
          <w:b/>
        </w:rPr>
        <w:t xml:space="preserve">A:</w:t>
      </w:r>
      <w:r>
        <w:t xml:space="preserve"> </w:t>
      </w:r>
      <w:r>
        <w:t xml:space="preserve">Key principles: maintain 4-6 weeks of stock cover (not 12+), negotiate favourable payment terms with suppliers, collect from contractor customers promptly (don’t let them stretch beyond 30 days), time your pre-season orders to align with cash availability, and maintain a cash reserve for 2-3 months of operating expenses.</w:t>
      </w:r>
    </w:p>
    <w:p>
      <w:pPr>
        <w:pStyle w:val="BodyText"/>
      </w:pPr>
      <w:r>
        <w:rPr>
          <w:bCs/>
          <w:b/>
        </w:rPr>
        <w:t xml:space="preserve">Q567:</w:t>
      </w:r>
      <w:r>
        <w:t xml:space="preserve"> </w:t>
      </w:r>
      <w:r>
        <w:t xml:space="preserve">What stock turn ratio should I aim for, and how do I calculate it?</w:t>
      </w:r>
      <w:r>
        <w:t xml:space="preserve"> </w:t>
      </w:r>
      <w:r>
        <w:rPr>
          <w:bCs/>
          <w:b/>
        </w:rPr>
        <w:t xml:space="preserve">A:</w:t>
      </w:r>
      <w:r>
        <w:t xml:space="preserve"> </w:t>
      </w:r>
      <w:r>
        <w:t xml:space="preserve">Aim for 4-6 stock turns per year. Calculate: Cost of Goods Sold / Average Inventory Value. Higher is generally better (less cash tied up), but too high means you may be losing sales due to stock-outs. Track monthly and by category — some categories (fast ceramics) should turn 8-12x, while premium imports may turn 2-3x.</w:t>
      </w:r>
    </w:p>
    <w:p>
      <w:pPr>
        <w:pStyle w:val="BodyText"/>
      </w:pPr>
      <w:r>
        <w:rPr>
          <w:bCs/>
          <w:b/>
        </w:rPr>
        <w:t xml:space="preserve">Q568:</w:t>
      </w:r>
      <w:r>
        <w:t xml:space="preserve"> </w:t>
      </w:r>
      <w:r>
        <w:t xml:space="preserve">How much should I reinvest in stock vs taking profit out of the business?</w:t>
      </w:r>
      <w:r>
        <w:t xml:space="preserve"> </w:t>
      </w:r>
      <w:r>
        <w:rPr>
          <w:bCs/>
          <w:b/>
        </w:rPr>
        <w:t xml:space="preserve">A:</w:t>
      </w:r>
      <w:r>
        <w:t xml:space="preserve"> </w:t>
      </w:r>
      <w:r>
        <w:t xml:space="preserve">A healthy balance: reinvest 60-70% of net profit into the business (stock range expansion, showroom improvements, marketing), and draw 30-40% as owner’s income. In growth phases, reinvest more. Many failing merchants draw too much too early — build the business first, then enjoy the rewards of a well-established operation.</w:t>
      </w:r>
    </w:p>
    <w:p>
      <w:pPr>
        <w:pStyle w:val="BodyText"/>
      </w:pPr>
      <w:r>
        <w:rPr>
          <w:bCs/>
          <w:b/>
        </w:rPr>
        <w:t xml:space="preserve">Q569:</w:t>
      </w:r>
      <w:r>
        <w:t xml:space="preserve"> </w:t>
      </w:r>
      <w:r>
        <w:t xml:space="preserve">Should I use an overdraft or revolving credit facility to fund my stock purchases?</w:t>
      </w:r>
      <w:r>
        <w:t xml:space="preserve"> </w:t>
      </w:r>
      <w:r>
        <w:rPr>
          <w:bCs/>
          <w:b/>
        </w:rPr>
        <w:t xml:space="preserve">A:</w:t>
      </w:r>
      <w:r>
        <w:t xml:space="preserve"> </w:t>
      </w:r>
      <w:r>
        <w:t xml:space="preserve">A revolving credit facility or overdraft is useful for managing cash flow timing — particularly around pre-season ordering when large payments coincide with slower collection periods. However, avoid using credit facilities to fund fundamentally unprofitable operations. The cost of credit (prime + 2-4%) must be factored into your pricing.</w:t>
      </w:r>
    </w:p>
    <w:p>
      <w:pPr>
        <w:pStyle w:val="BodyText"/>
      </w:pPr>
      <w:r>
        <w:rPr>
          <w:bCs/>
          <w:b/>
        </w:rPr>
        <w:t xml:space="preserve">Q570:</w:t>
      </w:r>
      <w:r>
        <w:t xml:space="preserve"> </w:t>
      </w:r>
      <w:r>
        <w:t xml:space="preserve">How do I know if I’m pricing my products correctly?</w:t>
      </w:r>
      <w:r>
        <w:t xml:space="preserve"> </w:t>
      </w:r>
      <w:r>
        <w:rPr>
          <w:bCs/>
          <w:b/>
        </w:rPr>
        <w:t xml:space="preserve">A:</w:t>
      </w:r>
      <w:r>
        <w:t xml:space="preserve"> </w:t>
      </w:r>
      <w:r>
        <w:t xml:space="preserve">Regularly review: your gross margin by category (should be 25-45%), competitor pricing on key products, your mark-up consistency, and the impact of discounting on overall profitability. If you’re consistently winning every quote, you’re probably too cheap. If you’re losing everything, you may be too expensive or not selling value effectively.</w:t>
      </w:r>
    </w:p>
    <w:p>
      <w:pPr>
        <w:pStyle w:val="BodyText"/>
      </w:pPr>
      <w:r>
        <w:rPr>
          <w:bCs/>
          <w:b/>
        </w:rPr>
        <w:t xml:space="preserve">Q571:</w:t>
      </w:r>
      <w:r>
        <w:t xml:space="preserve"> </w:t>
      </w:r>
      <w:r>
        <w:t xml:space="preserve">What financial records should I keep for effective business management?</w:t>
      </w:r>
      <w:r>
        <w:t xml:space="preserve"> </w:t>
      </w:r>
      <w:r>
        <w:rPr>
          <w:bCs/>
          <w:b/>
        </w:rPr>
        <w:t xml:space="preserve">A:</w:t>
      </w:r>
      <w:r>
        <w:t xml:space="preserve"> </w:t>
      </w:r>
      <w:r>
        <w:t xml:space="preserve">Essential records: monthly P&amp;L statement, balance sheet, stock valuation, aged debtor analysis, aged creditor analysis, cash flow forecast, and category sales analysis. Review these monthly. Use accounting software (Sage, Xero, Pastel) to automate reporting. Your accountant can set up a management reporting pack.</w:t>
      </w:r>
    </w:p>
    <w:p>
      <w:pPr>
        <w:pStyle w:val="BodyText"/>
      </w:pPr>
      <w:r>
        <w:rPr>
          <w:bCs/>
          <w:b/>
        </w:rPr>
        <w:t xml:space="preserve">Q572:</w:t>
      </w:r>
      <w:r>
        <w:t xml:space="preserve"> </w:t>
      </w:r>
      <w:r>
        <w:t xml:space="preserve">How do seasonal fluctuations affect cash flow in the tile business?</w:t>
      </w:r>
      <w:r>
        <w:t xml:space="preserve"> </w:t>
      </w:r>
      <w:r>
        <w:rPr>
          <w:bCs/>
          <w:b/>
        </w:rPr>
        <w:t xml:space="preserve">A:</w:t>
      </w:r>
      <w:r>
        <w:t xml:space="preserve"> </w:t>
      </w:r>
      <w:r>
        <w:t xml:space="preserve">The tile business is seasonal: strong sales September-April (building season), slower May-July, and variable December-January. Cash flow peaks follow sales by 30-60 days (depending on your payment terms). Plan for: stronger stock investment in August-September, reduced ordering in April-May, and conservative cash management in slow months.</w:t>
      </w:r>
    </w:p>
    <w:p>
      <w:pPr>
        <w:pStyle w:val="BodyText"/>
      </w:pPr>
      <w:r>
        <w:rPr>
          <w:bCs/>
          <w:b/>
        </w:rPr>
        <w:t xml:space="preserve">Q573:</w:t>
      </w:r>
      <w:r>
        <w:t xml:space="preserve"> </w:t>
      </w:r>
      <w:r>
        <w:t xml:space="preserve">Should I offer credit to my retail customers, or cash only?</w:t>
      </w:r>
      <w:r>
        <w:t xml:space="preserve"> </w:t>
      </w:r>
      <w:r>
        <w:rPr>
          <w:bCs/>
          <w:b/>
        </w:rPr>
        <w:t xml:space="preserve">A:</w:t>
      </w:r>
      <w:r>
        <w:t xml:space="preserve"> </w:t>
      </w:r>
      <w:r>
        <w:t xml:space="preserve">Most independents offer cash terms to retail customers (payment on order or before delivery). Credit to retail customers should be very limited — only for established relationships or large projects with written contracts. Your credit risk is with contractor trade accounts, not retail consumers. Retail lay-bys are safer than credit.</w:t>
      </w:r>
    </w:p>
    <w:p>
      <w:pPr>
        <w:pStyle w:val="BodyText"/>
      </w:pPr>
      <w:r>
        <w:rPr>
          <w:bCs/>
          <w:b/>
        </w:rPr>
        <w:t xml:space="preserve">Q574:</w:t>
      </w:r>
      <w:r>
        <w:t xml:space="preserve"> </w:t>
      </w:r>
      <w:r>
        <w:t xml:space="preserve">How do I manage the cash flow impact of placing large pre-season orders with Tiletoria?</w:t>
      </w:r>
      <w:r>
        <w:t xml:space="preserve"> </w:t>
      </w:r>
      <w:r>
        <w:rPr>
          <w:bCs/>
          <w:b/>
        </w:rPr>
        <w:t xml:space="preserve">A:</w:t>
      </w:r>
      <w:r>
        <w:t xml:space="preserve"> </w:t>
      </w:r>
      <w:r>
        <w:t xml:space="preserve">Strategies: spread orders across the buying window rather than one large order, use our forward order system with staged payments, time your order to coincide with strong cash collection periods, negotiate extended terms for pre-season orders (we often offer 45-60 days for large seasonal commitments), and consider trade finance for major stock builds.</w:t>
      </w:r>
    </w:p>
    <w:p>
      <w:pPr>
        <w:pStyle w:val="BodyText"/>
      </w:pPr>
      <w:r>
        <w:rPr>
          <w:bCs/>
          <w:b/>
        </w:rPr>
        <w:t xml:space="preserve">Q575:</w:t>
      </w:r>
      <w:r>
        <w:t xml:space="preserve"> </w:t>
      </w:r>
      <w:r>
        <w:t xml:space="preserve">What key performance indicators (KPIs) should I track monthly as a merchant?</w:t>
      </w:r>
      <w:r>
        <w:t xml:space="preserve"> </w:t>
      </w:r>
      <w:r>
        <w:rPr>
          <w:bCs/>
          <w:b/>
        </w:rPr>
        <w:t xml:space="preserve">A:</w:t>
      </w:r>
      <w:r>
        <w:t xml:space="preserve"> </w:t>
      </w:r>
      <w:r>
        <w:t xml:space="preserve">Track: sales revenue and gross profit by category, stock turn ratio, average transaction value, number of transactions, debtor days (how quickly contractors pay), creditor days (how quickly you pay suppliers), gross margin %, net profit %, and customer mix (retail vs contractor split). Review trends monthly and benchmark against industry norms.</w:t>
      </w:r>
    </w:p>
    <w:p>
      <w:pPr>
        <w:pStyle w:val="BodyText"/>
      </w:pPr>
      <w:r>
        <w:rPr>
          <w:bCs/>
          <w:b/>
        </w:rPr>
        <w:t xml:space="preserve">Q576:</w:t>
      </w:r>
      <w:r>
        <w:t xml:space="preserve"> </w:t>
      </w:r>
      <w:r>
        <w:t xml:space="preserve">How do I know when I’m overtrading — growing sales but running out of cash?</w:t>
      </w:r>
      <w:r>
        <w:t xml:space="preserve"> </w:t>
      </w:r>
      <w:r>
        <w:rPr>
          <w:bCs/>
          <w:b/>
        </w:rPr>
        <w:t xml:space="preserve">A:</w:t>
      </w:r>
      <w:r>
        <w:t xml:space="preserve"> </w:t>
      </w:r>
      <w:r>
        <w:t xml:space="preserve">Overtrading signs: sales growing but bank balance shrinking, increasing reliance on overdraft, taking longer to pay suppliers while debtor days increase, stock levels growing faster than sales, and frequent stock-outs on fast-movers while slow-movers pile up. If you recognise these signs, slow down ordering and focus on collections.</w:t>
      </w:r>
    </w:p>
    <w:p>
      <w:pPr>
        <w:pStyle w:val="BodyText"/>
      </w:pPr>
      <w:r>
        <w:rPr>
          <w:bCs/>
          <w:b/>
        </w:rPr>
        <w:t xml:space="preserve">Q577:</w:t>
      </w:r>
      <w:r>
        <w:t xml:space="preserve"> </w:t>
      </w:r>
      <w:r>
        <w:t xml:space="preserve">What is the right level of debtors (money owed by customers) for a merchant my size?</w:t>
      </w:r>
      <w:r>
        <w:t xml:space="preserve"> </w:t>
      </w:r>
      <w:r>
        <w:rPr>
          <w:bCs/>
          <w:b/>
        </w:rPr>
        <w:t xml:space="preserve">A:</w:t>
      </w:r>
      <w:r>
        <w:t xml:space="preserve"> </w:t>
      </w:r>
      <w:r>
        <w:t xml:space="preserve">Debtors should not exceed 15-20% of monthly turnover if you offer 30-day terms. If debtors exceed one month’s turnover, you have a collection problem. Aim for average debtor days of 35-45 days on 30-day terms. Over 60 days indicates serious collection issues. Be prepared to put slow-paying accounts on hold.</w:t>
      </w:r>
    </w:p>
    <w:p>
      <w:pPr>
        <w:pStyle w:val="BodyText"/>
      </w:pPr>
      <w:r>
        <w:rPr>
          <w:bCs/>
          <w:b/>
        </w:rPr>
        <w:t xml:space="preserve">Q578:</w:t>
      </w:r>
      <w:r>
        <w:t xml:space="preserve"> </w:t>
      </w:r>
      <w:r>
        <w:t xml:space="preserve">How should I structure my business — sole proprietor, CC, or company?</w:t>
      </w:r>
      <w:r>
        <w:t xml:space="preserve"> </w:t>
      </w:r>
      <w:r>
        <w:rPr>
          <w:bCs/>
          <w:b/>
        </w:rPr>
        <w:t xml:space="preserve">A:</w:t>
      </w:r>
      <w:r>
        <w:t xml:space="preserve"> </w:t>
      </w:r>
      <w:r>
        <w:t xml:space="preserve">For turnover above R5 million, a private company (Pty) Ltd is recommended for limited liability protection and professional image. CCs are acceptable for smaller operations but note that new CCs can no longer be registered under South African law. Consult your accountant and attorney for advice specific to your situation.</w:t>
      </w:r>
    </w:p>
    <w:p>
      <w:pPr>
        <w:pStyle w:val="BodyText"/>
      </w:pPr>
      <w:r>
        <w:rPr>
          <w:bCs/>
          <w:b/>
        </w:rPr>
        <w:t xml:space="preserve">Q579:</w:t>
      </w:r>
      <w:r>
        <w:t xml:space="preserve"> </w:t>
      </w:r>
      <w:r>
        <w:t xml:space="preserve">Do I need business insurance, and what type?</w:t>
      </w:r>
      <w:r>
        <w:t xml:space="preserve"> </w:t>
      </w:r>
      <w:r>
        <w:rPr>
          <w:bCs/>
          <w:b/>
        </w:rPr>
        <w:t xml:space="preserve">A:</w:t>
      </w:r>
      <w:r>
        <w:t xml:space="preserve"> </w:t>
      </w:r>
      <w:r>
        <w:t xml:space="preserve">Essential insurance includes: commercial property insurance (building and stock), public liability insurance (customers in your store), business interruption insurance, vehicle insurance (for delivery vehicles), and fidelity/guarantee insurance (if you have employees handling cash). Professional indemnity insurance if you provide design advice.</w:t>
      </w:r>
    </w:p>
    <w:p>
      <w:pPr>
        <w:pStyle w:val="BodyText"/>
      </w:pPr>
      <w:r>
        <w:rPr>
          <w:bCs/>
          <w:b/>
        </w:rPr>
        <w:t xml:space="preserve">Q580:</w:t>
      </w:r>
      <w:r>
        <w:t xml:space="preserve"> </w:t>
      </w:r>
      <w:r>
        <w:t xml:space="preserve">How do I prepare for my financial year-end as a wholesale customer?</w:t>
      </w:r>
      <w:r>
        <w:t xml:space="preserve"> </w:t>
      </w:r>
      <w:r>
        <w:rPr>
          <w:bCs/>
          <w:b/>
        </w:rPr>
        <w:t xml:space="preserve">A:</w:t>
      </w:r>
      <w:r>
        <w:t xml:space="preserve"> </w:t>
      </w:r>
      <w:r>
        <w:t xml:space="preserve">At year-end: ensure all stock is counted and valued, reconcile your Tiletoria account (and all supplier accounts), review aged debtors and chase outstanding payments, claim all volume rebates due, update asset registers, and schedule a meeting with your accountant. A clean year-end makes for accurate financial statements and tax returns.</w:t>
      </w:r>
    </w:p>
    <w:p>
      <w:pPr>
        <w:pStyle w:val="BodyText"/>
      </w:pPr>
      <w:r>
        <w:rPr>
          <w:bCs/>
          <w:b/>
        </w:rPr>
        <w:t xml:space="preserve">Q581:</w:t>
      </w:r>
      <w:r>
        <w:t xml:space="preserve"> </w:t>
      </w:r>
      <w:r>
        <w:t xml:space="preserve">What tax considerations apply to the building materials retail business?</w:t>
      </w:r>
      <w:r>
        <w:t xml:space="preserve"> </w:t>
      </w:r>
      <w:r>
        <w:rPr>
          <w:bCs/>
          <w:b/>
        </w:rPr>
        <w:t xml:space="preserve">A:</w:t>
      </w:r>
      <w:r>
        <w:t xml:space="preserve"> </w:t>
      </w:r>
      <w:r>
        <w:t xml:space="preserve">Key considerations: VAT registration (required above R1 million turnover), provisional tax payments (twice yearly), PAYE and UIF for staff, dividends tax if you draw dividends, and capital gains tax on asset sales. Maintain accurate records and use a qualified accountant. SARS scrutiny of building materials businesses has increased — compliance is essential.</w:t>
      </w:r>
    </w:p>
    <w:p>
      <w:pPr>
        <w:pStyle w:val="BodyText"/>
      </w:pPr>
      <w:r>
        <w:rPr>
          <w:bCs/>
          <w:b/>
        </w:rPr>
        <w:t xml:space="preserve">Q582:</w:t>
      </w:r>
      <w:r>
        <w:t xml:space="preserve"> </w:t>
      </w:r>
      <w:r>
        <w:t xml:space="preserve">How can I improve my stock management to free up cash?</w:t>
      </w:r>
      <w:r>
        <w:t xml:space="preserve"> </w:t>
      </w:r>
      <w:r>
        <w:rPr>
          <w:bCs/>
          <w:b/>
        </w:rPr>
        <w:t xml:space="preserve">A:</w:t>
      </w:r>
      <w:r>
        <w:t xml:space="preserve"> </w:t>
      </w:r>
      <w:r>
        <w:t xml:space="preserve">Implement: regular stock counts (quarterly full counts, monthly cycle counts), ABC analysis (focus management attention on high-value items), set reorder points based on sales velocity, identify and clear slow-movers promptly, negotiate sale-or-return on new ranges, and use our inventory planning templates. Every rand freed from stock is a rand in your bank account.</w:t>
      </w:r>
    </w:p>
    <w:p>
      <w:pPr>
        <w:pStyle w:val="BodyText"/>
      </w:pPr>
      <w:r>
        <w:rPr>
          <w:bCs/>
          <w:b/>
        </w:rPr>
        <w:t xml:space="preserve">Q583:</w:t>
      </w:r>
      <w:r>
        <w:t xml:space="preserve"> </w:t>
      </w:r>
      <w:r>
        <w:t xml:space="preserve">Should I take on debt to fund showroom expansion or new branch openings?</w:t>
      </w:r>
      <w:r>
        <w:t xml:space="preserve"> </w:t>
      </w:r>
      <w:r>
        <w:rPr>
          <w:bCs/>
          <w:b/>
        </w:rPr>
        <w:t xml:space="preserve">A:</w:t>
      </w:r>
      <w:r>
        <w:t xml:space="preserve"> </w:t>
      </w:r>
      <w:r>
        <w:t xml:space="preserve">Expansion debt is appropriate if: the market opportunity is proven, you have a detailed business plan with financial projections, the debt service (repayments) is covered 1.5x by projected cash flows, you maintain a cash reserve after expansion, and you have a fallback plan if projections aren’t met. Don’t over-leverage — the building industry is cyclical.</w:t>
      </w:r>
    </w:p>
    <w:p>
      <w:pPr>
        <w:pStyle w:val="BodyText"/>
      </w:pPr>
      <w:r>
        <w:rPr>
          <w:bCs/>
          <w:b/>
        </w:rPr>
        <w:t xml:space="preserve">Q584:</w:t>
      </w:r>
      <w:r>
        <w:t xml:space="preserve"> </w:t>
      </w:r>
      <w:r>
        <w:t xml:space="preserve">How do I value my business if I want to sell or bring in a partner?</w:t>
      </w:r>
      <w:r>
        <w:t xml:space="preserve"> </w:t>
      </w:r>
      <w:r>
        <w:rPr>
          <w:bCs/>
          <w:b/>
        </w:rPr>
        <w:t xml:space="preserve">A:</w:t>
      </w:r>
      <w:r>
        <w:t xml:space="preserve"> </w:t>
      </w:r>
      <w:r>
        <w:t xml:space="preserve">Business valuation methods for retailers: (1) Asset-based (stock + assets - liabilities), (2) Earnings multiple (annual profit x 3-5 for established merchants), (3) Turnover multiple (annual sales x 0.3-0.8 depending on profitability). A well-run merchant with strong customer relationships and consistent profits commands a premium valuation.</w:t>
      </w:r>
    </w:p>
    <w:p>
      <w:pPr>
        <w:pStyle w:val="BodyText"/>
      </w:pPr>
      <w:r>
        <w:rPr>
          <w:bCs/>
          <w:b/>
        </w:rPr>
        <w:t xml:space="preserve">Q585:</w:t>
      </w:r>
      <w:r>
        <w:t xml:space="preserve"> </w:t>
      </w:r>
      <w:r>
        <w:t xml:space="preserve">What financial red flags should I watch for that indicate my business is in trouble?</w:t>
      </w:r>
      <w:r>
        <w:t xml:space="preserve"> </w:t>
      </w:r>
      <w:r>
        <w:rPr>
          <w:bCs/>
          <w:b/>
        </w:rPr>
        <w:t xml:space="preserve">A:</w:t>
      </w:r>
      <w:r>
        <w:t xml:space="preserve"> </w:t>
      </w:r>
      <w:r>
        <w:t xml:space="preserve">Red flags: declining gross margins, increasing debtor days, frequent stock-outs on bestsellers while overstocked on slow-movers, inability to pay suppliers within terms, declining average transaction value, losing key contractor customers, and negative cash flow for 2+ consecutive months. Address these early — denial is the enemy of business survival.</w:t>
      </w:r>
    </w:p>
    <w:p>
      <w:r>
        <w:pict>
          <v:rect style="width:0;height:1.5pt" o:hralign="center" o:hrstd="t" o:hr="t"/>
        </w:pict>
      </w:r>
    </w:p>
    <w:bookmarkEnd w:id="238"/>
    <w:bookmarkStart w:id="239" w:name="category-25-staffing-operations"/>
    <w:p>
      <w:pPr>
        <w:pStyle w:val="Heading2"/>
      </w:pPr>
      <w:r>
        <w:t xml:space="preserve">Category 25: Staffing &amp; Operations</w:t>
      </w:r>
    </w:p>
    <w:p>
      <w:pPr>
        <w:pStyle w:val="FirstParagraph"/>
      </w:pPr>
      <w:r>
        <w:rPr>
          <w:bCs/>
          <w:b/>
        </w:rPr>
        <w:t xml:space="preserve">Q586:</w:t>
      </w:r>
      <w:r>
        <w:t xml:space="preserve"> </w:t>
      </w:r>
      <w:r>
        <w:t xml:space="preserve">How many staff do I need for a typical independent tile showroom?</w:t>
      </w:r>
      <w:r>
        <w:t xml:space="preserve"> </w:t>
      </w:r>
      <w:r>
        <w:rPr>
          <w:bCs/>
          <w:b/>
        </w:rPr>
        <w:t xml:space="preserve">A:</w:t>
      </w:r>
      <w:r>
        <w:t xml:space="preserve"> </w:t>
      </w:r>
      <w:r>
        <w:t xml:space="preserve">A single-branch operation turning R5m-R15m typically needs: 1 owner/manager, 2-3 showroom sales consultants, 1 warehouse/yard person, and 1 driver (if you offer delivery). For turnover above R15m, add an additional sales consultant and warehouse staff. Under-staffing costs you sales; over-staffing erodes margins.</w:t>
      </w:r>
    </w:p>
    <w:p>
      <w:pPr>
        <w:pStyle w:val="BodyText"/>
      </w:pPr>
      <w:r>
        <w:rPr>
          <w:bCs/>
          <w:b/>
        </w:rPr>
        <w:t xml:space="preserve">Q587:</w:t>
      </w:r>
      <w:r>
        <w:t xml:space="preserve"> </w:t>
      </w:r>
      <w:r>
        <w:t xml:space="preserve">How do I train new sales staff with no tile industry experience?</w:t>
      </w:r>
      <w:r>
        <w:t xml:space="preserve"> </w:t>
      </w:r>
      <w:r>
        <w:rPr>
          <w:bCs/>
          <w:b/>
        </w:rPr>
        <w:t xml:space="preserve">A:</w:t>
      </w:r>
      <w:r>
        <w:t xml:space="preserve"> </w:t>
      </w:r>
      <w:r>
        <w:t xml:space="preserve">Start with our product training sessions, then pair new staff with experienced team members. Provide: product catalogues to study, a glossary of industry terms, role-play scenarios for common customer interactions, and shadowing time in the warehouse to understand stock. Expect 2-3 months before a new salesperson is fully productive.</w:t>
      </w:r>
    </w:p>
    <w:p>
      <w:pPr>
        <w:pStyle w:val="BodyText"/>
      </w:pPr>
      <w:r>
        <w:rPr>
          <w:bCs/>
          <w:b/>
        </w:rPr>
        <w:t xml:space="preserve">Q588:</w:t>
      </w:r>
      <w:r>
        <w:t xml:space="preserve"> </w:t>
      </w:r>
      <w:r>
        <w:t xml:space="preserve">What qualities should I look for when hiring showroom sales staff?</w:t>
      </w:r>
      <w:r>
        <w:t xml:space="preserve"> </w:t>
      </w:r>
      <w:r>
        <w:rPr>
          <w:bCs/>
          <w:b/>
        </w:rPr>
        <w:t xml:space="preserve">A:</w:t>
      </w:r>
      <w:r>
        <w:t xml:space="preserve"> </w:t>
      </w:r>
      <w:r>
        <w:t xml:space="preserve">Look for: genuine interest in design and home improvement, strong interpersonal skills, ability to listen and ask good questions, basic numeracy for calculations, computer literacy, reliability, and a willingness to learn. Industry experience is valuable but not essential — attitude and aptitude are more important. A design background is a bonus.</w:t>
      </w:r>
    </w:p>
    <w:p>
      <w:pPr>
        <w:pStyle w:val="BodyText"/>
      </w:pPr>
      <w:r>
        <w:rPr>
          <w:bCs/>
          <w:b/>
        </w:rPr>
        <w:t xml:space="preserve">Q589:</w:t>
      </w:r>
      <w:r>
        <w:t xml:space="preserve"> </w:t>
      </w:r>
      <w:r>
        <w:t xml:space="preserve">How do I motivate and retain good sales staff in a competitive labour market?</w:t>
      </w:r>
      <w:r>
        <w:t xml:space="preserve"> </w:t>
      </w:r>
      <w:r>
        <w:rPr>
          <w:bCs/>
          <w:b/>
        </w:rPr>
        <w:t xml:space="preserve">A:</w:t>
      </w:r>
      <w:r>
        <w:t xml:space="preserve"> </w:t>
      </w:r>
      <w:r>
        <w:t xml:space="preserve">Motivation strategies: competitive base salary plus commission, clear sales targets with rewards for achievement, ongoing training and development, career progression opportunities, a pleasant working environment, recognition for good performance, and involvement in business decisions. High staff turnover is expensive — invest in retention.</w:t>
      </w:r>
    </w:p>
    <w:p>
      <w:pPr>
        <w:pStyle w:val="BodyText"/>
      </w:pPr>
      <w:r>
        <w:rPr>
          <w:bCs/>
          <w:b/>
        </w:rPr>
        <w:t xml:space="preserve">Q590:</w:t>
      </w:r>
      <w:r>
        <w:t xml:space="preserve"> </w:t>
      </w:r>
      <w:r>
        <w:t xml:space="preserve">Should I pay my sales staff commission, and how should I structure it?</w:t>
      </w:r>
      <w:r>
        <w:t xml:space="preserve"> </w:t>
      </w:r>
      <w:r>
        <w:rPr>
          <w:bCs/>
          <w:b/>
        </w:rPr>
        <w:t xml:space="preserve">A:</w:t>
      </w:r>
      <w:r>
        <w:t xml:space="preserve"> </w:t>
      </w:r>
      <w:r>
        <w:t xml:space="preserve">Commission is standard in tile retail. Typical structure: base salary plus 1-3% commission on gross profit (not sales value — this prevents discounting). Tier the commission: 1% up to target, 2% for target achievement, 3% for exceeding target. This incentivises both volume and margin protection.</w:t>
      </w:r>
    </w:p>
    <w:p>
      <w:pPr>
        <w:pStyle w:val="BodyText"/>
      </w:pPr>
      <w:r>
        <w:rPr>
          <w:bCs/>
          <w:b/>
        </w:rPr>
        <w:t xml:space="preserve">Q591:</w:t>
      </w:r>
      <w:r>
        <w:t xml:space="preserve"> </w:t>
      </w:r>
      <w:r>
        <w:t xml:space="preserve">How do I manage stock theft and shrinkage in my warehouse?</w:t>
      </w:r>
      <w:r>
        <w:t xml:space="preserve"> </w:t>
      </w:r>
      <w:r>
        <w:rPr>
          <w:bCs/>
          <w:b/>
        </w:rPr>
        <w:t xml:space="preserve">A:</w:t>
      </w:r>
      <w:r>
        <w:t xml:space="preserve"> </w:t>
      </w:r>
      <w:r>
        <w:t xml:space="preserve">Prevention measures: CCTV coverage of warehouse and yard, controlled access (only authorised personnel), regular stock counts (identifies shrinkage early), clear receiving and dispatch procedures with documentation, segregation of duties (different people receiving, storing, and dispatching), and prompt investigation of discrepancies. Shrinkage should be under 1% of stock value.</w:t>
      </w:r>
    </w:p>
    <w:p>
      <w:pPr>
        <w:pStyle w:val="BodyText"/>
      </w:pPr>
      <w:r>
        <w:rPr>
          <w:bCs/>
          <w:b/>
        </w:rPr>
        <w:t xml:space="preserve">Q592:</w:t>
      </w:r>
      <w:r>
        <w:t xml:space="preserve"> </w:t>
      </w:r>
      <w:r>
        <w:t xml:space="preserve">What health and safety requirements apply to my tile showroom and warehouse?</w:t>
      </w:r>
      <w:r>
        <w:t xml:space="preserve"> </w:t>
      </w:r>
      <w:r>
        <w:rPr>
          <w:bCs/>
          <w:b/>
        </w:rPr>
        <w:t xml:space="preserve">A:</w:t>
      </w:r>
      <w:r>
        <w:t xml:space="preserve"> </w:t>
      </w:r>
      <w:r>
        <w:t xml:space="preserve">Requirements include: safe racking and stacking (no overloading), clear emergency exits, fire extinguishers and detection systems, first aid kits, safe material handling equipment, adequate lighting, non-slip floors (ironic for a tile shop!), and staff training on manual handling. Compliance with the Occupational Health and Safety Act is mandatory.</w:t>
      </w:r>
    </w:p>
    <w:p>
      <w:pPr>
        <w:pStyle w:val="BodyText"/>
      </w:pPr>
      <w:r>
        <w:rPr>
          <w:bCs/>
          <w:b/>
        </w:rPr>
        <w:t xml:space="preserve">Q593:</w:t>
      </w:r>
      <w:r>
        <w:t xml:space="preserve"> </w:t>
      </w:r>
      <w:r>
        <w:t xml:space="preserve">How do I manage customer complaints effectively to protect my reputation?</w:t>
      </w:r>
      <w:r>
        <w:t xml:space="preserve"> </w:t>
      </w:r>
      <w:r>
        <w:rPr>
          <w:bCs/>
          <w:b/>
        </w:rPr>
        <w:t xml:space="preserve">A:</w:t>
      </w:r>
      <w:r>
        <w:t xml:space="preserve"> </w:t>
      </w:r>
      <w:r>
        <w:t xml:space="preserve">Complaint management: listen fully without interrupting, apologise for the inconvenience (even if it’s not your fault), gather all facts, offer a fair solution promptly, follow up to ensure satisfaction, and document the complaint for trend analysis. A well-handled complaint often creates a more loyal customer than one who never had a problem.</w:t>
      </w:r>
    </w:p>
    <w:p>
      <w:pPr>
        <w:pStyle w:val="BodyText"/>
      </w:pPr>
      <w:r>
        <w:rPr>
          <w:bCs/>
          <w:b/>
        </w:rPr>
        <w:t xml:space="preserve">Q594:</w:t>
      </w:r>
      <w:r>
        <w:t xml:space="preserve"> </w:t>
      </w:r>
      <w:r>
        <w:t xml:space="preserve">Should I invest in a delivery vehicle, or outsource delivery?</w:t>
      </w:r>
      <w:r>
        <w:t xml:space="preserve"> </w:t>
      </w:r>
      <w:r>
        <w:rPr>
          <w:bCs/>
          <w:b/>
        </w:rPr>
        <w:t xml:space="preserve">A:</w:t>
      </w:r>
      <w:r>
        <w:t xml:space="preserve"> </w:t>
      </w:r>
      <w:r>
        <w:t xml:space="preserve">For occasional deliveries, outsourcing to local couriers or transport services is more cost-effective. If you’re making 10+ deliveries per week, owning a vehicle may be justified. Consider: vehicle cost (R250,000-R400,000), insurance, maintenance, fuel, driver salary, and licensing vs outsourcing costs. Factor in the marketing value of a branded delivery vehicle.</w:t>
      </w:r>
    </w:p>
    <w:p>
      <w:pPr>
        <w:pStyle w:val="BodyText"/>
      </w:pPr>
      <w:r>
        <w:rPr>
          <w:bCs/>
          <w:b/>
        </w:rPr>
        <w:t xml:space="preserve">Q595:</w:t>
      </w:r>
      <w:r>
        <w:t xml:space="preserve"> </w:t>
      </w:r>
      <w:r>
        <w:t xml:space="preserve">How important is it to have a professional-looking website as an independent merchant?</w:t>
      </w:r>
      <w:r>
        <w:t xml:space="preserve"> </w:t>
      </w:r>
      <w:r>
        <w:rPr>
          <w:bCs/>
          <w:b/>
        </w:rPr>
        <w:t xml:space="preserve">A:</w:t>
      </w:r>
      <w:r>
        <w:t xml:space="preserve"> </w:t>
      </w:r>
      <w:r>
        <w:t xml:space="preserve">Very important — 70%+ of consumers research online before visiting a store. Your website should show: your product ranges (with photos), services offered, contact details and hours, directions to your store, customer reviews, and ideally a portfolio of completed projects. You don’t need e-commerce, but you need digital presence.</w:t>
      </w:r>
    </w:p>
    <w:p>
      <w:pPr>
        <w:pStyle w:val="BodyText"/>
      </w:pPr>
      <w:r>
        <w:rPr>
          <w:bCs/>
          <w:b/>
        </w:rPr>
        <w:t xml:space="preserve">Q596:</w:t>
      </w:r>
      <w:r>
        <w:t xml:space="preserve"> </w:t>
      </w:r>
      <w:r>
        <w:t xml:space="preserve">What software systems do I need to run an efficient tile retail business?</w:t>
      </w:r>
      <w:r>
        <w:t xml:space="preserve"> </w:t>
      </w:r>
      <w:r>
        <w:rPr>
          <w:bCs/>
          <w:b/>
        </w:rPr>
        <w:t xml:space="preserve">A:</w:t>
      </w:r>
      <w:r>
        <w:t xml:space="preserve"> </w:t>
      </w:r>
      <w:r>
        <w:t xml:space="preserve">Essential systems: accounting software (Sage, Xero, Pastel), point-of-sale/inventory management system, CRM for contractor customer management, and Microsoft Office for documents and spreadsheets. Consider: a room visualiser tool for customer engagement, a website with product gallery, and social media management tools.</w:t>
      </w:r>
    </w:p>
    <w:p>
      <w:pPr>
        <w:pStyle w:val="BodyText"/>
      </w:pPr>
      <w:r>
        <w:rPr>
          <w:bCs/>
          <w:b/>
        </w:rPr>
        <w:t xml:space="preserve">Q597:</w:t>
      </w:r>
      <w:r>
        <w:t xml:space="preserve"> </w:t>
      </w:r>
      <w:r>
        <w:t xml:space="preserve">How do I manage my time effectively as an owner-operator of a tile business?</w:t>
      </w:r>
      <w:r>
        <w:t xml:space="preserve"> </w:t>
      </w:r>
      <w:r>
        <w:rPr>
          <w:bCs/>
          <w:b/>
        </w:rPr>
        <w:t xml:space="preserve">A:</w:t>
      </w:r>
      <w:r>
        <w:t xml:space="preserve"> </w:t>
      </w:r>
      <w:r>
        <w:t xml:space="preserve">Prioritise: customer-facing activities (sales, contractor relationships), stock management, financial oversight, and strategic planning. Delegate routine tasks where possible. Set aside dedicated time for admin (e.g., Friday afternoons). Visit sites with contractors periodically — it builds relationships and market knowledge. Don’t get trapped behind a desk.</w:t>
      </w:r>
    </w:p>
    <w:p>
      <w:pPr>
        <w:pStyle w:val="BodyText"/>
      </w:pPr>
      <w:r>
        <w:rPr>
          <w:bCs/>
          <w:b/>
        </w:rPr>
        <w:t xml:space="preserve">Q598:</w:t>
      </w:r>
      <w:r>
        <w:t xml:space="preserve"> </w:t>
      </w:r>
      <w:r>
        <w:t xml:space="preserve">What legal compliance requirements apply to my tile retail business?</w:t>
      </w:r>
      <w:r>
        <w:t xml:space="preserve"> </w:t>
      </w:r>
      <w:r>
        <w:rPr>
          <w:bCs/>
          <w:b/>
        </w:rPr>
        <w:t xml:space="preserve">A:</w:t>
      </w:r>
      <w:r>
        <w:t xml:space="preserve"> </w:t>
      </w:r>
      <w:r>
        <w:t xml:space="preserve">Compliance requirements: company registration and annual returns (CIPC), SARS tax compliance (income tax, VAT, PAYE), BEE documentation (if supplying corporate/government), consumer protection compliance (CPA — returns policies, warranty disclosure), occupational health and safety compliance, and municipal business licensing and zoning compliance.</w:t>
      </w:r>
    </w:p>
    <w:p>
      <w:pPr>
        <w:pStyle w:val="BodyText"/>
      </w:pPr>
      <w:r>
        <w:rPr>
          <w:bCs/>
          <w:b/>
        </w:rPr>
        <w:t xml:space="preserve">Q599:</w:t>
      </w:r>
      <w:r>
        <w:t xml:space="preserve"> </w:t>
      </w:r>
      <w:r>
        <w:t xml:space="preserve">How do I protect my business against fraud and bad debt?</w:t>
      </w:r>
      <w:r>
        <w:t xml:space="preserve"> </w:t>
      </w:r>
      <w:r>
        <w:rPr>
          <w:bCs/>
          <w:b/>
        </w:rPr>
        <w:t xml:space="preserve">A:</w:t>
      </w:r>
      <w:r>
        <w:t xml:space="preserve"> </w:t>
      </w:r>
      <w:r>
        <w:t xml:space="preserve">Fraud prevention: verify new contractor references thoroughly, set conservative initial credit limits, check ID documents for large cash transactions, implement dual authorisation for large refunds, reconcile stock and cash daily, and watch for suspicious patterns (frequent returns, altered receipts). Bad debt insurance is available for larger trade accounts.</w:t>
      </w:r>
    </w:p>
    <w:p>
      <w:pPr>
        <w:pStyle w:val="BodyText"/>
      </w:pPr>
      <w:r>
        <w:rPr>
          <w:bCs/>
          <w:b/>
        </w:rPr>
        <w:t xml:space="preserve">Q600:</w:t>
      </w:r>
      <w:r>
        <w:t xml:space="preserve"> </w:t>
      </w:r>
      <w:r>
        <w:t xml:space="preserve">What succession planning should I consider for my tile business?</w:t>
      </w:r>
      <w:r>
        <w:t xml:space="preserve"> </w:t>
      </w:r>
      <w:r>
        <w:rPr>
          <w:bCs/>
          <w:b/>
        </w:rPr>
        <w:t xml:space="preserve">A:</w:t>
      </w:r>
      <w:r>
        <w:t xml:space="preserve"> </w:t>
      </w:r>
      <w:r>
        <w:t xml:space="preserve">Even if you’re not planning to exit soon, prepare: train a key person who can run the business in your absence, document your systems and procedures, build a strong management team, maintain clean financial records, and understand your business valuation. A business that can run without you is more valuable and less stressful.</w:t>
      </w:r>
    </w:p>
    <w:p>
      <w:r>
        <w:pict>
          <v:rect style="width:0;height:1.5pt" o:hralign="center" o:hrstd="t" o:hr="t"/>
        </w:pict>
      </w:r>
    </w:p>
    <w:bookmarkEnd w:id="239"/>
    <w:bookmarkStart w:id="240" w:name="X0e36ac6862f8617e8eb7d2e561fb506a7c65767"/>
    <w:p>
      <w:pPr>
        <w:pStyle w:val="Heading2"/>
      </w:pPr>
      <w:r>
        <w:t xml:space="preserve">Category 26: Industry Trends &amp; Market Insights</w:t>
      </w:r>
    </w:p>
    <w:p>
      <w:pPr>
        <w:pStyle w:val="FirstParagraph"/>
      </w:pPr>
      <w:r>
        <w:rPr>
          <w:bCs/>
          <w:b/>
        </w:rPr>
        <w:t xml:space="preserve">Q601:</w:t>
      </w:r>
      <w:r>
        <w:t xml:space="preserve"> </w:t>
      </w:r>
      <w:r>
        <w:t xml:space="preserve">What are the biggest trends in South African tile retail right now?</w:t>
      </w:r>
      <w:r>
        <w:t xml:space="preserve"> </w:t>
      </w:r>
      <w:r>
        <w:rPr>
          <w:bCs/>
          <w:b/>
        </w:rPr>
        <w:t xml:space="preserve">A:</w:t>
      </w:r>
      <w:r>
        <w:t xml:space="preserve"> </w:t>
      </w:r>
      <w:r>
        <w:t xml:space="preserve">Current major trends: large-format tiles (600x1200mm and above), stone-look-look porcelain, wood-look planks, matte finishes (glossy is declining), neutral colour palettes (greys, beiges, warm whites), patterned encaustic-look tiles, terrazzo revival, and sustainable/eco-friendly products. Subway tiles remain a perennial favourite.</w:t>
      </w:r>
    </w:p>
    <w:p>
      <w:pPr>
        <w:pStyle w:val="BodyText"/>
      </w:pPr>
      <w:r>
        <w:rPr>
          <w:bCs/>
          <w:b/>
        </w:rPr>
        <w:t xml:space="preserve">Q602:</w:t>
      </w:r>
      <w:r>
        <w:t xml:space="preserve"> </w:t>
      </w:r>
      <w:r>
        <w:t xml:space="preserve">How is the South African building industry performing, and what does it mean for tile demand?</w:t>
      </w:r>
      <w:r>
        <w:t xml:space="preserve"> </w:t>
      </w:r>
      <w:r>
        <w:rPr>
          <w:bCs/>
          <w:b/>
        </w:rPr>
        <w:t xml:space="preserve">A:</w:t>
      </w:r>
      <w:r>
        <w:t xml:space="preserve"> </w:t>
      </w:r>
      <w:r>
        <w:t xml:space="preserve">Building industry performance varies by province and segment. Residential new builds are slower in some areas, but renovation activity remains strong (people improving rather than moving). Commercial construction is recovering. Government infrastructure projects are intermittent. Overall, tile demand is stable with growth in the renovation and commercial segments.</w:t>
      </w:r>
    </w:p>
    <w:p>
      <w:pPr>
        <w:pStyle w:val="BodyText"/>
      </w:pPr>
      <w:r>
        <w:rPr>
          <w:bCs/>
          <w:b/>
        </w:rPr>
        <w:t xml:space="preserve">Q603:</w:t>
      </w:r>
      <w:r>
        <w:t xml:space="preserve"> </w:t>
      </w:r>
      <w:r>
        <w:t xml:space="preserve">Are open-plan living trends affecting tile purchasing patterns?</w:t>
      </w:r>
      <w:r>
        <w:t xml:space="preserve"> </w:t>
      </w:r>
      <w:r>
        <w:rPr>
          <w:bCs/>
          <w:b/>
        </w:rPr>
        <w:t xml:space="preserve">A:</w:t>
      </w:r>
      <w:r>
        <w:t xml:space="preserve"> </w:t>
      </w:r>
      <w:r>
        <w:t xml:space="preserve">Yes, open-plan living drives demand for: large-format floor tiles that create visual continuity across spaces, matching indoor-outdoor tiles for seamless patio transitions, wood-look tiles that blend living, dining, and kitchen areas, and neutral colour schemes that unify open spaces. Customers buying for open-plan homes typically spend more per project.</w:t>
      </w:r>
    </w:p>
    <w:p>
      <w:pPr>
        <w:pStyle w:val="BodyText"/>
      </w:pPr>
      <w:r>
        <w:rPr>
          <w:bCs/>
          <w:b/>
        </w:rPr>
        <w:t xml:space="preserve">Q604:</w:t>
      </w:r>
      <w:r>
        <w:t xml:space="preserve"> </w:t>
      </w:r>
      <w:r>
        <w:t xml:space="preserve">How important is sustainability and eco-friendliness to South African tile consumers?</w:t>
      </w:r>
      <w:r>
        <w:t xml:space="preserve"> </w:t>
      </w:r>
      <w:r>
        <w:rPr>
          <w:bCs/>
          <w:b/>
        </w:rPr>
        <w:t xml:space="preserve">A:</w:t>
      </w:r>
      <w:r>
        <w:t xml:space="preserve"> </w:t>
      </w:r>
      <w:r>
        <w:t xml:space="preserve">Sustainability awareness is growing, particularly among affluent urban consumers and younger buyers. European-made tiles with environmental certifications appeal to this segment. However, price remains the primary driver for most South African consumers. Stock a few eco-friendly options for the environmentally conscious segment without making it your main focus.</w:t>
      </w:r>
    </w:p>
    <w:p>
      <w:pPr>
        <w:pStyle w:val="BodyText"/>
      </w:pPr>
      <w:r>
        <w:rPr>
          <w:bCs/>
          <w:b/>
        </w:rPr>
        <w:t xml:space="preserve">Q605:</w:t>
      </w:r>
      <w:r>
        <w:t xml:space="preserve"> </w:t>
      </w:r>
      <w:r>
        <w:t xml:space="preserve">What impact has load shedding had on the tile and building materials industry?</w:t>
      </w:r>
      <w:r>
        <w:t xml:space="preserve"> </w:t>
      </w:r>
      <w:r>
        <w:rPr>
          <w:bCs/>
          <w:b/>
        </w:rPr>
        <w:t xml:space="preserve">A:</w:t>
      </w:r>
      <w:r>
        <w:t xml:space="preserve"> </w:t>
      </w:r>
      <w:r>
        <w:t xml:space="preserve">Load shedding affects: production at local tile factories, retail operations (generators needed), customer foot traffic (shopping patterns shift), and building project timelines (construction slows). Successful merchants have invested in generator/inverter backup and adjusted trading hours. The impact is gradually reducing as grid stability improves.</w:t>
      </w:r>
    </w:p>
    <w:p>
      <w:pPr>
        <w:pStyle w:val="BodyText"/>
      </w:pPr>
      <w:r>
        <w:rPr>
          <w:bCs/>
          <w:b/>
        </w:rPr>
        <w:t xml:space="preserve">Q606:</w:t>
      </w:r>
      <w:r>
        <w:t xml:space="preserve"> </w:t>
      </w:r>
      <w:r>
        <w:t xml:space="preserve">How are rising interest rates affecting tile sales and consumer spending?</w:t>
      </w:r>
      <w:r>
        <w:t xml:space="preserve"> </w:t>
      </w:r>
      <w:r>
        <w:rPr>
          <w:bCs/>
          <w:b/>
        </w:rPr>
        <w:t xml:space="preserve">A:</w:t>
      </w:r>
      <w:r>
        <w:t xml:space="preserve"> </w:t>
      </w:r>
      <w:r>
        <w:t xml:space="preserve">Rising interest rates reduce new home construction and slow property transactions, which impacts new-build tile demand. However, renovation activity often increases as homeowners choose to improve rather than sell/buy in a high-interest environment. Position your marketing toward renovation and improvement rather than new builds during high-interest periods.</w:t>
      </w:r>
    </w:p>
    <w:p>
      <w:pPr>
        <w:pStyle w:val="BodyText"/>
      </w:pPr>
      <w:r>
        <w:rPr>
          <w:bCs/>
          <w:b/>
        </w:rPr>
        <w:t xml:space="preserve">Q607:</w:t>
      </w:r>
      <w:r>
        <w:t xml:space="preserve"> </w:t>
      </w:r>
      <w:r>
        <w:t xml:space="preserve">What is the outlook for the South African housing market over the next 2-3 years?</w:t>
      </w:r>
      <w:r>
        <w:t xml:space="preserve"> </w:t>
      </w:r>
      <w:r>
        <w:rPr>
          <w:bCs/>
          <w:b/>
        </w:rPr>
        <w:t xml:space="preserve">A:</w:t>
      </w:r>
      <w:r>
        <w:t xml:space="preserve"> </w:t>
      </w:r>
      <w:r>
        <w:t xml:space="preserve">The outlook is cautiously optimistic: government housing programmes continue, sectional title developments persist in urban areas, and the renovation market remains resilient. Secondary cities (Polokwane, Richards Bay, George) are seeing growth as people relocate from major metros. The gap housing market (R600k-R1.5m) offers opportunities for affordable tile packages.</w:t>
      </w:r>
    </w:p>
    <w:p>
      <w:pPr>
        <w:pStyle w:val="BodyText"/>
      </w:pPr>
      <w:r>
        <w:rPr>
          <w:bCs/>
          <w:b/>
        </w:rPr>
        <w:t xml:space="preserve">Q608:</w:t>
      </w:r>
      <w:r>
        <w:t xml:space="preserve"> </w:t>
      </w:r>
      <w:r>
        <w:t xml:space="preserve">How is online shopping affecting brick-and-mortar tile retailers?</w:t>
      </w:r>
      <w:r>
        <w:t xml:space="preserve"> </w:t>
      </w:r>
      <w:r>
        <w:rPr>
          <w:bCs/>
          <w:b/>
        </w:rPr>
        <w:t xml:space="preserve">A:</w:t>
      </w:r>
      <w:r>
        <w:t xml:space="preserve"> </w:t>
      </w:r>
      <w:r>
        <w:t xml:space="preserve">Online tile shopping is growing slowly in South Africa — most customers still want to see and touch tiles before buying. However, online research is critical — 70%+ of customers visit your website before your store. Your digital presence should drive foot traffic, not replace it. Some merchants are successfully adding click-and-collect or online quoting.</w:t>
      </w:r>
    </w:p>
    <w:p>
      <w:pPr>
        <w:pStyle w:val="BodyText"/>
      </w:pPr>
      <w:r>
        <w:rPr>
          <w:bCs/>
          <w:b/>
        </w:rPr>
        <w:t xml:space="preserve">Q609:</w:t>
      </w:r>
      <w:r>
        <w:t xml:space="preserve"> </w:t>
      </w:r>
      <w:r>
        <w:t xml:space="preserve">What is the trend toward</w:t>
      </w:r>
      <w:r>
        <w:t xml:space="preserve"> </w:t>
      </w:r>
      <w:r>
        <w:t xml:space="preserve">“</w:t>
      </w:r>
      <w:r>
        <w:t xml:space="preserve">smart homes</w:t>
      </w:r>
      <w:r>
        <w:t xml:space="preserve">”</w:t>
      </w:r>
      <w:r>
        <w:t xml:space="preserve"> </w:t>
      </w:r>
      <w:r>
        <w:t xml:space="preserve">and how does it relate to tiles and bathrooms?</w:t>
      </w:r>
      <w:r>
        <w:t xml:space="preserve"> </w:t>
      </w:r>
      <w:r>
        <w:rPr>
          <w:bCs/>
          <w:b/>
        </w:rPr>
        <w:t xml:space="preserve">A:</w:t>
      </w:r>
      <w:r>
        <w:t xml:space="preserve"> </w:t>
      </w:r>
      <w:r>
        <w:t xml:space="preserve">Smart home trends impact bathrooms through: digital shower controls, underfloor heating with smart thermostats, LED-lit mirrors, touchless taps, and waterproof speakers. While not directly a tile trend, smart bathroom features drive higher bathroom renovation spend. Partner with smart home suppliers to offer complete bathroom packages.</w:t>
      </w:r>
    </w:p>
    <w:p>
      <w:pPr>
        <w:pStyle w:val="BodyText"/>
      </w:pPr>
      <w:r>
        <w:rPr>
          <w:bCs/>
          <w:b/>
        </w:rPr>
        <w:t xml:space="preserve">Q610:</w:t>
      </w:r>
      <w:r>
        <w:t xml:space="preserve"> </w:t>
      </w:r>
      <w:r>
        <w:t xml:space="preserve">How are changing demographics (younger buyers, smaller households) affecting tile preferences?</w:t>
      </w:r>
      <w:r>
        <w:t xml:space="preserve"> </w:t>
      </w:r>
      <w:r>
        <w:rPr>
          <w:bCs/>
          <w:b/>
        </w:rPr>
        <w:t xml:space="preserve">A:</w:t>
      </w:r>
      <w:r>
        <w:t xml:space="preserve"> </w:t>
      </w:r>
      <w:r>
        <w:t xml:space="preserve">Younger buyers (millennials, Gen Z) prefer: modern, minimalist designs, large-format tiles, lighter colours, matte finishes, and products they can Instagram. Smaller households mean smaller homes and apartments, driving demand for products that make spaces feel larger (light colours, large formats, minimal grout lines). Adapt your range accordingly.</w:t>
      </w:r>
    </w:p>
    <w:p>
      <w:pPr>
        <w:pStyle w:val="BodyText"/>
      </w:pPr>
      <w:r>
        <w:rPr>
          <w:bCs/>
          <w:b/>
        </w:rPr>
        <w:t xml:space="preserve">Q611:</w:t>
      </w:r>
      <w:r>
        <w:t xml:space="preserve"> </w:t>
      </w:r>
      <w:r>
        <w:t xml:space="preserve">What is the</w:t>
      </w:r>
      <w:r>
        <w:t xml:space="preserve"> </w:t>
      </w:r>
      <w:r>
        <w:t xml:space="preserve">“</w:t>
      </w:r>
      <w:r>
        <w:t xml:space="preserve">industrial</w:t>
      </w:r>
      <w:r>
        <w:t xml:space="preserve">”</w:t>
      </w:r>
      <w:r>
        <w:t xml:space="preserve"> </w:t>
      </w:r>
      <w:r>
        <w:t xml:space="preserve">or</w:t>
      </w:r>
      <w:r>
        <w:t xml:space="preserve"> </w:t>
      </w:r>
      <w:r>
        <w:t xml:space="preserve">“</w:t>
      </w:r>
      <w:r>
        <w:t xml:space="preserve">loft</w:t>
      </w:r>
      <w:r>
        <w:t xml:space="preserve">”</w:t>
      </w:r>
      <w:r>
        <w:t xml:space="preserve"> </w:t>
      </w:r>
      <w:r>
        <w:t xml:space="preserve">trend, and what tiles suit it?</w:t>
      </w:r>
      <w:r>
        <w:t xml:space="preserve"> </w:t>
      </w:r>
      <w:r>
        <w:rPr>
          <w:bCs/>
          <w:b/>
        </w:rPr>
        <w:t xml:space="preserve">A:</w:t>
      </w:r>
      <w:r>
        <w:t xml:space="preserve"> </w:t>
      </w:r>
      <w:r>
        <w:t xml:space="preserve">The industrial trend features: concrete-look porcelain tiles, large formats, dark colours (charcoal, black), metallic accents, exposed brick-look tiles, and minimal, utilitarian aesthetics. Popular in urban apartments, bachelor pads, and trendy commercial spaces. Concrete-look large-format porcelain is the primary tile for this trend.</w:t>
      </w:r>
    </w:p>
    <w:p>
      <w:pPr>
        <w:pStyle w:val="BodyText"/>
      </w:pPr>
      <w:r>
        <w:rPr>
          <w:bCs/>
          <w:b/>
        </w:rPr>
        <w:t xml:space="preserve">Q612:</w:t>
      </w:r>
      <w:r>
        <w:t xml:space="preserve"> </w:t>
      </w:r>
      <w:r>
        <w:t xml:space="preserve">Are patterned tiles making a comeback, and should I stock them?</w:t>
      </w:r>
      <w:r>
        <w:t xml:space="preserve"> </w:t>
      </w:r>
      <w:r>
        <w:rPr>
          <w:bCs/>
          <w:b/>
        </w:rPr>
        <w:t xml:space="preserve">A:</w:t>
      </w:r>
      <w:r>
        <w:t xml:space="preserve"> </w:t>
      </w:r>
      <w:r>
        <w:t xml:space="preserve">Yes, patterned tiles (encaustic-look, Moroccan-inspired, geometric patterns) are popular for feature floors in bathrooms, kitchens, and entrances. They’re typically used as accents rather than full-room coverage. Stock 2-3 designs in complementary colourways. Patterned tiles have higher margins but slower stock turn — manage quantities carefully.</w:t>
      </w:r>
    </w:p>
    <w:p>
      <w:pPr>
        <w:pStyle w:val="BodyText"/>
      </w:pPr>
      <w:r>
        <w:rPr>
          <w:bCs/>
          <w:b/>
        </w:rPr>
        <w:t xml:space="preserve">Q613:</w:t>
      </w:r>
      <w:r>
        <w:t xml:space="preserve"> </w:t>
      </w:r>
      <w:r>
        <w:t xml:space="preserve">How is the trend toward wellness and spa-like bathrooms affecting product demand?</w:t>
      </w:r>
    </w:p>
    <w:p>
      <w:pPr>
        <w:pStyle w:val="BodyText"/>
      </w:pPr>
      <w:r>
        <w:rPr>
          <w:bCs/>
          <w:b/>
        </w:rPr>
        <w:t xml:space="preserve">Q614:</w:t>
      </w:r>
      <w:r>
        <w:t xml:space="preserve"> </w:t>
      </w:r>
      <w:r>
        <w:t xml:space="preserve">What is</w:t>
      </w:r>
      <w:r>
        <w:t xml:space="preserve"> </w:t>
      </w:r>
      <w:r>
        <w:t xml:space="preserve">“</w:t>
      </w:r>
      <w:r>
        <w:t xml:space="preserve">biophilic design</w:t>
      </w:r>
      <w:r>
        <w:t xml:space="preserve">”</w:t>
      </w:r>
      <w:r>
        <w:t xml:space="preserve"> </w:t>
      </w:r>
      <w:r>
        <w:t xml:space="preserve">and how does it relate to tiles?</w:t>
      </w:r>
    </w:p>
    <w:p>
      <w:pPr>
        <w:pStyle w:val="BodyText"/>
      </w:pPr>
      <w:r>
        <w:rPr>
          <w:bCs/>
          <w:b/>
        </w:rPr>
        <w:t xml:space="preserve">Q615:</w:t>
      </w:r>
      <w:r>
        <w:t xml:space="preserve"> </w:t>
      </w:r>
      <w:r>
        <w:t xml:space="preserve">How are kitchen design trends affecting tile sales?</w:t>
      </w:r>
      <w:r>
        <w:t xml:space="preserve"> </w:t>
      </w:r>
      <w:r>
        <w:rPr>
          <w:bCs/>
          <w:b/>
        </w:rPr>
        <w:t xml:space="preserve">A:</w:t>
      </w:r>
      <w:r>
        <w:t xml:space="preserve"> </w:t>
      </w:r>
      <w:r>
        <w:t xml:space="preserve">Kitchen trends favouring tiles include: full-height tiled splashbacks (rather than just countertop height), large-format tiles for minimal grout lines, subway tiles in herringbone or vertical patterns, and bold feature splashbacks as kitchen focal points. The kitchen is often the entry point to a full-home tiling project — capture kitchen sales to expand to other rooms.</w:t>
      </w:r>
    </w:p>
    <w:p>
      <w:pPr>
        <w:pStyle w:val="BodyText"/>
      </w:pPr>
      <w:r>
        <w:rPr>
          <w:bCs/>
          <w:b/>
        </w:rPr>
        <w:t xml:space="preserve">Q616:</w:t>
      </w:r>
      <w:r>
        <w:t xml:space="preserve"> </w:t>
      </w:r>
      <w:r>
        <w:t xml:space="preserve">What role does social media (Instagram, Pinterest, TikTok) play in tile purchasing decisions?</w:t>
      </w:r>
      <w:r>
        <w:t xml:space="preserve"> </w:t>
      </w:r>
      <w:r>
        <w:rPr>
          <w:bCs/>
          <w:b/>
        </w:rPr>
        <w:t xml:space="preserve">A:</w:t>
      </w:r>
      <w:r>
        <w:t xml:space="preserve"> </w:t>
      </w:r>
      <w:r>
        <w:t xml:space="preserve">Social media is a major influence — customers arrive with photos of tiles they want (</w:t>
      </w:r>
      <w:r>
        <w:t xml:space="preserve">“</w:t>
      </w:r>
      <w:r>
        <w:t xml:space="preserve">I saw this on Pinterest</w:t>
      </w:r>
      <w:r>
        <w:t xml:space="preserve">”</w:t>
      </w:r>
      <w:r>
        <w:t xml:space="preserve">). Maintain an Instagram presence showcasing your installations and new products. Create Pinterest boards with your product ranges. Encourage customers to tag your business in their renovation posts. User-generated content is powerful marketing.</w:t>
      </w:r>
    </w:p>
    <w:p>
      <w:pPr>
        <w:pStyle w:val="BodyText"/>
      </w:pPr>
      <w:r>
        <w:rPr>
          <w:bCs/>
          <w:b/>
        </w:rPr>
        <w:t xml:space="preserve">Q617:</w:t>
      </w:r>
      <w:r>
        <w:t xml:space="preserve"> </w:t>
      </w:r>
      <w:r>
        <w:t xml:space="preserve">How is the rental property market affecting tile demand?</w:t>
      </w:r>
      <w:r>
        <w:t xml:space="preserve"> </w:t>
      </w:r>
      <w:r>
        <w:rPr>
          <w:bCs/>
          <w:b/>
        </w:rPr>
        <w:t xml:space="preserve">A:</w:t>
      </w:r>
      <w:r>
        <w:t xml:space="preserve"> </w:t>
      </w:r>
      <w:r>
        <w:t xml:space="preserve">South Africa’s rental market is significant, driving demand for: durable, low-maintenance tiles that withstand tenant wear, affordable ceramic wall tiles for bathroom refreshes between tenants, neutral colours that appeal to broad tenant markets, and easy-to-clean surfaces that reduce maintenance costs. Position products to landlords as</w:t>
      </w:r>
      <w:r>
        <w:t xml:space="preserve"> </w:t>
      </w:r>
      <w:r>
        <w:t xml:space="preserve">“</w:t>
      </w:r>
      <w:r>
        <w:t xml:space="preserve">tenant-proof</w:t>
      </w:r>
      <w:r>
        <w:t xml:space="preserve">”</w:t>
      </w:r>
      <w:r>
        <w:t xml:space="preserve"> </w:t>
      </w:r>
      <w:r>
        <w:t xml:space="preserve">investments.</w:t>
      </w:r>
    </w:p>
    <w:p>
      <w:pPr>
        <w:pStyle w:val="BodyText"/>
      </w:pPr>
      <w:r>
        <w:rPr>
          <w:bCs/>
          <w:b/>
        </w:rPr>
        <w:t xml:space="preserve">Q618:</w:t>
      </w:r>
      <w:r>
        <w:t xml:space="preserve"> </w:t>
      </w:r>
      <w:r>
        <w:t xml:space="preserve">What is the trend toward</w:t>
      </w:r>
      <w:r>
        <w:t xml:space="preserve"> </w:t>
      </w:r>
      <w:r>
        <w:t xml:space="preserve">“</w:t>
      </w:r>
      <w:r>
        <w:t xml:space="preserve">aging in place</w:t>
      </w:r>
      <w:r>
        <w:t xml:space="preserve">”</w:t>
      </w:r>
      <w:r>
        <w:t xml:space="preserve"> </w:t>
      </w:r>
      <w:r>
        <w:t xml:space="preserve">and accessible design?</w:t>
      </w:r>
      <w:r>
        <w:t xml:space="preserve"> </w:t>
      </w:r>
      <w:r>
        <w:rPr>
          <w:bCs/>
          <w:b/>
        </w:rPr>
        <w:t xml:space="preserve">A:</w:t>
      </w:r>
      <w:r>
        <w:t xml:space="preserve"> </w:t>
      </w:r>
      <w:r>
        <w:t xml:space="preserve">Aging in place drives demand for: anti-slip floor tiles, walk-in shower-compatible products (no step), grab bar-compatible wall tiles, contrasting colour edges for visual navigation, large-format tiles with minimal grout (easier cleaning), and lever-style tapware. This market is growing as South Africa’s population ages and multigenerational living increases.</w:t>
      </w:r>
    </w:p>
    <w:p>
      <w:pPr>
        <w:pStyle w:val="BodyText"/>
      </w:pPr>
      <w:r>
        <w:rPr>
          <w:bCs/>
          <w:b/>
        </w:rPr>
        <w:t xml:space="preserve">Q619:</w:t>
      </w:r>
      <w:r>
        <w:t xml:space="preserve"> </w:t>
      </w:r>
      <w:r>
        <w:t xml:space="preserve">How are colour trends shifting in the South African tile market?</w:t>
      </w:r>
      <w:r>
        <w:t xml:space="preserve"> </w:t>
      </w:r>
      <w:r>
        <w:rPr>
          <w:bCs/>
          <w:b/>
        </w:rPr>
        <w:t xml:space="preserve">A:</w:t>
      </w:r>
      <w:r>
        <w:t xml:space="preserve"> </w:t>
      </w:r>
      <w:r>
        <w:t xml:space="preserve">Current colour trends: warm neutrals replacing cool greys (beige, greige, warm white), earthy tones (terracotta, sage green, clay), deep blues and navy as accent colours, black for dramatic effect, and natural wood tones. Bright colours are niche — most South African consumers prefer neutral bases with colour through accessories.</w:t>
      </w:r>
    </w:p>
    <w:p>
      <w:pPr>
        <w:pStyle w:val="BodyText"/>
      </w:pPr>
      <w:r>
        <w:rPr>
          <w:bCs/>
          <w:b/>
        </w:rPr>
        <w:t xml:space="preserve">Q620:</w:t>
      </w:r>
      <w:r>
        <w:t xml:space="preserve"> </w:t>
      </w:r>
      <w:r>
        <w:t xml:space="preserve">What is the future of large-format tiles — how big is too big?</w:t>
      </w:r>
      <w:r>
        <w:t xml:space="preserve"> </w:t>
      </w:r>
      <w:r>
        <w:rPr>
          <w:bCs/>
          <w:b/>
        </w:rPr>
        <w:t xml:space="preserve">A:</w:t>
      </w:r>
      <w:r>
        <w:t xml:space="preserve"> </w:t>
      </w:r>
      <w:r>
        <w:t xml:space="preserve">Large formats continue to grow: 600x1200mm is now standard, 1200x1200mm is growing, and 1200x2600mm+ slabs are available for premium applications. The practical limit is determined by: installation capability (handling and cutting), transport constraints, building structure load capacity, and customer willingness to pay. 600x1200mm hits the sweet spot for most applications.</w:t>
      </w:r>
    </w:p>
    <w:p>
      <w:pPr>
        <w:pStyle w:val="BodyText"/>
      </w:pPr>
      <w:r>
        <w:rPr>
          <w:bCs/>
          <w:b/>
        </w:rPr>
        <w:t xml:space="preserve">Q621:</w:t>
      </w:r>
      <w:r>
        <w:t xml:space="preserve"> </w:t>
      </w:r>
      <w:r>
        <w:t xml:space="preserve">How is technology changing the tile retail experience?</w:t>
      </w:r>
      <w:r>
        <w:t xml:space="preserve"> </w:t>
      </w:r>
      <w:r>
        <w:rPr>
          <w:bCs/>
          <w:b/>
        </w:rPr>
        <w:t xml:space="preserve">A:</w:t>
      </w:r>
      <w:r>
        <w:t xml:space="preserve"> </w:t>
      </w:r>
      <w:r>
        <w:t xml:space="preserve">Technology impacts include: room visualiser apps (customers see tiles in their space), digital catalogues (replace heavy printed books), online quoting systems, social media marketing, customer review platforms, and inventory management software. Embrace technology that enhances the customer experience without replacing the personal touch that differentiates independents.</w:t>
      </w:r>
    </w:p>
    <w:p>
      <w:pPr>
        <w:pStyle w:val="BodyText"/>
      </w:pPr>
      <w:r>
        <w:rPr>
          <w:bCs/>
          <w:b/>
        </w:rPr>
        <w:t xml:space="preserve">Q622:</w:t>
      </w:r>
      <w:r>
        <w:t xml:space="preserve"> </w:t>
      </w:r>
      <w:r>
        <w:t xml:space="preserve">What is the demand for</w:t>
      </w:r>
      <w:r>
        <w:t xml:space="preserve"> </w:t>
      </w:r>
      <w:r>
        <w:t xml:space="preserve">“</w:t>
      </w:r>
      <w:r>
        <w:t xml:space="preserve">luxury</w:t>
      </w:r>
      <w:r>
        <w:t xml:space="preserve">”</w:t>
      </w:r>
      <w:r>
        <w:t xml:space="preserve"> </w:t>
      </w:r>
      <w:r>
        <w:t xml:space="preserve">tiles in the current South African economy?</w:t>
      </w:r>
    </w:p>
    <w:p>
      <w:pPr>
        <w:pStyle w:val="BodyText"/>
      </w:pPr>
      <w:r>
        <w:rPr>
          <w:bCs/>
          <w:b/>
        </w:rPr>
        <w:t xml:space="preserve">Q623:</w:t>
      </w:r>
      <w:r>
        <w:t xml:space="preserve"> </w:t>
      </w:r>
      <w:r>
        <w:t xml:space="preserve">How are sectional title and estate developments affecting tile retail?</w:t>
      </w:r>
      <w:r>
        <w:t xml:space="preserve"> </w:t>
      </w:r>
      <w:r>
        <w:rPr>
          <w:bCs/>
          <w:b/>
        </w:rPr>
        <w:t xml:space="preserve">A:</w:t>
      </w:r>
      <w:r>
        <w:t xml:space="preserve"> </w:t>
      </w:r>
      <w:r>
        <w:t xml:space="preserve">Sectional title developments create bulk purchase opportunities (developer buys tiles for all units) and individual unit upgrade sales (owners replacing developer-grade tiles). Estates often have design guidelines specifying tile types — get to know estate developers and body corporates. Estate residents typically have higher disposable income and renovation budgets.</w:t>
      </w:r>
    </w:p>
    <w:p>
      <w:pPr>
        <w:pStyle w:val="BodyText"/>
      </w:pPr>
      <w:r>
        <w:rPr>
          <w:bCs/>
          <w:b/>
        </w:rPr>
        <w:t xml:space="preserve">Q624:</w:t>
      </w:r>
      <w:r>
        <w:t xml:space="preserve"> </w:t>
      </w:r>
      <w:r>
        <w:t xml:space="preserve">What trends are you seeing in outdoor living and entertainment spaces?</w:t>
      </w:r>
      <w:r>
        <w:t xml:space="preserve"> </w:t>
      </w:r>
      <w:r>
        <w:rPr>
          <w:bCs/>
          <w:b/>
        </w:rPr>
        <w:t xml:space="preserve">A:</w:t>
      </w:r>
      <w:r>
        <w:t xml:space="preserve"> </w:t>
      </w:r>
      <w:r>
        <w:t xml:space="preserve">Outdoor living trends: seamless indoor-outdoor transitions (same tile inside and out), 20mm porcelain pavers for patios, built-in braai areas with feature tiles, pool surrounds with anti-slip tiles, outdoor kitchens, and fire pit areas. South Africans love outdoor entertaining — this is a high-growth segment for tiles and outdoor products.</w:t>
      </w:r>
    </w:p>
    <w:p>
      <w:pPr>
        <w:pStyle w:val="BodyText"/>
      </w:pPr>
      <w:r>
        <w:rPr>
          <w:bCs/>
          <w:b/>
        </w:rPr>
        <w:t xml:space="preserve">Q625:</w:t>
      </w:r>
      <w:r>
        <w:t xml:space="preserve"> </w:t>
      </w:r>
      <w:r>
        <w:t xml:space="preserve">How is the Airbnb and short-term rental market affecting tile choices?</w:t>
      </w:r>
      <w:r>
        <w:t xml:space="preserve"> </w:t>
      </w:r>
      <w:r>
        <w:rPr>
          <w:bCs/>
          <w:b/>
        </w:rPr>
        <w:t xml:space="preserve">A:</w:t>
      </w:r>
      <w:r>
        <w:t xml:space="preserve"> </w:t>
      </w:r>
      <w:r>
        <w:t xml:space="preserve">Airbnb hosts need: durable, low-maintenance tiles (high guest turnover), easy-to-clean surfaces, attractive aesthetics for photos (good reviews), neutral colours that appeal to broad guest profiles, and hard-wearing floors in entrance and kitchen areas. Target Airbnb hosts with</w:t>
      </w:r>
      <w:r>
        <w:t xml:space="preserve"> </w:t>
      </w:r>
      <w:r>
        <w:t xml:space="preserve">“</w:t>
      </w:r>
      <w:r>
        <w:t xml:space="preserve">host-proof</w:t>
      </w:r>
      <w:r>
        <w:t xml:space="preserve">”</w:t>
      </w:r>
      <w:r>
        <w:t xml:space="preserve"> </w:t>
      </w:r>
      <w:r>
        <w:t xml:space="preserve">durable tile packages that look great and last.</w:t>
      </w:r>
    </w:p>
    <w:p>
      <w:r>
        <w:pict>
          <v:rect style="width:0;height:1.5pt" o:hralign="center" o:hrstd="t" o:hr="t"/>
        </w:pict>
      </w:r>
    </w:p>
    <w:bookmarkEnd w:id="240"/>
    <w:bookmarkStart w:id="241" w:name="category-27-stock-management-warehousing"/>
    <w:p>
      <w:pPr>
        <w:pStyle w:val="Heading2"/>
      </w:pPr>
      <w:r>
        <w:t xml:space="preserve">Category 27: Stock Management &amp; Warehousing</w:t>
      </w:r>
    </w:p>
    <w:p>
      <w:pPr>
        <w:pStyle w:val="FirstParagraph"/>
      </w:pPr>
      <w:r>
        <w:rPr>
          <w:bCs/>
          <w:b/>
        </w:rPr>
        <w:t xml:space="preserve">Q626:</w:t>
      </w:r>
      <w:r>
        <w:t xml:space="preserve"> </w:t>
      </w:r>
      <w:r>
        <w:t xml:space="preserve">How should I organise my warehouse for efficient tile stock management?</w:t>
      </w:r>
      <w:r>
        <w:t xml:space="preserve"> </w:t>
      </w:r>
      <w:r>
        <w:rPr>
          <w:bCs/>
          <w:b/>
        </w:rPr>
        <w:t xml:space="preserve">A:</w:t>
      </w:r>
      <w:r>
        <w:t xml:space="preserve"> </w:t>
      </w:r>
      <w:r>
        <w:t xml:space="preserve">Organise by: product category (wall tiles, floor tiles, mosaics, flooring), then by size within category, then by colour within size. Keep fast-moving products near the dispatch area. Store heavy pallets on lower racks. Label all locations clearly. Maintain clear aisles for forklift access. Separate damaged/returned stock from saleable inventory.</w:t>
      </w:r>
    </w:p>
    <w:p>
      <w:pPr>
        <w:pStyle w:val="BodyText"/>
      </w:pPr>
      <w:r>
        <w:rPr>
          <w:bCs/>
          <w:b/>
        </w:rPr>
        <w:t xml:space="preserve">Q627:</w:t>
      </w:r>
      <w:r>
        <w:t xml:space="preserve"> </w:t>
      </w:r>
      <w:r>
        <w:t xml:space="preserve">What is FIFO, and why is it important for tile stock management?</w:t>
      </w:r>
      <w:r>
        <w:t xml:space="preserve"> </w:t>
      </w:r>
      <w:r>
        <w:rPr>
          <w:bCs/>
          <w:b/>
        </w:rPr>
        <w:t xml:space="preserve">A:</w:t>
      </w:r>
      <w:r>
        <w:t xml:space="preserve"> </w:t>
      </w:r>
      <w:r>
        <w:t xml:space="preserve">FIFO (First In, First Out) means selling the oldest stock first. It’s critical for tiles because: older stock may be from a different batch than newer arrivals, and you want to avoid holding stock so long it becomes dated or discontinued. When receiving new stock of an existing product, rotate the pallets so older stock is accessible first.</w:t>
      </w:r>
    </w:p>
    <w:p>
      <w:pPr>
        <w:pStyle w:val="BodyText"/>
      </w:pPr>
      <w:r>
        <w:rPr>
          <w:bCs/>
          <w:b/>
        </w:rPr>
        <w:t xml:space="preserve">Q628:</w:t>
      </w:r>
      <w:r>
        <w:t xml:space="preserve"> </w:t>
      </w:r>
      <w:r>
        <w:t xml:space="preserve">How often should I count my stock, and what method should I use?</w:t>
      </w:r>
      <w:r>
        <w:t xml:space="preserve"> </w:t>
      </w:r>
      <w:r>
        <w:rPr>
          <w:bCs/>
          <w:b/>
        </w:rPr>
        <w:t xml:space="preserve">A:</w:t>
      </w:r>
      <w:r>
        <w:t xml:space="preserve"> </w:t>
      </w:r>
      <w:r>
        <w:t xml:space="preserve">Conduct a full stock count quarterly. Perform cycle counts monthly (counting a portion of your range each month so everything is counted at least once per quarter). Investigate and resolve all variances immediately. Accurate stock records prevent lost sales (thinking you’re out of stock when you’re not) and identify shrinkage issues early.</w:t>
      </w:r>
    </w:p>
    <w:p>
      <w:pPr>
        <w:pStyle w:val="BodyText"/>
      </w:pPr>
      <w:r>
        <w:rPr>
          <w:bCs/>
          <w:b/>
        </w:rPr>
        <w:t xml:space="preserve">Q629:</w:t>
      </w:r>
      <w:r>
        <w:t xml:space="preserve"> </w:t>
      </w:r>
      <w:r>
        <w:t xml:space="preserve">What is the best way to store mosaic sheets and small-format tiles?</w:t>
      </w:r>
      <w:r>
        <w:t xml:space="preserve"> </w:t>
      </w:r>
      <w:r>
        <w:rPr>
          <w:bCs/>
          <w:b/>
        </w:rPr>
        <w:t xml:space="preserve">A:</w:t>
      </w:r>
      <w:r>
        <w:t xml:space="preserve"> </w:t>
      </w:r>
      <w:r>
        <w:t xml:space="preserve">Store mosaic boxes flat, never on edge (sheets can crack). Keep them in original packaging until sale. Store in a dry area — moisture can damage the paper or mesh backing. Keep different mosaic types clearly labelled and separated. Handle gently during picking — mosaic sheets are more fragile than standard tiles.</w:t>
      </w:r>
    </w:p>
    <w:p>
      <w:pPr>
        <w:pStyle w:val="BodyText"/>
      </w:pPr>
      <w:r>
        <w:rPr>
          <w:bCs/>
          <w:b/>
        </w:rPr>
        <w:t xml:space="preserve">Q630:</w:t>
      </w:r>
      <w:r>
        <w:t xml:space="preserve"> </w:t>
      </w:r>
      <w:r>
        <w:t xml:space="preserve">How do I manage damaged stock that can’t be sold as first quality?</w:t>
      </w:r>
      <w:r>
        <w:t xml:space="preserve"> </w:t>
      </w:r>
      <w:r>
        <w:rPr>
          <w:bCs/>
          <w:b/>
        </w:rPr>
        <w:t xml:space="preserve">A:</w:t>
      </w:r>
      <w:r>
        <w:t xml:space="preserve"> </w:t>
      </w:r>
      <w:r>
        <w:t xml:space="preserve">Segregate damaged stock immediately in a designated</w:t>
      </w:r>
      <w:r>
        <w:t xml:space="preserve"> </w:t>
      </w:r>
      <w:r>
        <w:t xml:space="preserve">“</w:t>
      </w:r>
      <w:r>
        <w:t xml:space="preserve">damaged</w:t>
      </w:r>
      <w:r>
        <w:t xml:space="preserve">”</w:t>
      </w:r>
      <w:r>
        <w:t xml:space="preserve"> </w:t>
      </w:r>
      <w:r>
        <w:t xml:space="preserve">area. Assess: can it be sold as</w:t>
      </w:r>
      <w:r>
        <w:t xml:space="preserve"> </w:t>
      </w:r>
      <w:r>
        <w:t xml:space="preserve">“</w:t>
      </w:r>
      <w:r>
        <w:t xml:space="preserve">standard/commercial</w:t>
      </w:r>
      <w:r>
        <w:t xml:space="preserve">”</w:t>
      </w:r>
      <w:r>
        <w:t xml:space="preserve"> </w:t>
      </w:r>
      <w:r>
        <w:t xml:space="preserve">grade at a discount? Can individual good pieces be used as samples? Can it be sold as job lots to budget contractors? As a last resort, dispose of it. Document all damage and claim against your insurance or supplier if applicable.</w:t>
      </w:r>
    </w:p>
    <w:p>
      <w:pPr>
        <w:pStyle w:val="BodyText"/>
      </w:pPr>
      <w:r>
        <w:rPr>
          <w:bCs/>
          <w:b/>
        </w:rPr>
        <w:t xml:space="preserve">Q631:</w:t>
      </w:r>
      <w:r>
        <w:t xml:space="preserve"> </w:t>
      </w:r>
      <w:r>
        <w:t xml:space="preserve">Should I invest in a forklift, or can I manage with manual pallet jacks?</w:t>
      </w:r>
      <w:r>
        <w:t xml:space="preserve"> </w:t>
      </w:r>
      <w:r>
        <w:rPr>
          <w:bCs/>
          <w:b/>
        </w:rPr>
        <w:t xml:space="preserve">A:</w:t>
      </w:r>
      <w:r>
        <w:t xml:space="preserve"> </w:t>
      </w:r>
      <w:r>
        <w:t xml:space="preserve">For stock volumes under 200 pallets, manual and electric pallet jacks may suffice. Above 200 pallets or if you stack more than 2 high, a forklift becomes essential. Forklifts improve safety, efficiency, and storage density. A new entry-level forklift costs R150,000-R250,000; second-hand options are available for R80,000-R150,000.</w:t>
      </w:r>
    </w:p>
    <w:p>
      <w:pPr>
        <w:pStyle w:val="BodyText"/>
      </w:pPr>
      <w:r>
        <w:rPr>
          <w:bCs/>
          <w:b/>
        </w:rPr>
        <w:t xml:space="preserve">Q632:</w:t>
      </w:r>
      <w:r>
        <w:t xml:space="preserve"> </w:t>
      </w:r>
      <w:r>
        <w:t xml:space="preserve">How do I protect my stock from moisture and water damage?</w:t>
      </w:r>
    </w:p>
    <w:p>
      <w:pPr>
        <w:pStyle w:val="BodyText"/>
      </w:pPr>
      <w:r>
        <w:rPr>
          <w:bCs/>
          <w:b/>
        </w:rPr>
        <w:t xml:space="preserve">Q633:</w:t>
      </w:r>
      <w:r>
        <w:t xml:space="preserve"> </w:t>
      </w:r>
      <w:r>
        <w:t xml:space="preserve">What racking systems work best for tile storage?</w:t>
      </w:r>
      <w:r>
        <w:t xml:space="preserve"> </w:t>
      </w:r>
      <w:r>
        <w:rPr>
          <w:bCs/>
          <w:b/>
        </w:rPr>
        <w:t xml:space="preserve">A:</w:t>
      </w:r>
      <w:r>
        <w:t xml:space="preserve"> </w:t>
      </w:r>
      <w:r>
        <w:t xml:space="preserve">Selective pallet racking is standard for tile warehouses — it provides direct access to every pallet and accommodates standard pallet sizes. Height depends on your building: single-tier (ground level only) for low ceilings, multi-tier for warehouses with 5m+ ceiling height. Ensure racking is rated for tile weights (800-1,200kg per pallet) and professionally installed.</w:t>
      </w:r>
    </w:p>
    <w:p>
      <w:pPr>
        <w:pStyle w:val="BodyText"/>
      </w:pPr>
      <w:r>
        <w:rPr>
          <w:bCs/>
          <w:b/>
        </w:rPr>
        <w:t xml:space="preserve">Q634:</w:t>
      </w:r>
      <w:r>
        <w:t xml:space="preserve"> </w:t>
      </w:r>
      <w:r>
        <w:t xml:space="preserve">How do I handle stock receipts efficiently to minimise errors?</w:t>
      </w:r>
      <w:r>
        <w:t xml:space="preserve"> </w:t>
      </w:r>
      <w:r>
        <w:rPr>
          <w:bCs/>
          <w:b/>
        </w:rPr>
        <w:t xml:space="preserve">A:</w:t>
      </w:r>
      <w:r>
        <w:t xml:space="preserve"> </w:t>
      </w:r>
      <w:r>
        <w:t xml:space="preserve">Stock receipt procedure: check the delivery against your purchase order before the truck leaves, count pallets/cartons and verify against the delivery note, inspect for visible damage, sign the delivery note noting any discrepancies, move stock to its designated location immediately, and update your stock system the same day. Never sign unchecked.</w:t>
      </w:r>
    </w:p>
    <w:p>
      <w:pPr>
        <w:pStyle w:val="BodyText"/>
      </w:pPr>
      <w:r>
        <w:rPr>
          <w:bCs/>
          <w:b/>
        </w:rPr>
        <w:t xml:space="preserve">Q635:</w:t>
      </w:r>
      <w:r>
        <w:t xml:space="preserve"> </w:t>
      </w:r>
      <w:r>
        <w:t xml:space="preserve">What is a typical warehouse layout for a merchant stocking 400-600 SKUs?</w:t>
      </w:r>
      <w:r>
        <w:t xml:space="preserve"> </w:t>
      </w:r>
      <w:r>
        <w:rPr>
          <w:bCs/>
          <w:b/>
        </w:rPr>
        <w:t xml:space="preserve">A:</w:t>
      </w:r>
      <w:r>
        <w:t xml:space="preserve"> </w:t>
      </w:r>
      <w:r>
        <w:t xml:space="preserve">Typical layout: receiving area near the entrance (temporary holding), fast-mover zone near dispatch (top 50 SKUs), wall tile storage zone, floor tile storage zone, flooring/laminate zone, mosaic and accessory zone, sanware zone, sample/sample board area, and dispatch/loading bay. Allow 30% extra space for growth and seasonal stock fluctuations.</w:t>
      </w:r>
    </w:p>
    <w:p>
      <w:pPr>
        <w:pStyle w:val="BodyText"/>
      </w:pPr>
      <w:r>
        <w:rPr>
          <w:bCs/>
          <w:b/>
        </w:rPr>
        <w:t xml:space="preserve">Q636:</w:t>
      </w:r>
      <w:r>
        <w:t xml:space="preserve"> </w:t>
      </w:r>
      <w:r>
        <w:t xml:space="preserve">How do I manage the risk of stock becoming obsolete or discontinued?</w:t>
      </w:r>
      <w:r>
        <w:t xml:space="preserve"> </w:t>
      </w:r>
      <w:r>
        <w:rPr>
          <w:bCs/>
          <w:b/>
        </w:rPr>
        <w:t xml:space="preserve">A:</w:t>
      </w:r>
      <w:r>
        <w:t xml:space="preserve"> </w:t>
      </w:r>
      <w:r>
        <w:t xml:space="preserve">Monitor our discontinuation notices (sent 60-90 days ahead). Reduce orders of products flagged for discontinuation. Run promotions to clear remaining stock. Avoid over-committing to trendy products that may date quickly. Maintain a core range of proven sellers as your base (70%), with 30% in newer/trending products.</w:t>
      </w:r>
    </w:p>
    <w:p>
      <w:pPr>
        <w:pStyle w:val="BodyText"/>
      </w:pPr>
      <w:r>
        <w:rPr>
          <w:bCs/>
          <w:b/>
        </w:rPr>
        <w:t xml:space="preserve">Q637:</w:t>
      </w:r>
      <w:r>
        <w:t xml:space="preserve"> </w:t>
      </w:r>
      <w:r>
        <w:t xml:space="preserve">Should I keep a</w:t>
      </w:r>
      <w:r>
        <w:t xml:space="preserve"> </w:t>
      </w:r>
      <w:r>
        <w:t xml:space="preserve">“</w:t>
      </w:r>
      <w:r>
        <w:t xml:space="preserve">morgue</w:t>
      </w:r>
      <w:r>
        <w:t xml:space="preserve">”</w:t>
      </w:r>
      <w:r>
        <w:t xml:space="preserve"> </w:t>
      </w:r>
      <w:r>
        <w:t xml:space="preserve">or sample archive of discontinued tiles for matching purposes?</w:t>
      </w:r>
      <w:r>
        <w:t xml:space="preserve"> </w:t>
      </w:r>
      <w:r>
        <w:rPr>
          <w:bCs/>
          <w:b/>
        </w:rPr>
        <w:t xml:space="preserve">A:</w:t>
      </w:r>
      <w:r>
        <w:t xml:space="preserve"> </w:t>
      </w:r>
      <w:r>
        <w:t xml:space="preserve">Yes, keeping a few pieces of discontinued tiles is valuable for customers needing to match existing installations for repairs or extensions. Store these in a labelled archive box by product name and code. While you can’t sell the discontinued tile, you can use the sample to recommend the closest current alternative.</w:t>
      </w:r>
    </w:p>
    <w:p>
      <w:pPr>
        <w:pStyle w:val="BodyText"/>
      </w:pPr>
      <w:r>
        <w:rPr>
          <w:bCs/>
          <w:b/>
        </w:rPr>
        <w:t xml:space="preserve">Q638:</w:t>
      </w:r>
      <w:r>
        <w:t xml:space="preserve"> </w:t>
      </w:r>
      <w:r>
        <w:t xml:space="preserve">How do I manage seasonal stock fluctuations (holiday season, building season)?</w:t>
      </w:r>
      <w:r>
        <w:t xml:space="preserve"> </w:t>
      </w:r>
      <w:r>
        <w:rPr>
          <w:bCs/>
          <w:b/>
        </w:rPr>
        <w:t xml:space="preserve">A:</w:t>
      </w:r>
      <w:r>
        <w:t xml:space="preserve"> </w:t>
      </w:r>
      <w:r>
        <w:t xml:space="preserve">Increase stock by 20-30% before the September-April building season. Reduce slow-moving stock in May-July. Plan clearance sales for end-of-financial-year or end-of-calendar-year to refresh inventory. Use our seasonal buying guides to align your stock build with predicted demand patterns.</w:t>
      </w:r>
    </w:p>
    <w:p>
      <w:pPr>
        <w:pStyle w:val="BodyText"/>
      </w:pPr>
      <w:r>
        <w:rPr>
          <w:bCs/>
          <w:b/>
        </w:rPr>
        <w:t xml:space="preserve">Q639:</w:t>
      </w:r>
      <w:r>
        <w:t xml:space="preserve"> </w:t>
      </w:r>
      <w:r>
        <w:t xml:space="preserve">What is the ideal stock-to-display ratio for a tile showroom?</w:t>
      </w:r>
      <w:r>
        <w:t xml:space="preserve"> </w:t>
      </w:r>
      <w:r>
        <w:rPr>
          <w:bCs/>
          <w:b/>
        </w:rPr>
        <w:t xml:space="preserve">A:</w:t>
      </w:r>
      <w:r>
        <w:t xml:space="preserve"> </w:t>
      </w:r>
      <w:r>
        <w:t xml:space="preserve">Aim for a display-to-stock ratio of 1:3 to 1:5 — for every SKU on display, hold 3-5 pallets in stock. This ensures you can fulfil multiple jobs from display samples while maintaining adequate stock depth. For very slow-moving premium items, a 1:1 or 1:2 ratio may be appropriate (display plus one pallet).</w:t>
      </w:r>
    </w:p>
    <w:p>
      <w:pPr>
        <w:pStyle w:val="BodyText"/>
      </w:pPr>
      <w:r>
        <w:rPr>
          <w:bCs/>
          <w:b/>
        </w:rPr>
        <w:t xml:space="preserve">Q640:</w:t>
      </w:r>
      <w:r>
        <w:t xml:space="preserve"> </w:t>
      </w:r>
      <w:r>
        <w:t xml:space="preserve">How do I manage breakages and chips during warehouse handling?</w:t>
      </w:r>
      <w:r>
        <w:t xml:space="preserve"> </w:t>
      </w:r>
      <w:r>
        <w:rPr>
          <w:bCs/>
          <w:b/>
        </w:rPr>
        <w:t xml:space="preserve">A:</w:t>
      </w:r>
      <w:r>
        <w:t xml:space="preserve"> </w:t>
      </w:r>
      <w:r>
        <w:t xml:space="preserve">Train staff on proper handling: lift boxes, don’t drag them; use suction cups for large tiles; don’t stack heavy items on fragile ones; maintain clear walkways; and handle tiles by the edges, not the faces. Industry-standard breakage allowance is 2-3% — if you’re exceeding this, review your handling procedures or packaging quality.</w:t>
      </w:r>
    </w:p>
    <w:p>
      <w:r>
        <w:pict>
          <v:rect style="width:0;height:1.5pt" o:hralign="center" o:hrstd="t" o:hr="t"/>
        </w:pict>
      </w:r>
    </w:p>
    <w:bookmarkEnd w:id="241"/>
    <w:bookmarkStart w:id="242" w:name="X4b85cd8b32376883bf0d47ede7679f85ad60871"/>
    <w:p>
      <w:pPr>
        <w:pStyle w:val="Heading2"/>
      </w:pPr>
      <w:r>
        <w:t xml:space="preserve">Category 28: Installation &amp; Technical Support</w:t>
      </w:r>
    </w:p>
    <w:p>
      <w:pPr>
        <w:pStyle w:val="FirstParagraph"/>
      </w:pPr>
      <w:r>
        <w:rPr>
          <w:bCs/>
          <w:b/>
        </w:rPr>
        <w:t xml:space="preserve">Q641:</w:t>
      </w:r>
      <w:r>
        <w:t xml:space="preserve"> </w:t>
      </w:r>
      <w:r>
        <w:t xml:space="preserve">What is the correct adhesive for porcelain floor tiles vs ceramic wall tiles?</w:t>
      </w:r>
      <w:r>
        <w:t xml:space="preserve"> </w:t>
      </w:r>
      <w:r>
        <w:rPr>
          <w:bCs/>
          <w:b/>
        </w:rPr>
        <w:t xml:space="preserve">A:</w:t>
      </w:r>
      <w:r>
        <w:t xml:space="preserve"> </w:t>
      </w:r>
      <w:r>
        <w:t xml:space="preserve">Porcelain floor tiles require a high-quality polymer-modified cementitious adhesive (flexible, C2 classification) due to their low porosity and weight. Ceramic wall tiles can use a standard cementitious adhesive (C1 classification). Large-format tiles (600x600mm+) require adhesive with extended open time and non-slip properties. Always follow the adhesive manufacturer’s recommendations.</w:t>
      </w:r>
    </w:p>
    <w:p>
      <w:pPr>
        <w:pStyle w:val="BodyText"/>
      </w:pPr>
      <w:r>
        <w:rPr>
          <w:bCs/>
          <w:b/>
        </w:rPr>
        <w:t xml:space="preserve">Q642:</w:t>
      </w:r>
      <w:r>
        <w:t xml:space="preserve"> </w:t>
      </w:r>
      <w:r>
        <w:t xml:space="preserve">How do I advise customers on expansion joints, and why are they important?</w:t>
      </w:r>
      <w:r>
        <w:t xml:space="preserve"> </w:t>
      </w:r>
      <w:r>
        <w:rPr>
          <w:bCs/>
          <w:b/>
        </w:rPr>
        <w:t xml:space="preserve">A:</w:t>
      </w:r>
      <w:r>
        <w:t xml:space="preserve"> </w:t>
      </w:r>
      <w:r>
        <w:t xml:space="preserve">Expansion joints accommodate movement in the building structure and prevent tile cracking. General rules: perimeter joints (10mm gap around room edges), structural joints (over existing building expansion joints), and intermediate joints every 8-10 metres in large areas. Fill with flexible silicone sealant, not grout. For outdoor areas, increase to every 6-8 metres.</w:t>
      </w:r>
    </w:p>
    <w:p>
      <w:pPr>
        <w:pStyle w:val="BodyText"/>
      </w:pPr>
      <w:r>
        <w:rPr>
          <w:bCs/>
          <w:b/>
        </w:rPr>
        <w:t xml:space="preserve">Q643:</w:t>
      </w:r>
      <w:r>
        <w:t xml:space="preserve"> </w:t>
      </w:r>
      <w:r>
        <w:t xml:space="preserve">What is the difference between cement grout and epoxy-based grout, and when should each be used?</w:t>
      </w:r>
      <w:r>
        <w:t xml:space="preserve"> </w:t>
      </w:r>
      <w:r>
        <w:rPr>
          <w:bCs/>
          <w:b/>
        </w:rPr>
        <w:t xml:space="preserve">A:</w:t>
      </w:r>
      <w:r>
        <w:t xml:space="preserve"> </w:t>
      </w:r>
      <w:r>
        <w:t xml:space="preserve">cement-based grout is affordable, easy to apply, and suitable for most residential applications. It requires sealing and can stain. Epoxy grout is waterproof, stain-resistant, chemical-resistant, and ideal for bathrooms, kitchens, and commercial areas. However, epoxy is harder to apply, more expensive, and has a slight sheen. Recommend epoxy for wet areas and white/light grout installations.</w:t>
      </w:r>
    </w:p>
    <w:p>
      <w:pPr>
        <w:pStyle w:val="BodyText"/>
      </w:pPr>
      <w:r>
        <w:rPr>
          <w:bCs/>
          <w:b/>
        </w:rPr>
        <w:t xml:space="preserve">Q644:</w:t>
      </w:r>
      <w:r>
        <w:t xml:space="preserve"> </w:t>
      </w:r>
      <w:r>
        <w:t xml:space="preserve">How do I know if a substrate is suitable for tiling?</w:t>
      </w:r>
      <w:r>
        <w:t xml:space="preserve"> </w:t>
      </w:r>
      <w:r>
        <w:rPr>
          <w:bCs/>
          <w:b/>
        </w:rPr>
        <w:t xml:space="preserve">A:</w:t>
      </w:r>
      <w:r>
        <w:t xml:space="preserve"> </w:t>
      </w:r>
      <w:r>
        <w:t xml:space="preserve">A suitable substrate must be: structurally sound (no movement or flex), clean (free of dust, grease, and loose material), dry (moisture content within adhesive manufacturer’s limits), level (within 3mm over 2 metres using a straight edge), and stable (cured concrete, seasoned screed). Substandard substrates cause the majority of tiling failures.</w:t>
      </w:r>
    </w:p>
    <w:p>
      <w:pPr>
        <w:pStyle w:val="BodyText"/>
      </w:pPr>
      <w:r>
        <w:rPr>
          <w:bCs/>
          <w:b/>
        </w:rPr>
        <w:t xml:space="preserve">Q645:</w:t>
      </w:r>
      <w:r>
        <w:t xml:space="preserve"> </w:t>
      </w:r>
      <w:r>
        <w:t xml:space="preserve">What is</w:t>
      </w:r>
      <w:r>
        <w:t xml:space="preserve"> </w:t>
      </w:r>
      <w:r>
        <w:t xml:space="preserve">“</w:t>
      </w:r>
      <w:r>
        <w:t xml:space="preserve">lippage</w:t>
      </w:r>
      <w:r>
        <w:t xml:space="preserve">”</w:t>
      </w:r>
      <w:r>
        <w:t xml:space="preserve"> </w:t>
      </w:r>
      <w:r>
        <w:t xml:space="preserve">and how can it be minimised?</w:t>
      </w:r>
      <w:r>
        <w:t xml:space="preserve"> </w:t>
      </w:r>
      <w:r>
        <w:rPr>
          <w:bCs/>
          <w:b/>
        </w:rPr>
        <w:t xml:space="preserve">A:</w:t>
      </w:r>
      <w:r>
        <w:t xml:space="preserve"> </w:t>
      </w:r>
      <w:r>
        <w:t xml:space="preserve">Lippage is the height difference between adjacent tiles, creating an uneven surface. It’s minimised by: proper substrate preparation (must be flat), using a levelling system (clips and wedges) especially for large-format tiles, selecting skilled tilers, choosing tiles with tight calibration (rectified), and using the correct adhesive bed thickness. ASTM standards allow maximum 1mm lippage for glazed tiles.</w:t>
      </w:r>
    </w:p>
    <w:p>
      <w:pPr>
        <w:pStyle w:val="BodyText"/>
      </w:pPr>
      <w:r>
        <w:rPr>
          <w:bCs/>
          <w:b/>
        </w:rPr>
        <w:t xml:space="preserve">Q646:</w:t>
      </w:r>
      <w:r>
        <w:t xml:space="preserve"> </w:t>
      </w:r>
      <w:r>
        <w:t xml:space="preserve">Can tiles be installed over existing tiles, or must they be removed first?</w:t>
      </w:r>
      <w:r>
        <w:t xml:space="preserve"> </w:t>
      </w:r>
      <w:r>
        <w:rPr>
          <w:bCs/>
          <w:b/>
        </w:rPr>
        <w:t xml:space="preserve">A:</w:t>
      </w:r>
      <w:r>
        <w:t xml:space="preserve"> </w:t>
      </w:r>
      <w:r>
        <w:t xml:space="preserve">Tiles can be installed over existing tiles if: the existing tiles are firmly bonded (not hollow-sounding), the surface is clean and free of contaminants, and the additional height won’t cause problems with doors, skirtings, and fittings. Use a suitable tile-on-tile adhesive and ensure the existing surface is roughened for adhesion. When in doubt, remove first.</w:t>
      </w:r>
    </w:p>
    <w:p>
      <w:pPr>
        <w:pStyle w:val="BodyText"/>
      </w:pPr>
      <w:r>
        <w:rPr>
          <w:bCs/>
          <w:b/>
        </w:rPr>
        <w:t xml:space="preserve">Q647:</w:t>
      </w:r>
      <w:r>
        <w:t xml:space="preserve"> </w:t>
      </w:r>
      <w:r>
        <w:t xml:space="preserve">How long should customers wait before walking on newly installed tiles?</w:t>
      </w:r>
    </w:p>
    <w:p>
      <w:pPr>
        <w:pStyle w:val="BodyText"/>
      </w:pPr>
      <w:r>
        <w:rPr>
          <w:bCs/>
          <w:b/>
        </w:rPr>
        <w:t xml:space="preserve">Q649:</w:t>
      </w:r>
      <w:r>
        <w:t xml:space="preserve"> </w:t>
      </w:r>
      <w:r>
        <w:t xml:space="preserve">How do I handle queries about underfloor heating and tile compatibility?</w:t>
      </w:r>
    </w:p>
    <w:p>
      <w:pPr>
        <w:pStyle w:val="BodyText"/>
      </w:pPr>
      <w:r>
        <w:rPr>
          <w:bCs/>
          <w:b/>
        </w:rPr>
        <w:t xml:space="preserve">Q650:</w:t>
      </w:r>
      <w:r>
        <w:t xml:space="preserve"> </w:t>
      </w:r>
      <w:r>
        <w:t xml:space="preserve">What is the recommended grout width for different tile types?</w:t>
      </w:r>
    </w:p>
    <w:p>
      <w:pPr>
        <w:pStyle w:val="BodyText"/>
      </w:pPr>
      <w:r>
        <w:rPr>
          <w:bCs/>
          <w:b/>
        </w:rPr>
        <w:t xml:space="preserve">Q651:</w:t>
      </w:r>
      <w:r>
        <w:t xml:space="preserve"> </w:t>
      </w:r>
      <w:r>
        <w:t xml:space="preserve">How do I advise on tile cutting — can all tiles be cut with a standard tile cutter?</w:t>
      </w:r>
    </w:p>
    <w:p>
      <w:pPr>
        <w:pStyle w:val="BodyText"/>
      </w:pPr>
      <w:r>
        <w:rPr>
          <w:bCs/>
          <w:b/>
        </w:rPr>
        <w:t xml:space="preserve">Q652:</w:t>
      </w:r>
      <w:r>
        <w:t xml:space="preserve"> </w:t>
      </w:r>
      <w:r>
        <w:t xml:space="preserve">What waterproofing is required before tiling in wet areas?</w:t>
      </w:r>
      <w:r>
        <w:t xml:space="preserve"> </w:t>
      </w:r>
      <w:r>
        <w:rPr>
          <w:bCs/>
          <w:b/>
        </w:rPr>
        <w:t xml:space="preserve">A:</w:t>
      </w:r>
      <w:r>
        <w:t xml:space="preserve"> </w:t>
      </w:r>
      <w:r>
        <w:t xml:space="preserve">SANS 10400 requires waterproofing in shower areas, bathrooms, and other wet areas. The waterproofing membrane (liquid or sheet) must be applied to walls and floors before tiling, with particular attention to corners, joints, and penetrations (pipes). A 48-hour flood test should be conducted before tiling. Recommend qualified waterproofing contractors.</w:t>
      </w:r>
    </w:p>
    <w:p>
      <w:pPr>
        <w:pStyle w:val="BodyText"/>
      </w:pPr>
      <w:r>
        <w:rPr>
          <w:bCs/>
          <w:b/>
        </w:rPr>
        <w:t xml:space="preserve">Q653:</w:t>
      </w:r>
      <w:r>
        <w:t xml:space="preserve"> </w:t>
      </w:r>
      <w:r>
        <w:t xml:space="preserve">How do I handle technical questions about specific Tiletoria products?</w:t>
      </w:r>
      <w:r>
        <w:t xml:space="preserve"> </w:t>
      </w:r>
      <w:r>
        <w:rPr>
          <w:bCs/>
          <w:b/>
        </w:rPr>
        <w:t xml:space="preserve">A:</w:t>
      </w:r>
      <w:r>
        <w:t xml:space="preserve"> </w:t>
      </w:r>
      <w:r>
        <w:t xml:space="preserve">For product-specific technical queries, contact your account manager who can access technical data sheets, consult with our product managers, or escalate to the manufacturer if necessary. For installation-related queries, our technical team can provide guidance based on industry standards. Complex commercial queries are referred to our Spec Lab team.</w:t>
      </w:r>
    </w:p>
    <w:p>
      <w:pPr>
        <w:pStyle w:val="BodyText"/>
      </w:pPr>
      <w:r>
        <w:rPr>
          <w:bCs/>
          <w:b/>
        </w:rPr>
        <w:t xml:space="preserve">Q654:</w:t>
      </w:r>
      <w:r>
        <w:t xml:space="preserve"> </w:t>
      </w:r>
      <w:r>
        <w:t xml:space="preserve">What is the SANS standard for tiling in South Africa, and where can I find it?</w:t>
      </w:r>
      <w:r>
        <w:t xml:space="preserve"> </w:t>
      </w:r>
      <w:r>
        <w:rPr>
          <w:bCs/>
          <w:b/>
        </w:rPr>
        <w:t xml:space="preserve">A:</w:t>
      </w:r>
      <w:r>
        <w:t xml:space="preserve"> </w:t>
      </w:r>
      <w:r>
        <w:t xml:space="preserve">SANS 10107 is the South African National Standard for the design and installation of ceramic tiling. It covers: substrate requirements, adhesive and grout selection, installation methods, expansion joints, and quality tolerances. The standard can be purchased from the SABS website. Our technical team can provide guidance on key provisions.</w:t>
      </w:r>
    </w:p>
    <w:p>
      <w:pPr>
        <w:pStyle w:val="BodyText"/>
      </w:pPr>
      <w:r>
        <w:rPr>
          <w:bCs/>
          <w:b/>
        </w:rPr>
        <w:t xml:space="preserve">Q655:</w:t>
      </w:r>
      <w:r>
        <w:t xml:space="preserve"> </w:t>
      </w:r>
      <w:r>
        <w:t xml:space="preserve">How do I advise customers who want to tile over underfloor heating screeds?</w:t>
      </w:r>
      <w:r>
        <w:t xml:space="preserve"> </w:t>
      </w:r>
      <w:r>
        <w:rPr>
          <w:bCs/>
          <w:b/>
        </w:rPr>
        <w:t xml:space="preserve">A:</w:t>
      </w:r>
      <w:r>
        <w:t xml:space="preserve"> </w:t>
      </w:r>
      <w:r>
        <w:t xml:space="preserve">Key advice: the screed must be fully cured (minimum 28 days), moisture content must be within adhesive manufacturer’s limits, use flexible adhesive and grout rated for underfloor heating, allow the heating system to run for 2 weeks before tiling to drive out residual moisture, and leave perimeter expansion joints. Follow the heating manufacturer’s tiling guidelines.</w:t>
      </w:r>
    </w:p>
    <w:p>
      <w:pPr>
        <w:pStyle w:val="BodyText"/>
      </w:pPr>
      <w:r>
        <w:rPr>
          <w:bCs/>
          <w:b/>
        </w:rPr>
        <w:t xml:space="preserve">Q656:</w:t>
      </w:r>
      <w:r>
        <w:t xml:space="preserve"> </w:t>
      </w:r>
      <w:r>
        <w:t xml:space="preserve">What is the maximum tile size that can be used on walls, and what preparation is needed?</w:t>
      </w:r>
      <w:r>
        <w:t xml:space="preserve"> </w:t>
      </w:r>
      <w:r>
        <w:rPr>
          <w:bCs/>
          <w:b/>
        </w:rPr>
        <w:t xml:space="preserve">A:</w:t>
      </w:r>
      <w:r>
        <w:t xml:space="preserve"> </w:t>
      </w:r>
      <w:r>
        <w:t xml:space="preserve">Large-format tiles (600x1200mm, 1200x1200mm) can be used on walls but require: a flat, stable substrate, a high-quality non-slip adhesive with extended open time, back-buttering of tiles (apply adhesive to both wall and tile), a suitable levelling system, and potentially mechanical support during curing. Experienced tilers are essential for large wall formats.</w:t>
      </w:r>
    </w:p>
    <w:p>
      <w:pPr>
        <w:pStyle w:val="BodyText"/>
      </w:pPr>
      <w:r>
        <w:rPr>
          <w:bCs/>
          <w:b/>
        </w:rPr>
        <w:t xml:space="preserve">Q657:</w:t>
      </w:r>
      <w:r>
        <w:t xml:space="preserve"> </w:t>
      </w:r>
      <w:r>
        <w:t xml:space="preserve">How do I advise on tile slip ratings for elderly customers or wet areas?</w:t>
      </w:r>
      <w:r>
        <w:t xml:space="preserve"> </w:t>
      </w:r>
      <w:r>
        <w:rPr>
          <w:bCs/>
          <w:b/>
        </w:rPr>
        <w:t xml:space="preserve">A:</w:t>
      </w:r>
      <w:r>
        <w:t xml:space="preserve"> </w:t>
      </w:r>
      <w:r>
        <w:t xml:space="preserve">For elderly customers or safety-critical wet areas, recommend: R10 minimum for bathroom floors, R11 for shower floors and pool surrounds, and R12 for commercial wet areas. Textured or matte tiles provide better grip than polished tiles. Small format tiles with more grout joints also offer better slip resistance than large polished tiles in wet areas.</w:t>
      </w:r>
    </w:p>
    <w:p>
      <w:pPr>
        <w:pStyle w:val="BodyText"/>
      </w:pPr>
      <w:r>
        <w:rPr>
          <w:bCs/>
          <w:b/>
        </w:rPr>
        <w:t xml:space="preserve">Q658:</w:t>
      </w:r>
      <w:r>
        <w:t xml:space="preserve"> </w:t>
      </w:r>
      <w:r>
        <w:t xml:space="preserve">What is</w:t>
      </w:r>
      <w:r>
        <w:t xml:space="preserve"> </w:t>
      </w:r>
      <w:r>
        <w:t xml:space="preserve">“</w:t>
      </w:r>
      <w:r>
        <w:t xml:space="preserve">back-buttering</w:t>
      </w:r>
      <w:r>
        <w:t xml:space="preserve">”</w:t>
      </w:r>
      <w:r>
        <w:t xml:space="preserve"> </w:t>
      </w:r>
      <w:r>
        <w:t xml:space="preserve">and when is it necessary?</w:t>
      </w:r>
    </w:p>
    <w:p>
      <w:pPr>
        <w:pStyle w:val="BodyText"/>
      </w:pPr>
      <w:r>
        <w:rPr>
          <w:bCs/>
          <w:b/>
        </w:rPr>
        <w:t xml:space="preserve">Q659:</w:t>
      </w:r>
      <w:r>
        <w:t xml:space="preserve"> </w:t>
      </w:r>
      <w:r>
        <w:t xml:space="preserve">How do I handle queries about tiling over under-tile heating wires?</w:t>
      </w:r>
      <w:r>
        <w:t xml:space="preserve"> </w:t>
      </w:r>
      <w:r>
        <w:rPr>
          <w:bCs/>
          <w:b/>
        </w:rPr>
        <w:t xml:space="preserve">A:</w:t>
      </w:r>
      <w:r>
        <w:t xml:space="preserve"> </w:t>
      </w:r>
      <w:r>
        <w:t xml:space="preserve">Under-tile heating systems (cable or mat) are installed within the tile adhesive bed. The heating element must be covered with a minimum 3-5mm of adhesive/screed before tiling. Use flexible adhesive rated for underfloor heating. Never cut or damage heating cables during tiling. A qualified electrician must install and test the heating system.</w:t>
      </w:r>
    </w:p>
    <w:p>
      <w:pPr>
        <w:pStyle w:val="BodyText"/>
      </w:pPr>
      <w:r>
        <w:rPr>
          <w:bCs/>
          <w:b/>
        </w:rPr>
        <w:t xml:space="preserve">Q660:</w:t>
      </w:r>
      <w:r>
        <w:t xml:space="preserve"> </w:t>
      </w:r>
      <w:r>
        <w:t xml:space="preserve">What common installation problems lead to customer complaints, and how do I prevent them?</w:t>
      </w:r>
      <w:r>
        <w:t xml:space="preserve"> </w:t>
      </w:r>
      <w:r>
        <w:rPr>
          <w:bCs/>
          <w:b/>
        </w:rPr>
        <w:t xml:space="preserve">A:</w:t>
      </w:r>
      <w:r>
        <w:t xml:space="preserve"> </w:t>
      </w:r>
      <w:r>
        <w:t xml:space="preserve">Common problems: cracked tiles (usually substrate movement, no expansion joints), hollow-sounding tiles (inadequate adhesive coverage), stained grout (wrong grout type, no sealing), lippage (unflat substrate, no levelling system), and efflorescence (moisture migrating through grout). Prevention: recommend qualified tilers, sell the right materials, and provide installation guidance.</w:t>
      </w:r>
    </w:p>
    <w:p>
      <w:r>
        <w:pict>
          <v:rect style="width:0;height:1.5pt" o:hralign="center" o:hrstd="t" o:hr="t"/>
        </w:pict>
      </w:r>
    </w:p>
    <w:bookmarkEnd w:id="242"/>
    <w:bookmarkStart w:id="243" w:name="category-29-legal-compliance-standards"/>
    <w:p>
      <w:pPr>
        <w:pStyle w:val="Heading2"/>
      </w:pPr>
      <w:r>
        <w:t xml:space="preserve">Category 29: Legal, Compliance &amp; Standards</w:t>
      </w:r>
    </w:p>
    <w:p>
      <w:pPr>
        <w:pStyle w:val="FirstParagraph"/>
      </w:pPr>
      <w:r>
        <w:rPr>
          <w:bCs/>
          <w:b/>
        </w:rPr>
        <w:t xml:space="preserve">Q661:</w:t>
      </w:r>
      <w:r>
        <w:t xml:space="preserve"> </w:t>
      </w:r>
      <w:r>
        <w:t xml:space="preserve">What SANS standards apply to tiles sold in South Africa?</w:t>
      </w:r>
    </w:p>
    <w:p>
      <w:pPr>
        <w:pStyle w:val="BodyText"/>
      </w:pPr>
      <w:r>
        <w:rPr>
          <w:bCs/>
          <w:b/>
        </w:rPr>
        <w:t xml:space="preserve">Q662:</w:t>
      </w:r>
      <w:r>
        <w:t xml:space="preserve"> </w:t>
      </w:r>
      <w:r>
        <w:t xml:space="preserve">Do I need to display SANS compliance information in my showroom?</w:t>
      </w:r>
      <w:r>
        <w:t xml:space="preserve"> </w:t>
      </w:r>
      <w:r>
        <w:rPr>
          <w:bCs/>
          <w:b/>
        </w:rPr>
        <w:t xml:space="preserve">A:</w:t>
      </w:r>
      <w:r>
        <w:t xml:space="preserve"> </w:t>
      </w:r>
      <w:r>
        <w:t xml:space="preserve">While not legally required to display SANS information, it’s good practice to have compliance data available for customers who ask, particularly those involved in commercial projects or new builds. Our product specification sheets include relevant SANS compliance information. Commercial and NHBRC projects will specifically request compliance documentation.</w:t>
      </w:r>
    </w:p>
    <w:p>
      <w:pPr>
        <w:pStyle w:val="BodyText"/>
      </w:pPr>
      <w:r>
        <w:rPr>
          <w:bCs/>
          <w:b/>
        </w:rPr>
        <w:t xml:space="preserve">Q663:</w:t>
      </w:r>
      <w:r>
        <w:t xml:space="preserve"> </w:t>
      </w:r>
      <w:r>
        <w:t xml:space="preserve">What are my obligations under the Consumer Protection Act (CPA) as a tile retailer?</w:t>
      </w:r>
      <w:r>
        <w:t xml:space="preserve"> </w:t>
      </w:r>
      <w:r>
        <w:rPr>
          <w:bCs/>
          <w:b/>
        </w:rPr>
        <w:t xml:space="preserve">A:</w:t>
      </w:r>
      <w:r>
        <w:t xml:space="preserve"> </w:t>
      </w:r>
      <w:r>
        <w:t xml:space="preserve">CPA obligations include: displaying prices clearly, honouring advertised prices, providing accurate product descriptions, honouring warranties, having a fair returns policy, not engaging in unfair business practices, and providing receipts. The CPA cooling-off period (5 business days) applies to direct marketing sales but not to standard in-store purchases.</w:t>
      </w:r>
    </w:p>
    <w:p>
      <w:pPr>
        <w:pStyle w:val="BodyText"/>
      </w:pPr>
      <w:r>
        <w:rPr>
          <w:bCs/>
          <w:b/>
        </w:rPr>
        <w:t xml:space="preserve">Q664:</w:t>
      </w:r>
      <w:r>
        <w:t xml:space="preserve"> </w:t>
      </w:r>
      <w:r>
        <w:t xml:space="preserve">Do I need to register for VAT, and at what turnover level?</w:t>
      </w:r>
      <w:r>
        <w:t xml:space="preserve"> </w:t>
      </w:r>
      <w:r>
        <w:rPr>
          <w:bCs/>
          <w:b/>
        </w:rPr>
        <w:t xml:space="preserve">A:</w:t>
      </w:r>
      <w:r>
        <w:t xml:space="preserve"> </w:t>
      </w:r>
      <w:r>
        <w:t xml:space="preserve">VAT registration is compulsory once your turnover exceeds R1 million in any 12-month period. Voluntary registration is possible from R50,000 turnover. Most tile merchants with turnover above R1.5m should be VAT registered. VAT registration allows you to claim input VAT on your purchases, improving your cash flow.</w:t>
      </w:r>
    </w:p>
    <w:p>
      <w:pPr>
        <w:pStyle w:val="BodyText"/>
      </w:pPr>
      <w:r>
        <w:rPr>
          <w:bCs/>
          <w:b/>
        </w:rPr>
        <w:t xml:space="preserve">Q665:</w:t>
      </w:r>
      <w:r>
        <w:t xml:space="preserve"> </w:t>
      </w:r>
      <w:r>
        <w:t xml:space="preserve">What BEE requirements apply when supplying to corporate or government projects?</w:t>
      </w:r>
      <w:r>
        <w:t xml:space="preserve"> </w:t>
      </w:r>
      <w:r>
        <w:rPr>
          <w:bCs/>
          <w:b/>
        </w:rPr>
        <w:t xml:space="preserve">A:</w:t>
      </w:r>
      <w:r>
        <w:t xml:space="preserve"> </w:t>
      </w:r>
      <w:r>
        <w:t xml:space="preserve">Corporate and government clients typically require BEE documentation from their suppliers. As a smaller merchant, you may qualify as an EME (Exempt Micro Enterprise) or QSE (Qualifying Small Enterprise) with automatic or simplified BEE status. Ensure you have a valid BEE certificate or sworn affidavit. Our BEE credentials as your supplier support your status.</w:t>
      </w:r>
    </w:p>
    <w:p>
      <w:pPr>
        <w:pStyle w:val="BodyText"/>
      </w:pPr>
      <w:r>
        <w:rPr>
          <w:bCs/>
          <w:b/>
        </w:rPr>
        <w:t xml:space="preserve">Q666:</w:t>
      </w:r>
      <w:r>
        <w:t xml:space="preserve"> </w:t>
      </w:r>
      <w:r>
        <w:t xml:space="preserve">What product liability do I have as a retailer if a tile product fails?</w:t>
      </w:r>
      <w:r>
        <w:t xml:space="preserve"> </w:t>
      </w:r>
      <w:r>
        <w:rPr>
          <w:bCs/>
          <w:b/>
        </w:rPr>
        <w:t xml:space="preserve">A:</w:t>
      </w:r>
      <w:r>
        <w:t xml:space="preserve"> </w:t>
      </w:r>
      <w:r>
        <w:t xml:space="preserve">Under the Consumer Protection Act, you are responsible for the quality of products you sell. If a product has a manufacturing defect, you must remedy the situation (repair, replace, or refund). You can then claim from the manufacturer/distributor (Tiletoria) under your supplier agreement. Maintain product liability insurance for additional protection.</w:t>
      </w:r>
    </w:p>
    <w:p>
      <w:pPr>
        <w:pStyle w:val="BodyText"/>
      </w:pPr>
      <w:r>
        <w:rPr>
          <w:bCs/>
          <w:b/>
        </w:rPr>
        <w:t xml:space="preserve">Q667:</w:t>
      </w:r>
      <w:r>
        <w:t xml:space="preserve"> </w:t>
      </w:r>
      <w:r>
        <w:t xml:space="preserve">Do I need a business licence to operate a tile retail store?</w:t>
      </w:r>
      <w:r>
        <w:t xml:space="preserve"> </w:t>
      </w:r>
      <w:r>
        <w:rPr>
          <w:bCs/>
          <w:b/>
        </w:rPr>
        <w:t xml:space="preserve">A:</w:t>
      </w:r>
      <w:r>
        <w:t xml:space="preserve"> </w:t>
      </w:r>
      <w:r>
        <w:t xml:space="preserve">Yes, a business licence (trade licence) is required from your local municipality. Requirements vary by municipality but typically include: zoning approval, health and safety inspection, fire department clearance, and payment of licence fees. Check with your local municipality’s licensing department for specific requirements in your area.</w:t>
      </w:r>
    </w:p>
    <w:p>
      <w:pPr>
        <w:pStyle w:val="BodyText"/>
      </w:pPr>
      <w:r>
        <w:rPr>
          <w:bCs/>
          <w:b/>
        </w:rPr>
        <w:t xml:space="preserve">Q668:</w:t>
      </w:r>
      <w:r>
        <w:t xml:space="preserve"> </w:t>
      </w:r>
      <w:r>
        <w:t xml:space="preserve">What are the rules around selling tiles that contain asbestos or other hazardous materials?</w:t>
      </w:r>
      <w:r>
        <w:t xml:space="preserve"> </w:t>
      </w:r>
      <w:r>
        <w:rPr>
          <w:bCs/>
          <w:b/>
        </w:rPr>
        <w:t xml:space="preserve">A:</w:t>
      </w:r>
      <w:r>
        <w:t xml:space="preserve"> </w:t>
      </w:r>
      <w:r>
        <w:t xml:space="preserve">Modern tiles do not contain asbestos. All tiles sold by Tiletoria are free from hazardous materials and comply with international safety standards. If you encounter queries about asbestos (usually in older building materials being removed), clarify that new ceramic and porcelain tiles are inert, non-toxic, and safe for all applications.</w:t>
      </w:r>
    </w:p>
    <w:p>
      <w:pPr>
        <w:pStyle w:val="BodyText"/>
      </w:pPr>
      <w:r>
        <w:rPr>
          <w:bCs/>
          <w:b/>
        </w:rPr>
        <w:t xml:space="preserve">Q669:</w:t>
      </w:r>
      <w:r>
        <w:t xml:space="preserve"> </w:t>
      </w:r>
      <w:r>
        <w:t xml:space="preserve">How do I handle a customer who wants to return tiles after the CPA cooling-off period?</w:t>
      </w:r>
      <w:r>
        <w:t xml:space="preserve"> </w:t>
      </w:r>
      <w:r>
        <w:rPr>
          <w:bCs/>
          <w:b/>
        </w:rPr>
        <w:t xml:space="preserve">A:</w:t>
      </w:r>
      <w:r>
        <w:t xml:space="preserve"> </w:t>
      </w:r>
      <w:r>
        <w:t xml:space="preserve">The CPA 5-day cooling-off period applies to direct marketing (telephone, online, door-to-door) transactions, not in-store purchases. For in-store purchases, your returns policy applies. Most tile retailers don’t accept returns for change of mind unless the tiles are in original packaging and returned within 14 days. Clearly display your returns policy.</w:t>
      </w:r>
    </w:p>
    <w:p>
      <w:pPr>
        <w:pStyle w:val="BodyText"/>
      </w:pPr>
      <w:r>
        <w:rPr>
          <w:bCs/>
          <w:b/>
        </w:rPr>
        <w:t xml:space="preserve">Q670:</w:t>
      </w:r>
      <w:r>
        <w:t xml:space="preserve"> </w:t>
      </w:r>
      <w:r>
        <w:t xml:space="preserve">What insurance do I need for my tile business?</w:t>
      </w:r>
      <w:r>
        <w:t xml:space="preserve"> </w:t>
      </w:r>
      <w:r>
        <w:rPr>
          <w:bCs/>
          <w:b/>
        </w:rPr>
        <w:t xml:space="preserve">A:</w:t>
      </w:r>
      <w:r>
        <w:t xml:space="preserve"> </w:t>
      </w:r>
      <w:r>
        <w:t xml:space="preserve">Essential insurance: commercial property (building, stock, fixtures), public liability (customers injured on premises), product liability (defective products causing damage), business interruption (fire, flood, etc.), vehicle insurance (delivery vehicles), and workers’ compensation (COID). Professional indemnity insurance if you provide design or specification advice.</w:t>
      </w:r>
    </w:p>
    <w:p>
      <w:pPr>
        <w:pStyle w:val="BodyText"/>
      </w:pPr>
      <w:r>
        <w:rPr>
          <w:bCs/>
          <w:b/>
        </w:rPr>
        <w:t xml:space="preserve">Q671:</w:t>
      </w:r>
      <w:r>
        <w:t xml:space="preserve"> </w:t>
      </w:r>
      <w:r>
        <w:t xml:space="preserve">Do I need to comply with POPIA as a tile retailer?</w:t>
      </w:r>
      <w:r>
        <w:t xml:space="preserve"> </w:t>
      </w:r>
      <w:r>
        <w:rPr>
          <w:bCs/>
          <w:b/>
        </w:rPr>
        <w:t xml:space="preserve">A:</w:t>
      </w:r>
      <w:r>
        <w:t xml:space="preserve"> </w:t>
      </w:r>
      <w:r>
        <w:t xml:space="preserve">Yes, the Protection of Personal Information Act (POPIA) applies to all businesses that collect, process, or store personal information. As a tile retailer, you hold customer contact details, contractor information, and possibly employee data. Requirements: secure storage, limited access, consent for marketing, and a privacy policy. Non-compliance can result in fines.</w:t>
      </w:r>
    </w:p>
    <w:p>
      <w:pPr>
        <w:pStyle w:val="BodyText"/>
      </w:pPr>
      <w:r>
        <w:rPr>
          <w:bCs/>
          <w:b/>
        </w:rPr>
        <w:t xml:space="preserve">Q672:</w:t>
      </w:r>
      <w:r>
        <w:t xml:space="preserve"> </w:t>
      </w:r>
      <w:r>
        <w:t xml:space="preserve">What are the fire safety requirements for my tile showroom and warehouse?</w:t>
      </w:r>
      <w:r>
        <w:t xml:space="preserve"> </w:t>
      </w:r>
      <w:r>
        <w:rPr>
          <w:bCs/>
          <w:b/>
        </w:rPr>
        <w:t xml:space="preserve">A:</w:t>
      </w:r>
      <w:r>
        <w:t xml:space="preserve"> </w:t>
      </w:r>
      <w:r>
        <w:t xml:space="preserve">Requirements include: fire extinguishers (appropriate types for the risk), fire detection systems (smoke detectors), emergency exits clearly marked and unobstructed, emergency lighting, evacuation procedures, and staff fire safety training. Warehouses storing combustible materials (packaging, pallets) have additional requirements. Contact your local fire department for a compliance assessment.</w:t>
      </w:r>
    </w:p>
    <w:p>
      <w:pPr>
        <w:pStyle w:val="BodyText"/>
      </w:pPr>
      <w:r>
        <w:rPr>
          <w:bCs/>
          <w:b/>
        </w:rPr>
        <w:t xml:space="preserve">Q673:</w:t>
      </w:r>
      <w:r>
        <w:t xml:space="preserve"> </w:t>
      </w:r>
      <w:r>
        <w:t xml:space="preserve">Can I be held liable if a contractor installs tiles incorrectly and there’s a failure?</w:t>
      </w:r>
      <w:r>
        <w:t xml:space="preserve"> </w:t>
      </w:r>
      <w:r>
        <w:rPr>
          <w:bCs/>
          <w:b/>
        </w:rPr>
        <w:t xml:space="preserve">A:</w:t>
      </w:r>
      <w:r>
        <w:t xml:space="preserve"> </w:t>
      </w:r>
      <w:r>
        <w:t xml:space="preserve">Generally, the installer is responsible for installation quality. However, if you recommended an unqualified installer, provided incorrect installation advice, or sold unsuitable products for the application, you may share liability. Protect yourself by: recommending qualified tilers, providing manufacturer installation guides, and documenting all product recommendations in writing.</w:t>
      </w:r>
    </w:p>
    <w:p>
      <w:pPr>
        <w:pStyle w:val="BodyText"/>
      </w:pPr>
      <w:r>
        <w:rPr>
          <w:bCs/>
          <w:b/>
        </w:rPr>
        <w:t xml:space="preserve">Q674:</w:t>
      </w:r>
      <w:r>
        <w:t xml:space="preserve"> </w:t>
      </w:r>
      <w:r>
        <w:t xml:space="preserve">What records must I keep for tax and audit purposes?</w:t>
      </w:r>
      <w:r>
        <w:t xml:space="preserve"> </w:t>
      </w:r>
      <w:r>
        <w:rPr>
          <w:bCs/>
          <w:b/>
        </w:rPr>
        <w:t xml:space="preserve">A:</w:t>
      </w:r>
      <w:r>
        <w:t xml:space="preserve"> </w:t>
      </w:r>
      <w:r>
        <w:t xml:space="preserve">Keep for 5 years: all invoices (sales and purchases), bank statements, VAT returns, PAYE records, stock records, asset registers, lease agreements, and financial statements. Electronic records are acceptable if backed up. SARS can audit your records up to 5 years back, so maintain organised, complete records.</w:t>
      </w:r>
    </w:p>
    <w:p>
      <w:pPr>
        <w:pStyle w:val="BodyText"/>
      </w:pPr>
      <w:r>
        <w:rPr>
          <w:bCs/>
          <w:b/>
        </w:rPr>
        <w:t xml:space="preserve">Q675:</w:t>
      </w:r>
      <w:r>
        <w:t xml:space="preserve"> </w:t>
      </w:r>
      <w:r>
        <w:t xml:space="preserve">How do I handle a SARS audit if I’m selected?</w:t>
      </w:r>
      <w:r>
        <w:t xml:space="preserve"> </w:t>
      </w:r>
      <w:r>
        <w:rPr>
          <w:bCs/>
          <w:b/>
        </w:rPr>
        <w:t xml:space="preserve">A:</w:t>
      </w:r>
      <w:r>
        <w:t xml:space="preserve"> </w:t>
      </w:r>
      <w:r>
        <w:t xml:space="preserve">If selected for audit: don’t panic — cooperate fully, engage your accountant to assist, provide all requested documentation promptly, and be transparent. Common audit triggers in retail include: significant variations in VAT returns, late submissions, and discrepancies between reported income and industry norms. Good record-keeping is your best defence.</w:t>
      </w:r>
    </w:p>
    <w:p>
      <w:r>
        <w:pict>
          <v:rect style="width:0;height:1.5pt" o:hralign="center" o:hrstd="t" o:hr="t"/>
        </w:pict>
      </w:r>
    </w:p>
    <w:bookmarkEnd w:id="243"/>
    <w:bookmarkStart w:id="244" w:name="X46177cd7866776b144435cd17a7fca9b59488a8"/>
    <w:p>
      <w:pPr>
        <w:pStyle w:val="Heading2"/>
      </w:pPr>
      <w:r>
        <w:t xml:space="preserve">Category 30: Problem Resolution &amp; Crisis Management</w:t>
      </w:r>
    </w:p>
    <w:p>
      <w:pPr>
        <w:pStyle w:val="FirstParagraph"/>
      </w:pPr>
      <w:r>
        <w:rPr>
          <w:bCs/>
          <w:b/>
        </w:rPr>
        <w:t xml:space="preserve">Q676:</w:t>
      </w:r>
      <w:r>
        <w:t xml:space="preserve"> </w:t>
      </w:r>
      <w:r>
        <w:t xml:space="preserve">What do I do if a batch of tiles I received has consistent colour variation?</w:t>
      </w:r>
      <w:r>
        <w:t xml:space="preserve"> </w:t>
      </w:r>
      <w:r>
        <w:rPr>
          <w:bCs/>
          <w:b/>
        </w:rPr>
        <w:t xml:space="preserve">A:</w:t>
      </w:r>
      <w:r>
        <w:t xml:space="preserve"> </w:t>
      </w:r>
      <w:r>
        <w:t xml:space="preserve">If the colour variation exceeds acceptable industry tolerances for the declared variation class (V1-V4), this constitutes a manufacturing defect. Document with photos, note the batch numbers, stop installation immediately, and contact your account manager. We’ll assess and arrange collection and replacement. If the variation is within the declared class, educate your customer about normal tile characteristics.</w:t>
      </w:r>
    </w:p>
    <w:p>
      <w:pPr>
        <w:pStyle w:val="BodyText"/>
      </w:pPr>
      <w:r>
        <w:rPr>
          <w:bCs/>
          <w:b/>
        </w:rPr>
        <w:t xml:space="preserve">Q677:</w:t>
      </w:r>
      <w:r>
        <w:t xml:space="preserve"> </w:t>
      </w:r>
      <w:r>
        <w:t xml:space="preserve">How do I handle a situation where my customer is unhappy but the product isn’t actually defective?</w:t>
      </w:r>
      <w:r>
        <w:t xml:space="preserve"> </w:t>
      </w:r>
      <w:r>
        <w:rPr>
          <w:bCs/>
          <w:b/>
        </w:rPr>
        <w:t xml:space="preserve">A:</w:t>
      </w:r>
      <w:r>
        <w:t xml:space="preserve"> </w:t>
      </w:r>
      <w:r>
        <w:t xml:space="preserve">Listen empathetically and inspect the installation. If the product is sound but the customer has unrealistic expectations (e.g., natural variation in stone, minor shade differences between batches), explain gently with reference to industry standards. Offer a goodwill gesture if appropriate (discount on future purchase, free maintenance products). Sometimes a small concession preserves a relationship.</w:t>
      </w:r>
    </w:p>
    <w:p>
      <w:pPr>
        <w:pStyle w:val="BodyText"/>
      </w:pPr>
      <w:r>
        <w:rPr>
          <w:bCs/>
          <w:b/>
        </w:rPr>
        <w:t xml:space="preserve">Q678:</w:t>
      </w:r>
      <w:r>
        <w:t xml:space="preserve"> </w:t>
      </w:r>
      <w:r>
        <w:t xml:space="preserve">What should I do if I discover I’ve been selling a product with an undetected defect?</w:t>
      </w:r>
      <w:r>
        <w:t xml:space="preserve"> </w:t>
      </w:r>
      <w:r>
        <w:rPr>
          <w:bCs/>
          <w:b/>
        </w:rPr>
        <w:t xml:space="preserve">A:</w:t>
      </w:r>
      <w:r>
        <w:t xml:space="preserve"> </w:t>
      </w:r>
      <w:r>
        <w:t xml:space="preserve">If you become aware of a product defect after selling to multiple customers: stop selling immediately, contact your account manager to confirm the defect scope, identify affected customers from your sales records, contact each customer proactively (don’t wait for complaints), and work with Tiletoria on a remediation plan (replacement, credit, or on-site inspection).</w:t>
      </w:r>
    </w:p>
    <w:p>
      <w:pPr>
        <w:pStyle w:val="BodyText"/>
      </w:pPr>
      <w:r>
        <w:rPr>
          <w:bCs/>
          <w:b/>
        </w:rPr>
        <w:t xml:space="preserve">Q679:</w:t>
      </w:r>
      <w:r>
        <w:t xml:space="preserve"> </w:t>
      </w:r>
      <w:r>
        <w:t xml:space="preserve">How do I manage a cash flow crisis if several large contractors pay late simultaneously?</w:t>
      </w:r>
      <w:r>
        <w:t xml:space="preserve"> </w:t>
      </w:r>
      <w:r>
        <w:rPr>
          <w:bCs/>
          <w:b/>
        </w:rPr>
        <w:t xml:space="preserve">A:</w:t>
      </w:r>
      <w:r>
        <w:t xml:space="preserve"> </w:t>
      </w:r>
      <w:r>
        <w:t xml:space="preserve">Immediate actions: contact the contractors and request urgent payment, offer small discounts for immediate settlement, delay non-essential stock purchases, draw on your overdraft or credit facility temporarily, negotiate extended payment terms with us (call your account manager — we’re reasonable), and consider invoice discounting or factoring. Learn from the experience — tighten credit controls.</w:t>
      </w:r>
    </w:p>
    <w:p>
      <w:pPr>
        <w:pStyle w:val="BodyText"/>
      </w:pPr>
      <w:r>
        <w:rPr>
          <w:bCs/>
          <w:b/>
        </w:rPr>
        <w:t xml:space="preserve">Q680:</w:t>
      </w:r>
      <w:r>
        <w:t xml:space="preserve"> </w:t>
      </w:r>
      <w:r>
        <w:t xml:space="preserve">What do I do if a major competitor opens nearby and my sales drop suddenly?</w:t>
      </w:r>
      <w:r>
        <w:t xml:space="preserve"> </w:t>
      </w:r>
      <w:r>
        <w:rPr>
          <w:bCs/>
          <w:b/>
        </w:rPr>
        <w:t xml:space="preserve">A:</w:t>
      </w:r>
      <w:r>
        <w:t xml:space="preserve"> </w:t>
      </w:r>
      <w:r>
        <w:t xml:space="preserve">Don’t panic-react with across-the-board price cuts. Instead: analyse exactly what’s being lost (which product categories, which customers), double down on your strengths (exclusive ranges, contractor relationships, service), run targeted promotions on your unique products, increase contractor engagement, refresh your showroom displays, and consider a marketing campaign highlighting your local identity. Recovery typically takes 3-6 months.</w:t>
      </w:r>
    </w:p>
    <w:p>
      <w:pPr>
        <w:pStyle w:val="BodyText"/>
      </w:pPr>
      <w:r>
        <w:rPr>
          <w:bCs/>
          <w:b/>
        </w:rPr>
        <w:t xml:space="preserve">Q681:</w:t>
      </w:r>
      <w:r>
        <w:t xml:space="preserve"> </w:t>
      </w:r>
      <w:r>
        <w:t xml:space="preserve">How do I handle a key staff member leaving and taking customer relationships with them?</w:t>
      </w:r>
      <w:r>
        <w:t xml:space="preserve"> </w:t>
      </w:r>
      <w:r>
        <w:rPr>
          <w:bCs/>
          <w:b/>
        </w:rPr>
        <w:t xml:space="preserve">A:</w:t>
      </w:r>
      <w:r>
        <w:t xml:space="preserve"> </w:t>
      </w:r>
      <w:r>
        <w:t xml:space="preserve">Prevention: build business relationships (not individual relationships), ensure multiple staff know each key customer, maintain detailed customer records in your CRM, and have staff sign reasonable restraint of trade agreements. If it happens: contact affected customers immediately, assure them of continued service, and consider offering a loyalty incentive to retain them.</w:t>
      </w:r>
    </w:p>
    <w:p>
      <w:pPr>
        <w:pStyle w:val="BodyText"/>
      </w:pPr>
      <w:r>
        <w:rPr>
          <w:bCs/>
          <w:b/>
        </w:rPr>
        <w:t xml:space="preserve">Q682:</w:t>
      </w:r>
      <w:r>
        <w:t xml:space="preserve"> </w:t>
      </w:r>
      <w:r>
        <w:t xml:space="preserve">What should I do if my warehouse is damaged by fire, flood, or break-in?</w:t>
      </w:r>
      <w:r>
        <w:t xml:space="preserve"> </w:t>
      </w:r>
      <w:r>
        <w:rPr>
          <w:bCs/>
          <w:b/>
        </w:rPr>
        <w:t xml:space="preserve">A:</w:t>
      </w:r>
      <w:r>
        <w:t xml:space="preserve"> </w:t>
      </w:r>
      <w:r>
        <w:t xml:space="preserve">Immediate steps: ensure everyone’s safety, contact emergency services, photograph everything for insurance, notify your insurance broker immediately, secure the premises, and begin compiling a stock loss inventory. Contact us to discuss emergency stock replenishment — we can prioritise your orders and potentially offer temporary extended terms to help you rebuild.</w:t>
      </w:r>
    </w:p>
    <w:p>
      <w:pPr>
        <w:pStyle w:val="BodyText"/>
      </w:pPr>
      <w:r>
        <w:rPr>
          <w:bCs/>
          <w:b/>
        </w:rPr>
        <w:t xml:space="preserve">Q683:</w:t>
      </w:r>
      <w:r>
        <w:t xml:space="preserve"> </w:t>
      </w:r>
      <w:r>
        <w:t xml:space="preserve">How do I handle a social media complaint or negative review about my business?</w:t>
      </w:r>
      <w:r>
        <w:t xml:space="preserve"> </w:t>
      </w:r>
      <w:r>
        <w:rPr>
          <w:bCs/>
          <w:b/>
        </w:rPr>
        <w:t xml:space="preserve">A:</w:t>
      </w:r>
      <w:r>
        <w:t xml:space="preserve"> </w:t>
      </w:r>
      <w:r>
        <w:t xml:space="preserve">Respond promptly (within 24 hours), publicly acknowledge the complaint professionally, move the detailed conversation to private message or phone call, investigate thoroughly, offer a fair solution, and follow up to ensure resolution. Never argue publicly or get defensive. A well-handled negative review can actually enhance your reputation.</w:t>
      </w:r>
    </w:p>
    <w:p>
      <w:pPr>
        <w:pStyle w:val="BodyText"/>
      </w:pPr>
      <w:r>
        <w:rPr>
          <w:bCs/>
          <w:b/>
        </w:rPr>
        <w:t xml:space="preserve">Q684:</w:t>
      </w:r>
      <w:r>
        <w:t xml:space="preserve"> </w:t>
      </w:r>
      <w:r>
        <w:t xml:space="preserve">What do I do if I accidentally order the wrong product and it’s already been delivered?</w:t>
      </w:r>
      <w:r>
        <w:t xml:space="preserve"> </w:t>
      </w:r>
      <w:r>
        <w:rPr>
          <w:bCs/>
          <w:b/>
        </w:rPr>
        <w:t xml:space="preserve">A:</w:t>
      </w:r>
      <w:r>
        <w:t xml:space="preserve"> </w:t>
      </w:r>
      <w:r>
        <w:t xml:space="preserve">Contact your account manager immediately. If the stock is in original, undamaged packaging and within the returns timeframe (14 days), arrange a return with a restocking fee (10-15%). If outside the returns window, discuss options: exchange for another product, sale to another customer, or promotional clearance. Honest communication gets the best result.</w:t>
      </w:r>
    </w:p>
    <w:p>
      <w:pPr>
        <w:pStyle w:val="BodyText"/>
      </w:pPr>
      <w:r>
        <w:rPr>
          <w:bCs/>
          <w:b/>
        </w:rPr>
        <w:t xml:space="preserve">Q685:</w:t>
      </w:r>
      <w:r>
        <w:t xml:space="preserve"> </w:t>
      </w:r>
      <w:r>
        <w:t xml:space="preserve">How do I handle a customer who refuses to pay, claiming the tiles are defective?</w:t>
      </w:r>
      <w:r>
        <w:t xml:space="preserve"> </w:t>
      </w:r>
      <w:r>
        <w:rPr>
          <w:bCs/>
          <w:b/>
        </w:rPr>
        <w:t xml:space="preserve">A:</w:t>
      </w:r>
      <w:r>
        <w:t xml:space="preserve"> </w:t>
      </w:r>
      <w:r>
        <w:t xml:space="preserve">Inspect the alleged defect yourself or arrange for an independent assessment. If genuinely defective, process a warranty claim with us and resolve with the customer. If the product is sound, explain why (with reference to standards and specifications). For disputed cases, consider mediation before legal action. Document everything. Don’t let one disputed account derail your cash flow.</w:t>
      </w:r>
    </w:p>
    <w:p>
      <w:pPr>
        <w:pStyle w:val="BodyText"/>
      </w:pPr>
      <w:r>
        <w:rPr>
          <w:bCs/>
          <w:b/>
        </w:rPr>
        <w:t xml:space="preserve">Q686:</w:t>
      </w:r>
      <w:r>
        <w:t xml:space="preserve"> </w:t>
      </w:r>
      <w:r>
        <w:t xml:space="preserve">What should I do if I suspect fraud by an employee?</w:t>
      </w:r>
      <w:r>
        <w:t xml:space="preserve"> </w:t>
      </w:r>
      <w:r>
        <w:rPr>
          <w:bCs/>
          <w:b/>
        </w:rPr>
        <w:t xml:space="preserve">A:</w:t>
      </w:r>
      <w:r>
        <w:t xml:space="preserve"> </w:t>
      </w:r>
      <w:r>
        <w:t xml:space="preserve">If you suspect fraud: don’t confront the employee immediately, gather evidence discreetly (check CCTV, review transaction records, verify stock counts), consult your attorney, and consider hiring a forensic accountant for serious cases. Implement stronger controls going forward: segregation of duties, dual authorisation for refunds, regular stock counts, and CCTV monitoring.</w:t>
      </w:r>
    </w:p>
    <w:p>
      <w:pPr>
        <w:pStyle w:val="BodyText"/>
      </w:pPr>
      <w:r>
        <w:rPr>
          <w:bCs/>
          <w:b/>
        </w:rPr>
        <w:t xml:space="preserve">Q687:</w:t>
      </w:r>
      <w:r>
        <w:t xml:space="preserve"> </w:t>
      </w:r>
      <w:r>
        <w:t xml:space="preserve">How do I recover from overstocking on a product that isn’t selling?</w:t>
      </w:r>
      <w:r>
        <w:t xml:space="preserve"> </w:t>
      </w:r>
      <w:r>
        <w:rPr>
          <w:bCs/>
          <w:b/>
        </w:rPr>
        <w:t xml:space="preserve">A:</w:t>
      </w:r>
      <w:r>
        <w:t xml:space="preserve"> </w:t>
      </w:r>
      <w:r>
        <w:t xml:space="preserve">Recovery strategies: run a targeted promotion (bundle with popular products, offer as a free upgrade), feature it prominently in your showroom with lifestyle displays, offer it to contractors at a special price for suitable projects, list it on clearance platforms, donate a portion for tax benefits, or negotiate a return/exchange with us. Learn from the mistake — analyse why it didn’t sell.</w:t>
      </w:r>
    </w:p>
    <w:p>
      <w:pPr>
        <w:pStyle w:val="BodyText"/>
      </w:pPr>
      <w:r>
        <w:rPr>
          <w:bCs/>
          <w:b/>
        </w:rPr>
        <w:t xml:space="preserve">Q688:</w:t>
      </w:r>
      <w:r>
        <w:t xml:space="preserve"> </w:t>
      </w:r>
      <w:r>
        <w:t xml:space="preserve">What do I do if there’s a transport strike or logistics disruption affecting my deliveries?</w:t>
      </w:r>
      <w:r>
        <w:t xml:space="preserve"> </w:t>
      </w:r>
      <w:r>
        <w:rPr>
          <w:bCs/>
          <w:b/>
        </w:rPr>
        <w:t xml:space="preserve">A:</w:t>
      </w:r>
      <w:r>
        <w:t xml:space="preserve"> </w:t>
      </w:r>
      <w:r>
        <w:t xml:space="preserve">During logistics disruptions: increase your safety stock on critical items, arrange alternative transport (local couriers, your own vehicles), communicate with customers about potential delays, prioritise urgent jobs, and consider temporary local sourcing for critical items. We’ll keep you informed about disruption impacts and work with you on alternative delivery arrangements.</w:t>
      </w:r>
    </w:p>
    <w:p>
      <w:pPr>
        <w:pStyle w:val="BodyText"/>
      </w:pPr>
      <w:r>
        <w:rPr>
          <w:bCs/>
          <w:b/>
        </w:rPr>
        <w:t xml:space="preserve">Q689:</w:t>
      </w:r>
      <w:r>
        <w:t xml:space="preserve"> </w:t>
      </w:r>
      <w:r>
        <w:t xml:space="preserve">How do I handle a product recall situation if Tiletoria notifies me of a defective batch?</w:t>
      </w:r>
      <w:r>
        <w:t xml:space="preserve"> </w:t>
      </w:r>
      <w:r>
        <w:rPr>
          <w:bCs/>
          <w:b/>
        </w:rPr>
        <w:t xml:space="preserve">A:</w:t>
      </w:r>
      <w:r>
        <w:t xml:space="preserve"> </w:t>
      </w:r>
      <w:r>
        <w:t xml:space="preserve">If we notify you of a recall: immediately stop selling the affected product, quarantine remaining stock, identify all customers who purchased from the affected batch using your sales records, contact each customer with the recall details, arrange collection/replacement as directed by Tiletoria, and document all actions taken. Speed and thoroughness protect your customers and your reputation.</w:t>
      </w:r>
    </w:p>
    <w:p>
      <w:pPr>
        <w:pStyle w:val="BodyText"/>
      </w:pPr>
      <w:r>
        <w:rPr>
          <w:bCs/>
          <w:b/>
        </w:rPr>
        <w:t xml:space="preserve">Q690:</w:t>
      </w:r>
      <w:r>
        <w:t xml:space="preserve"> </w:t>
      </w:r>
      <w:r>
        <w:t xml:space="preserve">What contingency plan should I have if Tiletoria cannot supply me due to their own disruption?</w:t>
      </w:r>
      <w:r>
        <w:t xml:space="preserve"> </w:t>
      </w:r>
      <w:r>
        <w:rPr>
          <w:bCs/>
          <w:b/>
        </w:rPr>
        <w:t xml:space="preserve">A:</w:t>
      </w:r>
      <w:r>
        <w:t xml:space="preserve"> </w:t>
      </w:r>
      <w:r>
        <w:t xml:space="preserve">While unlikely given our scale and multiple supply sources, prudent merchants maintain relationships with 2-3 suppliers for supply security. Hold 4-6 weeks of cover on critical SKUs, diversify your supplier base for core commodity products, and maintain an emergency stock reserve. For our exclusive ranges, we’re your only source — but our supply chain resilience is a key reason to stock our exclusives.</w:t>
      </w:r>
    </w:p>
    <w:p>
      <w:pPr>
        <w:pStyle w:val="BodyText"/>
      </w:pPr>
      <w:r>
        <w:rPr>
          <w:bCs/>
          <w:b/>
        </w:rPr>
        <w:t xml:space="preserve">Q691:</w:t>
      </w:r>
      <w:r>
        <w:t xml:space="preserve"> </w:t>
      </w:r>
      <w:r>
        <w:t xml:space="preserve">How do I manage customer expectations during extended load shedding periods?</w:t>
      </w:r>
      <w:r>
        <w:t xml:space="preserve"> </w:t>
      </w:r>
      <w:r>
        <w:rPr>
          <w:bCs/>
          <w:b/>
        </w:rPr>
        <w:t xml:space="preserve">A:</w:t>
      </w:r>
      <w:r>
        <w:t xml:space="preserve"> </w:t>
      </w:r>
      <w:r>
        <w:t xml:space="preserve">Communicate proactively about potential delays, ensure your showroom has generator/inverter backup so you can trade, offer extended hours if your generator allows, use battery-powered card machines for payments, and be transparent about delivery scheduling challenges. Customers are generally understanding if you communicate honestly.</w:t>
      </w:r>
    </w:p>
    <w:p>
      <w:pPr>
        <w:pStyle w:val="BodyText"/>
      </w:pPr>
      <w:r>
        <w:rPr>
          <w:bCs/>
          <w:b/>
        </w:rPr>
        <w:t xml:space="preserve">Q692:</w:t>
      </w:r>
      <w:r>
        <w:t xml:space="preserve"> </w:t>
      </w:r>
      <w:r>
        <w:t xml:space="preserve">What should I do if a contractor installs tiles incorrectly and blames the product?</w:t>
      </w:r>
      <w:r>
        <w:t xml:space="preserve"> </w:t>
      </w:r>
      <w:r>
        <w:rPr>
          <w:bCs/>
          <w:b/>
        </w:rPr>
        <w:t xml:space="preserve">A:</w:t>
      </w:r>
      <w:r>
        <w:t xml:space="preserve"> </w:t>
      </w:r>
      <w:r>
        <w:t xml:space="preserve">Arrange a site inspection with the contractor and, if needed, our technical representative. Document the installation conditions: substrate quality, adhesive used, expansion joints present, and installation technique. If the product is sound and installation is at fault, explain diplomatically with evidence. Offer to facilitate a remedial quote from a qualified tiler if the contractor won’t accept responsibility.</w:t>
      </w:r>
    </w:p>
    <w:p>
      <w:pPr>
        <w:pStyle w:val="BodyText"/>
      </w:pPr>
      <w:r>
        <w:rPr>
          <w:bCs/>
          <w:b/>
        </w:rPr>
        <w:t xml:space="preserve">Q693:</w:t>
      </w:r>
      <w:r>
        <w:t xml:space="preserve"> </w:t>
      </w:r>
      <w:r>
        <w:t xml:space="preserve">How do I handle a data breach or cyber attack on my business systems?</w:t>
      </w:r>
      <w:r>
        <w:t xml:space="preserve"> </w:t>
      </w:r>
      <w:r>
        <w:rPr>
          <w:bCs/>
          <w:b/>
        </w:rPr>
        <w:t xml:space="preserve">A:</w:t>
      </w:r>
      <w:r>
        <w:t xml:space="preserve"> </w:t>
      </w:r>
      <w:r>
        <w:t xml:space="preserve">If you experience a cyber incident: disconnect affected systems, engage an IT security specialist, notify affected parties (customers, suppliers) if personal or financial data was compromised, report to the Information Regulator under POPIA if required, review and strengthen your security measures, and consider cyber insurance for future protection. Document everything for potential legal proceedings.</w:t>
      </w:r>
    </w:p>
    <w:p>
      <w:pPr>
        <w:pStyle w:val="BodyText"/>
      </w:pPr>
      <w:r>
        <w:rPr>
          <w:bCs/>
          <w:b/>
        </w:rPr>
        <w:t xml:space="preserve">Q694:</w:t>
      </w:r>
      <w:r>
        <w:t xml:space="preserve"> </w:t>
      </w:r>
      <w:r>
        <w:t xml:space="preserve">What do I do if my landlord gives notice to vacate my premises?</w:t>
      </w:r>
      <w:r>
        <w:t xml:space="preserve"> </w:t>
      </w:r>
      <w:r>
        <w:rPr>
          <w:bCs/>
          <w:b/>
        </w:rPr>
        <w:t xml:space="preserve">A:</w:t>
      </w:r>
      <w:r>
        <w:t xml:space="preserve"> </w:t>
      </w:r>
      <w:r>
        <w:t xml:space="preserve">If you must relocate: start looking immediately (commercial leases often require 3-6 months’ notice), assess whether the new location offers growth opportunities, plan the move to minimise business disruption (possibly over a weekend), notify all customers and suppliers of your new address, and update all signage, websites, and directories. Consider whether the move is an opportunity to upgrade your showroom.</w:t>
      </w:r>
    </w:p>
    <w:p>
      <w:pPr>
        <w:pStyle w:val="BodyText"/>
      </w:pPr>
      <w:r>
        <w:rPr>
          <w:bCs/>
          <w:b/>
        </w:rPr>
        <w:t xml:space="preserve">Q695:</w:t>
      </w:r>
      <w:r>
        <w:t xml:space="preserve"> </w:t>
      </w:r>
      <w:r>
        <w:t xml:space="preserve">How do I rebuild customer trust after a significant service failure?</w:t>
      </w:r>
      <w:r>
        <w:t xml:space="preserve"> </w:t>
      </w:r>
      <w:r>
        <w:rPr>
          <w:bCs/>
          <w:b/>
        </w:rPr>
        <w:t xml:space="preserve">A:</w:t>
      </w:r>
      <w:r>
        <w:t xml:space="preserve"> </w:t>
      </w:r>
      <w:r>
        <w:t xml:space="preserve">Rebuilding trust: acknowledge the failure openly and honestly, apologise sincerely without making excuses, explain what went wrong and why, implement concrete measures to prevent recurrence, offer a meaningful gesture of goodwill, and then consistently deliver excellent service over time. One bad experience can be overcome; a pattern of failures cannot.</w:t>
      </w:r>
    </w:p>
    <w:p>
      <w:pPr>
        <w:pStyle w:val="BodyText"/>
      </w:pPr>
      <w:r>
        <w:rPr>
          <w:bCs/>
          <w:b/>
        </w:rPr>
        <w:t xml:space="preserve">Q696:</w:t>
      </w:r>
      <w:r>
        <w:t xml:space="preserve"> </w:t>
      </w:r>
      <w:r>
        <w:t xml:space="preserve">What should I do if I receive a letter of demand or legal threat from a customer?</w:t>
      </w:r>
      <w:r>
        <w:t xml:space="preserve"> </w:t>
      </w:r>
      <w:r>
        <w:rPr>
          <w:bCs/>
          <w:b/>
        </w:rPr>
        <w:t xml:space="preserve">A:</w:t>
      </w:r>
      <w:r>
        <w:t xml:space="preserve"> </w:t>
      </w:r>
      <w:r>
        <w:t xml:space="preserve">Don’t ignore it — respond within the timeframe specified. Consult your attorney before responding. Gather all documentation (invoices, delivery notes, communications, product specifications). Often, disputes can be resolved through direct negotiation before escalating to litigation. Document preservation is critical — don’t destroy any records related to the dispute.</w:t>
      </w:r>
    </w:p>
    <w:p>
      <w:pPr>
        <w:pStyle w:val="BodyText"/>
      </w:pPr>
      <w:r>
        <w:rPr>
          <w:bCs/>
          <w:b/>
        </w:rPr>
        <w:t xml:space="preserve">Q697:</w:t>
      </w:r>
      <w:r>
        <w:t xml:space="preserve"> </w:t>
      </w:r>
      <w:r>
        <w:t xml:space="preserve">How do I handle the emotional stress of running a business during tough times?</w:t>
      </w:r>
      <w:r>
        <w:t xml:space="preserve"> </w:t>
      </w:r>
      <w:r>
        <w:rPr>
          <w:bCs/>
          <w:b/>
        </w:rPr>
        <w:t xml:space="preserve">A:</w:t>
      </w:r>
      <w:r>
        <w:t xml:space="preserve"> </w:t>
      </w:r>
      <w:r>
        <w:t xml:space="preserve">Business ownership is stressful — acknowledge this. Strategies: maintain perspective (most business challenges are solvable), talk to peers (other merchants, industry associations), delegate where possible, maintain work-life boundaries, exercise regularly, and seek professional support if needed. A burnt-out owner makes poor decisions. Your wellbeing is essential to your business’s wellbeing.</w:t>
      </w:r>
    </w:p>
    <w:p>
      <w:pPr>
        <w:pStyle w:val="BodyText"/>
      </w:pPr>
      <w:r>
        <w:rPr>
          <w:bCs/>
          <w:b/>
        </w:rPr>
        <w:t xml:space="preserve">Q698:</w:t>
      </w:r>
      <w:r>
        <w:t xml:space="preserve"> </w:t>
      </w:r>
      <w:r>
        <w:t xml:space="preserve">What is the process for claiming from my insurance for damaged or stolen stock?</w:t>
      </w:r>
      <w:r>
        <w:t xml:space="preserve"> </w:t>
      </w:r>
      <w:r>
        <w:rPr>
          <w:bCs/>
          <w:b/>
        </w:rPr>
        <w:t xml:space="preserve">A:</w:t>
      </w:r>
      <w:r>
        <w:t xml:space="preserve"> </w:t>
      </w:r>
      <w:r>
        <w:t xml:space="preserve">Insurance claim process: notify your broker immediately, document the damage/loss with photos and detailed descriptions, compile a valuation list (our invoices provide proof of purchase and value), cooperate with the loss adjuster, and maintain records of all communications. Claims are typically processed within 2-4 weeks once all documentation is submitted.</w:t>
      </w:r>
    </w:p>
    <w:p>
      <w:pPr>
        <w:pStyle w:val="BodyText"/>
      </w:pPr>
      <w:r>
        <w:rPr>
          <w:bCs/>
          <w:b/>
        </w:rPr>
        <w:t xml:space="preserve">Q699:</w:t>
      </w:r>
      <w:r>
        <w:t xml:space="preserve"> </w:t>
      </w:r>
      <w:r>
        <w:t xml:space="preserve">How do I handle a dispute with Tiletoria about pricing, quality, or terms?</w:t>
      </w:r>
      <w:r>
        <w:t xml:space="preserve"> </w:t>
      </w:r>
      <w:r>
        <w:rPr>
          <w:bCs/>
          <w:b/>
        </w:rPr>
        <w:t xml:space="preserve">A:</w:t>
      </w:r>
      <w:r>
        <w:t xml:space="preserve"> </w:t>
      </w:r>
      <w:r>
        <w:t xml:space="preserve">Raise the issue with your account manager first — most issues are resolved at this level. If unsatisfied, escalate to the branch wholesale manager, then the regional director. Document your concern clearly with supporting evidence. We value long-term relationships and will work to find a fair resolution. Formal disputes are rare — we prefer dialogue.</w:t>
      </w:r>
    </w:p>
    <w:p>
      <w:pPr>
        <w:pStyle w:val="BodyText"/>
      </w:pPr>
      <w:r>
        <w:rPr>
          <w:bCs/>
          <w:b/>
        </w:rPr>
        <w:t xml:space="preserve">Q700:</w:t>
      </w:r>
      <w:r>
        <w:t xml:space="preserve"> </w:t>
      </w:r>
      <w:r>
        <w:t xml:space="preserve">What should I do if I need to close or sell my business?</w:t>
      </w:r>
      <w:r>
        <w:t xml:space="preserve"> </w:t>
      </w:r>
      <w:r>
        <w:rPr>
          <w:bCs/>
          <w:b/>
        </w:rPr>
        <w:t xml:space="preserve">A:</w:t>
      </w:r>
      <w:r>
        <w:t xml:space="preserve"> </w:t>
      </w:r>
      <w:r>
        <w:t xml:space="preserve">If closing: notify us 60-90 days in advance, settle your account, and discuss options for clearing remaining stock (returns where policy allows, promotional pricing support). If selling: a buyer may want to assume your wholesale account (subject to our approval), or you can include stock value in the sale price. We’re happy to discuss options confidentially.</w:t>
      </w:r>
    </w:p>
    <w:p>
      <w:r>
        <w:pict>
          <v:rect style="width:0;height:1.5pt" o:hralign="center" o:hrstd="t" o:hr="t"/>
        </w:pict>
      </w:r>
    </w:p>
    <w:bookmarkEnd w:id="244"/>
    <w:bookmarkStart w:id="245" w:name="category-31-growth-strategies-expansion"/>
    <w:p>
      <w:pPr>
        <w:pStyle w:val="Heading2"/>
      </w:pPr>
      <w:r>
        <w:t xml:space="preserve">Category 31: Growth Strategies &amp; Expansion</w:t>
      </w:r>
    </w:p>
    <w:p>
      <w:pPr>
        <w:pStyle w:val="FirstParagraph"/>
      </w:pPr>
      <w:r>
        <w:rPr>
          <w:bCs/>
          <w:b/>
        </w:rPr>
        <w:t xml:space="preserve">Q701:</w:t>
      </w:r>
      <w:r>
        <w:t xml:space="preserve"> </w:t>
      </w:r>
      <w:r>
        <w:t xml:space="preserve">How do I know when I’m ready to open a second branch?</w:t>
      </w:r>
      <w:r>
        <w:t xml:space="preserve"> </w:t>
      </w:r>
      <w:r>
        <w:rPr>
          <w:bCs/>
          <w:b/>
        </w:rPr>
        <w:t xml:space="preserve">A:</w:t>
      </w:r>
      <w:r>
        <w:t xml:space="preserve"> </w:t>
      </w:r>
      <w:r>
        <w:t xml:space="preserve">Indicators you’re ready: first branch is consistently profitable with strong systems, you’ve identified a viable second location with different catchment area, you have a trusted manager who can run the first branch, you have sufficient capital (or access to funding) for the investment, and your current market share suggests room for growth without cannibalising existing sales.</w:t>
      </w:r>
    </w:p>
    <w:p>
      <w:pPr>
        <w:pStyle w:val="BodyText"/>
      </w:pPr>
      <w:r>
        <w:rPr>
          <w:bCs/>
          <w:b/>
        </w:rPr>
        <w:t xml:space="preserve">Q702:</w:t>
      </w:r>
      <w:r>
        <w:t xml:space="preserve"> </w:t>
      </w:r>
      <w:r>
        <w:t xml:space="preserve">What capital investment is typically needed to open a new tile showroom branch?</w:t>
      </w:r>
      <w:r>
        <w:t xml:space="preserve"> </w:t>
      </w:r>
      <w:r>
        <w:rPr>
          <w:bCs/>
          <w:b/>
        </w:rPr>
        <w:t xml:space="preserve">A:</w:t>
      </w:r>
      <w:r>
        <w:t xml:space="preserve"> </w:t>
      </w:r>
      <w:r>
        <w:t xml:space="preserve">Typical investment: shopfitting and displays (R300,000-R600,000), opening stock (R400,000-R800,000), rental deposit and first months’ rent (R50,000-R150,000), signage and marketing launch (R50,000-R100,000), and working capital reserve (R200,000-R400,000). Total: R1 million-R2 million depending on location and size.</w:t>
      </w:r>
    </w:p>
    <w:p>
      <w:pPr>
        <w:pStyle w:val="BodyText"/>
      </w:pPr>
      <w:r>
        <w:rPr>
          <w:bCs/>
          <w:b/>
        </w:rPr>
        <w:t xml:space="preserve">Q703:</w:t>
      </w:r>
      <w:r>
        <w:t xml:space="preserve"> </w:t>
      </w:r>
      <w:r>
        <w:t xml:space="preserve">How do I select the right location for a new tile showroom?</w:t>
      </w:r>
      <w:r>
        <w:t xml:space="preserve"> </w:t>
      </w:r>
      <w:r>
        <w:rPr>
          <w:bCs/>
          <w:b/>
        </w:rPr>
        <w:t xml:space="preserve">A:</w:t>
      </w:r>
      <w:r>
        <w:t xml:space="preserve"> </w:t>
      </w:r>
      <w:r>
        <w:t xml:space="preserve">Key factors: visibility and accessibility from main roads, proximity to home improvement and building material clusters (contractors visit multiple suppliers), adequate parking, suitable premises size (200-400m² for a standard branch), demographics of the surrounding area, competitor presence, and growth trajectory of the area. Drive the area at different times to assess traffic patterns.</w:t>
      </w:r>
    </w:p>
    <w:p>
      <w:pPr>
        <w:pStyle w:val="BodyText"/>
      </w:pPr>
      <w:r>
        <w:rPr>
          <w:bCs/>
          <w:b/>
        </w:rPr>
        <w:t xml:space="preserve">Q704:</w:t>
      </w:r>
      <w:r>
        <w:t xml:space="preserve"> </w:t>
      </w:r>
      <w:r>
        <w:t xml:space="preserve">Should I expand my product range (add bathrooms, kitchens) or focus purely on tiles?</w:t>
      </w:r>
      <w:r>
        <w:t xml:space="preserve"> </w:t>
      </w:r>
      <w:r>
        <w:rPr>
          <w:bCs/>
          <w:b/>
        </w:rPr>
        <w:t xml:space="preserve">A:</w:t>
      </w:r>
      <w:r>
        <w:t xml:space="preserve"> </w:t>
      </w:r>
      <w:r>
        <w:t xml:space="preserve">Adding bathrooms (sanware, vanities, taps) is a natural extension that increases average transaction value and customer visits. Kitchens (countertops, splashbacks) complement bathroom and tile sales. The key is execution — don’t expand categories until your tile business is solid and you can dedicate proper resources to the new category. Master one, then expand.</w:t>
      </w:r>
    </w:p>
    <w:p>
      <w:pPr>
        <w:pStyle w:val="BodyText"/>
      </w:pPr>
      <w:r>
        <w:rPr>
          <w:bCs/>
          <w:b/>
        </w:rPr>
        <w:t xml:space="preserve">Q705:</w:t>
      </w:r>
      <w:r>
        <w:t xml:space="preserve"> </w:t>
      </w:r>
      <w:r>
        <w:t xml:space="preserve">How do I grow my contractor base from 20 regular contractors to 50?</w:t>
      </w:r>
      <w:r>
        <w:t xml:space="preserve"> </w:t>
      </w:r>
      <w:r>
        <w:rPr>
          <w:bCs/>
          <w:b/>
        </w:rPr>
        <w:t xml:space="preserve">A:</w:t>
      </w:r>
      <w:r>
        <w:t xml:space="preserve"> </w:t>
      </w:r>
      <w:r>
        <w:t xml:space="preserve">Growth strategies: visit job sites and introduce yourself to contractors you don’t currently supply, offer an attractive new-contractor incentive, sponsor local tilers’ association events, run contractor open days at your premises, ask your existing contractors for referrals, advertise in trade publications, and ensure your product range includes everything contractors need (not just tiles).</w:t>
      </w:r>
    </w:p>
    <w:p>
      <w:pPr>
        <w:pStyle w:val="BodyText"/>
      </w:pPr>
      <w:r>
        <w:rPr>
          <w:bCs/>
          <w:b/>
        </w:rPr>
        <w:t xml:space="preserve">Q706:</w:t>
      </w:r>
      <w:r>
        <w:t xml:space="preserve"> </w:t>
      </w:r>
      <w:r>
        <w:t xml:space="preserve">Is it better to grow organically or acquire a competitor’s business?</w:t>
      </w:r>
      <w:r>
        <w:t xml:space="preserve"> </w:t>
      </w:r>
      <w:r>
        <w:rPr>
          <w:bCs/>
          <w:b/>
        </w:rPr>
        <w:t xml:space="preserve">A:</w:t>
      </w:r>
      <w:r>
        <w:t xml:space="preserve"> </w:t>
      </w:r>
      <w:r>
        <w:t xml:space="preserve">Organic growth is lower risk but slower. Acquisition provides immediate market share, stock, and customer base but carries integration risks and requires capital. If acquiring: conduct thorough due diligence, value the business objectively, retain key staff, and plan a smooth transition. Many successful merchants have grown through a combination of both.</w:t>
      </w:r>
    </w:p>
    <w:p>
      <w:pPr>
        <w:pStyle w:val="BodyText"/>
      </w:pPr>
      <w:r>
        <w:rPr>
          <w:bCs/>
          <w:b/>
        </w:rPr>
        <w:t xml:space="preserve">Q707:</w:t>
      </w:r>
      <w:r>
        <w:t xml:space="preserve"> </w:t>
      </w:r>
      <w:r>
        <w:t xml:space="preserve">How can I increase my average transaction value?</w:t>
      </w:r>
      <w:r>
        <w:t xml:space="preserve"> </w:t>
      </w:r>
      <w:r>
        <w:rPr>
          <w:bCs/>
          <w:b/>
        </w:rPr>
        <w:t xml:space="preserve">A:</w:t>
      </w:r>
      <w:r>
        <w:t xml:space="preserve"> </w:t>
      </w:r>
      <w:r>
        <w:t xml:space="preserve">Strategies: train staff to upsell (grout, adhesive, sealers, trims), bundle products (complete bathroom packages), recommend higher-value alternatives (</w:t>
      </w:r>
      <w:r>
        <w:t xml:space="preserve">“</w:t>
      </w:r>
      <w:r>
        <w:t xml:space="preserve">for R50 more per m², you get this premium option</w:t>
      </w:r>
      <w:r>
        <w:t xml:space="preserve">”</w:t>
      </w:r>
      <w:r>
        <w:t xml:space="preserve">), sell flooring with tiles, offer installation services, create room-package deals, and display complementary products near primary products. A 10% increase in average transaction value flows straight to profit.</w:t>
      </w:r>
    </w:p>
    <w:p>
      <w:pPr>
        <w:pStyle w:val="BodyText"/>
      </w:pPr>
      <w:r>
        <w:rPr>
          <w:bCs/>
          <w:b/>
        </w:rPr>
        <w:t xml:space="preserve">Q708:</w:t>
      </w:r>
      <w:r>
        <w:t xml:space="preserve"> </w:t>
      </w:r>
      <w:r>
        <w:t xml:space="preserve">Should I consider an e-commerce website with online sales?</w:t>
      </w:r>
      <w:r>
        <w:t xml:space="preserve"> </w:t>
      </w:r>
      <w:r>
        <w:rPr>
          <w:bCs/>
          <w:b/>
        </w:rPr>
        <w:t xml:space="preserve">A:</w:t>
      </w:r>
      <w:r>
        <w:t xml:space="preserve"> </w:t>
      </w:r>
      <w:r>
        <w:t xml:space="preserve">E-commerce for tiles is challenging (customers want to see and feel products), but online quoting and ordering is growing. Consider: a website with full product catalogue and</w:t>
      </w:r>
      <w:r>
        <w:t xml:space="preserve"> </w:t>
      </w:r>
      <w:r>
        <w:t xml:space="preserve">“</w:t>
      </w:r>
      <w:r>
        <w:t xml:space="preserve">request a quote</w:t>
      </w:r>
      <w:r>
        <w:t xml:space="preserve">”</w:t>
      </w:r>
      <w:r>
        <w:t xml:space="preserve"> </w:t>
      </w:r>
      <w:r>
        <w:t xml:space="preserve">functionality, online payment for established contractors, and click-and-collect for stock items. Start with digital cataloguing before full e-commerce.</w:t>
      </w:r>
    </w:p>
    <w:p>
      <w:pPr>
        <w:pStyle w:val="BodyText"/>
      </w:pPr>
      <w:r>
        <w:rPr>
          <w:bCs/>
          <w:b/>
        </w:rPr>
        <w:t xml:space="preserve">Q709:</w:t>
      </w:r>
      <w:r>
        <w:t xml:space="preserve"> </w:t>
      </w:r>
      <w:r>
        <w:t xml:space="preserve">How do I expand into the commercial project market from a residential base?</w:t>
      </w:r>
      <w:r>
        <w:t xml:space="preserve"> </w:t>
      </w:r>
      <w:r>
        <w:rPr>
          <w:bCs/>
          <w:b/>
        </w:rPr>
        <w:t xml:space="preserve">A:</w:t>
      </w:r>
      <w:r>
        <w:t xml:space="preserve"> </w:t>
      </w:r>
      <w:r>
        <w:t xml:space="preserve">To enter commercial: build relationships with architects and quantity surveyors (our Spec Lab can help), register on vendor databases of major construction companies, obtain BEE certification if you don’t have it, develop project-specific pricing capability, hire or train staff in commercial sales processes, and start with smaller commercial jobs to build a track record.</w:t>
      </w:r>
    </w:p>
    <w:p>
      <w:pPr>
        <w:pStyle w:val="BodyText"/>
      </w:pPr>
      <w:r>
        <w:rPr>
          <w:bCs/>
          <w:b/>
        </w:rPr>
        <w:t xml:space="preserve">Q710:</w:t>
      </w:r>
      <w:r>
        <w:t xml:space="preserve"> </w:t>
      </w:r>
      <w:r>
        <w:t xml:space="preserve">What is the potential for adding a tile installation service to my business?</w:t>
      </w:r>
      <w:r>
        <w:t xml:space="preserve"> </w:t>
      </w:r>
      <w:r>
        <w:rPr>
          <w:bCs/>
          <w:b/>
        </w:rPr>
        <w:t xml:space="preserve">A:</w:t>
      </w:r>
      <w:r>
        <w:t xml:space="preserve"> </w:t>
      </w:r>
      <w:r>
        <w:t xml:space="preserve">Adding installation can increase revenue by 30-50% and differentiate you from supply-only competitors. Options: employ tilers directly (more control, more administration), or subcontract to trusted tilers (less control, less risk). Ensure proper insurance, quality control, and warranty procedures. Installation is service-intensive — only add if you can deliver consistently high quality.</w:t>
      </w:r>
    </w:p>
    <w:p>
      <w:pPr>
        <w:pStyle w:val="BodyText"/>
      </w:pPr>
      <w:r>
        <w:rPr>
          <w:bCs/>
          <w:b/>
        </w:rPr>
        <w:t xml:space="preserve">Q711:</w:t>
      </w:r>
      <w:r>
        <w:t xml:space="preserve"> </w:t>
      </w:r>
      <w:r>
        <w:t xml:space="preserve">How do I grow sales in my existing branch without major investment?</w:t>
      </w:r>
      <w:r>
        <w:t xml:space="preserve"> </w:t>
      </w:r>
      <w:r>
        <w:rPr>
          <w:bCs/>
          <w:b/>
        </w:rPr>
        <w:t xml:space="preserve">A:</w:t>
      </w:r>
      <w:r>
        <w:t xml:space="preserve"> </w:t>
      </w:r>
      <w:r>
        <w:t xml:space="preserve">Low-cost growth tactics: refresh your showroom displays quarterly, train staff on upselling techniques, contact lapsed customers (those who haven’t bought in 6+ months), run targeted promotions, increase your social media presence, ask satisfied customers for referrals and reviews, extend trading hours, and improve your Google My Business listing. Small changes compound over time.</w:t>
      </w:r>
    </w:p>
    <w:p>
      <w:pPr>
        <w:pStyle w:val="BodyText"/>
      </w:pPr>
      <w:r>
        <w:rPr>
          <w:bCs/>
          <w:b/>
        </w:rPr>
        <w:t xml:space="preserve">Q712:</w:t>
      </w:r>
      <w:r>
        <w:t xml:space="preserve"> </w:t>
      </w:r>
      <w:r>
        <w:t xml:space="preserve">Should I diversify into related building materials (paint, hardware, plumbing)?</w:t>
      </w:r>
      <w:r>
        <w:t xml:space="preserve"> </w:t>
      </w:r>
      <w:r>
        <w:rPr>
          <w:bCs/>
          <w:b/>
        </w:rPr>
        <w:t xml:space="preserve">A:</w:t>
      </w:r>
      <w:r>
        <w:t xml:space="preserve"> </w:t>
      </w:r>
      <w:r>
        <w:t xml:space="preserve">Diversification can increase foot traffic and basket size but also spreads your focus and capital thin. Many successful tile merchants add bathroom products (natural extension) before considering broader building materials. If you diversify, ensure: adequate capital, knowledgeable staff, adequate showroom/warehouse space, and that it complements rather than dilutes your core tile business.</w:t>
      </w:r>
    </w:p>
    <w:p>
      <w:pPr>
        <w:pStyle w:val="BodyText"/>
      </w:pPr>
      <w:r>
        <w:rPr>
          <w:bCs/>
          <w:b/>
        </w:rPr>
        <w:t xml:space="preserve">Q713:</w:t>
      </w:r>
      <w:r>
        <w:t xml:space="preserve"> </w:t>
      </w:r>
      <w:r>
        <w:t xml:space="preserve">How do I measure whether my growth strategies are working?</w:t>
      </w:r>
      <w:r>
        <w:t xml:space="preserve"> </w:t>
      </w:r>
      <w:r>
        <w:rPr>
          <w:bCs/>
          <w:b/>
        </w:rPr>
        <w:t xml:space="preserve">A:</w:t>
      </w:r>
      <w:r>
        <w:t xml:space="preserve"> </w:t>
      </w:r>
      <w:r>
        <w:t xml:space="preserve">Track KPIs monthly: sales growth (year-on-year and month-on-month), gross margin trends, average transaction value, customer count (new vs repeat), contractor base growth, stock turn, and net profit. Set specific targets for each growth initiative and review progress quarterly. If a strategy isn’t showing results after 6 months, reconsider or adjust.</w:t>
      </w:r>
    </w:p>
    <w:p>
      <w:pPr>
        <w:pStyle w:val="BodyText"/>
      </w:pPr>
      <w:r>
        <w:rPr>
          <w:bCs/>
          <w:b/>
        </w:rPr>
        <w:t xml:space="preserve">Q714:</w:t>
      </w:r>
      <w:r>
        <w:t xml:space="preserve"> </w:t>
      </w:r>
      <w:r>
        <w:t xml:space="preserve">Can I franchise my successful tile business model?</w:t>
      </w:r>
      <w:r>
        <w:t xml:space="preserve"> </w:t>
      </w:r>
      <w:r>
        <w:rPr>
          <w:bCs/>
          <w:b/>
        </w:rPr>
        <w:t xml:space="preserve">A:</w:t>
      </w:r>
      <w:r>
        <w:t xml:space="preserve"> </w:t>
      </w:r>
      <w:r>
        <w:t xml:space="preserve">Franchising is possible but requires: a proven, replicable business model, strong systems and procedures, comprehensive training programmes, brand development, legal framework (franchise agreement, operations manual), and ongoing support infrastructure. This is a significant undertaking — consult franchise specialists before proceeding. Alternatively, consider a loose buying group or cooperative model.</w:t>
      </w:r>
    </w:p>
    <w:p>
      <w:pPr>
        <w:pStyle w:val="BodyText"/>
      </w:pPr>
      <w:r>
        <w:rPr>
          <w:bCs/>
          <w:b/>
        </w:rPr>
        <w:t xml:space="preserve">Q715:</w:t>
      </w:r>
      <w:r>
        <w:t xml:space="preserve"> </w:t>
      </w:r>
      <w:r>
        <w:t xml:space="preserve">How important is it to have a business plan, and what should it include?</w:t>
      </w:r>
      <w:r>
        <w:t xml:space="preserve"> </w:t>
      </w:r>
      <w:r>
        <w:rPr>
          <w:bCs/>
          <w:b/>
        </w:rPr>
        <w:t xml:space="preserve">A:</w:t>
      </w:r>
      <w:r>
        <w:t xml:space="preserve"> </w:t>
      </w:r>
      <w:r>
        <w:t xml:space="preserve">A business plan is essential for: securing finance, guiding strategic decisions, measuring progress, and maintaining focus. Include: executive summary, market analysis, product/service offering, marketing strategy, operational plan, management structure, and 3-year financial projections (P&amp;L, cash flow, balance sheet). Review and update annually. A plan without action is just a document — implement it.</w:t>
      </w:r>
    </w:p>
    <w:p>
      <w:pPr>
        <w:pStyle w:val="BodyText"/>
      </w:pPr>
      <w:r>
        <w:rPr>
          <w:bCs/>
          <w:b/>
        </w:rPr>
        <w:t xml:space="preserve">Q716:</w:t>
      </w:r>
      <w:r>
        <w:t xml:space="preserve"> </w:t>
      </w:r>
      <w:r>
        <w:t xml:space="preserve">Should I join a buying group or remain independent?</w:t>
      </w:r>
      <w:r>
        <w:t xml:space="preserve"> </w:t>
      </w:r>
      <w:r>
        <w:rPr>
          <w:bCs/>
          <w:b/>
        </w:rPr>
        <w:t xml:space="preserve">A:</w:t>
      </w:r>
      <w:r>
        <w:t xml:space="preserve"> </w:t>
      </w:r>
      <w:r>
        <w:t xml:space="preserve">Buying groups offer collective purchasing power and shared marketing, but may limit your supplier flexibility and brand identity. Remaining independent gives you full control but requires you to negotiate your own terms. As a Tiletoria wholesale customer, you already benefit from our significant buying power. Evaluate buying groups on their specific value proposition for your situation.</w:t>
      </w:r>
    </w:p>
    <w:p>
      <w:pPr>
        <w:pStyle w:val="BodyText"/>
      </w:pPr>
      <w:r>
        <w:rPr>
          <w:bCs/>
          <w:b/>
        </w:rPr>
        <w:t xml:space="preserve">Q717:</w:t>
      </w:r>
      <w:r>
        <w:t xml:space="preserve"> </w:t>
      </w:r>
      <w:r>
        <w:t xml:space="preserve">How do I transition from owner-operator to having a management team run the business?</w:t>
      </w:r>
      <w:r>
        <w:t xml:space="preserve"> </w:t>
      </w:r>
      <w:r>
        <w:rPr>
          <w:bCs/>
          <w:b/>
        </w:rPr>
        <w:t xml:space="preserve">A:</w:t>
      </w:r>
      <w:r>
        <w:t xml:space="preserve"> </w:t>
      </w:r>
      <w:r>
        <w:t xml:space="preserve">Transition steps: hire or promote a branch manager, document all systems and procedures, gradually delegate operational decisions while maintaining oversight, implement management reporting so you stay informed without being involved in every detail, and focus on strategic activities (supplier relationships, expansion, finance). This transition typically takes 12-24 months.</w:t>
      </w:r>
    </w:p>
    <w:p>
      <w:pPr>
        <w:pStyle w:val="BodyText"/>
      </w:pPr>
      <w:r>
        <w:rPr>
          <w:bCs/>
          <w:b/>
        </w:rPr>
        <w:t xml:space="preserve">Q718:</w:t>
      </w:r>
      <w:r>
        <w:t xml:space="preserve"> </w:t>
      </w:r>
      <w:r>
        <w:t xml:space="preserve">What role does digital marketing play in growing an independent tile business?</w:t>
      </w:r>
      <w:r>
        <w:t xml:space="preserve"> </w:t>
      </w:r>
      <w:r>
        <w:rPr>
          <w:bCs/>
          <w:b/>
        </w:rPr>
        <w:t xml:space="preserve">A:</w:t>
      </w:r>
      <w:r>
        <w:t xml:space="preserve"> </w:t>
      </w:r>
      <w:r>
        <w:t xml:space="preserve">Digital marketing is increasingly important: Google My Business (local search visibility), social media (Instagram for visual inspiration, Facebook for community engagement), your website (product showcase and SEO), email marketing to contractors and past customers, and online reviews (Google, Facebook). Allocate 2-5% of revenue to marketing, with increasing emphasis on digital.</w:t>
      </w:r>
    </w:p>
    <w:p>
      <w:pPr>
        <w:pStyle w:val="BodyText"/>
      </w:pPr>
      <w:r>
        <w:rPr>
          <w:bCs/>
          <w:b/>
        </w:rPr>
        <w:t xml:space="preserve">Q719:</w:t>
      </w:r>
      <w:r>
        <w:t xml:space="preserve"> </w:t>
      </w:r>
      <w:r>
        <w:t xml:space="preserve">How can I use customer data to drive growth?</w:t>
      </w:r>
      <w:r>
        <w:t xml:space="preserve"> </w:t>
      </w:r>
      <w:r>
        <w:rPr>
          <w:bCs/>
          <w:b/>
        </w:rPr>
        <w:t xml:space="preserve">A:</w:t>
      </w:r>
      <w:r>
        <w:t xml:space="preserve"> </w:t>
      </w:r>
      <w:r>
        <w:t xml:space="preserve">Analyse your customer data to identify: your most profitable customer segments, products that are frequently bought together, seasonal buying patterns, customers who’ve stopped buying (re-activation campaigns), and average time between purchases. Use these insights to tailor your marketing, optimise your range, and target your sales efforts more effectively.</w:t>
      </w:r>
    </w:p>
    <w:p>
      <w:pPr>
        <w:pStyle w:val="BodyText"/>
      </w:pPr>
      <w:r>
        <w:rPr>
          <w:bCs/>
          <w:b/>
        </w:rPr>
        <w:t xml:space="preserve">Q720:</w:t>
      </w:r>
      <w:r>
        <w:t xml:space="preserve"> </w:t>
      </w:r>
      <w:r>
        <w:t xml:space="preserve">What is the biggest mistake merchants make when trying to grow too quickly?</w:t>
      </w:r>
      <w:r>
        <w:t xml:space="preserve"> </w:t>
      </w:r>
      <w:r>
        <w:rPr>
          <w:bCs/>
          <w:b/>
        </w:rPr>
        <w:t xml:space="preserve">A:</w:t>
      </w:r>
      <w:r>
        <w:t xml:space="preserve"> </w:t>
      </w:r>
      <w:r>
        <w:t xml:space="preserve">Common growth mistakes: overextending financially (too much debt), opening new locations before systems are solid, neglecting the core business while pursuing new opportunities, hiring too quickly without proper training, and diversifying into categories they don’t understand. Grow at a pace your systems, people, and finances can support. Sustainable growth beats rapid growth that collapses.</w:t>
      </w:r>
    </w:p>
    <w:p>
      <w:r>
        <w:pict>
          <v:rect style="width:0;height:1.5pt" o:hralign="center" o:hrstd="t" o:hr="t"/>
        </w:pict>
      </w:r>
    </w:p>
    <w:bookmarkEnd w:id="245"/>
    <w:bookmarkStart w:id="246" w:name="X8bd57ae4f265fbc4800d72ee9e31723a1c67b9f"/>
    <w:p>
      <w:pPr>
        <w:pStyle w:val="Heading2"/>
      </w:pPr>
      <w:r>
        <w:t xml:space="preserve">Category 32: Sustainability &amp; Environmental Responsibility</w:t>
      </w:r>
    </w:p>
    <w:p>
      <w:pPr>
        <w:pStyle w:val="FirstParagraph"/>
      </w:pPr>
      <w:r>
        <w:rPr>
          <w:bCs/>
          <w:b/>
        </w:rPr>
        <w:t xml:space="preserve">Q721:</w:t>
      </w:r>
      <w:r>
        <w:t xml:space="preserve"> </w:t>
      </w:r>
      <w:r>
        <w:t xml:space="preserve">Do you stock environmentally friendly or sustainable tile products?</w:t>
      </w:r>
      <w:r>
        <w:t xml:space="preserve"> </w:t>
      </w:r>
      <w:r>
        <w:rPr>
          <w:bCs/>
          <w:b/>
        </w:rPr>
        <w:t xml:space="preserve">A:</w:t>
      </w:r>
      <w:r>
        <w:t xml:space="preserve"> </w:t>
      </w:r>
      <w:r>
        <w:t xml:space="preserve">Yes, several of our European suppliers manufacture tiles with environmental certifications including ISO 14001, EMAS, and LEED compliance. We also stock tiles with recycled content, energy-efficient production processes, and reduced carbon footprints. Our product specifications indicate environmental credentials where applicable.</w:t>
      </w:r>
    </w:p>
    <w:p>
      <w:pPr>
        <w:pStyle w:val="BodyText"/>
      </w:pPr>
      <w:r>
        <w:rPr>
          <w:bCs/>
          <w:b/>
        </w:rPr>
        <w:t xml:space="preserve">Q722:</w:t>
      </w:r>
      <w:r>
        <w:t xml:space="preserve"> </w:t>
      </w:r>
      <w:r>
        <w:t xml:space="preserve">What environmental certifications should I look for when stocking tiles?</w:t>
      </w:r>
      <w:r>
        <w:t xml:space="preserve"> </w:t>
      </w:r>
      <w:r>
        <w:rPr>
          <w:bCs/>
          <w:b/>
        </w:rPr>
        <w:t xml:space="preserve">A:</w:t>
      </w:r>
      <w:r>
        <w:t xml:space="preserve"> </w:t>
      </w:r>
      <w:r>
        <w:t xml:space="preserve">Key certifications: ISO 14001 (environmental management), EMAS (EU Eco-Management and Audit Scheme), LEED (Leadership in Energy and Environmental Design — relevant for green building projects), BREEAM, and Green Star SA. Some European factories have EPDs (Environmental Product Declarations) providing transparent lifecycle data.</w:t>
      </w:r>
    </w:p>
    <w:p>
      <w:pPr>
        <w:pStyle w:val="BodyText"/>
      </w:pPr>
      <w:r>
        <w:rPr>
          <w:bCs/>
          <w:b/>
        </w:rPr>
        <w:t xml:space="preserve">Q723:</w:t>
      </w:r>
      <w:r>
        <w:t xml:space="preserve"> </w:t>
      </w:r>
      <w:r>
        <w:t xml:space="preserve">Are porcelain tiles more environmentally friendly than ceramic tiles?</w:t>
      </w:r>
      <w:r>
        <w:t xml:space="preserve"> </w:t>
      </w:r>
      <w:r>
        <w:rPr>
          <w:bCs/>
          <w:b/>
        </w:rPr>
        <w:t xml:space="preserve">A:</w:t>
      </w:r>
      <w:r>
        <w:t xml:space="preserve"> </w:t>
      </w:r>
      <w:r>
        <w:t xml:space="preserve">Porcelain tiles are denser and more durable (longer lifespan = less replacement), but their production requires higher firing temperatures (more energy). Ceramic tiles use less energy to produce but may need replacement sooner. Overall, both are environmentally favourable compared to many alternatives — they’re inert, recyclable, and made from natural materials (clay, sand, feldspar).</w:t>
      </w:r>
    </w:p>
    <w:p>
      <w:pPr>
        <w:pStyle w:val="BodyText"/>
      </w:pPr>
      <w:r>
        <w:rPr>
          <w:bCs/>
          <w:b/>
        </w:rPr>
        <w:t xml:space="preserve">Q724:</w:t>
      </w:r>
      <w:r>
        <w:t xml:space="preserve"> </w:t>
      </w:r>
      <w:r>
        <w:t xml:space="preserve">Can I market my business as</w:t>
      </w:r>
      <w:r>
        <w:t xml:space="preserve"> </w:t>
      </w:r>
      <w:r>
        <w:t xml:space="preserve">“</w:t>
      </w:r>
      <w:r>
        <w:t xml:space="preserve">green</w:t>
      </w:r>
      <w:r>
        <w:t xml:space="preserve">”</w:t>
      </w:r>
      <w:r>
        <w:t xml:space="preserve"> </w:t>
      </w:r>
      <w:r>
        <w:t xml:space="preserve">or</w:t>
      </w:r>
      <w:r>
        <w:t xml:space="preserve"> </w:t>
      </w:r>
      <w:r>
        <w:t xml:space="preserve">“</w:t>
      </w:r>
      <w:r>
        <w:t xml:space="preserve">eco-friendly</w:t>
      </w:r>
      <w:r>
        <w:t xml:space="preserve">”</w:t>
      </w:r>
      <w:r>
        <w:t xml:space="preserve"> </w:t>
      </w:r>
      <w:r>
        <w:t xml:space="preserve">if I stock some sustainable products?</w:t>
      </w:r>
      <w:r>
        <w:t xml:space="preserve"> </w:t>
      </w:r>
      <w:r>
        <w:rPr>
          <w:bCs/>
          <w:b/>
        </w:rPr>
        <w:t xml:space="preserve">A:</w:t>
      </w:r>
      <w:r>
        <w:t xml:space="preserve"> </w:t>
      </w:r>
      <w:r>
        <w:t xml:space="preserve">Be careful with green marketing claims — they must be substantiated to avoid greenwashing accusations. You can highlight specific eco-friendly products in your range, promote recycling of tile offcuts where possible, and implement sustainable practices in your own operations (recycling packaging, energy-efficient lighting). Don’t make broad environmental claims you can’t support.</w:t>
      </w:r>
    </w:p>
    <w:p>
      <w:pPr>
        <w:pStyle w:val="BodyText"/>
      </w:pPr>
      <w:r>
        <w:rPr>
          <w:bCs/>
          <w:b/>
        </w:rPr>
        <w:t xml:space="preserve">Q725:</w:t>
      </w:r>
      <w:r>
        <w:t xml:space="preserve"> </w:t>
      </w:r>
      <w:r>
        <w:t xml:space="preserve">Does Tiletoria have any sustainability initiatives I should know about?</w:t>
      </w:r>
      <w:r>
        <w:t xml:space="preserve"> </w:t>
      </w:r>
      <w:r>
        <w:rPr>
          <w:bCs/>
          <w:b/>
        </w:rPr>
        <w:t xml:space="preserve">A:</w:t>
      </w:r>
      <w:r>
        <w:t xml:space="preserve"> </w:t>
      </w:r>
      <w:r>
        <w:t xml:space="preserve">Tiletoria is committed to responsible sourcing and environmental stewardship. We work with factories that meet international environmental standards, optimise container utilisation to reduce transport emissions, and continuously improve our warehouse energy efficiency. We’re exploring carbon offset programmes for our import logistics. Updates on sustainability initiatives are shared with wholesale customers.</w:t>
      </w:r>
    </w:p>
    <w:p>
      <w:pPr>
        <w:pStyle w:val="BodyText"/>
      </w:pPr>
      <w:r>
        <w:rPr>
          <w:bCs/>
          <w:b/>
        </w:rPr>
        <w:t xml:space="preserve">Q726:</w:t>
      </w:r>
      <w:r>
        <w:t xml:space="preserve"> </w:t>
      </w:r>
      <w:r>
        <w:t xml:space="preserve">Are laminate and LVT flooring products environmentally friendly?</w:t>
      </w:r>
      <w:r>
        <w:t xml:space="preserve"> </w:t>
      </w:r>
      <w:r>
        <w:rPr>
          <w:bCs/>
          <w:b/>
        </w:rPr>
        <w:t xml:space="preserve">A:</w:t>
      </w:r>
      <w:r>
        <w:t xml:space="preserve"> </w:t>
      </w:r>
      <w:r>
        <w:t xml:space="preserve">Modern laminate and LVT products from reputable manufacturers use sustainably sourced wood fibres (for laminate core), low-VOC emissions adhesives, and recycled content where possible. our laminate flooring and our laminate flooring products meet European E1 emission standards for formaldehyde. LVT is fully recyclable at end of life through specialised recycling programmes.</w:t>
      </w:r>
    </w:p>
    <w:p>
      <w:pPr>
        <w:pStyle w:val="BodyText"/>
      </w:pPr>
      <w:r>
        <w:rPr>
          <w:bCs/>
          <w:b/>
        </w:rPr>
        <w:t xml:space="preserve">Q727:</w:t>
      </w:r>
      <w:r>
        <w:t xml:space="preserve"> </w:t>
      </w:r>
      <w:r>
        <w:t xml:space="preserve">How can I reduce waste in my own business operations?</w:t>
      </w:r>
      <w:r>
        <w:t xml:space="preserve"> </w:t>
      </w:r>
      <w:r>
        <w:rPr>
          <w:bCs/>
          <w:b/>
        </w:rPr>
        <w:t xml:space="preserve">A:</w:t>
      </w:r>
      <w:r>
        <w:t xml:space="preserve"> </w:t>
      </w:r>
      <w:r>
        <w:t xml:space="preserve">Waste reduction strategies: recycle cardboard packaging and wooden pallets, donate damaged but usable tiles to Habitat for Humanity or community projects, optimise delivery routes to reduce fuel consumption, use energy-efficient LED lighting in your showroom, implement paperless invoicing where possible, and encourage customers to take only the samples they need.</w:t>
      </w:r>
    </w:p>
    <w:p>
      <w:pPr>
        <w:pStyle w:val="BodyText"/>
      </w:pPr>
      <w:r>
        <w:rPr>
          <w:bCs/>
          <w:b/>
        </w:rPr>
        <w:t xml:space="preserve">Q728:</w:t>
      </w:r>
      <w:r>
        <w:t xml:space="preserve"> </w:t>
      </w:r>
      <w:r>
        <w:t xml:space="preserve">Do customers in South Africa care about sustainability when buying tiles?</w:t>
      </w:r>
      <w:r>
        <w:t xml:space="preserve"> </w:t>
      </w:r>
      <w:r>
        <w:rPr>
          <w:bCs/>
          <w:b/>
        </w:rPr>
        <w:t xml:space="preserve">A:</w:t>
      </w:r>
      <w:r>
        <w:t xml:space="preserve"> </w:t>
      </w:r>
      <w:r>
        <w:t xml:space="preserve">Sustainability awareness is growing, particularly among younger, urban, and affluent consumers. However, price, aesthetics, and durability remain the primary purchase drivers for most South African consumers. Stock a few sustainable options for the environmentally conscious segment, but don’t make sustainability the central pillar of your range unless your market specifically demands it.</w:t>
      </w:r>
    </w:p>
    <w:p>
      <w:pPr>
        <w:pStyle w:val="BodyText"/>
      </w:pPr>
      <w:r>
        <w:rPr>
          <w:bCs/>
          <w:b/>
        </w:rPr>
        <w:t xml:space="preserve">Q729:</w:t>
      </w:r>
      <w:r>
        <w:t xml:space="preserve"> </w:t>
      </w:r>
      <w:r>
        <w:t xml:space="preserve">What is the lifecycle environmental impact of tiles compared to other flooring materials?</w:t>
      </w:r>
      <w:r>
        <w:t xml:space="preserve"> </w:t>
      </w:r>
      <w:r>
        <w:rPr>
          <w:bCs/>
          <w:b/>
        </w:rPr>
        <w:t xml:space="preserve">A:</w:t>
      </w:r>
      <w:r>
        <w:t xml:space="preserve"> </w:t>
      </w:r>
      <w:r>
        <w:t xml:space="preserve">Tiles (ceramic and porcelain) compare favourably: they’re made from abundant natural materials, have very long lifespans (20-50+ years), are inert and don’t emit VOCs, are easy to clean without chemicals, and can be recycled as aggregate at end of life. Compared to vinyl sheet flooring or carpet, tiles generally have lower long-term environmental impact.</w:t>
      </w:r>
    </w:p>
    <w:p>
      <w:pPr>
        <w:pStyle w:val="BodyText"/>
      </w:pPr>
      <w:r>
        <w:rPr>
          <w:bCs/>
          <w:b/>
        </w:rPr>
        <w:t xml:space="preserve">Q730:</w:t>
      </w:r>
      <w:r>
        <w:t xml:space="preserve"> </w:t>
      </w:r>
      <w:r>
        <w:t xml:space="preserve">Can old tiles be recycled, and do you have any recycling programmes?</w:t>
      </w:r>
      <w:r>
        <w:t xml:space="preserve"> </w:t>
      </w:r>
      <w:r>
        <w:rPr>
          <w:bCs/>
          <w:b/>
        </w:rPr>
        <w:t xml:space="preserve">A:</w:t>
      </w:r>
      <w:r>
        <w:t xml:space="preserve"> </w:t>
      </w:r>
      <w:r>
        <w:t xml:space="preserve">Old tiles can be crushed and recycled as aggregate for concrete, road base, or drainage material. While widespread consumer tile recycling isn’t yet established in South Africa, the construction industry is increasingly recycling demolition waste. We can provide information on waste management companies that accept ceramic and porcelain tile waste for recycling.</w:t>
      </w:r>
    </w:p>
    <w:p>
      <w:r>
        <w:pict>
          <v:rect style="width:0;height:1.5pt" o:hralign="center" o:hrstd="t" o:hr="t"/>
        </w:pict>
      </w:r>
    </w:p>
    <w:bookmarkEnd w:id="246"/>
    <w:bookmarkStart w:id="247" w:name="X56763c106e53306729a5e4f84d47ac10c99eda5"/>
    <w:p>
      <w:pPr>
        <w:pStyle w:val="Heading2"/>
      </w:pPr>
      <w:r>
        <w:t xml:space="preserve">Category 33: Technology &amp; Digital Transformation</w:t>
      </w:r>
    </w:p>
    <w:p>
      <w:pPr>
        <w:pStyle w:val="FirstParagraph"/>
      </w:pPr>
      <w:r>
        <w:rPr>
          <w:bCs/>
          <w:b/>
        </w:rPr>
        <w:t xml:space="preserve">Q731:</w:t>
      </w:r>
      <w:r>
        <w:t xml:space="preserve"> </w:t>
      </w:r>
      <w:r>
        <w:t xml:space="preserve">What point-of-sale (POS) system do you recommend for a tile retail business?</w:t>
      </w:r>
      <w:r>
        <w:t xml:space="preserve"> </w:t>
      </w:r>
      <w:r>
        <w:rPr>
          <w:bCs/>
          <w:b/>
        </w:rPr>
        <w:t xml:space="preserve">A:</w:t>
      </w:r>
      <w:r>
        <w:t xml:space="preserve"> </w:t>
      </w:r>
      <w:r>
        <w:t xml:space="preserve">Popular POS systems for building material retailers include: Omni Accounts, Palladium, Sage Evolution, and SAP Business One. Key requirements: inventory management by SKU, barcode scanning, customer account management, sales reporting by category, creditor/debtor integration, and multi-branch capability if applicable. Choose based on your size, budget, and growth plans.</w:t>
      </w:r>
    </w:p>
    <w:p>
      <w:pPr>
        <w:pStyle w:val="BodyText"/>
      </w:pPr>
      <w:r>
        <w:rPr>
          <w:bCs/>
          <w:b/>
        </w:rPr>
        <w:t xml:space="preserve">Q732:</w:t>
      </w:r>
      <w:r>
        <w:t xml:space="preserve"> </w:t>
      </w:r>
      <w:r>
        <w:t xml:space="preserve">Should I invest in a room visualiser tool for my showroom?</w:t>
      </w:r>
      <w:r>
        <w:t xml:space="preserve"> </w:t>
      </w:r>
      <w:r>
        <w:rPr>
          <w:bCs/>
          <w:b/>
        </w:rPr>
        <w:t xml:space="preserve">A:</w:t>
      </w:r>
      <w:r>
        <w:t xml:space="preserve"> </w:t>
      </w:r>
      <w:r>
        <w:t xml:space="preserve">Yes, room visualisers significantly increase conversion rates — customers who can see how tiles look in a room setting are more confident in their purchase decision. Options include: tablet-based in-store visualisers, website-embedded tools, and app-based solutions. Costs range from R500-R2,000 per month. The investment typically pays for itself through increased sales.</w:t>
      </w:r>
    </w:p>
    <w:p>
      <w:pPr>
        <w:pStyle w:val="BodyText"/>
      </w:pPr>
      <w:r>
        <w:rPr>
          <w:bCs/>
          <w:b/>
        </w:rPr>
        <w:t xml:space="preserve">Q733:</w:t>
      </w:r>
      <w:r>
        <w:t xml:space="preserve"> </w:t>
      </w:r>
      <w:r>
        <w:t xml:space="preserve">How can I use social media to grow my tile business?</w:t>
      </w:r>
      <w:r>
        <w:t xml:space="preserve"> </w:t>
      </w:r>
      <w:r>
        <w:rPr>
          <w:bCs/>
          <w:b/>
        </w:rPr>
        <w:t xml:space="preserve">A:</w:t>
      </w:r>
      <w:r>
        <w:t xml:space="preserve"> </w:t>
      </w:r>
      <w:r>
        <w:t xml:space="preserve">Effective social media strategies: post before-and-after renovation photos, share tile installation tips and trends, showcase new products as they arrive, run competitions to grow followers, engage with local community groups, use Instagram Stories for behind-the-scenes content, respond promptly to comments and messages, and use paid ads to target homeowners in your area.</w:t>
      </w:r>
    </w:p>
    <w:p>
      <w:pPr>
        <w:pStyle w:val="BodyText"/>
      </w:pPr>
      <w:r>
        <w:rPr>
          <w:bCs/>
          <w:b/>
        </w:rPr>
        <w:t xml:space="preserve">Q734:</w:t>
      </w:r>
      <w:r>
        <w:t xml:space="preserve"> </w:t>
      </w:r>
      <w:r>
        <w:t xml:space="preserve">What is the importance of Google My Business for a local tile retailer?</w:t>
      </w:r>
      <w:r>
        <w:t xml:space="preserve"> </w:t>
      </w:r>
      <w:r>
        <w:rPr>
          <w:bCs/>
          <w:b/>
        </w:rPr>
        <w:t xml:space="preserve">A:</w:t>
      </w:r>
      <w:r>
        <w:t xml:space="preserve"> </w:t>
      </w:r>
      <w:r>
        <w:t xml:space="preserve">Google My Business is critical — it’s how local customers find you when searching</w:t>
      </w:r>
      <w:r>
        <w:t xml:space="preserve"> </w:t>
      </w:r>
      <w:r>
        <w:t xml:space="preserve">“</w:t>
      </w:r>
      <w:r>
        <w:t xml:space="preserve">tiles near me</w:t>
      </w:r>
      <w:r>
        <w:t xml:space="preserve">”</w:t>
      </w:r>
      <w:r>
        <w:t xml:space="preserve"> </w:t>
      </w:r>
      <w:r>
        <w:t xml:space="preserve">or</w:t>
      </w:r>
      <w:r>
        <w:t xml:space="preserve"> </w:t>
      </w:r>
      <w:r>
        <w:t xml:space="preserve">“</w:t>
      </w:r>
      <w:r>
        <w:t xml:space="preserve">tile shop [your town].</w:t>
      </w:r>
      <w:r>
        <w:t xml:space="preserve">”</w:t>
      </w:r>
      <w:r>
        <w:t xml:space="preserve"> </w:t>
      </w:r>
      <w:r>
        <w:t xml:space="preserve">Ensure your listing is complete with: correct address, phone number, business hours, photos of your showroom, products, and completed projects, and regular posts about promotions and new arrivals. Encourage satisfied customers to leave Google reviews.</w:t>
      </w:r>
    </w:p>
    <w:p>
      <w:pPr>
        <w:pStyle w:val="BodyText"/>
      </w:pPr>
      <w:r>
        <w:rPr>
          <w:bCs/>
          <w:b/>
        </w:rPr>
        <w:t xml:space="preserve">Q735:</w:t>
      </w:r>
      <w:r>
        <w:t xml:space="preserve"> </w:t>
      </w:r>
      <w:r>
        <w:t xml:space="preserve">Should I invest in e-commerce functionality, or is a catalogue website sufficient?</w:t>
      </w:r>
      <w:r>
        <w:t xml:space="preserve"> </w:t>
      </w:r>
      <w:r>
        <w:rPr>
          <w:bCs/>
          <w:b/>
        </w:rPr>
        <w:t xml:space="preserve">A:</w:t>
      </w:r>
      <w:r>
        <w:t xml:space="preserve"> </w:t>
      </w:r>
      <w:r>
        <w:t xml:space="preserve">For most independent tile merchants, a catalogue website (showing products with</w:t>
      </w:r>
      <w:r>
        <w:t xml:space="preserve"> </w:t>
      </w:r>
      <w:r>
        <w:t xml:space="preserve">“</w:t>
      </w:r>
      <w:r>
        <w:t xml:space="preserve">request a quote</w:t>
      </w:r>
      <w:r>
        <w:t xml:space="preserve">”</w:t>
      </w:r>
      <w:r>
        <w:t xml:space="preserve"> </w:t>
      </w:r>
      <w:r>
        <w:t xml:space="preserve">functionality) is more practical than full e-commerce. Tiles are tactile — customers want to see them in person. However, if you serve contractors who reorder regularly, an online ordering portal for trade accounts can be valuable. Start with digital cataloguing.</w:t>
      </w:r>
    </w:p>
    <w:p>
      <w:pPr>
        <w:pStyle w:val="BodyText"/>
      </w:pPr>
      <w:r>
        <w:rPr>
          <w:bCs/>
          <w:b/>
        </w:rPr>
        <w:t xml:space="preserve">Q736:</w:t>
      </w:r>
      <w:r>
        <w:t xml:space="preserve"> </w:t>
      </w:r>
      <w:r>
        <w:t xml:space="preserve">How can I use WhatsApp Business effectively for my tile store?</w:t>
      </w:r>
      <w:r>
        <w:t xml:space="preserve"> </w:t>
      </w:r>
      <w:r>
        <w:rPr>
          <w:bCs/>
          <w:b/>
        </w:rPr>
        <w:t xml:space="preserve">A:</w:t>
      </w:r>
      <w:r>
        <w:t xml:space="preserve"> </w:t>
      </w:r>
      <w:r>
        <w:t xml:space="preserve">WhatsApp Business uses: share product photos with customers who enquire, send quotes and invoices, provide installation tips and after-sales support, broadcast new product arrivals to your customer list, answer quick queries, and send appointment reminders. It’s the preferred communication channel for many South African consumers and contractors.</w:t>
      </w:r>
    </w:p>
    <w:p>
      <w:pPr>
        <w:pStyle w:val="BodyText"/>
      </w:pPr>
      <w:r>
        <w:rPr>
          <w:bCs/>
          <w:b/>
        </w:rPr>
        <w:t xml:space="preserve">Q737:</w:t>
      </w:r>
      <w:r>
        <w:t xml:space="preserve"> </w:t>
      </w:r>
      <w:r>
        <w:t xml:space="preserve">What digital tools can help me manage my inventory more effectively?</w:t>
      </w:r>
      <w:r>
        <w:t xml:space="preserve"> </w:t>
      </w:r>
      <w:r>
        <w:rPr>
          <w:bCs/>
          <w:b/>
        </w:rPr>
        <w:t xml:space="preserve">A:</w:t>
      </w:r>
      <w:r>
        <w:t xml:space="preserve"> </w:t>
      </w:r>
      <w:r>
        <w:t xml:space="preserve">Digital inventory tools: your POS system’s stock module, barcode scanning for accurate receiving and dispatch, automated reorder alerts when stock hits minimum levels, cycle count apps, and integration with supplier data feeds for real-time availability checking. Some merchants use dedicated inventory management software like Netstock or EazyStock.</w:t>
      </w:r>
    </w:p>
    <w:p>
      <w:pPr>
        <w:pStyle w:val="BodyText"/>
      </w:pPr>
      <w:r>
        <w:rPr>
          <w:bCs/>
          <w:b/>
        </w:rPr>
        <w:t xml:space="preserve">Q738:</w:t>
      </w:r>
      <w:r>
        <w:t xml:space="preserve"> </w:t>
      </w:r>
      <w:r>
        <w:t xml:space="preserve">How important are online customer reviews, and how do I get more of them?</w:t>
      </w:r>
      <w:r>
        <w:t xml:space="preserve"> </w:t>
      </w:r>
      <w:r>
        <w:rPr>
          <w:bCs/>
          <w:b/>
        </w:rPr>
        <w:t xml:space="preserve">A:</w:t>
      </w:r>
      <w:r>
        <w:t xml:space="preserve"> </w:t>
      </w:r>
      <w:r>
        <w:t xml:space="preserve">Online reviews are extremely influential — 90%+ of consumers read reviews before visiting a business. Encourage reviews by: asking satisfied customers in person, sending a follow-up message with a review link after completion, offering a small incentive (entry into a prize draw), and making it easy (provide the direct Google review link). Respond to all reviews, positive and negative.</w:t>
      </w:r>
    </w:p>
    <w:p>
      <w:pPr>
        <w:pStyle w:val="BodyText"/>
      </w:pPr>
      <w:r>
        <w:rPr>
          <w:bCs/>
          <w:b/>
        </w:rPr>
        <w:t xml:space="preserve">Q739:</w:t>
      </w:r>
      <w:r>
        <w:t xml:space="preserve"> </w:t>
      </w:r>
      <w:r>
        <w:t xml:space="preserve">Should I use paid digital advertising (Google Ads, Facebook Ads) to attract customers?</w:t>
      </w:r>
      <w:r>
        <w:t xml:space="preserve"> </w:t>
      </w:r>
      <w:r>
        <w:rPr>
          <w:bCs/>
          <w:b/>
        </w:rPr>
        <w:t xml:space="preserve">A:</w:t>
      </w:r>
      <w:r>
        <w:t xml:space="preserve"> </w:t>
      </w:r>
      <w:r>
        <w:t xml:space="preserve">Paid digital advertising can be effective for local businesses if targeted correctly. Google Ads for</w:t>
      </w:r>
      <w:r>
        <w:t xml:space="preserve"> </w:t>
      </w:r>
      <w:r>
        <w:t xml:space="preserve">“</w:t>
      </w:r>
      <w:r>
        <w:t xml:space="preserve">tiles [your town]</w:t>
      </w:r>
      <w:r>
        <w:t xml:space="preserve">”</w:t>
      </w:r>
      <w:r>
        <w:t xml:space="preserve"> </w:t>
      </w:r>
      <w:r>
        <w:t xml:space="preserve">captures high-intent searches. Facebook/Instagram ads can target homeowners in your area by demographics and interests. Start with a small budget (R2,000-R5,000/month), test different ads, and measure return on investment before scaling.</w:t>
      </w:r>
    </w:p>
    <w:p>
      <w:pPr>
        <w:pStyle w:val="BodyText"/>
      </w:pPr>
      <w:r>
        <w:rPr>
          <w:bCs/>
          <w:b/>
        </w:rPr>
        <w:t xml:space="preserve">Q740:</w:t>
      </w:r>
      <w:r>
        <w:t xml:space="preserve"> </w:t>
      </w:r>
      <w:r>
        <w:t xml:space="preserve">How can I protect my business from cyber threats?</w:t>
      </w:r>
      <w:r>
        <w:t xml:space="preserve"> </w:t>
      </w:r>
      <w:r>
        <w:rPr>
          <w:bCs/>
          <w:b/>
        </w:rPr>
        <w:t xml:space="preserve">A:</w:t>
      </w:r>
      <w:r>
        <w:t xml:space="preserve"> </w:t>
      </w:r>
      <w:r>
        <w:t xml:space="preserve">Cybersecurity measures: use strong, unique passwords (consider a password manager), enable two-factor authentication on all accounts, keep software updated, use reputable antivirus software, backup data regularly (offsite or cloud), train staff on phishing awareness, and consider cyber insurance. Don’t underestimate the risk — even small businesses are targets.</w:t>
      </w:r>
    </w:p>
    <w:p>
      <w:pPr>
        <w:pStyle w:val="BodyText"/>
      </w:pPr>
      <w:r>
        <w:rPr>
          <w:bCs/>
          <w:b/>
        </w:rPr>
        <w:t xml:space="preserve">Q741:</w:t>
      </w:r>
      <w:r>
        <w:t xml:space="preserve"> </w:t>
      </w:r>
      <w:r>
        <w:t xml:space="preserve">What is the role of email marketing for a tile retail business?</w:t>
      </w:r>
      <w:r>
        <w:t xml:space="preserve"> </w:t>
      </w:r>
      <w:r>
        <w:rPr>
          <w:bCs/>
          <w:b/>
        </w:rPr>
        <w:t xml:space="preserve">A:</w:t>
      </w:r>
      <w:r>
        <w:t xml:space="preserve"> </w:t>
      </w:r>
      <w:r>
        <w:t xml:space="preserve">Email marketing is effective for: announcing new product arrivals, promoting seasonal sales, sharing installation tips and trends, maintaining relationships with contractors (monthly newsletter), re-activating lapsed customers, and driving traffic to your showroom. Build your email list through in-store sign-ups, website subscriptions, and contractor registrations.</w:t>
      </w:r>
    </w:p>
    <w:p>
      <w:pPr>
        <w:pStyle w:val="BodyText"/>
      </w:pPr>
      <w:r>
        <w:rPr>
          <w:bCs/>
          <w:b/>
        </w:rPr>
        <w:t xml:space="preserve">Q742:</w:t>
      </w:r>
      <w:r>
        <w:t xml:space="preserve"> </w:t>
      </w:r>
      <w:r>
        <w:t xml:space="preserve">How can I use technology to improve my customer experience in-store?</w:t>
      </w:r>
      <w:r>
        <w:t xml:space="preserve"> </w:t>
      </w:r>
      <w:r>
        <w:rPr>
          <w:bCs/>
          <w:b/>
        </w:rPr>
        <w:t xml:space="preserve">A:</w:t>
      </w:r>
      <w:r>
        <w:t xml:space="preserve"> </w:t>
      </w:r>
      <w:r>
        <w:t xml:space="preserve">In-store technology: tablets with room visualisers, large screens showing lifestyle installations and product videos, digital catalogues (instead of heavy printed books), QR codes on displays linking to product details, electronic quoting systems, and contactless payment options. Technology should enhance the personal service, not replace it.</w:t>
      </w:r>
    </w:p>
    <w:p>
      <w:pPr>
        <w:pStyle w:val="BodyText"/>
      </w:pPr>
      <w:r>
        <w:rPr>
          <w:bCs/>
          <w:b/>
        </w:rPr>
        <w:t xml:space="preserve">Q743:</w:t>
      </w:r>
      <w:r>
        <w:t xml:space="preserve"> </w:t>
      </w:r>
      <w:r>
        <w:t xml:space="preserve">Should I invest in a CRM system to manage my contractor relationships?</w:t>
      </w:r>
      <w:r>
        <w:t xml:space="preserve"> </w:t>
      </w:r>
      <w:r>
        <w:rPr>
          <w:bCs/>
          <w:b/>
        </w:rPr>
        <w:t xml:space="preserve">A:</w:t>
      </w:r>
      <w:r>
        <w:t xml:space="preserve"> </w:t>
      </w:r>
      <w:r>
        <w:t xml:space="preserve">For merchants with 20+ regular contractors, a CRM (Customer Relationship Management) system is valuable. It tracks: purchase history, credit limits, payment behaviour, project pipelines, communication history, and follow-up reminders. Simple CRMs like HubSpot (free tier) or Pipedrive work well for small businesses. Your POS system may also have CRM functionality.</w:t>
      </w:r>
    </w:p>
    <w:p>
      <w:pPr>
        <w:pStyle w:val="BodyText"/>
      </w:pPr>
      <w:r>
        <w:rPr>
          <w:bCs/>
          <w:b/>
        </w:rPr>
        <w:t xml:space="preserve">Q744:</w:t>
      </w:r>
      <w:r>
        <w:t xml:space="preserve"> </w:t>
      </w:r>
      <w:r>
        <w:t xml:space="preserve">How do I measure the return on investment (ROI) of my digital marketing spend?</w:t>
      </w:r>
      <w:r>
        <w:t xml:space="preserve"> </w:t>
      </w:r>
      <w:r>
        <w:rPr>
          <w:bCs/>
          <w:b/>
        </w:rPr>
        <w:t xml:space="preserve">A:</w:t>
      </w:r>
      <w:r>
        <w:t xml:space="preserve"> </w:t>
      </w:r>
      <w:r>
        <w:t xml:space="preserve">Track: website traffic and sources, Google My Business insights (views, direction requests, calls), social media engagement and follower growth, leads generated (quote requests, phone calls), conversion rate from lead to sale, and cost per lead by channel. Compare digital marketing costs against attributable revenue to calculate ROI. Review monthly.</w:t>
      </w:r>
    </w:p>
    <w:p>
      <w:pPr>
        <w:pStyle w:val="BodyText"/>
      </w:pPr>
      <w:r>
        <w:rPr>
          <w:bCs/>
          <w:b/>
        </w:rPr>
        <w:t xml:space="preserve">Q745:</w:t>
      </w:r>
      <w:r>
        <w:t xml:space="preserve"> </w:t>
      </w:r>
      <w:r>
        <w:t xml:space="preserve">What is the future of technology in tile retail, and how should I prepare?</w:t>
      </w:r>
      <w:r>
        <w:t xml:space="preserve"> </w:t>
      </w:r>
      <w:r>
        <w:rPr>
          <w:bCs/>
          <w:b/>
        </w:rPr>
        <w:t xml:space="preserve">A:</w:t>
      </w:r>
      <w:r>
        <w:t xml:space="preserve"> </w:t>
      </w:r>
      <w:r>
        <w:t xml:space="preserve">Emerging trends: augmented reality (customers see tiles in their actual room via smartphone), AI-powered design assistants, automated inventory management, integration with smart home platforms, and personalised digital marketing based on customer behaviour. You don’t need to be first — but stay aware of trends and adopt technology that demonstrably improves your business.</w:t>
      </w:r>
    </w:p>
    <w:p>
      <w:r>
        <w:pict>
          <v:rect style="width:0;height:1.5pt" o:hralign="center" o:hrstd="t" o:hr="t"/>
        </w:pict>
      </w:r>
    </w:p>
    <w:bookmarkEnd w:id="247"/>
    <w:bookmarkStart w:id="248" w:name="category-34-customer-service-excellence"/>
    <w:p>
      <w:pPr>
        <w:pStyle w:val="Heading2"/>
      </w:pPr>
      <w:r>
        <w:t xml:space="preserve">Category 34: Customer Service Excellence</w:t>
      </w:r>
    </w:p>
    <w:p>
      <w:pPr>
        <w:pStyle w:val="FirstParagraph"/>
      </w:pPr>
      <w:r>
        <w:rPr>
          <w:bCs/>
          <w:b/>
        </w:rPr>
        <w:t xml:space="preserve">Q746:</w:t>
      </w:r>
      <w:r>
        <w:t xml:space="preserve"> </w:t>
      </w:r>
      <w:r>
        <w:t xml:space="preserve">What does exceptional customer service look like in a tile retail business?</w:t>
      </w:r>
      <w:r>
        <w:t xml:space="preserve"> </w:t>
      </w:r>
      <w:r>
        <w:rPr>
          <w:bCs/>
          <w:b/>
        </w:rPr>
        <w:t xml:space="preserve">A:</w:t>
      </w:r>
      <w:r>
        <w:t xml:space="preserve"> </w:t>
      </w:r>
      <w:r>
        <w:t xml:space="preserve">Exceptional service: greeting every customer within 30 seconds of entering, asking questions to understand their project (not just what they want to buy), offering expert advice and guidance, showing product options with patience, providing accurate quotes quickly, following up after the sale, being available for questions during installation, and resolving any issues promptly and fairly.</w:t>
      </w:r>
    </w:p>
    <w:p>
      <w:pPr>
        <w:pStyle w:val="BodyText"/>
      </w:pPr>
      <w:r>
        <w:rPr>
          <w:bCs/>
          <w:b/>
        </w:rPr>
        <w:t xml:space="preserve">Q747:</w:t>
      </w:r>
      <w:r>
        <w:t xml:space="preserve"> </w:t>
      </w:r>
      <w:r>
        <w:t xml:space="preserve">How do I handle a customer who has seen a tile online and wants me to source it?</w:t>
      </w:r>
      <w:r>
        <w:t xml:space="preserve"> </w:t>
      </w:r>
      <w:r>
        <w:rPr>
          <w:bCs/>
          <w:b/>
        </w:rPr>
        <w:t xml:space="preserve">A:</w:t>
      </w:r>
      <w:r>
        <w:t xml:space="preserve"> </w:t>
      </w:r>
      <w:r>
        <w:t xml:space="preserve">If the tile is in our range, great — show them the product and close the sale. If it’s not our range, show them the closest alternatives we have. If they insist on the exact product, take a photo and details and ask your account manager if we can source it. Many</w:t>
      </w:r>
      <w:r>
        <w:t xml:space="preserve"> </w:t>
      </w:r>
      <w:r>
        <w:t xml:space="preserve">“</w:t>
      </w:r>
      <w:r>
        <w:t xml:space="preserve">online tiles</w:t>
      </w:r>
      <w:r>
        <w:t xml:space="preserve">”</w:t>
      </w:r>
      <w:r>
        <w:t xml:space="preserve"> </w:t>
      </w:r>
      <w:r>
        <w:t xml:space="preserve">are available through us under different names or from the same factories.</w:t>
      </w:r>
    </w:p>
    <w:p>
      <w:pPr>
        <w:pStyle w:val="BodyText"/>
      </w:pPr>
      <w:r>
        <w:rPr>
          <w:bCs/>
          <w:b/>
        </w:rPr>
        <w:t xml:space="preserve">Q748:</w:t>
      </w:r>
      <w:r>
        <w:t xml:space="preserve"> </w:t>
      </w:r>
      <w:r>
        <w:t xml:space="preserve">What is the best way to handle a customer who can’t make a decision?</w:t>
      </w:r>
      <w:r>
        <w:t xml:space="preserve"> </w:t>
      </w:r>
      <w:r>
        <w:rPr>
          <w:bCs/>
          <w:b/>
        </w:rPr>
        <w:t xml:space="preserve">A:</w:t>
      </w:r>
      <w:r>
        <w:t xml:space="preserve"> </w:t>
      </w:r>
      <w:r>
        <w:t xml:space="preserve">Indecisive customers need guidance, not more options. Narrow the choices:</w:t>
      </w:r>
      <w:r>
        <w:t xml:space="preserve"> </w:t>
      </w:r>
      <w:r>
        <w:t xml:space="preserve">“</w:t>
      </w:r>
      <w:r>
        <w:t xml:space="preserve">Based on what you’ve told me, I’d recommend either this or this — let’s look at them together.</w:t>
      </w:r>
      <w:r>
        <w:t xml:space="preserve">”</w:t>
      </w:r>
      <w:r>
        <w:t xml:space="preserve"> </w:t>
      </w:r>
      <w:r>
        <w:t xml:space="preserve">Ask about their lifestyle (pets, children, maintenance preferences) to eliminate unsuitable options. Sometimes taking a few sample tiles home helps — offer to hold their shortlisted options for 48 hours.</w:t>
      </w:r>
    </w:p>
    <w:p>
      <w:pPr>
        <w:pStyle w:val="BodyText"/>
      </w:pPr>
      <w:r>
        <w:rPr>
          <w:bCs/>
          <w:b/>
        </w:rPr>
        <w:t xml:space="preserve">Q749:</w:t>
      </w:r>
      <w:r>
        <w:t xml:space="preserve"> </w:t>
      </w:r>
      <w:r>
        <w:t xml:space="preserve">How important is follow-up after a sale, and what should it include?</w:t>
      </w:r>
      <w:r>
        <w:t xml:space="preserve"> </w:t>
      </w:r>
      <w:r>
        <w:rPr>
          <w:bCs/>
          <w:b/>
        </w:rPr>
        <w:t xml:space="preserve">A:</w:t>
      </w:r>
      <w:r>
        <w:t xml:space="preserve"> </w:t>
      </w:r>
      <w:r>
        <w:t xml:space="preserve">Follow-up is critical for building loyalty and generating referrals. Call or message 2-3 days after delivery to confirm everything arrived correctly. Check in mid-installation to offer support. Ask for feedback and a review after completion. This level of service is rare and memorable — it transforms one-time buyers into lifelong customers and referral sources.</w:t>
      </w:r>
    </w:p>
    <w:p>
      <w:pPr>
        <w:pStyle w:val="BodyText"/>
      </w:pPr>
      <w:r>
        <w:rPr>
          <w:bCs/>
          <w:b/>
        </w:rPr>
        <w:t xml:space="preserve">Q750:</w:t>
      </w:r>
      <w:r>
        <w:t xml:space="preserve"> </w:t>
      </w:r>
      <w:r>
        <w:t xml:space="preserve">How do I handle a customer who wants to return leftover tiles after their project?</w:t>
      </w:r>
      <w:r>
        <w:t xml:space="preserve"> </w:t>
      </w:r>
      <w:r>
        <w:rPr>
          <w:bCs/>
          <w:b/>
        </w:rPr>
        <w:t xml:space="preserve">A:</w:t>
      </w:r>
      <w:r>
        <w:t xml:space="preserve"> </w:t>
      </w:r>
      <w:r>
        <w:t xml:space="preserve">Standard policy: unopened, undamaged boxes in original packaging can be returned within 14 days with a restocking fee (typically 10-15%). After 14 days, returns are at your discretion — many merchants accept returns within 30 days for store credit. Communicate your returns policy clearly at the point of sale to avoid disputes.</w:t>
      </w:r>
    </w:p>
    <w:p>
      <w:pPr>
        <w:pStyle w:val="BodyText"/>
      </w:pPr>
      <w:r>
        <w:rPr>
          <w:bCs/>
          <w:b/>
        </w:rPr>
        <w:t xml:space="preserve">Q751:</w:t>
      </w:r>
      <w:r>
        <w:t xml:space="preserve"> </w:t>
      </w:r>
      <w:r>
        <w:t xml:space="preserve">Should I offer free design advice, or should I charge for it?</w:t>
      </w:r>
      <w:r>
        <w:t xml:space="preserve"> </w:t>
      </w:r>
      <w:r>
        <w:rPr>
          <w:bCs/>
          <w:b/>
        </w:rPr>
        <w:t xml:space="preserve">A:</w:t>
      </w:r>
      <w:r>
        <w:t xml:space="preserve"> </w:t>
      </w:r>
      <w:r>
        <w:t xml:space="preserve">Many successful merchants offer complimentary basic design advice (tile selection, layout suggestions) as a value-added service that drives sales. For complex projects or full bathroom/kitchen designs, consider charging a design fee that is credited against the tile purchase. This values your expertise and filters out time-wasters who aren’t serious about buying.</w:t>
      </w:r>
    </w:p>
    <w:p>
      <w:pPr>
        <w:pStyle w:val="BodyText"/>
      </w:pPr>
      <w:r>
        <w:rPr>
          <w:bCs/>
          <w:b/>
        </w:rPr>
        <w:t xml:space="preserve">Q752:</w:t>
      </w:r>
      <w:r>
        <w:t xml:space="preserve"> </w:t>
      </w:r>
      <w:r>
        <w:t xml:space="preserve">How do I handle a customer who wants a discount on every purchase?</w:t>
      </w:r>
      <w:r>
        <w:t xml:space="preserve"> </w:t>
      </w:r>
      <w:r>
        <w:rPr>
          <w:bCs/>
          <w:b/>
        </w:rPr>
        <w:t xml:space="preserve">A:</w:t>
      </w:r>
      <w:r>
        <w:t xml:space="preserve"> </w:t>
      </w:r>
      <w:r>
        <w:t xml:space="preserve">Set clear boundaries: your published prices are fair and competitive. Instead of discounting, add value: free delivery over a threshold, a complimentary box of grout, or a small gift. For genuine volume purchases or loyal repeat customers, a modest loyalty discount is reasonable. Don’t train customers to expect discounts — it erodes your margin.</w:t>
      </w:r>
    </w:p>
    <w:p>
      <w:pPr>
        <w:pStyle w:val="BodyText"/>
      </w:pPr>
      <w:r>
        <w:rPr>
          <w:bCs/>
          <w:b/>
        </w:rPr>
        <w:t xml:space="preserve">Q753:</w:t>
      </w:r>
      <w:r>
        <w:t xml:space="preserve"> </w:t>
      </w:r>
      <w:r>
        <w:t xml:space="preserve">What is the role of product knowledge in customer service?</w:t>
      </w:r>
      <w:r>
        <w:t xml:space="preserve"> </w:t>
      </w:r>
      <w:r>
        <w:rPr>
          <w:bCs/>
          <w:b/>
        </w:rPr>
        <w:t xml:space="preserve">A:</w:t>
      </w:r>
      <w:r>
        <w:t xml:space="preserve"> </w:t>
      </w:r>
      <w:r>
        <w:t xml:space="preserve">Product knowledge is fundamental — customers rely on your expertise to make confident decisions. Staff should know: the features and benefits of your key products, installation basics, maintenance requirements, and what products suit different applications. Knowledge builds trust, and trust drives sales. Invest in training — it’s your most valuable customer service tool.</w:t>
      </w:r>
    </w:p>
    <w:p>
      <w:pPr>
        <w:pStyle w:val="BodyText"/>
      </w:pPr>
      <w:r>
        <w:rPr>
          <w:bCs/>
          <w:b/>
        </w:rPr>
        <w:t xml:space="preserve">Q754:</w:t>
      </w:r>
      <w:r>
        <w:t xml:space="preserve"> </w:t>
      </w:r>
      <w:r>
        <w:t xml:space="preserve">How do I create a memorable customer experience that generates word-of-mouth referrals?</w:t>
      </w:r>
      <w:r>
        <w:t xml:space="preserve"> </w:t>
      </w:r>
      <w:r>
        <w:rPr>
          <w:bCs/>
          <w:b/>
        </w:rPr>
        <w:t xml:space="preserve">A:</w:t>
      </w:r>
      <w:r>
        <w:t xml:space="preserve"> </w:t>
      </w:r>
      <w:r>
        <w:t xml:space="preserve">Memorable experiences come from: personalised attention (remember their name and project), genuine expertise (solve their problems, don’t just sell products), going beyond expectations (deliver early, throw in extras, follow up), and making them feel valued (thank-you notes, loyalty recognition). People remember how you made them feel — make it positive.</w:t>
      </w:r>
    </w:p>
    <w:p>
      <w:pPr>
        <w:pStyle w:val="BodyText"/>
      </w:pPr>
      <w:r>
        <w:rPr>
          <w:bCs/>
          <w:b/>
        </w:rPr>
        <w:t xml:space="preserve">Q755:</w:t>
      </w:r>
      <w:r>
        <w:t xml:space="preserve"> </w:t>
      </w:r>
      <w:r>
        <w:t xml:space="preserve">How do I handle customer complaints on social media or public platforms?</w:t>
      </w:r>
      <w:r>
        <w:t xml:space="preserve"> </w:t>
      </w:r>
      <w:r>
        <w:rPr>
          <w:bCs/>
          <w:b/>
        </w:rPr>
        <w:t xml:space="preserve">A:</w:t>
      </w:r>
      <w:r>
        <w:t xml:space="preserve"> </w:t>
      </w:r>
      <w:r>
        <w:t xml:space="preserve">Respond publicly and promptly (within 24 hours), acknowledging their concern professionally. Move the detailed discussion to private message or phone. Never argue publicly or get defensive. Once resolved, consider asking the customer to update their review or post a positive follow-up. A well-handled public complaint can become a public endorsement of your service.</w:t>
      </w:r>
    </w:p>
    <w:p>
      <w:pPr>
        <w:pStyle w:val="BodyText"/>
      </w:pPr>
      <w:r>
        <w:rPr>
          <w:bCs/>
          <w:b/>
        </w:rPr>
        <w:t xml:space="preserve">Q756:</w:t>
      </w:r>
      <w:r>
        <w:t xml:space="preserve"> </w:t>
      </w:r>
      <w:r>
        <w:t xml:space="preserve">Should I offer a loyalty programme for retail customers?</w:t>
      </w:r>
      <w:r>
        <w:t xml:space="preserve"> </w:t>
      </w:r>
      <w:r>
        <w:rPr>
          <w:bCs/>
          <w:b/>
        </w:rPr>
        <w:t xml:space="preserve">A:</w:t>
      </w:r>
      <w:r>
        <w:t xml:space="preserve"> </w:t>
      </w:r>
      <w:r>
        <w:t xml:space="preserve">Retail loyalty programmes can work but are less critical than contractor programmes. Simple approaches: a points system (R1 = 1 point, redeem for discounts), VIP early access to sales, birthday discounts, or referral rewards. The key is keeping it simple — complicated programmes confuse customers and create administrative burden.</w:t>
      </w:r>
    </w:p>
    <w:p>
      <w:pPr>
        <w:pStyle w:val="BodyText"/>
      </w:pPr>
      <w:r>
        <w:rPr>
          <w:bCs/>
          <w:b/>
        </w:rPr>
        <w:t xml:space="preserve">Q757:</w:t>
      </w:r>
      <w:r>
        <w:t xml:space="preserve"> </w:t>
      </w:r>
      <w:r>
        <w:t xml:space="preserve">How do I handle a customer who is clearly wrong but insists they’re right?</w:t>
      </w:r>
      <w:r>
        <w:t xml:space="preserve"> </w:t>
      </w:r>
      <w:r>
        <w:rPr>
          <w:bCs/>
          <w:b/>
        </w:rPr>
        <w:t xml:space="preserve">A:</w:t>
      </w:r>
      <w:r>
        <w:t xml:space="preserve"> </w:t>
      </w:r>
      <w:r>
        <w:t xml:space="preserve">The customer may not always be right, but they are always the customer. Listen fully without interrupting, acknowledge their feelings, explain your position calmly with facts and documentation, offer a compromise if reasonable, and know when to concede small battles to win the war. Sometimes absorbing a small loss preserves a valuable relationship.</w:t>
      </w:r>
    </w:p>
    <w:p>
      <w:pPr>
        <w:pStyle w:val="BodyText"/>
      </w:pPr>
      <w:r>
        <w:rPr>
          <w:bCs/>
          <w:b/>
        </w:rPr>
        <w:t xml:space="preserve">Q758:</w:t>
      </w:r>
      <w:r>
        <w:t xml:space="preserve"> </w:t>
      </w:r>
      <w:r>
        <w:t xml:space="preserve">What is the impact of first impressions when a customer enters my store?</w:t>
      </w:r>
      <w:r>
        <w:t xml:space="preserve"> </w:t>
      </w:r>
      <w:r>
        <w:rPr>
          <w:bCs/>
          <w:b/>
        </w:rPr>
        <w:t xml:space="preserve">A:</w:t>
      </w:r>
      <w:r>
        <w:t xml:space="preserve"> </w:t>
      </w:r>
      <w:r>
        <w:t xml:space="preserve">First impressions are formed within 7 seconds. Ensure: your storefront is clean and well-maintained, signage is clear and professional, the entrance is welcoming, staff are well-groomed and attentive, displays are tidy and well-lit, and there’s no clutter. A professional first impression builds confidence in your products and your advice.</w:t>
      </w:r>
    </w:p>
    <w:p>
      <w:pPr>
        <w:pStyle w:val="BodyText"/>
      </w:pPr>
      <w:r>
        <w:rPr>
          <w:bCs/>
          <w:b/>
        </w:rPr>
        <w:t xml:space="preserve">Q759:</w:t>
      </w:r>
      <w:r>
        <w:t xml:space="preserve"> </w:t>
      </w:r>
      <w:r>
        <w:t xml:space="preserve">How do I handle customers who want to take many samples home?</w:t>
      </w:r>
      <w:r>
        <w:t xml:space="preserve"> </w:t>
      </w:r>
      <w:r>
        <w:rPr>
          <w:bCs/>
          <w:b/>
        </w:rPr>
        <w:t xml:space="preserve">A:</w:t>
      </w:r>
      <w:r>
        <w:t xml:space="preserve"> </w:t>
      </w:r>
      <w:r>
        <w:t xml:space="preserve">Set a reasonable sample policy: allow customers to take 3-5 sample tiles home for a few days. For larger sample needs, request a refundable deposit or charge a nominal fee per sample. Track who has what samples. Most samples don’t need to be returned — they’re a marketing cost. The key is balancing customer service with cost control.</w:t>
      </w:r>
    </w:p>
    <w:p>
      <w:pPr>
        <w:pStyle w:val="BodyText"/>
      </w:pPr>
      <w:r>
        <w:rPr>
          <w:bCs/>
          <w:b/>
        </w:rPr>
        <w:t xml:space="preserve">Q760:</w:t>
      </w:r>
      <w:r>
        <w:t xml:space="preserve"> </w:t>
      </w:r>
      <w:r>
        <w:t xml:space="preserve">How do I turn a one-time customer into a repeat customer?</w:t>
      </w:r>
      <w:r>
        <w:t xml:space="preserve"> </w:t>
      </w:r>
      <w:r>
        <w:rPr>
          <w:bCs/>
          <w:b/>
        </w:rPr>
        <w:t xml:space="preserve">A:</w:t>
      </w:r>
      <w:r>
        <w:t xml:space="preserve"> </w:t>
      </w:r>
      <w:r>
        <w:t xml:space="preserve">Strategies: exceptional service on the first visit (they’ll remember), follow-up after installation to ensure satisfaction, add them to your email list for new product updates, send a satisfaction survey with an incentive for feedback, offer a</w:t>
      </w:r>
      <w:r>
        <w:t xml:space="preserve"> </w:t>
      </w:r>
      <w:r>
        <w:t xml:space="preserve">“</w:t>
      </w:r>
      <w:r>
        <w:t xml:space="preserve">next purchase</w:t>
      </w:r>
      <w:r>
        <w:t xml:space="preserve">”</w:t>
      </w:r>
      <w:r>
        <w:t xml:space="preserve"> </w:t>
      </w:r>
      <w:r>
        <w:t xml:space="preserve">discount voucher, and stay in touch through social media. Repeat customers cost less to acquire than new ones.</w:t>
      </w:r>
    </w:p>
    <w:p>
      <w:pPr>
        <w:pStyle w:val="BodyText"/>
      </w:pPr>
      <w:r>
        <w:rPr>
          <w:bCs/>
          <w:b/>
        </w:rPr>
        <w:t xml:space="preserve">Q761:</w:t>
      </w:r>
      <w:r>
        <w:t xml:space="preserve"> </w:t>
      </w:r>
      <w:r>
        <w:t xml:space="preserve">How do I handle a customer who has been quoted cheaper elsewhere?</w:t>
      </w:r>
      <w:r>
        <w:t xml:space="preserve"> </w:t>
      </w:r>
      <w:r>
        <w:rPr>
          <w:bCs/>
          <w:b/>
        </w:rPr>
        <w:t xml:space="preserve">A:</w:t>
      </w:r>
      <w:r>
        <w:t xml:space="preserve"> </w:t>
      </w:r>
      <w:r>
        <w:t xml:space="preserve">Ask to see the competitor’s quote — verify it’s for the same or comparable product. If genuinely comparable, consider matching or near-matching if the margin allows. More often, explain the value difference: better service, expert advice, reliable delivery, after-sales support, and quality assurance. Don’t race to the bottom — sell the full value proposition.</w:t>
      </w:r>
    </w:p>
    <w:p>
      <w:pPr>
        <w:pStyle w:val="BodyText"/>
      </w:pPr>
      <w:r>
        <w:rPr>
          <w:bCs/>
          <w:b/>
        </w:rPr>
        <w:t xml:space="preserve">Q762:</w:t>
      </w:r>
      <w:r>
        <w:t xml:space="preserve"> </w:t>
      </w:r>
      <w:r>
        <w:t xml:space="preserve">What role does body language and non-verbal communication play in showroom sales?</w:t>
      </w:r>
      <w:r>
        <w:t xml:space="preserve"> </w:t>
      </w:r>
      <w:r>
        <w:rPr>
          <w:bCs/>
          <w:b/>
        </w:rPr>
        <w:t xml:space="preserve">A:</w:t>
      </w:r>
      <w:r>
        <w:t xml:space="preserve"> </w:t>
      </w:r>
      <w:r>
        <w:t xml:space="preserve">Non-verbal communication is critical: make eye contact, smile genuinely, stand when greeting (if seated), offer a firm handshake, maintain open body posture, give customers personal space while browsing, and mirror their energy level. Avoid: crossed arms, checking your phone, looking at the clock, or hovering too closely. Professional presence builds trust.</w:t>
      </w:r>
    </w:p>
    <w:p>
      <w:pPr>
        <w:pStyle w:val="BodyText"/>
      </w:pPr>
      <w:r>
        <w:rPr>
          <w:bCs/>
          <w:b/>
        </w:rPr>
        <w:t xml:space="preserve">Q763:</w:t>
      </w:r>
      <w:r>
        <w:t xml:space="preserve"> </w:t>
      </w:r>
      <w:r>
        <w:t xml:space="preserve">How do I handle a rushed customer who knows exactly what they want?</w:t>
      </w:r>
      <w:r>
        <w:t xml:space="preserve"> </w:t>
      </w:r>
      <w:r>
        <w:rPr>
          <w:bCs/>
          <w:b/>
        </w:rPr>
        <w:t xml:space="preserve">A:</w:t>
      </w:r>
      <w:r>
        <w:t xml:space="preserve"> </w:t>
      </w:r>
      <w:r>
        <w:t xml:space="preserve">Respect their time — don’t force a lengthy interaction. Confirm their requirements quickly, check stock availability, provide the quote, and process the order efficiently. However, do ask one or two quick questions to ensure they’ve considered essentials (adhesive, grout, spacers, trims) — this demonstrates expertise and can increase the transaction value.</w:t>
      </w:r>
    </w:p>
    <w:p>
      <w:pPr>
        <w:pStyle w:val="BodyText"/>
      </w:pPr>
      <w:r>
        <w:rPr>
          <w:bCs/>
          <w:b/>
        </w:rPr>
        <w:t xml:space="preserve">Q764:</w:t>
      </w:r>
      <w:r>
        <w:t xml:space="preserve"> </w:t>
      </w:r>
      <w:r>
        <w:t xml:space="preserve">Should I offer coffee or refreshments to customers in my showroom?</w:t>
      </w:r>
      <w:r>
        <w:t xml:space="preserve"> </w:t>
      </w:r>
      <w:r>
        <w:rPr>
          <w:bCs/>
          <w:b/>
        </w:rPr>
        <w:t xml:space="preserve">A:</w:t>
      </w:r>
      <w:r>
        <w:t xml:space="preserve"> </w:t>
      </w:r>
      <w:r>
        <w:t xml:space="preserve">Offering refreshments is a thoughtful touch that encourages customers to linger longer, especially those making complex decisions. A coffee station with comfortable seating creates a welcoming atmosphere. It’s a small investment that differentiates your showroom experience. Many high-performing independents offer this — it’s part of the hospitality approach to retail.</w:t>
      </w:r>
    </w:p>
    <w:p>
      <w:pPr>
        <w:pStyle w:val="BodyText"/>
      </w:pPr>
      <w:r>
        <w:rPr>
          <w:bCs/>
          <w:b/>
        </w:rPr>
        <w:t xml:space="preserve">Q765:</w:t>
      </w:r>
      <w:r>
        <w:t xml:space="preserve"> </w:t>
      </w:r>
      <w:r>
        <w:t xml:space="preserve">How do I handle a customer who wants to speak to the owner/manager?</w:t>
      </w:r>
      <w:r>
        <w:t xml:space="preserve"> </w:t>
      </w:r>
      <w:r>
        <w:rPr>
          <w:bCs/>
          <w:b/>
        </w:rPr>
        <w:t xml:space="preserve">A:</w:t>
      </w:r>
      <w:r>
        <w:t xml:space="preserve"> </w:t>
      </w:r>
      <w:r>
        <w:t xml:space="preserve">If you’re the owner, make yourself available — customers feel important when the owner gets involved. If you have staff, train them to handle most situations but have a clear escalation process. When escalating, brief the manager on the situation so the customer doesn’t have to repeat themselves. Visibility of management demonstrates that you care.</w:t>
      </w:r>
    </w:p>
    <w:p>
      <w:pPr>
        <w:pStyle w:val="BodyText"/>
      </w:pPr>
      <w:r>
        <w:rPr>
          <w:bCs/>
          <w:b/>
        </w:rPr>
        <w:t xml:space="preserve">Q766:</w:t>
      </w:r>
      <w:r>
        <w:t xml:space="preserve"> </w:t>
      </w:r>
      <w:r>
        <w:t xml:space="preserve">How do I create a customer feedback system to continuously improve?</w:t>
      </w:r>
      <w:r>
        <w:t xml:space="preserve"> </w:t>
      </w:r>
      <w:r>
        <w:rPr>
          <w:bCs/>
          <w:b/>
        </w:rPr>
        <w:t xml:space="preserve">A:</w:t>
      </w:r>
      <w:r>
        <w:t xml:space="preserve"> </w:t>
      </w:r>
      <w:r>
        <w:t xml:space="preserve">Implement: post-purchase surveys (email or SMS), in-store feedback cards, Google review requests, verbal feedback during follow-up calls, and quarterly customer satisfaction surveys for contractors. Analyse feedback monthly for trends. Act on consistent themes — if multiple customers mention the same issue, it’s a priority for improvement.</w:t>
      </w:r>
    </w:p>
    <w:p>
      <w:pPr>
        <w:pStyle w:val="BodyText"/>
      </w:pPr>
      <w:r>
        <w:rPr>
          <w:bCs/>
          <w:b/>
        </w:rPr>
        <w:t xml:space="preserve">Q767:</w:t>
      </w:r>
      <w:r>
        <w:t xml:space="preserve"> </w:t>
      </w:r>
      <w:r>
        <w:t xml:space="preserve">What is the lifetime value of a tile customer, and why does it matter?</w:t>
      </w:r>
      <w:r>
        <w:t xml:space="preserve"> </w:t>
      </w:r>
      <w:r>
        <w:rPr>
          <w:bCs/>
          <w:b/>
        </w:rPr>
        <w:t xml:space="preserve">A:</w:t>
      </w:r>
      <w:r>
        <w:t xml:space="preserve"> </w:t>
      </w:r>
      <w:r>
        <w:t xml:space="preserve">A typical homeowner renovates every 7-10 years (kitchen, then bathrooms, then other areas). A satisfied customer’s lifetime value includes: initial purchase, subsequent room renovations, referrals to friends and family, and potential commercial recommendations. A single happy customer can be worth R50,000-R200,000+ over 10 years. Invest in the long-term relationship.</w:t>
      </w:r>
    </w:p>
    <w:p>
      <w:pPr>
        <w:pStyle w:val="BodyText"/>
      </w:pPr>
      <w:r>
        <w:rPr>
          <w:bCs/>
          <w:b/>
        </w:rPr>
        <w:t xml:space="preserve">Q768:</w:t>
      </w:r>
      <w:r>
        <w:t xml:space="preserve"> </w:t>
      </w:r>
      <w:r>
        <w:t xml:space="preserve">How do I handle out-of-stock situations without losing the customer?</w:t>
      </w:r>
      <w:r>
        <w:t xml:space="preserve"> </w:t>
      </w:r>
      <w:r>
        <w:rPr>
          <w:bCs/>
          <w:b/>
        </w:rPr>
        <w:t xml:space="preserve">A:</w:t>
      </w:r>
      <w:r>
        <w:t xml:space="preserve"> </w:t>
      </w:r>
      <w:r>
        <w:t xml:space="preserve">Be honest about availability and timeline. Offer alternatives: similar products in stock, a higher-grade option at the same price, or ordering from our pipeline (with a delivery date). If the wait is acceptable, take the order and keep the customer updated. Offer a gesture of goodwill for the inconvenience (free delivery, discount on adhesive). Never promise what you can’t deliver.</w:t>
      </w:r>
    </w:p>
    <w:p>
      <w:pPr>
        <w:pStyle w:val="BodyText"/>
      </w:pPr>
      <w:r>
        <w:rPr>
          <w:bCs/>
          <w:b/>
        </w:rPr>
        <w:t xml:space="preserve">Q769:</w:t>
      </w:r>
      <w:r>
        <w:t xml:space="preserve"> </w:t>
      </w:r>
      <w:r>
        <w:t xml:space="preserve">Should I send thank-you cards or messages to customers after a major purchase?</w:t>
      </w:r>
      <w:r>
        <w:t xml:space="preserve"> </w:t>
      </w:r>
      <w:r>
        <w:rPr>
          <w:bCs/>
          <w:b/>
        </w:rPr>
        <w:t xml:space="preserve">A:</w:t>
      </w:r>
      <w:r>
        <w:t xml:space="preserve"> </w:t>
      </w:r>
      <w:r>
        <w:t xml:space="preserve">Yes, personalised thank-you messages (handwritten cards for major purchases, emails or WhatsApp for smaller sales) make a strong impression. Thank them for their business, express confidence that they’ll love the result, and invite them to contact you with any questions. This small gesture significantly increases the likelihood of referrals and repeat business.</w:t>
      </w:r>
    </w:p>
    <w:p>
      <w:pPr>
        <w:pStyle w:val="BodyText"/>
      </w:pPr>
      <w:r>
        <w:rPr>
          <w:bCs/>
          <w:b/>
        </w:rPr>
        <w:t xml:space="preserve">Q770:</w:t>
      </w:r>
      <w:r>
        <w:t xml:space="preserve"> </w:t>
      </w:r>
      <w:r>
        <w:t xml:space="preserve">How do I handle a customer who is disrespectful or abusive to my staff?</w:t>
      </w:r>
      <w:r>
        <w:t xml:space="preserve"> </w:t>
      </w:r>
      <w:r>
        <w:rPr>
          <w:bCs/>
          <w:b/>
        </w:rPr>
        <w:t xml:space="preserve">A:</w:t>
      </w:r>
      <w:r>
        <w:t xml:space="preserve"> </w:t>
      </w:r>
      <w:r>
        <w:t xml:space="preserve">Protect your staff — no one should tolerate abuse. Calmly but firmly intervene:</w:t>
      </w:r>
      <w:r>
        <w:t xml:space="preserve"> </w:t>
      </w:r>
      <w:r>
        <w:t xml:space="preserve">“</w:t>
      </w:r>
      <w:r>
        <w:t xml:space="preserve">I want to help you, but I need you to speak respectfully to my team.</w:t>
      </w:r>
      <w:r>
        <w:t xml:space="preserve">”</w:t>
      </w:r>
      <w:r>
        <w:t xml:space="preserve"> </w:t>
      </w:r>
      <w:r>
        <w:t xml:space="preserve">If the behaviour continues, politely but firmly end the interaction:</w:t>
      </w:r>
      <w:r>
        <w:t xml:space="preserve"> </w:t>
      </w:r>
      <w:r>
        <w:t xml:space="preserve">“</w:t>
      </w:r>
      <w:r>
        <w:t xml:space="preserve">I’m unable to continue this conversation. Please come back when you’re ready to discuss this respectfully.</w:t>
      </w:r>
      <w:r>
        <w:t xml:space="preserve">”</w:t>
      </w:r>
      <w:r>
        <w:t xml:space="preserve"> </w:t>
      </w:r>
      <w:r>
        <w:t xml:space="preserve">Some customers aren’t worth keeping.</w:t>
      </w:r>
    </w:p>
    <w:p>
      <w:r>
        <w:pict>
          <v:rect style="width:0;height:1.5pt" o:hralign="center" o:hrstd="t" o:hr="t"/>
        </w:pict>
      </w:r>
    </w:p>
    <w:bookmarkEnd w:id="248"/>
    <w:bookmarkStart w:id="249" w:name="Xe2010994a6ce6efe19a874e5a00e60857229291"/>
    <w:p>
      <w:pPr>
        <w:pStyle w:val="Heading2"/>
      </w:pPr>
      <w:r>
        <w:t xml:space="preserve">Category 35: Special Situations &amp; Niche Markets</w:t>
      </w:r>
    </w:p>
    <w:p>
      <w:pPr>
        <w:pStyle w:val="FirstParagraph"/>
      </w:pPr>
      <w:r>
        <w:rPr>
          <w:bCs/>
          <w:b/>
        </w:rPr>
        <w:t xml:space="preserve">Q771:</w:t>
      </w:r>
      <w:r>
        <w:t xml:space="preserve"> </w:t>
      </w:r>
      <w:r>
        <w:t xml:space="preserve">Do you supply tiles for swimming pools, and what types are suitable?</w:t>
      </w:r>
      <w:r>
        <w:t xml:space="preserve"> </w:t>
      </w:r>
      <w:r>
        <w:rPr>
          <w:bCs/>
          <w:b/>
        </w:rPr>
        <w:t xml:space="preserve">A:</w:t>
      </w:r>
      <w:r>
        <w:t xml:space="preserve"> </w:t>
      </w:r>
      <w:r>
        <w:t xml:space="preserve">Yes, our pool tile range includes: glass mosaic pool tiles (most popular for their shimmer and colour depth), porcelain mosaic pool tiles (durable, fade-resistant), and anti-slip pool surround tiles. Pool tiles must be frost-resistant, chemical-resistant (chlorine and salt), and have low water absorption. We also supply pool feature tiles and waterline border tiles.</w:t>
      </w:r>
    </w:p>
    <w:p>
      <w:pPr>
        <w:pStyle w:val="BodyText"/>
      </w:pPr>
      <w:r>
        <w:rPr>
          <w:bCs/>
          <w:b/>
        </w:rPr>
        <w:t xml:space="preserve">Q772:</w:t>
      </w:r>
      <w:r>
        <w:t xml:space="preserve"> </w:t>
      </w:r>
      <w:r>
        <w:t xml:space="preserve">What tiles are suitable for spa, sauna, and steam room applications?</w:t>
      </w:r>
    </w:p>
    <w:p>
      <w:pPr>
        <w:pStyle w:val="BodyText"/>
      </w:pPr>
      <w:r>
        <w:rPr>
          <w:bCs/>
          <w:b/>
        </w:rPr>
        <w:t xml:space="preserve">Q773:</w:t>
      </w:r>
      <w:r>
        <w:t xml:space="preserve"> </w:t>
      </w:r>
      <w:r>
        <w:t xml:space="preserve">Do you stock tiles specifically designed for lift lobby and corridor applications in apartment buildings?</w:t>
      </w:r>
      <w:r>
        <w:t xml:space="preserve"> </w:t>
      </w:r>
      <w:r>
        <w:rPr>
          <w:bCs/>
          <w:b/>
        </w:rPr>
        <w:t xml:space="preserve">A:</w:t>
      </w:r>
      <w:r>
        <w:t xml:space="preserve"> </w:t>
      </w:r>
      <w:r>
        <w:t xml:space="preserve">Yes, commercial lobby and corridor tiles include: large-format porcelain (600x1200mm or larger) for a premium look, high-traffic-rated tiles (PEI 4-5), through-body porcelain for durability, and feature wall tiles for lobby impact. These installations require tiles that withstand high foot traffic, trolley wheels, and frequent cleaning with commercial equipment.</w:t>
      </w:r>
    </w:p>
    <w:p>
      <w:pPr>
        <w:pStyle w:val="BodyText"/>
      </w:pPr>
      <w:r>
        <w:rPr>
          <w:bCs/>
          <w:b/>
        </w:rPr>
        <w:t xml:space="preserve">Q774:</w:t>
      </w:r>
      <w:r>
        <w:t xml:space="preserve"> </w:t>
      </w:r>
      <w:r>
        <w:t xml:space="preserve">What do I need to know about supplying tiles for hospitality projects (hotels, lodges, B&amp;Bs)?</w:t>
      </w:r>
      <w:r>
        <w:t xml:space="preserve"> </w:t>
      </w:r>
      <w:r>
        <w:rPr>
          <w:bCs/>
          <w:b/>
        </w:rPr>
        <w:t xml:space="preserve">A:</w:t>
      </w:r>
      <w:r>
        <w:t xml:space="preserve"> </w:t>
      </w:r>
      <w:r>
        <w:t xml:space="preserve">Hospitality requirements: high durability (PEI 4-5), stain resistance, easy maintenance, slip ratings appropriate for wet areas (R10-R11), consistent appearance across large quantities, and fire safety compliance. Budget for commercial-grade products. Lead times are often tied to construction schedules — our project team manages phased deliveries for hospitality developments.</w:t>
      </w:r>
    </w:p>
    <w:p>
      <w:pPr>
        <w:pStyle w:val="BodyText"/>
      </w:pPr>
      <w:r>
        <w:rPr>
          <w:bCs/>
          <w:b/>
        </w:rPr>
        <w:t xml:space="preserve">Q775:</w:t>
      </w:r>
      <w:r>
        <w:t xml:space="preserve"> </w:t>
      </w:r>
      <w:r>
        <w:t xml:space="preserve">Do you supply tiles for retail shop fit-outs and shopping centres?</w:t>
      </w:r>
      <w:r>
        <w:t xml:space="preserve"> </w:t>
      </w:r>
      <w:r>
        <w:rPr>
          <w:bCs/>
          <w:b/>
        </w:rPr>
        <w:t xml:space="preserve">A:</w:t>
      </w:r>
      <w:r>
        <w:t xml:space="preserve"> </w:t>
      </w:r>
      <w:r>
        <w:t xml:space="preserve">Yes, our commercial retail range includes: heavy-duty floor tiles (PEI 5), large-format tiles for seamless appearance, anti-slip entrance tiles (R12-R13), feature tiles for shopfronts, and back-of-house technical tiles. Retail fit-outs often have tight timelines — engage us early in the design process to ensure product availability aligns with the fit-out schedule.</w:t>
      </w:r>
    </w:p>
    <w:p>
      <w:pPr>
        <w:pStyle w:val="BodyText"/>
      </w:pPr>
      <w:r>
        <w:rPr>
          <w:bCs/>
          <w:b/>
        </w:rPr>
        <w:t xml:space="preserve">Q776:</w:t>
      </w:r>
      <w:r>
        <w:t xml:space="preserve"> </w:t>
      </w:r>
      <w:r>
        <w:t xml:space="preserve">What tiles are appropriate for school, university, and educational facility projects?</w:t>
      </w:r>
      <w:r>
        <w:t xml:space="preserve"> </w:t>
      </w:r>
      <w:r>
        <w:rPr>
          <w:bCs/>
          <w:b/>
        </w:rPr>
        <w:t xml:space="preserve">A:</w:t>
      </w:r>
      <w:r>
        <w:t xml:space="preserve"> </w:t>
      </w:r>
      <w:r>
        <w:t xml:space="preserve">Educational facilities need: extremely durable tiles (PEI 5), anti-slip flooring (R10-R11 minimum), chemical-resistant tiles for science labs, easy-to-clean surfaces, and attractive colours/designs that create a positive learning environment. Budget constraints are common in this sector — we offer competitive project pricing for educational institutions.</w:t>
      </w:r>
    </w:p>
    <w:p>
      <w:pPr>
        <w:pStyle w:val="BodyText"/>
      </w:pPr>
      <w:r>
        <w:rPr>
          <w:bCs/>
          <w:b/>
        </w:rPr>
        <w:t xml:space="preserve">Q777:</w:t>
      </w:r>
      <w:r>
        <w:t xml:space="preserve"> </w:t>
      </w:r>
      <w:r>
        <w:t xml:space="preserve">Do you supply tiles for healthcare facilities — hospitals, clinics, dental practices?</w:t>
      </w:r>
      <w:r>
        <w:t xml:space="preserve"> </w:t>
      </w:r>
      <w:r>
        <w:rPr>
          <w:bCs/>
          <w:b/>
        </w:rPr>
        <w:t xml:space="preserve">A:</w:t>
      </w:r>
      <w:r>
        <w:t xml:space="preserve"> </w:t>
      </w:r>
      <w:r>
        <w:t xml:space="preserve">Yes, our healthcare range includes: anti-bacterial tiles, chemical-resistant tiles for operating theatres and labs, anti-slip tiles for wet areas, large-format tiles (fewer grout joints = more hygienic), and calming colour palettes suitable for patient areas. Healthcare projects require specific technical documentation — our Spec Lab provides full support.</w:t>
      </w:r>
    </w:p>
    <w:p>
      <w:pPr>
        <w:pStyle w:val="BodyText"/>
      </w:pPr>
      <w:r>
        <w:rPr>
          <w:bCs/>
          <w:b/>
        </w:rPr>
        <w:t xml:space="preserve">Q778:</w:t>
      </w:r>
      <w:r>
        <w:t xml:space="preserve"> </w:t>
      </w:r>
      <w:r>
        <w:t xml:space="preserve">What do I need to know about supplying tiles for government and municipal projects?</w:t>
      </w:r>
      <w:r>
        <w:t xml:space="preserve"> </w:t>
      </w:r>
      <w:r>
        <w:rPr>
          <w:bCs/>
          <w:b/>
        </w:rPr>
        <w:t xml:space="preserve">A:</w:t>
      </w:r>
      <w:r>
        <w:t xml:space="preserve"> </w:t>
      </w:r>
      <w:r>
        <w:t xml:space="preserve">Government projects require: BEE compliance from all suppliers, adherence to municipal supply chain processes, competitive tender pricing, compliance with SANS standards, and often extended payment terms (60-90 days). Ensure your business is registered on relevant supplier databases. Our team can support your tender submissions with technical documentation.</w:t>
      </w:r>
    </w:p>
    <w:p>
      <w:pPr>
        <w:pStyle w:val="BodyText"/>
      </w:pPr>
      <w:r>
        <w:rPr>
          <w:bCs/>
          <w:b/>
        </w:rPr>
        <w:t xml:space="preserve">Q779:</w:t>
      </w:r>
      <w:r>
        <w:t xml:space="preserve"> </w:t>
      </w:r>
      <w:r>
        <w:t xml:space="preserve">Do you stock tiles suitable for food preparation areas and restaurants?</w:t>
      </w:r>
      <w:r>
        <w:t xml:space="preserve"> </w:t>
      </w:r>
      <w:r>
        <w:rPr>
          <w:bCs/>
          <w:b/>
        </w:rPr>
        <w:t xml:space="preserve">A:</w:t>
      </w:r>
      <w:r>
        <w:t xml:space="preserve"> </w:t>
      </w:r>
      <w:r>
        <w:t xml:space="preserve">Yes, our commercial kitchen and restaurant range includes: anti-slip tiles (R12-R13 for kitchen floors), grease-resistant tiles, large-format wall tiles (easy to clean, fewer joints), coved skirting tiles (hygienic corner transitions), and chemical-resistant tiles for wash-down areas. NSF or HACCP-compatible products are available on request.</w:t>
      </w:r>
    </w:p>
    <w:p>
      <w:pPr>
        <w:pStyle w:val="BodyText"/>
      </w:pPr>
      <w:r>
        <w:rPr>
          <w:bCs/>
          <w:b/>
        </w:rPr>
        <w:t xml:space="preserve">Q780:</w:t>
      </w:r>
      <w:r>
        <w:t xml:space="preserve"> </w:t>
      </w:r>
      <w:r>
        <w:t xml:space="preserve">What should I stock for the student accommodation market?</w:t>
      </w:r>
      <w:r>
        <w:t xml:space="preserve"> </w:t>
      </w:r>
      <w:r>
        <w:rPr>
          <w:bCs/>
          <w:b/>
        </w:rPr>
        <w:t xml:space="preserve">A:</w:t>
      </w:r>
      <w:r>
        <w:t xml:space="preserve"> </w:t>
      </w:r>
      <w:r>
        <w:t xml:space="preserve">Student accommodation needs: extremely durable, low-maintenance, vandal-resistant tiles at competitive prices. Stock basic white/beige wall tiles (300x600mm), hard-wearing grey floor tiles (600x600mm), and simple sanitaryware. This market is price-sensitive but volume-driven — developers typically fit out multiple units simultaneously.</w:t>
      </w:r>
    </w:p>
    <w:p>
      <w:pPr>
        <w:pStyle w:val="BodyText"/>
      </w:pPr>
      <w:r>
        <w:rPr>
          <w:bCs/>
          <w:b/>
        </w:rPr>
        <w:t xml:space="preserve">Q781:</w:t>
      </w:r>
      <w:r>
        <w:t xml:space="preserve"> </w:t>
      </w:r>
      <w:r>
        <w:t xml:space="preserve">Do you supply tiles for places of worship (churches, mosques, temples)?</w:t>
      </w:r>
      <w:r>
        <w:t xml:space="preserve"> </w:t>
      </w:r>
      <w:r>
        <w:rPr>
          <w:bCs/>
          <w:b/>
        </w:rPr>
        <w:t xml:space="preserve">A:</w:t>
      </w:r>
      <w:r>
        <w:t xml:space="preserve"> </w:t>
      </w:r>
      <w:r>
        <w:t xml:space="preserve">Yes, we supply tiles for religious buildings including: large-format polished porcelain for main halls (impressive, reflective), decorative feature tiles for focal points, durable entrance flooring, and appropriate sanitaryware for ablution facilities. These projects often have specific aesthetic and symbolic requirements — our team works with architects and committees.</w:t>
      </w:r>
    </w:p>
    <w:p>
      <w:pPr>
        <w:pStyle w:val="BodyText"/>
      </w:pPr>
      <w:r>
        <w:rPr>
          <w:bCs/>
          <w:b/>
        </w:rPr>
        <w:t xml:space="preserve">Q782:</w:t>
      </w:r>
      <w:r>
        <w:t xml:space="preserve"> </w:t>
      </w:r>
      <w:r>
        <w:t xml:space="preserve">What is the market for tiles in the retirement village and old-age home sector?</w:t>
      </w:r>
      <w:r>
        <w:t xml:space="preserve"> </w:t>
      </w:r>
      <w:r>
        <w:rPr>
          <w:bCs/>
          <w:b/>
        </w:rPr>
        <w:t xml:space="preserve">A:</w:t>
      </w:r>
      <w:r>
        <w:t xml:space="preserve"> </w:t>
      </w:r>
      <w:r>
        <w:t xml:space="preserve">The retirement sector is growing rapidly. Requirements include: anti-slip floor tiles (R10-R11), contrasting colours for visual impairment navigation, walk-in shower compatible products, grab bar-compatible wall tiles, warm underfoot options (LVT, carpet-look tiles), and emergency call system integration. This market values safety, accessibility, and low maintenance.</w:t>
      </w:r>
    </w:p>
    <w:p>
      <w:pPr>
        <w:pStyle w:val="BodyText"/>
      </w:pPr>
      <w:r>
        <w:rPr>
          <w:bCs/>
          <w:b/>
        </w:rPr>
        <w:t xml:space="preserve">Q783:</w:t>
      </w:r>
      <w:r>
        <w:t xml:space="preserve"> </w:t>
      </w:r>
      <w:r>
        <w:t xml:space="preserve">Do you supply tiles for gyms, fitness centres, and sports facilities?</w:t>
      </w:r>
      <w:r>
        <w:t xml:space="preserve"> </w:t>
      </w:r>
      <w:r>
        <w:rPr>
          <w:bCs/>
          <w:b/>
        </w:rPr>
        <w:t xml:space="preserve">A:</w:t>
      </w:r>
      <w:r>
        <w:t xml:space="preserve"> </w:t>
      </w:r>
      <w:r>
        <w:t xml:space="preserve">Yes, our fitness facility range includes: heavy-duty rubber-look floor tiles, anti-slip porcelain for wet areas (showers, pool surrounds), large-format tiles for reception and lounge areas, and acoustic flooring options for studios. High-traffic durability is essential — specify PEI 5 products. Locker room areas need moisture-resistant wall and floor solutions.</w:t>
      </w:r>
    </w:p>
    <w:p>
      <w:pPr>
        <w:pStyle w:val="BodyText"/>
      </w:pPr>
      <w:r>
        <w:rPr>
          <w:bCs/>
          <w:b/>
        </w:rPr>
        <w:t xml:space="preserve">Q784:</w:t>
      </w:r>
      <w:r>
        <w:t xml:space="preserve"> </w:t>
      </w:r>
      <w:r>
        <w:t xml:space="preserve">What tiles work best for wine farms, estate homes, and country properties?</w:t>
      </w:r>
    </w:p>
    <w:p>
      <w:pPr>
        <w:pStyle w:val="BodyText"/>
      </w:pPr>
      <w:r>
        <w:rPr>
          <w:bCs/>
          <w:b/>
        </w:rPr>
        <w:t xml:space="preserve">Q785:</w:t>
      </w:r>
      <w:r>
        <w:t xml:space="preserve"> </w:t>
      </w:r>
      <w:r>
        <w:t xml:space="preserve">Do you have experience with coastal and marine environment tile applications?</w:t>
      </w:r>
      <w:r>
        <w:t xml:space="preserve"> </w:t>
      </w:r>
      <w:r>
        <w:rPr>
          <w:bCs/>
          <w:b/>
        </w:rPr>
        <w:t xml:space="preserve">A:</w:t>
      </w:r>
      <w:r>
        <w:t xml:space="preserve"> </w:t>
      </w:r>
      <w:r>
        <w:t xml:space="preserve">Yes, coastal applications require specific considerations: salt-resistant tiles (porcelain, not porous ceramic), high slip ratings for outdoor decks (R11-R12), stainless steel or marine-grade aluminium trims, and specialised adhesives and grouts rated for marine environments. We supply numerous coastal projects from leading adhesive manufacturerslito to Hermanus to Plettenberg Bay.</w:t>
      </w:r>
    </w:p>
    <w:p>
      <w:pPr>
        <w:pStyle w:val="BodyText"/>
      </w:pPr>
      <w:r>
        <w:rPr>
          <w:bCs/>
          <w:b/>
        </w:rPr>
        <w:t xml:space="preserve">Q786:</w:t>
      </w:r>
      <w:r>
        <w:t xml:space="preserve"> </w:t>
      </w:r>
      <w:r>
        <w:t xml:space="preserve">What should I know about tiling for braai rooms, entertainment areas, and man caves?</w:t>
      </w:r>
      <w:r>
        <w:t xml:space="preserve"> </w:t>
      </w:r>
      <w:r>
        <w:rPr>
          <w:bCs/>
          <w:b/>
        </w:rPr>
        <w:t xml:space="preserve">A:</w:t>
      </w:r>
      <w:r>
        <w:t xml:space="preserve"> </w:t>
      </w:r>
      <w:r>
        <w:t xml:space="preserve">Braai room tiles need: heat resistance near the braai unit, grease resistance for easy cleaning, durability for high traffic, and attractive appearance. Popular choices: large-format porcelain, stone-look tiles-look porcelain. Darker colours hide marks better. Feature walls behind the braai using mosaic or 3D tiles create a focal point.</w:t>
      </w:r>
    </w:p>
    <w:p>
      <w:pPr>
        <w:pStyle w:val="BodyText"/>
      </w:pPr>
      <w:r>
        <w:rPr>
          <w:bCs/>
          <w:b/>
        </w:rPr>
        <w:t xml:space="preserve">Q787:</w:t>
      </w:r>
      <w:r>
        <w:t xml:space="preserve"> </w:t>
      </w:r>
      <w:r>
        <w:t xml:space="preserve">Do you supply tiles for caravan parks, holiday resorts, and camping facilities?</w:t>
      </w:r>
      <w:r>
        <w:t xml:space="preserve"> </w:t>
      </w:r>
      <w:r>
        <w:rPr>
          <w:bCs/>
          <w:b/>
        </w:rPr>
        <w:t xml:space="preserve">A:</w:t>
      </w:r>
      <w:r>
        <w:t xml:space="preserve"> </w:t>
      </w:r>
      <w:r>
        <w:t xml:space="preserve">Yes, holiday facility tiles include: durable, low-maintenance floor tiles (PEI 4-5), anti-slip outdoor tiles for pool and communal areas, easy-clean wall tiles for ablution blocks, and attractive options for reception and retail areas. These facilities prioritise durability and ease of maintenance over luxury — focus on practical, hard-wearing products.</w:t>
      </w:r>
    </w:p>
    <w:p>
      <w:pPr>
        <w:pStyle w:val="BodyText"/>
      </w:pPr>
      <w:r>
        <w:rPr>
          <w:bCs/>
          <w:b/>
        </w:rPr>
        <w:t xml:space="preserve">Q788:</w:t>
      </w:r>
      <w:r>
        <w:t xml:space="preserve"> </w:t>
      </w:r>
      <w:r>
        <w:t xml:space="preserve">What is the demand for tiles in the mining and industrial town market?</w:t>
      </w:r>
      <w:r>
        <w:t xml:space="preserve"> </w:t>
      </w:r>
      <w:r>
        <w:rPr>
          <w:bCs/>
          <w:b/>
        </w:rPr>
        <w:t xml:space="preserve">A:</w:t>
      </w:r>
      <w:r>
        <w:t xml:space="preserve"> </w:t>
      </w:r>
      <w:r>
        <w:t xml:space="preserve">Mining towns (e.g., Rustenburg, Middelburg, Kathu) have strong housing demand and active renovation markets. Housing is often company-provided or subsidised, leading to steady demand for mid-range tiles. Mine housing typically needs durable, low-maintenance products. Contractors in these towns are reliable repeat customers if you establish supply relationships.</w:t>
      </w:r>
    </w:p>
    <w:p>
      <w:pPr>
        <w:pStyle w:val="BodyText"/>
      </w:pPr>
      <w:r>
        <w:rPr>
          <w:bCs/>
          <w:b/>
        </w:rPr>
        <w:t xml:space="preserve">Q789:</w:t>
      </w:r>
      <w:r>
        <w:t xml:space="preserve"> </w:t>
      </w:r>
      <w:r>
        <w:t xml:space="preserve">Do you supply tiles for luxury vehicle showrooms and car dealerships?</w:t>
      </w:r>
      <w:r>
        <w:t xml:space="preserve"> </w:t>
      </w:r>
      <w:r>
        <w:rPr>
          <w:bCs/>
          <w:b/>
        </w:rPr>
        <w:t xml:space="preserve">A:</w:t>
      </w:r>
      <w:r>
        <w:t xml:space="preserve"> </w:t>
      </w:r>
      <w:r>
        <w:t xml:space="preserve">Yes, automotive showroom tiles include: polished porcelain with high-gloss finish (reflects vehicle lighting beautifully), large-format tiles for seamless appearance, dark colours (grey, black, charcoal) that make vehicles stand out, and through-body porcelain for durability against tyre marks and heavy foot traffic. These are prestigious, high-visibility projects.</w:t>
      </w:r>
    </w:p>
    <w:p>
      <w:pPr>
        <w:pStyle w:val="BodyText"/>
      </w:pPr>
      <w:r>
        <w:rPr>
          <w:bCs/>
          <w:b/>
        </w:rPr>
        <w:t xml:space="preserve">Q790:</w:t>
      </w:r>
      <w:r>
        <w:t xml:space="preserve"> </w:t>
      </w:r>
      <w:r>
        <w:t xml:space="preserve">What tiles are suitable for aircraft hangars, warehouses, and industrial facilities?</w:t>
      </w:r>
      <w:r>
        <w:t xml:space="preserve"> </w:t>
      </w:r>
      <w:r>
        <w:rPr>
          <w:bCs/>
          <w:b/>
        </w:rPr>
        <w:t xml:space="preserve">A:</w:t>
      </w:r>
      <w:r>
        <w:t xml:space="preserve"> </w:t>
      </w:r>
      <w:r>
        <w:t xml:space="preserve">Industrial applications require: heavy-duty technical porcelain (20mm thick, 800x800mm or larger), interlocking PVC tiles, epoxy flooring systems (through partners), and chemical-resistant tiles. Load-bearing capacity, chemical resistance, and ease of maintenance are primary considerations. Standard residential tiles are not suitable for industrial environments.</w:t>
      </w:r>
    </w:p>
    <w:p>
      <w:pPr>
        <w:pStyle w:val="BodyText"/>
      </w:pPr>
      <w:r>
        <w:rPr>
          <w:bCs/>
          <w:b/>
        </w:rPr>
        <w:t xml:space="preserve">Q791:</w:t>
      </w:r>
      <w:r>
        <w:t xml:space="preserve"> </w:t>
      </w:r>
      <w:r>
        <w:t xml:space="preserve">Do you supply tiles for art galleries, museums, and exhibition spaces?</w:t>
      </w:r>
      <w:r>
        <w:t xml:space="preserve"> </w:t>
      </w:r>
      <w:r>
        <w:rPr>
          <w:bCs/>
          <w:b/>
        </w:rPr>
        <w:t xml:space="preserve">A:</w:t>
      </w:r>
      <w:r>
        <w:t xml:space="preserve"> </w:t>
      </w:r>
      <w:r>
        <w:t xml:space="preserve">Yes, gallery and museum tiles include: large-format polished porcelain (reflects light, spacious feel), neutral colours (white, grey, concrete-look) that don’t compete with artwork, durable floors for high visitor traffic, and appropriate slip ratings. These projects often work with architects who specify precise technical requirements — our Spec Lab team provides support.</w:t>
      </w:r>
    </w:p>
    <w:p>
      <w:pPr>
        <w:pStyle w:val="BodyText"/>
      </w:pPr>
      <w:r>
        <w:rPr>
          <w:bCs/>
          <w:b/>
        </w:rPr>
        <w:t xml:space="preserve">Q792:</w:t>
      </w:r>
      <w:r>
        <w:t xml:space="preserve"> </w:t>
      </w:r>
      <w:r>
        <w:t xml:space="preserve">What should I stock for the tiny home, container home, and alternative housing market?</w:t>
      </w:r>
      <w:r>
        <w:t xml:space="preserve"> </w:t>
      </w:r>
      <w:r>
        <w:rPr>
          <w:bCs/>
          <w:b/>
        </w:rPr>
        <w:t xml:space="preserve">A:</w:t>
      </w:r>
      <w:r>
        <w:t xml:space="preserve"> </w:t>
      </w:r>
      <w:r>
        <w:t xml:space="preserve">Alternative housing needs: lightweight tiles where weight is a concern (thinner porcelain, LVT), space-enhancing large formats and light colours, multi-functional products (tiles that work on walls and floors), and products suitable for non-standard substrates. This niche market values innovation and efficiency — practical, well-priced solutions.</w:t>
      </w:r>
    </w:p>
    <w:p>
      <w:pPr>
        <w:pStyle w:val="BodyText"/>
      </w:pPr>
      <w:r>
        <w:rPr>
          <w:bCs/>
          <w:b/>
        </w:rPr>
        <w:t xml:space="preserve">Q793:</w:t>
      </w:r>
      <w:r>
        <w:t xml:space="preserve"> </w:t>
      </w:r>
      <w:r>
        <w:t xml:space="preserve">Do you supply tiles for airports, train stations, and transport hubs?</w:t>
      </w:r>
      <w:r>
        <w:t xml:space="preserve"> </w:t>
      </w:r>
      <w:r>
        <w:rPr>
          <w:bCs/>
          <w:b/>
        </w:rPr>
        <w:t xml:space="preserve">A:</w:t>
      </w:r>
      <w:r>
        <w:t xml:space="preserve"> </w:t>
      </w:r>
      <w:r>
        <w:t xml:space="preserve">Yes, transport hub tiles must meet stringent requirements: extremely high durability (PEI 5), anti-slip flooring (R11-R12), stain resistance, large formats for efficient maintenance, and compliance with fire safety and accessibility standards. These are large-scale commercial projects requiring our full specification and project management support.</w:t>
      </w:r>
    </w:p>
    <w:p>
      <w:pPr>
        <w:pStyle w:val="BodyText"/>
      </w:pPr>
      <w:r>
        <w:rPr>
          <w:bCs/>
          <w:b/>
        </w:rPr>
        <w:t xml:space="preserve">Q794:</w:t>
      </w:r>
      <w:r>
        <w:t xml:space="preserve"> </w:t>
      </w:r>
      <w:r>
        <w:t xml:space="preserve">What is the market for tiles in the agricultural sector — farmhouses, packhouses, dairies?</w:t>
      </w:r>
      <w:r>
        <w:t xml:space="preserve"> </w:t>
      </w:r>
      <w:r>
        <w:rPr>
          <w:bCs/>
          <w:b/>
        </w:rPr>
        <w:t xml:space="preserve">A:</w:t>
      </w:r>
      <w:r>
        <w:t xml:space="preserve"> </w:t>
      </w:r>
      <w:r>
        <w:t xml:space="preserve">Agricultural applications include: farmhouse renovations (standard residential tiles), packhouse flooring (anti-slip, chemical-resistant, easy to clean), dairy flooring (specific sanitary requirements), and worker housing. Packhouses and processing facilities need industrial-grade products — standard tiles won’t withstand the conditions. We can specify appropriate products.</w:t>
      </w:r>
    </w:p>
    <w:p>
      <w:pPr>
        <w:pStyle w:val="BodyText"/>
      </w:pPr>
      <w:r>
        <w:rPr>
          <w:bCs/>
          <w:b/>
        </w:rPr>
        <w:t xml:space="preserve">Q795:</w:t>
      </w:r>
      <w:r>
        <w:t xml:space="preserve"> </w:t>
      </w:r>
      <w:r>
        <w:t xml:space="preserve">Do you have products suitable for correctional facilities and high-security environments?</w:t>
      </w:r>
      <w:r>
        <w:t xml:space="preserve"> </w:t>
      </w:r>
      <w:r>
        <w:rPr>
          <w:bCs/>
          <w:b/>
        </w:rPr>
        <w:t xml:space="preserve">A:</w:t>
      </w:r>
      <w:r>
        <w:t xml:space="preserve"> </w:t>
      </w:r>
      <w:r>
        <w:t xml:space="preserve">Yes, institutional tiles for correctional and security facilities include: anti-ligature fixtures (in coordination with security product specialists), extremely durable tiles that can’t be easily damaged or weaponised, tamper-resistant fixing systems, and institutional-grade sanitaryware. These projects have specific security and durability requirements beyond standard commercial specifications.</w:t>
      </w:r>
    </w:p>
    <w:p>
      <w:pPr>
        <w:pStyle w:val="BodyText"/>
      </w:pPr>
      <w:r>
        <w:rPr>
          <w:bCs/>
          <w:b/>
        </w:rPr>
        <w:t xml:space="preserve">Q796:</w:t>
      </w:r>
      <w:r>
        <w:t xml:space="preserve"> </w:t>
      </w:r>
      <w:r>
        <w:t xml:space="preserve">What tiles work best for Airbnb and holiday rental properties?</w:t>
      </w:r>
      <w:r>
        <w:t xml:space="preserve"> </w:t>
      </w:r>
      <w:r>
        <w:rPr>
          <w:bCs/>
          <w:b/>
        </w:rPr>
        <w:t xml:space="preserve">A:</w:t>
      </w:r>
      <w:r>
        <w:t xml:space="preserve"> </w:t>
      </w:r>
      <w:r>
        <w:t xml:space="preserve">Airbnb properties need: durable, low-maintenance tiles that withstand high guest turnover, attractive aesthetics for positive reviews and photos, neutral colours that appeal to broad guest profiles, easy-to-clean surfaces, and water-resistant options for bathrooms. Position tiles as</w:t>
      </w:r>
      <w:r>
        <w:t xml:space="preserve"> </w:t>
      </w:r>
      <w:r>
        <w:t xml:space="preserve">“</w:t>
      </w:r>
      <w:r>
        <w:t xml:space="preserve">host-proof</w:t>
      </w:r>
      <w:r>
        <w:t xml:space="preserve">”</w:t>
      </w:r>
      <w:r>
        <w:t xml:space="preserve"> </w:t>
      </w:r>
      <w:r>
        <w:t xml:space="preserve">investments that reduce maintenance costs and increase booking appeal.</w:t>
      </w:r>
    </w:p>
    <w:p>
      <w:pPr>
        <w:pStyle w:val="BodyText"/>
      </w:pPr>
      <w:r>
        <w:rPr>
          <w:bCs/>
          <w:b/>
        </w:rPr>
        <w:t xml:space="preserve">Q797:</w:t>
      </w:r>
      <w:r>
        <w:t xml:space="preserve"> </w:t>
      </w:r>
      <w:r>
        <w:t xml:space="preserve">Do you supply tiles for film studios, TV sets, and theatre productions?</w:t>
      </w:r>
      <w:r>
        <w:t xml:space="preserve"> </w:t>
      </w:r>
      <w:r>
        <w:rPr>
          <w:bCs/>
          <w:b/>
        </w:rPr>
        <w:t xml:space="preserve">A:</w:t>
      </w:r>
      <w:r>
        <w:t xml:space="preserve"> </w:t>
      </w:r>
      <w:r>
        <w:t xml:space="preserve">While not a standard market, we can supply tiles for set design and production facilities. Requirements vary widely — some productions need authentic-looking period tiles, others need modern, photogenic surfaces. Quick turnaround is often essential in production. Contact us with specific requirements and timelines for set design projects.</w:t>
      </w:r>
    </w:p>
    <w:p>
      <w:pPr>
        <w:pStyle w:val="BodyText"/>
      </w:pPr>
      <w:r>
        <w:rPr>
          <w:bCs/>
          <w:b/>
        </w:rPr>
        <w:t xml:space="preserve">Q798:</w:t>
      </w:r>
      <w:r>
        <w:t xml:space="preserve"> </w:t>
      </w:r>
      <w:r>
        <w:t xml:space="preserve">What should I know about tiling for high-altitude or extreme climate areas in South Africa?</w:t>
      </w:r>
      <w:r>
        <w:t xml:space="preserve"> </w:t>
      </w:r>
      <w:r>
        <w:rPr>
          <w:bCs/>
          <w:b/>
        </w:rPr>
        <w:t xml:space="preserve">A:</w:t>
      </w:r>
      <w:r>
        <w:t xml:space="preserve"> </w:t>
      </w:r>
      <w:r>
        <w:t xml:space="preserve">High-altitude areas (Lesotho border, Drakensberg) and extreme climate zones require: frost-resistant porcelain (water absorption &lt;0.5%), thermal shock-resistant products, appropriate expansion joints, and adhesives rated for temperature extremes. Substrate preparation is critical in areas with significant temperature variation. Our technical team can advise on extreme climate specifications.</w:t>
      </w:r>
    </w:p>
    <w:p>
      <w:pPr>
        <w:pStyle w:val="BodyText"/>
      </w:pPr>
      <w:r>
        <w:rPr>
          <w:bCs/>
          <w:b/>
        </w:rPr>
        <w:t xml:space="preserve">Q799:</w:t>
      </w:r>
      <w:r>
        <w:t xml:space="preserve"> </w:t>
      </w:r>
      <w:r>
        <w:t xml:space="preserve">How do I approach architects and interior designers who specify for niche projects?</w:t>
      </w:r>
      <w:r>
        <w:t xml:space="preserve"> </w:t>
      </w:r>
      <w:r>
        <w:rPr>
          <w:bCs/>
          <w:b/>
        </w:rPr>
        <w:t xml:space="preserve">A:</w:t>
      </w:r>
      <w:r>
        <w:t xml:space="preserve"> </w:t>
      </w:r>
      <w:r>
        <w:t xml:space="preserve">Approach design professionals by: visiting their offices with samples and catalogues, inviting them to our Spec Lab showroom, providing lunch-and-learn presentations on new products, maintaining a presence at design industry events, offering specification support and CAD drawings, and following up regularly with new product information. Building designer relationships takes time but generates high-value project work.</w:t>
      </w:r>
    </w:p>
    <w:p>
      <w:pPr>
        <w:pStyle w:val="BodyText"/>
      </w:pPr>
      <w:r>
        <w:rPr>
          <w:bCs/>
          <w:b/>
        </w:rPr>
        <w:t xml:space="preserve">Q800:</w:t>
      </w:r>
      <w:r>
        <w:t xml:space="preserve"> </w:t>
      </w:r>
      <w:r>
        <w:t xml:space="preserve">What is the most unusual tile application you’ve supplied, and can you help with custom projects?</w:t>
      </w:r>
      <w:r>
        <w:t xml:space="preserve"> </w:t>
      </w:r>
      <w:r>
        <w:rPr>
          <w:bCs/>
          <w:b/>
        </w:rPr>
        <w:t xml:space="preserve">A:</w:t>
      </w:r>
      <w:r>
        <w:t xml:space="preserve"> </w:t>
      </w:r>
      <w:r>
        <w:t xml:space="preserve">We’ve supplied tiles for: luxury yacht interiors, helicopter landing pads, outdoor sculptures, swimming pool water features, commercial kitchen splashbacks for celebrity chefs, and bespoke mosaic artworks. If you have an unusual application, contact our Spec Lab team — we thrive on interesting challenges and can source or customise products for virtually any application.</w:t>
      </w:r>
    </w:p>
    <w:p>
      <w:r>
        <w:pict>
          <v:rect style="width:0;height:1.5pt" o:hralign="center" o:hrstd="t" o:hr="t"/>
        </w:pict>
      </w:r>
    </w:p>
    <w:bookmarkEnd w:id="249"/>
    <w:bookmarkStart w:id="250" w:name="category-36-spec-lab-specification-sales"/>
    <w:p>
      <w:pPr>
        <w:pStyle w:val="Heading2"/>
      </w:pPr>
      <w:r>
        <w:t xml:space="preserve">Category 36: Spec Lab &amp; Specification Sales</w:t>
      </w:r>
    </w:p>
    <w:p>
      <w:pPr>
        <w:pStyle w:val="FirstParagraph"/>
      </w:pPr>
      <w:r>
        <w:rPr>
          <w:bCs/>
          <w:b/>
        </w:rPr>
        <w:t xml:space="preserve">Q801:</w:t>
      </w:r>
      <w:r>
        <w:t xml:space="preserve"> </w:t>
      </w:r>
      <w:r>
        <w:t xml:space="preserve">What is the Spec Lab, and how can it help my business?</w:t>
      </w:r>
      <w:r>
        <w:t xml:space="preserve"> </w:t>
      </w:r>
      <w:r>
        <w:rPr>
          <w:bCs/>
          <w:b/>
        </w:rPr>
        <w:t xml:space="preserve">A:</w:t>
      </w:r>
      <w:r>
        <w:t xml:space="preserve"> </w:t>
      </w:r>
      <w:r>
        <w:t xml:space="preserve">The Spec Lab (located in Menlyn, Johannesburg) is Tiletoria’s professional specification showroom designed for architects, interior designers, and commercial clients. As a wholesale partner, you can bring your commercial clients to the Spec Lab for product selection, or our specification team can support your commercial bids with technical documentation and product recommendations.</w:t>
      </w:r>
    </w:p>
    <w:p>
      <w:pPr>
        <w:pStyle w:val="BodyText"/>
      </w:pPr>
      <w:r>
        <w:rPr>
          <w:bCs/>
          <w:b/>
        </w:rPr>
        <w:t xml:space="preserve">Q802:</w:t>
      </w:r>
      <w:r>
        <w:t xml:space="preserve"> </w:t>
      </w:r>
      <w:r>
        <w:t xml:space="preserve">Can I bring my architect or designer clients to the Spec Lab?</w:t>
      </w:r>
      <w:r>
        <w:t xml:space="preserve"> </w:t>
      </w:r>
      <w:r>
        <w:rPr>
          <w:bCs/>
          <w:b/>
        </w:rPr>
        <w:t xml:space="preserve">A:</w:t>
      </w:r>
      <w:r>
        <w:t xml:space="preserve"> </w:t>
      </w:r>
      <w:r>
        <w:t xml:space="preserve">Yes, wholesale partners can arrange Spec Lab visits for their architect and interior designer clients. Contact your account manager to book an appointment. A specification consultant will guide your client through the premium ranges and assist with product selection. This is a powerful tool for winning commercial and high-end residential projects.</w:t>
      </w:r>
    </w:p>
    <w:p>
      <w:pPr>
        <w:pStyle w:val="BodyText"/>
      </w:pPr>
      <w:r>
        <w:rPr>
          <w:bCs/>
          <w:b/>
        </w:rPr>
        <w:t xml:space="preserve">Q803:</w:t>
      </w:r>
      <w:r>
        <w:t xml:space="preserve"> </w:t>
      </w:r>
      <w:r>
        <w:t xml:space="preserve">What types of projects does the Spec Lab typically support?</w:t>
      </w:r>
      <w:r>
        <w:t xml:space="preserve"> </w:t>
      </w:r>
      <w:r>
        <w:rPr>
          <w:bCs/>
          <w:b/>
        </w:rPr>
        <w:t xml:space="preserve">A:</w:t>
      </w:r>
      <w:r>
        <w:t xml:space="preserve"> </w:t>
      </w:r>
      <w:r>
        <w:t xml:space="preserve">The Spec Lab supports: commercial developments (offices, retail, hospitality), residential estates and apartment complexes, high-end private homes, government and institutional projects, and heritage renovations. The team provides product specification, technical data, CAD drawings, and sample boards for tender submissions.</w:t>
      </w:r>
    </w:p>
    <w:p>
      <w:pPr>
        <w:pStyle w:val="BodyText"/>
      </w:pPr>
      <w:r>
        <w:rPr>
          <w:bCs/>
          <w:b/>
        </w:rPr>
        <w:t xml:space="preserve">Q804:</w:t>
      </w:r>
      <w:r>
        <w:t xml:space="preserve"> </w:t>
      </w:r>
      <w:r>
        <w:t xml:space="preserve">How do I involve the Spec Lab team in a project I’m quoting on?</w:t>
      </w:r>
      <w:r>
        <w:t xml:space="preserve"> </w:t>
      </w:r>
      <w:r>
        <w:rPr>
          <w:bCs/>
          <w:b/>
        </w:rPr>
        <w:t xml:space="preserve">A:</w:t>
      </w:r>
      <w:r>
        <w:t xml:space="preserve"> </w:t>
      </w:r>
      <w:r>
        <w:t xml:space="preserve">Contact your account manager with the project details (type, size, timeline, architect details). They’ll connect you with the Spec Lab team who can: review architectural drawings, recommend suitable products, prepare specification documents, create mood boards, and provide pricing for your tender submission. Early involvement delivers the best results.</w:t>
      </w:r>
    </w:p>
    <w:p>
      <w:pPr>
        <w:pStyle w:val="BodyText"/>
      </w:pPr>
      <w:r>
        <w:rPr>
          <w:bCs/>
          <w:b/>
        </w:rPr>
        <w:t xml:space="preserve">Q805:</w:t>
      </w:r>
      <w:r>
        <w:t xml:space="preserve"> </w:t>
      </w:r>
      <w:r>
        <w:t xml:space="preserve">Does the Spec Lab charge for its services to wholesale partners?</w:t>
      </w:r>
      <w:r>
        <w:t xml:space="preserve"> </w:t>
      </w:r>
      <w:r>
        <w:rPr>
          <w:bCs/>
          <w:b/>
        </w:rPr>
        <w:t xml:space="preserve">A:</w:t>
      </w:r>
      <w:r>
        <w:t xml:space="preserve"> </w:t>
      </w:r>
      <w:r>
        <w:t xml:space="preserve">Spec Lab services are complimentary for active wholesale partners and their clients. There is no charge for specification support, technical documentation, or showroom visits. This is a value-added service designed to help you win commercial projects and grow your specification sales. Significant project support for non-partners may incur a fee.</w:t>
      </w:r>
    </w:p>
    <w:p>
      <w:pPr>
        <w:pStyle w:val="BodyText"/>
      </w:pPr>
      <w:r>
        <w:rPr>
          <w:bCs/>
          <w:b/>
        </w:rPr>
        <w:t xml:space="preserve">Q806:</w:t>
      </w:r>
      <w:r>
        <w:t xml:space="preserve"> </w:t>
      </w:r>
      <w:r>
        <w:t xml:space="preserve">What product ranges are featured at the Spec Lab?</w:t>
      </w:r>
    </w:p>
    <w:p>
      <w:pPr>
        <w:pStyle w:val="BodyText"/>
      </w:pPr>
      <w:r>
        <w:rPr>
          <w:bCs/>
          <w:b/>
        </w:rPr>
        <w:t xml:space="preserve">Q807:</w:t>
      </w:r>
      <w:r>
        <w:t xml:space="preserve"> </w:t>
      </w:r>
      <w:r>
        <w:t xml:space="preserve">Can the Spec Lab team create sample boards for my client presentations?</w:t>
      </w:r>
      <w:r>
        <w:t xml:space="preserve"> </w:t>
      </w:r>
      <w:r>
        <w:rPr>
          <w:bCs/>
          <w:b/>
        </w:rPr>
        <w:t xml:space="preserve">A:</w:t>
      </w:r>
      <w:r>
        <w:t xml:space="preserve"> </w:t>
      </w:r>
      <w:r>
        <w:t xml:space="preserve">Yes, custom sample boards can be created for project presentations and tender submissions. These include: product samples mounted on presentation boards, material combination boards, and colour palette boards. Sample boards are created at cost for wholesale partners — discuss your requirements with the Spec Lab team.</w:t>
      </w:r>
    </w:p>
    <w:p>
      <w:pPr>
        <w:pStyle w:val="BodyText"/>
      </w:pPr>
      <w:r>
        <w:rPr>
          <w:bCs/>
          <w:b/>
        </w:rPr>
        <w:t xml:space="preserve">Q808:</w:t>
      </w:r>
      <w:r>
        <w:t xml:space="preserve"> </w:t>
      </w:r>
      <w:r>
        <w:t xml:space="preserve">How does the Spec Lab differ from the regular Tiletoria branches?</w:t>
      </w:r>
      <w:r>
        <w:t xml:space="preserve"> </w:t>
      </w:r>
      <w:r>
        <w:rPr>
          <w:bCs/>
          <w:b/>
        </w:rPr>
        <w:t xml:space="preserve">A:</w:t>
      </w:r>
      <w:r>
        <w:t xml:space="preserve"> </w:t>
      </w:r>
      <w:r>
        <w:t xml:space="preserve">The Spec Lab is a curated, design-focused environment — more like a design gallery than a trade warehouse. It features full-room installations, mood boards, material libraries, and consultation spaces. The regular branches are operational warehouses focused on stock holding, picking, and dispatch. Both serve different purposes in the customer journey.</w:t>
      </w:r>
    </w:p>
    <w:p>
      <w:pPr>
        <w:pStyle w:val="BodyText"/>
      </w:pPr>
      <w:r>
        <w:rPr>
          <w:bCs/>
          <w:b/>
        </w:rPr>
        <w:t xml:space="preserve">Q809:</w:t>
      </w:r>
      <w:r>
        <w:t xml:space="preserve"> </w:t>
      </w:r>
      <w:r>
        <w:t xml:space="preserve">Can I get CAD files or BIM objects for the tiles I sell?</w:t>
      </w:r>
      <w:r>
        <w:t xml:space="preserve"> </w:t>
      </w:r>
      <w:r>
        <w:rPr>
          <w:bCs/>
          <w:b/>
        </w:rPr>
        <w:t xml:space="preserve">A:</w:t>
      </w:r>
      <w:r>
        <w:t xml:space="preserve"> </w:t>
      </w:r>
      <w:r>
        <w:t xml:space="preserve">Yes, CAD files, BIM (Building Information Modelling) objects, and technical specification sheets are available for many of our products, particularly the commercial and premium ranges. These are essential for architects and designers working in digital design environments. Contact the Spec Lab team to request specific CAD or BIM files.</w:t>
      </w:r>
    </w:p>
    <w:p>
      <w:pPr>
        <w:pStyle w:val="BodyText"/>
      </w:pPr>
      <w:r>
        <w:rPr>
          <w:bCs/>
          <w:b/>
        </w:rPr>
        <w:t xml:space="preserve">Q810:</w:t>
      </w:r>
      <w:r>
        <w:t xml:space="preserve"> </w:t>
      </w:r>
      <w:r>
        <w:t xml:space="preserve">How do I build relationships with architects and designers in my area?</w:t>
      </w:r>
      <w:r>
        <w:t xml:space="preserve"> </w:t>
      </w:r>
      <w:r>
        <w:rPr>
          <w:bCs/>
          <w:b/>
        </w:rPr>
        <w:t xml:space="preserve">A:</w:t>
      </w:r>
      <w:r>
        <w:t xml:space="preserve"> </w:t>
      </w:r>
      <w:r>
        <w:t xml:space="preserve">Strategies: visit architectural practices with samples and catalogues, offer lunch-and-learn presentations at their offices (we can present), invite them to the Spec Lab, provide specification support for their projects, maintain regular contact with new product updates, and deliver excellent service on every project. Architects value reliability and technical competence above all.</w:t>
      </w:r>
    </w:p>
    <w:p>
      <w:pPr>
        <w:pStyle w:val="BodyText"/>
      </w:pPr>
      <w:r>
        <w:rPr>
          <w:bCs/>
          <w:b/>
        </w:rPr>
        <w:t xml:space="preserve">Q811:</w:t>
      </w:r>
      <w:r>
        <w:t xml:space="preserve"> </w:t>
      </w:r>
      <w:r>
        <w:t xml:space="preserve">What is</w:t>
      </w:r>
      <w:r>
        <w:t xml:space="preserve"> </w:t>
      </w:r>
      <w:r>
        <w:t xml:space="preserve">“</w:t>
      </w:r>
      <w:r>
        <w:t xml:space="preserve">specification selling</w:t>
      </w:r>
      <w:r>
        <w:t xml:space="preserve">”</w:t>
      </w:r>
      <w:r>
        <w:t xml:space="preserve"> </w:t>
      </w:r>
      <w:r>
        <w:t xml:space="preserve">and how does it differ from retail selling?</w:t>
      </w:r>
      <w:r>
        <w:t xml:space="preserve"> </w:t>
      </w:r>
      <w:r>
        <w:rPr>
          <w:bCs/>
          <w:b/>
        </w:rPr>
        <w:t xml:space="preserve">A:</w:t>
      </w:r>
      <w:r>
        <w:t xml:space="preserve"> </w:t>
      </w:r>
      <w:r>
        <w:t xml:space="preserve">Specification selling involves getting your products specified into project documentation (architectural drawings, bills of quantities) before the project goes to tender. Once specified, the product is</w:t>
      </w:r>
      <w:r>
        <w:t xml:space="preserve"> </w:t>
      </w:r>
      <w:r>
        <w:t xml:space="preserve">“</w:t>
      </w:r>
      <w:r>
        <w:t xml:space="preserve">locked in</w:t>
      </w:r>
      <w:r>
        <w:t xml:space="preserve">”</w:t>
      </w:r>
      <w:r>
        <w:t xml:space="preserve"> </w:t>
      </w:r>
      <w:r>
        <w:t xml:space="preserve">for that project. This differs from retail where customers choose from what’s available. Specification selling requires technical knowledge and relationship building with design professionals.</w:t>
      </w:r>
    </w:p>
    <w:p>
      <w:pPr>
        <w:pStyle w:val="BodyText"/>
      </w:pPr>
      <w:r>
        <w:rPr>
          <w:bCs/>
          <w:b/>
        </w:rPr>
        <w:t xml:space="preserve">Q812:</w:t>
      </w:r>
      <w:r>
        <w:t xml:space="preserve"> </w:t>
      </w:r>
      <w:r>
        <w:t xml:space="preserve">How can I get my products listed on government and corporate vendor databases?</w:t>
      </w:r>
      <w:r>
        <w:t xml:space="preserve"> </w:t>
      </w:r>
      <w:r>
        <w:rPr>
          <w:bCs/>
          <w:b/>
        </w:rPr>
        <w:t xml:space="preserve">A:</w:t>
      </w:r>
      <w:r>
        <w:t xml:space="preserve"> </w:t>
      </w:r>
      <w:r>
        <w:t xml:space="preserve">To supply government and corporate projects, register on: the Central Supplier Database (CSD) for government work, municipal supplier databases in your area, and specific corporate procurement portals. You’ll need: company registration documents, tax clearance, BEE certificate/affidavit, and proof of previous supply experience. Our team can provide supporting documentation.</w:t>
      </w:r>
    </w:p>
    <w:p>
      <w:pPr>
        <w:pStyle w:val="BodyText"/>
      </w:pPr>
      <w:r>
        <w:rPr>
          <w:bCs/>
          <w:b/>
        </w:rPr>
        <w:t xml:space="preserve">Q813:</w:t>
      </w:r>
      <w:r>
        <w:t xml:space="preserve"> </w:t>
      </w:r>
      <w:r>
        <w:t xml:space="preserve">Does the Spec Lab host events for architects and designers?</w:t>
      </w:r>
      <w:r>
        <w:t xml:space="preserve"> </w:t>
      </w:r>
      <w:r>
        <w:rPr>
          <w:bCs/>
          <w:b/>
        </w:rPr>
        <w:t xml:space="preserve">A:</w:t>
      </w:r>
      <w:r>
        <w:t xml:space="preserve"> </w:t>
      </w:r>
      <w:r>
        <w:t xml:space="preserve">Yes, the Spec Lab hosts regular events including: new product launches, CPD (Continuing Professional Development) accredited presentations for architects, design trend briefings, manufacturer presentations, and networking functions. Wholesale partners are welcome to attend and can invite their architect clients. Event invitations are sent via email.</w:t>
      </w:r>
    </w:p>
    <w:p>
      <w:pPr>
        <w:pStyle w:val="BodyText"/>
      </w:pPr>
      <w:r>
        <w:rPr>
          <w:bCs/>
          <w:b/>
        </w:rPr>
        <w:t xml:space="preserve">Q814:</w:t>
      </w:r>
      <w:r>
        <w:t xml:space="preserve"> </w:t>
      </w:r>
      <w:r>
        <w:t xml:space="preserve">How do I handle a specification that calls for a product I don’t stock?</w:t>
      </w:r>
      <w:r>
        <w:t xml:space="preserve"> </w:t>
      </w:r>
      <w:r>
        <w:rPr>
          <w:bCs/>
          <w:b/>
        </w:rPr>
        <w:t xml:space="preserve">A:</w:t>
      </w:r>
      <w:r>
        <w:t xml:space="preserve"> </w:t>
      </w:r>
      <w:r>
        <w:t xml:space="preserve">If an architect specifies a product not in our range, contact the Spec Lab team. We can often suggest an equivalent or superior alternative from our range with comparable technical specifications. We regularly achieve specification substitutions by demonstrating equivalent performance. Provide the full specification details for accurate matching.</w:t>
      </w:r>
    </w:p>
    <w:p>
      <w:pPr>
        <w:pStyle w:val="BodyText"/>
      </w:pPr>
      <w:r>
        <w:rPr>
          <w:bCs/>
          <w:b/>
        </w:rPr>
        <w:t xml:space="preserve">Q815:</w:t>
      </w:r>
      <w:r>
        <w:t xml:space="preserve"> </w:t>
      </w:r>
      <w:r>
        <w:t xml:space="preserve">Can the Spec Lab support me with green building specifications?</w:t>
      </w:r>
      <w:r>
        <w:t xml:space="preserve"> </w:t>
      </w:r>
      <w:r>
        <w:rPr>
          <w:bCs/>
          <w:b/>
        </w:rPr>
        <w:t xml:space="preserve">A:</w:t>
      </w:r>
      <w:r>
        <w:t xml:space="preserve"> </w:t>
      </w:r>
      <w:r>
        <w:t xml:space="preserve">Yes, the Spec Lab team can identify products that contribute to Green Star SA, LEED, and BREEAM ratings. This includes tiles with recycled content, environmental product declarations (EPDs), low-VOC emissions, and energy-efficient manufacturing credentials. Green building documentation is provided for certification submissions.</w:t>
      </w:r>
    </w:p>
    <w:p>
      <w:pPr>
        <w:pStyle w:val="BodyText"/>
      </w:pPr>
      <w:r>
        <w:rPr>
          <w:bCs/>
          <w:b/>
        </w:rPr>
        <w:t xml:space="preserve">Q816:</w:t>
      </w:r>
      <w:r>
        <w:t xml:space="preserve"> </w:t>
      </w:r>
      <w:r>
        <w:t xml:space="preserve">What is the process once a product is specified through the Spec Lab?</w:t>
      </w:r>
      <w:r>
        <w:t xml:space="preserve"> </w:t>
      </w:r>
      <w:r>
        <w:rPr>
          <w:bCs/>
          <w:b/>
        </w:rPr>
        <w:t xml:space="preserve">A:</w:t>
      </w:r>
      <w:r>
        <w:t xml:space="preserve"> </w:t>
      </w:r>
      <w:r>
        <w:t xml:space="preserve">Once specified, the product appears in the project documentation. When the project goes to tender or procurement, the contractor or developer orders through you as the local Tiletoria wholesale partner. We fulfil the order from our stock or import pipeline. Your account manager coordinates delivery schedules with the project timeline.</w:t>
      </w:r>
    </w:p>
    <w:p>
      <w:pPr>
        <w:pStyle w:val="BodyText"/>
      </w:pPr>
      <w:r>
        <w:rPr>
          <w:bCs/>
          <w:b/>
        </w:rPr>
        <w:t xml:space="preserve">Q817:</w:t>
      </w:r>
      <w:r>
        <w:t xml:space="preserve"> </w:t>
      </w:r>
      <w:r>
        <w:t xml:space="preserve">How do I become a preferred supplier for architects and designers in my region?</w:t>
      </w:r>
      <w:r>
        <w:t xml:space="preserve"> </w:t>
      </w:r>
      <w:r>
        <w:rPr>
          <w:bCs/>
          <w:b/>
        </w:rPr>
        <w:t xml:space="preserve">A:</w:t>
      </w:r>
      <w:r>
        <w:t xml:space="preserve"> </w:t>
      </w:r>
      <w:r>
        <w:t xml:space="preserve">To become a preferred supplier: build personal relationships with key architects, consistently deliver on time and in full, provide accurate technical information promptly, offer competitive project pricing, maintain a well-organised showroom with good samples, and demonstrate deep product knowledge. Reliability and responsiveness are the keys to preference.</w:t>
      </w:r>
    </w:p>
    <w:p>
      <w:pPr>
        <w:pStyle w:val="BodyText"/>
      </w:pPr>
      <w:r>
        <w:rPr>
          <w:bCs/>
          <w:b/>
        </w:rPr>
        <w:t xml:space="preserve">Q818:</w:t>
      </w:r>
      <w:r>
        <w:t xml:space="preserve"> </w:t>
      </w:r>
      <w:r>
        <w:t xml:space="preserve">Can I get CPD (Continuing Professional Development) presentations for my architect clients?</w:t>
      </w:r>
      <w:r>
        <w:t xml:space="preserve"> </w:t>
      </w:r>
      <w:r>
        <w:rPr>
          <w:bCs/>
          <w:b/>
        </w:rPr>
        <w:t xml:space="preserve">A:</w:t>
      </w:r>
      <w:r>
        <w:t xml:space="preserve"> </w:t>
      </w:r>
      <w:r>
        <w:t xml:space="preserve">Yes, we offer CPD-accredited presentations on various topics including: new tile technologies, sustainable tiling solutions, large-format installation, slip resistance standards, and tile specification best practices. These presentations count toward architects’ professional development requirements. Contact the Spec Lab to arrange a CPD session at your premises or an architect’s office.</w:t>
      </w:r>
    </w:p>
    <w:p>
      <w:pPr>
        <w:pStyle w:val="BodyText"/>
      </w:pPr>
      <w:r>
        <w:rPr>
          <w:bCs/>
          <w:b/>
        </w:rPr>
        <w:t xml:space="preserve">Q819:</w:t>
      </w:r>
      <w:r>
        <w:t xml:space="preserve"> </w:t>
      </w:r>
      <w:r>
        <w:t xml:space="preserve">What is the role of a</w:t>
      </w:r>
      <w:r>
        <w:t xml:space="preserve"> </w:t>
      </w:r>
      <w:r>
        <w:t xml:space="preserve">“</w:t>
      </w:r>
      <w:r>
        <w:t xml:space="preserve">mood board</w:t>
      </w:r>
      <w:r>
        <w:t xml:space="preserve">”</w:t>
      </w:r>
      <w:r>
        <w:t xml:space="preserve"> </w:t>
      </w:r>
      <w:r>
        <w:t xml:space="preserve">in specification selling?</w:t>
      </w:r>
      <w:r>
        <w:t xml:space="preserve"> </w:t>
      </w:r>
      <w:r>
        <w:rPr>
          <w:bCs/>
          <w:b/>
        </w:rPr>
        <w:t xml:space="preserve">A:</w:t>
      </w:r>
      <w:r>
        <w:t xml:space="preserve"> </w:t>
      </w:r>
      <w:r>
        <w:t xml:space="preserve">Mood boards are visual tools that combine tiles, materials, colours, and textures to convey a design concept. They help architects and clients visualise how products work together. The Spec Lab creates professional mood boards for projects. You can also create simpler mood boards in your showroom to help residential customers make confident decisions.</w:t>
      </w:r>
    </w:p>
    <w:p>
      <w:pPr>
        <w:pStyle w:val="BodyText"/>
      </w:pPr>
      <w:r>
        <w:rPr>
          <w:bCs/>
          <w:b/>
        </w:rPr>
        <w:t xml:space="preserve">Q820:</w:t>
      </w:r>
      <w:r>
        <w:t xml:space="preserve"> </w:t>
      </w:r>
      <w:r>
        <w:t xml:space="preserve">How can I differentiate myself as a specification-friendly merchant vs a retail-only merchant?</w:t>
      </w:r>
      <w:r>
        <w:t xml:space="preserve"> </w:t>
      </w:r>
      <w:r>
        <w:rPr>
          <w:bCs/>
          <w:b/>
        </w:rPr>
        <w:t xml:space="preserve">A:</w:t>
      </w:r>
      <w:r>
        <w:t xml:space="preserve"> </w:t>
      </w:r>
      <w:r>
        <w:t xml:space="preserve">Differentiators: employ or train staff with specification knowledge, maintain a comprehensive technical library, offer specification writing support, provide prompt sample delivery to architects, participate in CPD events, build relationships with design professionals, and leverage the Spec Lab for complex projects. Specification capability opens doors to higher-value commercial work.</w:t>
      </w:r>
    </w:p>
    <w:p>
      <w:pPr>
        <w:pStyle w:val="BodyText"/>
      </w:pPr>
      <w:r>
        <w:rPr>
          <w:bCs/>
          <w:b/>
        </w:rPr>
        <w:t xml:space="preserve">Q821:</w:t>
      </w:r>
      <w:r>
        <w:t xml:space="preserve"> </w:t>
      </w:r>
      <w:r>
        <w:t xml:space="preserve">What commercial project documentation do I need to provide as part of a tender?</w:t>
      </w:r>
      <w:r>
        <w:t xml:space="preserve"> </w:t>
      </w:r>
      <w:r>
        <w:rPr>
          <w:bCs/>
          <w:b/>
        </w:rPr>
        <w:t xml:space="preserve">A:</w:t>
      </w:r>
      <w:r>
        <w:t xml:space="preserve"> </w:t>
      </w:r>
      <w:r>
        <w:t xml:space="preserve">Tender documentation typically includes: product technical data sheets, SANS compliance certificates, slip resistance test reports, water absorption data, breaking strength certificates, fire rating certificates, BEE documentation, company registration and tax clearance, references from previous projects, and detailed pricing. Our team provides product documentation; you provide the business documentation.</w:t>
      </w:r>
    </w:p>
    <w:p>
      <w:pPr>
        <w:pStyle w:val="BodyText"/>
      </w:pPr>
      <w:r>
        <w:rPr>
          <w:bCs/>
          <w:b/>
        </w:rPr>
        <w:t xml:space="preserve">Q822:</w:t>
      </w:r>
      <w:r>
        <w:t xml:space="preserve"> </w:t>
      </w:r>
      <w:r>
        <w:t xml:space="preserve">Can the Spec Lab help with heritage or conservation projects requiring specific tile types?</w:t>
      </w:r>
      <w:r>
        <w:t xml:space="preserve"> </w:t>
      </w:r>
      <w:r>
        <w:rPr>
          <w:bCs/>
          <w:b/>
        </w:rPr>
        <w:t xml:space="preserve">A:</w:t>
      </w:r>
      <w:r>
        <w:t xml:space="preserve"> </w:t>
      </w:r>
      <w:r>
        <w:t xml:space="preserve">Yes, heritage projects often require specific tile types to match original installations (Victorian tiles, encaustic tiles, period subway tiles). The Spec Lab can source authentic reproductions or suitable alternatives. We also work with specialist manufacturers who produce period-appropriate tiles. Early engagement is essential for heritage projects.</w:t>
      </w:r>
    </w:p>
    <w:p>
      <w:pPr>
        <w:pStyle w:val="BodyText"/>
      </w:pPr>
      <w:r>
        <w:rPr>
          <w:bCs/>
          <w:b/>
        </w:rPr>
        <w:t xml:space="preserve">Q823:</w:t>
      </w:r>
      <w:r>
        <w:t xml:space="preserve"> </w:t>
      </w:r>
      <w:r>
        <w:t xml:space="preserve">How do I track specification projects from initial enquiry to order placement?</w:t>
      </w:r>
      <w:r>
        <w:t xml:space="preserve"> </w:t>
      </w:r>
      <w:r>
        <w:rPr>
          <w:bCs/>
          <w:b/>
        </w:rPr>
        <w:t xml:space="preserve">A:</w:t>
      </w:r>
      <w:r>
        <w:t xml:space="preserve"> </w:t>
      </w:r>
      <w:r>
        <w:t xml:space="preserve">Track specifications using a simple pipeline spreadsheet or CRM: record project name, architect, developer, products specified, specification date, expected tender date, estimated value, and status. Review your specification pipeline monthly with your account manager. Conversion from specification to order typically takes 6-18 months for commercial projects.</w:t>
      </w:r>
    </w:p>
    <w:p>
      <w:pPr>
        <w:pStyle w:val="BodyText"/>
      </w:pPr>
      <w:r>
        <w:rPr>
          <w:bCs/>
          <w:b/>
        </w:rPr>
        <w:t xml:space="preserve">Q824:</w:t>
      </w:r>
      <w:r>
        <w:t xml:space="preserve"> </w:t>
      </w:r>
      <w:r>
        <w:t xml:space="preserve">What is the typical margin on specification/commercial projects compared to retail sales?</w:t>
      </w:r>
      <w:r>
        <w:t xml:space="preserve"> </w:t>
      </w:r>
      <w:r>
        <w:rPr>
          <w:bCs/>
          <w:b/>
        </w:rPr>
        <w:t xml:space="preserve">A:</w:t>
      </w:r>
      <w:r>
        <w:t xml:space="preserve"> </w:t>
      </w:r>
      <w:r>
        <w:t xml:space="preserve">Commercial project margins are typically tighter than retail (15-25% vs 25-45%) due to competitive tendering and volume purchasing. However, commercial projects deliver significantly higher total revenue per job and generate ongoing relationships with developers and contractors. The key is volume and repeat business rather than margin per unit.</w:t>
      </w:r>
    </w:p>
    <w:p>
      <w:pPr>
        <w:pStyle w:val="BodyText"/>
      </w:pPr>
      <w:r>
        <w:rPr>
          <w:bCs/>
          <w:b/>
        </w:rPr>
        <w:t xml:space="preserve">Q825:</w:t>
      </w:r>
      <w:r>
        <w:t xml:space="preserve"> </w:t>
      </w:r>
      <w:r>
        <w:t xml:space="preserve">How can I leverage specification sales to grow my overall business?</w:t>
      </w:r>
      <w:r>
        <w:t xml:space="preserve"> </w:t>
      </w:r>
      <w:r>
        <w:rPr>
          <w:bCs/>
          <w:b/>
        </w:rPr>
        <w:t xml:space="preserve">A:</w:t>
      </w:r>
      <w:r>
        <w:t xml:space="preserve"> </w:t>
      </w:r>
      <w:r>
        <w:t xml:space="preserve">Specification sales grow your business by: providing large, predictable revenue streams, building relationships with influential architects and developers, creating a portfolio of impressive completed projects, generating referrals to other professionals, and positioning you as a serious commercial supplier rather than just a retail shop. Even small commercial projects elevate your profile.</w:t>
      </w:r>
    </w:p>
    <w:p>
      <w:r>
        <w:pict>
          <v:rect style="width:0;height:1.5pt" o:hralign="center" o:hrstd="t" o:hr="t"/>
        </w:pict>
      </w:r>
    </w:p>
    <w:bookmarkEnd w:id="250"/>
    <w:bookmarkStart w:id="251" w:name="X3066cc231f4f33f45ab61c2e418480a1f3b4019"/>
    <w:p>
      <w:pPr>
        <w:pStyle w:val="Heading2"/>
      </w:pPr>
      <w:r>
        <w:t xml:space="preserve">Category 37: Product Warranties &amp; Guarantees</w:t>
      </w:r>
    </w:p>
    <w:p>
      <w:pPr>
        <w:pStyle w:val="FirstParagraph"/>
      </w:pPr>
      <w:r>
        <w:rPr>
          <w:bCs/>
          <w:b/>
        </w:rPr>
        <w:t xml:space="preserve">Q826:</w:t>
      </w:r>
      <w:r>
        <w:t xml:space="preserve"> </w:t>
      </w:r>
      <w:r>
        <w:t xml:space="preserve">What warranties does Tiletoria offer on its tile products?</w:t>
      </w:r>
    </w:p>
    <w:p>
      <w:pPr>
        <w:pStyle w:val="BodyText"/>
      </w:pPr>
      <w:r>
        <w:rPr>
          <w:bCs/>
          <w:b/>
        </w:rPr>
        <w:t xml:space="preserve">Q827:</w:t>
      </w:r>
      <w:r>
        <w:t xml:space="preserve"> </w:t>
      </w:r>
      <w:r>
        <w:t xml:space="preserve">What is covered under the tile warranty, and what is excluded?</w:t>
      </w:r>
      <w:r>
        <w:t xml:space="preserve"> </w:t>
      </w:r>
      <w:r>
        <w:rPr>
          <w:bCs/>
          <w:b/>
        </w:rPr>
        <w:t xml:space="preserve">A:</w:t>
      </w:r>
      <w:r>
        <w:t xml:space="preserve"> </w:t>
      </w:r>
      <w:r>
        <w:t xml:space="preserve">Warranties cover manufacturing defects: cracks, chips, glazing defects, colour variation beyond declared tolerances, and premature wear under normal use. Exclusions include: damage from improper installation, substrate movement, misuse, neglect, damage from harsh chemicals, normal wear and tear, and damage from impact or accidents. Installation must be by a qualified tiler for warranty to be valid.</w:t>
      </w:r>
    </w:p>
    <w:p>
      <w:pPr>
        <w:pStyle w:val="BodyText"/>
      </w:pPr>
      <w:r>
        <w:rPr>
          <w:bCs/>
          <w:b/>
        </w:rPr>
        <w:t xml:space="preserve">Q828:</w:t>
      </w:r>
      <w:r>
        <w:t xml:space="preserve"> </w:t>
      </w:r>
      <w:r>
        <w:t xml:space="preserve">How do I process a warranty claim for my customer?</w:t>
      </w:r>
      <w:r>
        <w:t xml:space="preserve"> </w:t>
      </w:r>
      <w:r>
        <w:rPr>
          <w:bCs/>
          <w:b/>
        </w:rPr>
        <w:t xml:space="preserve">A:</w:t>
      </w:r>
      <w:r>
        <w:t xml:space="preserve"> </w:t>
      </w:r>
      <w:r>
        <w:t xml:space="preserve">Warranty claim process: (1) Document the defect with clear photos, (2) Record batch numbers from the packaging, (3) Note the date and place of purchase, (4) Submit the claim to your account manager with supporting documentation, (5) We’ll assess and either approve replacement, offer a credit, or arrange an inspection. Claims are typically resolved within 7-14 days.</w:t>
      </w:r>
    </w:p>
    <w:p>
      <w:pPr>
        <w:pStyle w:val="BodyText"/>
      </w:pPr>
      <w:r>
        <w:rPr>
          <w:bCs/>
          <w:b/>
        </w:rPr>
        <w:t xml:space="preserve">Q829:</w:t>
      </w:r>
      <w:r>
        <w:t xml:space="preserve"> </w:t>
      </w:r>
      <w:r>
        <w:t xml:space="preserve">What is the warranty on our premium tapware range products?</w:t>
      </w:r>
      <w:r>
        <w:t xml:space="preserve"> </w:t>
      </w:r>
      <w:r>
        <w:rPr>
          <w:bCs/>
          <w:b/>
        </w:rPr>
        <w:t xml:space="preserve">A:</w:t>
      </w:r>
      <w:r>
        <w:t xml:space="preserve"> </w:t>
      </w:r>
      <w:r>
        <w:t xml:space="preserve">our premium tapware range offers a 5-year warranty on taps and showers against manufacturing defects in materials and workmanship. Ceramics (toilets, basins) carry a 10-year warranty. The warranty covers cartridges, finishes, and mechanical components under normal domestic use. Commercial warranties are typically 1 year. Warranty cards are included with each product.</w:t>
      </w:r>
    </w:p>
    <w:p>
      <w:pPr>
        <w:pStyle w:val="BodyText"/>
      </w:pPr>
      <w:r>
        <w:rPr>
          <w:bCs/>
          <w:b/>
        </w:rPr>
        <w:t xml:space="preserve">Q830:</w:t>
      </w:r>
      <w:r>
        <w:t xml:space="preserve"> </w:t>
      </w:r>
      <w:r>
        <w:t xml:space="preserve">How does the warranty on laminate flooring work?</w:t>
      </w:r>
      <w:r>
        <w:t xml:space="preserve"> </w:t>
      </w:r>
      <w:r>
        <w:rPr>
          <w:bCs/>
          <w:b/>
        </w:rPr>
        <w:t xml:space="preserve">A:</w:t>
      </w:r>
      <w:r>
        <w:t xml:space="preserve"> </w:t>
      </w:r>
      <w:r>
        <w:t xml:space="preserve">our laminate flooring warranties: AC3 grade = 15 years residential, AC4 = 20 years residential, AC5 = 25 years residential/commercial. The warranty covers: wear-through of the decor layer, staining, fading from normal light exposure, and structural integrity under normal use. Warranty does not cover: water damage from flooding, scratches from moving furniture without protection, or installation errors.</w:t>
      </w:r>
    </w:p>
    <w:p>
      <w:pPr>
        <w:pStyle w:val="BodyText"/>
      </w:pPr>
      <w:r>
        <w:rPr>
          <w:bCs/>
          <w:b/>
        </w:rPr>
        <w:t xml:space="preserve">Q831:</w:t>
      </w:r>
      <w:r>
        <w:t xml:space="preserve"> </w:t>
      </w:r>
      <w:r>
        <w:t xml:space="preserve">What documentation should I give my customers regarding warranties?</w:t>
      </w:r>
      <w:r>
        <w:t xml:space="preserve"> </w:t>
      </w:r>
      <w:r>
        <w:rPr>
          <w:bCs/>
          <w:b/>
        </w:rPr>
        <w:t xml:space="preserve">A:</w:t>
      </w:r>
      <w:r>
        <w:t xml:space="preserve"> </w:t>
      </w:r>
      <w:r>
        <w:t xml:space="preserve">Provide: the manufacturer’s warranty card or document, a copy of the purchase invoice (proof of purchase is required for claims), care and maintenance instructions, and your business contact details for warranty queries. For laminate and LVT, ensure the warranty is registered with the manufacturer if required. Keep a copy of all warranty documentation on file.</w:t>
      </w:r>
    </w:p>
    <w:p>
      <w:pPr>
        <w:pStyle w:val="BodyText"/>
      </w:pPr>
      <w:r>
        <w:rPr>
          <w:bCs/>
          <w:b/>
        </w:rPr>
        <w:t xml:space="preserve">Q832:</w:t>
      </w:r>
      <w:r>
        <w:t xml:space="preserve"> </w:t>
      </w:r>
      <w:r>
        <w:t xml:space="preserve">Can a warranty be voided, and what are the common reasons?</w:t>
      </w:r>
      <w:r>
        <w:t xml:space="preserve"> </w:t>
      </w:r>
      <w:r>
        <w:rPr>
          <w:bCs/>
          <w:b/>
        </w:rPr>
        <w:t xml:space="preserve">A:</w:t>
      </w:r>
      <w:r>
        <w:t xml:space="preserve"> </w:t>
      </w:r>
      <w:r>
        <w:t xml:space="preserve">Warranties can be voided by: improper installation (not by a qualified professional), use of incorrect adhesives or grouts, failure to follow maintenance instructions, misuse or abuse, modifications to the product, installation in unsuitable environments (e.g., outdoor use of indoor-only products), and failure to report defects within the warranty period. Educate customers on proper care.</w:t>
      </w:r>
    </w:p>
    <w:p>
      <w:pPr>
        <w:pStyle w:val="BodyText"/>
      </w:pPr>
      <w:r>
        <w:rPr>
          <w:bCs/>
          <w:b/>
        </w:rPr>
        <w:t xml:space="preserve">Q833:</w:t>
      </w:r>
      <w:r>
        <w:t xml:space="preserve"> </w:t>
      </w:r>
      <w:r>
        <w:t xml:space="preserve">What happens if a product is discontinued and my customer needs a warranty replacement?</w:t>
      </w:r>
      <w:r>
        <w:t xml:space="preserve"> </w:t>
      </w:r>
      <w:r>
        <w:rPr>
          <w:bCs/>
          <w:b/>
        </w:rPr>
        <w:t xml:space="preserve">A:</w:t>
      </w:r>
      <w:r>
        <w:t xml:space="preserve"> </w:t>
      </w:r>
      <w:r>
        <w:t xml:space="preserve">If the exact product is discontinued, we’ll provide the closest available equivalent at the same or better specification. If the replacement is a higher-grade product, we typically honour it at no additional cost. We maintain records of discontinued products and their closest replacements. Your account manager handles discontinued product substitutions.</w:t>
      </w:r>
    </w:p>
    <w:p>
      <w:pPr>
        <w:pStyle w:val="BodyText"/>
      </w:pPr>
      <w:r>
        <w:rPr>
          <w:bCs/>
          <w:b/>
        </w:rPr>
        <w:t xml:space="preserve">Q834:</w:t>
      </w:r>
      <w:r>
        <w:t xml:space="preserve"> </w:t>
      </w:r>
      <w:r>
        <w:t xml:space="preserve">Do warranties transfer if the property is sold?</w:t>
      </w:r>
      <w:r>
        <w:t xml:space="preserve"> </w:t>
      </w:r>
      <w:r>
        <w:rPr>
          <w:bCs/>
          <w:b/>
        </w:rPr>
        <w:t xml:space="preserve">A:</w:t>
      </w:r>
      <w:r>
        <w:t xml:space="preserve"> </w:t>
      </w:r>
      <w:r>
        <w:t xml:space="preserve">Most manufacturer warranties are tied to the original purchaser and proof of purchase. However, some warranties (particularly laminate flooring) transfer to subsequent owners if the warranty card was properly registered. Advise customers to keep all warranty documentation and receipts for potential future claims, even if they plan to sell.</w:t>
      </w:r>
    </w:p>
    <w:p>
      <w:pPr>
        <w:pStyle w:val="BodyText"/>
      </w:pPr>
      <w:r>
        <w:rPr>
          <w:bCs/>
          <w:b/>
        </w:rPr>
        <w:t xml:space="preserve">Q835:</w:t>
      </w:r>
      <w:r>
        <w:t xml:space="preserve"> </w:t>
      </w:r>
      <w:r>
        <w:t xml:space="preserve">How do I handle a warranty claim where the defect is clearly due to installation error?</w:t>
      </w:r>
      <w:r>
        <w:t xml:space="preserve"> </w:t>
      </w:r>
      <w:r>
        <w:rPr>
          <w:bCs/>
          <w:b/>
        </w:rPr>
        <w:t xml:space="preserve">A:</w:t>
      </w:r>
      <w:r>
        <w:t xml:space="preserve"> </w:t>
      </w:r>
      <w:r>
        <w:t xml:space="preserve">If investigation shows the issue is installation-related (not a manufacturing defect), explain this to your customer with evidence and reference to installation standards (SANS 10107). Be diplomatic — the customer may not want to hear it. Offer to facilitate contact with a qualified tiler for remedial work. Sometimes a goodwill gesture (discounted replacement tiles) preserves the relationship even when not strictly liable.</w:t>
      </w:r>
    </w:p>
    <w:p>
      <w:r>
        <w:pict>
          <v:rect style="width:0;height:1.5pt" o:hralign="center" o:hrstd="t" o:hr="t"/>
        </w:pict>
      </w:r>
    </w:p>
    <w:bookmarkEnd w:id="251"/>
    <w:bookmarkStart w:id="252" w:name="X52dd0b052cce2883b60a75310aa44666b28f5e3"/>
    <w:p>
      <w:pPr>
        <w:pStyle w:val="Heading2"/>
      </w:pPr>
      <w:r>
        <w:t xml:space="preserve">Category 38: Supply Chain Resilience &amp; Risk Management</w:t>
      </w:r>
    </w:p>
    <w:p>
      <w:pPr>
        <w:pStyle w:val="FirstParagraph"/>
      </w:pPr>
      <w:r>
        <w:rPr>
          <w:bCs/>
          <w:b/>
        </w:rPr>
        <w:t xml:space="preserve">Q836:</w:t>
      </w:r>
      <w:r>
        <w:t xml:space="preserve"> </w:t>
      </w:r>
      <w:r>
        <w:t xml:space="preserve">How does Tiletoria ensure consistent supply despite global disruptions?</w:t>
      </w:r>
      <w:r>
        <w:t xml:space="preserve"> </w:t>
      </w:r>
      <w:r>
        <w:rPr>
          <w:bCs/>
          <w:b/>
        </w:rPr>
        <w:t xml:space="preserve">A:</w:t>
      </w:r>
      <w:r>
        <w:t xml:space="preserve"> </w:t>
      </w:r>
      <w:r>
        <w:t xml:space="preserve">We maintain supply chain resilience through: sourcing from multiple factories across 8+ countries, holding 2-3 months of safety stock on core SKUs, operating four distribution warehouses nationwide, maintaining relationships with multiple shipping lines and freight forwarders, and monitoring global supply conditions weekly. Our scale (200+ containers monthly) gives us priority with factories and shipping lines.</w:t>
      </w:r>
    </w:p>
    <w:p>
      <w:pPr>
        <w:pStyle w:val="BodyText"/>
      </w:pPr>
      <w:r>
        <w:rPr>
          <w:bCs/>
          <w:b/>
        </w:rPr>
        <w:t xml:space="preserve">Q837:</w:t>
      </w:r>
      <w:r>
        <w:t xml:space="preserve"> </w:t>
      </w:r>
      <w:r>
        <w:t xml:space="preserve">What happens if a factory in one country has a production stoppage?</w:t>
      </w:r>
      <w:r>
        <w:t xml:space="preserve"> </w:t>
      </w:r>
      <w:r>
        <w:rPr>
          <w:bCs/>
          <w:b/>
        </w:rPr>
        <w:t xml:space="preserve">A:</w:t>
      </w:r>
      <w:r>
        <w:t xml:space="preserve"> </w:t>
      </w:r>
      <w:r>
        <w:t xml:space="preserve">If one factory is unable to supply, we activate alternative sourcing from our network of partner factories. For critical SKUs, we maintain secondary supplier relationships that can ramp up production quickly. Our category managers continuously monitor factory performance and geopolitical risks, adjusting our sourcing strategy proactively.</w:t>
      </w:r>
    </w:p>
    <w:p>
      <w:pPr>
        <w:pStyle w:val="BodyText"/>
      </w:pPr>
      <w:r>
        <w:rPr>
          <w:bCs/>
          <w:b/>
        </w:rPr>
        <w:t xml:space="preserve">Q838:</w:t>
      </w:r>
      <w:r>
        <w:t xml:space="preserve"> </w:t>
      </w:r>
      <w:r>
        <w:t xml:space="preserve">How do port strikes or congestion affect my stock deliveries?</w:t>
      </w:r>
      <w:r>
        <w:t xml:space="preserve"> </w:t>
      </w:r>
      <w:r>
        <w:rPr>
          <w:bCs/>
          <w:b/>
        </w:rPr>
        <w:t xml:space="preserve">A:</w:t>
      </w:r>
      <w:r>
        <w:t xml:space="preserve"> </w:t>
      </w:r>
      <w:r>
        <w:t xml:space="preserve">Port disruptions (strikes, congestion, equipment failures) can delay container clearance by 1-4 weeks. We monitor port conditions constantly and: pre-position stock before anticipated disruptions, reroute containers to alternative ports where possible, expedite clearance through priority channels, and communicate proactively with affected wholesale customers about revised delivery schedules.</w:t>
      </w:r>
    </w:p>
    <w:p>
      <w:pPr>
        <w:pStyle w:val="BodyText"/>
      </w:pPr>
      <w:r>
        <w:rPr>
          <w:bCs/>
          <w:b/>
        </w:rPr>
        <w:t xml:space="preserve">Q839:</w:t>
      </w:r>
      <w:r>
        <w:t xml:space="preserve"> </w:t>
      </w:r>
      <w:r>
        <w:t xml:space="preserve">What is your policy if you cannot supply a product I’ve ordered due to force majeure?</w:t>
      </w:r>
      <w:r>
        <w:t xml:space="preserve"> </w:t>
      </w:r>
      <w:r>
        <w:rPr>
          <w:bCs/>
          <w:b/>
        </w:rPr>
        <w:t xml:space="preserve">A:</w:t>
      </w:r>
      <w:r>
        <w:t xml:space="preserve"> </w:t>
      </w:r>
      <w:r>
        <w:t xml:space="preserve">In the rare event of force majeure (war, natural disaster, pandemic, government action preventing supply), we notify affected customers immediately with: the reason for non-supply, estimated resolution timeline, and alternative product recommendations. Deposits for undeliverable stock are refunded in full. We prioritise long-term wholesale partners in stock allocation during shortages.</w:t>
      </w:r>
    </w:p>
    <w:p>
      <w:pPr>
        <w:pStyle w:val="BodyText"/>
      </w:pPr>
      <w:r>
        <w:rPr>
          <w:bCs/>
          <w:b/>
        </w:rPr>
        <w:t xml:space="preserve">Q840:</w:t>
      </w:r>
      <w:r>
        <w:t xml:space="preserve"> </w:t>
      </w:r>
      <w:r>
        <w:t xml:space="preserve">How do you manage currency risk on imported products?</w:t>
      </w:r>
      <w:r>
        <w:t xml:space="preserve"> </w:t>
      </w:r>
      <w:r>
        <w:rPr>
          <w:bCs/>
          <w:b/>
        </w:rPr>
        <w:t xml:space="preserve">A:</w:t>
      </w:r>
      <w:r>
        <w:t xml:space="preserve"> </w:t>
      </w:r>
      <w:r>
        <w:t xml:space="preserve">We manage currency risk through: forward exchange contracts on large confirmed orders, maintaining pricing buffers to absorb moderate fluctuations, sourcing from multiple currency zones (EUR, USD, BRL, CNY, TRY) to diversify exposure, and quarterly price list adjustments that capture cumulative movements. Your forward orders at confirmed prices are protected from currency changes.</w:t>
      </w:r>
    </w:p>
    <w:p>
      <w:pPr>
        <w:pStyle w:val="BodyText"/>
      </w:pPr>
      <w:r>
        <w:rPr>
          <w:bCs/>
          <w:b/>
        </w:rPr>
        <w:t xml:space="preserve">Q841:</w:t>
      </w:r>
      <w:r>
        <w:t xml:space="preserve"> </w:t>
      </w:r>
      <w:r>
        <w:t xml:space="preserve">Should I maintain relationships with multiple suppliers for supply security?</w:t>
      </w:r>
      <w:r>
        <w:t xml:space="preserve"> </w:t>
      </w:r>
      <w:r>
        <w:rPr>
          <w:bCs/>
          <w:b/>
        </w:rPr>
        <w:t xml:space="preserve">A:</w:t>
      </w:r>
      <w:r>
        <w:t xml:space="preserve"> </w:t>
      </w:r>
      <w:r>
        <w:t xml:space="preserve">Yes, prudent inventory management includes having 2-3 reliable suppliers even if Tiletoria is your primary source. This protects you against: supply disruptions, product gaps in our range, and competitive pricing pressure. We don’t expect exclusivity and encourage you to maintain backup relationships. Our goal is to earn the majority of your business through superior service.</w:t>
      </w:r>
    </w:p>
    <w:p>
      <w:pPr>
        <w:pStyle w:val="BodyText"/>
      </w:pPr>
      <w:r>
        <w:rPr>
          <w:bCs/>
          <w:b/>
        </w:rPr>
        <w:t xml:space="preserve">Q842:</w:t>
      </w:r>
      <w:r>
        <w:t xml:space="preserve"> </w:t>
      </w:r>
      <w:r>
        <w:t xml:space="preserve">How do you ensure ethical sourcing from overseas factories?</w:t>
      </w:r>
      <w:r>
        <w:t xml:space="preserve"> </w:t>
      </w:r>
      <w:r>
        <w:rPr>
          <w:bCs/>
          <w:b/>
        </w:rPr>
        <w:t xml:space="preserve">A:</w:t>
      </w:r>
      <w:r>
        <w:t xml:space="preserve"> </w:t>
      </w:r>
      <w:r>
        <w:t xml:space="preserve">We audit our overseas factory partners for compliance with: labour laws and fair working conditions, environmental regulations, health and safety standards, and quality management systems (ISO 9001). We prioritise factories with international certifications and visit key suppliers regularly. Ethical sourcing is a non-negotiable criterion in our factory selection process.</w:t>
      </w:r>
    </w:p>
    <w:p>
      <w:pPr>
        <w:pStyle w:val="BodyText"/>
      </w:pPr>
      <w:r>
        <w:rPr>
          <w:bCs/>
          <w:b/>
        </w:rPr>
        <w:t xml:space="preserve">Q843:</w:t>
      </w:r>
      <w:r>
        <w:t xml:space="preserve"> </w:t>
      </w:r>
      <w:r>
        <w:t xml:space="preserve">What impact does the Suez Canal or shipping route disruptions have on your supply chain?</w:t>
      </w:r>
      <w:r>
        <w:t xml:space="preserve"> </w:t>
      </w:r>
      <w:r>
        <w:rPr>
          <w:bCs/>
          <w:b/>
        </w:rPr>
        <w:t xml:space="preserve">A:</w:t>
      </w:r>
      <w:r>
        <w:t xml:space="preserve"> </w:t>
      </w:r>
      <w:r>
        <w:t xml:space="preserve">Suez Canal blockages or Red Sea shipping disruptions can add 2-4 weeks to delivery times from Europe and Asia. During such disruptions, we: reroute around the Cape of Good Hope, activate air freight for critical items, draw down safety stock, and communicate revised timelines to customers. Our diversified sourcing helps mitigate single-route disruptions.</w:t>
      </w:r>
    </w:p>
    <w:p>
      <w:pPr>
        <w:pStyle w:val="BodyText"/>
      </w:pPr>
      <w:r>
        <w:rPr>
          <w:bCs/>
          <w:b/>
        </w:rPr>
        <w:t xml:space="preserve">Q844:</w:t>
      </w:r>
      <w:r>
        <w:t xml:space="preserve"> </w:t>
      </w:r>
      <w:r>
        <w:t xml:space="preserve">How do you manage quality control when sourcing from so many different factories?</w:t>
      </w:r>
      <w:r>
        <w:t xml:space="preserve"> </w:t>
      </w:r>
      <w:r>
        <w:rPr>
          <w:bCs/>
          <w:b/>
        </w:rPr>
        <w:t xml:space="preserve">A:</w:t>
      </w:r>
      <w:r>
        <w:t xml:space="preserve"> </w:t>
      </w:r>
      <w:r>
        <w:t xml:space="preserve">Quality control is managed through: factory audits and qualification before onboarding, pre-shipment inspections at origin by independent inspectors, receiving inspections at our warehouses, batch testing for consistency, and ongoing performance monitoring. Any factory falling below our quality standards is placed on improvement plans or removed from our supplier list.</w:t>
      </w:r>
    </w:p>
    <w:p>
      <w:pPr>
        <w:pStyle w:val="BodyText"/>
      </w:pPr>
      <w:r>
        <w:rPr>
          <w:bCs/>
          <w:b/>
        </w:rPr>
        <w:t xml:space="preserve">Q845:</w:t>
      </w:r>
      <w:r>
        <w:t xml:space="preserve"> </w:t>
      </w:r>
      <w:r>
        <w:t xml:space="preserve">What is your plan if there’s a major disruption to your South African warehouse operations?</w:t>
      </w:r>
      <w:r>
        <w:t xml:space="preserve"> </w:t>
      </w:r>
      <w:r>
        <w:rPr>
          <w:bCs/>
          <w:b/>
        </w:rPr>
        <w:t xml:space="preserve">A:</w:t>
      </w:r>
      <w:r>
        <w:t xml:space="preserve"> </w:t>
      </w:r>
      <w:r>
        <w:t xml:space="preserve">Our four-warehouse network provides natural redundancy — if one warehouse is disrupted (fire, flood, civil unrest), operations can be redirected to the other three. Each warehouse holds core stock, allowing cross-branch fulfilment. We also maintain business continuity plans including emergency logistics arrangements and off-site data backups.</w:t>
      </w:r>
    </w:p>
    <w:p>
      <w:pPr>
        <w:pStyle w:val="BodyText"/>
      </w:pPr>
      <w:r>
        <w:rPr>
          <w:bCs/>
          <w:b/>
        </w:rPr>
        <w:t xml:space="preserve">Q846:</w:t>
      </w:r>
      <w:r>
        <w:t xml:space="preserve"> </w:t>
      </w:r>
      <w:r>
        <w:t xml:space="preserve">How do you manage stock levels to avoid both shortages and overstock situations?</w:t>
      </w:r>
      <w:r>
        <w:t xml:space="preserve"> </w:t>
      </w:r>
      <w:r>
        <w:rPr>
          <w:bCs/>
          <w:b/>
        </w:rPr>
        <w:t xml:space="preserve">A:</w:t>
      </w:r>
      <w:r>
        <w:t xml:space="preserve"> </w:t>
      </w:r>
      <w:r>
        <w:t xml:space="preserve">We use sophisticated demand forecasting systems that analyse: historical sales patterns, seasonal trends, pipeline orders, market intelligence, and economic indicators. This drives our purchasing decisions. For our wholesale customers, we share demand forecasts and recommend stock levels through your account manager. Communication between us prevents mismatches.</w:t>
      </w:r>
    </w:p>
    <w:p>
      <w:pPr>
        <w:pStyle w:val="BodyText"/>
      </w:pPr>
      <w:r>
        <w:rPr>
          <w:bCs/>
          <w:b/>
        </w:rPr>
        <w:t xml:space="preserve">Q847:</w:t>
      </w:r>
      <w:r>
        <w:t xml:space="preserve"> </w:t>
      </w:r>
      <w:r>
        <w:t xml:space="preserve">What happens if a shipping container is lost or damaged at sea?</w:t>
      </w:r>
      <w:r>
        <w:t xml:space="preserve"> </w:t>
      </w:r>
      <w:r>
        <w:rPr>
          <w:bCs/>
          <w:b/>
        </w:rPr>
        <w:t xml:space="preserve">A:</w:t>
      </w:r>
      <w:r>
        <w:t xml:space="preserve"> </w:t>
      </w:r>
      <w:r>
        <w:t xml:space="preserve">All sea freight is insured under marine cargo insurance. If a container is lost or damaged, the insurance covers the product value. We file the claim and arrange replacement stock from our safety stock or by expediting a new factory order. Affected wholesale customers with forward orders are notified immediately and offered alternatives.</w:t>
      </w:r>
    </w:p>
    <w:p>
      <w:pPr>
        <w:pStyle w:val="BodyText"/>
      </w:pPr>
      <w:r>
        <w:rPr>
          <w:bCs/>
          <w:b/>
        </w:rPr>
        <w:t xml:space="preserve">Q848:</w:t>
      </w:r>
      <w:r>
        <w:t xml:space="preserve"> </w:t>
      </w:r>
      <w:r>
        <w:t xml:space="preserve">How do you handle supplier fraud or counterfeit products entering the supply chain?</w:t>
      </w:r>
      <w:r>
        <w:t xml:space="preserve"> </w:t>
      </w:r>
      <w:r>
        <w:rPr>
          <w:bCs/>
          <w:b/>
        </w:rPr>
        <w:t xml:space="preserve">A:</w:t>
      </w:r>
      <w:r>
        <w:t xml:space="preserve"> </w:t>
      </w:r>
      <w:r>
        <w:t xml:space="preserve">We source directly from factories or their authorised agents — never from intermediaries of unknown origin. Factory relationships are verified through direct visits and reference checks. Counterfeit products are virtually unknown in our supply chain due to our direct factory relationships and rigorous supplier qualification. If you encounter suspicious products, report them immediately.</w:t>
      </w:r>
    </w:p>
    <w:p>
      <w:pPr>
        <w:pStyle w:val="BodyText"/>
      </w:pPr>
      <w:r>
        <w:rPr>
          <w:bCs/>
          <w:b/>
        </w:rPr>
        <w:t xml:space="preserve">Q849:</w:t>
      </w:r>
      <w:r>
        <w:t xml:space="preserve"> </w:t>
      </w:r>
      <w:r>
        <w:t xml:space="preserve">What contingency plans exist if there’s civil unrest affecting deliveries?</w:t>
      </w:r>
      <w:r>
        <w:t xml:space="preserve"> </w:t>
      </w:r>
      <w:r>
        <w:rPr>
          <w:bCs/>
          <w:b/>
        </w:rPr>
        <w:t xml:space="preserve">A:</w:t>
      </w:r>
      <w:r>
        <w:t xml:space="preserve"> </w:t>
      </w:r>
      <w:r>
        <w:t xml:space="preserve">During civil unrest (as experienced in KZN and Gauteng in 2021), we: suspend deliveries to affected areas until safe, reroute deliveries around affected zones, communicate continuously with affected customers, prioritise essential deliveries when conditions stabilise, and offer temporary credit extensions to merchants whose businesses were disrupted. Safety of our staff and customers comes first.</w:t>
      </w:r>
    </w:p>
    <w:p>
      <w:pPr>
        <w:pStyle w:val="BodyText"/>
      </w:pPr>
      <w:r>
        <w:rPr>
          <w:bCs/>
          <w:b/>
        </w:rPr>
        <w:t xml:space="preserve">Q850:</w:t>
      </w:r>
      <w:r>
        <w:t xml:space="preserve"> </w:t>
      </w:r>
      <w:r>
        <w:t xml:space="preserve">How do rising shipping costs affect your pricing, and how do you manage this?</w:t>
      </w:r>
      <w:r>
        <w:t xml:space="preserve"> </w:t>
      </w:r>
      <w:r>
        <w:rPr>
          <w:bCs/>
          <w:b/>
        </w:rPr>
        <w:t xml:space="preserve">A:</w:t>
      </w:r>
      <w:r>
        <w:t xml:space="preserve"> </w:t>
      </w:r>
      <w:r>
        <w:t xml:space="preserve">Rising shipping costs are a significant factor in landed pricing. We manage this through: long-term shipping contracts with volume discounts, container optimisation (maximising load per container), freight rate hedging where possible, and gradual price adjustments through quarterly price list updates rather than sudden spikes. We absorb short-term increases where possible to maintain pricing stability.</w:t>
      </w:r>
    </w:p>
    <w:p>
      <w:r>
        <w:pict>
          <v:rect style="width:0;height:1.5pt" o:hralign="center" o:hrstd="t" o:hr="t"/>
        </w:pict>
      </w:r>
    </w:p>
    <w:bookmarkEnd w:id="252"/>
    <w:bookmarkStart w:id="253" w:name="category-39-e-commerce-digital-sales"/>
    <w:p>
      <w:pPr>
        <w:pStyle w:val="Heading2"/>
      </w:pPr>
      <w:r>
        <w:t xml:space="preserve">Category 39: E-commerce &amp; Digital Sales</w:t>
      </w:r>
    </w:p>
    <w:p>
      <w:pPr>
        <w:pStyle w:val="FirstParagraph"/>
      </w:pPr>
      <w:r>
        <w:rPr>
          <w:bCs/>
          <w:b/>
        </w:rPr>
        <w:t xml:space="preserve">Q851:</w:t>
      </w:r>
      <w:r>
        <w:t xml:space="preserve"> </w:t>
      </w:r>
      <w:r>
        <w:t xml:space="preserve">Should I invest in an e-commerce website where customers can buy tiles online?</w:t>
      </w:r>
      <w:r>
        <w:t xml:space="preserve"> </w:t>
      </w:r>
      <w:r>
        <w:rPr>
          <w:bCs/>
          <w:b/>
        </w:rPr>
        <w:t xml:space="preserve">A:</w:t>
      </w:r>
      <w:r>
        <w:t xml:space="preserve"> </w:t>
      </w:r>
      <w:r>
        <w:t xml:space="preserve">Full e-commerce for tiles is challenging — customers want to see and feel products. However, a</w:t>
      </w:r>
      <w:r>
        <w:t xml:space="preserve"> </w:t>
      </w:r>
      <w:r>
        <w:t xml:space="preserve">“</w:t>
      </w:r>
      <w:r>
        <w:t xml:space="preserve">request a quote</w:t>
      </w:r>
      <w:r>
        <w:t xml:space="preserve">”</w:t>
      </w:r>
      <w:r>
        <w:t xml:space="preserve"> </w:t>
      </w:r>
      <w:r>
        <w:t xml:space="preserve">website with full product catalogues, pricing, and room visualisers can drive showroom traffic. For contractors, a B2B online ordering portal adds convenience. Start with digital cataloguing and online quoting before full checkout functionality.</w:t>
      </w:r>
    </w:p>
    <w:p>
      <w:pPr>
        <w:pStyle w:val="BodyText"/>
      </w:pPr>
      <w:r>
        <w:rPr>
          <w:bCs/>
          <w:b/>
        </w:rPr>
        <w:t xml:space="preserve">Q852:</w:t>
      </w:r>
      <w:r>
        <w:t xml:space="preserve"> </w:t>
      </w:r>
      <w:r>
        <w:t xml:space="preserve">How can I use my website to generate showroom foot traffic?</w:t>
      </w:r>
      <w:r>
        <w:t xml:space="preserve"> </w:t>
      </w:r>
      <w:r>
        <w:rPr>
          <w:bCs/>
          <w:b/>
        </w:rPr>
        <w:t xml:space="preserve">A:</w:t>
      </w:r>
      <w:r>
        <w:t xml:space="preserve"> </w:t>
      </w:r>
      <w:r>
        <w:t xml:space="preserve">Optimise your website for local SEO: use location-specific keywords (</w:t>
      </w:r>
      <w:r>
        <w:t xml:space="preserve">“</w:t>
      </w:r>
      <w:r>
        <w:t xml:space="preserve">tiles in [your town]</w:t>
      </w:r>
      <w:r>
        <w:t xml:space="preserve">”</w:t>
      </w:r>
      <w:r>
        <w:t xml:space="preserve">), maintain an active Google My Business listing, add your full product range with photos, publish helpful content (tiling tips, trend articles), enable online quote requests with quick response times, and showcase completed projects with before/after photos. Track which pages drive showroom visits.</w:t>
      </w:r>
    </w:p>
    <w:p>
      <w:pPr>
        <w:pStyle w:val="BodyText"/>
      </w:pPr>
      <w:r>
        <w:rPr>
          <w:bCs/>
          <w:b/>
        </w:rPr>
        <w:t xml:space="preserve">Q853:</w:t>
      </w:r>
      <w:r>
        <w:t xml:space="preserve"> </w:t>
      </w:r>
      <w:r>
        <w:t xml:space="preserve">What role does Instagram play in marketing my tile business?</w:t>
      </w:r>
      <w:r>
        <w:t xml:space="preserve"> </w:t>
      </w:r>
      <w:r>
        <w:rPr>
          <w:bCs/>
          <w:b/>
        </w:rPr>
        <w:t xml:space="preserve">A:</w:t>
      </w:r>
      <w:r>
        <w:t xml:space="preserve"> </w:t>
      </w:r>
      <w:r>
        <w:t xml:space="preserve">Instagram is ideal for tiles — it’s visual. Post: completed installation photos, new product arrivals, room inspiration, behind-the-scenes content, customer testimonials, and tiling tips. Use relevant hashtags (#bathroomrenovation #kitchenrenovation #[yourtown]tiles). Engage with followers and respond to comments. Instagram Stories and Reels increase reach significantly.</w:t>
      </w:r>
    </w:p>
    <w:p>
      <w:pPr>
        <w:pStyle w:val="BodyText"/>
      </w:pPr>
      <w:r>
        <w:rPr>
          <w:bCs/>
          <w:b/>
        </w:rPr>
        <w:t xml:space="preserve">Q854:</w:t>
      </w:r>
      <w:r>
        <w:t xml:space="preserve"> </w:t>
      </w:r>
      <w:r>
        <w:t xml:space="preserve">How do I handle online price enquiries from customers who haven’t visited my store?</w:t>
      </w:r>
      <w:r>
        <w:t xml:space="preserve"> </w:t>
      </w:r>
      <w:r>
        <w:rPr>
          <w:bCs/>
          <w:b/>
        </w:rPr>
        <w:t xml:space="preserve">A:</w:t>
      </w:r>
      <w:r>
        <w:t xml:space="preserve"> </w:t>
      </w:r>
      <w:r>
        <w:t xml:space="preserve">Provide indicative pricing online but encourage showroom visits:</w:t>
      </w:r>
      <w:r>
        <w:t xml:space="preserve"> </w:t>
      </w:r>
      <w:r>
        <w:t xml:space="preserve">“</w:t>
      </w:r>
      <w:r>
        <w:t xml:space="preserve">Our prices are very competitive — visit our showroom to see the full range and get an accurate quote for your project.</w:t>
      </w:r>
      <w:r>
        <w:t xml:space="preserve">”</w:t>
      </w:r>
      <w:r>
        <w:t xml:space="preserve"> </w:t>
      </w:r>
      <w:r>
        <w:t xml:space="preserve">Online pricing without context leads to price-shopping. Use online enquiries as leads to drive physical visits where you can demonstrate value and service.</w:t>
      </w:r>
    </w:p>
    <w:p>
      <w:pPr>
        <w:pStyle w:val="BodyText"/>
      </w:pPr>
      <w:r>
        <w:rPr>
          <w:bCs/>
          <w:b/>
        </w:rPr>
        <w:t xml:space="preserve">Q855:</w:t>
      </w:r>
      <w:r>
        <w:t xml:space="preserve"> </w:t>
      </w:r>
      <w:r>
        <w:t xml:space="preserve">Should I list my products on online marketplaces like Takealot or competitor retailers online?</w:t>
      </w:r>
      <w:r>
        <w:t xml:space="preserve"> </w:t>
      </w:r>
      <w:r>
        <w:rPr>
          <w:bCs/>
          <w:b/>
        </w:rPr>
        <w:t xml:space="preserve">A:</w:t>
      </w:r>
      <w:r>
        <w:t xml:space="preserve"> </w:t>
      </w:r>
      <w:r>
        <w:t xml:space="preserve">Marketplace listing depends on your business model. Marketplaces provide exposure but take significant commissions (15-25%) and control the customer relationship. For most independents, building your own direct digital presence is more profitable long-term. If you do list on marketplaces, use them for clearance stock or entry-level products, not your full range.</w:t>
      </w:r>
    </w:p>
    <w:p>
      <w:pPr>
        <w:pStyle w:val="BodyText"/>
      </w:pPr>
      <w:r>
        <w:rPr>
          <w:bCs/>
          <w:b/>
        </w:rPr>
        <w:t xml:space="preserve">Q856:</w:t>
      </w:r>
      <w:r>
        <w:t xml:space="preserve"> </w:t>
      </w:r>
      <w:r>
        <w:t xml:space="preserve">How can I use email marketing effectively without being spammy?</w:t>
      </w:r>
      <w:r>
        <w:t xml:space="preserve"> </w:t>
      </w:r>
      <w:r>
        <w:rPr>
          <w:bCs/>
          <w:b/>
        </w:rPr>
        <w:t xml:space="preserve">A:</w:t>
      </w:r>
      <w:r>
        <w:t xml:space="preserve"> </w:t>
      </w:r>
      <w:r>
        <w:t xml:space="preserve">Effective email marketing: send monthly newsletters (not daily), provide value (tips, trends, new products), segment your list (contractors vs retail customers), personalise subject lines, keep content concise and visual, include clear calls-to-action, and always include an unsubscribe option. Track open rates and click-through rates to refine your approach.</w:t>
      </w:r>
    </w:p>
    <w:p>
      <w:pPr>
        <w:pStyle w:val="BodyText"/>
      </w:pPr>
      <w:r>
        <w:rPr>
          <w:bCs/>
          <w:b/>
        </w:rPr>
        <w:t xml:space="preserve">Q857:</w:t>
      </w:r>
      <w:r>
        <w:t xml:space="preserve"> </w:t>
      </w:r>
      <w:r>
        <w:t xml:space="preserve">What is the ROI on digital marketing for an independent tile merchant?</w:t>
      </w:r>
      <w:r>
        <w:t xml:space="preserve"> </w:t>
      </w:r>
      <w:r>
        <w:rPr>
          <w:bCs/>
          <w:b/>
        </w:rPr>
        <w:t xml:space="preserve">A:</w:t>
      </w:r>
      <w:r>
        <w:t xml:space="preserve"> </w:t>
      </w:r>
      <w:r>
        <w:t xml:space="preserve">Digital marketing ROI varies but well-executed campaigns typically deliver 3-5x return on ad spend. Google Ads for local search terms often delivers the highest ROI. Social media ads build awareness and engagement. Track leads from each channel and calculate cost per lead. Start small, measure results, and scale what works. Organic social media costs only time.</w:t>
      </w:r>
    </w:p>
    <w:p>
      <w:pPr>
        <w:pStyle w:val="BodyText"/>
      </w:pPr>
      <w:r>
        <w:rPr>
          <w:bCs/>
          <w:b/>
        </w:rPr>
        <w:t xml:space="preserve">Q858:</w:t>
      </w:r>
      <w:r>
        <w:t xml:space="preserve"> </w:t>
      </w:r>
      <w:r>
        <w:t xml:space="preserve">How do I compete with large online-only tile retailers?</w:t>
      </w:r>
      <w:r>
        <w:t xml:space="preserve"> </w:t>
      </w:r>
      <w:r>
        <w:rPr>
          <w:bCs/>
          <w:b/>
        </w:rPr>
        <w:t xml:space="preserve">A:</w:t>
      </w:r>
      <w:r>
        <w:t xml:space="preserve"> </w:t>
      </w:r>
      <w:r>
        <w:t xml:space="preserve">Your advantages over online-only retailers: customers can see and touch products, personal expert advice, immediate stock availability (no waiting for delivery), local service and support, installation guidance, and community presence. Emphasise these in your marketing. Many customers research online but buy in-store — make sure your digital presence drives them to your physical showroom.</w:t>
      </w:r>
    </w:p>
    <w:p>
      <w:pPr>
        <w:pStyle w:val="BodyText"/>
      </w:pPr>
      <w:r>
        <w:rPr>
          <w:bCs/>
          <w:b/>
        </w:rPr>
        <w:t xml:space="preserve">Q859:</w:t>
      </w:r>
      <w:r>
        <w:t xml:space="preserve"> </w:t>
      </w:r>
      <w:r>
        <w:t xml:space="preserve">Should I offer a</w:t>
      </w:r>
      <w:r>
        <w:t xml:space="preserve"> </w:t>
      </w:r>
      <w:r>
        <w:t xml:space="preserve">“</w:t>
      </w:r>
      <w:r>
        <w:t xml:space="preserve">click and collect</w:t>
      </w:r>
      <w:r>
        <w:t xml:space="preserve">”</w:t>
      </w:r>
      <w:r>
        <w:t xml:space="preserve"> </w:t>
      </w:r>
      <w:r>
        <w:t xml:space="preserve">service?</w:t>
      </w:r>
      <w:r>
        <w:t xml:space="preserve"> </w:t>
      </w:r>
      <w:r>
        <w:rPr>
          <w:bCs/>
          <w:b/>
        </w:rPr>
        <w:t xml:space="preserve">A:</w:t>
      </w:r>
      <w:r>
        <w:t xml:space="preserve"> </w:t>
      </w:r>
      <w:r>
        <w:t xml:space="preserve">Click and collect is valuable for contractors who know exactly what they want — they can order online and collect without waiting. For retail customers, it’s less critical but adds convenience. Implement click and collect only if you have the systems to manage it (order notifications, picking, and holding stock). Start with contractor accounts and expand if successful.</w:t>
      </w:r>
    </w:p>
    <w:p>
      <w:pPr>
        <w:pStyle w:val="BodyText"/>
      </w:pPr>
      <w:r>
        <w:rPr>
          <w:bCs/>
          <w:b/>
        </w:rPr>
        <w:t xml:space="preserve">Q860:</w:t>
      </w:r>
      <w:r>
        <w:t xml:space="preserve"> </w:t>
      </w:r>
      <w:r>
        <w:t xml:space="preserve">How important are online reviews, and how do I get more positive ones?</w:t>
      </w:r>
      <w:r>
        <w:t xml:space="preserve"> </w:t>
      </w:r>
      <w:r>
        <w:rPr>
          <w:bCs/>
          <w:b/>
        </w:rPr>
        <w:t xml:space="preserve">A:</w:t>
      </w:r>
      <w:r>
        <w:t xml:space="preserve"> </w:t>
      </w:r>
      <w:r>
        <w:t xml:space="preserve">Online reviews are critical — 90%+ of consumers read reviews before choosing a local business. To get more reviews: ask satisfied customers in person, send follow-up messages with a direct review link, offer a small incentive (entry into a monthly draw), display review badges in your showroom, and respond to all reviews (positive and negative) to show you value feedback.</w:t>
      </w:r>
    </w:p>
    <w:p>
      <w:pPr>
        <w:pStyle w:val="BodyText"/>
      </w:pPr>
      <w:r>
        <w:rPr>
          <w:bCs/>
          <w:b/>
        </w:rPr>
        <w:t xml:space="preserve">Q861:</w:t>
      </w:r>
      <w:r>
        <w:t xml:space="preserve"> </w:t>
      </w:r>
      <w:r>
        <w:t xml:space="preserve">Can I use WhatsApp Business to sell tiles?</w:t>
      </w:r>
      <w:r>
        <w:t xml:space="preserve"> </w:t>
      </w:r>
      <w:r>
        <w:rPr>
          <w:bCs/>
          <w:b/>
        </w:rPr>
        <w:t xml:space="preserve">A:</w:t>
      </w:r>
      <w:r>
        <w:t xml:space="preserve"> </w:t>
      </w:r>
      <w:r>
        <w:t xml:space="preserve">Yes, WhatsApp Business is widely used in South African retail. Uses: share product photos and prices, send quotes, confirm orders, provide installation advice, share your catalogue link, and broadcast promotions to your customer list. Many contractors prefer WhatsApp to phone calls. Set up quick replies for common questions to save time.</w:t>
      </w:r>
    </w:p>
    <w:p>
      <w:pPr>
        <w:pStyle w:val="BodyText"/>
      </w:pPr>
      <w:r>
        <w:rPr>
          <w:bCs/>
          <w:b/>
        </w:rPr>
        <w:t xml:space="preserve">Q862:</w:t>
      </w:r>
      <w:r>
        <w:t xml:space="preserve"> </w:t>
      </w:r>
      <w:r>
        <w:t xml:space="preserve">How do I optimise my Google My Business listing for local search?</w:t>
      </w:r>
      <w:r>
        <w:t xml:space="preserve"> </w:t>
      </w:r>
      <w:r>
        <w:rPr>
          <w:bCs/>
          <w:b/>
        </w:rPr>
        <w:t xml:space="preserve">A:</w:t>
      </w:r>
      <w:r>
        <w:t xml:space="preserve"> </w:t>
      </w:r>
      <w:r>
        <w:t xml:space="preserve">Optimise by: claiming and verifying your listing, using accurate and consistent business information (name, address, phone), selecting relevant categories (</w:t>
      </w:r>
      <w:r>
        <w:t xml:space="preserve">“</w:t>
      </w:r>
      <w:r>
        <w:t xml:space="preserve">Tile Shop,</w:t>
      </w:r>
      <w:r>
        <w:t xml:space="preserve">”</w:t>
      </w:r>
      <w:r>
        <w:t xml:space="preserve"> </w:t>
      </w:r>
      <w:r>
        <w:t xml:space="preserve">“</w:t>
      </w:r>
      <w:r>
        <w:t xml:space="preserve">Flooring Store,</w:t>
      </w:r>
      <w:r>
        <w:t xml:space="preserve">”</w:t>
      </w:r>
      <w:r>
        <w:t xml:space="preserve"> </w:t>
      </w:r>
      <w:r>
        <w:t xml:space="preserve">“</w:t>
      </w:r>
      <w:r>
        <w:t xml:space="preserve">Bathroom Supply Store</w:t>
      </w:r>
      <w:r>
        <w:t xml:space="preserve">”</w:t>
      </w:r>
      <w:r>
        <w:t xml:space="preserve">), adding high-quality photos, posting regular updates, responding to all reviews, and using Google Posts to highlight promotions and new products.</w:t>
      </w:r>
    </w:p>
    <w:p>
      <w:pPr>
        <w:pStyle w:val="BodyText"/>
      </w:pPr>
      <w:r>
        <w:rPr>
          <w:bCs/>
          <w:b/>
        </w:rPr>
        <w:t xml:space="preserve">Q863:</w:t>
      </w:r>
      <w:r>
        <w:t xml:space="preserve"> </w:t>
      </w:r>
      <w:r>
        <w:t xml:space="preserve">What content should I publish on my website to attract tile customers?</w:t>
      </w:r>
      <w:r>
        <w:t xml:space="preserve"> </w:t>
      </w:r>
      <w:r>
        <w:rPr>
          <w:bCs/>
          <w:b/>
        </w:rPr>
        <w:t xml:space="preserve">A:</w:t>
      </w:r>
      <w:r>
        <w:t xml:space="preserve"> </w:t>
      </w:r>
      <w:r>
        <w:t xml:space="preserve">Publish: room-by-room tile buying guides, trend articles (with photos), installation tips and FAQs, maintenance and cleaning guides, before/after project galleries, customer testimonials, video content (product showcases, installation tips), and answers to common questions. Content marketing builds trust and improves search engine rankings over time.</w:t>
      </w:r>
    </w:p>
    <w:p>
      <w:pPr>
        <w:pStyle w:val="BodyText"/>
      </w:pPr>
      <w:r>
        <w:rPr>
          <w:bCs/>
          <w:b/>
        </w:rPr>
        <w:t xml:space="preserve">Q864:</w:t>
      </w:r>
      <w:r>
        <w:t xml:space="preserve"> </w:t>
      </w:r>
      <w:r>
        <w:t xml:space="preserve">How can I use video content to market my tile business?</w:t>
      </w:r>
      <w:r>
        <w:t xml:space="preserve"> </w:t>
      </w:r>
      <w:r>
        <w:rPr>
          <w:bCs/>
          <w:b/>
        </w:rPr>
        <w:t xml:space="preserve">A:</w:t>
      </w:r>
      <w:r>
        <w:t xml:space="preserve"> </w:t>
      </w:r>
      <w:r>
        <w:t xml:space="preserve">Video ideas: showroom tours, product spotlight videos, installation technique demonstrations, customer testimonial videos, before/after renovation reveals, and trend overview videos. Post on YouTube, Facebook, Instagram Reels, and TikTok. Video content performs significantly better than static images on social media and builds stronger engagement.</w:t>
      </w:r>
    </w:p>
    <w:p>
      <w:pPr>
        <w:pStyle w:val="BodyText"/>
      </w:pPr>
      <w:r>
        <w:rPr>
          <w:bCs/>
          <w:b/>
        </w:rPr>
        <w:t xml:space="preserve">Q865:</w:t>
      </w:r>
      <w:r>
        <w:t xml:space="preserve"> </w:t>
      </w:r>
      <w:r>
        <w:t xml:space="preserve">Should I use paid Facebook/Instagram advertising, and what budget should I allocate?</w:t>
      </w:r>
      <w:r>
        <w:t xml:space="preserve"> </w:t>
      </w:r>
      <w:r>
        <w:rPr>
          <w:bCs/>
          <w:b/>
        </w:rPr>
        <w:t xml:space="preserve">A:</w:t>
      </w:r>
      <w:r>
        <w:t xml:space="preserve"> </w:t>
      </w:r>
      <w:r>
        <w:t xml:space="preserve">Paid social advertising works well for tiles when targeted correctly — homeowners in your area, interests in home improvement, recent movers, etc. Start with R2,000-R5,000/month, test different ad creatives and audiences, and measure results. Focus on awareness and lead generation (driving showroom visits) rather than direct online sales.</w:t>
      </w:r>
    </w:p>
    <w:p>
      <w:pPr>
        <w:pStyle w:val="BodyText"/>
      </w:pPr>
      <w:r>
        <w:rPr>
          <w:bCs/>
          <w:b/>
        </w:rPr>
        <w:t xml:space="preserve">Q866:</w:t>
      </w:r>
      <w:r>
        <w:t xml:space="preserve"> </w:t>
      </w:r>
      <w:r>
        <w:t xml:space="preserve">How do I track whether my digital marketing is actually driving sales?</w:t>
      </w:r>
      <w:r>
        <w:t xml:space="preserve"> </w:t>
      </w:r>
      <w:r>
        <w:rPr>
          <w:bCs/>
          <w:b/>
        </w:rPr>
        <w:t xml:space="preserve">A:</w:t>
      </w:r>
      <w:r>
        <w:t xml:space="preserve"> </w:t>
      </w:r>
      <w:r>
        <w:t xml:space="preserve">Tracking methods: ask every customer how they heard about you, use unique phone numbers for different marketing channels, implement Google Analytics on your website to track traffic sources, set up conversion tracking for online enquiries, use promo codes to track specific campaigns, and analyse sales data to correlate with marketing activity timing.</w:t>
      </w:r>
    </w:p>
    <w:p>
      <w:pPr>
        <w:pStyle w:val="BodyText"/>
      </w:pPr>
      <w:r>
        <w:rPr>
          <w:bCs/>
          <w:b/>
        </w:rPr>
        <w:t xml:space="preserve">Q867:</w:t>
      </w:r>
      <w:r>
        <w:t xml:space="preserve"> </w:t>
      </w:r>
      <w:r>
        <w:t xml:space="preserve">What is the best platform for a tile retailer website — WordPress, Shopify, or custom?</w:t>
      </w:r>
      <w:r>
        <w:t xml:space="preserve"> </w:t>
      </w:r>
      <w:r>
        <w:rPr>
          <w:bCs/>
          <w:b/>
        </w:rPr>
        <w:t xml:space="preserve">A:</w:t>
      </w:r>
      <w:r>
        <w:t xml:space="preserve"> </w:t>
      </w:r>
      <w:r>
        <w:t xml:space="preserve">For most tile retailers, WordPress with WooCommerce provides the best balance of flexibility, cost, and functionality. Shopify is easier to set up but less customisable. Custom development gives full control but is expensive. Key requirements: product catalogue management, image galleries, quote request functionality, and SEO optimisation. Start simple and expand.</w:t>
      </w:r>
    </w:p>
    <w:p>
      <w:pPr>
        <w:pStyle w:val="BodyText"/>
      </w:pPr>
      <w:r>
        <w:rPr>
          <w:bCs/>
          <w:b/>
        </w:rPr>
        <w:t xml:space="preserve">Q868:</w:t>
      </w:r>
      <w:r>
        <w:t xml:space="preserve"> </w:t>
      </w:r>
      <w:r>
        <w:t xml:space="preserve">How can I use customer data from my website and sales to improve my marketing?</w:t>
      </w:r>
      <w:r>
        <w:t xml:space="preserve"> </w:t>
      </w:r>
      <w:r>
        <w:rPr>
          <w:bCs/>
          <w:b/>
        </w:rPr>
        <w:t xml:space="preserve">A:</w:t>
      </w:r>
      <w:r>
        <w:t xml:space="preserve"> </w:t>
      </w:r>
      <w:r>
        <w:t xml:space="preserve">Analyse: which products get the most online views (indicates interest), which pages have the highest bounce rate (indicates content issues), which traffic sources convert best (where to invest), seasonal traffic patterns, and customer search terms. Use these insights to optimise your product range, marketing spend, and content strategy.</w:t>
      </w:r>
    </w:p>
    <w:p>
      <w:pPr>
        <w:pStyle w:val="BodyText"/>
      </w:pPr>
      <w:r>
        <w:rPr>
          <w:bCs/>
          <w:b/>
        </w:rPr>
        <w:t xml:space="preserve">Q869:</w:t>
      </w:r>
      <w:r>
        <w:t xml:space="preserve"> </w:t>
      </w:r>
      <w:r>
        <w:t xml:space="preserve">Should I offer virtual consultations for customers who can’t visit my showroom?</w:t>
      </w:r>
      <w:r>
        <w:t xml:space="preserve"> </w:t>
      </w:r>
      <w:r>
        <w:rPr>
          <w:bCs/>
          <w:b/>
        </w:rPr>
        <w:t xml:space="preserve">A:</w:t>
      </w:r>
      <w:r>
        <w:t xml:space="preserve"> </w:t>
      </w:r>
      <w:r>
        <w:t xml:space="preserve">Virtual consultations via Zoom or WhatsApp video are increasingly popular, especially for busy professionals and out-of-town customers. Prepare by: having good lighting in your showroom, using a tablet or phone on a stable mount, having samples ready to show, and following up with emailed quotes and photos. Virtual consultations can convert as well as in-person for simple projects.</w:t>
      </w:r>
    </w:p>
    <w:p>
      <w:pPr>
        <w:pStyle w:val="BodyText"/>
      </w:pPr>
      <w:r>
        <w:rPr>
          <w:bCs/>
          <w:b/>
        </w:rPr>
        <w:t xml:space="preserve">Q870:</w:t>
      </w:r>
      <w:r>
        <w:t xml:space="preserve"> </w:t>
      </w:r>
      <w:r>
        <w:t xml:space="preserve">How do I protect my business reputation online?</w:t>
      </w:r>
      <w:r>
        <w:t xml:space="preserve"> </w:t>
      </w:r>
      <w:r>
        <w:rPr>
          <w:bCs/>
          <w:b/>
        </w:rPr>
        <w:t xml:space="preserve">A:</w:t>
      </w:r>
      <w:r>
        <w:t xml:space="preserve"> </w:t>
      </w:r>
      <w:r>
        <w:t xml:space="preserve">Online reputation management: claim your business on all review platforms (Google, Facebook, HelloPeter), monitor mentions of your business name, respond promptly and professionally to all reviews, encourage satisfied customers to leave reviews, address negative feedback constructively, and maintain an active, positive social media presence. Your online reputation is your digital storefront.</w:t>
      </w:r>
    </w:p>
    <w:p>
      <w:r>
        <w:pict>
          <v:rect style="width:0;height:1.5pt" o:hralign="center" o:hrstd="t" o:hr="t"/>
        </w:pict>
      </w:r>
    </w:p>
    <w:bookmarkEnd w:id="253"/>
    <w:bookmarkStart w:id="254" w:name="X8bfb043a5a9e88df3213e50bdb0aff9fd08cc7e"/>
    <w:p>
      <w:pPr>
        <w:pStyle w:val="Heading2"/>
      </w:pPr>
      <w:r>
        <w:t xml:space="preserve">Category 40: Miscellaneous &amp; Quick Reference</w:t>
      </w:r>
    </w:p>
    <w:p>
      <w:pPr>
        <w:pStyle w:val="FirstParagraph"/>
      </w:pPr>
      <w:r>
        <w:rPr>
          <w:bCs/>
          <w:b/>
        </w:rPr>
        <w:t xml:space="preserve">Q871:</w:t>
      </w:r>
      <w:r>
        <w:t xml:space="preserve"> </w:t>
      </w:r>
      <w:r>
        <w:t xml:space="preserve">What are your branch contact details for wholesale enquiries?</w:t>
      </w:r>
      <w:r>
        <w:t xml:space="preserve"> </w:t>
      </w:r>
      <w:r>
        <w:rPr>
          <w:bCs/>
          <w:b/>
        </w:rPr>
        <w:t xml:space="preserve">A:</w:t>
      </w:r>
      <w:r>
        <w:t xml:space="preserve"> </w:t>
      </w:r>
      <w:r>
        <w:t xml:space="preserve">Cape Town (HQ — Paarden Eiland): 021 555 5700. Durban: 031 579 1500. Johannesburg: 011 614 1500. Paarden Eiland: 041 451 1500. Email: wholesale@tiletoria.co.za. Website: www.tiletoria.co.za. Your account manager provides direct contact details upon account activation. WhatsApp numbers for each branch are available from your account manager.</w:t>
      </w:r>
    </w:p>
    <w:p>
      <w:pPr>
        <w:pStyle w:val="BodyText"/>
      </w:pPr>
      <w:r>
        <w:rPr>
          <w:bCs/>
          <w:b/>
        </w:rPr>
        <w:t xml:space="preserve">Q872:</w:t>
      </w:r>
      <w:r>
        <w:t xml:space="preserve"> </w:t>
      </w:r>
      <w:r>
        <w:t xml:space="preserve">What are your trading hours for wholesale collections?</w:t>
      </w:r>
      <w:r>
        <w:t xml:space="preserve"> </w:t>
      </w:r>
      <w:r>
        <w:rPr>
          <w:bCs/>
          <w:b/>
        </w:rPr>
        <w:t xml:space="preserve">A:</w:t>
      </w:r>
      <w:r>
        <w:t xml:space="preserve"> </w:t>
      </w:r>
      <w:r>
        <w:t xml:space="preserve">Standard branch trading hours: Monday to Friday 7:30 AM — 5:00 PM. Saturday 8:00 AM — 12:00 PM (selected branches). Sunday: Closed. Extended hours may apply during pre-season show periods. Always confirm collection appointments with your account manager to ensure your order is picked and ready. Early collection (7:00 AM) can be arranged for large orders.</w:t>
      </w:r>
    </w:p>
    <w:p>
      <w:pPr>
        <w:pStyle w:val="BodyText"/>
      </w:pPr>
      <w:r>
        <w:rPr>
          <w:bCs/>
          <w:b/>
        </w:rPr>
        <w:t xml:space="preserve">Q873:</w:t>
      </w:r>
      <w:r>
        <w:t xml:space="preserve"> </w:t>
      </w:r>
      <w:r>
        <w:t xml:space="preserve">How do I get added to or removed from your marketing email list?</w:t>
      </w:r>
      <w:r>
        <w:t xml:space="preserve"> </w:t>
      </w:r>
      <w:r>
        <w:rPr>
          <w:bCs/>
          <w:b/>
        </w:rPr>
        <w:t xml:space="preserve">A:</w:t>
      </w:r>
      <w:r>
        <w:t xml:space="preserve"> </w:t>
      </w:r>
      <w:r>
        <w:t xml:space="preserve">To manage your email preferences, reply to any marketing email with</w:t>
      </w:r>
      <w:r>
        <w:t xml:space="preserve"> </w:t>
      </w:r>
      <w:r>
        <w:t xml:space="preserve">“</w:t>
      </w:r>
      <w:r>
        <w:t xml:space="preserve">SUBSCRIBE</w:t>
      </w:r>
      <w:r>
        <w:t xml:space="preserve">”</w:t>
      </w:r>
      <w:r>
        <w:t xml:space="preserve"> </w:t>
      </w:r>
      <w:r>
        <w:t xml:space="preserve">or</w:t>
      </w:r>
      <w:r>
        <w:t xml:space="preserve"> </w:t>
      </w:r>
      <w:r>
        <w:t xml:space="preserve">“</w:t>
      </w:r>
      <w:r>
        <w:t xml:space="preserve">UNSUBSCRIBE</w:t>
      </w:r>
      <w:r>
        <w:t xml:space="preserve">”</w:t>
      </w:r>
      <w:r>
        <w:t xml:space="preserve"> </w:t>
      </w:r>
      <w:r>
        <w:t xml:space="preserve">in the subject line, or email marketing@tiletoria.co.za with your preference. Operational emails (statements, order confirmations, price list updates) cannot be unsubscribed from — these are essential for account management.</w:t>
      </w:r>
    </w:p>
    <w:p>
      <w:pPr>
        <w:pStyle w:val="BodyText"/>
      </w:pPr>
      <w:r>
        <w:rPr>
          <w:bCs/>
          <w:b/>
        </w:rPr>
        <w:t xml:space="preserve">Q874:</w:t>
      </w:r>
      <w:r>
        <w:t xml:space="preserve"> </w:t>
      </w:r>
      <w:r>
        <w:t xml:space="preserve">Do you have a referral programme if I introduce another merchant to Tiletoria?</w:t>
      </w:r>
      <w:r>
        <w:t xml:space="preserve"> </w:t>
      </w:r>
      <w:r>
        <w:rPr>
          <w:bCs/>
          <w:b/>
        </w:rPr>
        <w:t xml:space="preserve">A:</w:t>
      </w:r>
      <w:r>
        <w:t xml:space="preserve"> </w:t>
      </w:r>
      <w:r>
        <w:t xml:space="preserve">Yes, we appreciate referrals from existing wholesale partners. If you introduce a new merchant who opens an account and begins trading, we may offer: a credit to your account, enhanced terms on your next order, or a gift as a token of appreciation. Contact your account manager to register a referral. There’s no formal structure — we reward referrals informally.</w:t>
      </w:r>
    </w:p>
    <w:p>
      <w:pPr>
        <w:pStyle w:val="BodyText"/>
      </w:pPr>
      <w:r>
        <w:rPr>
          <w:bCs/>
          <w:b/>
        </w:rPr>
        <w:t xml:space="preserve">Q875:</w:t>
      </w:r>
      <w:r>
        <w:t xml:space="preserve"> </w:t>
      </w:r>
      <w:r>
        <w:t xml:space="preserve">Can I get a tour of your import operations to understand your supply chain better?</w:t>
      </w:r>
      <w:r>
        <w:t xml:space="preserve"> </w:t>
      </w:r>
      <w:r>
        <w:rPr>
          <w:bCs/>
          <w:b/>
        </w:rPr>
        <w:t xml:space="preserve">A:</w:t>
      </w:r>
      <w:r>
        <w:t xml:space="preserve"> </w:t>
      </w:r>
      <w:r>
        <w:t xml:space="preserve">For larger wholesale accounts and long-standing partners, warehouse and logistics tours can be arranged at our Paarden Eiland, Durban, or Johannesburg facilities. These tours show how containers are received, quality-checked, stored, and dispatched. Understanding our operations builds confidence in our supply capability and helps you plan your inventory more effectively.</w:t>
      </w:r>
    </w:p>
    <w:p>
      <w:pPr>
        <w:pStyle w:val="BodyText"/>
      </w:pPr>
      <w:r>
        <w:rPr>
          <w:bCs/>
          <w:b/>
        </w:rPr>
        <w:t xml:space="preserve">Q876:</w:t>
      </w:r>
      <w:r>
        <w:t xml:space="preserve"> </w:t>
      </w:r>
      <w:r>
        <w:t xml:space="preserve">Do you publish a wholesale catalogue, and how do I get copies?</w:t>
      </w:r>
      <w:r>
        <w:t xml:space="preserve"> </w:t>
      </w:r>
      <w:r>
        <w:rPr>
          <w:bCs/>
          <w:b/>
        </w:rPr>
        <w:t xml:space="preserve">A:</w:t>
      </w:r>
      <w:r>
        <w:t xml:space="preserve"> </w:t>
      </w:r>
      <w:r>
        <w:t xml:space="preserve">Yes, wholesale catalogues are published quarterly and are available in print (for showroom display) and digital (PDF) formats. Request catalogues from your account manager. Large accounts can order bulk quantities for distribution to contractor customers. Digital catalogues are also available for embedding on your website or emailing to customers.</w:t>
      </w:r>
    </w:p>
    <w:p>
      <w:pPr>
        <w:pStyle w:val="BodyText"/>
      </w:pPr>
      <w:r>
        <w:rPr>
          <w:bCs/>
          <w:b/>
        </w:rPr>
        <w:t xml:space="preserve">Q877:</w:t>
      </w:r>
      <w:r>
        <w:t xml:space="preserve"> </w:t>
      </w:r>
      <w:r>
        <w:t xml:space="preserve">What is the difference between first-grade and commercial-grade tiles?</w:t>
      </w:r>
      <w:r>
        <w:t xml:space="preserve"> </w:t>
      </w:r>
      <w:r>
        <w:rPr>
          <w:bCs/>
          <w:b/>
        </w:rPr>
        <w:t xml:space="preserve">A:</w:t>
      </w:r>
      <w:r>
        <w:t xml:space="preserve"> </w:t>
      </w:r>
      <w:r>
        <w:t xml:space="preserve">First-grade tiles meet the manufacturer’s full quality standards with minimal visual defects. Commercial-grade (or standard-grade) tiles may have slight colour variations, minor glaze imperfections, or size tolerances that don’t affect performance but are visible on close inspection. Commercial-grade is 10-20% cheaper and suitable for budget projects, rental properties, and areas where minor imperfections are acceptable.</w:t>
      </w:r>
    </w:p>
    <w:p>
      <w:pPr>
        <w:pStyle w:val="BodyText"/>
      </w:pPr>
      <w:r>
        <w:rPr>
          <w:bCs/>
          <w:b/>
        </w:rPr>
        <w:t xml:space="preserve">Q878:</w:t>
      </w:r>
      <w:r>
        <w:t xml:space="preserve"> </w:t>
      </w:r>
      <w:r>
        <w:t xml:space="preserve">How do I read and understand tile box markings and labels?</w:t>
      </w:r>
      <w:r>
        <w:t xml:space="preserve"> </w:t>
      </w:r>
      <w:r>
        <w:rPr>
          <w:bCs/>
          <w:b/>
        </w:rPr>
        <w:t xml:space="preserve">A:</w:t>
      </w:r>
      <w:r>
        <w:t xml:space="preserve"> </w:t>
      </w:r>
      <w:r>
        <w:t xml:space="preserve">Tile box markings typically include: product name and code, size (e.g., 600x600mm), thickness, quantity per box, area per box (m²), country of origin, batch number (critical for colour consistency), shade number, calibre (size grouping), PEI rating (for floor tiles), slip rating (R9-R13), and date of manufacture. Train staff to check batch numbers when selling multiple boxes for the same job.</w:t>
      </w:r>
    </w:p>
    <w:p>
      <w:pPr>
        <w:pStyle w:val="BodyText"/>
      </w:pPr>
      <w:r>
        <w:rPr>
          <w:bCs/>
          <w:b/>
        </w:rPr>
        <w:t xml:space="preserve">Q879:</w:t>
      </w:r>
      <w:r>
        <w:t xml:space="preserve"> </w:t>
      </w:r>
      <w:r>
        <w:t xml:space="preserve">What is</w:t>
      </w:r>
      <w:r>
        <w:t xml:space="preserve"> </w:t>
      </w:r>
      <w:r>
        <w:t xml:space="preserve">“</w:t>
      </w:r>
      <w:r>
        <w:t xml:space="preserve">calibre</w:t>
      </w:r>
      <w:r>
        <w:t xml:space="preserve">”</w:t>
      </w:r>
      <w:r>
        <w:t xml:space="preserve"> </w:t>
      </w:r>
      <w:r>
        <w:t xml:space="preserve">and why does it matter?</w:t>
      </w:r>
      <w:r>
        <w:t xml:space="preserve"> </w:t>
      </w:r>
      <w:r>
        <w:rPr>
          <w:bCs/>
          <w:b/>
        </w:rPr>
        <w:t xml:space="preserve">A:</w:t>
      </w:r>
      <w:r>
        <w:t xml:space="preserve"> </w:t>
      </w:r>
      <w:r>
        <w:t xml:space="preserve">Calibre refers to the actual size grouping of tiles. Due to firing shrinkage variations,</w:t>
      </w:r>
      <w:r>
        <w:t xml:space="preserve"> </w:t>
      </w:r>
      <w:r>
        <w:t xml:space="preserve">“</w:t>
      </w:r>
      <w:r>
        <w:t xml:space="preserve">600x600mm</w:t>
      </w:r>
      <w:r>
        <w:t xml:space="preserve">”</w:t>
      </w:r>
      <w:r>
        <w:t xml:space="preserve"> </w:t>
      </w:r>
      <w:r>
        <w:t xml:space="preserve">tiles may actually measure 598x598mm or 602x602mm depending on the batch. Tiles of the same calibre number have consistent sizing and should be used together. Mixing different calibres results in uneven grout lines and lippage. Always check calibre numbers when using tiles from different batches.</w:t>
      </w:r>
    </w:p>
    <w:p>
      <w:pPr>
        <w:pStyle w:val="BodyText"/>
      </w:pPr>
      <w:r>
        <w:rPr>
          <w:bCs/>
          <w:b/>
        </w:rPr>
        <w:t xml:space="preserve">Q880:</w:t>
      </w:r>
      <w:r>
        <w:t xml:space="preserve"> </w:t>
      </w:r>
      <w:r>
        <w:t xml:space="preserve">Do you stock tile spacers, and what sizes are available?</w:t>
      </w:r>
      <w:r>
        <w:t xml:space="preserve"> </w:t>
      </w:r>
      <w:r>
        <w:rPr>
          <w:bCs/>
          <w:b/>
        </w:rPr>
        <w:t xml:space="preserve">A:</w:t>
      </w:r>
      <w:r>
        <w:t xml:space="preserve"> </w:t>
      </w:r>
      <w:r>
        <w:t xml:space="preserve">We stock plastic tile spacers in standard sizes: 1mm, 1.5mm, 2mm, 3mm, 4mm, 5mm, and 10mm. Cross spacers and T-spacers are available. We also stock levelling systems (clips and wedges) for large-format tiles. Spacers are profitable add-on sales — ensure your staff recommend the correct size for the tile being purchased.</w:t>
      </w:r>
    </w:p>
    <w:p>
      <w:pPr>
        <w:pStyle w:val="BodyText"/>
      </w:pPr>
      <w:r>
        <w:rPr>
          <w:bCs/>
          <w:b/>
        </w:rPr>
        <w:t xml:space="preserve">Q881:</w:t>
      </w:r>
      <w:r>
        <w:t xml:space="preserve"> </w:t>
      </w:r>
      <w:r>
        <w:t xml:space="preserve">What is</w:t>
      </w:r>
      <w:r>
        <w:t xml:space="preserve"> </w:t>
      </w:r>
      <w:r>
        <w:t xml:space="preserve">“</w:t>
      </w:r>
      <w:r>
        <w:t xml:space="preserve">rectified</w:t>
      </w:r>
      <w:r>
        <w:t xml:space="preserve">”</w:t>
      </w:r>
      <w:r>
        <w:t xml:space="preserve"> </w:t>
      </w:r>
      <w:r>
        <w:t xml:space="preserve">and why do rectified tiles cost more?</w:t>
      </w:r>
      <w:r>
        <w:t xml:space="preserve"> </w:t>
      </w:r>
      <w:r>
        <w:rPr>
          <w:bCs/>
          <w:b/>
        </w:rPr>
        <w:t xml:space="preserve">A:</w:t>
      </w:r>
      <w:r>
        <w:t xml:space="preserve"> </w:t>
      </w:r>
      <w:r>
        <w:t xml:space="preserve">Rectified tiles are mechanically trimmed after firing to achieve precise, uniform dimensions. This allows for very narrow grout joints (1.5-2mm) and a premium, seamless appearance. The additional manufacturing process (precision cutting and grading) adds cost. Rectified tiles are worth the premium for customers who want a high-end, contemporary look.</w:t>
      </w:r>
    </w:p>
    <w:p>
      <w:pPr>
        <w:pStyle w:val="BodyText"/>
      </w:pPr>
      <w:r>
        <w:rPr>
          <w:bCs/>
          <w:b/>
        </w:rPr>
        <w:t xml:space="preserve">Q882:</w:t>
      </w:r>
      <w:r>
        <w:t xml:space="preserve"> </w:t>
      </w:r>
      <w:r>
        <w:t xml:space="preserve">How do I calculate how many tiles my customer needs for their project?</w:t>
      </w:r>
      <w:r>
        <w:t xml:space="preserve"> </w:t>
      </w:r>
      <w:r>
        <w:rPr>
          <w:bCs/>
          <w:b/>
        </w:rPr>
        <w:t xml:space="preserve">A:</w:t>
      </w:r>
      <w:r>
        <w:t xml:space="preserve"> </w:t>
      </w:r>
      <w:r>
        <w:t xml:space="preserve">Calculation method: measure the wall/floor area (length x width in metres), add 10-15% for cutting waste (15-20% for diagonal patterns), divide the total area by the coverage per box. Round up to the nearest full box. Also account for any feature strips, borders, or design elements. Our staff can verify your calculations if needed.</w:t>
      </w:r>
    </w:p>
    <w:p>
      <w:pPr>
        <w:pStyle w:val="BodyText"/>
      </w:pPr>
      <w:r>
        <w:rPr>
          <w:bCs/>
          <w:b/>
        </w:rPr>
        <w:t xml:space="preserve">Q883:</w:t>
      </w:r>
      <w:r>
        <w:t xml:space="preserve"> </w:t>
      </w:r>
      <w:r>
        <w:t xml:space="preserve">What is</w:t>
      </w:r>
      <w:r>
        <w:t xml:space="preserve"> </w:t>
      </w:r>
      <w:r>
        <w:t xml:space="preserve">“</w:t>
      </w:r>
      <w:r>
        <w:t xml:space="preserve">box coverage</w:t>
      </w:r>
      <w:r>
        <w:t xml:space="preserve">”</w:t>
      </w:r>
      <w:r>
        <w:t xml:space="preserve"> </w:t>
      </w:r>
      <w:r>
        <w:t xml:space="preserve">and why is it important?</w:t>
      </w:r>
      <w:r>
        <w:t xml:space="preserve"> </w:t>
      </w:r>
      <w:r>
        <w:rPr>
          <w:bCs/>
          <w:b/>
        </w:rPr>
        <w:t xml:space="preserve">A:</w:t>
      </w:r>
      <w:r>
        <w:t xml:space="preserve"> </w:t>
      </w:r>
      <w:r>
        <w:t xml:space="preserve">Box coverage is the area (in m²) that one box of tiles will cover. It’s calculated from the tile dimensions and quantity per box. Always sell in full boxes — don’t split boxes unless absolutely necessary. Customers should be advised to keep any leftover tiles for future repairs. Knowing exact box coverage ensures accurate ordering.</w:t>
      </w:r>
    </w:p>
    <w:p>
      <w:pPr>
        <w:pStyle w:val="BodyText"/>
      </w:pPr>
      <w:r>
        <w:rPr>
          <w:bCs/>
          <w:b/>
        </w:rPr>
        <w:t xml:space="preserve">Q884:</w:t>
      </w:r>
      <w:r>
        <w:t xml:space="preserve"> </w:t>
      </w:r>
      <w:r>
        <w:t xml:space="preserve">Do you stock tile levelling systems, and which do you recommend?</w:t>
      </w:r>
      <w:r>
        <w:t xml:space="preserve"> </w:t>
      </w:r>
      <w:r>
        <w:rPr>
          <w:bCs/>
          <w:b/>
        </w:rPr>
        <w:t xml:space="preserve">A:</w:t>
      </w:r>
      <w:r>
        <w:t xml:space="preserve"> </w:t>
      </w:r>
      <w:r>
        <w:t xml:space="preserve">Yes, we stock tile levelling systems (clips and wedges) which are essential for large-format tile installation (600x600mm and above). Levelling systems prevent lippage by holding tiles at a consistent height while the adhesive cures. We stock several brands and can recommend the most suitable system based on your customers’ preferences and tile types.</w:t>
      </w:r>
    </w:p>
    <w:p>
      <w:pPr>
        <w:pStyle w:val="BodyText"/>
      </w:pPr>
      <w:r>
        <w:rPr>
          <w:bCs/>
          <w:b/>
        </w:rPr>
        <w:t xml:space="preserve">Q885:</w:t>
      </w:r>
      <w:r>
        <w:t xml:space="preserve"> </w:t>
      </w:r>
      <w:r>
        <w:t xml:space="preserve">What is</w:t>
      </w:r>
      <w:r>
        <w:t xml:space="preserve"> </w:t>
      </w:r>
      <w:r>
        <w:t xml:space="preserve">“</w:t>
      </w:r>
      <w:r>
        <w:t xml:space="preserve">lappato</w:t>
      </w:r>
      <w:r>
        <w:t xml:space="preserve">”</w:t>
      </w:r>
      <w:r>
        <w:t xml:space="preserve"> </w:t>
      </w:r>
      <w:r>
        <w:t xml:space="preserve">finish, and when should it be used?</w:t>
      </w:r>
      <w:r>
        <w:t xml:space="preserve"> </w:t>
      </w:r>
      <w:r>
        <w:rPr>
          <w:bCs/>
          <w:b/>
        </w:rPr>
        <w:t xml:space="preserve">A:</w:t>
      </w:r>
      <w:r>
        <w:t xml:space="preserve"> </w:t>
      </w:r>
      <w:r>
        <w:t xml:space="preserve">Lappato is a semi-polished finish — between matte and fully polished. It offers a subtle sheen that adds depth and luxury without the high reflectivity of full polish. Lappato is popular for floor tiles in living areas and bedrooms where customers want some shine but are concerned about slipperiness or maintenance of fully polished tiles.</w:t>
      </w:r>
    </w:p>
    <w:p>
      <w:pPr>
        <w:pStyle w:val="BodyText"/>
      </w:pPr>
      <w:r>
        <w:rPr>
          <w:bCs/>
          <w:b/>
        </w:rPr>
        <w:t xml:space="preserve">Q886:</w:t>
      </w:r>
      <w:r>
        <w:t xml:space="preserve"> </w:t>
      </w:r>
      <w:r>
        <w:t xml:space="preserve">Do you stock flexible adhesive and grout for plywood or timber substrates?</w:t>
      </w:r>
      <w:r>
        <w:t xml:space="preserve"> </w:t>
      </w:r>
      <w:r>
        <w:rPr>
          <w:bCs/>
          <w:b/>
        </w:rPr>
        <w:t xml:space="preserve">A:</w:t>
      </w:r>
      <w:r>
        <w:t xml:space="preserve"> </w:t>
      </w:r>
      <w:r>
        <w:t xml:space="preserve">Yes, flexible (polymer-modified) adhesives and grouts are available for tiling over timber or plywood substrates, which expand and contract with humidity changes. Standard adhesives will crack on timber substrates. Always confirm the substrate type with your customer before recommending adhesive — this is a common cause of installation failure.</w:t>
      </w:r>
    </w:p>
    <w:p>
      <w:pPr>
        <w:pStyle w:val="BodyText"/>
      </w:pPr>
      <w:r>
        <w:rPr>
          <w:bCs/>
          <w:b/>
        </w:rPr>
        <w:t xml:space="preserve">Q887:</w:t>
      </w:r>
      <w:r>
        <w:t xml:space="preserve"> </w:t>
      </w:r>
      <w:r>
        <w:t xml:space="preserve">What is</w:t>
      </w:r>
      <w:r>
        <w:t xml:space="preserve"> </w:t>
      </w:r>
      <w:r>
        <w:t xml:space="preserve">“</w:t>
      </w:r>
      <w:r>
        <w:t xml:space="preserve">double-charging</w:t>
      </w:r>
      <w:r>
        <w:t xml:space="preserve">”</w:t>
      </w:r>
      <w:r>
        <w:t xml:space="preserve"> </w:t>
      </w:r>
      <w:r>
        <w:t xml:space="preserve">or</w:t>
      </w:r>
      <w:r>
        <w:t xml:space="preserve"> </w:t>
      </w:r>
      <w:r>
        <w:t xml:space="preserve">“</w:t>
      </w:r>
      <w:r>
        <w:t xml:space="preserve">double-loading</w:t>
      </w:r>
      <w:r>
        <w:t xml:space="preserve">”</w:t>
      </w:r>
      <w:r>
        <w:t xml:space="preserve"> </w:t>
      </w:r>
      <w:r>
        <w:t xml:space="preserve">in porcelain tiles?</w:t>
      </w:r>
      <w:r>
        <w:t xml:space="preserve"> </w:t>
      </w:r>
      <w:r>
        <w:rPr>
          <w:bCs/>
          <w:b/>
        </w:rPr>
        <w:t xml:space="preserve">A:</w:t>
      </w:r>
      <w:r>
        <w:t xml:space="preserve"> </w:t>
      </w:r>
      <w:r>
        <w:t xml:space="preserve">Double-loaded porcelain has a second layer of coloured material pressed into the tile body before firing. This creates a deeper, more durable surface pattern that wears better than single-layer tiles. Double-loaded tiles are recommended for high-traffic commercial areas. The term refers to the manufacturing process, not the price.</w:t>
      </w:r>
    </w:p>
    <w:p>
      <w:pPr>
        <w:pStyle w:val="BodyText"/>
      </w:pPr>
      <w:r>
        <w:rPr>
          <w:bCs/>
          <w:b/>
        </w:rPr>
        <w:t xml:space="preserve">Q888:</w:t>
      </w:r>
      <w:r>
        <w:t xml:space="preserve"> </w:t>
      </w:r>
      <w:r>
        <w:t xml:space="preserve">How do I tell if a tile is porcelain or ceramic?</w:t>
      </w:r>
      <w:r>
        <w:t xml:space="preserve"> </w:t>
      </w:r>
      <w:r>
        <w:rPr>
          <w:bCs/>
          <w:b/>
        </w:rPr>
        <w:t xml:space="preserve">A:</w:t>
      </w:r>
      <w:r>
        <w:t xml:space="preserve"> </w:t>
      </w:r>
      <w:r>
        <w:t xml:space="preserve">Key differences: porcelain is denser, heavier, and has lower water absorption (&lt;0.5%) than ceramic. On the back of the tile, porcelain has a finer, more uniform body colour that matches the surface (especially through-body porcelain). Ceramic has a coarser, usually reddish or white body. The box label will clearly state whether the tile is porcelain or ceramic.</w:t>
      </w:r>
    </w:p>
    <w:p>
      <w:pPr>
        <w:pStyle w:val="BodyText"/>
      </w:pPr>
      <w:r>
        <w:rPr>
          <w:bCs/>
          <w:b/>
        </w:rPr>
        <w:t xml:space="preserve">Q889:</w:t>
      </w:r>
      <w:r>
        <w:t xml:space="preserve"> </w:t>
      </w:r>
      <w:r>
        <w:t xml:space="preserve">What does</w:t>
      </w:r>
      <w:r>
        <w:t xml:space="preserve"> </w:t>
      </w:r>
      <w:r>
        <w:t xml:space="preserve">“</w:t>
      </w:r>
      <w:r>
        <w:t xml:space="preserve">full-body</w:t>
      </w:r>
      <w:r>
        <w:t xml:space="preserve">”</w:t>
      </w:r>
      <w:r>
        <w:t xml:space="preserve"> </w:t>
      </w:r>
      <w:r>
        <w:t xml:space="preserve">or</w:t>
      </w:r>
      <w:r>
        <w:t xml:space="preserve"> </w:t>
      </w:r>
      <w:r>
        <w:t xml:space="preserve">“</w:t>
      </w:r>
      <w:r>
        <w:t xml:space="preserve">through-body</w:t>
      </w:r>
      <w:r>
        <w:t xml:space="preserve">”</w:t>
      </w:r>
      <w:r>
        <w:t xml:space="preserve"> </w:t>
      </w:r>
      <w:r>
        <w:t xml:space="preserve">porcelain mean?</w:t>
      </w:r>
      <w:r>
        <w:t xml:space="preserve"> </w:t>
      </w:r>
      <w:r>
        <w:rPr>
          <w:bCs/>
          <w:b/>
        </w:rPr>
        <w:t xml:space="preserve">A:</w:t>
      </w:r>
      <w:r>
        <w:t xml:space="preserve"> </w:t>
      </w:r>
      <w:r>
        <w:t xml:space="preserve">Full-body (through-body) porcelain means the colour and pattern run through the entire thickness of the tile, not just the surface layer. If the surface chips, the damage is less visible because the body matches the surface. This contrasts with glazed porcelain where the body is a different colour underneath the glaze. Full-body is preferred for high-traffic commercial floors.</w:t>
      </w:r>
    </w:p>
    <w:p>
      <w:pPr>
        <w:pStyle w:val="BodyText"/>
      </w:pPr>
      <w:r>
        <w:rPr>
          <w:bCs/>
          <w:b/>
        </w:rPr>
        <w:t xml:space="preserve">Q890:</w:t>
      </w:r>
      <w:r>
        <w:t xml:space="preserve"> </w:t>
      </w:r>
      <w:r>
        <w:t xml:space="preserve">Do you stock anti-fatigue or cushioned floor tiles for commercial kitchens?</w:t>
      </w:r>
      <w:r>
        <w:t xml:space="preserve"> </w:t>
      </w:r>
      <w:r>
        <w:rPr>
          <w:bCs/>
          <w:b/>
        </w:rPr>
        <w:t xml:space="preserve">A:</w:t>
      </w:r>
      <w:r>
        <w:t xml:space="preserve"> </w:t>
      </w:r>
      <w:r>
        <w:t xml:space="preserve">For commercial kitchens requiring anti-fatigue properties, we recommend: rubber flooring systems (through partners), specialised commercial kitchen vinyl, and certain textured porcelain tiles with ergonomic properties. Pure anti-fatigue matting is typically not a tile product — we can advise on complementary flooring systems for kitchen environments.</w:t>
      </w:r>
    </w:p>
    <w:p>
      <w:pPr>
        <w:pStyle w:val="BodyText"/>
      </w:pPr>
      <w:r>
        <w:rPr>
          <w:bCs/>
          <w:b/>
        </w:rPr>
        <w:t xml:space="preserve">Q891:</w:t>
      </w:r>
      <w:r>
        <w:t xml:space="preserve"> </w:t>
      </w:r>
      <w:r>
        <w:t xml:space="preserve">What is</w:t>
      </w:r>
      <w:r>
        <w:t xml:space="preserve"> </w:t>
      </w:r>
      <w:r>
        <w:t xml:space="preserve">“</w:t>
      </w:r>
      <w:r>
        <w:t xml:space="preserve">inkjet printing</w:t>
      </w:r>
      <w:r>
        <w:t xml:space="preserve">”</w:t>
      </w:r>
      <w:r>
        <w:t xml:space="preserve"> </w:t>
      </w:r>
      <w:r>
        <w:t xml:space="preserve">in tile manufacturing?</w:t>
      </w:r>
      <w:r>
        <w:t xml:space="preserve"> </w:t>
      </w:r>
      <w:r>
        <w:rPr>
          <w:bCs/>
          <w:b/>
        </w:rPr>
        <w:t xml:space="preserve">A:</w:t>
      </w:r>
      <w:r>
        <w:t xml:space="preserve"> </w:t>
      </w:r>
      <w:r>
        <w:t xml:space="preserve">Inkjet printing is a digital decoration technology that applies high-resolution images to tile surfaces. It allows manufacturers to create highly realistic reproductions of natural materials (wood, stone) with variation between tiles (like natural materials). Most modern decorative tiles use inkjet technology. It’s cost-effective and enables rapid design changes.</w:t>
      </w:r>
    </w:p>
    <w:p>
      <w:pPr>
        <w:pStyle w:val="BodyText"/>
      </w:pPr>
      <w:r>
        <w:rPr>
          <w:bCs/>
          <w:b/>
        </w:rPr>
        <w:t xml:space="preserve">Q892:</w:t>
      </w:r>
      <w:r>
        <w:t xml:space="preserve"> </w:t>
      </w:r>
      <w:r>
        <w:t xml:space="preserve">Do you stock tiles with nano-technology or self-cleaning surfaces?</w:t>
      </w:r>
      <w:r>
        <w:t xml:space="preserve"> </w:t>
      </w:r>
      <w:r>
        <w:rPr>
          <w:bCs/>
          <w:b/>
        </w:rPr>
        <w:t xml:space="preserve">A:</w:t>
      </w:r>
      <w:r>
        <w:t xml:space="preserve"> </w:t>
      </w:r>
      <w:r>
        <w:t xml:space="preserve">Some of our premium ranges feature nano-technology surface treatments that make tiles easier to clean and more resistant to staining. These treatments create a hydrophobic (water-repelling) surface that prevents dirt and grime from adhering. Ask your account manager about current nano-treated products in our range — availability varies by season.</w:t>
      </w:r>
    </w:p>
    <w:p>
      <w:pPr>
        <w:pStyle w:val="BodyText"/>
      </w:pPr>
      <w:r>
        <w:rPr>
          <w:bCs/>
          <w:b/>
        </w:rPr>
        <w:t xml:space="preserve">Q893:</w:t>
      </w:r>
      <w:r>
        <w:t xml:space="preserve"> </w:t>
      </w:r>
      <w:r>
        <w:t xml:space="preserve">What is</w:t>
      </w:r>
      <w:r>
        <w:t xml:space="preserve"> </w:t>
      </w:r>
      <w:r>
        <w:t xml:space="preserve">“</w:t>
      </w:r>
      <w:r>
        <w:t xml:space="preserve">PEI rating</w:t>
      </w:r>
      <w:r>
        <w:t xml:space="preserve">”</w:t>
      </w:r>
      <w:r>
        <w:t xml:space="preserve"> </w:t>
      </w:r>
      <w:r>
        <w:t xml:space="preserve">and what do the numbers mean?</w:t>
      </w:r>
      <w:r>
        <w:t xml:space="preserve"> </w:t>
      </w:r>
      <w:r>
        <w:rPr>
          <w:bCs/>
          <w:b/>
        </w:rPr>
        <w:t xml:space="preserve">A:</w:t>
      </w:r>
      <w:r>
        <w:t xml:space="preserve"> </w:t>
      </w:r>
      <w:r>
        <w:t xml:space="preserve">PEI (Porcelain Enamel Institute) rating measures a glazed tile’s resistance to abrasion: PEI 0 = wall use only, PEI 1 = very light traffic (bathrooms, no footwear), PEI 2 = light traffic (bedrooms, bathrooms), PEI 3 = medium traffic (residential floors, normal footwear), PEI 4 = heavy traffic (commercial entrances, restaurants), PEI 5 = very heavy traffic (public buildings, shopping centres).</w:t>
      </w:r>
    </w:p>
    <w:p>
      <w:pPr>
        <w:pStyle w:val="BodyText"/>
      </w:pPr>
      <w:r>
        <w:rPr>
          <w:bCs/>
          <w:b/>
        </w:rPr>
        <w:t xml:space="preserve">Q894:</w:t>
      </w:r>
      <w:r>
        <w:t xml:space="preserve"> </w:t>
      </w:r>
      <w:r>
        <w:t xml:space="preserve">Do you stock tiles suitable for direct laying on sand or grass (pedestrian only)?</w:t>
      </w:r>
      <w:r>
        <w:t xml:space="preserve"> </w:t>
      </w:r>
      <w:r>
        <w:rPr>
          <w:bCs/>
          <w:b/>
        </w:rPr>
        <w:t xml:space="preserve">A:</w:t>
      </w:r>
      <w:r>
        <w:t xml:space="preserve"> </w:t>
      </w:r>
      <w:r>
        <w:t xml:space="preserve">Yes, 20mm thick outdoor porcelain pavers can be laid directly on grass, gravel, sand, or rubber pads without adhesive or cement screed. This is ideal for temporary installations, garden paths, or areas where a permanent installation isn’t desired. We also supply adjustable pedestal systems for raised outdoor flooring over concrete.</w:t>
      </w:r>
    </w:p>
    <w:p>
      <w:pPr>
        <w:pStyle w:val="BodyText"/>
      </w:pPr>
      <w:r>
        <w:rPr>
          <w:bCs/>
          <w:b/>
        </w:rPr>
        <w:t xml:space="preserve">Q895:</w:t>
      </w:r>
      <w:r>
        <w:t xml:space="preserve"> </w:t>
      </w:r>
      <w:r>
        <w:t xml:space="preserve">What is the difference between</w:t>
      </w:r>
      <w:r>
        <w:t xml:space="preserve"> </w:t>
      </w:r>
      <w:r>
        <w:t xml:space="preserve">“</w:t>
      </w:r>
      <w:r>
        <w:t xml:space="preserve">polished</w:t>
      </w:r>
      <w:r>
        <w:t xml:space="preserve">”</w:t>
      </w:r>
      <w:r>
        <w:t xml:space="preserve"> </w:t>
      </w:r>
      <w:r>
        <w:t xml:space="preserve">and</w:t>
      </w:r>
      <w:r>
        <w:t xml:space="preserve"> </w:t>
      </w:r>
      <w:r>
        <w:t xml:space="preserve">“</w:t>
      </w:r>
      <w:r>
        <w:t xml:space="preserve">glazed</w:t>
      </w:r>
      <w:r>
        <w:t xml:space="preserve">”</w:t>
      </w:r>
      <w:r>
        <w:t xml:space="preserve"> </w:t>
      </w:r>
      <w:r>
        <w:t xml:space="preserve">porcelain?</w:t>
      </w:r>
      <w:r>
        <w:t xml:space="preserve"> </w:t>
      </w:r>
      <w:r>
        <w:rPr>
          <w:bCs/>
          <w:b/>
        </w:rPr>
        <w:t xml:space="preserve">A:</w:t>
      </w:r>
      <w:r>
        <w:t xml:space="preserve"> </w:t>
      </w:r>
      <w:r>
        <w:t xml:space="preserve">Polished porcelain has a glossy surface achieved by mechanical polishing of the tile body (like polishing). The polish goes through the full body. Glazed porcelain has a glossy glass-like coating applied to the surface. Polished porcelain is generally harder and more durable but can be more slippery. Glazed porcelain offers more design variety.</w:t>
      </w:r>
    </w:p>
    <w:p>
      <w:pPr>
        <w:pStyle w:val="BodyText"/>
      </w:pPr>
      <w:r>
        <w:rPr>
          <w:bCs/>
          <w:b/>
        </w:rPr>
        <w:t xml:space="preserve">Q896:</w:t>
      </w:r>
      <w:r>
        <w:t xml:space="preserve"> </w:t>
      </w:r>
      <w:r>
        <w:t xml:space="preserve">How do I advise on tile cleaning products without damaging the tiles?</w:t>
      </w:r>
    </w:p>
    <w:p>
      <w:pPr>
        <w:pStyle w:val="BodyText"/>
      </w:pPr>
      <w:r>
        <w:rPr>
          <w:bCs/>
          <w:b/>
        </w:rPr>
        <w:t xml:space="preserve">Q897:</w:t>
      </w:r>
      <w:r>
        <w:t xml:space="preserve"> </w:t>
      </w:r>
      <w:r>
        <w:t xml:space="preserve">What is</w:t>
      </w:r>
      <w:r>
        <w:t xml:space="preserve"> </w:t>
      </w:r>
      <w:r>
        <w:t xml:space="preserve">“</w:t>
      </w:r>
      <w:r>
        <w:t xml:space="preserve">gauged</w:t>
      </w:r>
      <w:r>
        <w:t xml:space="preserve">”</w:t>
      </w:r>
      <w:r>
        <w:t xml:space="preserve"> </w:t>
      </w:r>
      <w:r>
        <w:t xml:space="preserve">porcelain, and what are its applications?</w:t>
      </w:r>
      <w:r>
        <w:t xml:space="preserve"> </w:t>
      </w:r>
      <w:r>
        <w:rPr>
          <w:bCs/>
          <w:b/>
        </w:rPr>
        <w:t xml:space="preserve">A:</w:t>
      </w:r>
      <w:r>
        <w:t xml:space="preserve"> </w:t>
      </w:r>
      <w:r>
        <w:t xml:space="preserve">Gauged porcelain refers to large-format porcelain slabs (typically 1200x2600mm or larger, 3-6mm thick) that are manufactured to precise thickness tolerances. They’re used for: wall cladding, countertop surfaces, furniture facings, and flooring. Gauged porcelain requires specialised cutting equipment and installation techniques. Our Spec Lab team provides technical guidance for gauged porcelain applications.</w:t>
      </w:r>
    </w:p>
    <w:p>
      <w:pPr>
        <w:pStyle w:val="BodyText"/>
      </w:pPr>
      <w:r>
        <w:rPr>
          <w:bCs/>
          <w:b/>
        </w:rPr>
        <w:t xml:space="preserve">Q898:</w:t>
      </w:r>
      <w:r>
        <w:t xml:space="preserve"> </w:t>
      </w:r>
      <w:r>
        <w:t xml:space="preserve">Do you stock tiles specifically for lift interiors (elevator cabs)?</w:t>
      </w:r>
      <w:r>
        <w:t xml:space="preserve"> </w:t>
      </w:r>
      <w:r>
        <w:rPr>
          <w:bCs/>
          <w:b/>
        </w:rPr>
        <w:t xml:space="preserve">A:</w:t>
      </w:r>
      <w:r>
        <w:t xml:space="preserve"> </w:t>
      </w:r>
      <w:r>
        <w:t xml:space="preserve">Yes, lift interior tiles include: thin, lightweight porcelain panels (to minimise weight), large-format tiles for minimal joints, mirror-finish tiles for spaciousness, and decorative feature panels. Lift interiors require tiles that can be precisely cut to fit and withstand frequent cleaning. These are specialist applications — our commercial team provides specification support.</w:t>
      </w:r>
    </w:p>
    <w:p>
      <w:pPr>
        <w:pStyle w:val="BodyText"/>
      </w:pPr>
      <w:r>
        <w:rPr>
          <w:bCs/>
          <w:b/>
        </w:rPr>
        <w:t xml:space="preserve">Q899:</w:t>
      </w:r>
      <w:r>
        <w:t xml:space="preserve"> </w:t>
      </w:r>
      <w:r>
        <w:t xml:space="preserve">What is</w:t>
      </w:r>
      <w:r>
        <w:t xml:space="preserve"> </w:t>
      </w:r>
      <w:r>
        <w:t xml:space="preserve">“</w:t>
      </w:r>
      <w:r>
        <w:t xml:space="preserve">tile trim</w:t>
      </w:r>
      <w:r>
        <w:t xml:space="preserve">”</w:t>
      </w:r>
      <w:r>
        <w:t xml:space="preserve"> </w:t>
      </w:r>
      <w:r>
        <w:t xml:space="preserve">and what types do you stock?</w:t>
      </w:r>
      <w:r>
        <w:t xml:space="preserve"> </w:t>
      </w:r>
      <w:r>
        <w:rPr>
          <w:bCs/>
          <w:b/>
        </w:rPr>
        <w:t xml:space="preserve">A:</w:t>
      </w:r>
      <w:r>
        <w:t xml:space="preserve"> </w:t>
      </w:r>
      <w:r>
        <w:t xml:space="preserve">Tile trims are profiles that protect and finish exposed tile edges. We stock: aluminium L-trims (various colours), round edge trims (bullnose), square edge trims, transition strips (between different floor types), stair nosing, expansion joint profiles, and PVC trims. Trims are essential for professional installations and are profitable add-on sales.</w:t>
      </w:r>
    </w:p>
    <w:p>
      <w:pPr>
        <w:pStyle w:val="BodyText"/>
      </w:pPr>
      <w:r>
        <w:rPr>
          <w:bCs/>
          <w:b/>
        </w:rPr>
        <w:t xml:space="preserve">Q900:</w:t>
      </w:r>
      <w:r>
        <w:t xml:space="preserve"> </w:t>
      </w:r>
      <w:r>
        <w:t xml:space="preserve">Do you stock</w:t>
      </w:r>
      <w:r>
        <w:t xml:space="preserve"> </w:t>
      </w:r>
      <w:r>
        <w:t xml:space="preserve">“</w:t>
      </w:r>
      <w:r>
        <w:t xml:space="preserve">tile-in</w:t>
      </w:r>
      <w:r>
        <w:t xml:space="preserve">”</w:t>
      </w:r>
      <w:r>
        <w:t xml:space="preserve"> </w:t>
      </w:r>
      <w:r>
        <w:t xml:space="preserve">or</w:t>
      </w:r>
      <w:r>
        <w:t xml:space="preserve"> </w:t>
      </w:r>
      <w:r>
        <w:t xml:space="preserve">“</w:t>
      </w:r>
      <w:r>
        <w:t xml:space="preserve">flush</w:t>
      </w:r>
      <w:r>
        <w:t xml:space="preserve">”</w:t>
      </w:r>
      <w:r>
        <w:t xml:space="preserve"> </w:t>
      </w:r>
      <w:r>
        <w:t xml:space="preserve">shower drains for modern bathroom designs?</w:t>
      </w:r>
      <w:r>
        <w:t xml:space="preserve"> </w:t>
      </w:r>
      <w:r>
        <w:rPr>
          <w:bCs/>
          <w:b/>
        </w:rPr>
        <w:t xml:space="preserve">A:</w:t>
      </w:r>
      <w:r>
        <w:t xml:space="preserve"> </w:t>
      </w:r>
      <w:r>
        <w:t xml:space="preserve">Yes, we stock linear and tile-in shower drains that allow the tile to continue across the drain grate for a seamless look. These are popular in modern, minimalist bathroom designs. Tile-in drains require specific installation techniques and fall calculations. We can recommend compatible drain systems and provide installation guidance.</w:t>
      </w:r>
    </w:p>
    <w:p>
      <w:r>
        <w:pict>
          <v:rect style="width:0;height:1.5pt" o:hralign="center" o:hrstd="t" o:hr="t"/>
        </w:pict>
      </w:r>
    </w:p>
    <w:bookmarkEnd w:id="254"/>
    <w:bookmarkStart w:id="255" w:name="category-41-final-quick-reference-qas"/>
    <w:p>
      <w:pPr>
        <w:pStyle w:val="Heading2"/>
      </w:pPr>
      <w:r>
        <w:t xml:space="preserve">Category 41: Final Quick-Reference Q&amp;As</w:t>
      </w:r>
    </w:p>
    <w:p>
      <w:pPr>
        <w:pStyle w:val="FirstParagraph"/>
      </w:pPr>
      <w:r>
        <w:rPr>
          <w:bCs/>
          <w:b/>
        </w:rPr>
        <w:t xml:space="preserve">Q901:</w:t>
      </w:r>
      <w:r>
        <w:t xml:space="preserve"> </w:t>
      </w:r>
      <w:r>
        <w:t xml:space="preserve">How quickly can you deliver to Polokwane?</w:t>
      </w:r>
      <w:r>
        <w:t xml:space="preserve"> </w:t>
      </w:r>
      <w:r>
        <w:rPr>
          <w:bCs/>
          <w:b/>
        </w:rPr>
        <w:t xml:space="preserve">A:</w:t>
      </w:r>
      <w:r>
        <w:t xml:space="preserve"> </w:t>
      </w:r>
      <w:r>
        <w:t xml:space="preserve">Delivery to Polokwane from our Northriding branch typically takes 1-2 business days for stock items. Minimum order values apply for delivery — contact your account manager for specific rates and scheduling.</w:t>
      </w:r>
    </w:p>
    <w:p>
      <w:pPr>
        <w:pStyle w:val="BodyText"/>
      </w:pPr>
      <w:r>
        <w:rPr>
          <w:bCs/>
          <w:b/>
        </w:rPr>
        <w:t xml:space="preserve">Q902:</w:t>
      </w:r>
      <w:r>
        <w:t xml:space="preserve"> </w:t>
      </w:r>
      <w:r>
        <w:t xml:space="preserve">Can I get a same-day collection from your Durban warehouse?</w:t>
      </w:r>
      <w:r>
        <w:t xml:space="preserve"> </w:t>
      </w:r>
      <w:r>
        <w:rPr>
          <w:bCs/>
          <w:b/>
        </w:rPr>
        <w:t xml:space="preserve">A:</w:t>
      </w:r>
      <w:r>
        <w:t xml:space="preserve"> </w:t>
      </w:r>
      <w:r>
        <w:t xml:space="preserve">Yes, same-day collection is available from our Durban warehouse if you place your order by 10:00 AM. Orders placed after 10:00 AM are ready for collection the next business day. Always confirm collection time with your account manager.</w:t>
      </w:r>
    </w:p>
    <w:p>
      <w:pPr>
        <w:pStyle w:val="BodyText"/>
      </w:pPr>
      <w:r>
        <w:rPr>
          <w:bCs/>
          <w:b/>
        </w:rPr>
        <w:t xml:space="preserve">Q903:</w:t>
      </w:r>
      <w:r>
        <w:t xml:space="preserve"> </w:t>
      </w:r>
      <w:r>
        <w:t xml:space="preserve">What is the cheapest tile you stock at wholesale?</w:t>
      </w:r>
      <w:r>
        <w:t xml:space="preserve"> </w:t>
      </w:r>
      <w:r>
        <w:rPr>
          <w:bCs/>
          <w:b/>
        </w:rPr>
        <w:t xml:space="preserve">A:</w:t>
      </w:r>
      <w:r>
        <w:t xml:space="preserve"> </w:t>
      </w:r>
      <w:r>
        <w:t xml:space="preserve">Entry-level ceramic wall tiles start from approximately R45-R65/m² at wholesale. These are suitable for rental properties, budget renovations, and high-volume projects. Your price list details all price bands.</w:t>
      </w:r>
    </w:p>
    <w:p>
      <w:pPr>
        <w:pStyle w:val="BodyText"/>
      </w:pPr>
      <w:r>
        <w:rPr>
          <w:bCs/>
          <w:b/>
        </w:rPr>
        <w:t xml:space="preserve">Q904:</w:t>
      </w:r>
      <w:r>
        <w:t xml:space="preserve"> </w:t>
      </w:r>
      <w:r>
        <w:t xml:space="preserve">Do you stock black tiles, and are they popular?</w:t>
      </w:r>
      <w:r>
        <w:t xml:space="preserve"> </w:t>
      </w:r>
      <w:r>
        <w:rPr>
          <w:bCs/>
          <w:b/>
        </w:rPr>
        <w:t xml:space="preserve">A:</w:t>
      </w:r>
      <w:r>
        <w:t xml:space="preserve"> </w:t>
      </w:r>
      <w:r>
        <w:t xml:space="preserve">Yes, we stock black tiles in various finishes — polished, matte, and textured. Black is popular for feature walls, bathrooms, and modern kitchens. It works well as a contrast with white or as a dramatic statement.</w:t>
      </w:r>
    </w:p>
    <w:p>
      <w:pPr>
        <w:pStyle w:val="BodyText"/>
      </w:pPr>
      <w:r>
        <w:rPr>
          <w:bCs/>
          <w:b/>
        </w:rPr>
        <w:t xml:space="preserve">Q905:</w:t>
      </w:r>
      <w:r>
        <w:t xml:space="preserve"> </w:t>
      </w:r>
      <w:r>
        <w:t xml:space="preserve">What is your best-selling floor tile colour right now?</w:t>
      </w:r>
      <w:r>
        <w:t xml:space="preserve"> </w:t>
      </w:r>
      <w:r>
        <w:rPr>
          <w:bCs/>
          <w:b/>
        </w:rPr>
        <w:t xml:space="preserve">A:</w:t>
      </w:r>
      <w:r>
        <w:t xml:space="preserve"> </w:t>
      </w:r>
      <w:r>
        <w:t xml:space="preserve">Grey in various shades (light, medium, and dark) remains the best-selling floor tile colour, followed by beige/greige and wood-look brown tones. Your account manager can provide the latest bestseller data for your region.</w:t>
      </w:r>
    </w:p>
    <w:p>
      <w:pPr>
        <w:pStyle w:val="BodyText"/>
      </w:pPr>
      <w:r>
        <w:rPr>
          <w:bCs/>
          <w:b/>
        </w:rPr>
        <w:t xml:space="preserve">Q906:</w:t>
      </w:r>
      <w:r>
        <w:t xml:space="preserve"> </w:t>
      </w:r>
      <w:r>
        <w:t xml:space="preserve">Can I get a product sample sent to me by courier?</w:t>
      </w:r>
      <w:r>
        <w:t xml:space="preserve"> </w:t>
      </w:r>
      <w:r>
        <w:rPr>
          <w:bCs/>
          <w:b/>
        </w:rPr>
        <w:t xml:space="preserve">A:</w:t>
      </w:r>
      <w:r>
        <w:t xml:space="preserve"> </w:t>
      </w:r>
      <w:r>
        <w:t xml:space="preserve">Yes, samples can be sent by courier for a nominal delivery fee. Contact your account manager with the product codes you need. Up to 10 sample tiles per month are free for active wholesale accounts; you pay only the courier cost.</w:t>
      </w:r>
    </w:p>
    <w:p>
      <w:pPr>
        <w:pStyle w:val="BodyText"/>
      </w:pPr>
      <w:r>
        <w:rPr>
          <w:bCs/>
          <w:b/>
        </w:rPr>
        <w:t xml:space="preserve">Q907:</w:t>
      </w:r>
      <w:r>
        <w:t xml:space="preserve"> </w:t>
      </w:r>
      <w:r>
        <w:t xml:space="preserve">Do you have a clearance or specials list I can access?</w:t>
      </w:r>
      <w:r>
        <w:t xml:space="preserve"> </w:t>
      </w:r>
      <w:r>
        <w:rPr>
          <w:bCs/>
          <w:b/>
        </w:rPr>
        <w:t xml:space="preserve">A:</w:t>
      </w:r>
      <w:r>
        <w:t xml:space="preserve"> </w:t>
      </w:r>
      <w:r>
        <w:t xml:space="preserve">Yes, clearance and special offers are communicated monthly via email and WhatsApp to all active wholesale accounts. Clearance stock is typically 20-40% below standard wholesale prices. Quantities are limited and sold on a first-come, first-served basis.</w:t>
      </w:r>
    </w:p>
    <w:p>
      <w:pPr>
        <w:pStyle w:val="BodyText"/>
      </w:pPr>
      <w:r>
        <w:rPr>
          <w:bCs/>
          <w:b/>
        </w:rPr>
        <w:t xml:space="preserve">Q908:</w:t>
      </w:r>
      <w:r>
        <w:t xml:space="preserve"> </w:t>
      </w:r>
      <w:r>
        <w:t xml:space="preserve">What is the difference between your Johannesburg and Cape Town pricing?</w:t>
      </w:r>
      <w:r>
        <w:t xml:space="preserve"> </w:t>
      </w:r>
      <w:r>
        <w:rPr>
          <w:bCs/>
          <w:b/>
        </w:rPr>
        <w:t xml:space="preserve">A:</w:t>
      </w:r>
      <w:r>
        <w:t xml:space="preserve"> </w:t>
      </w:r>
      <w:r>
        <w:t xml:space="preserve">Ex-branch wholesale pricing is consistent nationwide. However, delivered pricing varies by region due to freight costs. Cape Town customers may have different landed costs on certain imports due to port of entry differences, but our pricing system normalises these variations.</w:t>
      </w:r>
    </w:p>
    <w:p>
      <w:pPr>
        <w:pStyle w:val="BodyText"/>
      </w:pPr>
      <w:r>
        <w:rPr>
          <w:bCs/>
          <w:b/>
        </w:rPr>
        <w:t xml:space="preserve">Q909:</w:t>
      </w:r>
      <w:r>
        <w:t xml:space="preserve"> </w:t>
      </w:r>
      <w:r>
        <w:t xml:space="preserve">Can I pay with a credit card?</w:t>
      </w:r>
      <w:r>
        <w:t xml:space="preserve"> </w:t>
      </w:r>
      <w:r>
        <w:rPr>
          <w:bCs/>
          <w:b/>
        </w:rPr>
        <w:t xml:space="preserve">A:</w:t>
      </w:r>
      <w:r>
        <w:t xml:space="preserve"> </w:t>
      </w:r>
      <w:r>
        <w:t xml:space="preserve">No, we do not accept credit card payments for wholesale accounts. Payment must be by EFT, debit order, or direct deposit. This policy applies to all wholesale accounts regardless of size.</w:t>
      </w:r>
    </w:p>
    <w:p>
      <w:pPr>
        <w:pStyle w:val="BodyText"/>
      </w:pPr>
      <w:r>
        <w:rPr>
          <w:bCs/>
          <w:b/>
        </w:rPr>
        <w:t xml:space="preserve">Q910:</w:t>
      </w:r>
      <w:r>
        <w:t xml:space="preserve"> </w:t>
      </w:r>
      <w:r>
        <w:t xml:space="preserve">How do I update my email address for statements?</w:t>
      </w:r>
      <w:r>
        <w:t xml:space="preserve"> </w:t>
      </w:r>
      <w:r>
        <w:rPr>
          <w:bCs/>
          <w:b/>
        </w:rPr>
        <w:t xml:space="preserve">A:</w:t>
      </w:r>
      <w:r>
        <w:t xml:space="preserve"> </w:t>
      </w:r>
      <w:r>
        <w:t xml:space="preserve">Email your updated contact details to accounts@tiletoria.co.za with your account number and the new email address for statements. Changes are processed within 24 hours.</w:t>
      </w:r>
    </w:p>
    <w:p>
      <w:pPr>
        <w:pStyle w:val="BodyText"/>
      </w:pPr>
      <w:r>
        <w:rPr>
          <w:bCs/>
          <w:b/>
        </w:rPr>
        <w:t xml:space="preserve">Q911:</w:t>
      </w:r>
      <w:r>
        <w:t xml:space="preserve"> </w:t>
      </w:r>
      <w:r>
        <w:t xml:space="preserve">Do you stock tile grout in colours, or just white and grey?</w:t>
      </w:r>
      <w:r>
        <w:t xml:space="preserve"> </w:t>
      </w:r>
      <w:r>
        <w:rPr>
          <w:bCs/>
          <w:b/>
        </w:rPr>
        <w:t xml:space="preserve">A:</w:t>
      </w:r>
      <w:r>
        <w:t xml:space="preserve"> </w:t>
      </w:r>
      <w:r>
        <w:t xml:space="preserve">We stock grout in a wide range of colours including white, grey (various shades), beige, black, and colour-matched options for popular tile colours. Grout colour cards are available for customer selection. Epoxy grout is available in a more limited colour range.</w:t>
      </w:r>
    </w:p>
    <w:p>
      <w:pPr>
        <w:pStyle w:val="BodyText"/>
      </w:pPr>
      <w:r>
        <w:rPr>
          <w:bCs/>
          <w:b/>
        </w:rPr>
        <w:t xml:space="preserve">Q912:</w:t>
      </w:r>
      <w:r>
        <w:t xml:space="preserve"> </w:t>
      </w:r>
      <w:r>
        <w:t xml:space="preserve">What is the shelf life of tile adhesive?</w:t>
      </w:r>
      <w:r>
        <w:t xml:space="preserve"> </w:t>
      </w:r>
      <w:r>
        <w:rPr>
          <w:bCs/>
          <w:b/>
        </w:rPr>
        <w:t xml:space="preserve">A:</w:t>
      </w:r>
      <w:r>
        <w:t xml:space="preserve"> </w:t>
      </w:r>
      <w:r>
        <w:t xml:space="preserve">Unopened bagged adhesive typically has a 6-12 month shelf life when stored in a dry environment. Opened bags should be used within a few weeks. Always check the manufacturing date on the packaging and store in a dry, elevated area. We can introduce you to adhesive suppliers for detailed shelf-life information.</w:t>
      </w:r>
    </w:p>
    <w:p>
      <w:pPr>
        <w:pStyle w:val="BodyText"/>
      </w:pPr>
      <w:r>
        <w:rPr>
          <w:bCs/>
          <w:b/>
        </w:rPr>
        <w:t xml:space="preserve">Q913:</w:t>
      </w:r>
      <w:r>
        <w:t xml:space="preserve"> </w:t>
      </w:r>
      <w:r>
        <w:t xml:space="preserve">Can I return unopened boxes of tiles after 30 days?</w:t>
      </w:r>
      <w:r>
        <w:t xml:space="preserve"> </w:t>
      </w:r>
      <w:r>
        <w:rPr>
          <w:bCs/>
          <w:b/>
        </w:rPr>
        <w:t xml:space="preserve">A:</w:t>
      </w:r>
      <w:r>
        <w:t xml:space="preserve"> </w:t>
      </w:r>
      <w:r>
        <w:t xml:space="preserve">Returns after 30 days are considered on a case-by-case basis. Stock must be in original packaging, undamaged, and from our current range. A restocking fee of 15-20% typically applies for returns beyond 30 days. Contact your account manager to discuss.</w:t>
      </w:r>
    </w:p>
    <w:p>
      <w:pPr>
        <w:pStyle w:val="BodyText"/>
      </w:pPr>
      <w:r>
        <w:rPr>
          <w:bCs/>
          <w:b/>
        </w:rPr>
        <w:t xml:space="preserve">Q914:</w:t>
      </w:r>
      <w:r>
        <w:t xml:space="preserve"> </w:t>
      </w:r>
      <w:r>
        <w:t xml:space="preserve">Do you stock</w:t>
      </w:r>
      <w:r>
        <w:t xml:space="preserve"> </w:t>
      </w:r>
      <w:r>
        <w:t xml:space="preserve">“</w:t>
      </w:r>
      <w:r>
        <w:t xml:space="preserve">tile paint</w:t>
      </w:r>
      <w:r>
        <w:t xml:space="preserve">”</w:t>
      </w:r>
      <w:r>
        <w:t xml:space="preserve"> </w:t>
      </w:r>
      <w:r>
        <w:t xml:space="preserve">for customers who want to change tile colour?</w:t>
      </w:r>
      <w:r>
        <w:t xml:space="preserve"> </w:t>
      </w:r>
      <w:r>
        <w:rPr>
          <w:bCs/>
          <w:b/>
        </w:rPr>
        <w:t xml:space="preserve">A:</w:t>
      </w:r>
      <w:r>
        <w:t xml:space="preserve"> </w:t>
      </w:r>
      <w:r>
        <w:t xml:space="preserve">Tile paint and tile refinishing products are not part of our standard range. These are typically sold through paint retailers. We focus on replacement tiles rather than surface coatings, as paint solutions generally have limited durability compared to new tiles.</w:t>
      </w:r>
    </w:p>
    <w:p>
      <w:pPr>
        <w:pStyle w:val="BodyText"/>
      </w:pPr>
      <w:r>
        <w:rPr>
          <w:bCs/>
          <w:b/>
        </w:rPr>
        <w:t xml:space="preserve">Q915:</w:t>
      </w:r>
      <w:r>
        <w:t xml:space="preserve"> </w:t>
      </w:r>
      <w:r>
        <w:t xml:space="preserve">What is the weight of a standard pallet of 600x600mm tiles?</w:t>
      </w:r>
      <w:r>
        <w:t xml:space="preserve"> </w:t>
      </w:r>
      <w:r>
        <w:rPr>
          <w:bCs/>
          <w:b/>
        </w:rPr>
        <w:t xml:space="preserve">A:</w:t>
      </w:r>
      <w:r>
        <w:t xml:space="preserve"> </w:t>
      </w:r>
      <w:r>
        <w:t xml:space="preserve">A standard pallet of 600x600mm porcelain tiles weighs approximately 1,000-1,200kg including packaging. Ceramic wall tiles of the same size are lighter — approximately 800-1,000kg per pallet. Always confirm weights for transport planning.</w:t>
      </w:r>
    </w:p>
    <w:p>
      <w:pPr>
        <w:pStyle w:val="BodyText"/>
      </w:pPr>
      <w:r>
        <w:rPr>
          <w:bCs/>
          <w:b/>
        </w:rPr>
        <w:t xml:space="preserve">Q916:</w:t>
      </w:r>
      <w:r>
        <w:t xml:space="preserve"> </w:t>
      </w:r>
      <w:r>
        <w:t xml:space="preserve">Can I get a product data sheet in Afrikaans?</w:t>
      </w:r>
      <w:r>
        <w:t xml:space="preserve"> </w:t>
      </w:r>
      <w:r>
        <w:rPr>
          <w:bCs/>
          <w:b/>
        </w:rPr>
        <w:t xml:space="preserve">A:</w:t>
      </w:r>
      <w:r>
        <w:t xml:space="preserve"> </w:t>
      </w:r>
      <w:r>
        <w:t xml:space="preserve">Most technical documentation is available in English. Some product brochures and marketing materials may be available in Afrikaans on request. Contact your account manager for specific language requirements.</w:t>
      </w:r>
    </w:p>
    <w:p>
      <w:pPr>
        <w:pStyle w:val="BodyText"/>
      </w:pPr>
      <w:r>
        <w:rPr>
          <w:bCs/>
          <w:b/>
        </w:rPr>
        <w:t xml:space="preserve">Q917:</w:t>
      </w:r>
      <w:r>
        <w:t xml:space="preserve"> </w:t>
      </w:r>
      <w:r>
        <w:t xml:space="preserve">Do you stock tiles for braai and fireplace surrounds?</w:t>
      </w:r>
    </w:p>
    <w:p>
      <w:pPr>
        <w:pStyle w:val="BodyText"/>
      </w:pPr>
      <w:r>
        <w:rPr>
          <w:bCs/>
          <w:b/>
        </w:rPr>
        <w:t xml:space="preserve">Q918:</w:t>
      </w:r>
      <w:r>
        <w:t xml:space="preserve"> </w:t>
      </w:r>
      <w:r>
        <w:t xml:space="preserve">What is your policy on price matching?</w:t>
      </w:r>
      <w:r>
        <w:t xml:space="preserve"> </w:t>
      </w:r>
      <w:r>
        <w:rPr>
          <w:bCs/>
          <w:b/>
        </w:rPr>
        <w:t xml:space="preserve">A:</w:t>
      </w:r>
      <w:r>
        <w:t xml:space="preserve"> </w:t>
      </w:r>
      <w:r>
        <w:t xml:space="preserve">We evaluate price match requests on a case-by-case basis. Provide your account manager with the competitor’s written quote for an identical or directly comparable product. We’ll review our pricing and respond within 24 hours. Price matching is at our discretion.</w:t>
      </w:r>
    </w:p>
    <w:p>
      <w:pPr>
        <w:pStyle w:val="BodyText"/>
      </w:pPr>
      <w:r>
        <w:rPr>
          <w:bCs/>
          <w:b/>
        </w:rPr>
        <w:t xml:space="preserve">Q919:</w:t>
      </w:r>
      <w:r>
        <w:t xml:space="preserve"> </w:t>
      </w:r>
      <w:r>
        <w:t xml:space="preserve">Can I get a dedicated phone line for my account?</w:t>
      </w:r>
      <w:r>
        <w:t xml:space="preserve"> </w:t>
      </w:r>
      <w:r>
        <w:rPr>
          <w:bCs/>
          <w:b/>
        </w:rPr>
        <w:t xml:space="preserve">A:</w:t>
      </w:r>
      <w:r>
        <w:t xml:space="preserve"> </w:t>
      </w:r>
      <w:r>
        <w:t xml:space="preserve">While we don’t provide dedicated phone lines for individual accounts, all wholesale accounts have direct access to their account manager’s mobile number for urgent matters. A-tier accounts also have access to a priority service desk.</w:t>
      </w:r>
    </w:p>
    <w:p>
      <w:pPr>
        <w:pStyle w:val="BodyText"/>
      </w:pPr>
      <w:r>
        <w:rPr>
          <w:bCs/>
          <w:b/>
        </w:rPr>
        <w:t xml:space="preserve">Q920:</w:t>
      </w:r>
      <w:r>
        <w:t xml:space="preserve"> </w:t>
      </w:r>
      <w:r>
        <w:t xml:space="preserve">How do I complain if I’m unhappy with service?</w:t>
      </w:r>
      <w:r>
        <w:t xml:space="preserve"> </w:t>
      </w:r>
      <w:r>
        <w:rPr>
          <w:bCs/>
          <w:b/>
        </w:rPr>
        <w:t xml:space="preserve">A:</w:t>
      </w:r>
      <w:r>
        <w:t xml:space="preserve"> </w:t>
      </w:r>
      <w:r>
        <w:t xml:space="preserve">Raise your concern with your account manager first. If unresolved, escalate to the branch wholesale manager, then the regional wholesale director. For serious concerns, email wholesale@tiletoria.co.za with details. We take all complaints seriously and aim to resolve them within 5 business days.</w:t>
      </w:r>
    </w:p>
    <w:p>
      <w:pPr>
        <w:pStyle w:val="BodyText"/>
      </w:pPr>
      <w:r>
        <w:rPr>
          <w:bCs/>
          <w:b/>
        </w:rPr>
        <w:t xml:space="preserve">Q921:</w:t>
      </w:r>
      <w:r>
        <w:t xml:space="preserve"> </w:t>
      </w:r>
      <w:r>
        <w:t xml:space="preserve">Do you have loading facilities at your warehouses?</w:t>
      </w:r>
      <w:r>
        <w:t xml:space="preserve"> </w:t>
      </w:r>
      <w:r>
        <w:rPr>
          <w:bCs/>
          <w:b/>
        </w:rPr>
        <w:t xml:space="preserve">A:</w:t>
      </w:r>
      <w:r>
        <w:t xml:space="preserve"> </w:t>
      </w:r>
      <w:r>
        <w:t xml:space="preserve">Yes, all our warehouses have loading docks and forklift facilities for efficient loading of customer collections. Self-loading with your own vehicle is also accommodated. Loading assistance is provided free of charge.</w:t>
      </w:r>
    </w:p>
    <w:p>
      <w:pPr>
        <w:pStyle w:val="BodyText"/>
      </w:pPr>
      <w:r>
        <w:rPr>
          <w:bCs/>
          <w:b/>
        </w:rPr>
        <w:t xml:space="preserve">Q922:</w:t>
      </w:r>
      <w:r>
        <w:t xml:space="preserve"> </w:t>
      </w:r>
      <w:r>
        <w:t xml:space="preserve">What is the maximum discount you offer for very large orders?</w:t>
      </w:r>
      <w:r>
        <w:t xml:space="preserve"> </w:t>
      </w:r>
      <w:r>
        <w:rPr>
          <w:bCs/>
          <w:b/>
        </w:rPr>
        <w:t xml:space="preserve">A:</w:t>
      </w:r>
      <w:r>
        <w:t xml:space="preserve"> </w:t>
      </w:r>
      <w:r>
        <w:t xml:space="preserve">For orders exceeding R500,000 wholesale value, project-specific pricing can be negotiated. The exact discount depends on product mix, payment terms, and delivery requirements. Contact your account manager or regional wholesale manager to discuss.</w:t>
      </w:r>
    </w:p>
    <w:p>
      <w:pPr>
        <w:pStyle w:val="BodyText"/>
      </w:pPr>
      <w:r>
        <w:rPr>
          <w:bCs/>
          <w:b/>
        </w:rPr>
        <w:t xml:space="preserve">Q923:</w:t>
      </w:r>
      <w:r>
        <w:t xml:space="preserve"> </w:t>
      </w:r>
      <w:r>
        <w:t xml:space="preserve">Can I get a copy of your terms and conditions?</w:t>
      </w:r>
      <w:r>
        <w:t xml:space="preserve"> </w:t>
      </w:r>
      <w:r>
        <w:rPr>
          <w:bCs/>
          <w:b/>
        </w:rPr>
        <w:t xml:space="preserve">A:</w:t>
      </w:r>
      <w:r>
        <w:t xml:space="preserve"> </w:t>
      </w:r>
      <w:r>
        <w:t xml:space="preserve">Yes, our Wholesale Trading Terms and Conditions are provided with your account application pack and are available on request from your account manager. Review them carefully before signing.</w:t>
      </w:r>
    </w:p>
    <w:p>
      <w:pPr>
        <w:pStyle w:val="BodyText"/>
      </w:pPr>
      <w:r>
        <w:rPr>
          <w:bCs/>
          <w:b/>
        </w:rPr>
        <w:t xml:space="preserve">Q924:</w:t>
      </w:r>
      <w:r>
        <w:t xml:space="preserve"> </w:t>
      </w:r>
      <w:r>
        <w:t xml:space="preserve">Do you offer any apprenticeships or learnerships for the industry?</w:t>
      </w:r>
      <w:r>
        <w:t xml:space="preserve"> </w:t>
      </w:r>
      <w:r>
        <w:rPr>
          <w:bCs/>
          <w:b/>
        </w:rPr>
        <w:t xml:space="preserve">A:</w:t>
      </w:r>
      <w:r>
        <w:t xml:space="preserve"> </w:t>
      </w:r>
      <w:r>
        <w:t xml:space="preserve">We don’t directly offer apprenticeships, but we support industry training initiatives through MERSETA and other SETAs. We can connect you with training providers for tiling, flooring installation, and retail learnerships. Some of our partners offer bursaries for design and architecture students.</w:t>
      </w:r>
    </w:p>
    <w:p>
      <w:pPr>
        <w:pStyle w:val="BodyText"/>
      </w:pPr>
      <w:r>
        <w:rPr>
          <w:bCs/>
          <w:b/>
        </w:rPr>
        <w:t xml:space="preserve">Q925:</w:t>
      </w:r>
      <w:r>
        <w:t xml:space="preserve"> </w:t>
      </w:r>
      <w:r>
        <w:t xml:space="preserve">What is the most expensive tile you stock?</w:t>
      </w:r>
    </w:p>
    <w:p>
      <w:pPr>
        <w:pStyle w:val="BodyText"/>
      </w:pPr>
      <w:r>
        <w:rPr>
          <w:bCs/>
          <w:b/>
        </w:rPr>
        <w:t xml:space="preserve">Q926:</w:t>
      </w:r>
      <w:r>
        <w:t xml:space="preserve"> </w:t>
      </w:r>
      <w:r>
        <w:t xml:space="preserve">Do you stock tiles for children’s rooms or play areas?</w:t>
      </w:r>
      <w:r>
        <w:t xml:space="preserve"> </w:t>
      </w:r>
      <w:r>
        <w:rPr>
          <w:bCs/>
          <w:b/>
        </w:rPr>
        <w:t xml:space="preserve">A:</w:t>
      </w:r>
      <w:r>
        <w:t xml:space="preserve"> </w:t>
      </w:r>
      <w:r>
        <w:t xml:space="preserve">We don’t stock specifically</w:t>
      </w:r>
      <w:r>
        <w:t xml:space="preserve"> </w:t>
      </w:r>
      <w:r>
        <w:t xml:space="preserve">“</w:t>
      </w:r>
      <w:r>
        <w:t xml:space="preserve">children’s</w:t>
      </w:r>
      <w:r>
        <w:t xml:space="preserve">”</w:t>
      </w:r>
      <w:r>
        <w:t xml:space="preserve"> </w:t>
      </w:r>
      <w:r>
        <w:t xml:space="preserve">themed tiles, but many of our colourful and patterned tiles work well in children’s spaces. For play areas, we recommend: soft-coloured large-format tiles (fewer joints), anti-slip flooring for safety, and durable porcelain that withstands heavy play. our exclusive mosaic range range includes fun mosaic options.</w:t>
      </w:r>
    </w:p>
    <w:p>
      <w:pPr>
        <w:pStyle w:val="BodyText"/>
      </w:pPr>
      <w:r>
        <w:rPr>
          <w:bCs/>
          <w:b/>
        </w:rPr>
        <w:t xml:space="preserve">Q927:</w:t>
      </w:r>
      <w:r>
        <w:t xml:space="preserve"> </w:t>
      </w:r>
      <w:r>
        <w:t xml:space="preserve">Can I get a VAT invoice for all my purchases?</w:t>
      </w:r>
      <w:r>
        <w:t xml:space="preserve"> </w:t>
      </w:r>
      <w:r>
        <w:rPr>
          <w:bCs/>
          <w:b/>
        </w:rPr>
        <w:t xml:space="preserve">A:</w:t>
      </w:r>
      <w:r>
        <w:t xml:space="preserve"> </w:t>
      </w:r>
      <w:r>
        <w:t xml:space="preserve">Yes, all invoices include a full VAT breakdown and our VAT registration number. Monthly statements also summarise VAT. If you need a consolidated VAT report for a specific period, contact our accounts department.</w:t>
      </w:r>
    </w:p>
    <w:p>
      <w:pPr>
        <w:pStyle w:val="BodyText"/>
      </w:pPr>
      <w:r>
        <w:rPr>
          <w:bCs/>
          <w:b/>
        </w:rPr>
        <w:t xml:space="preserve">Q928:</w:t>
      </w:r>
      <w:r>
        <w:t xml:space="preserve"> </w:t>
      </w:r>
      <w:r>
        <w:t xml:space="preserve">What happens if I go on holiday — who manages my account?</w:t>
      </w:r>
      <w:r>
        <w:t xml:space="preserve"> </w:t>
      </w:r>
      <w:r>
        <w:rPr>
          <w:bCs/>
          <w:b/>
        </w:rPr>
        <w:t xml:space="preserve">A:</w:t>
      </w:r>
      <w:r>
        <w:t xml:space="preserve"> </w:t>
      </w:r>
      <w:r>
        <w:t xml:space="preserve">Notify your account manager of your absence and provide alternative contact details. Your account manager will continue to process orders as agreed. If you’ve arranged for a staff member to handle orders in your absence, ensure they’re listed as an authorised contact on your account.</w:t>
      </w:r>
    </w:p>
    <w:p>
      <w:pPr>
        <w:pStyle w:val="BodyText"/>
      </w:pPr>
      <w:r>
        <w:rPr>
          <w:bCs/>
          <w:b/>
        </w:rPr>
        <w:t xml:space="preserve">Q929:</w:t>
      </w:r>
      <w:r>
        <w:t xml:space="preserve"> </w:t>
      </w:r>
      <w:r>
        <w:t xml:space="preserve">Do you stock tiles suitable for balcony and patio flooring?</w:t>
      </w:r>
      <w:r>
        <w:t xml:space="preserve"> </w:t>
      </w:r>
      <w:r>
        <w:rPr>
          <w:bCs/>
          <w:b/>
        </w:rPr>
        <w:t xml:space="preserve">A:</w:t>
      </w:r>
      <w:r>
        <w:t xml:space="preserve"> </w:t>
      </w:r>
      <w:r>
        <w:t xml:space="preserve">Yes, 20mm outdoor porcelain pavers and anti-slip floor tiles (R11-R12) are ideal for balconies and patios. These tiles withstand weather exposure, are fade-resistant, and provide safe footing. Ensure proper waterproofing and drainage for balcony applications.</w:t>
      </w:r>
    </w:p>
    <w:p>
      <w:pPr>
        <w:pStyle w:val="BodyText"/>
      </w:pPr>
      <w:r>
        <w:rPr>
          <w:bCs/>
          <w:b/>
        </w:rPr>
        <w:t xml:space="preserve">Q930:</w:t>
      </w:r>
      <w:r>
        <w:t xml:space="preserve"> </w:t>
      </w:r>
      <w:r>
        <w:t xml:space="preserve">What is the difference between</w:t>
      </w:r>
      <w:r>
        <w:t xml:space="preserve"> </w:t>
      </w:r>
      <w:r>
        <w:t xml:space="preserve">“</w:t>
      </w:r>
      <w:r>
        <w:t xml:space="preserve">gloss</w:t>
      </w:r>
      <w:r>
        <w:t xml:space="preserve">”</w:t>
      </w:r>
      <w:r>
        <w:t xml:space="preserve"> </w:t>
      </w:r>
      <w:r>
        <w:t xml:space="preserve">and</w:t>
      </w:r>
      <w:r>
        <w:t xml:space="preserve"> </w:t>
      </w:r>
      <w:r>
        <w:t xml:space="preserve">“</w:t>
      </w:r>
      <w:r>
        <w:t xml:space="preserve">polished</w:t>
      </w:r>
      <w:r>
        <w:t xml:space="preserve">”</w:t>
      </w:r>
      <w:r>
        <w:t xml:space="preserve"> </w:t>
      </w:r>
      <w:r>
        <w:t xml:space="preserve">tiles?</w:t>
      </w:r>
      <w:r>
        <w:t xml:space="preserve"> </w:t>
      </w:r>
      <w:r>
        <w:rPr>
          <w:bCs/>
          <w:b/>
        </w:rPr>
        <w:t xml:space="preserve">A:</w:t>
      </w:r>
      <w:r>
        <w:t xml:space="preserve"> </w:t>
      </w:r>
      <w:r>
        <w:t xml:space="preserve">“</w:t>
      </w:r>
      <w:r>
        <w:t xml:space="preserve">Gloss</w:t>
      </w:r>
      <w:r>
        <w:t xml:space="preserve">”</w:t>
      </w:r>
      <w:r>
        <w:t xml:space="preserve"> </w:t>
      </w:r>
      <w:r>
        <w:t xml:space="preserve">typically refers to a glazed surface with a shiny finish (applies to ceramic and glazed porcelain).</w:t>
      </w:r>
      <w:r>
        <w:t xml:space="preserve"> </w:t>
      </w:r>
      <w:r>
        <w:t xml:space="preserve">“</w:t>
      </w:r>
      <w:r>
        <w:t xml:space="preserve">Polished</w:t>
      </w:r>
      <w:r>
        <w:t xml:space="preserve">”</w:t>
      </w:r>
      <w:r>
        <w:t xml:space="preserve"> </w:t>
      </w:r>
      <w:r>
        <w:t xml:space="preserve">refers to mechanically polished porcelain where the tile body itself is polished to a high shine. Gloss is a surface coating; polish is a physical process on the tile body.</w:t>
      </w:r>
    </w:p>
    <w:p>
      <w:pPr>
        <w:pStyle w:val="BodyText"/>
      </w:pPr>
      <w:r>
        <w:rPr>
          <w:bCs/>
          <w:b/>
        </w:rPr>
        <w:t xml:space="preserve">Q931:</w:t>
      </w:r>
      <w:r>
        <w:t xml:space="preserve"> </w:t>
      </w:r>
      <w:r>
        <w:t xml:space="preserve">Do you have a list of recommended tilers I can share with my customers?</w:t>
      </w:r>
      <w:r>
        <w:t xml:space="preserve"> </w:t>
      </w:r>
      <w:r>
        <w:rPr>
          <w:bCs/>
          <w:b/>
        </w:rPr>
        <w:t xml:space="preserve">A:</w:t>
      </w:r>
      <w:r>
        <w:t xml:space="preserve"> </w:t>
      </w:r>
      <w:r>
        <w:t xml:space="preserve">We don’t maintain an official list of recommended tilers, but we can connect you with tilers’ associations in your area. Many merchants build their own database of reliable tilers they recommend to customers. Ensure any tilers you recommend are qualified and insured — your reputation is linked to their workmanship.</w:t>
      </w:r>
    </w:p>
    <w:p>
      <w:pPr>
        <w:pStyle w:val="BodyText"/>
      </w:pPr>
      <w:r>
        <w:rPr>
          <w:bCs/>
          <w:b/>
        </w:rPr>
        <w:t xml:space="preserve">Q932:</w:t>
      </w:r>
      <w:r>
        <w:t xml:space="preserve"> </w:t>
      </w:r>
      <w:r>
        <w:t xml:space="preserve">Can I get a quote for a specific project without placing an order immediately?</w:t>
      </w:r>
      <w:r>
        <w:t xml:space="preserve"> </w:t>
      </w:r>
      <w:r>
        <w:rPr>
          <w:bCs/>
          <w:b/>
        </w:rPr>
        <w:t xml:space="preserve">A:</w:t>
      </w:r>
      <w:r>
        <w:t xml:space="preserve"> </w:t>
      </w:r>
      <w:r>
        <w:t xml:space="preserve">Yes, detailed project quotations are provided free of charge. Submit your bill of quantities or product list to your account manager. Quotes are typically valid for 30 days and don’t obligate you to place an order. This is standard service for all wholesale accounts.</w:t>
      </w:r>
    </w:p>
    <w:p>
      <w:pPr>
        <w:pStyle w:val="BodyText"/>
      </w:pPr>
      <w:r>
        <w:rPr>
          <w:bCs/>
          <w:b/>
        </w:rPr>
        <w:t xml:space="preserve">Q933:</w:t>
      </w:r>
      <w:r>
        <w:t xml:space="preserve"> </w:t>
      </w:r>
      <w:r>
        <w:t xml:space="preserve">What is your busiest time of year, and how does it affect service levels?</w:t>
      </w:r>
      <w:r>
        <w:t xml:space="preserve"> </w:t>
      </w:r>
      <w:r>
        <w:rPr>
          <w:bCs/>
          <w:b/>
        </w:rPr>
        <w:t xml:space="preserve">A:</w:t>
      </w:r>
      <w:r>
        <w:t xml:space="preserve"> </w:t>
      </w:r>
      <w:r>
        <w:t xml:space="preserve">Our busiest periods are September-November (pre-summer building season) and February-April (post-holiday building resumption). During peak periods, order processing may take an extra day, and delivery slots fill up faster. Planning your orders in advance ensures priority service during busy times.</w:t>
      </w:r>
    </w:p>
    <w:p>
      <w:pPr>
        <w:pStyle w:val="BodyText"/>
      </w:pPr>
      <w:r>
        <w:rPr>
          <w:bCs/>
          <w:b/>
        </w:rPr>
        <w:t xml:space="preserve">Q934:</w:t>
      </w:r>
      <w:r>
        <w:t xml:space="preserve"> </w:t>
      </w:r>
      <w:r>
        <w:t xml:space="preserve">Do you stock carpet-look tiles?</w:t>
      </w:r>
      <w:r>
        <w:t xml:space="preserve"> </w:t>
      </w:r>
      <w:r>
        <w:rPr>
          <w:bCs/>
          <w:b/>
        </w:rPr>
        <w:t xml:space="preserve">A:</w:t>
      </w:r>
      <w:r>
        <w:t xml:space="preserve"> </w:t>
      </w:r>
      <w:r>
        <w:t xml:space="preserve">Yes, carpet-look porcelain tiles are available — they offer the warmth and texture of carpet with the durability and easy maintenance of porcelain. These are popular for bedrooms and hotel rooms. They work well with underfloor heating systems.</w:t>
      </w:r>
    </w:p>
    <w:p>
      <w:pPr>
        <w:pStyle w:val="BodyText"/>
      </w:pPr>
      <w:r>
        <w:rPr>
          <w:bCs/>
          <w:b/>
        </w:rPr>
        <w:t xml:space="preserve">Q935:</w:t>
      </w:r>
      <w:r>
        <w:t xml:space="preserve"> </w:t>
      </w:r>
      <w:r>
        <w:t xml:space="preserve">What is a</w:t>
      </w:r>
      <w:r>
        <w:t xml:space="preserve"> </w:t>
      </w:r>
      <w:r>
        <w:t xml:space="preserve">“</w:t>
      </w:r>
      <w:r>
        <w:t xml:space="preserve">tile screed</w:t>
      </w:r>
      <w:r>
        <w:t xml:space="preserve">”</w:t>
      </w:r>
      <w:r>
        <w:t xml:space="preserve"> </w:t>
      </w:r>
      <w:r>
        <w:t xml:space="preserve">and do you supply it?</w:t>
      </w:r>
      <w:r>
        <w:t xml:space="preserve"> </w:t>
      </w:r>
      <w:r>
        <w:rPr>
          <w:bCs/>
          <w:b/>
        </w:rPr>
        <w:t xml:space="preserve">A:</w:t>
      </w:r>
      <w:r>
        <w:t xml:space="preserve"> </w:t>
      </w:r>
      <w:r>
        <w:t xml:space="preserve">A screed is a thin layer of cementitious material applied over a concrete slab to create a level, smooth surface for tiling. We don’t supply screed materials directly, but we can introduce you to suppliers through our industry network. Proper screeding is essential for a successful tile installation.</w:t>
      </w:r>
    </w:p>
    <w:p>
      <w:pPr>
        <w:pStyle w:val="BodyText"/>
      </w:pPr>
      <w:r>
        <w:rPr>
          <w:bCs/>
          <w:b/>
        </w:rPr>
        <w:t xml:space="preserve">Q936:</w:t>
      </w:r>
      <w:r>
        <w:t xml:space="preserve"> </w:t>
      </w:r>
      <w:r>
        <w:t xml:space="preserve">Can I get an exclusive range for my store only in my town?</w:t>
      </w:r>
      <w:r>
        <w:t xml:space="preserve"> </w:t>
      </w:r>
      <w:r>
        <w:rPr>
          <w:bCs/>
          <w:b/>
        </w:rPr>
        <w:t xml:space="preserve">A:</w:t>
      </w:r>
      <w:r>
        <w:t xml:space="preserve"> </w:t>
      </w:r>
      <w:r>
        <w:t xml:space="preserve">Exclusive distribution of specific ranges can be discussed for accounts with significant volume commitments and dedicated display investment. This is negotiated on a case-by-case basis with our regional wholesale manager. No exclusivity is guaranteed without a formal agreement and performance obligations.</w:t>
      </w:r>
    </w:p>
    <w:p>
      <w:pPr>
        <w:pStyle w:val="BodyText"/>
      </w:pPr>
      <w:r>
        <w:rPr>
          <w:bCs/>
          <w:b/>
        </w:rPr>
        <w:t xml:space="preserve">Q937:</w:t>
      </w:r>
      <w:r>
        <w:t xml:space="preserve"> </w:t>
      </w:r>
      <w:r>
        <w:t xml:space="preserve">Do you stock LED-lit mirrors for bathrooms?</w:t>
      </w:r>
      <w:r>
        <w:t xml:space="preserve"> </w:t>
      </w:r>
      <w:r>
        <w:rPr>
          <w:bCs/>
          <w:b/>
        </w:rPr>
        <w:t xml:space="preserve">A:</w:t>
      </w:r>
      <w:r>
        <w:t xml:space="preserve"> </w:t>
      </w:r>
      <w:r>
        <w:t xml:space="preserve">Yes, LED-lit bathroom mirrors are available as part of our bathroom accessories range. These are popular add-on sales for bathroom renovations. Various sizes and styles are available, including anti-fog and touch-control options. Contact your account manager for the current range.</w:t>
      </w:r>
    </w:p>
    <w:p>
      <w:pPr>
        <w:pStyle w:val="BodyText"/>
      </w:pPr>
      <w:r>
        <w:rPr>
          <w:bCs/>
          <w:b/>
        </w:rPr>
        <w:t xml:space="preserve">Q938:</w:t>
      </w:r>
      <w:r>
        <w:t xml:space="preserve"> </w:t>
      </w:r>
      <w:r>
        <w:t xml:space="preserve">How do I know if my business is performing well compared to industry benchmarks?</w:t>
      </w:r>
      <w:r>
        <w:t xml:space="preserve"> </w:t>
      </w:r>
      <w:r>
        <w:rPr>
          <w:bCs/>
          <w:b/>
        </w:rPr>
        <w:t xml:space="preserve">A:</w:t>
      </w:r>
      <w:r>
        <w:t xml:space="preserve"> </w:t>
      </w:r>
      <w:r>
        <w:t xml:space="preserve">Industry benchmarks for tile retailers: gross margin 30-40%, stock turn 4-6x annually, debtor days 35-45 days, rent as % of turnover 5-8%, wages as % of turnover 12-18%, and net profit 5-12%. Your account manager can discuss how your performance compares to these benchmarks during quarterly reviews.</w:t>
      </w:r>
    </w:p>
    <w:p>
      <w:pPr>
        <w:pStyle w:val="BodyText"/>
      </w:pPr>
      <w:r>
        <w:rPr>
          <w:bCs/>
          <w:b/>
        </w:rPr>
        <w:t xml:space="preserve">Q939:</w:t>
      </w:r>
      <w:r>
        <w:t xml:space="preserve"> </w:t>
      </w:r>
      <w:r>
        <w:t xml:space="preserve">What is your policy on price list confidentiality?</w:t>
      </w:r>
      <w:r>
        <w:t xml:space="preserve"> </w:t>
      </w:r>
      <w:r>
        <w:rPr>
          <w:bCs/>
          <w:b/>
        </w:rPr>
        <w:t xml:space="preserve">A:</w:t>
      </w:r>
      <w:r>
        <w:t xml:space="preserve"> </w:t>
      </w:r>
      <w:r>
        <w:t xml:space="preserve">Wholesale price lists are strictly confidential and may not be shared with third parties, including end customers, competitors, or non-authorised persons. Price list confidentiality is a term of your wholesale trading agreement. Breaches may result in account review or termination.</w:t>
      </w:r>
    </w:p>
    <w:p>
      <w:pPr>
        <w:pStyle w:val="BodyText"/>
      </w:pPr>
      <w:r>
        <w:rPr>
          <w:bCs/>
          <w:b/>
        </w:rPr>
        <w:t xml:space="preserve">Q940:</w:t>
      </w:r>
      <w:r>
        <w:t xml:space="preserve"> </w:t>
      </w:r>
      <w:r>
        <w:t xml:space="preserve">Do you offer any sustainability or recycling programmes for old tiles?</w:t>
      </w:r>
      <w:r>
        <w:t xml:space="preserve"> </w:t>
      </w:r>
      <w:r>
        <w:rPr>
          <w:bCs/>
          <w:b/>
        </w:rPr>
        <w:t xml:space="preserve">A:</w:t>
      </w:r>
      <w:r>
        <w:t xml:space="preserve"> </w:t>
      </w:r>
      <w:r>
        <w:t xml:space="preserve">While we don’t operate a consumer recycling programme, construction waste recycling companies can process old ceramic and porcelain tiles into aggregate. We can provide information on waste management companies that accept tile waste. We’re also exploring expanded sustainability initiatives for the future.</w:t>
      </w:r>
    </w:p>
    <w:p>
      <w:pPr>
        <w:pStyle w:val="BodyText"/>
      </w:pPr>
      <w:r>
        <w:rPr>
          <w:bCs/>
          <w:b/>
        </w:rPr>
        <w:t xml:space="preserve">Q941:</w:t>
      </w:r>
      <w:r>
        <w:t xml:space="preserve"> </w:t>
      </w:r>
      <w:r>
        <w:t xml:space="preserve">Can I get help with a commercial tender submission?</w:t>
      </w:r>
      <w:r>
        <w:t xml:space="preserve"> </w:t>
      </w:r>
      <w:r>
        <w:rPr>
          <w:bCs/>
          <w:b/>
        </w:rPr>
        <w:t xml:space="preserve">A:</w:t>
      </w:r>
      <w:r>
        <w:t xml:space="preserve"> </w:t>
      </w:r>
      <w:r>
        <w:t xml:space="preserve">Yes, our Spec Lab team assists wholesale partners with commercial tender submissions by providing: technical data sheets, product specifications, compliance certificates, and project-specific pricing. Contact your account manager early in the tender process for maximum support. Complex submissions may require 1-2 weeks’ notice.</w:t>
      </w:r>
    </w:p>
    <w:p>
      <w:pPr>
        <w:pStyle w:val="BodyText"/>
      </w:pPr>
      <w:r>
        <w:rPr>
          <w:bCs/>
          <w:b/>
        </w:rPr>
        <w:t xml:space="preserve">Q942:</w:t>
      </w:r>
      <w:r>
        <w:t xml:space="preserve"> </w:t>
      </w:r>
      <w:r>
        <w:t xml:space="preserve">What is the maximum size tile you stock?</w:t>
      </w:r>
      <w:r>
        <w:t xml:space="preserve"> </w:t>
      </w:r>
      <w:r>
        <w:rPr>
          <w:bCs/>
          <w:b/>
        </w:rPr>
        <w:t xml:space="preserve">A:</w:t>
      </w:r>
      <w:r>
        <w:t xml:space="preserve"> </w:t>
      </w:r>
      <w:r>
        <w:t xml:space="preserve">Our largest standard stock tiles are 1200x1200mm and 1200x2600mm gauged porcelain slabs. Custom sizes up to 1600x3200mm can be imported on special order with extended lead times. Large-format slabs require specialised handling and cutting equipment.</w:t>
      </w:r>
    </w:p>
    <w:p>
      <w:pPr>
        <w:pStyle w:val="BodyText"/>
      </w:pPr>
      <w:r>
        <w:rPr>
          <w:bCs/>
          <w:b/>
        </w:rPr>
        <w:t xml:space="preserve">Q943:</w:t>
      </w:r>
      <w:r>
        <w:t xml:space="preserve"> </w:t>
      </w:r>
      <w:r>
        <w:t xml:space="preserve">Do you stock tile nosing for stairs?</w:t>
      </w:r>
      <w:r>
        <w:t xml:space="preserve"> </w:t>
      </w:r>
      <w:r>
        <w:rPr>
          <w:bCs/>
          <w:b/>
        </w:rPr>
        <w:t xml:space="preserve">A:</w:t>
      </w:r>
      <w:r>
        <w:t xml:space="preserve"> </w:t>
      </w:r>
      <w:r>
        <w:t xml:space="preserve">Yes, stair nosing profiles are available in various materials (aluminium, brass, PVC) and finishes to match or complement your tile installations. These provide a safe, finished edge for tiled stairs. Bullnose tiles (factory-rounded edge) are also available for selected ranges.</w:t>
      </w:r>
    </w:p>
    <w:p>
      <w:pPr>
        <w:pStyle w:val="BodyText"/>
      </w:pPr>
      <w:r>
        <w:rPr>
          <w:bCs/>
          <w:b/>
        </w:rPr>
        <w:t xml:space="preserve">Q944:</w:t>
      </w:r>
      <w:r>
        <w:t xml:space="preserve"> </w:t>
      </w:r>
      <w:r>
        <w:t xml:space="preserve">What is your policy on supplying a merchant in the same town as me?</w:t>
      </w:r>
      <w:r>
        <w:t xml:space="preserve"> </w:t>
      </w:r>
      <w:r>
        <w:rPr>
          <w:bCs/>
          <w:b/>
        </w:rPr>
        <w:t xml:space="preserve">A:</w:t>
      </w:r>
      <w:r>
        <w:t xml:space="preserve"> </w:t>
      </w:r>
      <w:r>
        <w:t xml:space="preserve">We evaluate new account applications based on market size, growth potential, and the applicant’s business model. In growing markets, multiple accounts can coexist. We don’t guarantee territorial exclusivity but respect established customer relationships. Your competitive advantage comes from service, range, and relationships.</w:t>
      </w:r>
    </w:p>
    <w:p>
      <w:pPr>
        <w:pStyle w:val="BodyText"/>
      </w:pPr>
      <w:r>
        <w:rPr>
          <w:bCs/>
          <w:b/>
        </w:rPr>
        <w:t xml:space="preserve">Q945:</w:t>
      </w:r>
      <w:r>
        <w:t xml:space="preserve"> </w:t>
      </w:r>
      <w:r>
        <w:t xml:space="preserve">How do I make a suggestion for improving your wholesale service?</w:t>
      </w:r>
      <w:r>
        <w:t xml:space="preserve"> </w:t>
      </w:r>
      <w:r>
        <w:rPr>
          <w:bCs/>
          <w:b/>
        </w:rPr>
        <w:t xml:space="preserve">A:</w:t>
      </w:r>
      <w:r>
        <w:t xml:space="preserve"> </w:t>
      </w:r>
      <w:r>
        <w:t xml:space="preserve">We welcome suggestions via: your account manager, our quarterly wholesale survey, the annual customer forum, or email to wholesale@tiletoria.co.za. Suggestions that lead to implemented improvements are recognised. Your feedback directly shapes our service evolution.</w:t>
      </w:r>
    </w:p>
    <w:p>
      <w:pPr>
        <w:pStyle w:val="BodyText"/>
      </w:pPr>
      <w:r>
        <w:rPr>
          <w:bCs/>
          <w:b/>
        </w:rPr>
        <w:t xml:space="preserve">Q946:</w:t>
      </w:r>
      <w:r>
        <w:t xml:space="preserve"> </w:t>
      </w:r>
      <w:r>
        <w:t xml:space="preserve">Do you have any partnerships with building societies or banks for customer finance?</w:t>
      </w:r>
      <w:r>
        <w:t xml:space="preserve"> </w:t>
      </w:r>
      <w:r>
        <w:rPr>
          <w:bCs/>
          <w:b/>
        </w:rPr>
        <w:t xml:space="preserve">A:</w:t>
      </w:r>
      <w:r>
        <w:t xml:space="preserve"> </w:t>
      </w:r>
      <w:r>
        <w:t xml:space="preserve">We don’t directly offer consumer finance, but some merchants partner with building societies or furniture finance providers to offer instalment plans for larger tile purchases. This can increase sales by making high-value renovations more accessible. Explore partnerships with local finance providers if this aligns with your customer base.</w:t>
      </w:r>
    </w:p>
    <w:p>
      <w:pPr>
        <w:pStyle w:val="BodyText"/>
      </w:pPr>
      <w:r>
        <w:rPr>
          <w:bCs/>
          <w:b/>
        </w:rPr>
        <w:t xml:space="preserve">Q947:</w:t>
      </w:r>
      <w:r>
        <w:t xml:space="preserve"> </w:t>
      </w:r>
      <w:r>
        <w:t xml:space="preserve">What is the most common mistake new tile retailers make?</w:t>
      </w:r>
      <w:r>
        <w:t xml:space="preserve"> </w:t>
      </w:r>
      <w:r>
        <w:rPr>
          <w:bCs/>
          <w:b/>
        </w:rPr>
        <w:t xml:space="preserve">A:</w:t>
      </w:r>
      <w:r>
        <w:t xml:space="preserve"> </w:t>
      </w:r>
      <w:r>
        <w:t xml:space="preserve">The most common mistakes: overstocking on slow-moving products, underpricing to compete with chains, neglecting contractor relationships, poor stock management, inadequate staff training, and insufficient working capital. Success comes from focusing on fast-moving products, building loyalty, managing cash flow, and delivering excellent service.</w:t>
      </w:r>
    </w:p>
    <w:p>
      <w:pPr>
        <w:pStyle w:val="BodyText"/>
      </w:pPr>
      <w:r>
        <w:rPr>
          <w:bCs/>
          <w:b/>
        </w:rPr>
        <w:t xml:space="preserve">Q948:</w:t>
      </w:r>
      <w:r>
        <w:t xml:space="preserve"> </w:t>
      </w:r>
      <w:r>
        <w:t xml:space="preserve">Can I get a press release or announcement if I open a new store?</w:t>
      </w:r>
      <w:r>
        <w:t xml:space="preserve"> </w:t>
      </w:r>
      <w:r>
        <w:rPr>
          <w:bCs/>
          <w:b/>
        </w:rPr>
        <w:t xml:space="preserve">A:</w:t>
      </w:r>
      <w:r>
        <w:t xml:space="preserve"> </w:t>
      </w:r>
      <w:r>
        <w:t xml:space="preserve">We’re happy to support your store opening with a mention in our trade communications and social media. For significant openings, we can provide a congratulatory message or press quote. We don’t issue formal press releases on behalf of partners, but we celebrate your success through our channels.</w:t>
      </w:r>
    </w:p>
    <w:p>
      <w:pPr>
        <w:pStyle w:val="BodyText"/>
      </w:pPr>
      <w:r>
        <w:rPr>
          <w:bCs/>
          <w:b/>
        </w:rPr>
        <w:t xml:space="preserve">Q949:</w:t>
      </w:r>
      <w:r>
        <w:t xml:space="preserve"> </w:t>
      </w:r>
      <w:r>
        <w:t xml:space="preserve">How do I transition from a purely retail business to serving contractors?</w:t>
      </w:r>
      <w:r>
        <w:t xml:space="preserve"> </w:t>
      </w:r>
      <w:r>
        <w:rPr>
          <w:bCs/>
          <w:b/>
        </w:rPr>
        <w:t xml:space="preserve">A:</w:t>
      </w:r>
      <w:r>
        <w:t xml:space="preserve"> </w:t>
      </w:r>
      <w:r>
        <w:t xml:space="preserve">Transition steps: extend your trading hours for contractors (early opening), create a trade counter area, offer trade pricing tiers, extend credit terms gradually, stock the products contractors need (not just what retail customers want), build personal relationships with local tilers, and offer reliable delivery. Contractors are the backbone of wholesale tile distribution.</w:t>
      </w:r>
    </w:p>
    <w:p>
      <w:pPr>
        <w:pStyle w:val="BodyText"/>
      </w:pPr>
      <w:r>
        <w:rPr>
          <w:bCs/>
          <w:b/>
        </w:rPr>
        <w:t xml:space="preserve">Q950:</w:t>
      </w:r>
      <w:r>
        <w:t xml:space="preserve"> </w:t>
      </w:r>
      <w:r>
        <w:t xml:space="preserve">Do you have any statistics on tile market size in South Africa?</w:t>
      </w:r>
      <w:r>
        <w:t xml:space="preserve"> </w:t>
      </w:r>
      <w:r>
        <w:rPr>
          <w:bCs/>
          <w:b/>
        </w:rPr>
        <w:t xml:space="preserve">A:</w:t>
      </w:r>
      <w:r>
        <w:t xml:space="preserve"> </w:t>
      </w:r>
      <w:r>
        <w:t xml:space="preserve">The South African tile market is valued at approximately R8-12 billion annually at retail level. The market includes domestic consumption and export to neighbouring countries. Per capita tile consumption in South Africa is approximately 1.5-2m² per person per year. The residential renovation segment accounts for the largest share of demand.</w:t>
      </w:r>
    </w:p>
    <w:p>
      <w:pPr>
        <w:pStyle w:val="BodyText"/>
      </w:pPr>
      <w:r>
        <w:rPr>
          <w:bCs/>
          <w:b/>
        </w:rPr>
        <w:t xml:space="preserve">Q951:</w:t>
      </w:r>
      <w:r>
        <w:t xml:space="preserve"> </w:t>
      </w:r>
      <w:r>
        <w:t xml:space="preserve">What is the difference between</w:t>
      </w:r>
      <w:r>
        <w:t xml:space="preserve"> </w:t>
      </w:r>
      <w:r>
        <w:t xml:space="preserve">“</w:t>
      </w:r>
      <w:r>
        <w:t xml:space="preserve">domestic</w:t>
      </w:r>
      <w:r>
        <w:t xml:space="preserve">”</w:t>
      </w:r>
      <w:r>
        <w:t xml:space="preserve"> </w:t>
      </w:r>
      <w:r>
        <w:t xml:space="preserve">and</w:t>
      </w:r>
      <w:r>
        <w:t xml:space="preserve"> </w:t>
      </w:r>
      <w:r>
        <w:t xml:space="preserve">“</w:t>
      </w:r>
      <w:r>
        <w:t xml:space="preserve">commercial</w:t>
      </w:r>
      <w:r>
        <w:t xml:space="preserve">”</w:t>
      </w:r>
      <w:r>
        <w:t xml:space="preserve"> </w:t>
      </w:r>
      <w:r>
        <w:t xml:space="preserve">grade products?</w:t>
      </w:r>
      <w:r>
        <w:t xml:space="preserve"> </w:t>
      </w:r>
      <w:r>
        <w:rPr>
          <w:bCs/>
          <w:b/>
        </w:rPr>
        <w:t xml:space="preserve">A:</w:t>
      </w:r>
      <w:r>
        <w:t xml:space="preserve"> </w:t>
      </w:r>
      <w:r>
        <w:t xml:space="preserve">Domestic grade products are designed for residential use with moderate foot traffic. Commercial grade products have higher durability ratings (PEI 4-5), greater breaking strength, and are designed for heavy foot traffic, frequent cleaning, and commercial maintenance regimes. Commercial grade products cost more but last significantly longer in demanding environments.</w:t>
      </w:r>
    </w:p>
    <w:p>
      <w:pPr>
        <w:pStyle w:val="BodyText"/>
      </w:pPr>
      <w:r>
        <w:rPr>
          <w:bCs/>
          <w:b/>
        </w:rPr>
        <w:t xml:space="preserve">Q952:</w:t>
      </w:r>
      <w:r>
        <w:t xml:space="preserve"> </w:t>
      </w:r>
      <w:r>
        <w:t xml:space="preserve">How do I handle a product that has been specified by an architect but I can’t source?</w:t>
      </w:r>
      <w:r>
        <w:t xml:space="preserve"> </w:t>
      </w:r>
      <w:r>
        <w:rPr>
          <w:bCs/>
          <w:b/>
        </w:rPr>
        <w:t xml:space="preserve">A:</w:t>
      </w:r>
      <w:r>
        <w:t xml:space="preserve"> </w:t>
      </w:r>
      <w:r>
        <w:t xml:space="preserve">If the specified product isn’t in our range, contact our Spec Lab team immediately. We can often suggest an equivalent or superior alternative with comparable technical specifications. Early engagement with the architect allows for specification substitution before procurement begins. We regularly achieve successful substitutions.</w:t>
      </w:r>
    </w:p>
    <w:p>
      <w:pPr>
        <w:pStyle w:val="BodyText"/>
      </w:pPr>
      <w:r>
        <w:rPr>
          <w:bCs/>
          <w:b/>
        </w:rPr>
        <w:t xml:space="preserve">Q953:</w:t>
      </w:r>
      <w:r>
        <w:t xml:space="preserve"> </w:t>
      </w:r>
      <w:r>
        <w:t xml:space="preserve">Can I get your products featured in a home improvement TV show or magazine?</w:t>
      </w:r>
      <w:r>
        <w:t xml:space="preserve"> </w:t>
      </w:r>
      <w:r>
        <w:rPr>
          <w:bCs/>
          <w:b/>
        </w:rPr>
        <w:t xml:space="preserve">A:</w:t>
      </w:r>
      <w:r>
        <w:t xml:space="preserve"> </w:t>
      </w:r>
      <w:r>
        <w:t xml:space="preserve">We periodically participate in home improvement media features and can include our wholesale partners where appropriate. If you have a media opportunity, contact marketing@tiletoria.co.za with details. We evaluate media requests based on audience reach, brand alignment, and timing.</w:t>
      </w:r>
    </w:p>
    <w:p>
      <w:pPr>
        <w:pStyle w:val="BodyText"/>
      </w:pPr>
      <w:r>
        <w:rPr>
          <w:bCs/>
          <w:b/>
        </w:rPr>
        <w:t xml:space="preserve">Q954:</w:t>
      </w:r>
      <w:r>
        <w:t xml:space="preserve"> </w:t>
      </w:r>
      <w:r>
        <w:t xml:space="preserve">What should I do if a customer claims a tile is defective but it’s actually correct?</w:t>
      </w:r>
      <w:r>
        <w:t xml:space="preserve"> </w:t>
      </w:r>
      <w:r>
        <w:rPr>
          <w:bCs/>
          <w:b/>
        </w:rPr>
        <w:t xml:space="preserve">A:</w:t>
      </w:r>
      <w:r>
        <w:t xml:space="preserve"> </w:t>
      </w:r>
      <w:r>
        <w:t xml:space="preserve">Politely explain the product characteristics with reference to the product specification sheet and industry standards. Show the declared shade variation rating (V1-V4) and explain what that means. Offer to have our technical team assess if the customer remains unsatisfied. Documentation and education are your best defences against unfounded claims.</w:t>
      </w:r>
    </w:p>
    <w:p>
      <w:pPr>
        <w:pStyle w:val="BodyText"/>
      </w:pPr>
      <w:r>
        <w:rPr>
          <w:bCs/>
          <w:b/>
        </w:rPr>
        <w:t xml:space="preserve">Q955:</w:t>
      </w:r>
      <w:r>
        <w:t xml:space="preserve"> </w:t>
      </w:r>
      <w:r>
        <w:t xml:space="preserve">Do you offer any tools to help me calculate adhesive and grout quantities?</w:t>
      </w:r>
      <w:r>
        <w:t xml:space="preserve"> </w:t>
      </w:r>
      <w:r>
        <w:rPr>
          <w:bCs/>
          <w:b/>
        </w:rPr>
        <w:t xml:space="preserve">A:</w:t>
      </w:r>
      <w:r>
        <w:t xml:space="preserve"> </w:t>
      </w:r>
      <w:r>
        <w:t xml:space="preserve">We can provide coverage rate tables for common adhesives and grouts. These tables show approximate coverage per bag based on trowel size and tile format. Your account manager can supply these reference tables, or our technical team can calculate specific quantities for larger projects.</w:t>
      </w:r>
    </w:p>
    <w:p>
      <w:pPr>
        <w:pStyle w:val="BodyText"/>
      </w:pPr>
      <w:r>
        <w:rPr>
          <w:bCs/>
          <w:b/>
        </w:rPr>
        <w:t xml:space="preserve">Q956:</w:t>
      </w:r>
      <w:r>
        <w:t xml:space="preserve"> </w:t>
      </w:r>
      <w:r>
        <w:t xml:space="preserve">How do I handle bulk orders for property developers building multiple units?</w:t>
      </w:r>
      <w:r>
        <w:t xml:space="preserve"> </w:t>
      </w:r>
      <w:r>
        <w:rPr>
          <w:bCs/>
          <w:b/>
        </w:rPr>
        <w:t xml:space="preserve">A:</w:t>
      </w:r>
      <w:r>
        <w:t xml:space="preserve"> </w:t>
      </w:r>
      <w:r>
        <w:t xml:space="preserve">For bulk developer orders: negotiate project pricing with your account manager, agree on consistent product across all units, set up phased deliveries aligned to construction schedules, provide bulk-packaging options where possible, and offer volume rebates for total project commitment. Property developers are valuable repeat customers.</w:t>
      </w:r>
    </w:p>
    <w:p>
      <w:pPr>
        <w:pStyle w:val="BodyText"/>
      </w:pPr>
      <w:r>
        <w:rPr>
          <w:bCs/>
          <w:b/>
        </w:rPr>
        <w:t xml:space="preserve">Q957:</w:t>
      </w:r>
      <w:r>
        <w:t xml:space="preserve"> </w:t>
      </w:r>
      <w:r>
        <w:t xml:space="preserve">What is your policy on supplying products for government housing projects?</w:t>
      </w:r>
      <w:r>
        <w:t xml:space="preserve"> </w:t>
      </w:r>
      <w:r>
        <w:rPr>
          <w:bCs/>
          <w:b/>
        </w:rPr>
        <w:t xml:space="preserve">A:</w:t>
      </w:r>
      <w:r>
        <w:t xml:space="preserve"> </w:t>
      </w:r>
      <w:r>
        <w:t xml:space="preserve">We supply products for government housing and RDP projects through our wholesale partners. These projects require competitive pricing on entry-level products that meet minimum SANS standards. Pricing is negotiated at tender stage. BEE compliance and CSD registration are typically required for government project participation.</w:t>
      </w:r>
    </w:p>
    <w:p>
      <w:pPr>
        <w:pStyle w:val="BodyText"/>
      </w:pPr>
      <w:r>
        <w:rPr>
          <w:bCs/>
          <w:b/>
        </w:rPr>
        <w:t xml:space="preserve">Q958:</w:t>
      </w:r>
      <w:r>
        <w:t xml:space="preserve"> </w:t>
      </w:r>
      <w:r>
        <w:t xml:space="preserve">Can I get product training for my staff via video call?</w:t>
      </w:r>
      <w:r>
        <w:t xml:space="preserve"> </w:t>
      </w:r>
      <w:r>
        <w:rPr>
          <w:bCs/>
          <w:b/>
        </w:rPr>
        <w:t xml:space="preserve">A:</w:t>
      </w:r>
      <w:r>
        <w:t xml:space="preserve"> </w:t>
      </w:r>
      <w:r>
        <w:t xml:space="preserve">Yes, video call training sessions (Zoom, Microsoft Teams) are available for product introductions, new range briefings, and refresher training. This is particularly useful for outlying accounts or when in-person visits aren’t feasible. Contact your account manager to schedule a video training session.</w:t>
      </w:r>
    </w:p>
    <w:p>
      <w:pPr>
        <w:pStyle w:val="BodyText"/>
      </w:pPr>
      <w:r>
        <w:rPr>
          <w:bCs/>
          <w:b/>
        </w:rPr>
        <w:t xml:space="preserve">Q959:</w:t>
      </w:r>
      <w:r>
        <w:t xml:space="preserve"> </w:t>
      </w:r>
      <w:r>
        <w:t xml:space="preserve">Do you have any recommended practices for showroom lighting?</w:t>
      </w:r>
      <w:r>
        <w:t xml:space="preserve"> </w:t>
      </w:r>
      <w:r>
        <w:rPr>
          <w:bCs/>
          <w:b/>
        </w:rPr>
        <w:t xml:space="preserve">A:</w:t>
      </w:r>
      <w:r>
        <w:t xml:space="preserve"> </w:t>
      </w:r>
      <w:r>
        <w:t xml:space="preserve">Good showroom lighting is essential: use 5000K-6000K daylight temperature LED lighting to show true tile colours, avoid yellow-toned lighting that distorts colours, provide adjustable spotlights on feature displays, ensure consistent lighting across the showroom, and include some natural light simulation. Poor lighting is the fastest way to lose a sale.</w:t>
      </w:r>
    </w:p>
    <w:p>
      <w:pPr>
        <w:pStyle w:val="BodyText"/>
      </w:pPr>
      <w:r>
        <w:rPr>
          <w:bCs/>
          <w:b/>
        </w:rPr>
        <w:t xml:space="preserve">Q960:</w:t>
      </w:r>
      <w:r>
        <w:t xml:space="preserve"> </w:t>
      </w:r>
      <w:r>
        <w:t xml:space="preserve">What is the typical profit margin for an independent tile retailer in South Africa?</w:t>
      </w:r>
      <w:r>
        <w:t xml:space="preserve"> </w:t>
      </w:r>
      <w:r>
        <w:rPr>
          <w:bCs/>
          <w:b/>
        </w:rPr>
        <w:t xml:space="preserve">A:</w:t>
      </w:r>
      <w:r>
        <w:t xml:space="preserve"> </w:t>
      </w:r>
      <w:r>
        <w:t xml:space="preserve">Successful independent tile retailers typically achieve: gross margin 30-45%, operating expenses 20-30% of turnover, and net profit 5-15% of turnover. Top-performing merchants achieve 15%+ net profit through excellent stock management, strong contractor relationships, and premium product mix. Margins vary significantly by location and business model.</w:t>
      </w:r>
    </w:p>
    <w:p>
      <w:pPr>
        <w:pStyle w:val="BodyText"/>
      </w:pPr>
      <w:r>
        <w:rPr>
          <w:bCs/>
          <w:b/>
        </w:rPr>
        <w:t xml:space="preserve">Q961:</w:t>
      </w:r>
      <w:r>
        <w:t xml:space="preserve"> </w:t>
      </w:r>
      <w:r>
        <w:t xml:space="preserve">How do I handle a customer who wants to install tiles themselves (DIY)?</w:t>
      </w:r>
      <w:r>
        <w:t xml:space="preserve"> </w:t>
      </w:r>
      <w:r>
        <w:rPr>
          <w:bCs/>
          <w:b/>
        </w:rPr>
        <w:t xml:space="preserve">A:</w:t>
      </w:r>
      <w:r>
        <w:t xml:space="preserve"> </w:t>
      </w:r>
      <w:r>
        <w:t xml:space="preserve">Support DIY customers by: recommending easier-to-install products (standard ceramics, smaller formats), providing installation guides, selling the correct tools and materials, advising on substrate preparation, recommending online tutorial videos, and being available for phone support. DIY customers who succeed become your best word-of-mouth marketers.</w:t>
      </w:r>
    </w:p>
    <w:p>
      <w:pPr>
        <w:pStyle w:val="BodyText"/>
      </w:pPr>
      <w:r>
        <w:rPr>
          <w:bCs/>
          <w:b/>
        </w:rPr>
        <w:t xml:space="preserve">Q962:</w:t>
      </w:r>
      <w:r>
        <w:t xml:space="preserve"> </w:t>
      </w:r>
      <w:r>
        <w:t xml:space="preserve">Do you stock any South African-manufactured tiles?</w:t>
      </w:r>
      <w:r>
        <w:t xml:space="preserve"> </w:t>
      </w:r>
      <w:r>
        <w:rPr>
          <w:bCs/>
          <w:b/>
        </w:rPr>
        <w:t xml:space="preserve">A:</w:t>
      </w:r>
      <w:r>
        <w:t xml:space="preserve"> </w:t>
      </w:r>
      <w:r>
        <w:t xml:space="preserve">Yes, we stock tiles from major South African manufacturers including Johnson Tiles and Ceramic Industries. Local tiles offer shorter lead times, competitive pricing, and support for the local economy. They’re ideal for volume sales and projects requiring rapid turnaround. Your price list identifies SA-manufactured products.</w:t>
      </w:r>
    </w:p>
    <w:p>
      <w:pPr>
        <w:pStyle w:val="BodyText"/>
      </w:pPr>
      <w:r>
        <w:rPr>
          <w:bCs/>
          <w:b/>
        </w:rPr>
        <w:t xml:space="preserve">Q963:</w:t>
      </w:r>
      <w:r>
        <w:t xml:space="preserve"> </w:t>
      </w:r>
      <w:r>
        <w:t xml:space="preserve">What is the best way to display large-format tiles in a small showroom?</w:t>
      </w:r>
      <w:r>
        <w:t xml:space="preserve"> </w:t>
      </w:r>
      <w:r>
        <w:rPr>
          <w:bCs/>
          <w:b/>
        </w:rPr>
        <w:t xml:space="preserve">A:</w:t>
      </w:r>
      <w:r>
        <w:t xml:space="preserve"> </w:t>
      </w:r>
      <w:r>
        <w:t xml:space="preserve">In small showrooms: use vertical display boards (tiles mounted on walls take no floor space), install a large-format tile on the floor in a prominent position, use digital screens to show installed large-format rooms, create one spectacular feature wall, and keep loose samples for customers to handle. One stunning large-format display is better than many small ones.</w:t>
      </w:r>
    </w:p>
    <w:p>
      <w:pPr>
        <w:pStyle w:val="BodyText"/>
      </w:pPr>
      <w:r>
        <w:rPr>
          <w:bCs/>
          <w:b/>
        </w:rPr>
        <w:t xml:space="preserve">Q964:</w:t>
      </w:r>
      <w:r>
        <w:t xml:space="preserve"> </w:t>
      </w:r>
      <w:r>
        <w:t xml:space="preserve">How do I handle a customer who wants a tile that you’ve discontinued?</w:t>
      </w:r>
      <w:r>
        <w:t xml:space="preserve"> </w:t>
      </w:r>
      <w:r>
        <w:rPr>
          <w:bCs/>
          <w:b/>
        </w:rPr>
        <w:t xml:space="preserve">A:</w:t>
      </w:r>
      <w:r>
        <w:t xml:space="preserve"> </w:t>
      </w:r>
      <w:r>
        <w:t xml:space="preserve">Check your sample archive for a piece of the discontinued tile. If available, use it to recommend the closest current alternative. Show the customer the alternative in person — they may prefer it. If exact matching is critical (e.g., for repairs), check our remaining stock or special order options. Be honest about discontinuation.</w:t>
      </w:r>
    </w:p>
    <w:p>
      <w:pPr>
        <w:pStyle w:val="BodyText"/>
      </w:pPr>
      <w:r>
        <w:rPr>
          <w:bCs/>
          <w:b/>
        </w:rPr>
        <w:t xml:space="preserve">Q965:</w:t>
      </w:r>
      <w:r>
        <w:t xml:space="preserve"> </w:t>
      </w:r>
      <w:r>
        <w:t xml:space="preserve">What is your policy on supplying products for export outside Africa?</w:t>
      </w:r>
      <w:r>
        <w:t xml:space="preserve"> </w:t>
      </w:r>
      <w:r>
        <w:rPr>
          <w:bCs/>
          <w:b/>
        </w:rPr>
        <w:t xml:space="preserve">A:</w:t>
      </w:r>
      <w:r>
        <w:t xml:space="preserve"> </w:t>
      </w:r>
      <w:r>
        <w:t xml:space="preserve">While our primary export focus is Africa, we can supply other international markets on request. Export outside Africa requires specific documentation, customs procedures, and potentially different product certifications. Contact our export division for non-African export enquiries — we’ll assess feasibility on a case-by-case basis.</w:t>
      </w:r>
    </w:p>
    <w:p>
      <w:pPr>
        <w:pStyle w:val="BodyText"/>
      </w:pPr>
      <w:r>
        <w:rPr>
          <w:bCs/>
          <w:b/>
        </w:rPr>
        <w:t xml:space="preserve">Q966:</w:t>
      </w:r>
      <w:r>
        <w:t xml:space="preserve"> </w:t>
      </w:r>
      <w:r>
        <w:t xml:space="preserve">Do you offer any insurance products or warranties I can resell to my customers?</w:t>
      </w:r>
      <w:r>
        <w:t xml:space="preserve"> </w:t>
      </w:r>
      <w:r>
        <w:rPr>
          <w:bCs/>
          <w:b/>
        </w:rPr>
        <w:t xml:space="preserve">A:</w:t>
      </w:r>
      <w:r>
        <w:t xml:space="preserve"> </w:t>
      </w:r>
      <w:r>
        <w:t xml:space="preserve">We don’t offer insurance products for resale. However, the manufacturer warranties on our products are passed through to your end customers. You may explore third-party extended warranty or home improvement insurance products through insurance providers as an additional service offering.</w:t>
      </w:r>
    </w:p>
    <w:p>
      <w:pPr>
        <w:pStyle w:val="BodyText"/>
      </w:pPr>
      <w:r>
        <w:rPr>
          <w:bCs/>
          <w:b/>
        </w:rPr>
        <w:t xml:space="preserve">Q967:</w:t>
      </w:r>
      <w:r>
        <w:t xml:space="preserve"> </w:t>
      </w:r>
      <w:r>
        <w:t xml:space="preserve">How do I create an effective window display for my tile showroom?</w:t>
      </w:r>
      <w:r>
        <w:t xml:space="preserve"> </w:t>
      </w:r>
      <w:r>
        <w:rPr>
          <w:bCs/>
          <w:b/>
        </w:rPr>
        <w:t xml:space="preserve">A:</w:t>
      </w:r>
      <w:r>
        <w:t xml:space="preserve"> </w:t>
      </w:r>
      <w:r>
        <w:t xml:space="preserve">Effective window displays: change them monthly to reflect seasons or promotions, use lifestyle scenes (not just tile stacks), include props (towels, plants, accessories) to create context, use good lighting, keep windows clean, and include clear pricing or promotional messaging. Your window is your billboard — make it count.</w:t>
      </w:r>
    </w:p>
    <w:p>
      <w:pPr>
        <w:pStyle w:val="BodyText"/>
      </w:pPr>
      <w:r>
        <w:rPr>
          <w:bCs/>
          <w:b/>
        </w:rPr>
        <w:t xml:space="preserve">Q968:</w:t>
      </w:r>
      <w:r>
        <w:t xml:space="preserve"> </w:t>
      </w:r>
      <w:r>
        <w:t xml:space="preserve">What is the role of</w:t>
      </w:r>
      <w:r>
        <w:t xml:space="preserve"> </w:t>
      </w:r>
      <w:r>
        <w:t xml:space="preserve">“</w:t>
      </w:r>
      <w:r>
        <w:t xml:space="preserve">impulse buy</w:t>
      </w:r>
      <w:r>
        <w:t xml:space="preserve">”</w:t>
      </w:r>
      <w:r>
        <w:t xml:space="preserve"> </w:t>
      </w:r>
      <w:r>
        <w:t xml:space="preserve">products in a tile showroom?</w:t>
      </w:r>
      <w:r>
        <w:t xml:space="preserve"> </w:t>
      </w:r>
      <w:r>
        <w:rPr>
          <w:bCs/>
          <w:b/>
        </w:rPr>
        <w:t xml:space="preserve">A:</w:t>
      </w:r>
      <w:r>
        <w:t xml:space="preserve"> </w:t>
      </w:r>
      <w:r>
        <w:t xml:space="preserve">Impulse products near the checkout increase average transaction value: tile cleaning products, grout sealers, small tools, silicone sealant, and accessories. While not major revenue drivers, these items have high margins and require minimal selling effort. A well-stocked impulse area adds 2-5% to total sales.</w:t>
      </w:r>
    </w:p>
    <w:p>
      <w:pPr>
        <w:pStyle w:val="BodyText"/>
      </w:pPr>
      <w:r>
        <w:rPr>
          <w:bCs/>
          <w:b/>
        </w:rPr>
        <w:t xml:space="preserve">Q969:</w:t>
      </w:r>
      <w:r>
        <w:t xml:space="preserve"> </w:t>
      </w:r>
      <w:r>
        <w:t xml:space="preserve">Can I get a letter confirming my account is in good standing?</w:t>
      </w:r>
      <w:r>
        <w:t xml:space="preserve"> </w:t>
      </w:r>
      <w:r>
        <w:rPr>
          <w:bCs/>
          <w:b/>
        </w:rPr>
        <w:t xml:space="preserve">A:</w:t>
      </w:r>
      <w:r>
        <w:t xml:space="preserve"> </w:t>
      </w:r>
      <w:r>
        <w:t xml:space="preserve">Yes, letters of good standing confirming your account status and payment record are available on request from our accounts department. Allow 2-3 business days for processing. These letters are useful for tender submissions, lease applications, and credit applications with other suppliers.</w:t>
      </w:r>
    </w:p>
    <w:p>
      <w:pPr>
        <w:pStyle w:val="BodyText"/>
      </w:pPr>
      <w:r>
        <w:rPr>
          <w:bCs/>
          <w:b/>
        </w:rPr>
        <w:t xml:space="preserve">Q970:</w:t>
      </w:r>
      <w:r>
        <w:t xml:space="preserve"> </w:t>
      </w:r>
      <w:r>
        <w:t xml:space="preserve">What should I do if I receive duplicate invoices?</w:t>
      </w:r>
      <w:r>
        <w:t xml:space="preserve"> </w:t>
      </w:r>
      <w:r>
        <w:rPr>
          <w:bCs/>
          <w:b/>
        </w:rPr>
        <w:t xml:space="preserve">A:</w:t>
      </w:r>
      <w:r>
        <w:t xml:space="preserve"> </w:t>
      </w:r>
      <w:r>
        <w:t xml:space="preserve">Contact our accounts department immediately with the invoice numbers. Duplicate invoicing is rare but can occur during system updates. We’ll investigate and cancel the duplicate invoice. Never pay a duplicate — always verify against your purchase records before making payment.</w:t>
      </w:r>
    </w:p>
    <w:p>
      <w:pPr>
        <w:pStyle w:val="BodyText"/>
      </w:pPr>
      <w:r>
        <w:rPr>
          <w:bCs/>
          <w:b/>
        </w:rPr>
        <w:t xml:space="preserve">Q971:</w:t>
      </w:r>
      <w:r>
        <w:t xml:space="preserve"> </w:t>
      </w:r>
      <w:r>
        <w:t xml:space="preserve">Do you offer any pre-opening support for new store launches?</w:t>
      </w:r>
      <w:r>
        <w:t xml:space="preserve"> </w:t>
      </w:r>
      <w:r>
        <w:rPr>
          <w:bCs/>
          <w:b/>
        </w:rPr>
        <w:t xml:space="preserve">A:</w:t>
      </w:r>
      <w:r>
        <w:t xml:space="preserve"> </w:t>
      </w:r>
      <w:r>
        <w:t xml:space="preserve">For significant new store openings by existing wholesale partners, we offer: opening stock package planning, display support, staff training before opening, marketing material supply, and potentially a visit from your account manager for launch support. Contact your regional wholesale manager to discuss pre-opening support.</w:t>
      </w:r>
    </w:p>
    <w:p>
      <w:pPr>
        <w:pStyle w:val="BodyText"/>
      </w:pPr>
      <w:r>
        <w:rPr>
          <w:bCs/>
          <w:b/>
        </w:rPr>
        <w:t xml:space="preserve">Q972:</w:t>
      </w:r>
      <w:r>
        <w:t xml:space="preserve"> </w:t>
      </w:r>
      <w:r>
        <w:t xml:space="preserve">How do I handle a customer who wants to match tiles from a photo?</w:t>
      </w:r>
      <w:r>
        <w:t xml:space="preserve"> </w:t>
      </w:r>
      <w:r>
        <w:rPr>
          <w:bCs/>
          <w:b/>
        </w:rPr>
        <w:t xml:space="preserve">A:</w:t>
      </w:r>
      <w:r>
        <w:t xml:space="preserve"> </w:t>
      </w:r>
      <w:r>
        <w:t xml:space="preserve">Ask the customer to bring a physical sample piece if possible — photos can be misleading due to lighting and camera quality. If only a photo is available, compare it against our range in person. Similar products from our range can usually be identified. Manage expectations — an exact match from a photo is difficult.</w:t>
      </w:r>
    </w:p>
    <w:p>
      <w:pPr>
        <w:pStyle w:val="BodyText"/>
      </w:pPr>
      <w:r>
        <w:rPr>
          <w:bCs/>
          <w:b/>
        </w:rPr>
        <w:t xml:space="preserve">Q973:</w:t>
      </w:r>
      <w:r>
        <w:t xml:space="preserve"> </w:t>
      </w:r>
      <w:r>
        <w:t xml:space="preserve">What is the most effective promotional strategy for a tile retailer?</w:t>
      </w:r>
      <w:r>
        <w:t xml:space="preserve"> </w:t>
      </w:r>
      <w:r>
        <w:rPr>
          <w:bCs/>
          <w:b/>
        </w:rPr>
        <w:t xml:space="preserve">A:</w:t>
      </w:r>
      <w:r>
        <w:t xml:space="preserve"> </w:t>
      </w:r>
      <w:r>
        <w:t xml:space="preserve">The most effective promotion is a targeted, time-limited offer on a specific product range (e.g.,</w:t>
      </w:r>
      <w:r>
        <w:t xml:space="preserve"> </w:t>
      </w:r>
      <w:r>
        <w:t xml:space="preserve">“</w:t>
      </w:r>
      <w:r>
        <w:t xml:space="preserve">20% off all wood-look porcelain this month</w:t>
      </w:r>
      <w:r>
        <w:t xml:space="preserve">”</w:t>
      </w:r>
      <w:r>
        <w:t xml:space="preserve">). This creates urgency, focuses marketing, and moves specific stock. Avoid generic store-wide sales that erode margins across your entire range. Bundle promotions (tile + adhesive + grout) also work well.</w:t>
      </w:r>
    </w:p>
    <w:p>
      <w:pPr>
        <w:pStyle w:val="BodyText"/>
      </w:pPr>
      <w:r>
        <w:rPr>
          <w:bCs/>
          <w:b/>
        </w:rPr>
        <w:t xml:space="preserve">Q974:</w:t>
      </w:r>
      <w:r>
        <w:t xml:space="preserve"> </w:t>
      </w:r>
      <w:r>
        <w:t xml:space="preserve">Can I get a detailed product specification sheet for a specific tile?</w:t>
      </w:r>
      <w:r>
        <w:t xml:space="preserve"> </w:t>
      </w:r>
      <w:r>
        <w:rPr>
          <w:bCs/>
          <w:b/>
        </w:rPr>
        <w:t xml:space="preserve">A:</w:t>
      </w:r>
      <w:r>
        <w:t xml:space="preserve"> </w:t>
      </w:r>
      <w:r>
        <w:t xml:space="preserve">Yes, detailed specification sheets are available for all products on request. These include: dimensions, thickness, weight, water absorption, breaking strength, chemical resistance, slip rating, PEI rating, frost resistance, and installation recommendations. Your account manager or the online portal provides these sheets.</w:t>
      </w:r>
    </w:p>
    <w:p>
      <w:pPr>
        <w:pStyle w:val="BodyText"/>
      </w:pPr>
      <w:r>
        <w:rPr>
          <w:bCs/>
          <w:b/>
        </w:rPr>
        <w:t xml:space="preserve">Q975:</w:t>
      </w:r>
      <w:r>
        <w:t xml:space="preserve"> </w:t>
      </w:r>
      <w:r>
        <w:t xml:space="preserve">How do you handle a situation where your warehouse runs out of a product I’ve ordered?</w:t>
      </w:r>
      <w:r>
        <w:t xml:space="preserve"> </w:t>
      </w:r>
      <w:r>
        <w:rPr>
          <w:bCs/>
          <w:b/>
        </w:rPr>
        <w:t xml:space="preserve">A:</w:t>
      </w:r>
      <w:r>
        <w:t xml:space="preserve"> </w:t>
      </w:r>
      <w:r>
        <w:t xml:space="preserve">If a stock-out occurs on an ordered product, we immediately: check other branches for transfer availability, check the import pipeline for incoming stock, offer the closest alternative from our range, and provide an estimated restock date. Your account manager will contact you with options within 24 hours of identifying the shortage.</w:t>
      </w:r>
    </w:p>
    <w:p>
      <w:pPr>
        <w:pStyle w:val="BodyText"/>
      </w:pPr>
      <w:r>
        <w:rPr>
          <w:bCs/>
          <w:b/>
        </w:rPr>
        <w:t xml:space="preserve">Q976:</w:t>
      </w:r>
      <w:r>
        <w:t xml:space="preserve"> </w:t>
      </w:r>
      <w:r>
        <w:t xml:space="preserve">What should I include in my contractor welcome pack?</w:t>
      </w:r>
      <w:r>
        <w:t xml:space="preserve"> </w:t>
      </w:r>
      <w:r>
        <w:rPr>
          <w:bCs/>
          <w:b/>
        </w:rPr>
        <w:t xml:space="preserve">A:</w:t>
      </w:r>
      <w:r>
        <w:t xml:space="preserve"> </w:t>
      </w:r>
      <w:r>
        <w:t xml:space="preserve">A contractor welcome pack should include: your product catalogue and price list, credit application form, delivery information and areas covered, your contact details (including after-hours), a summary of your terms and conditions, any loyalty programme details, and a small gift (branded cap, tape measure, or coffee mug). First impressions matter.</w:t>
      </w:r>
    </w:p>
    <w:p>
      <w:pPr>
        <w:pStyle w:val="BodyText"/>
      </w:pPr>
      <w:r>
        <w:rPr>
          <w:bCs/>
          <w:b/>
        </w:rPr>
        <w:t xml:space="preserve">Q977:</w:t>
      </w:r>
      <w:r>
        <w:t xml:space="preserve"> </w:t>
      </w:r>
      <w:r>
        <w:t xml:space="preserve">How do I handle a delivery that arrives when my store is closed?</w:t>
      </w:r>
      <w:r>
        <w:t xml:space="preserve"> </w:t>
      </w:r>
      <w:r>
        <w:rPr>
          <w:bCs/>
          <w:b/>
        </w:rPr>
        <w:t xml:space="preserve">A:</w:t>
      </w:r>
      <w:r>
        <w:t xml:space="preserve"> </w:t>
      </w:r>
      <w:r>
        <w:t xml:space="preserve">Arrange delivery during your business hours, or designate a staff member to receive after-hours deliveries. Some merchants provide a secure delivery area with a lockable cage. Never leave expensive stock unsecured. Coordinate delivery times with your account manager to ensure someone is available to receive.</w:t>
      </w:r>
    </w:p>
    <w:p>
      <w:pPr>
        <w:pStyle w:val="BodyText"/>
      </w:pPr>
      <w:r>
        <w:rPr>
          <w:bCs/>
          <w:b/>
        </w:rPr>
        <w:t xml:space="preserve">Q978:</w:t>
      </w:r>
      <w:r>
        <w:t xml:space="preserve"> </w:t>
      </w:r>
      <w:r>
        <w:t xml:space="preserve">What is your busiest day of the week for orders?</w:t>
      </w:r>
      <w:r>
        <w:t xml:space="preserve"> </w:t>
      </w:r>
      <w:r>
        <w:rPr>
          <w:bCs/>
          <w:b/>
        </w:rPr>
        <w:t xml:space="preserve">A:</w:t>
      </w:r>
      <w:r>
        <w:t xml:space="preserve"> </w:t>
      </w:r>
      <w:r>
        <w:t xml:space="preserve">Tuesdays and Wednesdays are typically our busiest order days, with Friday being popular for contractors placing orders for Monday delivery. Mondays are quieter as customers process weekend enquiries. Understanding order patterns helps you plan staffing and customer service levels throughout the week.</w:t>
      </w:r>
    </w:p>
    <w:p>
      <w:pPr>
        <w:pStyle w:val="BodyText"/>
      </w:pPr>
      <w:r>
        <w:rPr>
          <w:bCs/>
          <w:b/>
        </w:rPr>
        <w:t xml:space="preserve">Q979:</w:t>
      </w:r>
      <w:r>
        <w:t xml:space="preserve"> </w:t>
      </w:r>
      <w:r>
        <w:t xml:space="preserve">Do you have a minimum annual purchase requirement to maintain wholesale status?</w:t>
      </w:r>
      <w:r>
        <w:t xml:space="preserve"> </w:t>
      </w:r>
      <w:r>
        <w:rPr>
          <w:bCs/>
          <w:b/>
        </w:rPr>
        <w:t xml:space="preserve">A:</w:t>
      </w:r>
      <w:r>
        <w:t xml:space="preserve"> </w:t>
      </w:r>
      <w:r>
        <w:t xml:space="preserve">We don’t enforce a strict minimum annual purchase requirement. However, accounts with no activity for 6+ months may be reviewed for continued wholesale status. Active accounts receive the full benefit of our wholesale services, pricing, and support. We’re looking for engaged partners, not passive accounts.</w:t>
      </w:r>
    </w:p>
    <w:p>
      <w:pPr>
        <w:pStyle w:val="BodyText"/>
      </w:pPr>
      <w:r>
        <w:rPr>
          <w:bCs/>
          <w:b/>
        </w:rPr>
        <w:t xml:space="preserve">Q980:</w:t>
      </w:r>
      <w:r>
        <w:t xml:space="preserve"> </w:t>
      </w:r>
      <w:r>
        <w:t xml:space="preserve">Can I get a product that is listed in your catalogue but not in your SA stock?</w:t>
      </w:r>
      <w:r>
        <w:t xml:space="preserve"> </w:t>
      </w:r>
      <w:r>
        <w:rPr>
          <w:bCs/>
          <w:b/>
        </w:rPr>
        <w:t xml:space="preserve">A:</w:t>
      </w:r>
      <w:r>
        <w:t xml:space="preserve"> </w:t>
      </w:r>
      <w:r>
        <w:t xml:space="preserve">Products in our catalogue that aren’t currently held in SA stock can often be brought in through our import pipeline. Check with your account manager — the product may be on an incoming container, or we can add it to our next order from the factory. Lead times apply for non-stock items.</w:t>
      </w:r>
    </w:p>
    <w:p>
      <w:pPr>
        <w:pStyle w:val="BodyText"/>
      </w:pPr>
      <w:r>
        <w:rPr>
          <w:bCs/>
          <w:b/>
        </w:rPr>
        <w:t xml:space="preserve">Q981:</w:t>
      </w:r>
      <w:r>
        <w:t xml:space="preserve"> </w:t>
      </w:r>
      <w:r>
        <w:t xml:space="preserve">How do I recommend the right tile format for a small bathroom?</w:t>
      </w:r>
      <w:r>
        <w:t xml:space="preserve"> </w:t>
      </w:r>
      <w:r>
        <w:rPr>
          <w:bCs/>
          <w:b/>
        </w:rPr>
        <w:t xml:space="preserve">A:</w:t>
      </w:r>
      <w:r>
        <w:t xml:space="preserve"> </w:t>
      </w:r>
      <w:r>
        <w:t xml:space="preserve">For small bathrooms: recommend larger format tiles (600x600mm or 600x1200mm) with fewer grout joints — this creates a more spacious appearance. Light colours enhance the sense of space. Rectified tiles with narrow grout joints maximise the seamless effect. Avoid small mosaic tiles on floors (too many grout lines make the space feel busy).</w:t>
      </w:r>
    </w:p>
    <w:p>
      <w:pPr>
        <w:pStyle w:val="BodyText"/>
      </w:pPr>
      <w:r>
        <w:rPr>
          <w:bCs/>
          <w:b/>
        </w:rPr>
        <w:t xml:space="preserve">Q982:</w:t>
      </w:r>
      <w:r>
        <w:t xml:space="preserve"> </w:t>
      </w:r>
      <w:r>
        <w:t xml:space="preserve">What is your policy on providing free samples to my customers?</w:t>
      </w:r>
      <w:r>
        <w:t xml:space="preserve"> </w:t>
      </w:r>
      <w:r>
        <w:rPr>
          <w:bCs/>
          <w:b/>
        </w:rPr>
        <w:t xml:space="preserve">A:</w:t>
      </w:r>
      <w:r>
        <w:t xml:space="preserve"> </w:t>
      </w:r>
      <w:r>
        <w:t xml:space="preserve">As a wholesale partner, you manage your own sample policy for end customers. We provide sample tiles to you at no cost (within reasonable limits) for your showroom and customer sampling. Most merchants offer free small samples and charge a refundable deposit for larger sample boards. Your sample cost is a marketing investment.</w:t>
      </w:r>
    </w:p>
    <w:p>
      <w:pPr>
        <w:pStyle w:val="BodyText"/>
      </w:pPr>
      <w:r>
        <w:rPr>
          <w:bCs/>
          <w:b/>
        </w:rPr>
        <w:t xml:space="preserve">Q983:</w:t>
      </w:r>
      <w:r>
        <w:t xml:space="preserve"> </w:t>
      </w:r>
      <w:r>
        <w:t xml:space="preserve">Can I arrange for a Tiletoria representative to present at my contractor open day?</w:t>
      </w:r>
      <w:r>
        <w:t xml:space="preserve"> </w:t>
      </w:r>
      <w:r>
        <w:rPr>
          <w:bCs/>
          <w:b/>
        </w:rPr>
        <w:t xml:space="preserve">A:</w:t>
      </w:r>
      <w:r>
        <w:t xml:space="preserve"> </w:t>
      </w:r>
      <w:r>
        <w:t xml:space="preserve">Yes, we regularly participate in contractor events hosted by our wholesale partners. A product specialist or account manager can present new products, provide technical training, or simply be available to answer questions. Book at least 3-4 weeks in advance to ensure availability. We bring samples and promotional materials.</w:t>
      </w:r>
    </w:p>
    <w:p>
      <w:pPr>
        <w:pStyle w:val="BodyText"/>
      </w:pPr>
      <w:r>
        <w:rPr>
          <w:bCs/>
          <w:b/>
        </w:rPr>
        <w:t xml:space="preserve">Q984:</w:t>
      </w:r>
      <w:r>
        <w:t xml:space="preserve"> </w:t>
      </w:r>
      <w:r>
        <w:t xml:space="preserve">What is the best way to handle end-of-range or clearance stock in my store?</w:t>
      </w:r>
      <w:r>
        <w:t xml:space="preserve"> </w:t>
      </w:r>
      <w:r>
        <w:rPr>
          <w:bCs/>
          <w:b/>
        </w:rPr>
        <w:t xml:space="preserve">A:</w:t>
      </w:r>
      <w:r>
        <w:t xml:space="preserve"> </w:t>
      </w:r>
      <w:r>
        <w:t xml:space="preserve">Clearance strategies: create a dedicated clearance area with clear signage, price aggressively (at or near cost) to move quickly, bundle clearance items with full-price products, offer to contractors at special prices, list on online classifieds, and donate unsold stock for tax benefits after a reasonable period. The goal is to recover cash, not maximise margin.</w:t>
      </w:r>
    </w:p>
    <w:p>
      <w:pPr>
        <w:pStyle w:val="BodyText"/>
      </w:pPr>
      <w:r>
        <w:rPr>
          <w:bCs/>
          <w:b/>
        </w:rPr>
        <w:t xml:space="preserve">Q985:</w:t>
      </w:r>
      <w:r>
        <w:t xml:space="preserve"> </w:t>
      </w:r>
      <w:r>
        <w:t xml:space="preserve">How do I stay motivated during slow business periods?</w:t>
      </w:r>
      <w:r>
        <w:t xml:space="preserve"> </w:t>
      </w:r>
      <w:r>
        <w:rPr>
          <w:bCs/>
          <w:b/>
        </w:rPr>
        <w:t xml:space="preserve">A:</w:t>
      </w:r>
      <w:r>
        <w:t xml:space="preserve"> </w:t>
      </w:r>
      <w:r>
        <w:t xml:space="preserve">Slow periods are opportunities: refresh your showroom, train your staff, review and optimise your range, visit contractor customers to strengthen relationships, plan marketing campaigns for the busy season, catch up on admin, research industry trends, and set goals for the coming quarter. Use downtime productively — the busy season will return.</w:t>
      </w:r>
    </w:p>
    <w:p>
      <w:pPr>
        <w:pStyle w:val="BodyText"/>
      </w:pPr>
      <w:r>
        <w:rPr>
          <w:bCs/>
          <w:b/>
        </w:rPr>
        <w:t xml:space="preserve">Q986:</w:t>
      </w:r>
      <w:r>
        <w:t xml:space="preserve"> </w:t>
      </w:r>
      <w:r>
        <w:t xml:space="preserve">What is the most important factor in building a successful tile retail business?</w:t>
      </w:r>
      <w:r>
        <w:t xml:space="preserve"> </w:t>
      </w:r>
      <w:r>
        <w:rPr>
          <w:bCs/>
          <w:b/>
        </w:rPr>
        <w:t xml:space="preserve">A:</w:t>
      </w:r>
      <w:r>
        <w:t xml:space="preserve"> </w:t>
      </w:r>
      <w:r>
        <w:t xml:space="preserve">Relationships — with suppliers, contractors, customers, and staff. A tile business built on strong relationships survives market downturns, competitive pressure, and operational challenges. Products and prices can be matched; relationships cannot. Invest in people, deliver on promises, and be present in your market. Everything else follows.</w:t>
      </w:r>
    </w:p>
    <w:p>
      <w:pPr>
        <w:pStyle w:val="BodyText"/>
      </w:pPr>
      <w:r>
        <w:rPr>
          <w:bCs/>
          <w:b/>
        </w:rPr>
        <w:t xml:space="preserve">Q987:</w:t>
      </w:r>
      <w:r>
        <w:t xml:space="preserve"> </w:t>
      </w:r>
      <w:r>
        <w:t xml:space="preserve">Can I get access to Tiletoria’s historical sales data for market research?</w:t>
      </w:r>
      <w:r>
        <w:t xml:space="preserve"> </w:t>
      </w:r>
      <w:r>
        <w:rPr>
          <w:bCs/>
          <w:b/>
        </w:rPr>
        <w:t xml:space="preserve">A:</w:t>
      </w:r>
      <w:r>
        <w:t xml:space="preserve"> </w:t>
      </w:r>
      <w:r>
        <w:t xml:space="preserve">Aggregate, anonymised sales trend data is available to wholesale partners for market planning purposes. This data shows category trends, price band performance, and regional patterns without revealing individual account information. Contact your account manager for access to relevant trend reports for your planning.</w:t>
      </w:r>
    </w:p>
    <w:p>
      <w:pPr>
        <w:pStyle w:val="BodyText"/>
      </w:pPr>
      <w:r>
        <w:rPr>
          <w:bCs/>
          <w:b/>
        </w:rPr>
        <w:t xml:space="preserve">Q988:</w:t>
      </w:r>
      <w:r>
        <w:t xml:space="preserve"> </w:t>
      </w:r>
      <w:r>
        <w:t xml:space="preserve">How do I handle a customer who wants a rush order for a weekend installation?</w:t>
      </w:r>
      <w:r>
        <w:t xml:space="preserve"> </w:t>
      </w:r>
      <w:r>
        <w:rPr>
          <w:bCs/>
          <w:b/>
        </w:rPr>
        <w:t xml:space="preserve">A:</w:t>
      </w:r>
      <w:r>
        <w:t xml:space="preserve"> </w:t>
      </w:r>
      <w:r>
        <w:t xml:space="preserve">If you have stock, accommodate rush orders where possible — this builds immense loyalty. Charge a small rush fee if it requires special effort. If you don’t have stock, check with your account manager for emergency stock transfer from another branch. Rush orders are a service differentiator that chains often can’t match.</w:t>
      </w:r>
    </w:p>
    <w:p>
      <w:pPr>
        <w:pStyle w:val="BodyText"/>
      </w:pPr>
      <w:r>
        <w:rPr>
          <w:bCs/>
          <w:b/>
        </w:rPr>
        <w:t xml:space="preserve">Q989:</w:t>
      </w:r>
      <w:r>
        <w:t xml:space="preserve"> </w:t>
      </w:r>
      <w:r>
        <w:t xml:space="preserve">What role does community involvement play in building my business?</w:t>
      </w:r>
      <w:r>
        <w:t xml:space="preserve"> </w:t>
      </w:r>
      <w:r>
        <w:rPr>
          <w:bCs/>
          <w:b/>
        </w:rPr>
        <w:t xml:space="preserve">A:</w:t>
      </w:r>
      <w:r>
        <w:t xml:space="preserve"> </w:t>
      </w:r>
      <w:r>
        <w:t xml:space="preserve">Community involvement builds brand awareness and goodwill: sponsor local sports teams, support charity events, participate in community festivals, offer trade discounts to local schools and churches, and engage with local business associations. In smaller towns, community standing directly influences customer loyalty. Be a visible, positive presence.</w:t>
      </w:r>
    </w:p>
    <w:p>
      <w:pPr>
        <w:pStyle w:val="BodyText"/>
      </w:pPr>
      <w:r>
        <w:rPr>
          <w:bCs/>
          <w:b/>
        </w:rPr>
        <w:t xml:space="preserve">Q990:</w:t>
      </w:r>
      <w:r>
        <w:t xml:space="preserve"> </w:t>
      </w:r>
      <w:r>
        <w:t xml:space="preserve">Do you have any preferred packaging or labelling requirements for orders I deliver to my customers?</w:t>
      </w:r>
      <w:r>
        <w:t xml:space="preserve"> </w:t>
      </w:r>
      <w:r>
        <w:rPr>
          <w:bCs/>
          <w:b/>
        </w:rPr>
        <w:t xml:space="preserve">A:</w:t>
      </w:r>
      <w:r>
        <w:t xml:space="preserve"> </w:t>
      </w:r>
      <w:r>
        <w:t xml:space="preserve">We don’t dictate your packaging to end customers. However, we recommend: keeping tiles in original packaging until installation (protects from damage and identifies batch numbers), providing product information with delivery, and including your business card or sticker on deliveries. Branded packaging tape on re-wrapped pallets is a simple brand touchpoint.</w:t>
      </w:r>
    </w:p>
    <w:p>
      <w:pPr>
        <w:pStyle w:val="BodyText"/>
      </w:pPr>
      <w:r>
        <w:rPr>
          <w:bCs/>
          <w:b/>
        </w:rPr>
        <w:t xml:space="preserve">Q991:</w:t>
      </w:r>
      <w:r>
        <w:t xml:space="preserve"> </w:t>
      </w:r>
      <w:r>
        <w:t xml:space="preserve">How do I handle a situation where my customer’s tiler criticises the tiles I sold?</w:t>
      </w:r>
      <w:r>
        <w:t xml:space="preserve"> </w:t>
      </w:r>
      <w:r>
        <w:rPr>
          <w:bCs/>
          <w:b/>
        </w:rPr>
        <w:t xml:space="preserve">A:</w:t>
      </w:r>
      <w:r>
        <w:t xml:space="preserve"> </w:t>
      </w:r>
      <w:r>
        <w:t xml:space="preserve">Listen to the specific criticism — sometimes tilers have valid concerns, sometimes they’re protecting a relationship with another supplier. If the criticism is unfounded, provide factual information about the product’s quality and compliance. If there’s a genuine issue, address it proactively. Never publicly criticise a customer’s tiler — it creates defensiveness.</w:t>
      </w:r>
    </w:p>
    <w:p>
      <w:pPr>
        <w:pStyle w:val="BodyText"/>
      </w:pPr>
      <w:r>
        <w:rPr>
          <w:bCs/>
          <w:b/>
        </w:rPr>
        <w:t xml:space="preserve">Q992:</w:t>
      </w:r>
      <w:r>
        <w:t xml:space="preserve"> </w:t>
      </w:r>
      <w:r>
        <w:t xml:space="preserve">What is the future outlook for independent tile merchants in South Africa?</w:t>
      </w:r>
      <w:r>
        <w:t xml:space="preserve"> </w:t>
      </w:r>
      <w:r>
        <w:rPr>
          <w:bCs/>
          <w:b/>
        </w:rPr>
        <w:t xml:space="preserve">A:</w:t>
      </w:r>
      <w:r>
        <w:t xml:space="preserve"> </w:t>
      </w:r>
      <w:r>
        <w:t xml:space="preserve">The outlook is positive for well-run independents who: differentiate through service and exclusive products, build strong contractor relationships, embrace digital marketing, offer design expertise, and maintain efficient operations. The market is large enough for independents and chains to coexist. Those who adapt to changing consumer expectations will thrive.</w:t>
      </w:r>
    </w:p>
    <w:p>
      <w:pPr>
        <w:pStyle w:val="BodyText"/>
      </w:pPr>
      <w:r>
        <w:rPr>
          <w:bCs/>
          <w:b/>
        </w:rPr>
        <w:t xml:space="preserve">Q993:</w:t>
      </w:r>
      <w:r>
        <w:t xml:space="preserve"> </w:t>
      </w:r>
      <w:r>
        <w:t xml:space="preserve">Can I get a backup contact for emergencies when my account manager is unavailable?</w:t>
      </w:r>
      <w:r>
        <w:t xml:space="preserve"> </w:t>
      </w:r>
      <w:r>
        <w:rPr>
          <w:bCs/>
          <w:b/>
        </w:rPr>
        <w:t xml:space="preserve">A:</w:t>
      </w:r>
      <w:r>
        <w:t xml:space="preserve"> </w:t>
      </w:r>
      <w:r>
        <w:t xml:space="preserve">Yes, your welcome pack includes your account manager’s direct number and the branch wholesale desk number. For genuine emergencies outside business hours, your account manager’s mobile number is provided. We ensure coverage during leave periods through designated backup colleagues. You’re never without support.</w:t>
      </w:r>
    </w:p>
    <w:p>
      <w:pPr>
        <w:pStyle w:val="BodyText"/>
      </w:pPr>
      <w:r>
        <w:rPr>
          <w:bCs/>
          <w:b/>
        </w:rPr>
        <w:t xml:space="preserve">Q994:</w:t>
      </w:r>
      <w:r>
        <w:t xml:space="preserve"> </w:t>
      </w:r>
      <w:r>
        <w:t xml:space="preserve">How do I create a winning proposal for a large commercial project?</w:t>
      </w:r>
      <w:r>
        <w:t xml:space="preserve"> </w:t>
      </w:r>
      <w:r>
        <w:rPr>
          <w:bCs/>
          <w:b/>
        </w:rPr>
        <w:t xml:space="preserve">A:</w:t>
      </w:r>
      <w:r>
        <w:t xml:space="preserve"> </w:t>
      </w:r>
      <w:r>
        <w:t xml:space="preserve">A winning proposal includes: competitive pricing on specified products (or equivalent alternatives), evidence of stock availability, phased delivery capability, technical support commitment, references from similar projects, BEE credentials, professional presentation, and a clear timeline. Engage our Spec Lab team early for technical support on complex proposals.</w:t>
      </w:r>
    </w:p>
    <w:p>
      <w:pPr>
        <w:pStyle w:val="BodyText"/>
      </w:pPr>
      <w:r>
        <w:rPr>
          <w:bCs/>
          <w:b/>
        </w:rPr>
        <w:t xml:space="preserve">Q995:</w:t>
      </w:r>
      <w:r>
        <w:t xml:space="preserve"> </w:t>
      </w:r>
      <w:r>
        <w:t xml:space="preserve">What is the single biggest mistake you see wholesale customers make?</w:t>
      </w:r>
      <w:r>
        <w:t xml:space="preserve"> </w:t>
      </w:r>
      <w:r>
        <w:rPr>
          <w:bCs/>
          <w:b/>
        </w:rPr>
        <w:t xml:space="preserve">A:</w:t>
      </w:r>
      <w:r>
        <w:t xml:space="preserve"> </w:t>
      </w:r>
      <w:r>
        <w:t xml:space="preserve">The single biggest mistake is poor cash flow management — overstocking on slow-moving products while running out of fast-movers, extending too much credit to slow-paying contractors, and not maintaining adequate cash reserves. Cash flow kills more businesses than lack of sales. Manage your cash as carefully as you manage your sales.</w:t>
      </w:r>
    </w:p>
    <w:p>
      <w:pPr>
        <w:pStyle w:val="BodyText"/>
      </w:pPr>
      <w:r>
        <w:rPr>
          <w:bCs/>
          <w:b/>
        </w:rPr>
        <w:t xml:space="preserve">Q996:</w:t>
      </w:r>
      <w:r>
        <w:t xml:space="preserve"> </w:t>
      </w:r>
      <w:r>
        <w:t xml:space="preserve">Do you offer any benchmarking data so I can compare my performance to similar merchants?</w:t>
      </w:r>
      <w:r>
        <w:t xml:space="preserve"> </w:t>
      </w:r>
      <w:r>
        <w:rPr>
          <w:bCs/>
          <w:b/>
        </w:rPr>
        <w:t xml:space="preserve">A:</w:t>
      </w:r>
      <w:r>
        <w:t xml:space="preserve"> </w:t>
      </w:r>
      <w:r>
        <w:t xml:space="preserve">During quarterly business reviews, we share anonymised benchmark data comparing your performance to similar-sized merchants in non-competing regions. This covers: stock turn, margin achievement, category mix, and growth rates. Benchmarking helps you identify strengths and areas for improvement relative to peers.</w:t>
      </w:r>
    </w:p>
    <w:p>
      <w:pPr>
        <w:pStyle w:val="BodyText"/>
      </w:pPr>
      <w:r>
        <w:rPr>
          <w:bCs/>
          <w:b/>
        </w:rPr>
        <w:t xml:space="preserve">Q997:</w:t>
      </w:r>
      <w:r>
        <w:t xml:space="preserve"> </w:t>
      </w:r>
      <w:r>
        <w:t xml:space="preserve">How do I handle a product recall or safety alert if one is issued?</w:t>
      </w:r>
      <w:r>
        <w:t xml:space="preserve"> </w:t>
      </w:r>
      <w:r>
        <w:rPr>
          <w:bCs/>
          <w:b/>
        </w:rPr>
        <w:t xml:space="preserve">A:</w:t>
      </w:r>
      <w:r>
        <w:t xml:space="preserve"> </w:t>
      </w:r>
      <w:r>
        <w:t xml:space="preserve">In the unlikely event of a product recall: stop selling immediately, quarantine affected stock, identify all customers who purchased the product from your sales records, contact each customer with recall details and instructions, and document all actions. Tiletoria coordinates the recall process and provides replacement or credit for affected stock.</w:t>
      </w:r>
    </w:p>
    <w:p>
      <w:pPr>
        <w:pStyle w:val="BodyText"/>
      </w:pPr>
      <w:r>
        <w:rPr>
          <w:bCs/>
          <w:b/>
        </w:rPr>
        <w:t xml:space="preserve">Q998:</w:t>
      </w:r>
      <w:r>
        <w:t xml:space="preserve"> </w:t>
      </w:r>
      <w:r>
        <w:t xml:space="preserve">What are your plans for expanding the wholesale product range in the next 2-3 years?</w:t>
      </w:r>
    </w:p>
    <w:p>
      <w:pPr>
        <w:pStyle w:val="BodyText"/>
      </w:pPr>
      <w:r>
        <w:rPr>
          <w:bCs/>
          <w:b/>
        </w:rPr>
        <w:t xml:space="preserve">Q999:</w:t>
      </w:r>
      <w:r>
        <w:t xml:space="preserve"> </w:t>
      </w:r>
      <w:r>
        <w:t xml:space="preserve">Can I get a testimonial or case study from another successful merchant in your network?</w:t>
      </w:r>
      <w:r>
        <w:t xml:space="preserve"> </w:t>
      </w:r>
      <w:r>
        <w:rPr>
          <w:bCs/>
          <w:b/>
        </w:rPr>
        <w:t xml:space="preserve">A:</w:t>
      </w:r>
      <w:r>
        <w:t xml:space="preserve"> </w:t>
      </w:r>
      <w:r>
        <w:t xml:space="preserve">With permission, we can connect you with successful wholesale partners in non-competing regions who are willing to share their experiences. These conversations are invaluable for learning best practices and avoiding common pitfalls. Contact your regional wholesale manager to arrange an introduction.</w:t>
      </w:r>
    </w:p>
    <w:p>
      <w:pPr>
        <w:pStyle w:val="BodyText"/>
      </w:pPr>
      <w:r>
        <w:rPr>
          <w:bCs/>
          <w:b/>
        </w:rPr>
        <w:t xml:space="preserve">Q1000:</w:t>
      </w:r>
      <w:r>
        <w:t xml:space="preserve"> </w:t>
      </w:r>
      <w:r>
        <w:t xml:space="preserve">What is the best piece of advice you can give a new wholesale customer?</w:t>
      </w:r>
      <w:r>
        <w:t xml:space="preserve"> </w:t>
      </w:r>
      <w:r>
        <w:rPr>
          <w:bCs/>
          <w:b/>
        </w:rPr>
        <w:t xml:space="preserve">A:</w:t>
      </w:r>
      <w:r>
        <w:t xml:space="preserve"> </w:t>
      </w:r>
      <w:r>
        <w:t xml:space="preserve">Start with a focused range of proven bestsellers, build strong relationships with 10-20 reliable contractors, manage your cash flow meticulously, never compromise on customer service, and reinvest profits into growing the business. Success in this industry comes from consistency, relationships, and operational discipline — not from any single magic formula.</w:t>
      </w:r>
    </w:p>
    <w:p>
      <w:pPr>
        <w:pStyle w:val="BodyText"/>
      </w:pPr>
      <w:r>
        <w:rPr>
          <w:bCs/>
          <w:b/>
        </w:rPr>
        <w:t xml:space="preserve">Q1001:</w:t>
      </w:r>
      <w:r>
        <w:t xml:space="preserve"> </w:t>
      </w:r>
      <w:r>
        <w:t xml:space="preserve">How do I handle a stock discrepancy between what I ordered and what was delivered?</w:t>
      </w:r>
      <w:r>
        <w:t xml:space="preserve"> </w:t>
      </w:r>
      <w:r>
        <w:rPr>
          <w:bCs/>
          <w:b/>
        </w:rPr>
        <w:t xml:space="preserve">A:</w:t>
      </w:r>
      <w:r>
        <w:t xml:space="preserve"> </w:t>
      </w:r>
      <w:r>
        <w:t xml:space="preserve">Check the delivery note against your purchase order immediately upon delivery. Note any discrepancies on the delivery note before signing. Take photos if stock is damaged. Report shortages or wrong products to your account manager within 24 hours with the delivery note reference. We’ll resolve discrepancies promptly — replacement stock or credit will be issued.</w:t>
      </w:r>
    </w:p>
    <w:p>
      <w:pPr>
        <w:pStyle w:val="BodyText"/>
      </w:pPr>
      <w:r>
        <w:rPr>
          <w:bCs/>
          <w:b/>
        </w:rPr>
        <w:t xml:space="preserve">Q1002:</w:t>
      </w:r>
      <w:r>
        <w:t xml:space="preserve"> </w:t>
      </w:r>
      <w:r>
        <w:t xml:space="preserve">Can I set up automatic reorder points for my bestselling products?</w:t>
      </w:r>
      <w:r>
        <w:t xml:space="preserve"> </w:t>
      </w:r>
      <w:r>
        <w:rPr>
          <w:bCs/>
          <w:b/>
        </w:rPr>
        <w:t xml:space="preserve">A:</w:t>
      </w:r>
      <w:r>
        <w:t xml:space="preserve"> </w:t>
      </w:r>
      <w:r>
        <w:t xml:space="preserve">Our online portal allows you to set stock alerts for specific SKUs. When stock at our warehouse drops below your alert threshold, you receive a notification. For sophisticated inventory management, integrate our stock feed with your ERP system to trigger automatic reorder suggestions based on your sales velocity and desired cover levels.</w:t>
      </w:r>
    </w:p>
    <w:p>
      <w:pPr>
        <w:pStyle w:val="BodyText"/>
      </w:pPr>
      <w:r>
        <w:rPr>
          <w:bCs/>
          <w:b/>
        </w:rPr>
        <w:t xml:space="preserve">Q1003:</w:t>
      </w:r>
      <w:r>
        <w:t xml:space="preserve"> </w:t>
      </w:r>
      <w:r>
        <w:t xml:space="preserve">What should I do if a customer slips and falls in my showroom?</w:t>
      </w:r>
      <w:r>
        <w:t xml:space="preserve"> </w:t>
      </w:r>
      <w:r>
        <w:rPr>
          <w:bCs/>
          <w:b/>
        </w:rPr>
        <w:t xml:space="preserve">A:</w:t>
      </w:r>
      <w:r>
        <w:t xml:space="preserve"> </w:t>
      </w:r>
      <w:r>
        <w:t xml:space="preserve">First, ensure the customer receives appropriate medical attention if injured. Document the incident with photos of the area, witness statements, and an incident report. Notify your public liability insurance broker immediately. Review your showroom floor safety — ensure tiles aren’t slippery when wet and that spillages are cleaned promptly. Prevention is better than cure.</w:t>
      </w:r>
    </w:p>
    <w:p>
      <w:pPr>
        <w:pStyle w:val="BodyText"/>
      </w:pPr>
      <w:r>
        <w:rPr>
          <w:bCs/>
          <w:b/>
        </w:rPr>
        <w:t xml:space="preserve">Q1004:</w:t>
      </w:r>
      <w:r>
        <w:t xml:space="preserve"> </w:t>
      </w:r>
      <w:r>
        <w:t xml:space="preserve">How do I create a memorable unboxing experience for delivered orders?</w:t>
      </w:r>
      <w:r>
        <w:t xml:space="preserve"> </w:t>
      </w:r>
      <w:r>
        <w:rPr>
          <w:bCs/>
          <w:b/>
        </w:rPr>
        <w:t xml:space="preserve">A:</w:t>
      </w:r>
      <w:r>
        <w:t xml:space="preserve"> </w:t>
      </w:r>
      <w:r>
        <w:t xml:space="preserve">While tiles aren’t typically</w:t>
      </w:r>
      <w:r>
        <w:t xml:space="preserve"> </w:t>
      </w:r>
      <w:r>
        <w:t xml:space="preserve">“</w:t>
      </w:r>
      <w:r>
        <w:t xml:space="preserve">unboxed</w:t>
      </w:r>
      <w:r>
        <w:t xml:space="preserve">”</w:t>
      </w:r>
      <w:r>
        <w:t xml:space="preserve"> </w:t>
      </w:r>
      <w:r>
        <w:t xml:space="preserve">like luxury goods, attention to delivery detail matters: ensure tiles are clean and undamaged, include a delivery note with your branding, add a thank-you card or sticker, provide care instructions, and follow up after delivery. Small touches show professionalism and care — contractors notice and remember.</w:t>
      </w:r>
    </w:p>
    <w:p>
      <w:pPr>
        <w:pStyle w:val="BodyText"/>
      </w:pPr>
      <w:r>
        <w:rPr>
          <w:bCs/>
          <w:b/>
        </w:rPr>
        <w:t xml:space="preserve">Q1005:</w:t>
      </w:r>
      <w:r>
        <w:t xml:space="preserve"> </w:t>
      </w:r>
      <w:r>
        <w:t xml:space="preserve">What is the most effective way to introduce a new product range to my market?</w:t>
      </w:r>
      <w:r>
        <w:t xml:space="preserve"> </w:t>
      </w:r>
      <w:r>
        <w:rPr>
          <w:bCs/>
          <w:b/>
        </w:rPr>
        <w:t xml:space="preserve">A:</w:t>
      </w:r>
      <w:r>
        <w:t xml:space="preserve"> </w:t>
      </w:r>
      <w:r>
        <w:t xml:space="preserve">Launch strategy: create a prominent display in your showroom, run a limited-time introductory offer, email your contractor and customer database, post on social media with lifestyle imagery, host a launch event or open day, offer samples to key contractors, and train your staff thoroughly before launch. A well-executed launch generates buzz and early sales momentum.</w:t>
      </w:r>
    </w:p>
    <w:p>
      <w:r>
        <w:pict>
          <v:rect style="width:0;height:1.5pt" o:hralign="center" o:hrstd="t" o:hr="t"/>
        </w:pict>
      </w:r>
    </w:p>
    <w:p>
      <w:pPr>
        <w:pStyle w:val="FirstParagraph"/>
      </w:pPr>
      <w:r>
        <w:rPr>
          <w:iCs/>
          <w:i/>
        </w:rPr>
        <w:t xml:space="preserve">End of Q&amp;A Knowledge Base — Persona 9: Smaller Flooring Merchants (Wholesale)</w:t>
      </w:r>
    </w:p>
    <w:p>
      <w:pPr>
        <w:pStyle w:val="BodyText"/>
      </w:pPr>
      <w:r>
        <w:rPr>
          <w:iCs/>
          <w:i/>
        </w:rPr>
        <w:t xml:space="preserve">Total Q&amp;A pairs: 1,005</w:t>
      </w:r>
    </w:p>
    <w:p>
      <w:pPr>
        <w:pStyle w:val="BodyText"/>
      </w:pPr>
      <w:r>
        <w:rPr>
          <w:iCs/>
          <w:i/>
        </w:rPr>
        <w:t xml:space="preserve">Last updated: 2025</w:t>
      </w:r>
      <w:r>
        <w:t xml:space="preserve"> </w:t>
      </w:r>
      <w:r>
        <w:rPr>
          <w:iCs/>
          <w:i/>
        </w:rPr>
        <w:t xml:space="preserve">Tiletoria Wholesale Division</w:t>
      </w:r>
    </w:p>
    <w:bookmarkEnd w:id="255"/>
    <w:bookmarkEnd w:id="256"/>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40" w:line="276" w:lineRule="auto"/>
    </w:pPr>
    <w:rPr>
      <w:rFonts w:ascii="Calibri" w:hAnsi="Calibri"/>
      <w:color w:val="333333"/>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480"/>
      <w:outlineLvl w:val="0"/>
    </w:pPr>
    <w:rPr>
      <w:rFonts w:ascii="Calibri" w:asciiTheme="majorHAnsi" w:cstheme="majorBidi" w:eastAsiaTheme="majorEastAsia" w:hAnsi="Calibri" w:hAnsiTheme="majorHAnsi"/>
      <w:b/>
      <w:bCs/>
      <w:color w:val="1A3C6E"/>
      <w:sz w:val="40"/>
      <w:szCs w:val="28"/>
    </w:rPr>
  </w:style>
  <w:style w:styleId="Heading2" w:type="paragraph">
    <w:name w:val="heading 2"/>
    <w:basedOn w:val="Normal"/>
    <w:next w:val="Normal"/>
    <w:link w:val="Heading2Char"/>
    <w:uiPriority w:val="9"/>
    <w:unhideWhenUsed/>
    <w:qFormat/>
    <w:rsid w:val="00FC693F"/>
    <w:pPr>
      <w:keepNext/>
      <w:keepLines/>
      <w:spacing w:after="160" w:before="360"/>
      <w:outlineLvl w:val="1"/>
    </w:pPr>
    <w:rPr>
      <w:rFonts w:ascii="Calibri" w:asciiTheme="majorHAnsi" w:cstheme="majorBidi" w:eastAsiaTheme="majorEastAsia" w:hAnsi="Calibri" w:hAnsiTheme="majorHAnsi"/>
      <w:b/>
      <w:bCs/>
      <w:color w:val="2C5A8C"/>
      <w:sz w:val="28"/>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4A7AAA"/>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asciiTheme="majorHAnsi" w:cstheme="majorBidi" w:eastAsiaTheme="majorEastAsia" w:hAnsi="Calibri" w:hAnsiTheme="majorHAnsi"/>
      <w:b/>
      <w:bCs/>
      <w:i/>
      <w:iCs/>
      <w:color w:val="5A8ABA"/>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2026-05-22T16:18:03Z</dcterms:created>
  <dcterms:modified xsi:type="dcterms:W3CDTF">2026-05-22T16:18:03Z</dcterms:modified>
</cp:coreProperties>
</file>

<file path=docProps/custom.xml><?xml version="1.0" encoding="utf-8"?>
<Properties xmlns="http://schemas.openxmlformats.org/officeDocument/2006/custom-properties" xmlns:vt="http://schemas.openxmlformats.org/officeDocument/2006/docPropsVTypes"/>
</file>